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B4" w:rsidRDefault="00F727B4" w:rsidP="00F727B4">
      <w:pPr>
        <w:spacing w:before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Osobitná časť</w:t>
      </w:r>
    </w:p>
    <w:p w:rsidR="00F727B4" w:rsidRDefault="00F727B4" w:rsidP="00F727B4">
      <w:pPr>
        <w:spacing w:before="24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 Čl. I</w:t>
      </w:r>
    </w:p>
    <w:p w:rsidR="00F727B4" w:rsidRDefault="00F727B4" w:rsidP="00F727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bodom 1 až 3</w:t>
      </w:r>
    </w:p>
    <w:p w:rsidR="00F727B4" w:rsidRDefault="00F727B4" w:rsidP="00F727B4">
      <w:pPr>
        <w:spacing w:before="24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Legislatívnotechnická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úprava vzhľadom na zmenu uvedenú v bode 4.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727B4" w:rsidRDefault="00F727B4" w:rsidP="00F727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4 </w:t>
      </w: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Ustanovuje sa právomoc ministerstva. Doterajšie kompetencie sa dopĺňajú o oprávnenie zabezpečovať vojnovým veteránom ubytovanie v penzióne pre vojnových veteránov. </w:t>
      </w: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27B4" w:rsidRDefault="00F727B4" w:rsidP="00F727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</w:p>
    <w:p w:rsidR="00F727B4" w:rsidRDefault="00F727B4" w:rsidP="00F72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§ 5a ustanovuje podmienky prijatia vojnového veterána na pobyt v penzióne. Ďalej ustanovuje, že </w:t>
      </w:r>
      <w:r>
        <w:rPr>
          <w:rFonts w:ascii="Times New Roman" w:hAnsi="Times New Roman"/>
          <w:sz w:val="24"/>
          <w:szCs w:val="24"/>
        </w:rPr>
        <w:t xml:space="preserve">penzión má byť zariadením v správe prevádzkovateľa penziónu, čiže organizácie v zriaďovateľskej pôsobnosti ministerstva.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Penzión má umožniť prístup k dlhodobému, cenovo prijateľnému ubytovaniu pre vojnových veteránov, ktorí majú problém so zabezpečením bývania.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 penziónu možno prijať aj  manželku (manžela) alebo družku (druha) vojnového veterána (ďalej len „partner“). Pre  prijatie na pobyt do penziónu vojnového veterána spolu s partnerom sa bude vyžadovať ich bývanie v spoločnej domácnosti, ktoré má byť deklarované čestným vyhlásením. </w:t>
      </w:r>
    </w:p>
    <w:p w:rsidR="00F727B4" w:rsidRDefault="00F727B4" w:rsidP="00F727B4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Ustanovujú sa obsahové náležitosti písomnej žiadosti o prijatí na pobyt v penzióne, ktorú vojnový veterán predkladá prevádzkovateľovi penziónu. Ďalej sa ustanovujú prílohy k žiadosti, najmä potvrdenie o vyhovujúcom zdravotnom stave vydané poskytovateľom zdravotnej starostlivosti, doklady o príjme, ktorý je vymedzený na účely návrhu zákona (dokladom o príjme je napríklad potvrdenie zamestnávateľa o príjme vojnového veterána, potvrdenie Sociálnej poisťovne, Vojenského úradu sociálneho zabezpečenia o vyplatenom dôchodku za určité obdobie) a výpis z registra trestov.</w:t>
      </w:r>
    </w:p>
    <w:p w:rsidR="00F727B4" w:rsidRDefault="00F727B4" w:rsidP="00F727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návrhu zákona sa upravujú procesné pravidlá a postup pri posudzovaní žiadosti o prijatie na pobyt vojnového veterána do penziónu a pri ukončení pobytu v penzióne. Na konanie o prijatí vojnového veterána do penziónu sa nevzťahuje správny poriadok. A</w:t>
      </w:r>
      <w:r>
        <w:rPr>
          <w:rFonts w:ascii="Times New Roman" w:hAnsi="Times New Roman"/>
          <w:sz w:val="24"/>
          <w:szCs w:val="24"/>
        </w:rPr>
        <w:t>k prevádzkové podmienky a kapacitné možnosti penziónu umožňujú prijatie na pobyt, prevádzkovateľ penziónu túto skutočnosť písomne oznámi vojnovému veteránovi. Prílohou oznámenia o prijatí na pobyt v penzióne bude návrh zmluvy o pobyte v penzióne a prevádzkový poriadok. Ustanovujú sa obsahové náležitosti zmluvy o pobyte v penzióne. V prípade, že prevádzkové podmienky a kapacitné možnosti penziónu neumožňujú prijatie na pobyt, prevádzkovateľ penziónu písomne oznámi vojnovému veteránovi neprijatie na pobyt v penzióne a zaradí ho do poradovníka.</w:t>
      </w:r>
    </w:p>
    <w:p w:rsidR="00F727B4" w:rsidRDefault="00F727B4" w:rsidP="00F72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Návrh zákona ustanovuje povinnosť vojnovému veteránovi a jeho partnerovi oznámiť všetky rozhodujúce skutočnosti majúce vplyv na pobyt v penzióne. Medzi tieto skutočnosti patrí najmä zmena zdravotného stavu a zmena príjmu.</w:t>
      </w:r>
    </w:p>
    <w:p w:rsidR="00F727B4" w:rsidRDefault="00F727B4" w:rsidP="00F72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Ustanovuje sa, že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v prípade nenaplnenia ubytovacích kapacít vojnovými veteránmi je možné prijať do penziónu aj bývalých profesionálnych vojakov, ktorí sú poberateľmi výsluhového dôchodku alebo invalidného výsluhového dôchodku podľa zákona č.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328/2002   Z. z.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 sociálnom zabezpečení policajtov a vojakov a o zmene a doplnení niektorých zákonov v znení neskorších predpisov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spolu s partnerom.</w:t>
      </w:r>
    </w:p>
    <w:p w:rsidR="00F727B4" w:rsidRDefault="00F727B4" w:rsidP="00F727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V § 5b sa ustanovujú dôvody ukončenia pobytu vojnového veterána v penzióne. Vojnový veterán môže vypovedať zmluvu o pobyte v penzióne kedykoľvek a bez uvedenia dôvodu, pričom výpovedná lehota je najviac 30 dní odo dňa doručenia výpovede prevádzkovateľovi penziónu. V takom prípade musí penzión opustiť aj partner vojnového veterána, keďže jeho pobyt je viazaný na pobyt vojnového veterána. Ďalšími dôvodmi na ukončenie pobytu vojnového veterána a jeho partnera v penzióne je hrubé porušenie</w:t>
      </w:r>
      <w:r>
        <w:rPr>
          <w:rFonts w:ascii="Times New Roman" w:hAnsi="Times New Roman"/>
          <w:sz w:val="24"/>
          <w:szCs w:val="24"/>
        </w:rPr>
        <w:t xml:space="preserve"> povinností vyplývajúcich zo zmluvy o pobyte v penzióne, prevádzkového poriadku alebo nezaplatenie ceny za ubytovanie, služby spojené s ubytovaním alebo stravovanie za čas dlhší ako jeden mesiac, hoci povinnosti porušil len jeden z nich. Prevádzkovateľ penziónu môže vypovedať zmluvu o pobyte v penzióne aj z dôvodu, že zdravotný stav vojnového veterána alebo jeho partnera sa zmení na taký zdravotný stav, ktorý si po ukončení ústavnej zdravotnej starostlivosti vyžaduje poskytovanie zdravotnej starostlivosti v domácom prostredí alebo v inom prirodzenom prostredí alebo trvale vyžaduje ošetrovanie alebo odkázanosť na pomoc inej fyzickej osoby.  V takomto prípade nesmie byť výpovedná lehota kratšia ako 30 dní odo dňa doručenia výpovede.</w:t>
      </w:r>
    </w:p>
    <w:p w:rsidR="00F727B4" w:rsidRDefault="00F727B4" w:rsidP="00F727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úmrtia vojnového veterána alebo umiestnenia vojnového veterána do zariadenia ústavnej starostlivosti  je možné ponechať jeho partnera v penzióne, ak o to požiada.</w:t>
      </w:r>
    </w:p>
    <w:p w:rsidR="00F727B4" w:rsidRDefault="00F727B4" w:rsidP="00F727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 § 5c sa ustanovuje rozsah poskytovaných služieb v penzióne a spôsob úhrady nákladov za ubytovanie, služby spojené s ubytovaním a stravovanie v penzióne. Vojnový veterán sa podieľa na úhrade ceny za ubytovanie, služieb spojených s ubytovaním a v prípade, že sa 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penzióne stravuje, aj na úhrade ceny za stravovanie. Cena za ubytovanie a služby spojené s ubytovaním ako aj cena za stravovanie bude zverejnená na webovom sídle prevádzkovateľa penziónu. </w:t>
      </w: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Ustanovuje sa, že po úhrade ceny za ubytovanie, služieb spojených s ubytovaním a ceny za stravovanie vojnovému veteránovi musí zostať aspoň 25% zo sumy životného minima pre jednu plnoletú fyzickú osobu podľa zákona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č. 601/2003 Z. z. o životnom minime a o zmene a doplnení niektorých zákonov v znení neskorších predpisov, ak sa v penzióne poskytuje stravovanie a vojnový veterán stravu odoberá. Vojnovému veteránovi musí zostať aspoň 75% zo sumy životného minima, ak sa v penzióne nestravuje. Vzhľadom na vyššie uvedené, ak príjem vojnového veterána nepostačuje na úhradu ceny za ubytovanie a služby spojené  s ubytovaním a úhradu ceny za stravovanie, rozdiel doplatí ministerstvo.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prípade, že vojnový veterán žije v penzióne spoločne so svojím partnerom, na účely úhrady ceny za ubytovanie a ceny za stravovanie sa budú posudzovať spoločne a spoločne sa budú započítavať aj ich príjmy. Následne sa ustanovuje postup pre určenie novej výšky ceny za ubytovanie, služby spojené  s ubytovaním a ceny za stravovanie ak došlo k zmene skutočností rozhodných pre ich výpočet, napríklad v prípade úmrtia alebo ukončenia pobytu vojnového veterána alebo jeho partnera v penzióne. Splatnosť ceny za ubytovanie a ceny za stravovanie sa ustanovuje na 15. deň kalendárneho mesiaca, za ktorý tieto patria. V prípade prijatia do penziónu v priebehu kalendárneho mesiaca sa bude uhrádzať pomerná časť z ceny za ubytovanie a ceny za stravovanie, pričom splatnosť týchto cien bude do 15. dňa nasledujúceho kalendárneho mesiaca.</w:t>
      </w: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sk-SK"/>
        </w:rPr>
      </w:pPr>
    </w:p>
    <w:p w:rsidR="00F727B4" w:rsidRDefault="00F727B4" w:rsidP="00F727B4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 bodu 6</w:t>
      </w: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727B4" w:rsidRDefault="00F727B4" w:rsidP="00F727B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Ministerstvo obrany všeobecne záväzným právnym predpisom ustanoví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zoznam chorôb vylučujúcich pobyt v penzióne.</w:t>
      </w:r>
    </w:p>
    <w:p w:rsidR="00F727B4" w:rsidRDefault="00F727B4" w:rsidP="00F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27B4" w:rsidRDefault="00F727B4" w:rsidP="00F727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K Čl. II</w:t>
      </w:r>
    </w:p>
    <w:p w:rsidR="00F727B4" w:rsidRDefault="00F727B4" w:rsidP="00F72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27B4" w:rsidRDefault="00F727B4" w:rsidP="00F72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Navrhuje sa účinnosť zákona 1. januára 2019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okrem čl. I štvrtého bodu § 5 písm. h),  piateho bodu a šiesteho bodu (§ 5a až 5c a § 6), ktorých účinnosť sa navrhuje 1. januára 2021. Rozdielna účinnosť sa navrhuje z dôvodu, že penzión pre vojnových veteránov treba zriadiť prebudovaním niektorej ubytovne rezortu obrany.</w:t>
      </w:r>
    </w:p>
    <w:p w:rsidR="00F727B4" w:rsidRDefault="00F727B4" w:rsidP="00F72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727B4" w:rsidRDefault="00F727B4" w:rsidP="00F72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727B4" w:rsidRDefault="00F727B4" w:rsidP="00F727B4"/>
    <w:p w:rsidR="004B2F58" w:rsidRPr="00F727B4" w:rsidRDefault="004B2F58" w:rsidP="00F727B4">
      <w:bookmarkStart w:id="0" w:name="_GoBack"/>
      <w:bookmarkEnd w:id="0"/>
    </w:p>
    <w:sectPr w:rsidR="004B2F58" w:rsidRPr="00F7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09"/>
    <w:rsid w:val="000C3109"/>
    <w:rsid w:val="001766DD"/>
    <w:rsid w:val="00415810"/>
    <w:rsid w:val="004B2F58"/>
    <w:rsid w:val="004E6C13"/>
    <w:rsid w:val="005C72F2"/>
    <w:rsid w:val="00847B1C"/>
    <w:rsid w:val="009B4430"/>
    <w:rsid w:val="00B05780"/>
    <w:rsid w:val="00BC48D9"/>
    <w:rsid w:val="00BF68BE"/>
    <w:rsid w:val="00CB6BC8"/>
    <w:rsid w:val="00D32062"/>
    <w:rsid w:val="00D350A4"/>
    <w:rsid w:val="00F32531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4205-6F05-42E3-AD9E-B09279E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B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0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Benovičová, Silvia"/>
    <f:field ref="objcreatedat" par="" text="13.9.2017 11:31:14"/>
    <f:field ref="objchangedby" par="" text="Administrator, System"/>
    <f:field ref="objmodifiedat" par="" text="13.9.2017 11:31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MATISOVA Maria</dc:creator>
  <cp:keywords/>
  <dc:description/>
  <cp:lastModifiedBy>DONATOVA Dasa</cp:lastModifiedBy>
  <cp:revision>6</cp:revision>
  <cp:lastPrinted>2017-11-29T13:23:00Z</cp:lastPrinted>
  <dcterms:created xsi:type="dcterms:W3CDTF">2017-11-29T10:50:00Z</dcterms:created>
  <dcterms:modified xsi:type="dcterms:W3CDTF">2017-12-07T13:49:00Z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24" name="FSC#SKEDITIONSLOVLEX@103.510:plnynazovpredpis1">
    <vt:lpwstr>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SELP-32-44/2017-OdL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LP/2017/663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9. 8. 2017</vt:lpwstr>
  </property>
  <property fmtid="{D5CDD505-2E9C-101B-9397-08002B2CF9AE}" pid="59" name="FSC#SKEDITIONSLOVLEX@103.510:AttrDateDocPropUkonceniePKK">
    <vt:lpwstr>23. 8. 2017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 prípade potreby uveďte doplňujúce informácie k návrhu.</vt:lpwstr>
  </property>
  <property fmtid="{D5CDD505-2E9C-101B-9397-08002B2CF9AE}" pid="66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67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50" name="FSC#SKEDITIONSLOVLEX@103.510:vytvorenedna">
    <vt:lpwstr>13. 9. 2017</vt:lpwstr>
  </property>
  <property fmtid="{D5CDD505-2E9C-101B-9397-08002B2CF9AE}" pid="151" name="FSC#COOSYSTEM@1.1:Container">
    <vt:lpwstr>COO.2145.1000.3.2157407</vt:lpwstr>
  </property>
  <property fmtid="{D5CDD505-2E9C-101B-9397-08002B2CF9AE}" pid="152" name="FSC#FSCFOLIO@1.1001:docpropproject">
    <vt:lpwstr/>
  </property>
</Properties>
</file>