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605C6E" w:rsidRDefault="00605C6E">
      <w:pPr>
        <w:jc w:val="center"/>
        <w:divId w:val="115121207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ktorým sa mení nariadenie vlády Slovenskej republiky č. 299/2007 Z. z. o úprave osobných požitkov poskytovaných duchovným cirkví a náboženských spoločností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605C6E" w:rsidP="00605C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05C6E" w:rsidP="00605C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05C6E" w:rsidP="00605C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05C6E" w:rsidP="00605C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05C6E" w:rsidP="00605C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605C6E" w:rsidRDefault="00605C6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605C6E">
        <w:trPr>
          <w:divId w:val="174071382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05C6E">
        <w:trPr>
          <w:divId w:val="17407138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C6E" w:rsidRDefault="00605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605C6E" w:rsidRDefault="00605C6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641"/>
        <w:gridCol w:w="653"/>
        <w:gridCol w:w="653"/>
        <w:gridCol w:w="3981"/>
      </w:tblGrid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A.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zhrnutie vplyvov navrhovaného materiálu v súlade s Doložkou vybraných vplyvov, bodom 9. Vplyvy navrhovaného materiálu podľa § 7 ods. 2 druhej vety zákona č. 400/2015 Z. z. o tvorbe právnych predpisov a o Zbierke zákonov Slovenskej republiky a o zmene a doplnení niektorých zákonov a Čl. 19 ods. 2 prvej vety LPV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Dôvodová správa doplnená v zmysle pripomienky.</w:t>
            </w: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zlučiteľnosti návrhu právneho predpisu s právom Európskej únie, bod 4 písm. d)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zrušený zákon č. 400/2009 Z. z. o štátnej službe a o zmene a doplnení niektorých zákonov v znení neskorších predpisov nahradiť zákonom č. 55/2017 Z. z. o štátnej službe a o zmene a doplnení niektorých zákonov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zlučiteľnosti upravená v zmysle pripomienky.</w:t>
            </w: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Znenie Predkladacej správy odporúčame upraviť podľa Čl. 18 ods. 1 Legislatívnych pravidiel vlády Slovenskej republiky (ďalej len „LPV“).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Predkladacia správa upravená.</w:t>
            </w: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negatívny vplyv návrhu na rozpočet verejnej správy kvantifikovaný vo výške 1 402 208 eur ročne je zabezpečený v rozpočte kapitoly Všeobecná pokladničná správa.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predkladanom návrhu sa navrhuje zvýšiť sumy základných platov duchovných oproti sumám platným v roku 2017 o 4,8 %, čo podľa predkladacej správy zodpovedá nárastu platových taríf, dohodnutému v kolektívnej zmluve vyššieho stupňa pre zamestnávateľov, ktorí pri odmeňovaní postupujú podľa zákona č. 553/2003 Z. z. o odmeňovaní niektorých zamestnancov pri výkone práce vo verejnom záujme a o zmene a doplnení niektorých zákonov v znení neskorších predpisov. Upozorňujeme, že vláda Slovenskej republiky k dnešnému dňu nerozhodla o zvýšení platových taríf zamestnancov pri výkone práce vo verejnom záujme.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Kolektívna zmluva vyššieho stupňa na rok 2018 bola podpísaná 7. decembra 2017. O materiáloch upravujúcich zvýšenie platových taríf zamestnancov pri výkone práce vo verejnom záujme ako i o predkladanom nariadení upravujúcom základné platy duchovných bude vláda SR rozhodovať v rovnakom termíne. </w:t>
            </w: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05C6E">
        <w:trPr>
          <w:divId w:val="95564603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C6E" w:rsidRDefault="00605C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>
      <w:bookmarkStart w:id="0" w:name="_GoBack"/>
      <w:bookmarkEnd w:id="0"/>
    </w:p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83" w:rsidRDefault="00FA4E83" w:rsidP="000A67D5">
      <w:pPr>
        <w:spacing w:after="0" w:line="240" w:lineRule="auto"/>
      </w:pPr>
      <w:r>
        <w:separator/>
      </w:r>
    </w:p>
  </w:endnote>
  <w:endnote w:type="continuationSeparator" w:id="0">
    <w:p w:rsidR="00FA4E83" w:rsidRDefault="00FA4E8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83" w:rsidRDefault="00FA4E83" w:rsidP="000A67D5">
      <w:pPr>
        <w:spacing w:after="0" w:line="240" w:lineRule="auto"/>
      </w:pPr>
      <w:r>
        <w:separator/>
      </w:r>
    </w:p>
  </w:footnote>
  <w:footnote w:type="continuationSeparator" w:id="0">
    <w:p w:rsidR="00FA4E83" w:rsidRDefault="00FA4E8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05C6E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140F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1.12.2017 7:53:39"/>
    <f:field ref="objchangedby" par="" text="Administrator, System"/>
    <f:field ref="objmodifiedat" par="" text="11.12.2017 7:53:4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2017-12-11T06:55:00Z</dcterms:created>
  <dcterms:modified xsi:type="dcterms:W3CDTF">2017-12-11T06:55:00Z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k návrhu nariadenia vlády Slovenskej republiky, ktorým sa mení nariadenie vlády Slovenskej republiky č. 299/2007 Z. z. o úprave osobných požitkov poskytovaných duchovným cirkví a náboženských spoločností v znení neskorších predpiso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nariadenie vlády Slovenskej republiky č. 299/2007 Z. z. o úprave osobných požitkov poskytovaných duchovným cirkví a náboženských spoločností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3 ods. 2 zákona č. 218/1949 Zb. o hospodárskom zabezpečení cirkví a náboženských spoločností štátom v znení neskorších predpisov</vt:lpwstr>
  </property>
  <property fmtid="{D5CDD505-2E9C-101B-9397-08002B2CF9AE}" pid="22" name="FSC#SKEDITIONSLOVLEX@103.510:plnynazovpredpis">
    <vt:lpwstr> Nariadenie vlády  Slovenskej republiky ktorým sa mení nariadenie vlády Slovenskej republiky č. 299/2007 Z. z. o úprave osobných požitkov poskytovaných duchovným cirkví a náboženských spoločností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MK-4995/2017-110/17462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LP/2017/849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Problematika návrhu nariadenia vlády Slovenskej republiky je upravená v smernici Rady 2000/78/ES z 27. novembra 2000, ktorá ustanovuje všeobecný rámec pre rovnaké zaobchádzanie v zamestnaní a povolaní (Mimoriadne vydanie kap. 5/ zv. 4; Ú. v. ES L 303, 02.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Rozsudok Európskeho súdneho dvora C-149/79 zo 17. decembra 1980 Komisia ES proti Belgickému kráľovstvu</vt:lpwstr>
  </property>
  <property fmtid="{D5CDD505-2E9C-101B-9397-08002B2CF9AE}" pid="51" name="FSC#SKEDITIONSLOVLEX@103.510:AttrStrListDocPropLehotaPrebratieSmernice">
    <vt:lpwstr>Nové smernice sa nepreberajú, nariadenia alebo rozhodnutia sa neimplementujú.</vt:lpwstr>
  </property>
  <property fmtid="{D5CDD505-2E9C-101B-9397-08002B2CF9AE}" pid="52" name="FSC#SKEDITIONSLOVLEX@103.510:AttrStrListDocPropLehotaNaPredlozenie">
    <vt:lpwstr>Nové smernice sa nepreberajú.</vt:lpwstr>
  </property>
  <property fmtid="{D5CDD505-2E9C-101B-9397-08002B2CF9AE}" pid="53" name="FSC#SKEDITIONSLOVLEX@103.510:AttrStrListDocPropInfoZaciatokKonania">
    <vt:lpwstr>Nebolo začaté konanie.</vt:lpwstr>
  </property>
  <property fmtid="{D5CDD505-2E9C-101B-9397-08002B2CF9AE}" pid="54" name="FSC#SKEDITIONSLOVLEX@103.510:AttrStrListDocPropInfoUzPreberanePP">
    <vt:lpwstr>- zákon č. 400/2009 Z. z. o štátnej službe a o zmene a doplnení niektorých zákonov v znení neskorších predpisov, _x000d_
- zákon č. 311/2001 Z. z. Zákonník práce v znení neskorších predpisov, _x000d_
- zákon č. 552/2003 Z. z. o výkone práce vo verejnom záujme v znení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kultúry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Vplyv návrhu nariadenia vlády Slovenskej republiky pri počte 3624 duchovných predstavuje na rok 2018 celkovú sumu 1 402 208 eur účelovo určenú na valorizáciu ich základných platov a odvodov. V návrhu rozpočtu kapitoly Ministerstva kultúry Slovenskej repub</vt:lpwstr>
  </property>
  <property fmtid="{D5CDD505-2E9C-101B-9397-08002B2CF9AE}" pid="65" name="FSC#SKEDITIONSLOVLEX@103.510:AttrStrListDocPropAltRiesenia">
    <vt:lpwstr>Vzhľadom na charakter návrhu neboli posudzované.</vt:lpwstr>
  </property>
  <property fmtid="{D5CDD505-2E9C-101B-9397-08002B2CF9AE}" pid="66" name="FSC#SKEDITIONSLOVLEX@103.510:AttrStrListDocPropStanoviskoGest">
    <vt:lpwstr>Komisia neuplatňuje k materiálu žiadne pripomienky ani odporúčania a vyjadruje súhlasné stanovisko s materiálom.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299/2007 Z. z. o úprave osobných požitkov poskytovaných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republiky,_x000d_
minister financií Slovenskej republiky.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kultúry Slovenskej republiky</vt:lpwstr>
  </property>
  <property fmtid="{D5CDD505-2E9C-101B-9397-08002B2CF9AE}" pid="141" name="FSC#SKEDITIONSLOVLEX@103.510:funkciaZodpPredAkuzativ">
    <vt:lpwstr>ministrovi kultúry Slovenskej republiky</vt:lpwstr>
  </property>
  <property fmtid="{D5CDD505-2E9C-101B-9397-08002B2CF9AE}" pid="142" name="FSC#SKEDITIONSLOVLEX@103.510:funkciaZodpPredDativ">
    <vt:lpwstr>ministra kultúry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Marek Maďarič_x000d_
minister kultúry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nariadenie vlády Slovenskej republiky č. 299/2007 Z. z. o úprave osobných požitkov poskytovaných duchovným cirkví a&amp;nbsp;náboženských spoločností v&amp;nbsp;znení neskorších predpisov sa predkladá</vt:lpwstr>
  </property>
  <property fmtid="{D5CDD505-2E9C-101B-9397-08002B2CF9AE}" pid="149" name="FSC#COOSYSTEM@1.1:Container">
    <vt:lpwstr>COO.2145.1000.3.2317989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11. 12. 2017</vt:lpwstr>
  </property>
</Properties>
</file>