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6AF415" w:rsidR="000C2162" w:rsidRDefault="0076114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Národný bezpečnostný úrad</w:t>
            </w:r>
          </w:p>
          <w:p w14:paraId="7DA5F24F" w14:textId="5B8CB99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93276">
              <w:rPr>
                <w:sz w:val="25"/>
                <w:szCs w:val="25"/>
              </w:rPr>
              <w:t>00406</w:t>
            </w:r>
            <w:r w:rsidR="00E1233E">
              <w:rPr>
                <w:sz w:val="25"/>
                <w:szCs w:val="25"/>
              </w:rPr>
              <w:t>/</w:t>
            </w:r>
            <w:r w:rsidR="00B93276">
              <w:rPr>
                <w:sz w:val="25"/>
                <w:szCs w:val="25"/>
              </w:rPr>
              <w:t>2017</w:t>
            </w:r>
            <w:r w:rsidR="00761141">
              <w:rPr>
                <w:sz w:val="25"/>
                <w:szCs w:val="25"/>
              </w:rPr>
              <w:t>/KÚ/</w:t>
            </w:r>
            <w:r w:rsidR="00E1233E">
              <w:rPr>
                <w:sz w:val="25"/>
                <w:szCs w:val="25"/>
              </w:rPr>
              <w:t>OLP</w:t>
            </w:r>
            <w:r w:rsidR="00C54556">
              <w:rPr>
                <w:sz w:val="25"/>
                <w:szCs w:val="25"/>
              </w:rPr>
              <w:t>-066</w:t>
            </w:r>
            <w:r w:rsidR="00E1233E">
              <w:rPr>
                <w:sz w:val="25"/>
                <w:szCs w:val="25"/>
              </w:rPr>
              <w:t xml:space="preserve">       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65D55DA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61598">
        <w:rPr>
          <w:sz w:val="25"/>
          <w:szCs w:val="25"/>
        </w:rPr>
        <w:t xml:space="preserve">rokovanie </w:t>
      </w:r>
    </w:p>
    <w:p w14:paraId="72BCF704" w14:textId="625D8AE6" w:rsidR="00561598" w:rsidRPr="008E4F14" w:rsidRDefault="00561598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07281DE8" w14:textId="77777777" w:rsidR="00561598" w:rsidRDefault="00561598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305E81E" w:rsidR="0012409A" w:rsidRPr="004D4B30" w:rsidRDefault="00EE1A1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61141">
        <w:rPr>
          <w:rFonts w:ascii="Times" w:hAnsi="Times" w:cs="Times"/>
          <w:b/>
          <w:bCs/>
          <w:sz w:val="25"/>
          <w:szCs w:val="25"/>
        </w:rPr>
        <w:t>o kybernetickej bezpečnosti a o zmene na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407CD962" w:rsidR="00761141" w:rsidRPr="00761141" w:rsidRDefault="00A56B40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455AABDA" w14:textId="427FA037" w:rsidR="00624F9A" w:rsidRDefault="00624F9A" w:rsidP="00624F9A">
            <w:pPr>
              <w:pStyle w:val="Zkladntext2"/>
              <w:ind w:right="885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  <w:p w14:paraId="3F1C153F" w14:textId="77777777" w:rsidR="00624F9A" w:rsidRDefault="00624F9A" w:rsidP="00624F9A">
            <w:pPr>
              <w:pStyle w:val="Zkladntext2"/>
              <w:ind w:right="885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3060A85F" w:rsidR="00A56B40" w:rsidRPr="008E4F14" w:rsidRDefault="00624F9A" w:rsidP="002C5FEE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14:paraId="3AAC28C1" w14:textId="41DA93A7" w:rsidR="00EE1A1D" w:rsidRDefault="00EE1A1D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EE1A1D" w14:paraId="3069D098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264D22" w14:textId="7D337922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6159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E1A1D" w14:paraId="0E8B8C2A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741662" w14:textId="7A91B402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6159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E1A1D" w14:paraId="2A0360B6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8CE394" w14:textId="3ABAF880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61598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E1A1D" w14:paraId="03F15934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BB6040" w14:textId="77777777" w:rsidR="00A76125" w:rsidRDefault="00EE1A1D" w:rsidP="00970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dôvodová správa </w:t>
                  </w:r>
                </w:p>
                <w:p w14:paraId="3697C4C5" w14:textId="6BA570A0" w:rsidR="00A76125" w:rsidRPr="00A76125" w:rsidRDefault="00A76125" w:rsidP="00A76125">
                  <w:pPr>
                    <w:pStyle w:val="Odsekzoznamu"/>
                    <w:numPr>
                      <w:ilvl w:val="1"/>
                      <w:numId w:val="2"/>
                    </w:numPr>
                    <w:rPr>
                      <w:sz w:val="25"/>
                      <w:szCs w:val="25"/>
                    </w:rPr>
                  </w:pPr>
                  <w:r w:rsidRPr="00A76125">
                    <w:rPr>
                      <w:sz w:val="25"/>
                      <w:szCs w:val="25"/>
                    </w:rPr>
                    <w:t>všeobecná časť</w:t>
                  </w:r>
                </w:p>
                <w:p w14:paraId="5EA1E594" w14:textId="39E5D4D5" w:rsidR="00EE1A1D" w:rsidRPr="00A76125" w:rsidRDefault="00A76125" w:rsidP="00A76125">
                  <w:pPr>
                    <w:pStyle w:val="Odsekzoznamu"/>
                    <w:numPr>
                      <w:ilvl w:val="1"/>
                      <w:numId w:val="2"/>
                    </w:numPr>
                    <w:rPr>
                      <w:sz w:val="25"/>
                      <w:szCs w:val="25"/>
                    </w:rPr>
                  </w:pPr>
                  <w:r w:rsidRPr="00A76125">
                    <w:rPr>
                      <w:sz w:val="25"/>
                      <w:szCs w:val="25"/>
                    </w:rPr>
                    <w:t>osobitná časť</w:t>
                  </w:r>
                </w:p>
              </w:tc>
            </w:tr>
            <w:tr w:rsidR="00EE1A1D" w14:paraId="294F5C03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7CBB9" w14:textId="3A4BC046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561598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EE1A1D" w14:paraId="1237D7C2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C4F694" w14:textId="77777777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561598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6489B6D4" w14:textId="4B344250" w:rsidR="009F7C44" w:rsidRDefault="009F7C44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tabuľka zhody</w:t>
                  </w:r>
                </w:p>
              </w:tc>
            </w:tr>
            <w:tr w:rsidR="00EE1A1D" w14:paraId="1D290293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5CE0CE" w14:textId="0313F013" w:rsidR="00EE1A1D" w:rsidRDefault="009F7C44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E1A1D">
                    <w:rPr>
                      <w:sz w:val="25"/>
                      <w:szCs w:val="25"/>
                    </w:rPr>
                    <w:t xml:space="preserve">. </w:t>
                  </w:r>
                  <w:r w:rsidR="00561598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EE1A1D" w14:paraId="493F9FF6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47CAC" w14:textId="71F06072" w:rsidR="00EE1A1D" w:rsidRDefault="009F7C44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E1A1D">
                    <w:rPr>
                      <w:sz w:val="25"/>
                      <w:szCs w:val="25"/>
                    </w:rPr>
                    <w:t xml:space="preserve">. </w:t>
                  </w:r>
                  <w:r w:rsidR="0056159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E1A1D" w14:paraId="7896E114" w14:textId="77777777">
              <w:trPr>
                <w:divId w:val="1295646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E8732A" w14:textId="05E80050" w:rsidR="00EE1A1D" w:rsidRDefault="00EE1A1D" w:rsidP="0056159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14:paraId="0011E5C6" w14:textId="77777777" w:rsidR="00A56B40" w:rsidRDefault="00A56B40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49A88D1C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23A3D25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F4890FA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4DEEAD2C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58764F9E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4DD94A0C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23FA8C8C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5DEE96B2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25182194" w14:textId="77777777" w:rsidR="00761141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CC1771C" w14:textId="795F3226" w:rsidR="00761141" w:rsidRPr="008073E3" w:rsidRDefault="00761141" w:rsidP="00EE1A1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156B5534" w:rsidR="009D7004" w:rsidRDefault="00761141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Jozef </w:t>
      </w:r>
      <w:proofErr w:type="spellStart"/>
      <w:r>
        <w:rPr>
          <w:sz w:val="25"/>
          <w:szCs w:val="25"/>
        </w:rPr>
        <w:t>Magala</w:t>
      </w:r>
      <w:proofErr w:type="spellEnd"/>
    </w:p>
    <w:p w14:paraId="762C1D42" w14:textId="740F8A50" w:rsidR="00761141" w:rsidRPr="008E4F14" w:rsidRDefault="00761141" w:rsidP="006C4BE9">
      <w:pPr>
        <w:rPr>
          <w:sz w:val="25"/>
          <w:szCs w:val="25"/>
        </w:rPr>
      </w:pPr>
      <w:r>
        <w:rPr>
          <w:sz w:val="25"/>
          <w:szCs w:val="25"/>
        </w:rPr>
        <w:t>riaditeľ Národného bezpečnostného úradu</w:t>
      </w:r>
    </w:p>
    <w:sectPr w:rsidR="00761141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70F1" w14:textId="77777777" w:rsidR="002E3161" w:rsidRDefault="002E3161" w:rsidP="00AF1D48">
      <w:r>
        <w:separator/>
      </w:r>
    </w:p>
  </w:endnote>
  <w:endnote w:type="continuationSeparator" w:id="0">
    <w:p w14:paraId="1450ACBC" w14:textId="77777777" w:rsidR="002E3161" w:rsidRDefault="002E316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50FB" w14:textId="77777777" w:rsidR="005932CD" w:rsidRDefault="005932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0CBE32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5932CD">
      <w:rPr>
        <w:noProof/>
      </w:rPr>
      <w:t>2</w:t>
    </w:r>
    <w:r w:rsidR="005932CD">
      <w:rPr>
        <w:noProof/>
      </w:rPr>
      <w:t>5</w:t>
    </w:r>
    <w:bookmarkStart w:id="0" w:name="_GoBack"/>
    <w:bookmarkEnd w:id="0"/>
    <w:r w:rsidR="005932CD">
      <w:rPr>
        <w:noProof/>
      </w:rPr>
      <w:t>. októbra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A913" w14:textId="77777777" w:rsidR="005932CD" w:rsidRDefault="00593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B9D0" w14:textId="77777777" w:rsidR="002E3161" w:rsidRDefault="002E3161" w:rsidP="00AF1D48">
      <w:r>
        <w:separator/>
      </w:r>
    </w:p>
  </w:footnote>
  <w:footnote w:type="continuationSeparator" w:id="0">
    <w:p w14:paraId="44F915E1" w14:textId="77777777" w:rsidR="002E3161" w:rsidRDefault="002E3161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6F36" w14:textId="77777777" w:rsidR="005932CD" w:rsidRDefault="005932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F06B" w14:textId="77777777" w:rsidR="005932CD" w:rsidRDefault="005932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8384" w14:textId="77777777" w:rsidR="005932CD" w:rsidRDefault="005932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566"/>
    <w:multiLevelType w:val="hybridMultilevel"/>
    <w:tmpl w:val="3D36B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2D61"/>
    <w:multiLevelType w:val="multilevel"/>
    <w:tmpl w:val="19E02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5FEE"/>
    <w:rsid w:val="002D4123"/>
    <w:rsid w:val="002E3161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C4C5A"/>
    <w:rsid w:val="004D3726"/>
    <w:rsid w:val="004D4B30"/>
    <w:rsid w:val="004F15FB"/>
    <w:rsid w:val="005140A7"/>
    <w:rsid w:val="0055330D"/>
    <w:rsid w:val="0056032D"/>
    <w:rsid w:val="00561598"/>
    <w:rsid w:val="00575A51"/>
    <w:rsid w:val="0057706E"/>
    <w:rsid w:val="005932CD"/>
    <w:rsid w:val="005A2E35"/>
    <w:rsid w:val="005A45F1"/>
    <w:rsid w:val="005B1217"/>
    <w:rsid w:val="005B488A"/>
    <w:rsid w:val="005B7FF4"/>
    <w:rsid w:val="005D335A"/>
    <w:rsid w:val="00601389"/>
    <w:rsid w:val="00623BAD"/>
    <w:rsid w:val="00624F9A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1141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11AF"/>
    <w:rsid w:val="00907265"/>
    <w:rsid w:val="00922E66"/>
    <w:rsid w:val="00946CED"/>
    <w:rsid w:val="00952AA6"/>
    <w:rsid w:val="00970A7F"/>
    <w:rsid w:val="009C6528"/>
    <w:rsid w:val="009D7004"/>
    <w:rsid w:val="009E7AFC"/>
    <w:rsid w:val="009E7FEF"/>
    <w:rsid w:val="009F7C44"/>
    <w:rsid w:val="00A216CD"/>
    <w:rsid w:val="00A27B5F"/>
    <w:rsid w:val="00A56B40"/>
    <w:rsid w:val="00A71802"/>
    <w:rsid w:val="00A76125"/>
    <w:rsid w:val="00AA0C58"/>
    <w:rsid w:val="00AF1D48"/>
    <w:rsid w:val="00B17B60"/>
    <w:rsid w:val="00B42E84"/>
    <w:rsid w:val="00B463AB"/>
    <w:rsid w:val="00B61867"/>
    <w:rsid w:val="00B93276"/>
    <w:rsid w:val="00BC2EE5"/>
    <w:rsid w:val="00BE174E"/>
    <w:rsid w:val="00BE43B4"/>
    <w:rsid w:val="00C05363"/>
    <w:rsid w:val="00C1127B"/>
    <w:rsid w:val="00C54556"/>
    <w:rsid w:val="00C632CF"/>
    <w:rsid w:val="00C656C8"/>
    <w:rsid w:val="00C86CAD"/>
    <w:rsid w:val="00CC25B0"/>
    <w:rsid w:val="00CC3EA1"/>
    <w:rsid w:val="00D02444"/>
    <w:rsid w:val="00D43A10"/>
    <w:rsid w:val="00D54C03"/>
    <w:rsid w:val="00DA1D25"/>
    <w:rsid w:val="00DA48B3"/>
    <w:rsid w:val="00E11820"/>
    <w:rsid w:val="00E1233E"/>
    <w:rsid w:val="00E12B39"/>
    <w:rsid w:val="00E335AA"/>
    <w:rsid w:val="00E37D9C"/>
    <w:rsid w:val="00E74698"/>
    <w:rsid w:val="00EA7A62"/>
    <w:rsid w:val="00EC6B42"/>
    <w:rsid w:val="00EE1A1D"/>
    <w:rsid w:val="00EE4DDD"/>
    <w:rsid w:val="00F13DCC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A472058-7176-4AE1-9723-51B9BE5E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4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C5A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A7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materiálu-do-MPK"/>
    <f:field ref="objsubject" par="" edit="true" text=""/>
    <f:field ref="objcreatedby" par="" text="Dianišková, Alexandra"/>
    <f:field ref="objcreatedat" par="" text="26.5.2017 17:24:04"/>
    <f:field ref="objchangedby" par="" text="Administrator, System"/>
    <f:field ref="objmodifiedat" par="" text="26.5.2017 17:24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Černá Zuzana</cp:lastModifiedBy>
  <cp:revision>12</cp:revision>
  <cp:lastPrinted>2017-10-18T08:09:00Z</cp:lastPrinted>
  <dcterms:created xsi:type="dcterms:W3CDTF">2017-10-18T07:36:00Z</dcterms:created>
  <dcterms:modified xsi:type="dcterms:W3CDTF">2017-10-26T07:16:00Z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COO.2145.1000.3.1985778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Alexandra Dianišková</vt:lpwstr>
  </property>
  <property fmtid="{D5CDD505-2E9C-101B-9397-08002B2CF9AE}" pid="11" name="FSC#SKEDITIONSLOVLEX@103.510:zodppredkladatel">
    <vt:lpwstr>Jozef Magala</vt:lpwstr>
  </property>
  <property fmtid="{D5CDD505-2E9C-101B-9397-08002B2CF9AE}" pid="12" name="FSC#SKEDITIONSLOVLEX@103.510:nazovpredpis">
    <vt:lpwstr> o kybernetickej bezpečnosti a o zmene a doplnení niektorých zákonov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Národný bezpečnostný úrad</vt:lpwstr>
  </property>
  <property fmtid="{D5CDD505-2E9C-101B-9397-08002B2CF9AE}" pid="15" name="FSC#SKEDITIONSLOVLEX@103.510:pripomienkovatelia">
    <vt:lpwstr>Národný bezpečnostný úrad, Národný bezpečnostný úrad, Národný bezpečnostný úrad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 o kybernetickej bezpečnosti a o zmene a doplnení niektorých zákonov </vt:lpwstr>
  </property>
  <property fmtid="{D5CDD505-2E9C-101B-9397-08002B2CF9AE}" pid="19" name="FSC#SKEDITIONSLOVLEX@103.510:rezortcislopredpis">
    <vt:lpwstr>00406/2017/KÚ/OLP-030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Zmluvy o fungovaní Európskej únie</vt:lpwstr>
  </property>
  <property fmtid="{D5CDD505-2E9C-101B-9397-08002B2CF9AE}" pid="39" name="FSC#SKEDITIONSLOVLEX@103.510:AttrStrListDocPropSekundarneLegPravoPO">
    <vt:lpwstr>Smernica Európskeho parlamentu a Rady (EÚ) 2016/1148 zo 6. júla 2016 o opatreniach na zabezpečenie vysokej spoločnej úrovne bezpečnosti sietí a informačných systémov v Únii.</vt:lpwstr>
  </property>
  <property fmtid="{D5CDD505-2E9C-101B-9397-08002B2CF9AE}" pid="40" name="FSC#SKEDITIONSLOVLEX@103.510:AttrStrListDocPropSekundarneNelegPravoPO">
    <vt:lpwstr>-</vt:lpwstr>
  </property>
  <property fmtid="{D5CDD505-2E9C-101B-9397-08002B2CF9AE}" pid="41" name="FSC#SKEDITIONSLOVLEX@103.510:AttrStrListDocPropSekundarneLegPravoDO">
    <vt:lpwstr>-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smernice: 9. mája 2018</vt:lpwstr>
  </property>
  <property fmtid="{D5CDD505-2E9C-101B-9397-08002B2CF9AE}" pid="45" name="FSC#SKEDITIONSLOVLEX@103.510:AttrStrListDocPropLehotaNaPredlozenie">
    <vt:lpwstr>15. decembra 2017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Národný bezpečnostný úrad</vt:lpwstr>
  </property>
  <property fmtid="{D5CDD505-2E9C-101B-9397-08002B2CF9AE}" pid="50" name="FSC#SKEDITIONSLOVLEX@103.510:AttrDateDocPropZaciatokPKK">
    <vt:lpwstr>12. 5. 2017</vt:lpwstr>
  </property>
  <property fmtid="{D5CDD505-2E9C-101B-9397-08002B2CF9AE}" pid="51" name="FSC#SKEDITIONSLOVLEX@103.510:AttrDateDocPropUkonceniePKK">
    <vt:lpwstr>19. 5. 2017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Neboli identifikované žiadne alternatívne riešenia.</vt:lpwstr>
  </property>
  <property fmtid="{D5CDD505-2E9C-101B-9397-08002B2CF9AE}" pid="59" name="FSC#SKEDITIONSLOVLEX@103.510:AttrStrListDocPropStanoviskoGest">
    <vt:lpwstr>Stanovisko č. 120/2017 z 19.05.2017Komisia uplatňuje k materiálu nasledovné pripomienky a odporúčania:I. Úvod: Národný bezpečnostný úrad dňa 12.mája 2017 predložilo Stálej pracovnej komisii na posudzovanie vybraných vplyvov (ďalej len „Komisia“) na predbe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kybernetickej bezpečnosti a o zmene a doplnení niektorých zákonov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&lt;p&gt;Národný bezpečnostný úrad, ako ústredný organ štátnej správy pre kybernetickú bezpečnosť, pripravil na základe schváleného programového vyhlásenia vlády Slovenskej republiky na roky 2016-2020 a v súlade so schválenou Koncepciou kybernetickej bezpečnost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riaditeľ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Jozef Magala_x000d_
riaditeľ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riaditeľa</vt:lpwstr>
  </property>
  <property fmtid="{D5CDD505-2E9C-101B-9397-08002B2CF9AE}" pid="140" name="FSC#SKEDITIONSLOVLEX@103.510:funkciaZodpPredDativ">
    <vt:lpwstr>riaditeľovi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 zákona o&amp;nbsp;kybernetickej bezpečnosti informovaná prostredníctvom webového sídla Národného bezpečnostného úradu a predbežnej informácie k&amp;nbsp;predmetnému návrhu zákona zverejnenej v&amp;nbsp;informačnom systéme vere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26. 5. 2017</vt:lpwstr>
  </property>
</Properties>
</file>