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5F" w:rsidRPr="00D319D9" w:rsidRDefault="001D5D5F" w:rsidP="002C7A3C">
      <w:pPr>
        <w:spacing w:before="0" w:after="0"/>
        <w:jc w:val="center"/>
        <w:rPr>
          <w:b/>
          <w:bCs/>
          <w:sz w:val="22"/>
          <w:szCs w:val="22"/>
        </w:rPr>
      </w:pPr>
      <w:r w:rsidRPr="00D319D9">
        <w:rPr>
          <w:b/>
          <w:bCs/>
          <w:sz w:val="22"/>
          <w:szCs w:val="22"/>
        </w:rPr>
        <w:t>Doložka vybraných vplyvov</w:t>
      </w:r>
    </w:p>
    <w:p w:rsidR="001D5D5F" w:rsidRPr="00D319D9" w:rsidRDefault="001D5D5F" w:rsidP="001D5D5F">
      <w:pPr>
        <w:pStyle w:val="Odsekzoznamu"/>
        <w:ind w:left="426"/>
        <w:rPr>
          <w:b/>
          <w:sz w:val="22"/>
          <w:szCs w:val="22"/>
        </w:rPr>
      </w:pPr>
    </w:p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5"/>
        <w:gridCol w:w="705"/>
        <w:gridCol w:w="717"/>
        <w:gridCol w:w="3548"/>
      </w:tblGrid>
      <w:tr w:rsidR="001D5D5F" w:rsidRPr="001050B7" w:rsidTr="004E0322">
        <w:tc>
          <w:tcPr>
            <w:tcW w:w="9185" w:type="dxa"/>
            <w:gridSpan w:val="4"/>
            <w:tcBorders>
              <w:bottom w:val="single" w:sz="4" w:space="0" w:color="FFFFFF" w:themeColor="background1"/>
            </w:tcBorders>
            <w:shd w:val="clear" w:color="auto" w:fill="E2E2E2"/>
          </w:tcPr>
          <w:p w:rsidR="001D5D5F" w:rsidRPr="00D319D9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19D9">
              <w:rPr>
                <w:b/>
                <w:sz w:val="22"/>
                <w:szCs w:val="22"/>
              </w:rPr>
              <w:t>Základné údaje</w:t>
            </w:r>
          </w:p>
        </w:tc>
      </w:tr>
      <w:tr w:rsidR="001D5D5F" w:rsidRPr="001050B7" w:rsidTr="004E0322">
        <w:tc>
          <w:tcPr>
            <w:tcW w:w="9185" w:type="dxa"/>
            <w:gridSpan w:val="4"/>
            <w:tcBorders>
              <w:bottom w:val="single" w:sz="4" w:space="0" w:color="FFFFFF" w:themeColor="background1"/>
            </w:tcBorders>
            <w:shd w:val="clear" w:color="auto" w:fill="E2E2E2"/>
          </w:tcPr>
          <w:p w:rsidR="001D5D5F" w:rsidRPr="00D379BD" w:rsidRDefault="001D5D5F" w:rsidP="005B707C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Názov materiálu</w:t>
            </w:r>
          </w:p>
        </w:tc>
      </w:tr>
      <w:tr w:rsidR="001D5D5F" w:rsidRPr="001050B7" w:rsidTr="004E0322">
        <w:tc>
          <w:tcPr>
            <w:tcW w:w="9185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D5D5F" w:rsidRPr="00D379BD" w:rsidRDefault="001D5D5F" w:rsidP="00383266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 xml:space="preserve">Návrh nariadenia vlády </w:t>
            </w:r>
            <w:r w:rsidRPr="00D379BD">
              <w:rPr>
                <w:color w:val="000000"/>
                <w:sz w:val="22"/>
                <w:szCs w:val="22"/>
                <w:lang w:eastAsia="x-none"/>
              </w:rPr>
              <w:t xml:space="preserve">Slovenskej republiky </w:t>
            </w:r>
            <w:r w:rsidR="00841584" w:rsidRPr="00D379BD">
              <w:rPr>
                <w:sz w:val="22"/>
                <w:szCs w:val="22"/>
              </w:rPr>
              <w:t>o </w:t>
            </w:r>
            <w:r w:rsidR="002D3337" w:rsidRPr="00D379BD">
              <w:rPr>
                <w:sz w:val="22"/>
                <w:szCs w:val="22"/>
              </w:rPr>
              <w:t>podmienkach vykonávania niektorých opatrení spoločnej organizácie poľnohospodárskych trhov v sektore ovocia a zeleniny</w:t>
            </w:r>
          </w:p>
        </w:tc>
      </w:tr>
      <w:tr w:rsidR="001D5D5F" w:rsidRPr="001050B7" w:rsidTr="004E0322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D5D5F" w:rsidRPr="00D379BD" w:rsidRDefault="001D5D5F" w:rsidP="005B707C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Predkladateľ (a spolupredkladateľ)</w:t>
            </w:r>
          </w:p>
        </w:tc>
      </w:tr>
      <w:tr w:rsidR="001D5D5F" w:rsidRPr="001050B7" w:rsidTr="004E0322">
        <w:tc>
          <w:tcPr>
            <w:tcW w:w="918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Ministerstvo pôdohospodárstva a rozvoja vidieka Slovenskej republiky</w:t>
            </w:r>
          </w:p>
        </w:tc>
      </w:tr>
      <w:tr w:rsidR="001D5D5F" w:rsidRPr="001050B7" w:rsidTr="004E0322"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1D5D5F" w:rsidRPr="00D379BD" w:rsidRDefault="001D5D5F" w:rsidP="005B707C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Charakter predkladaného materiálu</w:t>
            </w:r>
          </w:p>
        </w:tc>
        <w:sdt>
          <w:sdtPr>
            <w:rPr>
              <w:sz w:val="22"/>
              <w:szCs w:val="22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D5D5F" w:rsidRPr="00D379BD" w:rsidRDefault="001D5D5F" w:rsidP="005B707C">
                <w:pPr>
                  <w:jc w:val="center"/>
                  <w:rPr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Materiál nelegislatívnej povahy</w:t>
            </w:r>
          </w:p>
        </w:tc>
      </w:tr>
      <w:tr w:rsidR="001D5D5F" w:rsidRPr="001050B7" w:rsidTr="004E0322"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D5D5F" w:rsidRPr="00D379BD" w:rsidRDefault="001D5D5F" w:rsidP="005B707C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D5D5F" w:rsidRPr="00D379BD" w:rsidRDefault="001D5D5F" w:rsidP="005B707C">
                <w:pPr>
                  <w:jc w:val="center"/>
                  <w:rPr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ind w:left="175" w:hanging="175"/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Materiál legislatívnej povahy</w:t>
            </w:r>
          </w:p>
        </w:tc>
      </w:tr>
      <w:tr w:rsidR="001D5D5F" w:rsidRPr="001050B7" w:rsidTr="004E0322"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D5D5F" w:rsidRPr="00D379BD" w:rsidRDefault="001D5D5F" w:rsidP="005B707C">
                <w:pPr>
                  <w:jc w:val="center"/>
                  <w:rPr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Transpozícia práva EÚ</w:t>
            </w:r>
          </w:p>
        </w:tc>
      </w:tr>
      <w:tr w:rsidR="001D5D5F" w:rsidRPr="001050B7" w:rsidTr="004E0322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rPr>
                <w:i/>
                <w:sz w:val="22"/>
                <w:szCs w:val="22"/>
              </w:rPr>
            </w:pPr>
            <w:r w:rsidRPr="00D379BD">
              <w:rPr>
                <w:i/>
                <w:sz w:val="22"/>
                <w:szCs w:val="22"/>
              </w:rPr>
              <w:t>V prípade transpozície uveďte zoznam transponovaných predpisov:</w:t>
            </w:r>
          </w:p>
          <w:p w:rsidR="001D5D5F" w:rsidRPr="00D379BD" w:rsidRDefault="001D5D5F" w:rsidP="005B707C">
            <w:pPr>
              <w:rPr>
                <w:sz w:val="22"/>
                <w:szCs w:val="22"/>
              </w:rPr>
            </w:pPr>
          </w:p>
        </w:tc>
      </w:tr>
      <w:tr w:rsidR="001D5D5F" w:rsidRPr="001050B7" w:rsidTr="004E0322">
        <w:tc>
          <w:tcPr>
            <w:tcW w:w="563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Termín začiatku a ukončenia PPK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F" w:rsidRPr="00D379BD" w:rsidRDefault="009E47FA" w:rsidP="00A375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august </w:t>
            </w:r>
            <w:r w:rsidR="006A4AEB" w:rsidRPr="00D379BD">
              <w:rPr>
                <w:i/>
                <w:sz w:val="22"/>
                <w:szCs w:val="22"/>
              </w:rPr>
              <w:t>2017</w:t>
            </w:r>
          </w:p>
        </w:tc>
      </w:tr>
      <w:tr w:rsidR="001D5D5F" w:rsidRPr="001050B7" w:rsidTr="004E0322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Predpokladaný termín predloženia na MPK*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F" w:rsidRPr="00D379BD" w:rsidRDefault="008948EA" w:rsidP="008948EA">
            <w:pPr>
              <w:rPr>
                <w:i/>
                <w:sz w:val="22"/>
                <w:szCs w:val="22"/>
              </w:rPr>
            </w:pPr>
            <w:r w:rsidRPr="00D379BD">
              <w:rPr>
                <w:i/>
                <w:sz w:val="22"/>
                <w:szCs w:val="22"/>
              </w:rPr>
              <w:t xml:space="preserve"> september </w:t>
            </w:r>
            <w:r w:rsidR="00A3754E" w:rsidRPr="00D379BD">
              <w:rPr>
                <w:i/>
                <w:sz w:val="22"/>
                <w:szCs w:val="22"/>
              </w:rPr>
              <w:t xml:space="preserve"> </w:t>
            </w:r>
            <w:r w:rsidR="006A4AEB" w:rsidRPr="00D379BD">
              <w:rPr>
                <w:i/>
                <w:sz w:val="22"/>
                <w:szCs w:val="22"/>
              </w:rPr>
              <w:t>2017</w:t>
            </w:r>
          </w:p>
        </w:tc>
      </w:tr>
      <w:tr w:rsidR="001D5D5F" w:rsidRPr="001050B7" w:rsidTr="004E0322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Predpokladaný termín predloženia na Rokovanie vlády SR*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5F" w:rsidRPr="00D379BD" w:rsidRDefault="001D5D5F" w:rsidP="005B707C">
            <w:pPr>
              <w:rPr>
                <w:i/>
                <w:sz w:val="22"/>
                <w:szCs w:val="22"/>
              </w:rPr>
            </w:pPr>
            <w:r w:rsidRPr="00D379BD">
              <w:rPr>
                <w:i/>
                <w:sz w:val="22"/>
                <w:szCs w:val="22"/>
              </w:rPr>
              <w:t xml:space="preserve"> </w:t>
            </w:r>
            <w:r w:rsidR="008948EA" w:rsidRPr="00D379BD">
              <w:rPr>
                <w:i/>
                <w:sz w:val="22"/>
                <w:szCs w:val="22"/>
              </w:rPr>
              <w:t>október</w:t>
            </w:r>
            <w:r w:rsidR="00A3754E" w:rsidRPr="00D379BD">
              <w:rPr>
                <w:i/>
                <w:sz w:val="22"/>
                <w:szCs w:val="22"/>
              </w:rPr>
              <w:t xml:space="preserve"> </w:t>
            </w:r>
            <w:r w:rsidRPr="00D379BD">
              <w:rPr>
                <w:i/>
                <w:sz w:val="22"/>
                <w:szCs w:val="22"/>
              </w:rPr>
              <w:t>2017</w:t>
            </w:r>
          </w:p>
        </w:tc>
      </w:tr>
      <w:tr w:rsidR="001D5D5F" w:rsidRPr="001050B7" w:rsidTr="004E0322">
        <w:tc>
          <w:tcPr>
            <w:tcW w:w="9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rPr>
                <w:sz w:val="22"/>
                <w:szCs w:val="22"/>
              </w:rPr>
            </w:pPr>
          </w:p>
        </w:tc>
      </w:tr>
      <w:tr w:rsidR="001D5D5F" w:rsidRPr="001050B7" w:rsidTr="004E0322"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Definovanie problému</w:t>
            </w:r>
          </w:p>
        </w:tc>
      </w:tr>
      <w:tr w:rsidR="001D5D5F" w:rsidRPr="001050B7" w:rsidTr="004E0322">
        <w:trPr>
          <w:trHeight w:val="718"/>
        </w:trPr>
        <w:tc>
          <w:tcPr>
            <w:tcW w:w="918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rPr>
                <w:i/>
                <w:sz w:val="22"/>
                <w:szCs w:val="22"/>
              </w:rPr>
            </w:pPr>
            <w:r w:rsidRPr="00D379BD">
              <w:rPr>
                <w:i/>
                <w:sz w:val="22"/>
                <w:szCs w:val="22"/>
              </w:rPr>
              <w:t>Uveďte základné problémy, na ktoré navrhovaná regulácia reaguje.</w:t>
            </w:r>
          </w:p>
          <w:p w:rsidR="001D5D5F" w:rsidRPr="00D379BD" w:rsidRDefault="004857CE" w:rsidP="00383266">
            <w:pPr>
              <w:pStyle w:val="odsek"/>
              <w:keepNext w:val="0"/>
              <w:widowControl w:val="0"/>
              <w:suppressAutoHyphens/>
              <w:spacing w:before="0" w:after="0"/>
              <w:ind w:firstLine="0"/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Navrhovaným nariadením vlády Slovenskej republiky o </w:t>
            </w:r>
            <w:r w:rsidR="00A3754E" w:rsidRPr="00D379BD">
              <w:rPr>
                <w:sz w:val="22"/>
                <w:szCs w:val="22"/>
              </w:rPr>
              <w:t>podmienkach vykonávania niektorých opatrení spoločnej organizácie poľnohospodárskych trhov v sektore ovocia a zeleniny sa upravujú podmienky na národnej úrovni, ktoré sa týkajú kritérií uznania organizácií výrobcov v sektore ovocia a zeleniny, asociácií organizácií výrobcov, operačných fondov a operačných programov, prevencie krízy a opatrení na jej riadenie a  národnej finančnej pomoci.</w:t>
            </w:r>
          </w:p>
        </w:tc>
      </w:tr>
    </w:tbl>
    <w:p w:rsidR="00BE43DF" w:rsidRPr="00D379BD" w:rsidRDefault="00BE43DF">
      <w:pPr>
        <w:rPr>
          <w:sz w:val="22"/>
          <w:szCs w:val="22"/>
        </w:rPr>
      </w:pPr>
    </w:p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1D5D5F" w:rsidRPr="001050B7" w:rsidTr="004E0322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Ciele a výsledný stav</w:t>
            </w:r>
          </w:p>
        </w:tc>
      </w:tr>
      <w:tr w:rsidR="001D5D5F" w:rsidRPr="001050B7" w:rsidTr="004E0322">
        <w:trPr>
          <w:trHeight w:val="741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rPr>
                <w:i/>
                <w:sz w:val="22"/>
                <w:szCs w:val="22"/>
              </w:rPr>
            </w:pPr>
            <w:r w:rsidRPr="00D379BD">
              <w:rPr>
                <w:i/>
                <w:sz w:val="22"/>
                <w:szCs w:val="22"/>
              </w:rPr>
              <w:t>Uveďte hlavné ciele navrhovaného predpisu (aký výsledný stav chcete reguláciou dosiahnuť).</w:t>
            </w:r>
          </w:p>
          <w:p w:rsidR="002D3337" w:rsidRPr="00D379BD" w:rsidRDefault="00BF757E" w:rsidP="002D3337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  <w:lang w:eastAsia="en-US"/>
              </w:rPr>
              <w:t xml:space="preserve">Cieľom </w:t>
            </w:r>
            <w:r w:rsidR="0015280B" w:rsidRPr="00D379BD">
              <w:rPr>
                <w:sz w:val="22"/>
                <w:szCs w:val="22"/>
                <w:lang w:eastAsia="en-US"/>
              </w:rPr>
              <w:t>návrhu nariadenia</w:t>
            </w:r>
            <w:r w:rsidRPr="00D379BD">
              <w:rPr>
                <w:sz w:val="22"/>
                <w:szCs w:val="22"/>
                <w:lang w:eastAsia="en-US"/>
              </w:rPr>
              <w:t xml:space="preserve"> je </w:t>
            </w:r>
            <w:r w:rsidR="0015280B" w:rsidRPr="00D379BD">
              <w:rPr>
                <w:sz w:val="22"/>
                <w:szCs w:val="22"/>
                <w:lang w:eastAsia="en-US"/>
              </w:rPr>
              <w:t>zabezpečiť vykonávanie príslušných právnych predpisov Európskej úni</w:t>
            </w:r>
            <w:r w:rsidR="002D3337" w:rsidRPr="00D379BD">
              <w:rPr>
                <w:sz w:val="22"/>
                <w:szCs w:val="22"/>
                <w:lang w:eastAsia="en-US"/>
              </w:rPr>
              <w:t xml:space="preserve">e (nariadenie (EÚ) č. 1308/2013, delegované nariadenie Komisie (EÚ) č. 2017/891 </w:t>
            </w:r>
            <w:r w:rsidR="0015280B" w:rsidRPr="00D379BD">
              <w:rPr>
                <w:sz w:val="22"/>
                <w:szCs w:val="22"/>
                <w:lang w:eastAsia="en-US"/>
              </w:rPr>
              <w:t>a vykonávacie n</w:t>
            </w:r>
            <w:r w:rsidR="002D3337" w:rsidRPr="00D379BD">
              <w:rPr>
                <w:sz w:val="22"/>
                <w:szCs w:val="22"/>
                <w:lang w:eastAsia="en-US"/>
              </w:rPr>
              <w:t>ariadenie Komisie (EÚ) č. 2017/892</w:t>
            </w:r>
            <w:r w:rsidR="0015280B" w:rsidRPr="00D379BD">
              <w:rPr>
                <w:sz w:val="22"/>
                <w:szCs w:val="22"/>
                <w:lang w:eastAsia="en-US"/>
              </w:rPr>
              <w:t>)</w:t>
            </w:r>
            <w:r w:rsidRPr="00D379BD">
              <w:rPr>
                <w:sz w:val="22"/>
                <w:szCs w:val="22"/>
                <w:lang w:eastAsia="en-US"/>
              </w:rPr>
              <w:t xml:space="preserve"> </w:t>
            </w:r>
            <w:r w:rsidR="004B535D" w:rsidRPr="00D379BD">
              <w:rPr>
                <w:sz w:val="22"/>
                <w:szCs w:val="22"/>
                <w:lang w:eastAsia="en-US"/>
              </w:rPr>
              <w:t xml:space="preserve">o </w:t>
            </w:r>
            <w:r w:rsidR="002D3337" w:rsidRPr="00D379BD">
              <w:rPr>
                <w:sz w:val="22"/>
                <w:szCs w:val="22"/>
                <w:lang w:eastAsia="en-US"/>
              </w:rPr>
              <w:t xml:space="preserve">podmienkach vykonávania niektorých opatrení spoločnej organizácie poľnohospodárskych trhov v sektore ovocia a zeleniny. </w:t>
            </w:r>
            <w:r w:rsidR="0015280B" w:rsidRPr="00D379BD">
              <w:rPr>
                <w:sz w:val="22"/>
                <w:szCs w:val="22"/>
                <w:lang w:eastAsia="en-US"/>
              </w:rPr>
              <w:t>Preto je potrebné prijať</w:t>
            </w:r>
            <w:r w:rsidRPr="00D379BD">
              <w:rPr>
                <w:sz w:val="22"/>
                <w:szCs w:val="22"/>
                <w:lang w:eastAsia="en-US"/>
              </w:rPr>
              <w:t xml:space="preserve"> </w:t>
            </w:r>
            <w:r w:rsidR="0015280B" w:rsidRPr="00D379BD">
              <w:rPr>
                <w:sz w:val="22"/>
                <w:szCs w:val="22"/>
                <w:lang w:eastAsia="en-US"/>
              </w:rPr>
              <w:t>na úrovni vnútroštátnych právnych predpisov príslušné ustanovenia</w:t>
            </w:r>
            <w:r w:rsidR="004B535D" w:rsidRPr="00D379BD">
              <w:rPr>
                <w:sz w:val="22"/>
                <w:szCs w:val="22"/>
                <w:lang w:eastAsia="en-US"/>
              </w:rPr>
              <w:t>.</w:t>
            </w:r>
            <w:r w:rsidR="0015280B" w:rsidRPr="00D379BD">
              <w:rPr>
                <w:sz w:val="22"/>
                <w:szCs w:val="22"/>
                <w:lang w:eastAsia="en-US"/>
              </w:rPr>
              <w:t xml:space="preserve"> </w:t>
            </w:r>
            <w:r w:rsidR="002D3337" w:rsidRPr="00D379BD">
              <w:rPr>
                <w:sz w:val="22"/>
                <w:szCs w:val="22"/>
              </w:rPr>
              <w:t>Delegovaný a implementačný akt dopĺňajú nariadenie č. 1308/2013 čo sa týka kritérií uznania organizácií výrobcov v sektore ovocia a zeleniny, asociácií organizácií výrobcov, operačných fondov a operačných programov, prevencie krízy a opatrení na jej riadenie, národnej finančnej pomoci,  správ a oznámení, pokút, rozšírení pravidiel, systému vstupných cien a dovozných ciel .</w:t>
            </w:r>
          </w:p>
          <w:p w:rsidR="001D5D5F" w:rsidRPr="00D379BD" w:rsidRDefault="002D3337" w:rsidP="00A3754E">
            <w:pPr>
              <w:pStyle w:val="Normlnywebov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79BD">
              <w:rPr>
                <w:rFonts w:ascii="Times New Roman" w:hAnsi="Times New Roman" w:cs="Times New Roman"/>
                <w:sz w:val="22"/>
                <w:szCs w:val="22"/>
              </w:rPr>
              <w:t xml:space="preserve">Delegovaný akt mení príslušné články implementačného nariadenia Komisie č. 543/2011, obsahuje ustanovenia, ktoré doplňujúce pravidlá  nariadení 1308/2013 a 1306/2013, tak aby mohli organizácie výrobcov správne fungovať v novom právnom rámci EÚ pre sektor ovocia a zeleniny. </w:t>
            </w:r>
            <w:r w:rsidR="00A3754E" w:rsidRPr="00D379BD">
              <w:rPr>
                <w:rFonts w:ascii="Times New Roman" w:hAnsi="Times New Roman" w:cs="Times New Roman"/>
                <w:sz w:val="22"/>
                <w:szCs w:val="22"/>
              </w:rPr>
              <w:t xml:space="preserve">Návrh nariadenia vlády má za cieľ zabezpečiť bezproblémové vykonávanie komunitárnej legislatívy na území SR. </w:t>
            </w:r>
          </w:p>
        </w:tc>
      </w:tr>
      <w:tr w:rsidR="001D5D5F" w:rsidRPr="001050B7" w:rsidTr="004E0322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Dotknuté subjekty</w:t>
            </w:r>
          </w:p>
        </w:tc>
      </w:tr>
      <w:tr w:rsidR="001D5D5F" w:rsidRPr="001050B7" w:rsidTr="004E0322"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rPr>
                <w:i/>
                <w:sz w:val="22"/>
                <w:szCs w:val="22"/>
              </w:rPr>
            </w:pPr>
            <w:r w:rsidRPr="00D379BD">
              <w:rPr>
                <w:i/>
                <w:sz w:val="22"/>
                <w:szCs w:val="22"/>
              </w:rPr>
              <w:t>Uveďte subjekty, ktorých sa zmeny návrhu dotknú priamo aj nepriamo:</w:t>
            </w:r>
          </w:p>
          <w:p w:rsidR="00AA6524" w:rsidRPr="00D379BD" w:rsidRDefault="000A7E9B" w:rsidP="000A7E9B">
            <w:pPr>
              <w:rPr>
                <w:sz w:val="22"/>
                <w:szCs w:val="22"/>
              </w:rPr>
            </w:pPr>
            <w:r w:rsidRPr="00D379BD">
              <w:rPr>
                <w:bCs/>
                <w:sz w:val="22"/>
                <w:szCs w:val="22"/>
              </w:rPr>
              <w:t xml:space="preserve">Návrhom budú dotknuté organizácie výrobcov v sektore ovocie – zelenina, ktoré uplatňujú operačné  programy podľa príslušných právnych predpisov  EÚ (nariadenie (EÚ) č. 1308/2013, delegované nariadenie Komisie (EÚ) č. 2017/891 a vykonávacie nariadenie Komisie (EÚ) č. 2017/892). </w:t>
            </w:r>
          </w:p>
        </w:tc>
      </w:tr>
    </w:tbl>
    <w:p w:rsidR="00C555B8" w:rsidRDefault="00C555B8">
      <w:r>
        <w:br w:type="page"/>
      </w:r>
    </w:p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6"/>
        <w:gridCol w:w="1418"/>
        <w:gridCol w:w="1561"/>
      </w:tblGrid>
      <w:tr w:rsidR="001D5D5F" w:rsidRPr="001050B7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lastRenderedPageBreak/>
              <w:t>Alternatívne riešenia</w:t>
            </w:r>
          </w:p>
        </w:tc>
      </w:tr>
      <w:tr w:rsidR="001D5D5F" w:rsidRPr="001050B7" w:rsidTr="004E0322">
        <w:trPr>
          <w:trHeight w:val="709"/>
        </w:trPr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79BD" w:rsidRDefault="00CE52A5" w:rsidP="00A3754E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 xml:space="preserve">Ak by nedošlo k prijatiu navrhovaného nariadenia vlády Slovenskej republiky, chýbal by právny rámec </w:t>
            </w:r>
            <w:r w:rsidR="00A12CDD" w:rsidRPr="00D379BD">
              <w:rPr>
                <w:sz w:val="22"/>
                <w:szCs w:val="22"/>
              </w:rPr>
              <w:t xml:space="preserve">pre </w:t>
            </w:r>
            <w:r w:rsidR="00A3754E" w:rsidRPr="00D379BD">
              <w:rPr>
                <w:sz w:val="22"/>
                <w:szCs w:val="22"/>
              </w:rPr>
              <w:t xml:space="preserve">vykonávanie opatrení spoločnej organizácie trhu s poľnohospodárskymi výrobkami a tak by organizácie výrobcov, nadnárodné organizácie a združenia nemohli vykonávať svoje operačné programy. </w:t>
            </w:r>
          </w:p>
        </w:tc>
      </w:tr>
      <w:tr w:rsidR="001D5D5F" w:rsidRPr="001050B7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Vykonávacie predpisy</w:t>
            </w:r>
          </w:p>
        </w:tc>
      </w:tr>
      <w:tr w:rsidR="001D5D5F" w:rsidRPr="001050B7" w:rsidTr="004E0322">
        <w:tc>
          <w:tcPr>
            <w:tcW w:w="6206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rPr>
                <w:i/>
                <w:sz w:val="22"/>
                <w:szCs w:val="22"/>
              </w:rPr>
            </w:pPr>
            <w:r w:rsidRPr="00D379BD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5D5F" w:rsidRPr="00D379BD" w:rsidRDefault="00FE1D22" w:rsidP="005B707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D5F" w:rsidRPr="00D379BD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sdtContent>
            </w:sdt>
            <w:r w:rsidR="001D5D5F" w:rsidRPr="00D379BD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D5D5F" w:rsidRPr="00D379BD" w:rsidRDefault="00FE1D22" w:rsidP="005B707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D5F" w:rsidRPr="00D379BD">
                  <w:rPr>
                    <w:rFonts w:ascii="MS Mincho" w:eastAsia="MS Mincho" w:hAnsi="MS Mincho" w:cs="MS Mincho"/>
                    <w:sz w:val="22"/>
                    <w:szCs w:val="22"/>
                  </w:rPr>
                  <w:t>☒</w:t>
                </w:r>
              </w:sdtContent>
            </w:sdt>
            <w:r w:rsidR="0049244D" w:rsidRPr="00D379BD">
              <w:rPr>
                <w:sz w:val="22"/>
                <w:szCs w:val="22"/>
              </w:rPr>
              <w:t xml:space="preserve"> </w:t>
            </w:r>
            <w:r w:rsidR="001D5D5F" w:rsidRPr="00D379BD">
              <w:rPr>
                <w:sz w:val="22"/>
                <w:szCs w:val="22"/>
              </w:rPr>
              <w:t>Nie</w:t>
            </w:r>
          </w:p>
        </w:tc>
      </w:tr>
      <w:tr w:rsidR="001D5D5F" w:rsidRPr="001050B7" w:rsidTr="004E0322">
        <w:tc>
          <w:tcPr>
            <w:tcW w:w="9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rPr>
                <w:i/>
                <w:sz w:val="22"/>
                <w:szCs w:val="22"/>
              </w:rPr>
            </w:pPr>
            <w:r w:rsidRPr="00D379BD">
              <w:rPr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</w:tc>
      </w:tr>
      <w:tr w:rsidR="001D5D5F" w:rsidRPr="001050B7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 xml:space="preserve">Transpozícia práva EÚ </w:t>
            </w:r>
          </w:p>
        </w:tc>
      </w:tr>
      <w:tr w:rsidR="001D5D5F" w:rsidRPr="001050B7" w:rsidTr="004E0322">
        <w:trPr>
          <w:trHeight w:val="157"/>
        </w:trPr>
        <w:tc>
          <w:tcPr>
            <w:tcW w:w="9185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rPr>
                <w:i/>
                <w:sz w:val="22"/>
                <w:szCs w:val="22"/>
              </w:rPr>
            </w:pPr>
            <w:r w:rsidRPr="00D379BD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</w:tc>
      </w:tr>
      <w:tr w:rsidR="002C7A3C" w:rsidRPr="001050B7" w:rsidTr="004E0322">
        <w:trPr>
          <w:trHeight w:val="157"/>
        </w:trPr>
        <w:tc>
          <w:tcPr>
            <w:tcW w:w="9185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7A3C" w:rsidRPr="00D379BD" w:rsidRDefault="002C7A3C" w:rsidP="002C7A3C">
            <w:pPr>
              <w:spacing w:before="0" w:after="0"/>
              <w:rPr>
                <w:i/>
                <w:sz w:val="22"/>
                <w:szCs w:val="22"/>
              </w:rPr>
            </w:pPr>
          </w:p>
        </w:tc>
      </w:tr>
      <w:tr w:rsidR="001D5D5F" w:rsidRPr="001050B7" w:rsidTr="004E0322">
        <w:trPr>
          <w:trHeight w:val="248"/>
        </w:trPr>
        <w:tc>
          <w:tcPr>
            <w:tcW w:w="9185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D5D5F" w:rsidRPr="00D379BD" w:rsidRDefault="001D5D5F" w:rsidP="002C7A3C">
            <w:pPr>
              <w:spacing w:before="0" w:after="0"/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nie</w:t>
            </w:r>
          </w:p>
        </w:tc>
      </w:tr>
      <w:tr w:rsidR="001D5D5F" w:rsidRPr="001050B7" w:rsidTr="004E0322"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Preskúmanie účelnosti**</w:t>
            </w:r>
          </w:p>
        </w:tc>
      </w:tr>
      <w:tr w:rsidR="001D5D5F" w:rsidRPr="001050B7" w:rsidTr="00FF363D">
        <w:trPr>
          <w:trHeight w:val="1038"/>
        </w:trPr>
        <w:tc>
          <w:tcPr>
            <w:tcW w:w="918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rPr>
                <w:i/>
                <w:sz w:val="22"/>
                <w:szCs w:val="22"/>
              </w:rPr>
            </w:pPr>
            <w:r w:rsidRPr="00D379BD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:rsidR="001D5D5F" w:rsidRPr="00D379BD" w:rsidRDefault="001D5D5F" w:rsidP="00FE1D22">
            <w:pPr>
              <w:tabs>
                <w:tab w:val="right" w:pos="8969"/>
              </w:tabs>
              <w:rPr>
                <w:i/>
                <w:sz w:val="22"/>
                <w:szCs w:val="22"/>
              </w:rPr>
            </w:pPr>
            <w:r w:rsidRPr="00D379BD">
              <w:rPr>
                <w:i/>
                <w:sz w:val="22"/>
                <w:szCs w:val="22"/>
              </w:rPr>
              <w:t>Uveďte kritériá, na základe ktorých bude preskúmanie vykonané.</w:t>
            </w:r>
            <w:r w:rsidR="00C53619">
              <w:rPr>
                <w:i/>
                <w:sz w:val="22"/>
                <w:szCs w:val="22"/>
              </w:rPr>
              <w:tab/>
            </w:r>
          </w:p>
        </w:tc>
      </w:tr>
      <w:tr w:rsidR="001D5D5F" w:rsidRPr="001050B7" w:rsidTr="004E0322">
        <w:trPr>
          <w:trHeight w:val="715"/>
        </w:trPr>
        <w:tc>
          <w:tcPr>
            <w:tcW w:w="9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5D5F" w:rsidRPr="00D379BD" w:rsidRDefault="001D5D5F" w:rsidP="005B707C">
            <w:pPr>
              <w:ind w:left="142" w:hanging="142"/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1D5D5F" w:rsidRPr="00D379BD" w:rsidRDefault="001D5D5F" w:rsidP="005B707C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** nepovinné</w:t>
            </w:r>
          </w:p>
        </w:tc>
      </w:tr>
    </w:tbl>
    <w:p w:rsidR="00894BDA" w:rsidRPr="00D379BD" w:rsidRDefault="00894BDA">
      <w:pPr>
        <w:rPr>
          <w:sz w:val="22"/>
          <w:szCs w:val="22"/>
        </w:rPr>
      </w:pPr>
    </w:p>
    <w:p w:rsidR="00894BDA" w:rsidRPr="00D379BD" w:rsidRDefault="00894BDA">
      <w:pPr>
        <w:keepNext w:val="0"/>
        <w:spacing w:before="0" w:after="160" w:line="259" w:lineRule="auto"/>
        <w:jc w:val="left"/>
        <w:rPr>
          <w:sz w:val="22"/>
          <w:szCs w:val="22"/>
        </w:rPr>
      </w:pPr>
      <w:r w:rsidRPr="00D379BD">
        <w:rPr>
          <w:sz w:val="22"/>
          <w:szCs w:val="22"/>
        </w:rPr>
        <w:br w:type="page"/>
      </w:r>
    </w:p>
    <w:p w:rsidR="001224AA" w:rsidRPr="00D379BD" w:rsidRDefault="001224AA">
      <w:pPr>
        <w:rPr>
          <w:sz w:val="22"/>
          <w:szCs w:val="22"/>
        </w:rPr>
      </w:pPr>
    </w:p>
    <w:tbl>
      <w:tblPr>
        <w:tblStyle w:val="Mriekatabuky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5"/>
        <w:gridCol w:w="541"/>
        <w:gridCol w:w="1281"/>
        <w:gridCol w:w="569"/>
        <w:gridCol w:w="1134"/>
        <w:gridCol w:w="547"/>
        <w:gridCol w:w="1298"/>
      </w:tblGrid>
      <w:tr w:rsidR="001D5D5F" w:rsidRPr="001050B7" w:rsidTr="004E0322">
        <w:trPr>
          <w:trHeight w:val="577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1D5D5F" w:rsidRPr="00D379BD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Vplyvy navrhovaného materiálu</w:t>
            </w:r>
          </w:p>
        </w:tc>
      </w:tr>
      <w:tr w:rsidR="001D5D5F" w:rsidRPr="001050B7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Vplyvy na rozpočet verejnej správy</w:t>
            </w:r>
          </w:p>
        </w:tc>
        <w:sdt>
          <w:sdtPr>
            <w:rPr>
              <w:b/>
              <w:sz w:val="22"/>
              <w:szCs w:val="22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D379BD" w:rsidRDefault="006B10A3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6B10A3" w:rsidP="005B707C">
                <w:pPr>
                  <w:ind w:left="-107" w:right="-108"/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79BD" w:rsidRDefault="001D5D5F" w:rsidP="005B707C">
            <w:pPr>
              <w:ind w:left="34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Negatívne</w:t>
            </w:r>
          </w:p>
        </w:tc>
      </w:tr>
      <w:tr w:rsidR="001D5D5F" w:rsidRPr="001050B7" w:rsidTr="004E0322"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 xml:space="preserve">    z toho rozpočtovo zabezpečené vplyvy</w:t>
            </w:r>
          </w:p>
        </w:tc>
        <w:sdt>
          <w:sdtPr>
            <w:rPr>
              <w:sz w:val="22"/>
              <w:szCs w:val="22"/>
            </w:r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D379BD" w:rsidRDefault="001D5D5F" w:rsidP="005B707C">
                <w:pPr>
                  <w:jc w:val="center"/>
                  <w:rPr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Áno</w:t>
            </w:r>
          </w:p>
        </w:tc>
        <w:sdt>
          <w:sdtPr>
            <w:rPr>
              <w:sz w:val="22"/>
              <w:szCs w:val="22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1D5D5F" w:rsidP="005B707C">
                <w:pPr>
                  <w:jc w:val="center"/>
                  <w:rPr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Nie</w:t>
            </w:r>
          </w:p>
        </w:tc>
        <w:sdt>
          <w:sdtPr>
            <w:rPr>
              <w:sz w:val="22"/>
              <w:szCs w:val="22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1D5D5F" w:rsidP="005B707C">
                <w:pPr>
                  <w:ind w:left="-107" w:right="-108"/>
                  <w:jc w:val="center"/>
                  <w:rPr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79BD" w:rsidRDefault="001D5D5F" w:rsidP="005B707C">
            <w:pPr>
              <w:ind w:left="34"/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Čiastočne</w:t>
            </w:r>
          </w:p>
        </w:tc>
      </w:tr>
      <w:tr w:rsidR="001D5D5F" w:rsidRPr="001050B7" w:rsidTr="004E0322">
        <w:tc>
          <w:tcPr>
            <w:tcW w:w="381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Vplyvy na podnikateľské prostredie</w:t>
            </w:r>
          </w:p>
        </w:tc>
        <w:sdt>
          <w:sdtPr>
            <w:rPr>
              <w:b/>
              <w:sz w:val="22"/>
              <w:szCs w:val="22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D379BD" w:rsidRDefault="006B10A3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ind w:right="-108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8C6103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79BD" w:rsidRDefault="001D5D5F" w:rsidP="005B707C">
            <w:pPr>
              <w:ind w:left="54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Negatívne</w:t>
            </w:r>
          </w:p>
        </w:tc>
      </w:tr>
      <w:tr w:rsidR="001D5D5F" w:rsidRPr="001050B7" w:rsidTr="004E0322">
        <w:tc>
          <w:tcPr>
            <w:tcW w:w="3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1D5D5F" w:rsidRPr="00D379BD" w:rsidRDefault="001D5D5F" w:rsidP="005B707C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 xml:space="preserve">    z toho vplyvy na MSP</w:t>
            </w:r>
          </w:p>
        </w:tc>
        <w:sdt>
          <w:sdtPr>
            <w:rPr>
              <w:sz w:val="22"/>
              <w:szCs w:val="22"/>
            </w:r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1D5D5F" w:rsidRPr="00D379BD" w:rsidRDefault="00D4288B" w:rsidP="005B707C">
                <w:pPr>
                  <w:jc w:val="center"/>
                  <w:rPr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ind w:right="-108"/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D4288B" w:rsidP="005B707C">
                <w:pPr>
                  <w:jc w:val="center"/>
                  <w:rPr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1D5D5F" w:rsidP="005B707C">
                <w:pPr>
                  <w:jc w:val="center"/>
                  <w:rPr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79BD" w:rsidRDefault="001D5D5F" w:rsidP="005B707C">
            <w:pPr>
              <w:ind w:left="54"/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Negatívne</w:t>
            </w:r>
          </w:p>
        </w:tc>
      </w:tr>
      <w:tr w:rsidR="001D5D5F" w:rsidRPr="001050B7" w:rsidTr="004E0322">
        <w:tc>
          <w:tcPr>
            <w:tcW w:w="38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Sociálne vplyvy</w:t>
            </w:r>
          </w:p>
        </w:tc>
        <w:sdt>
          <w:sdtPr>
            <w:rPr>
              <w:b/>
              <w:sz w:val="22"/>
              <w:szCs w:val="22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D379BD" w:rsidRDefault="00894BDA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ind w:right="-108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894BDA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79BD" w:rsidRDefault="001D5D5F" w:rsidP="005B707C">
            <w:pPr>
              <w:ind w:left="54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Negatívne</w:t>
            </w:r>
          </w:p>
        </w:tc>
      </w:tr>
      <w:tr w:rsidR="001D5D5F" w:rsidRPr="001050B7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Vplyvy na životné prostredie</w:t>
            </w:r>
          </w:p>
        </w:tc>
        <w:sdt>
          <w:sdtPr>
            <w:rPr>
              <w:b/>
              <w:sz w:val="22"/>
              <w:szCs w:val="22"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D379BD" w:rsidRDefault="00894BDA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ind w:right="-108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894BDA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79BD" w:rsidRDefault="001D5D5F" w:rsidP="005B707C">
            <w:pPr>
              <w:ind w:left="54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Negatívne</w:t>
            </w:r>
          </w:p>
        </w:tc>
      </w:tr>
      <w:tr w:rsidR="001D5D5F" w:rsidRPr="001050B7" w:rsidTr="004E032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Vplyvy na informatizáciu</w:t>
            </w:r>
          </w:p>
        </w:tc>
        <w:sdt>
          <w:sdtPr>
            <w:rPr>
              <w:b/>
              <w:sz w:val="22"/>
              <w:szCs w:val="22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ind w:right="-108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5F" w:rsidRPr="00D379BD" w:rsidRDefault="001D5D5F" w:rsidP="005B707C">
            <w:pPr>
              <w:ind w:left="54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1D5D5F" w:rsidRPr="001050B7" w:rsidTr="005B707C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5D5F" w:rsidRPr="00D379BD" w:rsidRDefault="001D5D5F" w:rsidP="005B707C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D379BD" w:rsidRDefault="001D5D5F" w:rsidP="005B707C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D379BD" w:rsidRDefault="001D5D5F" w:rsidP="005B707C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5D5F" w:rsidRPr="00D379BD" w:rsidRDefault="001D5D5F" w:rsidP="005B707C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D5F" w:rsidRPr="00D379BD" w:rsidRDefault="001D5D5F" w:rsidP="005B707C">
            <w:pPr>
              <w:ind w:left="54"/>
              <w:rPr>
                <w:b/>
                <w:sz w:val="22"/>
                <w:szCs w:val="22"/>
              </w:rPr>
            </w:pPr>
          </w:p>
        </w:tc>
      </w:tr>
      <w:tr w:rsidR="001D5D5F" w:rsidRPr="001050B7" w:rsidTr="005B707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ind w:left="196" w:hanging="196"/>
              <w:rPr>
                <w:b/>
                <w:sz w:val="22"/>
                <w:szCs w:val="22"/>
                <w:lang w:eastAsia="en-US"/>
              </w:rPr>
            </w:pPr>
            <w:r w:rsidRPr="00D379BD">
              <w:rPr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sz w:val="22"/>
              <w:szCs w:val="22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D5F" w:rsidRPr="00D379BD" w:rsidRDefault="001D5D5F" w:rsidP="005B707C">
            <w:pPr>
              <w:ind w:right="-108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5D5F" w:rsidRPr="00D379BD" w:rsidRDefault="001D5D5F" w:rsidP="005B707C">
            <w:pPr>
              <w:ind w:left="54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Negatívne</w:t>
            </w:r>
          </w:p>
        </w:tc>
      </w:tr>
      <w:tr w:rsidR="001D5D5F" w:rsidRPr="001050B7" w:rsidTr="005B707C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5B707C">
            <w:pPr>
              <w:ind w:left="168" w:hanging="168"/>
              <w:rPr>
                <w:b/>
                <w:sz w:val="22"/>
                <w:szCs w:val="22"/>
                <w:lang w:eastAsia="en-US"/>
              </w:rPr>
            </w:pPr>
            <w:r w:rsidRPr="00D379BD">
              <w:rPr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2"/>
              <w:szCs w:val="22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D5F" w:rsidRPr="00D379BD" w:rsidRDefault="001D5D5F" w:rsidP="005B707C">
            <w:pPr>
              <w:ind w:right="-108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D5F" w:rsidRPr="00D379BD" w:rsidRDefault="001D5D5F" w:rsidP="005B707C">
            <w:pPr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D5D5F" w:rsidRPr="00D379BD" w:rsidRDefault="001D5D5F" w:rsidP="005B707C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79BD">
                  <w:rPr>
                    <w:rFonts w:ascii="MS Mincho" w:eastAsia="MS Mincho" w:hAnsi="MS Mincho" w:cs="MS Mincho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5F" w:rsidRPr="00D379BD" w:rsidRDefault="001D5D5F" w:rsidP="005B707C">
            <w:pPr>
              <w:ind w:left="54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D5D5F" w:rsidRPr="001050B7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Poznámky</w:t>
            </w:r>
          </w:p>
        </w:tc>
      </w:tr>
      <w:tr w:rsidR="001D5D5F" w:rsidRPr="001050B7" w:rsidTr="005B707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1D5D5F" w:rsidRPr="00D379BD" w:rsidRDefault="001D5D5F" w:rsidP="005B707C">
            <w:pPr>
              <w:rPr>
                <w:i/>
                <w:sz w:val="22"/>
                <w:szCs w:val="22"/>
              </w:rPr>
            </w:pPr>
            <w:r w:rsidRPr="00D379BD">
              <w:rPr>
                <w:i/>
                <w:sz w:val="22"/>
                <w:szCs w:val="22"/>
              </w:rPr>
              <w:t>V prípade potreby uveďte doplňujúce informácie k návrhu.</w:t>
            </w:r>
          </w:p>
          <w:p w:rsidR="001D5D5F" w:rsidRPr="00D379BD" w:rsidRDefault="001D5D5F" w:rsidP="005B707C">
            <w:pPr>
              <w:pStyle w:val="Odsekzoznamu"/>
              <w:spacing w:after="0"/>
              <w:ind w:left="426"/>
              <w:rPr>
                <w:b/>
                <w:sz w:val="22"/>
                <w:szCs w:val="22"/>
              </w:rPr>
            </w:pPr>
          </w:p>
        </w:tc>
      </w:tr>
      <w:tr w:rsidR="001D5D5F" w:rsidRPr="001050B7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Kontakt na spracovateľa</w:t>
            </w:r>
          </w:p>
        </w:tc>
      </w:tr>
      <w:tr w:rsidR="001D5D5F" w:rsidRPr="001050B7" w:rsidTr="005B707C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5F" w:rsidRPr="00D379BD" w:rsidRDefault="005478A9" w:rsidP="00383266">
            <w:pPr>
              <w:rPr>
                <w:i/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>e-mail</w:t>
            </w:r>
            <w:r w:rsidR="00A3754E" w:rsidRPr="00D379BD">
              <w:rPr>
                <w:sz w:val="22"/>
                <w:szCs w:val="22"/>
              </w:rPr>
              <w:t xml:space="preserve">: </w:t>
            </w:r>
            <w:hyperlink r:id="rId9" w:history="1">
              <w:r w:rsidR="00A3754E" w:rsidRPr="00D379BD">
                <w:rPr>
                  <w:rStyle w:val="Hypertextovprepojenie"/>
                  <w:sz w:val="22"/>
                  <w:szCs w:val="22"/>
                </w:rPr>
                <w:t>viera.baricicova@land.gov.sk</w:t>
              </w:r>
            </w:hyperlink>
            <w:r w:rsidR="00A3754E" w:rsidRPr="00D379BD">
              <w:rPr>
                <w:sz w:val="22"/>
                <w:szCs w:val="22"/>
              </w:rPr>
              <w:t xml:space="preserve"> </w:t>
            </w:r>
          </w:p>
        </w:tc>
      </w:tr>
      <w:tr w:rsidR="001D5D5F" w:rsidRPr="001050B7" w:rsidTr="005B707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Pr="00D379BD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Zdroje</w:t>
            </w:r>
          </w:p>
        </w:tc>
      </w:tr>
      <w:tr w:rsidR="001D5D5F" w:rsidRPr="001050B7" w:rsidTr="005B707C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66" w:rsidRPr="00D379BD" w:rsidRDefault="0084179A" w:rsidP="00383266">
            <w:pPr>
              <w:rPr>
                <w:sz w:val="22"/>
                <w:szCs w:val="22"/>
              </w:rPr>
            </w:pPr>
            <w:r w:rsidRPr="00D379BD">
              <w:rPr>
                <w:sz w:val="22"/>
                <w:szCs w:val="22"/>
              </w:rPr>
              <w:t xml:space="preserve">Problematika </w:t>
            </w:r>
          </w:p>
          <w:p w:rsidR="001D5D5F" w:rsidRPr="00D379BD" w:rsidRDefault="001D5D5F" w:rsidP="0084179A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1D5D5F" w:rsidRPr="001050B7" w:rsidTr="00D068EE">
        <w:trPr>
          <w:trHeight w:val="5148"/>
        </w:trPr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D5D5F" w:rsidRDefault="001D5D5F" w:rsidP="001D5D5F">
            <w:pPr>
              <w:pStyle w:val="Odsekzoznamu"/>
              <w:keepNext w:val="0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D379BD">
              <w:rPr>
                <w:b/>
                <w:sz w:val="22"/>
                <w:szCs w:val="22"/>
              </w:rPr>
              <w:t>Stanovisko Komisie pre posudzovanie vybraných vplyvov z</w:t>
            </w:r>
            <w:r w:rsidR="00D068EE">
              <w:rPr>
                <w:b/>
                <w:sz w:val="22"/>
                <w:szCs w:val="22"/>
              </w:rPr>
              <w:t> </w:t>
            </w:r>
            <w:r w:rsidRPr="00D379BD">
              <w:rPr>
                <w:b/>
                <w:sz w:val="22"/>
                <w:szCs w:val="22"/>
              </w:rPr>
              <w:t>PPK</w:t>
            </w:r>
          </w:p>
          <w:p w:rsidR="00D068EE" w:rsidRPr="00FF1FD9" w:rsidRDefault="00D068EE" w:rsidP="00D068EE">
            <w:r w:rsidRPr="00D068EE">
              <w:rPr>
                <w:rFonts w:ascii="Arial" w:hAnsi="Arial" w:cs="Arial"/>
                <w:b/>
                <w:bCs/>
              </w:rPr>
              <w:t xml:space="preserve">I. Úvod: </w:t>
            </w:r>
            <w:r w:rsidRPr="00FE1D22">
              <w:rPr>
                <w:bCs/>
              </w:rPr>
              <w:t>Ministerstvo pôdohospodárstva a rozvoja vidieka Slovenskej republiky dňa 21. augusta 2017 predložilo Stálej pracovnej komisii na posudzovanie vybraných vplyvov (ďalej len „Komisia“) na predbežné pripomienkové konanie materiál:</w:t>
            </w:r>
            <w:r w:rsidRPr="00FE1D22">
              <w:rPr>
                <w:i/>
                <w:iCs/>
              </w:rPr>
              <w:t xml:space="preserve"> „Návrh nariadenia vlády Slovenskej republiky o podmienkach vykonávania niektorých opatrení spoločnej organizácie poľnohospodárskych trhov v sektore ovocia a zeleniny“. </w:t>
            </w:r>
            <w:r w:rsidRPr="00FE1D22">
              <w:rPr>
                <w:iCs/>
              </w:rPr>
              <w:t>M</w:t>
            </w:r>
            <w:r w:rsidRPr="00FE1D22">
              <w:rPr>
                <w:bCs/>
              </w:rPr>
              <w:t>ateriál predpokladá negatívne vplyvy na rozpočet verejnej správy, ktoré sú rozpočtovo zabezpečené, pozitívne vplyvy na podnikateľské prostredie, vrátane pozitívnych vplyvov na malé a stredné podniky a pozitívne vplyvy na životné prostredie.</w:t>
            </w:r>
          </w:p>
          <w:p w:rsidR="00D068EE" w:rsidRPr="00FE1D22" w:rsidRDefault="00D068EE" w:rsidP="00D068EE">
            <w:pPr>
              <w:rPr>
                <w:bCs/>
              </w:rPr>
            </w:pPr>
          </w:p>
          <w:p w:rsidR="00D068EE" w:rsidRPr="00FE1D22" w:rsidRDefault="00D068EE" w:rsidP="00D068EE">
            <w:pPr>
              <w:tabs>
                <w:tab w:val="center" w:pos="6379"/>
              </w:tabs>
              <w:ind w:right="-2"/>
              <w:rPr>
                <w:b/>
                <w:bCs/>
              </w:rPr>
            </w:pPr>
            <w:r w:rsidRPr="00FE1D22">
              <w:rPr>
                <w:b/>
                <w:bCs/>
              </w:rPr>
              <w:t>II. P</w:t>
            </w:r>
            <w:r w:rsidRPr="00FE1D22">
              <w:rPr>
                <w:b/>
              </w:rPr>
              <w:t>r</w:t>
            </w:r>
            <w:r w:rsidRPr="00FE1D22">
              <w:rPr>
                <w:b/>
                <w:bCs/>
              </w:rPr>
              <w:t>ipomienky a návrhy zm</w:t>
            </w:r>
            <w:r w:rsidRPr="00FE1D22">
              <w:rPr>
                <w:b/>
              </w:rPr>
              <w:t>ie</w:t>
            </w:r>
            <w:r w:rsidRPr="00FE1D22">
              <w:rPr>
                <w:b/>
                <w:bCs/>
              </w:rPr>
              <w:t xml:space="preserve">n: </w:t>
            </w:r>
            <w:r w:rsidRPr="00FE1D22">
              <w:rPr>
                <w:bCs/>
              </w:rPr>
              <w:t>Komisia neuplatňuje k materiálu žiadne pripomienky ani odporúčania.</w:t>
            </w:r>
          </w:p>
          <w:p w:rsidR="00D068EE" w:rsidRPr="00FE1D22" w:rsidRDefault="00D068EE" w:rsidP="00D068EE">
            <w:pPr>
              <w:tabs>
                <w:tab w:val="center" w:pos="6379"/>
              </w:tabs>
              <w:ind w:right="-2"/>
              <w:rPr>
                <w:bCs/>
              </w:rPr>
            </w:pPr>
            <w:r w:rsidRPr="00FE1D22">
              <w:rPr>
                <w:b/>
                <w:bCs/>
              </w:rPr>
              <w:t xml:space="preserve">III. Záver: </w:t>
            </w:r>
            <w:r w:rsidRPr="00FE1D22">
              <w:rPr>
                <w:bCs/>
              </w:rPr>
              <w:t xml:space="preserve">Stála pracovná komisia na posudzovanie vybraných vplyvov vyjadruje </w:t>
            </w:r>
          </w:p>
          <w:p w:rsidR="00D068EE" w:rsidRPr="00FE1D22" w:rsidRDefault="00D068EE" w:rsidP="00D068EE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</w:rPr>
            </w:pPr>
            <w:r w:rsidRPr="00FE1D22">
              <w:rPr>
                <w:b/>
                <w:bCs/>
              </w:rPr>
              <w:t xml:space="preserve">súhlasné stanovisko </w:t>
            </w:r>
          </w:p>
          <w:p w:rsidR="00D068EE" w:rsidRPr="00FE1D22" w:rsidRDefault="00D068EE" w:rsidP="00D068EE">
            <w:pPr>
              <w:tabs>
                <w:tab w:val="center" w:pos="6379"/>
              </w:tabs>
              <w:ind w:right="-2"/>
              <w:rPr>
                <w:bCs/>
              </w:rPr>
            </w:pPr>
            <w:r w:rsidRPr="00FE1D22">
              <w:rPr>
                <w:bCs/>
              </w:rPr>
              <w:t>s materiálom predloženým na predbežné pripomienkové konanie.</w:t>
            </w:r>
          </w:p>
          <w:p w:rsidR="00D068EE" w:rsidRPr="00FE1D22" w:rsidRDefault="00D068EE" w:rsidP="00D068EE">
            <w:pPr>
              <w:tabs>
                <w:tab w:val="center" w:pos="6379"/>
              </w:tabs>
              <w:ind w:right="-2"/>
              <w:rPr>
                <w:bCs/>
              </w:rPr>
            </w:pPr>
            <w:r w:rsidRPr="00FE1D22">
              <w:rPr>
                <w:b/>
                <w:bCs/>
                <w:lang w:eastAsia="en-US"/>
              </w:rPr>
              <w:t xml:space="preserve">IV. Poznámka: </w:t>
            </w:r>
            <w:r w:rsidRPr="00FE1D22">
              <w:rPr>
                <w:bCs/>
                <w:lang w:eastAsia="en-US"/>
              </w:rPr>
              <w:t>Predkladateľ uvedie toto stanovisko Komisie do doložky vybraných vplyvov.</w:t>
            </w:r>
          </w:p>
          <w:p w:rsidR="00D068EE" w:rsidRPr="00C53619" w:rsidRDefault="00D068EE" w:rsidP="00C53619">
            <w:pPr>
              <w:tabs>
                <w:tab w:val="left" w:pos="1725"/>
              </w:tabs>
              <w:rPr>
                <w:sz w:val="22"/>
                <w:szCs w:val="22"/>
              </w:rPr>
            </w:pPr>
          </w:p>
        </w:tc>
      </w:tr>
    </w:tbl>
    <w:p w:rsidR="00DE5C61" w:rsidRPr="00D379BD" w:rsidRDefault="00DE5C61">
      <w:pPr>
        <w:rPr>
          <w:sz w:val="22"/>
          <w:szCs w:val="22"/>
        </w:rPr>
      </w:pPr>
    </w:p>
    <w:sectPr w:rsidR="00DE5C61" w:rsidRPr="00D379BD" w:rsidSect="002C7A3C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92" w:rsidRDefault="000F1B92" w:rsidP="00DC01C0">
      <w:pPr>
        <w:spacing w:before="0" w:after="0"/>
      </w:pPr>
      <w:r>
        <w:separator/>
      </w:r>
    </w:p>
  </w:endnote>
  <w:endnote w:type="continuationSeparator" w:id="0">
    <w:p w:rsidR="000F1B92" w:rsidRDefault="000F1B92" w:rsidP="00DC01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199121"/>
      <w:docPartObj>
        <w:docPartGallery w:val="Page Numbers (Bottom of Page)"/>
        <w:docPartUnique/>
      </w:docPartObj>
    </w:sdtPr>
    <w:sdtEndPr/>
    <w:sdtContent>
      <w:p w:rsidR="00DC01C0" w:rsidRDefault="00DC01C0" w:rsidP="004E032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2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92" w:rsidRDefault="000F1B92" w:rsidP="00DC01C0">
      <w:pPr>
        <w:spacing w:before="0" w:after="0"/>
      </w:pPr>
      <w:r>
        <w:separator/>
      </w:r>
    </w:p>
  </w:footnote>
  <w:footnote w:type="continuationSeparator" w:id="0">
    <w:p w:rsidR="000F1B92" w:rsidRDefault="000F1B92" w:rsidP="00DC01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F"/>
    <w:rsid w:val="000018FC"/>
    <w:rsid w:val="00054F59"/>
    <w:rsid w:val="000706BB"/>
    <w:rsid w:val="000A23B2"/>
    <w:rsid w:val="000A7E9B"/>
    <w:rsid w:val="000B099F"/>
    <w:rsid w:val="000B37E2"/>
    <w:rsid w:val="000C7150"/>
    <w:rsid w:val="000C797B"/>
    <w:rsid w:val="000D5008"/>
    <w:rsid w:val="000E5C9F"/>
    <w:rsid w:val="000E7D95"/>
    <w:rsid w:val="000F1B92"/>
    <w:rsid w:val="001050B7"/>
    <w:rsid w:val="001075C6"/>
    <w:rsid w:val="001224AA"/>
    <w:rsid w:val="0012478A"/>
    <w:rsid w:val="00137441"/>
    <w:rsid w:val="00142F00"/>
    <w:rsid w:val="00147B3E"/>
    <w:rsid w:val="0015280B"/>
    <w:rsid w:val="001A3413"/>
    <w:rsid w:val="001A7FC9"/>
    <w:rsid w:val="001B2B7E"/>
    <w:rsid w:val="001D5D5F"/>
    <w:rsid w:val="001F701C"/>
    <w:rsid w:val="0021015A"/>
    <w:rsid w:val="00261548"/>
    <w:rsid w:val="002659C5"/>
    <w:rsid w:val="00274D4C"/>
    <w:rsid w:val="002773B2"/>
    <w:rsid w:val="002B111A"/>
    <w:rsid w:val="002C408C"/>
    <w:rsid w:val="002C5057"/>
    <w:rsid w:val="002C53C2"/>
    <w:rsid w:val="002C7A3C"/>
    <w:rsid w:val="002D1436"/>
    <w:rsid w:val="002D3337"/>
    <w:rsid w:val="00300DD7"/>
    <w:rsid w:val="00313797"/>
    <w:rsid w:val="0032559D"/>
    <w:rsid w:val="003318F9"/>
    <w:rsid w:val="00340F42"/>
    <w:rsid w:val="00343B45"/>
    <w:rsid w:val="003447BD"/>
    <w:rsid w:val="00362A12"/>
    <w:rsid w:val="00372554"/>
    <w:rsid w:val="00375379"/>
    <w:rsid w:val="00380E75"/>
    <w:rsid w:val="00383266"/>
    <w:rsid w:val="003A09AC"/>
    <w:rsid w:val="003A4E9B"/>
    <w:rsid w:val="003A6BA4"/>
    <w:rsid w:val="003B011C"/>
    <w:rsid w:val="003B2FF6"/>
    <w:rsid w:val="003B5DC5"/>
    <w:rsid w:val="003D4B30"/>
    <w:rsid w:val="004261EA"/>
    <w:rsid w:val="00426A26"/>
    <w:rsid w:val="004421D9"/>
    <w:rsid w:val="00453758"/>
    <w:rsid w:val="00461264"/>
    <w:rsid w:val="00475BDD"/>
    <w:rsid w:val="004857CE"/>
    <w:rsid w:val="00487EFD"/>
    <w:rsid w:val="0049244D"/>
    <w:rsid w:val="004A7ECE"/>
    <w:rsid w:val="004B535D"/>
    <w:rsid w:val="004C2C76"/>
    <w:rsid w:val="004D5B97"/>
    <w:rsid w:val="004E0322"/>
    <w:rsid w:val="004E0F12"/>
    <w:rsid w:val="004E25A8"/>
    <w:rsid w:val="004F21CE"/>
    <w:rsid w:val="00524BA2"/>
    <w:rsid w:val="005478A9"/>
    <w:rsid w:val="0056078A"/>
    <w:rsid w:val="00582E04"/>
    <w:rsid w:val="005962FD"/>
    <w:rsid w:val="005A3078"/>
    <w:rsid w:val="005A6817"/>
    <w:rsid w:val="005B246F"/>
    <w:rsid w:val="005D3B34"/>
    <w:rsid w:val="005E561E"/>
    <w:rsid w:val="005F6413"/>
    <w:rsid w:val="00607459"/>
    <w:rsid w:val="006231BE"/>
    <w:rsid w:val="00652D65"/>
    <w:rsid w:val="00662B10"/>
    <w:rsid w:val="006849B3"/>
    <w:rsid w:val="006A4AEB"/>
    <w:rsid w:val="006B10A3"/>
    <w:rsid w:val="006E6756"/>
    <w:rsid w:val="006F1C14"/>
    <w:rsid w:val="006F608C"/>
    <w:rsid w:val="007205AD"/>
    <w:rsid w:val="00726325"/>
    <w:rsid w:val="00727BEB"/>
    <w:rsid w:val="00750F00"/>
    <w:rsid w:val="0075403D"/>
    <w:rsid w:val="00771F44"/>
    <w:rsid w:val="00780111"/>
    <w:rsid w:val="00787FF9"/>
    <w:rsid w:val="00792D84"/>
    <w:rsid w:val="007B28D0"/>
    <w:rsid w:val="007C0994"/>
    <w:rsid w:val="00841584"/>
    <w:rsid w:val="0084179A"/>
    <w:rsid w:val="00850154"/>
    <w:rsid w:val="00851FB3"/>
    <w:rsid w:val="00852FEC"/>
    <w:rsid w:val="008814D2"/>
    <w:rsid w:val="00881A6A"/>
    <w:rsid w:val="008842D6"/>
    <w:rsid w:val="008948EA"/>
    <w:rsid w:val="00894BDA"/>
    <w:rsid w:val="008C6103"/>
    <w:rsid w:val="008C6523"/>
    <w:rsid w:val="008E270A"/>
    <w:rsid w:val="008E450C"/>
    <w:rsid w:val="00902C42"/>
    <w:rsid w:val="009053F0"/>
    <w:rsid w:val="0091291A"/>
    <w:rsid w:val="00921236"/>
    <w:rsid w:val="0093222E"/>
    <w:rsid w:val="0096023A"/>
    <w:rsid w:val="009B4883"/>
    <w:rsid w:val="009B7712"/>
    <w:rsid w:val="009E47FA"/>
    <w:rsid w:val="009F3FFC"/>
    <w:rsid w:val="00A04680"/>
    <w:rsid w:val="00A12CDD"/>
    <w:rsid w:val="00A33EFD"/>
    <w:rsid w:val="00A3754E"/>
    <w:rsid w:val="00A40E0A"/>
    <w:rsid w:val="00A473DE"/>
    <w:rsid w:val="00A53381"/>
    <w:rsid w:val="00AA6524"/>
    <w:rsid w:val="00AA6BC3"/>
    <w:rsid w:val="00AD2E97"/>
    <w:rsid w:val="00AD692E"/>
    <w:rsid w:val="00AE1A1D"/>
    <w:rsid w:val="00AE2692"/>
    <w:rsid w:val="00AE3CD4"/>
    <w:rsid w:val="00AE76CE"/>
    <w:rsid w:val="00B120EF"/>
    <w:rsid w:val="00B51E6C"/>
    <w:rsid w:val="00B54A36"/>
    <w:rsid w:val="00B74995"/>
    <w:rsid w:val="00BA1DB3"/>
    <w:rsid w:val="00BB1AFC"/>
    <w:rsid w:val="00BB7E7D"/>
    <w:rsid w:val="00BD2D68"/>
    <w:rsid w:val="00BD38E8"/>
    <w:rsid w:val="00BD4805"/>
    <w:rsid w:val="00BD7840"/>
    <w:rsid w:val="00BE2E4C"/>
    <w:rsid w:val="00BE43DF"/>
    <w:rsid w:val="00BF4863"/>
    <w:rsid w:val="00BF757E"/>
    <w:rsid w:val="00C15200"/>
    <w:rsid w:val="00C332AE"/>
    <w:rsid w:val="00C42207"/>
    <w:rsid w:val="00C435BB"/>
    <w:rsid w:val="00C5144D"/>
    <w:rsid w:val="00C53619"/>
    <w:rsid w:val="00C53A20"/>
    <w:rsid w:val="00C555B8"/>
    <w:rsid w:val="00C566CA"/>
    <w:rsid w:val="00C7144F"/>
    <w:rsid w:val="00C762C8"/>
    <w:rsid w:val="00CB3DE7"/>
    <w:rsid w:val="00CC1D2B"/>
    <w:rsid w:val="00CD5A77"/>
    <w:rsid w:val="00CE0B7E"/>
    <w:rsid w:val="00CE52A5"/>
    <w:rsid w:val="00D068EE"/>
    <w:rsid w:val="00D171D0"/>
    <w:rsid w:val="00D22AF1"/>
    <w:rsid w:val="00D319D9"/>
    <w:rsid w:val="00D379BD"/>
    <w:rsid w:val="00D4288B"/>
    <w:rsid w:val="00D51A74"/>
    <w:rsid w:val="00D55E0E"/>
    <w:rsid w:val="00D66B63"/>
    <w:rsid w:val="00D74E6C"/>
    <w:rsid w:val="00D91C9C"/>
    <w:rsid w:val="00D93A5C"/>
    <w:rsid w:val="00DB5934"/>
    <w:rsid w:val="00DB7CD6"/>
    <w:rsid w:val="00DC01C0"/>
    <w:rsid w:val="00DD0974"/>
    <w:rsid w:val="00DD11A1"/>
    <w:rsid w:val="00DE1ED5"/>
    <w:rsid w:val="00DE5C61"/>
    <w:rsid w:val="00E00BE8"/>
    <w:rsid w:val="00E00F72"/>
    <w:rsid w:val="00E4433A"/>
    <w:rsid w:val="00E536A6"/>
    <w:rsid w:val="00E562FD"/>
    <w:rsid w:val="00EB69A8"/>
    <w:rsid w:val="00ED38AB"/>
    <w:rsid w:val="00EE5347"/>
    <w:rsid w:val="00EE5966"/>
    <w:rsid w:val="00F037F7"/>
    <w:rsid w:val="00F0631D"/>
    <w:rsid w:val="00F45FA9"/>
    <w:rsid w:val="00F47CFA"/>
    <w:rsid w:val="00F63AB4"/>
    <w:rsid w:val="00F73CC9"/>
    <w:rsid w:val="00F81B69"/>
    <w:rsid w:val="00F857B0"/>
    <w:rsid w:val="00FA2FAD"/>
    <w:rsid w:val="00FA66FE"/>
    <w:rsid w:val="00FB0C47"/>
    <w:rsid w:val="00FD36B7"/>
    <w:rsid w:val="00FE1D22"/>
    <w:rsid w:val="00FF1FD9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D5F"/>
    <w:pPr>
      <w:keepNext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F757E"/>
    <w:pPr>
      <w:spacing w:before="240" w:line="276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0F12"/>
    <w:pPr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rsid w:val="001D5D5F"/>
    <w:pPr>
      <w:spacing w:before="120" w:after="120"/>
      <w:ind w:firstLine="709"/>
    </w:pPr>
  </w:style>
  <w:style w:type="character" w:customStyle="1" w:styleId="odsekChar">
    <w:name w:val="odsek Char"/>
    <w:link w:val="odsek"/>
    <w:locked/>
    <w:rsid w:val="001D5D5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D5D5F"/>
    <w:pPr>
      <w:ind w:left="720"/>
      <w:contextualSpacing/>
    </w:pPr>
  </w:style>
  <w:style w:type="table" w:styleId="Mriekatabuky">
    <w:name w:val="Table Grid"/>
    <w:basedOn w:val="Normlnatabuka"/>
    <w:uiPriority w:val="59"/>
    <w:rsid w:val="001D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5C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C9F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78A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BF757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lnywebov">
    <w:name w:val="Normal (Web)"/>
    <w:basedOn w:val="Normlny"/>
    <w:rsid w:val="00BF757E"/>
    <w:pPr>
      <w:keepNext w:val="0"/>
      <w:spacing w:before="100" w:beforeAutospacing="1" w:after="100" w:afterAutospacing="1"/>
      <w:jc w:val="left"/>
    </w:pPr>
    <w:rPr>
      <w:rFonts w:ascii="Tempo Esperanto" w:eastAsia="Times New Roman" w:hAnsi="Tempo Esperanto" w:cs="Tempo Esperanto"/>
    </w:rPr>
  </w:style>
  <w:style w:type="character" w:styleId="Textzstupnhosymbolu">
    <w:name w:val="Placeholder Text"/>
    <w:basedOn w:val="Predvolenpsmoodseku"/>
    <w:semiHidden/>
    <w:rsid w:val="00BF757E"/>
    <w:rPr>
      <w:rFonts w:ascii="Times New Roman" w:hAnsi="Times New Roman" w:cs="Times New Roman"/>
      <w:color w:val="808080"/>
    </w:rPr>
  </w:style>
  <w:style w:type="paragraph" w:styleId="Revzia">
    <w:name w:val="Revision"/>
    <w:hidden/>
    <w:uiPriority w:val="99"/>
    <w:semiHidden/>
    <w:rsid w:val="00D31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0F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D5F"/>
    <w:pPr>
      <w:keepNext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F757E"/>
    <w:pPr>
      <w:spacing w:before="240" w:line="276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E0F12"/>
    <w:pPr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rsid w:val="001D5D5F"/>
    <w:pPr>
      <w:spacing w:before="120" w:after="120"/>
      <w:ind w:firstLine="709"/>
    </w:pPr>
  </w:style>
  <w:style w:type="character" w:customStyle="1" w:styleId="odsekChar">
    <w:name w:val="odsek Char"/>
    <w:link w:val="odsek"/>
    <w:locked/>
    <w:rsid w:val="001D5D5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D5D5F"/>
    <w:pPr>
      <w:ind w:left="720"/>
      <w:contextualSpacing/>
    </w:pPr>
  </w:style>
  <w:style w:type="table" w:styleId="Mriekatabuky">
    <w:name w:val="Table Grid"/>
    <w:basedOn w:val="Normlnatabuka"/>
    <w:uiPriority w:val="59"/>
    <w:rsid w:val="001D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E5C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C9F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78A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1C0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DC01C0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BF757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lnywebov">
    <w:name w:val="Normal (Web)"/>
    <w:basedOn w:val="Normlny"/>
    <w:rsid w:val="00BF757E"/>
    <w:pPr>
      <w:keepNext w:val="0"/>
      <w:spacing w:before="100" w:beforeAutospacing="1" w:after="100" w:afterAutospacing="1"/>
      <w:jc w:val="left"/>
    </w:pPr>
    <w:rPr>
      <w:rFonts w:ascii="Tempo Esperanto" w:eastAsia="Times New Roman" w:hAnsi="Tempo Esperanto" w:cs="Tempo Esperanto"/>
    </w:rPr>
  </w:style>
  <w:style w:type="character" w:styleId="Textzstupnhosymbolu">
    <w:name w:val="Placeholder Text"/>
    <w:basedOn w:val="Predvolenpsmoodseku"/>
    <w:semiHidden/>
    <w:rsid w:val="00BF757E"/>
    <w:rPr>
      <w:rFonts w:ascii="Times New Roman" w:hAnsi="Times New Roman" w:cs="Times New Roman"/>
      <w:color w:val="808080"/>
    </w:rPr>
  </w:style>
  <w:style w:type="paragraph" w:styleId="Revzia">
    <w:name w:val="Revision"/>
    <w:hidden/>
    <w:uiPriority w:val="99"/>
    <w:semiHidden/>
    <w:rsid w:val="00D31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E0F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era.baricic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27DE-6750-4EBE-AE7C-1D8FDD51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Gilanová Zuzana</cp:lastModifiedBy>
  <cp:revision>3</cp:revision>
  <cp:lastPrinted>2017-08-21T07:57:00Z</cp:lastPrinted>
  <dcterms:created xsi:type="dcterms:W3CDTF">2017-10-16T08:06:00Z</dcterms:created>
  <dcterms:modified xsi:type="dcterms:W3CDTF">2017-10-16T11:48:00Z</dcterms:modified>
</cp:coreProperties>
</file>