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CC" w:rsidRPr="003E49C3" w:rsidRDefault="00F15BCC" w:rsidP="00F15BCC">
      <w:pPr>
        <w:pStyle w:val="Zakladnystyl"/>
        <w:rPr>
          <w:rFonts w:ascii="Arial Narrow" w:hAnsi="Arial Narrow"/>
          <w:sz w:val="22"/>
          <w:szCs w:val="22"/>
        </w:rPr>
      </w:pPr>
    </w:p>
    <w:p w:rsidR="00F15BCC" w:rsidRPr="003E49C3" w:rsidRDefault="001E5AA6" w:rsidP="00F15BCC">
      <w:pPr>
        <w:pStyle w:val="Zakladnysty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568539543" r:id="rId9"/>
        </w:object>
      </w:r>
    </w:p>
    <w:p w:rsidR="00F15BCC" w:rsidRPr="00A1688F" w:rsidRDefault="00F15BCC" w:rsidP="00F15BCC">
      <w:pPr>
        <w:pStyle w:val="Zakladnystyl"/>
        <w:jc w:val="center"/>
        <w:rPr>
          <w:sz w:val="28"/>
          <w:szCs w:val="28"/>
        </w:rPr>
      </w:pPr>
      <w:r w:rsidRPr="00A1688F">
        <w:rPr>
          <w:sz w:val="28"/>
          <w:szCs w:val="28"/>
        </w:rPr>
        <w:t>NÁVRH</w:t>
      </w:r>
    </w:p>
    <w:p w:rsidR="00F15BCC" w:rsidRPr="00A1688F" w:rsidRDefault="00F15BCC" w:rsidP="00F15BCC">
      <w:pPr>
        <w:pStyle w:val="Zakladnystyl"/>
        <w:jc w:val="center"/>
        <w:rPr>
          <w:sz w:val="28"/>
          <w:szCs w:val="28"/>
        </w:rPr>
      </w:pPr>
      <w:r w:rsidRPr="00A1688F">
        <w:rPr>
          <w:sz w:val="28"/>
          <w:szCs w:val="28"/>
        </w:rPr>
        <w:t>UZNESENIE VLÁDY SLOVENSKEJ REPUBLIKY</w:t>
      </w:r>
    </w:p>
    <w:p w:rsidR="00F15BCC" w:rsidRPr="00A1688F" w:rsidRDefault="00F15BCC" w:rsidP="00F15BCC">
      <w:pPr>
        <w:pStyle w:val="Zakladnystyl"/>
        <w:jc w:val="center"/>
        <w:rPr>
          <w:sz w:val="28"/>
          <w:szCs w:val="28"/>
        </w:rPr>
      </w:pPr>
      <w:r w:rsidRPr="00A1688F">
        <w:rPr>
          <w:sz w:val="28"/>
          <w:szCs w:val="28"/>
        </w:rPr>
        <w:t>č.</w:t>
      </w:r>
    </w:p>
    <w:p w:rsidR="00F15BCC" w:rsidRDefault="00F15BCC" w:rsidP="00F15BCC">
      <w:pPr>
        <w:pStyle w:val="Zakladnystyl"/>
        <w:jc w:val="center"/>
        <w:rPr>
          <w:sz w:val="28"/>
          <w:szCs w:val="28"/>
        </w:rPr>
      </w:pPr>
      <w:r w:rsidRPr="00A1688F">
        <w:rPr>
          <w:sz w:val="28"/>
          <w:szCs w:val="28"/>
        </w:rPr>
        <w:t>z </w:t>
      </w:r>
    </w:p>
    <w:p w:rsidR="009E7C9C" w:rsidRPr="00A1688F" w:rsidRDefault="009E7C9C" w:rsidP="00F15BCC">
      <w:pPr>
        <w:pStyle w:val="Zakladnystyl"/>
        <w:jc w:val="center"/>
        <w:rPr>
          <w:sz w:val="28"/>
          <w:szCs w:val="28"/>
        </w:rPr>
      </w:pPr>
    </w:p>
    <w:p w:rsidR="00F15BCC" w:rsidRPr="00A1688F" w:rsidRDefault="00F15BCC" w:rsidP="00F15BCC">
      <w:pPr>
        <w:pStyle w:val="Zakladnystyl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k návrhu rozpočtu verejnej správy na roky 20</w:t>
      </w:r>
      <w:r w:rsidR="004665CF" w:rsidRPr="00A1688F">
        <w:rPr>
          <w:b/>
          <w:sz w:val="28"/>
          <w:szCs w:val="28"/>
        </w:rPr>
        <w:t>1</w:t>
      </w:r>
      <w:r w:rsidR="00517CF4">
        <w:rPr>
          <w:b/>
          <w:sz w:val="28"/>
          <w:szCs w:val="28"/>
        </w:rPr>
        <w:t>8</w:t>
      </w:r>
      <w:r w:rsidRPr="00A1688F">
        <w:rPr>
          <w:b/>
          <w:sz w:val="28"/>
          <w:szCs w:val="28"/>
        </w:rPr>
        <w:t xml:space="preserve"> až 20</w:t>
      </w:r>
      <w:r w:rsidR="00517CF4">
        <w:rPr>
          <w:b/>
          <w:sz w:val="28"/>
          <w:szCs w:val="28"/>
        </w:rPr>
        <w:t>20</w:t>
      </w:r>
    </w:p>
    <w:p w:rsidR="00F15BCC" w:rsidRPr="00A1688F" w:rsidRDefault="00F15BCC" w:rsidP="00F15BCC">
      <w:pPr>
        <w:pStyle w:val="Zakladnystyl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F15BCC" w:rsidRPr="00A1688F">
        <w:trPr>
          <w:trHeight w:val="397"/>
        </w:trPr>
        <w:tc>
          <w:tcPr>
            <w:tcW w:w="2055" w:type="dxa"/>
          </w:tcPr>
          <w:p w:rsidR="00F15BCC" w:rsidRPr="00E832C5" w:rsidRDefault="00F15BCC" w:rsidP="00286F81">
            <w:pPr>
              <w:pStyle w:val="Zakladnystyl"/>
              <w:rPr>
                <w:sz w:val="24"/>
                <w:szCs w:val="24"/>
              </w:rPr>
            </w:pPr>
            <w:r w:rsidRPr="00E832C5">
              <w:rPr>
                <w:sz w:val="24"/>
                <w:szCs w:val="24"/>
              </w:rPr>
              <w:t>Číslo materiálu:</w:t>
            </w:r>
            <w:r w:rsidR="00BA33F1" w:rsidRPr="00E83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15BCC" w:rsidRPr="00E832C5" w:rsidRDefault="00F15BCC" w:rsidP="00286F81">
            <w:pPr>
              <w:pStyle w:val="Zakladnystyl"/>
              <w:rPr>
                <w:sz w:val="24"/>
                <w:szCs w:val="24"/>
              </w:rPr>
            </w:pPr>
          </w:p>
        </w:tc>
      </w:tr>
      <w:tr w:rsidR="00F15BCC" w:rsidRPr="00A1688F">
        <w:trPr>
          <w:trHeight w:val="397"/>
        </w:trPr>
        <w:tc>
          <w:tcPr>
            <w:tcW w:w="2055" w:type="dxa"/>
          </w:tcPr>
          <w:p w:rsidR="00F15BCC" w:rsidRPr="00E832C5" w:rsidRDefault="00F15BCC" w:rsidP="00286F81">
            <w:pPr>
              <w:pStyle w:val="Zakladnystyl"/>
              <w:rPr>
                <w:sz w:val="24"/>
                <w:szCs w:val="24"/>
              </w:rPr>
            </w:pPr>
            <w:r w:rsidRPr="00E832C5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</w:tcPr>
          <w:p w:rsidR="00F15BCC" w:rsidRPr="00E832C5" w:rsidRDefault="00F15BCC" w:rsidP="00957D3D">
            <w:pPr>
              <w:pStyle w:val="Zakladnystyl"/>
              <w:rPr>
                <w:sz w:val="24"/>
                <w:szCs w:val="24"/>
              </w:rPr>
            </w:pPr>
            <w:r w:rsidRPr="00E832C5">
              <w:rPr>
                <w:sz w:val="24"/>
                <w:szCs w:val="24"/>
              </w:rPr>
              <w:t>minister financií</w:t>
            </w:r>
          </w:p>
        </w:tc>
      </w:tr>
    </w:tbl>
    <w:p w:rsidR="00766296" w:rsidRPr="00A1688F" w:rsidRDefault="00F15BCC" w:rsidP="00766296">
      <w:pPr>
        <w:pStyle w:val="Vlada"/>
        <w:spacing w:after="480"/>
        <w:rPr>
          <w:szCs w:val="32"/>
        </w:rPr>
      </w:pPr>
      <w:r w:rsidRPr="00A1688F">
        <w:rPr>
          <w:szCs w:val="32"/>
        </w:rPr>
        <w:t>Vláda</w:t>
      </w:r>
    </w:p>
    <w:p w:rsidR="00E144C0" w:rsidRPr="00A1688F" w:rsidRDefault="00F15BCC" w:rsidP="009E7C9C">
      <w:pPr>
        <w:pStyle w:val="Heading2"/>
        <w:numPr>
          <w:ilvl w:val="0"/>
          <w:numId w:val="12"/>
        </w:numPr>
        <w:tabs>
          <w:tab w:val="clear" w:pos="567"/>
          <w:tab w:val="num" w:pos="426"/>
        </w:tabs>
        <w:spacing w:after="120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schvaľuje</w:t>
      </w:r>
    </w:p>
    <w:p w:rsidR="00E144C0" w:rsidRPr="00E832C5" w:rsidRDefault="00E144C0" w:rsidP="008E18E9">
      <w:pPr>
        <w:pStyle w:val="Heading2"/>
        <w:spacing w:after="120"/>
        <w:ind w:hanging="709"/>
        <w:rPr>
          <w:i/>
        </w:rPr>
      </w:pPr>
      <w:r w:rsidRPr="00E832C5">
        <w:t>návrh rozpočtu verejnej správy na roky 201</w:t>
      </w:r>
      <w:r w:rsidR="00517CF4">
        <w:t>8</w:t>
      </w:r>
      <w:r w:rsidRPr="00E832C5">
        <w:t xml:space="preserve"> až 20</w:t>
      </w:r>
      <w:r w:rsidR="00517CF4">
        <w:t>20</w:t>
      </w:r>
      <w:r w:rsidRPr="00E832C5">
        <w:t xml:space="preserve"> v súlade s § 4 ods. 3 zákona č. 523/2004 Z. z. o</w:t>
      </w:r>
      <w:r w:rsidR="004157F3" w:rsidRPr="00E832C5">
        <w:t xml:space="preserve"> </w:t>
      </w:r>
      <w:r w:rsidRPr="00E832C5">
        <w:t>rozpočtových pravidlách verejnej správy a o zmene a</w:t>
      </w:r>
      <w:r w:rsidR="007D69D7" w:rsidRPr="00E832C5">
        <w:t> </w:t>
      </w:r>
      <w:r w:rsidRPr="00E832C5">
        <w:t>doplnení niektorých zákonov</w:t>
      </w:r>
      <w:r w:rsidR="00014760">
        <w:t>,</w:t>
      </w:r>
    </w:p>
    <w:p w:rsidR="00E144C0" w:rsidRPr="00E832C5" w:rsidRDefault="00E144C0" w:rsidP="008E18E9">
      <w:pPr>
        <w:pStyle w:val="Heading2"/>
        <w:ind w:hanging="709"/>
        <w:rPr>
          <w:i/>
        </w:rPr>
      </w:pPr>
      <w:r w:rsidRPr="00E832C5">
        <w:t>návrh zákona o</w:t>
      </w:r>
      <w:r w:rsidR="004157F3" w:rsidRPr="00E832C5">
        <w:t xml:space="preserve"> </w:t>
      </w:r>
      <w:r w:rsidRPr="00E832C5">
        <w:t>štátnom rozpočte na rok 201</w:t>
      </w:r>
      <w:r w:rsidR="00517CF4">
        <w:t>8</w:t>
      </w:r>
      <w:r w:rsidR="00014760">
        <w:t>,</w:t>
      </w:r>
    </w:p>
    <w:p w:rsidR="00E144C0" w:rsidRPr="00E832C5" w:rsidRDefault="00E144C0" w:rsidP="008E18E9">
      <w:pPr>
        <w:pStyle w:val="Heading2"/>
        <w:ind w:hanging="709"/>
        <w:rPr>
          <w:i/>
        </w:rPr>
      </w:pPr>
      <w:r w:rsidRPr="00E832C5">
        <w:rPr>
          <w:snapToGrid w:val="0"/>
        </w:rPr>
        <w:t>návrh štátneho rozpočtu a návrh rozpočtov kapitol štátneho rozpočtu na rok 201</w:t>
      </w:r>
      <w:r w:rsidR="00517CF4">
        <w:rPr>
          <w:snapToGrid w:val="0"/>
        </w:rPr>
        <w:t>8</w:t>
      </w:r>
      <w:r w:rsidR="00014760">
        <w:rPr>
          <w:snapToGrid w:val="0"/>
        </w:rPr>
        <w:t>,</w:t>
      </w:r>
    </w:p>
    <w:p w:rsidR="00E144C0" w:rsidRPr="00E832C5" w:rsidRDefault="00E144C0" w:rsidP="00F71481">
      <w:pPr>
        <w:pStyle w:val="Heading2"/>
        <w:ind w:left="1134" w:hanging="709"/>
        <w:rPr>
          <w:i/>
        </w:rPr>
      </w:pPr>
      <w:r w:rsidRPr="00E832C5">
        <w:rPr>
          <w:snapToGrid w:val="0"/>
        </w:rPr>
        <w:t>limity poč</w:t>
      </w:r>
      <w:r w:rsidR="004157F3" w:rsidRPr="00E832C5">
        <w:rPr>
          <w:snapToGrid w:val="0"/>
        </w:rPr>
        <w:t xml:space="preserve">tu zamestnancov, miezd, platov, </w:t>
      </w:r>
      <w:r w:rsidRPr="00E832C5">
        <w:rPr>
          <w:snapToGrid w:val="0"/>
        </w:rPr>
        <w:t>služobných príjmov a ostatných osobných vyrovnaní v kapitolách štátneho rozpočtu</w:t>
      </w:r>
      <w:r w:rsidRPr="00E832C5">
        <w:t xml:space="preserve"> na rok 201</w:t>
      </w:r>
      <w:r w:rsidR="00517CF4">
        <w:t>8</w:t>
      </w:r>
      <w:r w:rsidRPr="00E832C5">
        <w:t xml:space="preserve"> uvedené v prílohe č. 1 tohto uznesenia</w:t>
      </w:r>
      <w:r w:rsidR="00014760">
        <w:t>,</w:t>
      </w:r>
    </w:p>
    <w:p w:rsidR="00E144C0" w:rsidRPr="00836301" w:rsidRDefault="00E144C0" w:rsidP="00F71481">
      <w:pPr>
        <w:pStyle w:val="Heading2"/>
        <w:ind w:left="1134" w:hanging="709"/>
        <w:rPr>
          <w:i/>
        </w:rPr>
      </w:pPr>
      <w:r w:rsidRPr="00E832C5">
        <w:t>systemizáciu colníkov v štátnej službe</w:t>
      </w:r>
      <w:r w:rsidR="00585ECC" w:rsidRPr="00E832C5">
        <w:t xml:space="preserve">, </w:t>
      </w:r>
      <w:r w:rsidR="00F60015" w:rsidRPr="00E832C5">
        <w:t xml:space="preserve">policajtov v štátnej službe, </w:t>
      </w:r>
      <w:r w:rsidR="00585ECC" w:rsidRPr="00E832C5">
        <w:t xml:space="preserve">príslušníkov </w:t>
      </w:r>
      <w:r w:rsidR="00585ECC" w:rsidRPr="002E0F02">
        <w:t>Hasičského a záchranného zboru</w:t>
      </w:r>
      <w:r w:rsidR="00F60015" w:rsidRPr="002E0F02">
        <w:t xml:space="preserve"> a</w:t>
      </w:r>
      <w:r w:rsidR="00585ECC" w:rsidRPr="002E0F02">
        <w:t> príslušníkov Horskej záchrannej služby</w:t>
      </w:r>
      <w:r w:rsidR="00585ECC" w:rsidRPr="00836301">
        <w:t xml:space="preserve"> v štátnej službe </w:t>
      </w:r>
      <w:r w:rsidR="00836301" w:rsidRPr="00836301">
        <w:t xml:space="preserve">a profesionálnych vojakov v štátnej službe </w:t>
      </w:r>
      <w:r w:rsidRPr="00836301">
        <w:t>na rok 201</w:t>
      </w:r>
      <w:r w:rsidR="00517CF4">
        <w:t>8</w:t>
      </w:r>
      <w:r w:rsidRPr="00836301">
        <w:t xml:space="preserve"> uvedenú v prílohe č.</w:t>
      </w:r>
      <w:r w:rsidR="00F71481">
        <w:t> </w:t>
      </w:r>
      <w:r w:rsidRPr="00836301">
        <w:t>2 tohto uznesenia</w:t>
      </w:r>
      <w:r w:rsidR="00014760" w:rsidRPr="00836301">
        <w:t>;</w:t>
      </w:r>
    </w:p>
    <w:p w:rsidR="00387090" w:rsidRPr="00A1688F" w:rsidRDefault="00387090" w:rsidP="00406D3F">
      <w:pPr>
        <w:pStyle w:val="Heading2"/>
        <w:numPr>
          <w:ilvl w:val="0"/>
          <w:numId w:val="0"/>
        </w:numPr>
        <w:ind w:left="1276"/>
      </w:pPr>
    </w:p>
    <w:p w:rsidR="00E144C0" w:rsidRPr="002E0F02" w:rsidRDefault="00E144C0" w:rsidP="00406D3F">
      <w:pPr>
        <w:pStyle w:val="Heading2"/>
        <w:numPr>
          <w:ilvl w:val="0"/>
          <w:numId w:val="12"/>
        </w:numPr>
        <w:tabs>
          <w:tab w:val="clear" w:pos="567"/>
          <w:tab w:val="num" w:pos="426"/>
        </w:tabs>
        <w:spacing w:before="0" w:after="120"/>
        <w:rPr>
          <w:b/>
          <w:sz w:val="28"/>
          <w:szCs w:val="28"/>
        </w:rPr>
      </w:pPr>
      <w:r w:rsidRPr="002E0F02">
        <w:rPr>
          <w:b/>
          <w:sz w:val="28"/>
          <w:szCs w:val="28"/>
        </w:rPr>
        <w:t>súhlasí</w:t>
      </w:r>
    </w:p>
    <w:p w:rsidR="00E144C0" w:rsidRPr="002E0F02" w:rsidRDefault="00F729AA" w:rsidP="008E18E9">
      <w:pPr>
        <w:pStyle w:val="Heading2"/>
        <w:spacing w:before="0" w:after="120"/>
        <w:ind w:hanging="709"/>
        <w:rPr>
          <w:b/>
        </w:rPr>
      </w:pPr>
      <w:r w:rsidRPr="002E0F02">
        <w:t xml:space="preserve">s použitím </w:t>
      </w:r>
      <w:r w:rsidR="00E64544">
        <w:t>príjmov</w:t>
      </w:r>
      <w:r w:rsidR="00936A0F" w:rsidRPr="002E0F02">
        <w:t xml:space="preserve"> MH Manažment, a. s. </w:t>
      </w:r>
      <w:r w:rsidR="00886EAD" w:rsidRPr="002E0F02">
        <w:t>v </w:t>
      </w:r>
      <w:r w:rsidRPr="002E0F02">
        <w:t>roku 201</w:t>
      </w:r>
      <w:r w:rsidR="00517CF4">
        <w:t>8</w:t>
      </w:r>
      <w:r w:rsidRPr="002E0F02">
        <w:t xml:space="preserve"> v súlade s § </w:t>
      </w:r>
      <w:r w:rsidR="00886EAD" w:rsidRPr="002E0F02">
        <w:t>5</w:t>
      </w:r>
      <w:r w:rsidRPr="002E0F02">
        <w:t xml:space="preserve"> ods. </w:t>
      </w:r>
      <w:r w:rsidR="00886EAD" w:rsidRPr="002E0F02">
        <w:t>5</w:t>
      </w:r>
      <w:r w:rsidRPr="002E0F02">
        <w:t xml:space="preserve"> zákona č. </w:t>
      </w:r>
      <w:r w:rsidR="00886EAD" w:rsidRPr="002E0F02">
        <w:t>375</w:t>
      </w:r>
      <w:r w:rsidRPr="002E0F02">
        <w:t>/</w:t>
      </w:r>
      <w:r w:rsidR="00886EAD" w:rsidRPr="002E0F02">
        <w:t>2015</w:t>
      </w:r>
      <w:r w:rsidRPr="002E0F02">
        <w:t xml:space="preserve"> Z.</w:t>
      </w:r>
      <w:r w:rsidR="00886EAD" w:rsidRPr="002E0F02">
        <w:t xml:space="preserve"> z.</w:t>
      </w:r>
      <w:r w:rsidRPr="002E0F02">
        <w:t xml:space="preserve"> o</w:t>
      </w:r>
      <w:r w:rsidR="00886EAD" w:rsidRPr="002E0F02">
        <w:t xml:space="preserve"> zrušení Fondu národného majetku Slovenskej republiky a o zmene a doplnení niektorých zákonov </w:t>
      </w:r>
      <w:r w:rsidR="00936A0F" w:rsidRPr="002E0F02">
        <w:t xml:space="preserve">v znení neskorších predpisov </w:t>
      </w:r>
      <w:r w:rsidR="00AC3201" w:rsidRPr="002E0F02">
        <w:t>d</w:t>
      </w:r>
      <w:r w:rsidRPr="002E0F02">
        <w:t>o výšk</w:t>
      </w:r>
      <w:r w:rsidR="00AC3201" w:rsidRPr="002E0F02">
        <w:t>y</w:t>
      </w:r>
      <w:r w:rsidR="00304E58" w:rsidRPr="002E0F02">
        <w:t xml:space="preserve"> </w:t>
      </w:r>
      <w:r w:rsidR="00620FA4">
        <w:t xml:space="preserve">9 800 </w:t>
      </w:r>
      <w:r w:rsidRPr="002E0F02">
        <w:t>eur na posilnenie štátnych finančných aktív</w:t>
      </w:r>
      <w:r w:rsidR="00014760" w:rsidRPr="002E0F02">
        <w:t>,</w:t>
      </w:r>
    </w:p>
    <w:p w:rsidR="00F729AA" w:rsidRPr="00E832C5" w:rsidRDefault="00F729AA" w:rsidP="008E18E9">
      <w:pPr>
        <w:pStyle w:val="Heading2"/>
        <w:ind w:hanging="709"/>
        <w:rPr>
          <w:b/>
        </w:rPr>
      </w:pPr>
      <w:r w:rsidRPr="00E832C5">
        <w:t xml:space="preserve">s použitím štátnych finančných aktív </w:t>
      </w:r>
      <w:r w:rsidR="00ED69E2">
        <w:t>do výšky</w:t>
      </w:r>
      <w:r w:rsidR="00304E58">
        <w:t xml:space="preserve"> </w:t>
      </w:r>
      <w:r w:rsidR="00620FA4">
        <w:t>9</w:t>
      </w:r>
      <w:r w:rsidR="00387F12">
        <w:t> </w:t>
      </w:r>
      <w:r w:rsidR="00620FA4">
        <w:t>800</w:t>
      </w:r>
      <w:r w:rsidR="00304E58">
        <w:t xml:space="preserve"> </w:t>
      </w:r>
      <w:r w:rsidR="00092D8F">
        <w:t>e</w:t>
      </w:r>
      <w:r w:rsidRPr="00E832C5">
        <w:t>ur do príjmov štátneho rozpočtu na rok 201</w:t>
      </w:r>
      <w:r w:rsidR="00517CF4">
        <w:t>8</w:t>
      </w:r>
      <w:r w:rsidR="00014760">
        <w:t>,</w:t>
      </w:r>
    </w:p>
    <w:p w:rsidR="00F729AA" w:rsidRPr="00E832C5" w:rsidRDefault="00F729AA" w:rsidP="008E18E9">
      <w:pPr>
        <w:pStyle w:val="Heading2"/>
        <w:ind w:hanging="709"/>
        <w:rPr>
          <w:b/>
        </w:rPr>
      </w:pPr>
      <w:r w:rsidRPr="00E832C5">
        <w:t>s použitím štátnych finančných aktív v roku 201</w:t>
      </w:r>
      <w:r w:rsidR="00517CF4">
        <w:t>8</w:t>
      </w:r>
      <w:r w:rsidRPr="00E832C5">
        <w:t xml:space="preserve"> v</w:t>
      </w:r>
      <w:r w:rsidR="00D425CB">
        <w:t> </w:t>
      </w:r>
      <w:r w:rsidRPr="00E832C5">
        <w:t>sume</w:t>
      </w:r>
      <w:r w:rsidR="00D425CB">
        <w:t xml:space="preserve"> </w:t>
      </w:r>
      <w:r w:rsidR="00EE4853">
        <w:t>24</w:t>
      </w:r>
      <w:r w:rsidR="00387F12">
        <w:t> </w:t>
      </w:r>
      <w:r w:rsidR="00EE4853">
        <w:t>080</w:t>
      </w:r>
      <w:r w:rsidR="00387F12">
        <w:t> </w:t>
      </w:r>
      <w:r w:rsidR="00EE4853">
        <w:t>000</w:t>
      </w:r>
      <w:r w:rsidR="00A94ED6">
        <w:t xml:space="preserve"> </w:t>
      </w:r>
      <w:r w:rsidRPr="00E832C5">
        <w:t>eur na majetkové účasti</w:t>
      </w:r>
      <w:r w:rsidR="004754AB" w:rsidRPr="00E832C5">
        <w:t xml:space="preserve"> </w:t>
      </w:r>
      <w:r w:rsidRPr="00E832C5">
        <w:t>v medzinárodných finančných inštitúciách</w:t>
      </w:r>
      <w:r w:rsidR="00014760">
        <w:t>;</w:t>
      </w:r>
    </w:p>
    <w:p w:rsidR="008A1B59" w:rsidRDefault="008A1B59" w:rsidP="0017517F">
      <w:pPr>
        <w:pStyle w:val="Heading2"/>
        <w:numPr>
          <w:ilvl w:val="0"/>
          <w:numId w:val="12"/>
        </w:numPr>
        <w:tabs>
          <w:tab w:val="clear" w:pos="567"/>
          <w:tab w:val="num" w:pos="426"/>
        </w:tabs>
        <w:spacing w:before="0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lastRenderedPageBreak/>
        <w:t>ukladá</w:t>
      </w:r>
    </w:p>
    <w:p w:rsidR="0017517F" w:rsidRPr="00A1688F" w:rsidRDefault="0017517F" w:rsidP="0017517F">
      <w:pPr>
        <w:pStyle w:val="Heading2"/>
        <w:numPr>
          <w:ilvl w:val="0"/>
          <w:numId w:val="0"/>
        </w:numPr>
        <w:spacing w:before="0"/>
        <w:ind w:left="1135" w:hanging="851"/>
        <w:rPr>
          <w:b/>
          <w:sz w:val="28"/>
          <w:szCs w:val="28"/>
        </w:rPr>
      </w:pPr>
    </w:p>
    <w:p w:rsidR="008A1B59" w:rsidRDefault="008A1B59" w:rsidP="0017517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  <w:r w:rsidRPr="00E832C5">
        <w:rPr>
          <w:b/>
        </w:rPr>
        <w:t>ministrovi financií</w:t>
      </w:r>
    </w:p>
    <w:p w:rsidR="0017517F" w:rsidRPr="00E832C5" w:rsidRDefault="0017517F" w:rsidP="0017517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</w:p>
    <w:p w:rsidR="00F729AA" w:rsidRDefault="008A1B59" w:rsidP="0017517F">
      <w:pPr>
        <w:pStyle w:val="Heading2"/>
        <w:spacing w:before="0" w:after="120"/>
        <w:ind w:left="1134" w:hanging="709"/>
      </w:pPr>
      <w:r w:rsidRPr="00E832C5">
        <w:t>oznámiť ministerstvám, ostatným ústred</w:t>
      </w:r>
      <w:r w:rsidR="009872A6" w:rsidRPr="00E832C5">
        <w:t>ným orgánom štátnej správy a </w:t>
      </w:r>
      <w:r w:rsidRPr="00E832C5">
        <w:t>správcom ďalších kapitol štátneho rozpočtu záväzné ukazovatele podľa časti A. tohto uznesenia, prípadne ďalšie záväzné ukazovatele v rámci schválených ukazovateľov</w:t>
      </w:r>
    </w:p>
    <w:p w:rsidR="008A1B59" w:rsidRDefault="008A1B59" w:rsidP="0017517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  <w:r w:rsidRPr="00D76872">
        <w:rPr>
          <w:i/>
        </w:rPr>
        <w:t>do 1</w:t>
      </w:r>
      <w:r w:rsidR="00517CF4" w:rsidRPr="00D76872">
        <w:rPr>
          <w:i/>
        </w:rPr>
        <w:t>2</w:t>
      </w:r>
      <w:r w:rsidR="00464A50" w:rsidRPr="00D76872">
        <w:rPr>
          <w:i/>
        </w:rPr>
        <w:t>.</w:t>
      </w:r>
      <w:r w:rsidRPr="00D76872">
        <w:rPr>
          <w:i/>
        </w:rPr>
        <w:t xml:space="preserve"> januára 201</w:t>
      </w:r>
      <w:r w:rsidR="00517CF4" w:rsidRPr="00D76872">
        <w:rPr>
          <w:i/>
        </w:rPr>
        <w:t>8</w:t>
      </w:r>
    </w:p>
    <w:p w:rsidR="0017517F" w:rsidRPr="00C42567" w:rsidRDefault="0017517F" w:rsidP="0017517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174D94" w:rsidRPr="00FF2F82" w:rsidRDefault="00EB3E59" w:rsidP="0017517F">
      <w:pPr>
        <w:pStyle w:val="Heading2"/>
        <w:spacing w:before="0" w:after="120"/>
        <w:ind w:left="1134" w:hanging="709"/>
      </w:pPr>
      <w:r w:rsidRPr="0017517F">
        <w:t>pripraviť a zverejniť ekonomické hodnotenie navrhovaných invest</w:t>
      </w:r>
      <w:r w:rsidR="004A1792" w:rsidRPr="0017517F">
        <w:t xml:space="preserve">ícií </w:t>
      </w:r>
      <w:r w:rsidRPr="0017517F">
        <w:t>s</w:t>
      </w:r>
      <w:r w:rsidR="004A1792" w:rsidRPr="0017517F">
        <w:t> </w:t>
      </w:r>
      <w:r w:rsidRPr="0017517F">
        <w:t>pr</w:t>
      </w:r>
      <w:r w:rsidR="004A1792" w:rsidRPr="0017517F">
        <w:t xml:space="preserve">edpokladanými nákladmi </w:t>
      </w:r>
      <w:r w:rsidRPr="0017517F">
        <w:t xml:space="preserve">vyššími </w:t>
      </w:r>
      <w:r w:rsidR="00A776E0" w:rsidRPr="0017517F">
        <w:t xml:space="preserve">ako </w:t>
      </w:r>
      <w:r w:rsidR="004A1792" w:rsidRPr="0017517F">
        <w:t xml:space="preserve">10 mil. eur v informatizácii; </w:t>
      </w:r>
      <w:r w:rsidR="00FF2F82">
        <w:t>v iných oblastiach s predpokladanými n</w:t>
      </w:r>
      <w:r w:rsidR="008B4726">
        <w:t>ákladmi vyššími ako 40 mil. eur</w:t>
      </w:r>
    </w:p>
    <w:p w:rsidR="00174D94" w:rsidRDefault="000D7D72" w:rsidP="0017517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  <w:r w:rsidRPr="0017517F">
        <w:rPr>
          <w:i/>
        </w:rPr>
        <w:t>do 31.</w:t>
      </w:r>
      <w:r w:rsidR="00772D5B">
        <w:rPr>
          <w:i/>
        </w:rPr>
        <w:t xml:space="preserve"> </w:t>
      </w:r>
      <w:r w:rsidR="00C42567" w:rsidRPr="0017517F">
        <w:rPr>
          <w:i/>
        </w:rPr>
        <w:t xml:space="preserve">decembra </w:t>
      </w:r>
      <w:r w:rsidRPr="0017517F">
        <w:rPr>
          <w:i/>
        </w:rPr>
        <w:t>2018</w:t>
      </w:r>
    </w:p>
    <w:p w:rsidR="0017517F" w:rsidRPr="0017517F" w:rsidRDefault="0017517F" w:rsidP="0017517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C42567" w:rsidRDefault="00C42567" w:rsidP="0017517F">
      <w:pPr>
        <w:pStyle w:val="Heading2"/>
        <w:spacing w:before="0" w:after="120"/>
        <w:ind w:left="1134" w:hanging="709"/>
      </w:pPr>
      <w:r w:rsidRPr="0017517F">
        <w:t xml:space="preserve">pripraviť metodický postup </w:t>
      </w:r>
      <w:r w:rsidRPr="0017517F">
        <w:rPr>
          <w:lang w:eastAsia="cs-CZ"/>
        </w:rPr>
        <w:t xml:space="preserve">pre </w:t>
      </w:r>
      <w:r w:rsidRPr="0017517F">
        <w:t xml:space="preserve">prípravu investícií a projektov investičného charakteru podliehajúcich ekonomickému hodnoteniu </w:t>
      </w:r>
      <w:r w:rsidR="00D20DA5" w:rsidRPr="0017517F">
        <w:t>M</w:t>
      </w:r>
      <w:r w:rsidR="001D4382" w:rsidRPr="0017517F">
        <w:t>inisterstva financií</w:t>
      </w:r>
      <w:r w:rsidR="00D20DA5" w:rsidRPr="0017517F">
        <w:t xml:space="preserve"> SR</w:t>
      </w:r>
    </w:p>
    <w:p w:rsidR="00C42567" w:rsidRPr="00D76872" w:rsidRDefault="00C42567" w:rsidP="0017517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  <w:r w:rsidRPr="0017517F">
        <w:rPr>
          <w:i/>
        </w:rPr>
        <w:t>do 31.</w:t>
      </w:r>
      <w:r w:rsidR="00772D5B">
        <w:rPr>
          <w:i/>
        </w:rPr>
        <w:t xml:space="preserve"> </w:t>
      </w:r>
      <w:r w:rsidRPr="0017517F">
        <w:rPr>
          <w:i/>
        </w:rPr>
        <w:t>decembra 2017</w:t>
      </w:r>
    </w:p>
    <w:p w:rsidR="00BB695C" w:rsidRPr="005F61C0" w:rsidRDefault="00BB695C" w:rsidP="0017517F">
      <w:pPr>
        <w:pStyle w:val="Heading2"/>
        <w:numPr>
          <w:ilvl w:val="0"/>
          <w:numId w:val="0"/>
        </w:numPr>
        <w:spacing w:before="0"/>
        <w:ind w:left="1134"/>
      </w:pPr>
    </w:p>
    <w:p w:rsidR="00BB695C" w:rsidRPr="005F61C0" w:rsidRDefault="00BB695C" w:rsidP="0017517F">
      <w:pPr>
        <w:pStyle w:val="Zkladntext"/>
        <w:ind w:left="425"/>
        <w:jc w:val="both"/>
        <w:rPr>
          <w:b/>
          <w:szCs w:val="24"/>
        </w:rPr>
      </w:pPr>
      <w:r w:rsidRPr="005F61C0">
        <w:rPr>
          <w:b/>
          <w:szCs w:val="24"/>
        </w:rPr>
        <w:t>podpredsedovi vlády pre informatizáciu a investície</w:t>
      </w:r>
    </w:p>
    <w:p w:rsidR="00A86B67" w:rsidRDefault="00A86B67" w:rsidP="0017517F">
      <w:pPr>
        <w:pStyle w:val="Zkladntext"/>
        <w:ind w:left="425"/>
        <w:jc w:val="both"/>
        <w:rPr>
          <w:b/>
          <w:szCs w:val="24"/>
        </w:rPr>
      </w:pPr>
    </w:p>
    <w:p w:rsidR="00A86B67" w:rsidRPr="0017517F" w:rsidRDefault="00A86B67" w:rsidP="0017517F">
      <w:pPr>
        <w:pStyle w:val="Heading2"/>
        <w:spacing w:before="0" w:after="120"/>
        <w:ind w:hanging="709"/>
      </w:pPr>
      <w:r w:rsidRPr="0017517F">
        <w:t>aktualizovať a zverejniť harmonogramy plnenia opatrení revízie výdavkov v zdravotníctve, doprave a informatizácii na roky 2018 až 2020</w:t>
      </w:r>
    </w:p>
    <w:p w:rsidR="00A86B67" w:rsidRDefault="00A86B67" w:rsidP="0017517F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  <w:rPr>
          <w:i/>
        </w:rPr>
      </w:pPr>
      <w:r w:rsidRPr="0017517F">
        <w:rPr>
          <w:i/>
        </w:rPr>
        <w:t>do 30. novembra 2017</w:t>
      </w:r>
    </w:p>
    <w:p w:rsidR="0017517F" w:rsidRPr="00D912F5" w:rsidRDefault="0017517F" w:rsidP="0017517F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</w:pPr>
    </w:p>
    <w:p w:rsidR="00A86B67" w:rsidRPr="0017517F" w:rsidRDefault="00A86B67" w:rsidP="0017517F">
      <w:pPr>
        <w:pStyle w:val="Heading2"/>
        <w:spacing w:before="0" w:after="120"/>
        <w:ind w:hanging="709"/>
      </w:pPr>
      <w:r w:rsidRPr="0017517F">
        <w:t>predložiť vláde odpočet plnenia opatrení revízie výdavkov v zdravotníctve, doprave a informatizácii za rok 2017</w:t>
      </w:r>
    </w:p>
    <w:p w:rsidR="00A86B67" w:rsidRDefault="00A86B67" w:rsidP="0017517F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  <w:rPr>
          <w:i/>
        </w:rPr>
      </w:pPr>
      <w:r w:rsidRPr="0017517F">
        <w:rPr>
          <w:i/>
        </w:rPr>
        <w:t>do 31. mája 201</w:t>
      </w:r>
      <w:r w:rsidR="00063CFA" w:rsidRPr="0017517F">
        <w:rPr>
          <w:i/>
        </w:rPr>
        <w:t>8</w:t>
      </w:r>
    </w:p>
    <w:p w:rsidR="00F01B04" w:rsidRPr="00F01B04" w:rsidRDefault="00F01B04" w:rsidP="0017517F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</w:pPr>
    </w:p>
    <w:p w:rsidR="00A86B67" w:rsidRPr="005F61C0" w:rsidRDefault="00A86B67" w:rsidP="0017517F">
      <w:pPr>
        <w:pStyle w:val="Zkladntext"/>
        <w:ind w:left="425"/>
        <w:jc w:val="both"/>
        <w:rPr>
          <w:b/>
          <w:szCs w:val="24"/>
        </w:rPr>
      </w:pPr>
      <w:r w:rsidRPr="005F61C0">
        <w:rPr>
          <w:b/>
          <w:szCs w:val="24"/>
        </w:rPr>
        <w:t>podpredsedovi vlády pre informatizáciu a investície</w:t>
      </w:r>
    </w:p>
    <w:p w:rsidR="00A86B67" w:rsidRPr="005F61C0" w:rsidRDefault="00A86B67" w:rsidP="00A86B67">
      <w:pPr>
        <w:pStyle w:val="Heading2"/>
        <w:numPr>
          <w:ilvl w:val="0"/>
          <w:numId w:val="0"/>
        </w:numPr>
        <w:spacing w:before="0"/>
        <w:ind w:left="425"/>
        <w:rPr>
          <w:b/>
        </w:rPr>
      </w:pPr>
      <w:r w:rsidRPr="005F61C0">
        <w:rPr>
          <w:b/>
        </w:rPr>
        <w:t>ministrovi financií</w:t>
      </w:r>
    </w:p>
    <w:p w:rsidR="00A86B67" w:rsidRPr="005F61C0" w:rsidRDefault="00A86B67" w:rsidP="00A86B67">
      <w:pPr>
        <w:pStyle w:val="Heading2"/>
        <w:numPr>
          <w:ilvl w:val="0"/>
          <w:numId w:val="0"/>
        </w:numPr>
        <w:spacing w:before="0"/>
        <w:ind w:left="425"/>
        <w:rPr>
          <w:b/>
        </w:rPr>
      </w:pPr>
      <w:r w:rsidRPr="005F61C0">
        <w:rPr>
          <w:b/>
        </w:rPr>
        <w:t xml:space="preserve">ministrovi </w:t>
      </w:r>
      <w:r>
        <w:rPr>
          <w:b/>
        </w:rPr>
        <w:t>práce, sociálnych vecí a rodiny</w:t>
      </w:r>
    </w:p>
    <w:p w:rsidR="00A86B67" w:rsidRDefault="00A86B67" w:rsidP="00A86B67">
      <w:pPr>
        <w:pStyle w:val="Zkladntext"/>
        <w:ind w:left="425"/>
        <w:jc w:val="both"/>
        <w:rPr>
          <w:b/>
          <w:szCs w:val="24"/>
        </w:rPr>
      </w:pPr>
      <w:r w:rsidRPr="005F61C0">
        <w:rPr>
          <w:b/>
          <w:szCs w:val="24"/>
        </w:rPr>
        <w:t>minist</w:t>
      </w:r>
      <w:r w:rsidR="00F01B04">
        <w:rPr>
          <w:b/>
          <w:szCs w:val="24"/>
        </w:rPr>
        <w:t>erke</w:t>
      </w:r>
      <w:r w:rsidRPr="005F61C0">
        <w:rPr>
          <w:b/>
          <w:szCs w:val="24"/>
        </w:rPr>
        <w:t xml:space="preserve"> </w:t>
      </w:r>
      <w:r>
        <w:rPr>
          <w:b/>
          <w:szCs w:val="24"/>
        </w:rPr>
        <w:t xml:space="preserve">školstva, vedy, výskumu a športu </w:t>
      </w:r>
    </w:p>
    <w:p w:rsidR="00A86B67" w:rsidRPr="005F61C0" w:rsidRDefault="00A86B67" w:rsidP="0017517F">
      <w:pPr>
        <w:pStyle w:val="Zkladntext"/>
        <w:ind w:left="425"/>
        <w:jc w:val="both"/>
        <w:rPr>
          <w:b/>
          <w:szCs w:val="24"/>
        </w:rPr>
      </w:pPr>
      <w:r>
        <w:rPr>
          <w:b/>
          <w:szCs w:val="24"/>
        </w:rPr>
        <w:t>ministrovi životného prostredia</w:t>
      </w:r>
    </w:p>
    <w:p w:rsidR="00A86B67" w:rsidRPr="005F61C0" w:rsidRDefault="00A86B67" w:rsidP="0017517F">
      <w:pPr>
        <w:pStyle w:val="Zkladntext"/>
        <w:ind w:left="425"/>
        <w:jc w:val="both"/>
        <w:rPr>
          <w:b/>
          <w:szCs w:val="24"/>
        </w:rPr>
      </w:pPr>
    </w:p>
    <w:p w:rsidR="009C25AF" w:rsidRPr="00C01CD1" w:rsidRDefault="009C25AF" w:rsidP="0017517F">
      <w:pPr>
        <w:pStyle w:val="Heading2"/>
        <w:spacing w:before="0" w:after="120"/>
        <w:ind w:hanging="709"/>
      </w:pPr>
      <w:r w:rsidRPr="00C01CD1">
        <w:t xml:space="preserve">stanoviť harmonogram plnenia opatrení revízie výdavkov podľa prílohy č. </w:t>
      </w:r>
      <w:r w:rsidR="0017517F" w:rsidRPr="00C01CD1">
        <w:t>7</w:t>
      </w:r>
      <w:r w:rsidRPr="00C01CD1">
        <w:t xml:space="preserve"> </w:t>
      </w:r>
      <w:r w:rsidR="00140FF0" w:rsidRPr="00C01CD1">
        <w:t>návrhu rozpočtu verejnej správy na roky 201</w:t>
      </w:r>
      <w:r w:rsidR="00517CF4" w:rsidRPr="00C01CD1">
        <w:t>8</w:t>
      </w:r>
      <w:r w:rsidR="00140FF0" w:rsidRPr="00C01CD1">
        <w:t xml:space="preserve"> až 20</w:t>
      </w:r>
      <w:r w:rsidR="00517CF4" w:rsidRPr="00C01CD1">
        <w:t>20</w:t>
      </w:r>
    </w:p>
    <w:p w:rsidR="009C25AF" w:rsidRDefault="009C25AF" w:rsidP="00C01CD1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  <w:rPr>
          <w:i/>
        </w:rPr>
      </w:pPr>
      <w:r w:rsidRPr="00C01CD1">
        <w:rPr>
          <w:i/>
        </w:rPr>
        <w:t>do 30. novembra 201</w:t>
      </w:r>
      <w:r w:rsidR="00517CF4" w:rsidRPr="00C01CD1">
        <w:rPr>
          <w:i/>
        </w:rPr>
        <w:t>7</w:t>
      </w:r>
    </w:p>
    <w:p w:rsidR="00C01CD1" w:rsidRPr="00C01CD1" w:rsidRDefault="00C01CD1" w:rsidP="00C01CD1">
      <w:pPr>
        <w:pStyle w:val="Heading2"/>
        <w:numPr>
          <w:ilvl w:val="0"/>
          <w:numId w:val="0"/>
        </w:numPr>
        <w:tabs>
          <w:tab w:val="num" w:pos="1135"/>
        </w:tabs>
        <w:spacing w:before="0"/>
        <w:ind w:left="1134"/>
      </w:pPr>
    </w:p>
    <w:p w:rsidR="00C42A83" w:rsidRPr="00C01CD1" w:rsidRDefault="009C25AF" w:rsidP="00C01CD1">
      <w:pPr>
        <w:pStyle w:val="Heading2"/>
        <w:spacing w:before="0"/>
        <w:ind w:left="1134" w:hanging="709"/>
      </w:pPr>
      <w:r w:rsidRPr="00C01CD1">
        <w:t>r</w:t>
      </w:r>
      <w:r w:rsidR="00C42A83" w:rsidRPr="00C01CD1">
        <w:t>ealizovať opatrenia revízie výdavkov podľa príloh</w:t>
      </w:r>
      <w:r w:rsidR="00721B0C" w:rsidRPr="00C01CD1">
        <w:t xml:space="preserve">y </w:t>
      </w:r>
      <w:r w:rsidR="0061489F" w:rsidRPr="00C01CD1">
        <w:t xml:space="preserve">č. </w:t>
      </w:r>
      <w:r w:rsidR="0017517F" w:rsidRPr="00C01CD1">
        <w:t>7</w:t>
      </w:r>
      <w:r w:rsidR="00721B0C" w:rsidRPr="00C01CD1">
        <w:t xml:space="preserve"> </w:t>
      </w:r>
      <w:r w:rsidR="00140FF0" w:rsidRPr="00C01CD1">
        <w:t>návrhu rozpočtu verejnej správy na roky 201</w:t>
      </w:r>
      <w:r w:rsidR="00517CF4" w:rsidRPr="00C01CD1">
        <w:t>8</w:t>
      </w:r>
      <w:r w:rsidR="00140FF0" w:rsidRPr="00C01CD1">
        <w:t xml:space="preserve"> až 20</w:t>
      </w:r>
      <w:r w:rsidR="00517CF4" w:rsidRPr="00C01CD1">
        <w:t>20</w:t>
      </w:r>
      <w:r w:rsidR="00066A9C" w:rsidRPr="00C01CD1">
        <w:t xml:space="preserve"> a harmonogramu plnenia opatrení</w:t>
      </w:r>
      <w:r w:rsidR="00140FF0" w:rsidRPr="00C01CD1">
        <w:t xml:space="preserve"> </w:t>
      </w:r>
      <w:r w:rsidR="00721B0C" w:rsidRPr="00C01CD1">
        <w:t xml:space="preserve"> </w:t>
      </w:r>
      <w:r w:rsidR="00C42A83" w:rsidRPr="00C01CD1">
        <w:t xml:space="preserve">  </w:t>
      </w:r>
    </w:p>
    <w:p w:rsidR="00C42A83" w:rsidRDefault="00EB3E59" w:rsidP="0058245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  <w:r w:rsidRPr="00C01CD1">
        <w:rPr>
          <w:i/>
        </w:rPr>
        <w:t>do 31. decembra 202</w:t>
      </w:r>
      <w:r w:rsidR="00517CF4" w:rsidRPr="00C01CD1">
        <w:rPr>
          <w:i/>
        </w:rPr>
        <w:t>1</w:t>
      </w:r>
    </w:p>
    <w:p w:rsidR="00C01CD1" w:rsidRDefault="00C01CD1" w:rsidP="0058245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C01CD1" w:rsidRDefault="00C01CD1" w:rsidP="0058245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C01CD1" w:rsidRDefault="00C01CD1" w:rsidP="0058245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C01CD1" w:rsidRDefault="00C01CD1" w:rsidP="0058245F">
      <w:pPr>
        <w:pStyle w:val="Heading2"/>
        <w:numPr>
          <w:ilvl w:val="0"/>
          <w:numId w:val="0"/>
        </w:numPr>
        <w:spacing w:before="0"/>
        <w:ind w:left="1134"/>
        <w:rPr>
          <w:i/>
        </w:rPr>
      </w:pPr>
    </w:p>
    <w:p w:rsidR="00C01CD1" w:rsidRPr="00E832C5" w:rsidRDefault="00C01CD1" w:rsidP="0058245F">
      <w:pPr>
        <w:pStyle w:val="Heading2"/>
        <w:numPr>
          <w:ilvl w:val="0"/>
          <w:numId w:val="0"/>
        </w:numPr>
        <w:spacing w:before="0"/>
        <w:ind w:left="1134"/>
      </w:pPr>
    </w:p>
    <w:p w:rsidR="00C42A83" w:rsidRPr="00E832C5" w:rsidRDefault="00C42A83" w:rsidP="0058245F">
      <w:pPr>
        <w:pStyle w:val="Heading2"/>
        <w:numPr>
          <w:ilvl w:val="0"/>
          <w:numId w:val="0"/>
        </w:numPr>
        <w:spacing w:before="0"/>
        <w:ind w:left="1134"/>
      </w:pPr>
    </w:p>
    <w:p w:rsidR="008A1B59" w:rsidRPr="00E832C5" w:rsidRDefault="00CD5987" w:rsidP="0058245F">
      <w:pPr>
        <w:pStyle w:val="Zkladntext"/>
        <w:ind w:left="425"/>
        <w:jc w:val="both"/>
        <w:rPr>
          <w:b/>
          <w:szCs w:val="24"/>
        </w:rPr>
      </w:pPr>
      <w:r w:rsidRPr="00E832C5">
        <w:rPr>
          <w:b/>
          <w:szCs w:val="24"/>
        </w:rPr>
        <w:lastRenderedPageBreak/>
        <w:t xml:space="preserve">podpredsedovi vlády a </w:t>
      </w:r>
      <w:r w:rsidR="008A1B59" w:rsidRPr="00E832C5">
        <w:rPr>
          <w:b/>
          <w:szCs w:val="24"/>
        </w:rPr>
        <w:t xml:space="preserve">ministrovi </w:t>
      </w:r>
      <w:r w:rsidRPr="00E832C5">
        <w:rPr>
          <w:b/>
          <w:szCs w:val="24"/>
        </w:rPr>
        <w:t>vnútra</w:t>
      </w:r>
    </w:p>
    <w:p w:rsidR="008A1B59" w:rsidRPr="00E832C5" w:rsidRDefault="008A1B59" w:rsidP="00BB695C">
      <w:pPr>
        <w:pStyle w:val="Zkladntext"/>
        <w:ind w:left="425"/>
        <w:jc w:val="both"/>
        <w:rPr>
          <w:b/>
          <w:szCs w:val="24"/>
        </w:rPr>
      </w:pPr>
      <w:r w:rsidRPr="00E832C5">
        <w:rPr>
          <w:b/>
          <w:szCs w:val="24"/>
        </w:rPr>
        <w:t xml:space="preserve">ministrovi </w:t>
      </w:r>
      <w:r w:rsidR="00CD5987" w:rsidRPr="00E832C5">
        <w:rPr>
          <w:b/>
          <w:szCs w:val="24"/>
        </w:rPr>
        <w:t>dopravy</w:t>
      </w:r>
      <w:r w:rsidR="006D53C3">
        <w:rPr>
          <w:b/>
          <w:szCs w:val="24"/>
        </w:rPr>
        <w:t xml:space="preserve"> a</w:t>
      </w:r>
      <w:r w:rsidR="00CD5987" w:rsidRPr="00E832C5">
        <w:rPr>
          <w:b/>
          <w:szCs w:val="24"/>
        </w:rPr>
        <w:t xml:space="preserve"> výstavby </w:t>
      </w:r>
    </w:p>
    <w:p w:rsidR="008A1B59" w:rsidRDefault="008A1B59" w:rsidP="0058245F">
      <w:pPr>
        <w:pStyle w:val="Zkladntext"/>
        <w:ind w:left="425"/>
        <w:jc w:val="both"/>
        <w:rPr>
          <w:b/>
          <w:szCs w:val="24"/>
        </w:rPr>
      </w:pPr>
      <w:r w:rsidRPr="00E832C5">
        <w:rPr>
          <w:b/>
          <w:szCs w:val="24"/>
        </w:rPr>
        <w:t>minist</w:t>
      </w:r>
      <w:r w:rsidR="00590297">
        <w:rPr>
          <w:b/>
          <w:szCs w:val="24"/>
        </w:rPr>
        <w:t>erke</w:t>
      </w:r>
      <w:r w:rsidRPr="00E832C5">
        <w:rPr>
          <w:b/>
          <w:szCs w:val="24"/>
        </w:rPr>
        <w:t xml:space="preserve"> školstva, vedy, výskumu a</w:t>
      </w:r>
      <w:r w:rsidR="0058245F">
        <w:rPr>
          <w:b/>
          <w:szCs w:val="24"/>
        </w:rPr>
        <w:t> </w:t>
      </w:r>
      <w:r w:rsidRPr="00E832C5">
        <w:rPr>
          <w:b/>
          <w:szCs w:val="24"/>
        </w:rPr>
        <w:t>športu</w:t>
      </w:r>
    </w:p>
    <w:p w:rsidR="0058245F" w:rsidRPr="00E832C5" w:rsidRDefault="0058245F" w:rsidP="0058245F">
      <w:pPr>
        <w:pStyle w:val="Zkladntext"/>
        <w:ind w:left="425"/>
        <w:jc w:val="both"/>
        <w:rPr>
          <w:b/>
          <w:szCs w:val="24"/>
        </w:rPr>
      </w:pPr>
    </w:p>
    <w:p w:rsidR="008A1B59" w:rsidRPr="00E832C5" w:rsidRDefault="009872A6" w:rsidP="0058245F">
      <w:pPr>
        <w:pStyle w:val="Heading2"/>
        <w:spacing w:before="0" w:after="120"/>
        <w:ind w:left="1134" w:hanging="709"/>
      </w:pPr>
      <w:r w:rsidRPr="00E832C5">
        <w:t xml:space="preserve">oznámiť obciam a </w:t>
      </w:r>
      <w:r w:rsidR="008A1B59" w:rsidRPr="00E832C5">
        <w:t>vyšším územným celkom, ktoré zabezpečujú prenesený výkon štátnej správy</w:t>
      </w:r>
      <w:r w:rsidR="004968BC">
        <w:t>,</w:t>
      </w:r>
      <w:r w:rsidR="008A1B59" w:rsidRPr="00E832C5">
        <w:t xml:space="preserve"> sumu výdavkov na úhradu nákladov preneseného výkonu štátnej správy</w:t>
      </w:r>
    </w:p>
    <w:p w:rsidR="008A1B59" w:rsidRDefault="00464A50" w:rsidP="0058245F">
      <w:pPr>
        <w:pStyle w:val="Heading2"/>
        <w:numPr>
          <w:ilvl w:val="0"/>
          <w:numId w:val="0"/>
        </w:numPr>
        <w:tabs>
          <w:tab w:val="left" w:pos="1418"/>
        </w:tabs>
        <w:spacing w:before="0"/>
        <w:ind w:left="1276" w:hanging="142"/>
        <w:rPr>
          <w:i/>
        </w:rPr>
      </w:pPr>
      <w:r w:rsidRPr="004C103D">
        <w:rPr>
          <w:i/>
        </w:rPr>
        <w:t xml:space="preserve">do </w:t>
      </w:r>
      <w:r w:rsidR="004833D5" w:rsidRPr="004C103D">
        <w:rPr>
          <w:i/>
        </w:rPr>
        <w:t>2</w:t>
      </w:r>
      <w:r w:rsidR="00517CF4" w:rsidRPr="004C103D">
        <w:rPr>
          <w:i/>
        </w:rPr>
        <w:t>6</w:t>
      </w:r>
      <w:r w:rsidRPr="004C103D">
        <w:rPr>
          <w:i/>
        </w:rPr>
        <w:t>.</w:t>
      </w:r>
      <w:r w:rsidR="008A1B59" w:rsidRPr="004C103D">
        <w:rPr>
          <w:i/>
        </w:rPr>
        <w:t xml:space="preserve"> januára 201</w:t>
      </w:r>
      <w:r w:rsidR="00517CF4" w:rsidRPr="004C103D">
        <w:rPr>
          <w:i/>
        </w:rPr>
        <w:t>8</w:t>
      </w:r>
    </w:p>
    <w:p w:rsidR="00B817BE" w:rsidRPr="00B817BE" w:rsidRDefault="00B817BE" w:rsidP="0058245F">
      <w:pPr>
        <w:pStyle w:val="Heading2"/>
        <w:numPr>
          <w:ilvl w:val="0"/>
          <w:numId w:val="0"/>
        </w:numPr>
        <w:tabs>
          <w:tab w:val="left" w:pos="1418"/>
        </w:tabs>
        <w:spacing w:before="0"/>
        <w:ind w:left="1276"/>
      </w:pPr>
    </w:p>
    <w:p w:rsidR="00B817BE" w:rsidRDefault="00B817BE" w:rsidP="0058245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  <w:r>
        <w:rPr>
          <w:b/>
        </w:rPr>
        <w:t xml:space="preserve">ministrovi práce, sociálnych vecí a rodiny </w:t>
      </w:r>
    </w:p>
    <w:p w:rsidR="0058245F" w:rsidRPr="00E832C5" w:rsidRDefault="0058245F" w:rsidP="0058245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</w:p>
    <w:p w:rsidR="00B817BE" w:rsidRPr="00E40A66" w:rsidRDefault="00B817BE" w:rsidP="0058245F">
      <w:pPr>
        <w:pStyle w:val="Heading2"/>
        <w:spacing w:before="0"/>
        <w:ind w:hanging="709"/>
      </w:pPr>
      <w:r w:rsidRPr="00E40A66">
        <w:t>oznámiť obciam a mestám záväzné limity dotácií na bežné výdavky pre zariadenia sociálnych služieb</w:t>
      </w:r>
    </w:p>
    <w:p w:rsidR="00B817BE" w:rsidRDefault="00B817BE" w:rsidP="00C85EA6">
      <w:pPr>
        <w:pStyle w:val="Heading2"/>
        <w:numPr>
          <w:ilvl w:val="0"/>
          <w:numId w:val="0"/>
        </w:numPr>
        <w:tabs>
          <w:tab w:val="left" w:pos="1276"/>
        </w:tabs>
        <w:ind w:left="1276" w:hanging="142"/>
        <w:rPr>
          <w:i/>
        </w:rPr>
      </w:pPr>
      <w:r w:rsidRPr="004C103D">
        <w:rPr>
          <w:i/>
        </w:rPr>
        <w:t xml:space="preserve">do </w:t>
      </w:r>
      <w:r w:rsidR="004833D5" w:rsidRPr="004C103D">
        <w:rPr>
          <w:i/>
        </w:rPr>
        <w:t>2</w:t>
      </w:r>
      <w:r w:rsidR="00517CF4" w:rsidRPr="004C103D">
        <w:rPr>
          <w:i/>
        </w:rPr>
        <w:t>6</w:t>
      </w:r>
      <w:r w:rsidRPr="004C103D">
        <w:rPr>
          <w:i/>
        </w:rPr>
        <w:t>. januára 201</w:t>
      </w:r>
      <w:r w:rsidR="00517CF4" w:rsidRPr="004C103D">
        <w:rPr>
          <w:i/>
        </w:rPr>
        <w:t>8</w:t>
      </w:r>
    </w:p>
    <w:p w:rsidR="00FD5213" w:rsidRDefault="00FD5213" w:rsidP="00C211EC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/>
        <w:rPr>
          <w:sz w:val="22"/>
          <w:szCs w:val="22"/>
        </w:rPr>
      </w:pPr>
    </w:p>
    <w:p w:rsidR="00936A0F" w:rsidRDefault="00936A0F" w:rsidP="0058245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  <w:r>
        <w:rPr>
          <w:b/>
        </w:rPr>
        <w:t xml:space="preserve">ministrovi hospodárstva </w:t>
      </w:r>
    </w:p>
    <w:p w:rsidR="0058245F" w:rsidRPr="00E832C5" w:rsidRDefault="0058245F" w:rsidP="0058245F">
      <w:pPr>
        <w:pStyle w:val="Heading2"/>
        <w:numPr>
          <w:ilvl w:val="0"/>
          <w:numId w:val="0"/>
        </w:numPr>
        <w:spacing w:before="0"/>
        <w:ind w:left="426"/>
        <w:rPr>
          <w:b/>
        </w:rPr>
      </w:pPr>
    </w:p>
    <w:p w:rsidR="00936A0F" w:rsidRPr="00E40A66" w:rsidRDefault="00936A0F" w:rsidP="0058245F">
      <w:pPr>
        <w:pStyle w:val="Heading2"/>
        <w:spacing w:before="0" w:after="120"/>
        <w:ind w:hanging="709"/>
      </w:pPr>
      <w:r>
        <w:t>zabezpečiť z rozpočtu MH Manažment, a. s. na rok 201</w:t>
      </w:r>
      <w:r w:rsidR="00517CF4">
        <w:t>8</w:t>
      </w:r>
      <w:r>
        <w:t xml:space="preserve"> prostriedky z dividend, ktoré v spoločnostiach s majetkovou účasťou MH Manažment, a. s. vznikli z výkonu ich činnosti, na posilnenie štátnych finančných aktív do výšky </w:t>
      </w:r>
      <w:r w:rsidR="00CE2C90">
        <w:t xml:space="preserve">9 800 </w:t>
      </w:r>
      <w:r>
        <w:t>eur</w:t>
      </w:r>
    </w:p>
    <w:p w:rsidR="00936A0F" w:rsidRDefault="00936A0F" w:rsidP="00FC1E2A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  <w:rPr>
          <w:i/>
        </w:rPr>
      </w:pPr>
      <w:r w:rsidRPr="004C103D">
        <w:rPr>
          <w:i/>
        </w:rPr>
        <w:t xml:space="preserve">do </w:t>
      </w:r>
      <w:r w:rsidR="00BD318D" w:rsidRPr="004C103D">
        <w:rPr>
          <w:i/>
        </w:rPr>
        <w:t>30</w:t>
      </w:r>
      <w:r w:rsidRPr="004C103D">
        <w:rPr>
          <w:i/>
        </w:rPr>
        <w:t xml:space="preserve">. </w:t>
      </w:r>
      <w:r w:rsidR="00BD318D" w:rsidRPr="004C103D">
        <w:rPr>
          <w:i/>
        </w:rPr>
        <w:t>októbra</w:t>
      </w:r>
      <w:r w:rsidRPr="004C103D">
        <w:rPr>
          <w:i/>
        </w:rPr>
        <w:t xml:space="preserve"> 201</w:t>
      </w:r>
      <w:r w:rsidR="00517CF4" w:rsidRPr="004C103D">
        <w:rPr>
          <w:i/>
        </w:rPr>
        <w:t>8</w:t>
      </w:r>
    </w:p>
    <w:p w:rsidR="006D53C3" w:rsidRPr="006D53C3" w:rsidRDefault="006D53C3" w:rsidP="00FC1E2A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</w:pPr>
    </w:p>
    <w:p w:rsidR="008A1B59" w:rsidRPr="00E832C5" w:rsidRDefault="008A1B59" w:rsidP="00FC1E2A">
      <w:pPr>
        <w:pStyle w:val="Zkladntext"/>
        <w:ind w:left="426" w:right="72"/>
        <w:jc w:val="both"/>
        <w:rPr>
          <w:b/>
          <w:szCs w:val="24"/>
        </w:rPr>
      </w:pPr>
      <w:r w:rsidRPr="00E832C5">
        <w:rPr>
          <w:b/>
          <w:szCs w:val="24"/>
        </w:rPr>
        <w:t>ministrom</w:t>
      </w:r>
    </w:p>
    <w:p w:rsidR="008A1B59" w:rsidRPr="00E832C5" w:rsidRDefault="008A1B59" w:rsidP="00905C95">
      <w:pPr>
        <w:pStyle w:val="Zkladntext"/>
        <w:ind w:left="426"/>
        <w:jc w:val="both"/>
        <w:rPr>
          <w:b/>
          <w:szCs w:val="24"/>
        </w:rPr>
      </w:pPr>
      <w:r w:rsidRPr="00E832C5">
        <w:rPr>
          <w:b/>
          <w:szCs w:val="24"/>
        </w:rPr>
        <w:t>predsedom ostatných ústredných orgánov štátnej správy SR</w:t>
      </w:r>
    </w:p>
    <w:p w:rsidR="008A1B59" w:rsidRDefault="008A1B59" w:rsidP="0058245F">
      <w:pPr>
        <w:pStyle w:val="Zkladntext"/>
        <w:ind w:left="426"/>
        <w:jc w:val="both"/>
        <w:rPr>
          <w:b/>
          <w:szCs w:val="24"/>
        </w:rPr>
      </w:pPr>
      <w:r w:rsidRPr="00E832C5">
        <w:rPr>
          <w:b/>
          <w:szCs w:val="24"/>
        </w:rPr>
        <w:t>správcom ďalších kapitol štátneho rozpočtu</w:t>
      </w:r>
    </w:p>
    <w:p w:rsidR="0058245F" w:rsidRPr="00E832C5" w:rsidRDefault="0058245F" w:rsidP="0058245F">
      <w:pPr>
        <w:pStyle w:val="Zkladntext"/>
        <w:ind w:left="426"/>
        <w:jc w:val="both"/>
        <w:rPr>
          <w:b/>
          <w:szCs w:val="24"/>
        </w:rPr>
      </w:pPr>
    </w:p>
    <w:p w:rsidR="008A1B59" w:rsidRDefault="008A1B59" w:rsidP="00C813A4">
      <w:pPr>
        <w:pStyle w:val="Heading2"/>
        <w:spacing w:before="0" w:after="120"/>
        <w:ind w:hanging="709"/>
      </w:pPr>
      <w:r w:rsidRPr="00E832C5">
        <w:t>predložiť do príslušného výboru Národnej rady S</w:t>
      </w:r>
      <w:r w:rsidR="00D3416F">
        <w:t>R</w:t>
      </w:r>
      <w:r w:rsidRPr="00E832C5">
        <w:t xml:space="preserve"> návrh rozpočtu kapitoly štátneho rozpočtu na roky 201</w:t>
      </w:r>
      <w:r w:rsidR="00517CF4">
        <w:t>8</w:t>
      </w:r>
      <w:r w:rsidRPr="00E832C5">
        <w:t xml:space="preserve"> až 20</w:t>
      </w:r>
      <w:r w:rsidR="00517CF4">
        <w:t xml:space="preserve">20, </w:t>
      </w:r>
      <w:r w:rsidR="00517CF4" w:rsidRPr="00AD259C">
        <w:t>vrátane rozpočtu na samostatných účtoch</w:t>
      </w:r>
      <w:r w:rsidR="00517CF4">
        <w:t xml:space="preserve"> </w:t>
      </w:r>
      <w:r w:rsidRPr="00E832C5">
        <w:t xml:space="preserve"> a návrh rozpočtu štátneho fondu, ktorého je správcom, na roky 201</w:t>
      </w:r>
      <w:r w:rsidR="00517CF4">
        <w:t>8</w:t>
      </w:r>
      <w:r w:rsidRPr="00E832C5">
        <w:t xml:space="preserve"> až 20</w:t>
      </w:r>
      <w:r w:rsidR="00517CF4">
        <w:t>20</w:t>
      </w:r>
      <w:r w:rsidRPr="00E832C5">
        <w:t xml:space="preserve"> v súlade s vládnym návrhom rozpočtu verejnej správy na roky 201</w:t>
      </w:r>
      <w:r w:rsidR="00517CF4">
        <w:t>8</w:t>
      </w:r>
      <w:r w:rsidRPr="00E832C5">
        <w:t xml:space="preserve"> až 20</w:t>
      </w:r>
      <w:r w:rsidR="00517CF4">
        <w:t>20</w:t>
      </w:r>
    </w:p>
    <w:p w:rsidR="008A1B59" w:rsidRDefault="008A1B59" w:rsidP="00C813A4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  <w:rPr>
          <w:i/>
        </w:rPr>
      </w:pPr>
      <w:r w:rsidRPr="00E70BA0">
        <w:rPr>
          <w:i/>
        </w:rPr>
        <w:t>do 1</w:t>
      </w:r>
      <w:r w:rsidR="00517CF4">
        <w:rPr>
          <w:i/>
        </w:rPr>
        <w:t>6</w:t>
      </w:r>
      <w:r w:rsidR="009872A6" w:rsidRPr="00E70BA0">
        <w:rPr>
          <w:i/>
        </w:rPr>
        <w:t xml:space="preserve">. </w:t>
      </w:r>
      <w:r w:rsidR="00B911D2" w:rsidRPr="00E70BA0">
        <w:rPr>
          <w:i/>
        </w:rPr>
        <w:t>októbra</w:t>
      </w:r>
      <w:r w:rsidRPr="00E70BA0">
        <w:rPr>
          <w:i/>
        </w:rPr>
        <w:t xml:space="preserve"> 201</w:t>
      </w:r>
      <w:r w:rsidR="00517CF4">
        <w:rPr>
          <w:i/>
        </w:rPr>
        <w:t>7</w:t>
      </w:r>
    </w:p>
    <w:p w:rsidR="00C813A4" w:rsidRPr="00E832C5" w:rsidRDefault="00C813A4" w:rsidP="00C813A4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</w:pPr>
    </w:p>
    <w:p w:rsidR="008A1B59" w:rsidRPr="00E832C5" w:rsidRDefault="00C72F2D" w:rsidP="00C813A4">
      <w:pPr>
        <w:pStyle w:val="Heading2"/>
        <w:spacing w:before="0" w:after="120"/>
        <w:ind w:hanging="709"/>
      </w:pPr>
      <w:r w:rsidRPr="00E832C5">
        <w:t xml:space="preserve">predložiť </w:t>
      </w:r>
      <w:r w:rsidR="00D3416F">
        <w:t>M</w:t>
      </w:r>
      <w:r w:rsidRPr="00E832C5">
        <w:t>inisterstvu financií</w:t>
      </w:r>
      <w:r w:rsidR="00D3416F">
        <w:t xml:space="preserve"> SR</w:t>
      </w:r>
      <w:r w:rsidRPr="00E832C5">
        <w:t xml:space="preserve"> v elektronickej forme prostredníctvom Rozpočtového informačného systému rozpis </w:t>
      </w:r>
      <w:r w:rsidR="009A38C5" w:rsidRPr="00E832C5">
        <w:t xml:space="preserve">zmien schválených </w:t>
      </w:r>
      <w:r w:rsidRPr="00E832C5">
        <w:t xml:space="preserve">vládou podľa funkčnej a ekonomickej klasifikácie rozpočtovej klasifikácie platnej </w:t>
      </w:r>
      <w:r w:rsidR="007466EC">
        <w:t>na</w:t>
      </w:r>
      <w:r w:rsidRPr="00E832C5">
        <w:t xml:space="preserve"> rok 201</w:t>
      </w:r>
      <w:r w:rsidR="00517CF4">
        <w:t>8</w:t>
      </w:r>
      <w:r w:rsidR="009A38C5" w:rsidRPr="00E832C5">
        <w:t>, vrátane rozpisu</w:t>
      </w:r>
      <w:r w:rsidRPr="00E832C5">
        <w:t> podľa programov vlády</w:t>
      </w:r>
    </w:p>
    <w:p w:rsidR="00C72F2D" w:rsidRDefault="00C72F2D" w:rsidP="00C813A4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  <w:rPr>
          <w:i/>
        </w:rPr>
      </w:pPr>
      <w:r w:rsidRPr="00FF782E">
        <w:rPr>
          <w:i/>
        </w:rPr>
        <w:t>do 2</w:t>
      </w:r>
      <w:r w:rsidR="00517CF4">
        <w:rPr>
          <w:i/>
        </w:rPr>
        <w:t>4</w:t>
      </w:r>
      <w:r w:rsidR="00D15385" w:rsidRPr="00FF782E">
        <w:rPr>
          <w:i/>
        </w:rPr>
        <w:t>.</w:t>
      </w:r>
      <w:r w:rsidRPr="00FF782E">
        <w:rPr>
          <w:i/>
        </w:rPr>
        <w:t xml:space="preserve"> novembra 201</w:t>
      </w:r>
      <w:r w:rsidR="00517CF4">
        <w:rPr>
          <w:i/>
        </w:rPr>
        <w:t>7</w:t>
      </w:r>
    </w:p>
    <w:p w:rsidR="00C813A4" w:rsidRPr="00E832C5" w:rsidRDefault="00C813A4" w:rsidP="00C813A4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  <w:rPr>
          <w:i/>
        </w:rPr>
      </w:pPr>
    </w:p>
    <w:p w:rsidR="00C72F2D" w:rsidRPr="00E832C5" w:rsidRDefault="00C72F2D" w:rsidP="00C01CD1">
      <w:pPr>
        <w:pStyle w:val="Heading2"/>
        <w:spacing w:before="0" w:after="120"/>
        <w:ind w:hanging="709"/>
      </w:pPr>
      <w:r w:rsidRPr="00E832C5">
        <w:t xml:space="preserve">predložiť </w:t>
      </w:r>
      <w:r w:rsidR="00D3416F">
        <w:t>M</w:t>
      </w:r>
      <w:r w:rsidRPr="00E832C5">
        <w:t>inisterstvu financií</w:t>
      </w:r>
      <w:r w:rsidR="00D3416F">
        <w:t xml:space="preserve"> SR</w:t>
      </w:r>
      <w:r w:rsidRPr="00E832C5">
        <w:t xml:space="preserve"> v elektronickej forme prostredníctvom Rozpočtového informačného systému podrobný rozpis zmien schválených Národnou radou S</w:t>
      </w:r>
      <w:r w:rsidR="00D3416F">
        <w:t>R</w:t>
      </w:r>
      <w:r w:rsidRPr="00E832C5">
        <w:t xml:space="preserve"> podľa funkčnej a ekonomickej klasifikácie rozpočtovej klasifikácie platnej </w:t>
      </w:r>
      <w:r w:rsidR="007466EC">
        <w:t>na</w:t>
      </w:r>
      <w:r w:rsidRPr="00E832C5">
        <w:t xml:space="preserve"> rok 201</w:t>
      </w:r>
      <w:r w:rsidR="00517CF4">
        <w:t>8</w:t>
      </w:r>
      <w:r w:rsidRPr="00E832C5">
        <w:t>, vrátane rozpisu podľa programov vlády</w:t>
      </w:r>
    </w:p>
    <w:p w:rsidR="00C72F2D" w:rsidRDefault="00C72F2D" w:rsidP="00C01CD1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  <w:rPr>
          <w:i/>
        </w:rPr>
      </w:pPr>
      <w:r w:rsidRPr="00E832C5">
        <w:rPr>
          <w:i/>
        </w:rPr>
        <w:t xml:space="preserve">do </w:t>
      </w:r>
      <w:r w:rsidR="00B817BE">
        <w:rPr>
          <w:i/>
        </w:rPr>
        <w:t>2</w:t>
      </w:r>
      <w:r w:rsidR="00517CF4">
        <w:rPr>
          <w:i/>
        </w:rPr>
        <w:t>8</w:t>
      </w:r>
      <w:r w:rsidR="00035540">
        <w:rPr>
          <w:i/>
        </w:rPr>
        <w:t>. decembra</w:t>
      </w:r>
      <w:r w:rsidRPr="00E832C5">
        <w:rPr>
          <w:i/>
        </w:rPr>
        <w:t xml:space="preserve"> 201</w:t>
      </w:r>
      <w:r w:rsidR="00517CF4">
        <w:rPr>
          <w:i/>
        </w:rPr>
        <w:t>7</w:t>
      </w:r>
    </w:p>
    <w:p w:rsidR="00C01CD1" w:rsidRPr="00C01CD1" w:rsidRDefault="00C01CD1" w:rsidP="00C01CD1">
      <w:pPr>
        <w:pStyle w:val="Heading2"/>
        <w:numPr>
          <w:ilvl w:val="0"/>
          <w:numId w:val="0"/>
        </w:numPr>
        <w:tabs>
          <w:tab w:val="left" w:pos="1276"/>
        </w:tabs>
        <w:spacing w:before="0"/>
        <w:ind w:left="1276" w:hanging="142"/>
      </w:pPr>
    </w:p>
    <w:p w:rsidR="00C72F2D" w:rsidRDefault="00C72F2D" w:rsidP="00C01CD1">
      <w:pPr>
        <w:pStyle w:val="Heading2"/>
        <w:spacing w:before="0" w:after="120"/>
        <w:ind w:hanging="709"/>
      </w:pPr>
      <w:r w:rsidRPr="00E832C5">
        <w:t xml:space="preserve">zabezpečiť začínanie obstarávania stavieb financovaných z kapitálových výdavkov štátneho rozpočtu a aktualizáciu údajov Registra investícií Ministerstva financií SR podľa postupu uvedeného v prílohe č. </w:t>
      </w:r>
      <w:r w:rsidR="0050133E" w:rsidRPr="00E832C5">
        <w:t>3</w:t>
      </w:r>
      <w:r w:rsidR="009F25D3" w:rsidRPr="00E832C5">
        <w:t xml:space="preserve"> </w:t>
      </w:r>
      <w:r w:rsidRPr="00E832C5">
        <w:t>tohto uznesenia</w:t>
      </w:r>
    </w:p>
    <w:p w:rsidR="00066A9C" w:rsidRDefault="00066A9C" w:rsidP="00C01CD1">
      <w:pPr>
        <w:pStyle w:val="Heading2"/>
        <w:numPr>
          <w:ilvl w:val="0"/>
          <w:numId w:val="0"/>
        </w:numPr>
        <w:spacing w:before="0" w:after="120"/>
        <w:ind w:left="1418" w:hanging="284"/>
        <w:rPr>
          <w:i/>
        </w:rPr>
      </w:pPr>
      <w:r w:rsidRPr="00E832C5">
        <w:lastRenderedPageBreak/>
        <w:t>v</w:t>
      </w:r>
      <w:r w:rsidRPr="00E832C5">
        <w:rPr>
          <w:i/>
        </w:rPr>
        <w:t> termínoch uvedených v prílohe č. 3 tohto uznesenia</w:t>
      </w:r>
    </w:p>
    <w:p w:rsidR="00C813A4" w:rsidRPr="00066A9C" w:rsidRDefault="00C813A4" w:rsidP="00FC1E2A">
      <w:pPr>
        <w:pStyle w:val="Heading2"/>
        <w:numPr>
          <w:ilvl w:val="0"/>
          <w:numId w:val="0"/>
        </w:numPr>
        <w:spacing w:before="0"/>
        <w:ind w:left="1418" w:hanging="284"/>
        <w:rPr>
          <w:i/>
        </w:rPr>
      </w:pPr>
    </w:p>
    <w:p w:rsidR="00C42567" w:rsidRPr="00C01CD1" w:rsidRDefault="00C42567" w:rsidP="00772D5B">
      <w:pPr>
        <w:pStyle w:val="Heading2"/>
        <w:spacing w:before="0" w:after="120"/>
        <w:ind w:hanging="709"/>
      </w:pPr>
      <w:r w:rsidRPr="00C01CD1">
        <w:t xml:space="preserve">predložiť </w:t>
      </w:r>
      <w:r w:rsidR="00D20DA5" w:rsidRPr="00C01CD1">
        <w:t>M</w:t>
      </w:r>
      <w:r w:rsidR="001D4382" w:rsidRPr="00C01CD1">
        <w:t>inisterstvu financií</w:t>
      </w:r>
      <w:r w:rsidRPr="00C01CD1">
        <w:t xml:space="preserve"> </w:t>
      </w:r>
      <w:r w:rsidR="00D20DA5" w:rsidRPr="00C01CD1">
        <w:t xml:space="preserve">SR </w:t>
      </w:r>
      <w:r w:rsidRPr="00C01CD1">
        <w:t xml:space="preserve">na ekonomické </w:t>
      </w:r>
      <w:r w:rsidR="00D20DA5" w:rsidRPr="00C01CD1">
        <w:t>hodnotenie</w:t>
      </w:r>
      <w:r w:rsidR="00B11FDD" w:rsidRPr="00C01CD1">
        <w:t xml:space="preserve"> navrhované investície</w:t>
      </w:r>
      <w:r w:rsidRPr="00C01CD1">
        <w:t xml:space="preserve"> s predpokladanými nákladmi vyššími ako 10 mil. eur v informatizácii alebo 40 mil. eur v iných oblastiach v súlade s Rámcom na hodnotenie verejných investičných projektov v SR</w:t>
      </w:r>
    </w:p>
    <w:p w:rsidR="00066A9C" w:rsidRDefault="000D7D72" w:rsidP="00772D5B">
      <w:pPr>
        <w:pStyle w:val="Heading2"/>
        <w:numPr>
          <w:ilvl w:val="0"/>
          <w:numId w:val="0"/>
        </w:numPr>
        <w:spacing w:before="0" w:after="120"/>
        <w:ind w:left="1418" w:hanging="284"/>
        <w:rPr>
          <w:i/>
        </w:rPr>
      </w:pPr>
      <w:r w:rsidRPr="00D76872">
        <w:rPr>
          <w:i/>
        </w:rPr>
        <w:t>do 31. decembra 2018</w:t>
      </w:r>
    </w:p>
    <w:p w:rsidR="00C813A4" w:rsidRPr="00C42567" w:rsidRDefault="00C813A4" w:rsidP="00FC1E2A">
      <w:pPr>
        <w:pStyle w:val="Heading2"/>
        <w:numPr>
          <w:ilvl w:val="0"/>
          <w:numId w:val="0"/>
        </w:numPr>
        <w:spacing w:before="0"/>
        <w:ind w:left="1418" w:hanging="284"/>
        <w:rPr>
          <w:i/>
        </w:rPr>
      </w:pPr>
    </w:p>
    <w:p w:rsidR="00C72F2D" w:rsidRPr="00E832C5" w:rsidRDefault="00C72F2D" w:rsidP="00FC1E2A">
      <w:pPr>
        <w:pStyle w:val="Heading2"/>
        <w:spacing w:before="0"/>
        <w:ind w:hanging="709"/>
      </w:pPr>
      <w:r w:rsidRPr="00E832C5">
        <w:t>nepredkladať v roku 201</w:t>
      </w:r>
      <w:r w:rsidR="00517CF4">
        <w:t>8</w:t>
      </w:r>
      <w:r w:rsidRPr="00E832C5">
        <w:t xml:space="preserve"> návrhy legislatívnych predpisov a iných materiálov, ktoré zakladajú finančné nároky na zvýšenie počtu zamestnancov a zvýšenie výdavkov alebo úbytok príjmov schválených v štátnom rozpočte na rok 201</w:t>
      </w:r>
      <w:r w:rsidR="00517CF4">
        <w:t>8</w:t>
      </w:r>
      <w:r w:rsidRPr="00E832C5">
        <w:t xml:space="preserve"> s</w:t>
      </w:r>
      <w:r w:rsidR="004157F3" w:rsidRPr="00E832C5">
        <w:t> </w:t>
      </w:r>
      <w:r w:rsidRPr="00E832C5">
        <w:t>rozpočtovými dôsledkami na štátny rozpočet alebo na iné rozpočty tvoriace rozpočet verejnej správy</w:t>
      </w:r>
    </w:p>
    <w:p w:rsidR="00C72F2D" w:rsidRDefault="00C72F2D" w:rsidP="00C85EA6">
      <w:pPr>
        <w:pStyle w:val="Heading2"/>
        <w:numPr>
          <w:ilvl w:val="0"/>
          <w:numId w:val="0"/>
        </w:numPr>
        <w:ind w:left="1418" w:hanging="284"/>
        <w:rPr>
          <w:i/>
        </w:rPr>
      </w:pPr>
      <w:r w:rsidRPr="00E832C5">
        <w:rPr>
          <w:i/>
        </w:rPr>
        <w:t>do 31. decembra 201</w:t>
      </w:r>
      <w:r w:rsidR="00911FD9">
        <w:rPr>
          <w:i/>
        </w:rPr>
        <w:t>8</w:t>
      </w:r>
    </w:p>
    <w:p w:rsidR="00066A9C" w:rsidRDefault="00066A9C" w:rsidP="00C85EA6">
      <w:pPr>
        <w:pStyle w:val="Heading2"/>
        <w:numPr>
          <w:ilvl w:val="0"/>
          <w:numId w:val="0"/>
        </w:numPr>
        <w:ind w:left="1418" w:hanging="284"/>
        <w:rPr>
          <w:i/>
        </w:rPr>
      </w:pPr>
    </w:p>
    <w:p w:rsidR="00C72F2D" w:rsidRDefault="00C72F2D" w:rsidP="0058245F">
      <w:pPr>
        <w:pStyle w:val="Heading2"/>
        <w:numPr>
          <w:ilvl w:val="0"/>
          <w:numId w:val="12"/>
        </w:numPr>
        <w:tabs>
          <w:tab w:val="clear" w:pos="567"/>
          <w:tab w:val="num" w:pos="426"/>
        </w:tabs>
        <w:spacing w:before="0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splnomocňuje</w:t>
      </w:r>
    </w:p>
    <w:p w:rsidR="0058245F" w:rsidRPr="00A1688F" w:rsidRDefault="0058245F" w:rsidP="0058245F">
      <w:pPr>
        <w:pStyle w:val="Heading2"/>
        <w:numPr>
          <w:ilvl w:val="0"/>
          <w:numId w:val="0"/>
        </w:numPr>
        <w:spacing w:before="0"/>
        <w:ind w:left="1135" w:hanging="851"/>
        <w:rPr>
          <w:b/>
          <w:sz w:val="28"/>
          <w:szCs w:val="28"/>
        </w:rPr>
      </w:pPr>
    </w:p>
    <w:p w:rsidR="00C72F2D" w:rsidRDefault="00C72F2D" w:rsidP="0058245F">
      <w:pPr>
        <w:pStyle w:val="Heading2"/>
        <w:numPr>
          <w:ilvl w:val="0"/>
          <w:numId w:val="0"/>
        </w:numPr>
        <w:spacing w:before="0"/>
        <w:ind w:left="567" w:hanging="141"/>
        <w:rPr>
          <w:b/>
        </w:rPr>
      </w:pPr>
      <w:r w:rsidRPr="00E832C5">
        <w:rPr>
          <w:b/>
        </w:rPr>
        <w:t>ministra financií</w:t>
      </w:r>
    </w:p>
    <w:p w:rsidR="0058245F" w:rsidRPr="00E832C5" w:rsidRDefault="0058245F" w:rsidP="0058245F">
      <w:pPr>
        <w:pStyle w:val="Heading2"/>
        <w:numPr>
          <w:ilvl w:val="0"/>
          <w:numId w:val="0"/>
        </w:numPr>
        <w:spacing w:before="0"/>
        <w:ind w:left="567" w:hanging="141"/>
        <w:rPr>
          <w:b/>
        </w:rPr>
      </w:pPr>
    </w:p>
    <w:p w:rsidR="000041FF" w:rsidRDefault="00014BA4" w:rsidP="0058245F">
      <w:pPr>
        <w:pStyle w:val="Heading2"/>
        <w:spacing w:before="0"/>
        <w:ind w:hanging="709"/>
      </w:pPr>
      <w:r w:rsidRPr="00E832C5">
        <w:t>v priebehu roka prijať opatrenia k záväzným ukazovateľom štátneho rozpočtu a</w:t>
      </w:r>
      <w:r w:rsidR="004157F3" w:rsidRPr="00E832C5">
        <w:t> </w:t>
      </w:r>
      <w:r w:rsidRPr="00E832C5">
        <w:t>opatrenia k úprave systemizácie v rozsahu podľa § 2 návrhu zákona o štátnom rozpočte na rok 201</w:t>
      </w:r>
      <w:r w:rsidR="00911FD9">
        <w:t>8</w:t>
      </w:r>
      <w:r w:rsidRPr="00E832C5">
        <w:t xml:space="preserve"> a k počtom zamestnancov kapitol štátneho rozpočtu uvedených v prílohe č. 1 tohto uznesenia</w:t>
      </w:r>
      <w:r w:rsidR="00014760">
        <w:t>;</w:t>
      </w:r>
    </w:p>
    <w:p w:rsidR="005F61C0" w:rsidRPr="00A1688F" w:rsidRDefault="005F61C0" w:rsidP="0058245F">
      <w:pPr>
        <w:pStyle w:val="Heading2"/>
        <w:numPr>
          <w:ilvl w:val="0"/>
          <w:numId w:val="0"/>
        </w:numPr>
        <w:spacing w:before="0"/>
        <w:ind w:left="1135" w:hanging="851"/>
      </w:pPr>
    </w:p>
    <w:p w:rsidR="00014BA4" w:rsidRDefault="00014BA4" w:rsidP="0058245F">
      <w:pPr>
        <w:pStyle w:val="Heading2"/>
        <w:numPr>
          <w:ilvl w:val="0"/>
          <w:numId w:val="12"/>
        </w:numPr>
        <w:tabs>
          <w:tab w:val="clear" w:pos="567"/>
          <w:tab w:val="num" w:pos="426"/>
        </w:tabs>
        <w:spacing w:before="0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poveruje</w:t>
      </w:r>
    </w:p>
    <w:p w:rsidR="0058245F" w:rsidRPr="00A1688F" w:rsidRDefault="0058245F" w:rsidP="0058245F">
      <w:pPr>
        <w:pStyle w:val="Heading2"/>
        <w:numPr>
          <w:ilvl w:val="0"/>
          <w:numId w:val="0"/>
        </w:numPr>
        <w:spacing w:before="0"/>
        <w:ind w:left="1135" w:hanging="851"/>
        <w:rPr>
          <w:b/>
          <w:sz w:val="28"/>
          <w:szCs w:val="28"/>
        </w:rPr>
      </w:pPr>
    </w:p>
    <w:p w:rsidR="008315AF" w:rsidRDefault="008315AF" w:rsidP="0058245F">
      <w:pPr>
        <w:pStyle w:val="Zkladntext"/>
        <w:ind w:left="567" w:hanging="141"/>
        <w:jc w:val="both"/>
        <w:rPr>
          <w:b/>
          <w:szCs w:val="24"/>
        </w:rPr>
      </w:pPr>
      <w:r w:rsidRPr="00E832C5">
        <w:rPr>
          <w:b/>
          <w:szCs w:val="24"/>
        </w:rPr>
        <w:t>predsedu vlády</w:t>
      </w:r>
    </w:p>
    <w:p w:rsidR="0058245F" w:rsidRPr="00E832C5" w:rsidRDefault="0058245F" w:rsidP="0058245F">
      <w:pPr>
        <w:pStyle w:val="Zkladntext"/>
        <w:ind w:left="567" w:hanging="141"/>
        <w:jc w:val="both"/>
        <w:rPr>
          <w:b/>
          <w:szCs w:val="24"/>
        </w:rPr>
      </w:pPr>
    </w:p>
    <w:p w:rsidR="00014BA4" w:rsidRPr="00E832C5" w:rsidRDefault="00014BA4" w:rsidP="00B54396">
      <w:pPr>
        <w:pStyle w:val="Heading2"/>
        <w:spacing w:before="0"/>
        <w:ind w:hanging="709"/>
      </w:pPr>
      <w:r w:rsidRPr="00E832C5">
        <w:t>predložiť vládny návrh zákona o štátnom rozpočte na rok 201</w:t>
      </w:r>
      <w:r w:rsidR="00911FD9">
        <w:t>8</w:t>
      </w:r>
      <w:r w:rsidRPr="00E832C5">
        <w:t xml:space="preserve"> predsedovi Národnej rady S</w:t>
      </w:r>
      <w:r w:rsidR="00D3416F">
        <w:t>R</w:t>
      </w:r>
      <w:r w:rsidRPr="00E832C5">
        <w:t xml:space="preserve"> na ďalšie ústavné prerokovanie</w:t>
      </w:r>
      <w:r w:rsidR="00014760">
        <w:t>,</w:t>
      </w:r>
    </w:p>
    <w:p w:rsidR="00B54396" w:rsidRDefault="00B54396" w:rsidP="00B54396">
      <w:pPr>
        <w:pStyle w:val="Zkladntext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           </w:t>
      </w:r>
    </w:p>
    <w:p w:rsidR="00014BA4" w:rsidRDefault="00014BA4" w:rsidP="0058245F">
      <w:pPr>
        <w:pStyle w:val="Zkladntext"/>
        <w:ind w:left="426"/>
        <w:jc w:val="both"/>
        <w:rPr>
          <w:b/>
          <w:szCs w:val="24"/>
        </w:rPr>
      </w:pPr>
      <w:r w:rsidRPr="00E832C5">
        <w:rPr>
          <w:b/>
          <w:szCs w:val="24"/>
        </w:rPr>
        <w:t>ministra financií</w:t>
      </w:r>
    </w:p>
    <w:p w:rsidR="0058245F" w:rsidRPr="00E832C5" w:rsidRDefault="0058245F" w:rsidP="0058245F">
      <w:pPr>
        <w:pStyle w:val="Zkladntext"/>
        <w:ind w:left="426"/>
        <w:jc w:val="both"/>
        <w:rPr>
          <w:b/>
          <w:szCs w:val="24"/>
        </w:rPr>
      </w:pPr>
    </w:p>
    <w:p w:rsidR="00014BA4" w:rsidRPr="00E832C5" w:rsidRDefault="00014BA4" w:rsidP="0058245F">
      <w:pPr>
        <w:pStyle w:val="Heading2"/>
        <w:spacing w:before="0"/>
        <w:ind w:hanging="709"/>
      </w:pPr>
      <w:r w:rsidRPr="00E832C5">
        <w:t>uviesť vládny návrh zákona o štátnom rozpočte na rok 201</w:t>
      </w:r>
      <w:r w:rsidR="00911FD9">
        <w:t>8</w:t>
      </w:r>
      <w:r w:rsidRPr="00E832C5">
        <w:t xml:space="preserve"> v Národnej rade S</w:t>
      </w:r>
      <w:r w:rsidR="00D3416F">
        <w:t>R</w:t>
      </w:r>
      <w:r w:rsidR="00454C17" w:rsidRPr="00E832C5">
        <w:t>.</w:t>
      </w:r>
    </w:p>
    <w:p w:rsidR="00735BDE" w:rsidRDefault="00735BDE" w:rsidP="00014BA4">
      <w:pPr>
        <w:pStyle w:val="Zkladntext"/>
        <w:jc w:val="both"/>
        <w:rPr>
          <w:b/>
          <w:szCs w:val="24"/>
        </w:rPr>
      </w:pPr>
    </w:p>
    <w:p w:rsidR="000A04FB" w:rsidRDefault="000A04FB" w:rsidP="00014BA4">
      <w:pPr>
        <w:pStyle w:val="Zkladntext"/>
        <w:jc w:val="both"/>
        <w:rPr>
          <w:b/>
          <w:szCs w:val="24"/>
        </w:rPr>
      </w:pPr>
    </w:p>
    <w:p w:rsidR="005F61C0" w:rsidRDefault="005F61C0" w:rsidP="00014BA4">
      <w:pPr>
        <w:pStyle w:val="Zkladntext"/>
        <w:jc w:val="both"/>
        <w:rPr>
          <w:b/>
          <w:szCs w:val="24"/>
        </w:rPr>
      </w:pPr>
    </w:p>
    <w:p w:rsidR="006F510E" w:rsidRPr="00E832C5" w:rsidRDefault="006F510E" w:rsidP="00014BA4">
      <w:pPr>
        <w:pStyle w:val="Zkladntext"/>
        <w:jc w:val="both"/>
        <w:rPr>
          <w:b/>
          <w:szCs w:val="24"/>
        </w:rPr>
      </w:pPr>
    </w:p>
    <w:p w:rsidR="00014BA4" w:rsidRPr="00E832C5" w:rsidRDefault="00014BA4" w:rsidP="00014BA4">
      <w:pPr>
        <w:pStyle w:val="Zkladntext"/>
        <w:jc w:val="both"/>
        <w:rPr>
          <w:szCs w:val="24"/>
        </w:rPr>
      </w:pPr>
      <w:r w:rsidRPr="00E832C5">
        <w:rPr>
          <w:b/>
          <w:szCs w:val="24"/>
        </w:rPr>
        <w:t>Vykonajú:</w:t>
      </w:r>
      <w:r w:rsidR="003F68EE">
        <w:rPr>
          <w:b/>
          <w:szCs w:val="24"/>
        </w:rPr>
        <w:tab/>
      </w:r>
      <w:r w:rsidRPr="00E832C5">
        <w:rPr>
          <w:szCs w:val="24"/>
        </w:rPr>
        <w:t>členovia vlády</w:t>
      </w:r>
    </w:p>
    <w:p w:rsidR="00014BA4" w:rsidRPr="00E832C5" w:rsidRDefault="00014BA4" w:rsidP="003F68EE">
      <w:pPr>
        <w:pStyle w:val="Zkladntext"/>
        <w:ind w:left="1418" w:hanging="851"/>
        <w:jc w:val="both"/>
        <w:rPr>
          <w:szCs w:val="24"/>
        </w:rPr>
      </w:pPr>
      <w:r w:rsidRPr="00E832C5">
        <w:rPr>
          <w:szCs w:val="24"/>
        </w:rPr>
        <w:t xml:space="preserve">           </w:t>
      </w:r>
      <w:r w:rsidRPr="00E832C5">
        <w:rPr>
          <w:szCs w:val="24"/>
        </w:rPr>
        <w:tab/>
        <w:t xml:space="preserve">predsedovia ostatných ústredných orgánov štátnej správy </w:t>
      </w:r>
    </w:p>
    <w:p w:rsidR="00014BA4" w:rsidRPr="00E832C5" w:rsidRDefault="00014BA4" w:rsidP="004D0EF7">
      <w:pPr>
        <w:pStyle w:val="Zkladntext"/>
        <w:tabs>
          <w:tab w:val="left" w:pos="0"/>
        </w:tabs>
        <w:ind w:left="-84"/>
        <w:jc w:val="both"/>
        <w:rPr>
          <w:szCs w:val="24"/>
        </w:rPr>
      </w:pPr>
      <w:r w:rsidRPr="00A1688F">
        <w:rPr>
          <w:sz w:val="22"/>
          <w:szCs w:val="22"/>
        </w:rPr>
        <w:t xml:space="preserve">                        </w:t>
      </w:r>
      <w:r w:rsidRPr="00E832C5">
        <w:rPr>
          <w:szCs w:val="24"/>
        </w:rPr>
        <w:tab/>
        <w:t>správcovia ďalších kapitol štátneho rozpočtu</w:t>
      </w:r>
    </w:p>
    <w:p w:rsidR="00014BA4" w:rsidRPr="00E832C5" w:rsidRDefault="00014BA4" w:rsidP="00014BA4">
      <w:pPr>
        <w:pStyle w:val="Zkladntext"/>
        <w:jc w:val="both"/>
        <w:rPr>
          <w:szCs w:val="24"/>
        </w:rPr>
      </w:pPr>
    </w:p>
    <w:p w:rsidR="00961A17" w:rsidRPr="004D0EF7" w:rsidRDefault="004D0EF7" w:rsidP="00044BE7">
      <w:pPr>
        <w:rPr>
          <w:i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Na vedomie:  </w:t>
      </w:r>
      <w:r w:rsidRPr="004D0EF7">
        <w:rPr>
          <w:sz w:val="24"/>
          <w:szCs w:val="24"/>
        </w:rPr>
        <w:t>predseda Národnej rady S</w:t>
      </w:r>
      <w:r w:rsidR="00D3416F">
        <w:rPr>
          <w:sz w:val="24"/>
          <w:szCs w:val="24"/>
        </w:rPr>
        <w:t>R</w:t>
      </w:r>
      <w:r w:rsidR="00AA32B6" w:rsidRPr="004D0EF7">
        <w:rPr>
          <w:rFonts w:ascii="Arial Narrow" w:hAnsi="Arial Narrow"/>
          <w:sz w:val="24"/>
          <w:szCs w:val="24"/>
          <w:lang w:eastAsia="sk-SK"/>
        </w:rPr>
        <w:tab/>
      </w:r>
    </w:p>
    <w:p w:rsidR="002012AA" w:rsidRDefault="002012AA">
      <w:pPr>
        <w:rPr>
          <w:snapToGrid w:val="0"/>
          <w:color w:val="000000"/>
          <w:sz w:val="24"/>
          <w:szCs w:val="24"/>
          <w:lang w:eastAsia="sk-SK"/>
        </w:rPr>
      </w:pPr>
      <w:r>
        <w:rPr>
          <w:szCs w:val="24"/>
        </w:rPr>
        <w:br w:type="page"/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31"/>
        <w:gridCol w:w="1081"/>
        <w:gridCol w:w="954"/>
        <w:gridCol w:w="920"/>
        <w:gridCol w:w="1081"/>
        <w:gridCol w:w="954"/>
        <w:gridCol w:w="979"/>
      </w:tblGrid>
      <w:tr w:rsidR="002012AA" w:rsidRPr="00BA5E46" w:rsidTr="00BA5E46">
        <w:trPr>
          <w:trHeight w:val="660"/>
        </w:trPr>
        <w:tc>
          <w:tcPr>
            <w:tcW w:w="2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012AA" w:rsidRPr="00BA5E46" w:rsidRDefault="002012AA" w:rsidP="00BA5E46">
            <w:pPr>
              <w:rPr>
                <w:sz w:val="24"/>
                <w:szCs w:val="24"/>
                <w:lang w:eastAsia="sk-SK"/>
              </w:rPr>
            </w:pPr>
            <w:r w:rsidRPr="00BA5E46">
              <w:rPr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012AA" w:rsidRPr="00BA5E46" w:rsidRDefault="002012AA" w:rsidP="00BA5E46">
            <w:pPr>
              <w:rPr>
                <w:rFonts w:ascii="Arial Narrow" w:hAnsi="Arial Narrow"/>
                <w:lang w:eastAsia="sk-SK"/>
              </w:rPr>
            </w:pPr>
            <w:r w:rsidRPr="00BA5E46">
              <w:rPr>
                <w:rFonts w:ascii="Arial Narrow" w:hAnsi="Arial Narrow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012AA" w:rsidRPr="00BA5E46" w:rsidRDefault="002012AA" w:rsidP="00BA5E46">
            <w:pPr>
              <w:rPr>
                <w:rFonts w:ascii="Arial Narrow" w:hAnsi="Arial Narrow"/>
                <w:lang w:eastAsia="sk-SK"/>
              </w:rPr>
            </w:pPr>
            <w:r w:rsidRPr="00BA5E46">
              <w:rPr>
                <w:rFonts w:ascii="Arial Narrow" w:hAnsi="Arial Narrow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012AA" w:rsidRPr="00BA5E46" w:rsidRDefault="002012AA" w:rsidP="00BA5E46">
            <w:pPr>
              <w:rPr>
                <w:rFonts w:ascii="Arial Narrow" w:hAnsi="Arial Narrow"/>
                <w:lang w:eastAsia="sk-SK"/>
              </w:rPr>
            </w:pPr>
            <w:r w:rsidRPr="00BA5E46">
              <w:rPr>
                <w:rFonts w:ascii="Arial Narrow" w:hAnsi="Arial Narrow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012AA" w:rsidRPr="00BA5E46" w:rsidRDefault="002012AA" w:rsidP="00BA5E46">
            <w:pPr>
              <w:rPr>
                <w:rFonts w:ascii="Arial Narrow" w:hAnsi="Arial Narrow"/>
                <w:lang w:eastAsia="sk-SK"/>
              </w:rPr>
            </w:pPr>
            <w:r w:rsidRPr="00BA5E46">
              <w:rPr>
                <w:rFonts w:ascii="Arial Narrow" w:hAnsi="Arial Narrow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2012AA" w:rsidRPr="00BA5E46" w:rsidRDefault="002012AA" w:rsidP="00BA5E46">
            <w:pPr>
              <w:rPr>
                <w:rFonts w:ascii="Arial Narrow" w:hAnsi="Arial Narrow"/>
                <w:lang w:eastAsia="sk-SK"/>
              </w:rPr>
            </w:pPr>
            <w:r w:rsidRPr="00BA5E46">
              <w:rPr>
                <w:rFonts w:ascii="Arial Narrow" w:hAnsi="Arial Narrow"/>
                <w:lang w:eastAsia="sk-SK"/>
              </w:rPr>
              <w:t> </w:t>
            </w:r>
          </w:p>
        </w:tc>
        <w:tc>
          <w:tcPr>
            <w:tcW w:w="219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8"/>
                <w:szCs w:val="18"/>
                <w:lang w:eastAsia="sk-SK"/>
              </w:rPr>
            </w:pPr>
            <w:r w:rsidRPr="00BA5E46">
              <w:rPr>
                <w:sz w:val="18"/>
                <w:szCs w:val="18"/>
                <w:lang w:eastAsia="sk-SK"/>
              </w:rPr>
              <w:t>Príloha č. 1</w:t>
            </w:r>
            <w:r w:rsidRPr="00BA5E46">
              <w:rPr>
                <w:sz w:val="18"/>
                <w:szCs w:val="18"/>
                <w:lang w:eastAsia="sk-SK"/>
              </w:rPr>
              <w:br/>
              <w:t>k uzneseniu vlády SR</w:t>
            </w:r>
            <w:r w:rsidRPr="00BA5E46">
              <w:rPr>
                <w:sz w:val="18"/>
                <w:szCs w:val="18"/>
                <w:lang w:eastAsia="sk-SK"/>
              </w:rPr>
              <w:br/>
              <w:t>č.</w:t>
            </w:r>
            <w:r>
              <w:rPr>
                <w:sz w:val="18"/>
                <w:szCs w:val="18"/>
                <w:lang w:eastAsia="sk-SK"/>
              </w:rPr>
              <w:t xml:space="preserve"> .../2017</w:t>
            </w:r>
          </w:p>
        </w:tc>
      </w:tr>
      <w:tr w:rsidR="002012AA" w:rsidRPr="00BA5E46" w:rsidTr="00BA5E46">
        <w:trPr>
          <w:trHeight w:val="1140"/>
        </w:trPr>
        <w:tc>
          <w:tcPr>
            <w:tcW w:w="9080" w:type="dxa"/>
            <w:gridSpan w:val="8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BA5E46">
              <w:rPr>
                <w:b/>
                <w:bCs/>
                <w:sz w:val="18"/>
                <w:szCs w:val="18"/>
                <w:lang w:eastAsia="sk-SK"/>
              </w:rPr>
              <w:t>LIMITY</w:t>
            </w:r>
            <w:r w:rsidRPr="00BA5E46">
              <w:rPr>
                <w:b/>
                <w:bCs/>
                <w:sz w:val="18"/>
                <w:szCs w:val="18"/>
                <w:lang w:eastAsia="sk-SK"/>
              </w:rPr>
              <w:br/>
              <w:t>počtu zamestnancov,</w:t>
            </w:r>
            <w:r w:rsidRPr="00BA5E46">
              <w:rPr>
                <w:b/>
                <w:bCs/>
                <w:sz w:val="18"/>
                <w:szCs w:val="18"/>
                <w:lang w:eastAsia="sk-SK"/>
              </w:rPr>
              <w:br/>
              <w:t>miezd, platov, služobných príjmov a ostatných osobných vyrovnaní</w:t>
            </w:r>
            <w:r w:rsidRPr="00BA5E46">
              <w:rPr>
                <w:b/>
                <w:bCs/>
                <w:sz w:val="18"/>
                <w:szCs w:val="18"/>
                <w:lang w:eastAsia="sk-SK"/>
              </w:rPr>
              <w:br/>
              <w:t>v kapitolách štátneho rozpočtu</w:t>
            </w:r>
            <w:r w:rsidRPr="00BA5E46">
              <w:rPr>
                <w:b/>
                <w:bCs/>
                <w:sz w:val="18"/>
                <w:szCs w:val="18"/>
                <w:lang w:eastAsia="sk-SK"/>
              </w:rPr>
              <w:br/>
              <w:t>na rok 2018</w:t>
            </w:r>
          </w:p>
        </w:tc>
      </w:tr>
      <w:tr w:rsidR="002012AA" w:rsidRPr="00BA5E46" w:rsidTr="00BA5E46">
        <w:trPr>
          <w:trHeight w:val="240"/>
        </w:trPr>
        <w:tc>
          <w:tcPr>
            <w:tcW w:w="2180" w:type="dxa"/>
            <w:vMerge w:val="restart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Kapitola štátneho rozpočtu</w:t>
            </w:r>
          </w:p>
        </w:tc>
        <w:tc>
          <w:tcPr>
            <w:tcW w:w="5616" w:type="dxa"/>
            <w:gridSpan w:val="6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Počet zamestnancov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kat. 610</w:t>
            </w:r>
          </w:p>
        </w:tc>
      </w:tr>
      <w:tr w:rsidR="002012AA" w:rsidRPr="00BA5E46" w:rsidTr="00BA5E46">
        <w:trPr>
          <w:trHeight w:val="150"/>
        </w:trPr>
        <w:tc>
          <w:tcPr>
            <w:tcW w:w="21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616" w:type="dxa"/>
            <w:gridSpan w:val="6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(osoby)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(eur)</w:t>
            </w:r>
          </w:p>
        </w:tc>
      </w:tr>
      <w:tr w:rsidR="002012AA" w:rsidRPr="00BA5E46" w:rsidTr="00BA5E46">
        <w:trPr>
          <w:trHeight w:val="195"/>
        </w:trPr>
        <w:tc>
          <w:tcPr>
            <w:tcW w:w="21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Rozpočtové organizácie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v tom: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z toho: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Mzdy, platy, služobné príjmy a OOV</w:t>
            </w:r>
            <w:r w:rsidRPr="00BA5E46">
              <w:rPr>
                <w:b/>
                <w:bCs/>
                <w:sz w:val="16"/>
                <w:szCs w:val="16"/>
                <w:lang w:eastAsia="sk-SK"/>
              </w:rPr>
              <w:br/>
              <w:t>aparátu</w:t>
            </w:r>
          </w:p>
        </w:tc>
      </w:tr>
      <w:tr w:rsidR="002012AA" w:rsidRPr="00BA5E46" w:rsidTr="00BA5E46">
        <w:trPr>
          <w:trHeight w:val="195"/>
        </w:trPr>
        <w:tc>
          <w:tcPr>
            <w:tcW w:w="21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2"/>
                <w:szCs w:val="12"/>
                <w:lang w:eastAsia="sk-SK"/>
              </w:rPr>
            </w:pPr>
            <w:r w:rsidRPr="00BA5E46">
              <w:rPr>
                <w:b/>
                <w:bCs/>
                <w:sz w:val="12"/>
                <w:szCs w:val="12"/>
                <w:lang w:eastAsia="sk-SK"/>
              </w:rPr>
              <w:t>bez administratívnych kapacít osobitne sledovaných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2"/>
                <w:szCs w:val="12"/>
                <w:lang w:eastAsia="sk-SK"/>
              </w:rPr>
            </w:pPr>
            <w:r w:rsidRPr="00BA5E46">
              <w:rPr>
                <w:b/>
                <w:bCs/>
                <w:sz w:val="12"/>
                <w:szCs w:val="12"/>
                <w:lang w:eastAsia="sk-SK"/>
              </w:rPr>
              <w:t>administratívne kapacity osobitne sledované */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aparát</w:t>
            </w:r>
          </w:p>
        </w:tc>
        <w:tc>
          <w:tcPr>
            <w:tcW w:w="18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v tom: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2012AA" w:rsidRPr="00BA5E46" w:rsidTr="00BA5E46">
        <w:trPr>
          <w:trHeight w:val="705"/>
        </w:trPr>
        <w:tc>
          <w:tcPr>
            <w:tcW w:w="21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2"/>
                <w:szCs w:val="12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2"/>
                <w:szCs w:val="12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2"/>
                <w:szCs w:val="12"/>
                <w:lang w:eastAsia="sk-SK"/>
              </w:rPr>
            </w:pPr>
            <w:r w:rsidRPr="00BA5E46">
              <w:rPr>
                <w:b/>
                <w:bCs/>
                <w:sz w:val="12"/>
                <w:szCs w:val="12"/>
                <w:lang w:eastAsia="sk-SK"/>
              </w:rPr>
              <w:t>bez administratívnych kapacít osobitne sledovaných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b/>
                <w:bCs/>
                <w:sz w:val="12"/>
                <w:szCs w:val="12"/>
                <w:lang w:eastAsia="sk-SK"/>
              </w:rPr>
            </w:pPr>
            <w:r w:rsidRPr="00BA5E46">
              <w:rPr>
                <w:b/>
                <w:bCs/>
                <w:sz w:val="12"/>
                <w:szCs w:val="12"/>
                <w:lang w:eastAsia="sk-SK"/>
              </w:rPr>
              <w:t>administratívne kapacity osobitne sledované */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2012AA" w:rsidRPr="00BA5E46" w:rsidRDefault="002012AA" w:rsidP="00BA5E46">
            <w:pPr>
              <w:rPr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2012AA" w:rsidRPr="00BA5E46" w:rsidTr="00BA5E46">
        <w:trPr>
          <w:trHeight w:val="120"/>
        </w:trPr>
        <w:tc>
          <w:tcPr>
            <w:tcW w:w="2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a</w:t>
            </w:r>
          </w:p>
        </w:tc>
        <w:tc>
          <w:tcPr>
            <w:tcW w:w="9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1</w:t>
            </w:r>
          </w:p>
        </w:tc>
        <w:tc>
          <w:tcPr>
            <w:tcW w:w="9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2</w:t>
            </w: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3</w:t>
            </w: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4</w:t>
            </w:r>
          </w:p>
        </w:tc>
        <w:tc>
          <w:tcPr>
            <w:tcW w:w="9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5</w:t>
            </w:r>
          </w:p>
        </w:tc>
        <w:tc>
          <w:tcPr>
            <w:tcW w:w="91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6</w:t>
            </w:r>
          </w:p>
        </w:tc>
        <w:tc>
          <w:tcPr>
            <w:tcW w:w="128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center"/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7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Kancelária Národnej rady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13 304 987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Kancelária prezidenta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2 115 331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vlády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6 592 286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podpredsedu vlády SR pre investície a informatizáciu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751 446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Kancelária Ústavného súdu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2 726 672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Kancelária Najvyššieho súdu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8 537 550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Generálna prokuratúra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1 990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10 302 094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Najvyšší kontrolný úrad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5 918 308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zahraničných vecí a európskych záležitostí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50 366 070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obrany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21 119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21 119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9 996 932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vnútra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51 823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51 802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1 397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1 376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14 577 490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spravodlivosti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12 011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12 011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5 345 571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financií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10 574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10 430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11 441 252</w:t>
            </w:r>
          </w:p>
        </w:tc>
      </w:tr>
      <w:tr w:rsidR="002012AA" w:rsidRPr="00BA5E46" w:rsidTr="00BA5E46">
        <w:trPr>
          <w:trHeight w:val="225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životného prostredia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5 346 947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školstva, vedy, výskumu a športu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1 699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1 391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7 607 760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zdravotníctva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2 571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5 502 429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práce, sociálnych vecí a rodiny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13 228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12 979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7 136 305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kultúry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3 168 182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hospodárstva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6 591 792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pôdohospodárstva a rozvoja vidieka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2 777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2 681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7 793 802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Ministerstvo dopravy a výstavby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1 437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9 919 123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geodézie, kartografie a katastra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1 619 087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Štatistický úrad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841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10 041 575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pre verejné obstarávanie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4 023 613</w:t>
            </w:r>
          </w:p>
        </w:tc>
      </w:tr>
      <w:tr w:rsidR="002012AA" w:rsidRPr="00BA5E46" w:rsidTr="00BA5E46">
        <w:trPr>
          <w:trHeight w:val="225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pre reguláciu sieťových odvetví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jadrového dozoru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3 406 313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priemyselného vlastníctva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1 805 300</w:t>
            </w:r>
          </w:p>
        </w:tc>
      </w:tr>
      <w:tr w:rsidR="002012AA" w:rsidRPr="00BA5E46" w:rsidTr="00BA5E46">
        <w:trPr>
          <w:trHeight w:val="282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Úrad pre normalizáciu, metrológiu a skúšobníctvo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1 575 165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Protimonopolný úrad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1 447 572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Národný bezpečnostný úrad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4 918 879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Správa štátnych hmotných rezerv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1 617 346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Všeobecná pokladničná správa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25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 xml:space="preserve">     Kancelária verejného ochrancu</w:t>
            </w:r>
            <w:r w:rsidRPr="00BA5E46">
              <w:rPr>
                <w:sz w:val="14"/>
                <w:szCs w:val="14"/>
                <w:lang w:eastAsia="sk-SK"/>
              </w:rPr>
              <w:br/>
              <w:t xml:space="preserve">     práv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40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 xml:space="preserve">     Rada pre vysielanie</w:t>
            </w:r>
            <w:r w:rsidRPr="00BA5E46">
              <w:rPr>
                <w:sz w:val="14"/>
                <w:szCs w:val="14"/>
                <w:lang w:eastAsia="sk-SK"/>
              </w:rPr>
              <w:br/>
              <w:t xml:space="preserve">     a retransmisiu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25"/>
        </w:trPr>
        <w:tc>
          <w:tcPr>
            <w:tcW w:w="2180" w:type="dxa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 xml:space="preserve">     Úrad na ochranu osobných</w:t>
            </w:r>
            <w:r w:rsidRPr="00BA5E46">
              <w:rPr>
                <w:sz w:val="14"/>
                <w:szCs w:val="14"/>
                <w:lang w:eastAsia="sk-SK"/>
              </w:rPr>
              <w:br/>
              <w:t xml:space="preserve">     údajov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Slovenská akadémia vied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1 087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1 087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10"/>
        </w:trPr>
        <w:tc>
          <w:tcPr>
            <w:tcW w:w="2180" w:type="dxa"/>
            <w:tcBorders>
              <w:top w:val="single" w:sz="4" w:space="0" w:color="BFBFBF"/>
              <w:left w:val="single" w:sz="8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4"/>
                <w:szCs w:val="14"/>
                <w:lang w:eastAsia="sk-SK"/>
              </w:rPr>
            </w:pPr>
            <w:r w:rsidRPr="00BA5E46">
              <w:rPr>
                <w:sz w:val="14"/>
                <w:szCs w:val="14"/>
                <w:lang w:eastAsia="sk-SK"/>
              </w:rPr>
              <w:t>Kancelária Súdnej rady SR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9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9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single" w:sz="4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single" w:sz="4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sz w:val="16"/>
                <w:szCs w:val="16"/>
                <w:lang w:eastAsia="sk-SK"/>
              </w:rPr>
            </w:pPr>
            <w:r w:rsidRPr="00BA5E46">
              <w:rPr>
                <w:sz w:val="16"/>
                <w:szCs w:val="16"/>
                <w:lang w:eastAsia="sk-SK"/>
              </w:rPr>
              <w:t> </w:t>
            </w:r>
          </w:p>
        </w:tc>
      </w:tr>
      <w:tr w:rsidR="002012AA" w:rsidRPr="00BA5E46" w:rsidTr="00BA5E46">
        <w:trPr>
          <w:trHeight w:val="225"/>
        </w:trPr>
        <w:tc>
          <w:tcPr>
            <w:tcW w:w="2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4"/>
                <w:szCs w:val="14"/>
                <w:lang w:eastAsia="sk-SK"/>
              </w:rPr>
            </w:pPr>
            <w:r w:rsidRPr="00BA5E46">
              <w:rPr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9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128 980</w:t>
            </w:r>
          </w:p>
        </w:tc>
        <w:tc>
          <w:tcPr>
            <w:tcW w:w="9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127 673</w:t>
            </w: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1 307</w:t>
            </w: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12 538</w:t>
            </w:r>
          </w:p>
        </w:tc>
        <w:tc>
          <w:tcPr>
            <w:tcW w:w="97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11 669</w:t>
            </w:r>
          </w:p>
        </w:tc>
        <w:tc>
          <w:tcPr>
            <w:tcW w:w="91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869</w:t>
            </w:r>
          </w:p>
        </w:tc>
        <w:tc>
          <w:tcPr>
            <w:tcW w:w="128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BA5E46">
              <w:rPr>
                <w:b/>
                <w:bCs/>
                <w:sz w:val="16"/>
                <w:szCs w:val="16"/>
                <w:lang w:eastAsia="sk-SK"/>
              </w:rPr>
              <w:t>225 497 179</w:t>
            </w:r>
          </w:p>
        </w:tc>
      </w:tr>
      <w:tr w:rsidR="002012AA" w:rsidRPr="00BA5E46" w:rsidTr="00BA5E46">
        <w:trPr>
          <w:trHeight w:val="315"/>
        </w:trPr>
        <w:tc>
          <w:tcPr>
            <w:tcW w:w="9080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BA5E46" w:rsidRDefault="002012AA" w:rsidP="00BA5E46">
            <w:pPr>
              <w:rPr>
                <w:sz w:val="12"/>
                <w:szCs w:val="12"/>
                <w:lang w:eastAsia="sk-SK"/>
              </w:rPr>
            </w:pPr>
            <w:r w:rsidRPr="00BA5E46">
              <w:rPr>
                <w:sz w:val="12"/>
                <w:szCs w:val="12"/>
                <w:lang w:eastAsia="sk-SK"/>
              </w:rPr>
              <w:t>*/ administratívne kapacity nekryté zo zdroja 111, v súlade s bodom B.2 uznesenia vlády SR č. 181 z 11. apríla 2017</w:t>
            </w:r>
          </w:p>
        </w:tc>
      </w:tr>
    </w:tbl>
    <w:p w:rsidR="002012AA" w:rsidRDefault="002012AA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780"/>
        <w:gridCol w:w="2300"/>
      </w:tblGrid>
      <w:tr w:rsidR="002012AA" w:rsidRPr="005E6613" w:rsidTr="005E6613">
        <w:trPr>
          <w:trHeight w:val="130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2AA" w:rsidRPr="005E6613" w:rsidRDefault="002012AA" w:rsidP="005E6613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2AA" w:rsidRPr="005E6613" w:rsidRDefault="002012AA" w:rsidP="005E6613">
            <w:pPr>
              <w:rPr>
                <w:lang w:eastAsia="sk-SK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11BA">
            <w:pPr>
              <w:rPr>
                <w:color w:val="000000"/>
                <w:lang w:eastAsia="sk-SK"/>
              </w:rPr>
            </w:pPr>
            <w:r w:rsidRPr="005E6613">
              <w:rPr>
                <w:color w:val="000000"/>
                <w:lang w:eastAsia="sk-SK"/>
              </w:rPr>
              <w:t>Príloha č. 2</w:t>
            </w:r>
            <w:r w:rsidRPr="005E6613">
              <w:rPr>
                <w:color w:val="000000"/>
                <w:lang w:eastAsia="sk-SK"/>
              </w:rPr>
              <w:br/>
              <w:t>k uzneseniu vlády SR</w:t>
            </w:r>
            <w:r w:rsidRPr="005E6613">
              <w:rPr>
                <w:color w:val="000000"/>
                <w:lang w:eastAsia="sk-SK"/>
              </w:rPr>
              <w:br/>
              <w:t xml:space="preserve">č. </w:t>
            </w:r>
            <w:r>
              <w:rPr>
                <w:color w:val="000000"/>
                <w:lang w:eastAsia="sk-SK"/>
              </w:rPr>
              <w:t>...</w:t>
            </w:r>
            <w:r w:rsidRPr="005E6613">
              <w:rPr>
                <w:color w:val="000000"/>
                <w:lang w:eastAsia="sk-SK"/>
              </w:rPr>
              <w:t>/2017</w:t>
            </w:r>
          </w:p>
        </w:tc>
      </w:tr>
      <w:tr w:rsidR="002012AA" w:rsidRPr="005E6613" w:rsidTr="005E6613">
        <w:trPr>
          <w:trHeight w:val="91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Systemizácia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colníkov v štátnej službe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na rok 2018</w:t>
            </w:r>
          </w:p>
        </w:tc>
      </w:tr>
      <w:tr w:rsidR="002012AA" w:rsidRPr="005E6613" w:rsidTr="005E6613">
        <w:trPr>
          <w:trHeight w:val="799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Kapitola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Počet miest spolu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Objem finančných prostriedkov na služobné príjmy v štátnej službe</w:t>
            </w:r>
          </w:p>
        </w:tc>
      </w:tr>
      <w:tr w:rsidR="002012AA" w:rsidRPr="005E6613" w:rsidTr="005E6613">
        <w:trPr>
          <w:trHeight w:val="199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(osoby)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(eur)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Ministerstvo financií SR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3 139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51 473 696</w:t>
            </w:r>
          </w:p>
        </w:tc>
      </w:tr>
      <w:tr w:rsidR="002012AA" w:rsidRPr="005E6613" w:rsidTr="005E6613">
        <w:trPr>
          <w:trHeight w:val="19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2012AA" w:rsidRPr="005E6613" w:rsidTr="005E6613">
        <w:trPr>
          <w:trHeight w:val="91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Systemizácia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policajtov v štátnej službe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na rok 2018</w:t>
            </w:r>
          </w:p>
        </w:tc>
      </w:tr>
      <w:tr w:rsidR="002012AA" w:rsidRPr="005E6613" w:rsidTr="005E6613">
        <w:trPr>
          <w:trHeight w:val="799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Kapitola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Počet miest spolu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Objem finančných prostriedkov na služobné príjmy v štátnej službe</w:t>
            </w:r>
          </w:p>
        </w:tc>
      </w:tr>
      <w:tr w:rsidR="002012AA" w:rsidRPr="005E6613" w:rsidTr="005E6613">
        <w:trPr>
          <w:trHeight w:val="199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(osoby)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(eur)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Ministerstvo vnútra SR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24 167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450 630 877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Ministerstvo spravodlivosti SR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4 797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77 058 688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Národný bezpečnostný úrad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216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4 657 018</w:t>
            </w:r>
          </w:p>
        </w:tc>
      </w:tr>
      <w:tr w:rsidR="002012AA" w:rsidRPr="005E6613" w:rsidTr="005E6613">
        <w:trPr>
          <w:trHeight w:val="19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2012AA" w:rsidRPr="005E6613" w:rsidTr="005E6613">
        <w:trPr>
          <w:trHeight w:val="138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Systemizácia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príslušníkov Hasičského a záchranného zboru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a príslušníkov Horskej záchrannej služby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v štátnej službe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na rok 2018</w:t>
            </w:r>
          </w:p>
        </w:tc>
      </w:tr>
      <w:tr w:rsidR="002012AA" w:rsidRPr="005E6613" w:rsidTr="005E6613">
        <w:trPr>
          <w:trHeight w:val="799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Kapitola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Počet miest spolu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Objem finančných prostriedkov na služobné príjmy v štátnej službe</w:t>
            </w:r>
          </w:p>
        </w:tc>
      </w:tr>
      <w:tr w:rsidR="002012AA" w:rsidRPr="005E6613" w:rsidTr="005E6613">
        <w:trPr>
          <w:trHeight w:val="199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(osoby)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(eur)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Ministerstvo vnútra SR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4 414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62 943 596</w:t>
            </w:r>
          </w:p>
        </w:tc>
      </w:tr>
      <w:tr w:rsidR="002012AA" w:rsidRPr="005E6613" w:rsidTr="005E6613">
        <w:trPr>
          <w:trHeight w:val="19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2012AA" w:rsidRPr="005E6613" w:rsidTr="005E6613">
        <w:trPr>
          <w:trHeight w:val="919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Systemizácia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profesionálnych vojakov v štátnej službe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na rok 2018</w:t>
            </w:r>
          </w:p>
        </w:tc>
      </w:tr>
      <w:tr w:rsidR="002012AA" w:rsidRPr="005E6613" w:rsidTr="005E6613">
        <w:trPr>
          <w:trHeight w:val="799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Kapitola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Počet miest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profesionálnych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vojakov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Objem finančných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prostriedkov na platy</w:t>
            </w:r>
            <w:r w:rsidRPr="005E6613">
              <w:rPr>
                <w:b/>
                <w:bCs/>
                <w:color w:val="000000"/>
                <w:lang w:eastAsia="sk-SK"/>
              </w:rPr>
              <w:br/>
              <w:t>profesionálnych vojakov</w:t>
            </w:r>
          </w:p>
        </w:tc>
      </w:tr>
      <w:tr w:rsidR="002012AA" w:rsidRPr="005E6613" w:rsidTr="005E6613">
        <w:trPr>
          <w:trHeight w:val="199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(osoby)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AA" w:rsidRPr="005E6613" w:rsidRDefault="002012AA" w:rsidP="005E6613">
            <w:pPr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5E6613">
              <w:rPr>
                <w:color w:val="000000"/>
                <w:sz w:val="16"/>
                <w:szCs w:val="16"/>
                <w:lang w:eastAsia="sk-SK"/>
              </w:rPr>
              <w:t>(eur)</w:t>
            </w:r>
          </w:p>
        </w:tc>
      </w:tr>
      <w:tr w:rsidR="002012AA" w:rsidRPr="005E6613" w:rsidTr="005E6613">
        <w:trPr>
          <w:trHeight w:val="31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Ministerstvo obrany SR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14 212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AA" w:rsidRPr="005E6613" w:rsidRDefault="002012AA" w:rsidP="005E6613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5E6613">
              <w:rPr>
                <w:b/>
                <w:bCs/>
                <w:color w:val="000000"/>
                <w:lang w:eastAsia="sk-SK"/>
              </w:rPr>
              <w:t>209 130 942</w:t>
            </w:r>
          </w:p>
        </w:tc>
      </w:tr>
    </w:tbl>
    <w:p w:rsidR="002012AA" w:rsidRDefault="002012AA"/>
    <w:p w:rsidR="002012AA" w:rsidRDefault="002012AA">
      <w:pPr>
        <w:rPr>
          <w:snapToGrid w:val="0"/>
          <w:color w:val="000000"/>
          <w:sz w:val="24"/>
          <w:szCs w:val="24"/>
          <w:lang w:eastAsia="sk-SK"/>
        </w:rPr>
      </w:pPr>
      <w:r>
        <w:rPr>
          <w:szCs w:val="24"/>
        </w:rPr>
        <w:br w:type="page"/>
      </w:r>
    </w:p>
    <w:p w:rsidR="002012AA" w:rsidRPr="00911FD9" w:rsidRDefault="002012AA" w:rsidP="00AA32B6">
      <w:pPr>
        <w:rPr>
          <w:b/>
          <w:snapToGrid w:val="0"/>
          <w:color w:val="000000"/>
          <w:sz w:val="24"/>
          <w:szCs w:val="24"/>
          <w:lang w:eastAsia="sk-SK"/>
        </w:rPr>
      </w:pPr>
      <w:r>
        <w:rPr>
          <w:b/>
          <w:szCs w:val="24"/>
        </w:rPr>
        <w:lastRenderedPageBreak/>
        <w:t xml:space="preserve">       </w:t>
      </w:r>
      <w:r w:rsidRPr="00AA32B6">
        <w:rPr>
          <w:rFonts w:ascii="Arial Narrow" w:hAnsi="Arial Narrow"/>
          <w:sz w:val="22"/>
          <w:szCs w:val="22"/>
          <w:lang w:eastAsia="sk-SK"/>
        </w:rPr>
        <w:t xml:space="preserve">                                                                                                           </w:t>
      </w:r>
      <w:r w:rsidRPr="00AA32B6">
        <w:rPr>
          <w:rFonts w:ascii="Arial Narrow" w:hAnsi="Arial Narrow"/>
          <w:sz w:val="22"/>
          <w:szCs w:val="22"/>
          <w:lang w:eastAsia="sk-SK"/>
        </w:rPr>
        <w:tab/>
      </w:r>
      <w:r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A32B6">
        <w:rPr>
          <w:sz w:val="24"/>
          <w:szCs w:val="24"/>
          <w:lang w:eastAsia="sk-SK"/>
        </w:rPr>
        <w:t>Príloha č. 3</w:t>
      </w:r>
    </w:p>
    <w:p w:rsidR="002012AA" w:rsidRPr="00AA32B6" w:rsidRDefault="002012AA" w:rsidP="00AA32B6">
      <w:pPr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                                                                                                          k uzneseniu vlády SR</w:t>
      </w:r>
    </w:p>
    <w:p w:rsidR="002012AA" w:rsidRPr="00AA32B6" w:rsidRDefault="002012AA" w:rsidP="00AA32B6">
      <w:pPr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                                                                              </w:t>
      </w:r>
      <w:r>
        <w:rPr>
          <w:sz w:val="24"/>
          <w:szCs w:val="24"/>
          <w:lang w:eastAsia="sk-SK"/>
        </w:rPr>
        <w:t xml:space="preserve">                            č. ...</w:t>
      </w:r>
      <w:r w:rsidRPr="00AA32B6">
        <w:rPr>
          <w:sz w:val="24"/>
          <w:szCs w:val="24"/>
          <w:lang w:eastAsia="sk-SK"/>
        </w:rPr>
        <w:t>/201</w:t>
      </w:r>
      <w:r>
        <w:rPr>
          <w:sz w:val="24"/>
          <w:szCs w:val="24"/>
          <w:lang w:eastAsia="sk-SK"/>
        </w:rPr>
        <w:t>7</w:t>
      </w:r>
    </w:p>
    <w:p w:rsidR="002012AA" w:rsidRPr="00AA32B6" w:rsidRDefault="002012AA" w:rsidP="00AA32B6">
      <w:pPr>
        <w:rPr>
          <w:sz w:val="24"/>
          <w:szCs w:val="24"/>
          <w:lang w:eastAsia="sk-SK"/>
        </w:rPr>
      </w:pPr>
    </w:p>
    <w:p w:rsidR="002012AA" w:rsidRDefault="002012AA" w:rsidP="00AA32B6">
      <w:pPr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jc w:val="center"/>
        <w:rPr>
          <w:b/>
          <w:sz w:val="24"/>
          <w:szCs w:val="24"/>
          <w:lang w:eastAsia="sk-SK"/>
        </w:rPr>
      </w:pPr>
      <w:r w:rsidRPr="00AA32B6">
        <w:rPr>
          <w:b/>
          <w:sz w:val="24"/>
          <w:szCs w:val="24"/>
          <w:lang w:eastAsia="sk-SK"/>
        </w:rPr>
        <w:t>P o s t u p</w:t>
      </w:r>
    </w:p>
    <w:p w:rsidR="002012AA" w:rsidRPr="00AA32B6" w:rsidRDefault="002012AA" w:rsidP="00AA32B6">
      <w:pPr>
        <w:jc w:val="center"/>
        <w:rPr>
          <w:b/>
          <w:sz w:val="24"/>
          <w:szCs w:val="24"/>
          <w:lang w:eastAsia="sk-SK"/>
        </w:rPr>
      </w:pPr>
    </w:p>
    <w:p w:rsidR="002012AA" w:rsidRPr="00AA32B6" w:rsidRDefault="002012AA" w:rsidP="00AC4E29">
      <w:pPr>
        <w:jc w:val="center"/>
        <w:rPr>
          <w:b/>
          <w:sz w:val="24"/>
          <w:szCs w:val="24"/>
          <w:lang w:eastAsia="sk-SK"/>
        </w:rPr>
      </w:pPr>
      <w:r w:rsidRPr="00AA32B6">
        <w:rPr>
          <w:b/>
          <w:sz w:val="24"/>
          <w:szCs w:val="24"/>
          <w:lang w:eastAsia="sk-SK"/>
        </w:rPr>
        <w:t>pri začínaní obstarávania stavieb financovaných z kapitálových výdavkov štátneho rozpočtu a aktualizácii údajov Registra investícií M</w:t>
      </w:r>
      <w:r>
        <w:rPr>
          <w:b/>
          <w:sz w:val="24"/>
          <w:szCs w:val="24"/>
          <w:lang w:eastAsia="sk-SK"/>
        </w:rPr>
        <w:t>inisterstva financií Slovenskej republiky</w:t>
      </w:r>
      <w:r w:rsidRPr="00AA32B6">
        <w:rPr>
          <w:b/>
          <w:sz w:val="24"/>
          <w:szCs w:val="24"/>
          <w:lang w:eastAsia="sk-SK"/>
        </w:rPr>
        <w:t xml:space="preserve"> v roku 201</w:t>
      </w:r>
      <w:r>
        <w:rPr>
          <w:b/>
          <w:sz w:val="24"/>
          <w:szCs w:val="24"/>
          <w:lang w:eastAsia="sk-SK"/>
        </w:rPr>
        <w:t>8</w:t>
      </w:r>
    </w:p>
    <w:p w:rsidR="002012AA" w:rsidRPr="00AA32B6" w:rsidRDefault="002012AA" w:rsidP="00AA32B6">
      <w:pPr>
        <w:jc w:val="both"/>
        <w:rPr>
          <w:b/>
          <w:sz w:val="24"/>
          <w:szCs w:val="24"/>
          <w:lang w:eastAsia="sk-SK"/>
        </w:rPr>
      </w:pPr>
    </w:p>
    <w:p w:rsidR="002012AA" w:rsidRPr="00AA32B6" w:rsidRDefault="002012AA" w:rsidP="00AA32B6">
      <w:pPr>
        <w:jc w:val="both"/>
        <w:rPr>
          <w:b/>
          <w:sz w:val="24"/>
          <w:szCs w:val="24"/>
          <w:lang w:eastAsia="sk-SK"/>
        </w:rPr>
      </w:pPr>
    </w:p>
    <w:p w:rsidR="002012AA" w:rsidRPr="00AA32B6" w:rsidRDefault="002012AA" w:rsidP="00AA32B6">
      <w:pPr>
        <w:tabs>
          <w:tab w:val="left" w:pos="0"/>
        </w:tabs>
        <w:ind w:left="426" w:hanging="426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1. </w:t>
      </w:r>
      <w:r>
        <w:rPr>
          <w:sz w:val="24"/>
          <w:szCs w:val="24"/>
          <w:lang w:eastAsia="sk-SK"/>
        </w:rPr>
        <w:t xml:space="preserve"> 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 xml:space="preserve">Nezačínať bez predchádzajúceho súhlasu Ministerstva financií SR z kapitálových výdavkov štátneho rozpočtu obstarávanie stavieb a zmien dokončených stavieb s obstarávacími nákladmi 665 000 eur a viac s výnimkou obstarávania stavieb z individuálneho výdavku na podporu podnikateľov v agrokomplexe a stavieb schválených vládou SR v rámci „Strategického plánu rozvoja dopravnej infraštruktúry SR do roku 2020“; súhlas Ministerstva financií SR sa vyžaduje i na začatie obstarávania stavieb a zmien dokončených stavieb financovaných z vlastných alebo mimorozpočtových zdrojov štátnych rozpočtových a štátnych príspevkových organizácií a združenej výstavby; súhlas Ministerstva financií SR, resp. vlády sa nevyžaduje na zabezpečenie stavebného zámeru v zmysle zákona č. 254/1998 Z. z. o verejných prácach a pri stavbách financovaných z európskych fondov, i keď sa na ich finančnom zabezpečení podieľa štátny rozpočet. </w:t>
      </w:r>
    </w:p>
    <w:p w:rsidR="002012AA" w:rsidRPr="00AA32B6" w:rsidRDefault="002012AA" w:rsidP="00AA32B6">
      <w:pPr>
        <w:ind w:left="425" w:firstLine="284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Tento postup sa nevzťahuje na realizáciu stavebných akcií financovaných                                  z prostriedkov Európskej únie, na financovaní ktorých sa podieľajú i prostriedky štátneho rozpočtu. 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firstLine="425"/>
        <w:jc w:val="both"/>
        <w:rPr>
          <w:i/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>Termín: priebežne v roku 201</w:t>
      </w:r>
      <w:r>
        <w:rPr>
          <w:i/>
          <w:sz w:val="24"/>
          <w:szCs w:val="24"/>
          <w:lang w:eastAsia="sk-SK"/>
        </w:rPr>
        <w:t>8</w:t>
      </w:r>
    </w:p>
    <w:p w:rsidR="002012AA" w:rsidRPr="00AA32B6" w:rsidRDefault="002012AA" w:rsidP="00AA32B6">
      <w:pPr>
        <w:jc w:val="both"/>
        <w:rPr>
          <w:i/>
          <w:sz w:val="24"/>
          <w:szCs w:val="24"/>
          <w:lang w:eastAsia="sk-SK"/>
        </w:rPr>
      </w:pPr>
    </w:p>
    <w:p w:rsidR="002012AA" w:rsidRPr="00AA32B6" w:rsidRDefault="002012AA" w:rsidP="00AA32B6">
      <w:pPr>
        <w:ind w:left="425" w:hanging="425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2.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>Nezačínať bez predchádzajúceho súhlasu vlády z kapitálových výdavkov štátneho                                                                           rozpočtu obstarávanie stavieb a zmien dokončených stavieb, ktorých obstarávacia cena je 3 320 000 eur a viac.</w:t>
      </w:r>
      <w:r>
        <w:rPr>
          <w:sz w:val="24"/>
          <w:szCs w:val="24"/>
          <w:lang w:eastAsia="sk-SK"/>
        </w:rPr>
        <w:t xml:space="preserve"> </w:t>
      </w:r>
    </w:p>
    <w:p w:rsidR="002012AA" w:rsidRDefault="002012AA" w:rsidP="00AA32B6">
      <w:pPr>
        <w:tabs>
          <w:tab w:val="left" w:pos="-1418"/>
        </w:tabs>
        <w:ind w:left="425" w:firstLine="284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Tento postup sa nevzťahuje na realizáciu stavebných akcií financovaných z prostriedkov Európskej únie, na financovaní ktorých sa podieľajú i prostriedky štátneho rozpočtu.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firstLine="425"/>
        <w:jc w:val="both"/>
        <w:rPr>
          <w:i/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>Termín: priebežne v roku 201</w:t>
      </w:r>
      <w:r>
        <w:rPr>
          <w:i/>
          <w:sz w:val="24"/>
          <w:szCs w:val="24"/>
          <w:lang w:eastAsia="sk-SK"/>
        </w:rPr>
        <w:t>8</w:t>
      </w:r>
    </w:p>
    <w:p w:rsidR="002012AA" w:rsidRPr="00AA32B6" w:rsidRDefault="002012AA" w:rsidP="00AA32B6">
      <w:pPr>
        <w:jc w:val="both"/>
        <w:rPr>
          <w:i/>
          <w:sz w:val="24"/>
          <w:szCs w:val="24"/>
          <w:lang w:eastAsia="sk-SK"/>
        </w:rPr>
      </w:pPr>
    </w:p>
    <w:p w:rsidR="002012AA" w:rsidRPr="00AA32B6" w:rsidRDefault="002012AA" w:rsidP="00AA32B6">
      <w:pPr>
        <w:tabs>
          <w:tab w:val="left" w:pos="-1701"/>
        </w:tabs>
        <w:ind w:left="425" w:hanging="425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3.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>Pri stavbách, u ktorých v priebehu realizácie skutočná obstarávacia cena dosiahne 3 320 000 eur z dôvodu zmien v projektovej dokumentácii a navyše prác z titulu rozšírenia, resp. zmien stavebných objektov, prevádzkových súborov, resp. iných zmien, sa zdôvodnenie zvýšenia ceny predkladá na posúdenie a rozhodnutie vlády.</w:t>
      </w:r>
    </w:p>
    <w:p w:rsidR="002012AA" w:rsidRPr="00AA32B6" w:rsidRDefault="002012AA" w:rsidP="00AA32B6">
      <w:pPr>
        <w:tabs>
          <w:tab w:val="left" w:pos="-1701"/>
        </w:tabs>
        <w:ind w:left="425" w:firstLine="284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Tento postup sa nevzťahuje na realizáciu stavebných akcií financovaných z prostriedkov Európskej únie, na financovaní ktorých sa podieľajú i prostriedky štátneho rozpočtu. 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firstLine="425"/>
        <w:jc w:val="both"/>
        <w:rPr>
          <w:i/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>Termín: priebežne v roku 201</w:t>
      </w:r>
      <w:r>
        <w:rPr>
          <w:i/>
          <w:sz w:val="24"/>
          <w:szCs w:val="24"/>
          <w:lang w:eastAsia="sk-SK"/>
        </w:rPr>
        <w:t>8</w:t>
      </w:r>
    </w:p>
    <w:p w:rsidR="002012AA" w:rsidRPr="00AA32B6" w:rsidRDefault="002012AA" w:rsidP="00AA32B6">
      <w:pPr>
        <w:jc w:val="both"/>
        <w:rPr>
          <w:i/>
          <w:sz w:val="24"/>
          <w:szCs w:val="24"/>
          <w:lang w:eastAsia="sk-SK"/>
        </w:rPr>
      </w:pPr>
    </w:p>
    <w:p w:rsidR="002012AA" w:rsidRPr="00AA32B6" w:rsidRDefault="002012AA" w:rsidP="00AA32B6">
      <w:pPr>
        <w:ind w:left="425" w:hanging="425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lastRenderedPageBreak/>
        <w:t xml:space="preserve">4.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>Súhlas na začatie obstarávania stavieb s obstarávacou cenou nižšou ako 665 000 eur udeľovať správcami kapitol štátneho rozpočtu s prihliadnutím na celkovú rozostavanosť v rámci kapitoly a jej nezvyšovanie pri dodržaní podmienok, že lehota výstavby, t. j. lehota od začatia výstavby do ukončenia realizácie stavby neprekročí 24 mesiacov; začatie stavieb s obstarávacími nákladmi nižšími ako 665 000 eur v kompetencii ústredného orgánu štátnej správy treba oznámiť Ministerstvu financií SR a v rámci aktualizácie zaradiť do Registra investícií Ministerstva financií SR.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firstLine="425"/>
        <w:jc w:val="both"/>
        <w:rPr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>Termín: priebežne v roku 201</w:t>
      </w:r>
      <w:r>
        <w:rPr>
          <w:i/>
          <w:sz w:val="24"/>
          <w:szCs w:val="24"/>
          <w:lang w:eastAsia="sk-SK"/>
        </w:rPr>
        <w:t>8</w:t>
      </w:r>
      <w:r w:rsidRPr="00AA32B6">
        <w:rPr>
          <w:sz w:val="24"/>
          <w:szCs w:val="24"/>
          <w:lang w:eastAsia="sk-SK"/>
        </w:rPr>
        <w:t xml:space="preserve">        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left="425" w:hanging="425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5.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>Aktualizovať údaje Registra investícií Ministerstva financií SR v súlade s Ministerstvom financií SR odsúhlasenými zmenami a rozpočtovými opatreniami záväzných ukazovateľov kapitálových výdavkov štátneho rozpočtu a všetkými zmenami, ktoré boli vykonané v právomoci správcu  kapitoly štátneho rozpočtu; v rámci aktualizácie doplniť všetky základné informácie o investičných akciách v rozsahu príslušných formulárov Registra investícií Ministerstva financií SR.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left="425" w:firstLine="1"/>
        <w:jc w:val="both"/>
        <w:rPr>
          <w:i/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>Termín: priebežne v roku 201</w:t>
      </w:r>
      <w:r>
        <w:rPr>
          <w:i/>
          <w:sz w:val="24"/>
          <w:szCs w:val="24"/>
          <w:lang w:eastAsia="sk-SK"/>
        </w:rPr>
        <w:t>8</w:t>
      </w:r>
      <w:r w:rsidRPr="00AA32B6">
        <w:rPr>
          <w:i/>
          <w:sz w:val="24"/>
          <w:szCs w:val="24"/>
          <w:lang w:eastAsia="sk-SK"/>
        </w:rPr>
        <w:t xml:space="preserve"> po vykonaní rozpočtového opatrenia alebo zmeny vo financovaní investičných akcií</w:t>
      </w:r>
    </w:p>
    <w:p w:rsidR="002012AA" w:rsidRPr="00AA32B6" w:rsidRDefault="002012AA" w:rsidP="00AA32B6">
      <w:pPr>
        <w:jc w:val="both"/>
        <w:rPr>
          <w:i/>
          <w:sz w:val="24"/>
          <w:szCs w:val="24"/>
          <w:lang w:eastAsia="sk-SK"/>
        </w:rPr>
      </w:pPr>
    </w:p>
    <w:p w:rsidR="002012AA" w:rsidRPr="00AA32B6" w:rsidRDefault="002012AA" w:rsidP="00AA32B6">
      <w:pPr>
        <w:ind w:left="425" w:hanging="425"/>
        <w:jc w:val="both"/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6. </w:t>
      </w:r>
      <w:r>
        <w:rPr>
          <w:sz w:val="24"/>
          <w:szCs w:val="24"/>
          <w:lang w:eastAsia="sk-SK"/>
        </w:rPr>
        <w:tab/>
      </w:r>
      <w:r w:rsidRPr="00AA32B6">
        <w:rPr>
          <w:sz w:val="24"/>
          <w:szCs w:val="24"/>
          <w:lang w:eastAsia="sk-SK"/>
        </w:rPr>
        <w:t>V rámci aktualizovania Registra investícií Ministerstva financií SR k 31.12.201</w:t>
      </w:r>
      <w:r>
        <w:rPr>
          <w:sz w:val="24"/>
          <w:szCs w:val="24"/>
          <w:lang w:eastAsia="sk-SK"/>
        </w:rPr>
        <w:t>8</w:t>
      </w:r>
      <w:r w:rsidRPr="00AA32B6">
        <w:rPr>
          <w:sz w:val="24"/>
          <w:szCs w:val="24"/>
          <w:lang w:eastAsia="sk-SK"/>
        </w:rPr>
        <w:t xml:space="preserve"> preradiť z </w:t>
      </w:r>
      <w:r>
        <w:rPr>
          <w:sz w:val="24"/>
          <w:szCs w:val="24"/>
          <w:lang w:eastAsia="sk-SK"/>
        </w:rPr>
        <w:t>r</w:t>
      </w:r>
      <w:r w:rsidRPr="00AA32B6">
        <w:rPr>
          <w:sz w:val="24"/>
          <w:szCs w:val="24"/>
          <w:lang w:eastAsia="sk-SK"/>
        </w:rPr>
        <w:t xml:space="preserve">egistra investícií dokončené stavebné akcie do Registra dokončených stavieb. </w:t>
      </w:r>
    </w:p>
    <w:p w:rsidR="002012AA" w:rsidRPr="00AA32B6" w:rsidRDefault="002012AA" w:rsidP="00AA32B6">
      <w:pPr>
        <w:jc w:val="both"/>
        <w:rPr>
          <w:sz w:val="24"/>
          <w:szCs w:val="24"/>
          <w:lang w:eastAsia="sk-SK"/>
        </w:rPr>
      </w:pPr>
    </w:p>
    <w:p w:rsidR="002012AA" w:rsidRPr="00AA32B6" w:rsidRDefault="002012AA" w:rsidP="00AA32B6">
      <w:pPr>
        <w:ind w:firstLine="425"/>
        <w:jc w:val="both"/>
        <w:rPr>
          <w:sz w:val="24"/>
          <w:szCs w:val="24"/>
          <w:lang w:eastAsia="sk-SK"/>
        </w:rPr>
      </w:pPr>
      <w:r w:rsidRPr="00AA32B6">
        <w:rPr>
          <w:i/>
          <w:sz w:val="24"/>
          <w:szCs w:val="24"/>
          <w:lang w:eastAsia="sk-SK"/>
        </w:rPr>
        <w:t xml:space="preserve">Termín: </w:t>
      </w:r>
      <w:r w:rsidRPr="007669CE">
        <w:rPr>
          <w:i/>
          <w:sz w:val="24"/>
          <w:szCs w:val="24"/>
          <w:lang w:eastAsia="sk-SK"/>
        </w:rPr>
        <w:t>do 28. februára 2019</w:t>
      </w:r>
      <w:r w:rsidRPr="00AA32B6">
        <w:rPr>
          <w:sz w:val="24"/>
          <w:szCs w:val="24"/>
          <w:lang w:eastAsia="sk-SK"/>
        </w:rPr>
        <w:t xml:space="preserve"> </w:t>
      </w:r>
    </w:p>
    <w:p w:rsidR="002012AA" w:rsidRPr="00AA32B6" w:rsidRDefault="002012AA" w:rsidP="00AA32B6">
      <w:pPr>
        <w:snapToGrid w:val="0"/>
        <w:ind w:left="1418" w:hanging="1418"/>
        <w:jc w:val="both"/>
        <w:rPr>
          <w:color w:val="000000"/>
          <w:sz w:val="24"/>
          <w:szCs w:val="24"/>
          <w:lang w:eastAsia="sk-SK"/>
        </w:rPr>
      </w:pPr>
    </w:p>
    <w:p w:rsidR="002012AA" w:rsidRPr="00AA32B6" w:rsidRDefault="002012AA" w:rsidP="00AA32B6">
      <w:pPr>
        <w:snapToGrid w:val="0"/>
        <w:ind w:left="1418" w:hanging="1418"/>
        <w:jc w:val="both"/>
        <w:rPr>
          <w:b/>
          <w:color w:val="000000"/>
          <w:sz w:val="24"/>
          <w:szCs w:val="24"/>
          <w:lang w:eastAsia="sk-SK"/>
        </w:rPr>
      </w:pPr>
    </w:p>
    <w:p w:rsidR="002012AA" w:rsidRPr="00AA32B6" w:rsidRDefault="002012AA" w:rsidP="00AA32B6">
      <w:pPr>
        <w:rPr>
          <w:sz w:val="24"/>
          <w:szCs w:val="24"/>
          <w:lang w:eastAsia="sk-SK"/>
        </w:rPr>
      </w:pPr>
      <w:r w:rsidRPr="00AA32B6">
        <w:rPr>
          <w:sz w:val="24"/>
          <w:szCs w:val="24"/>
          <w:lang w:eastAsia="sk-SK"/>
        </w:rPr>
        <w:t xml:space="preserve"> </w:t>
      </w: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Default="002012AA" w:rsidP="00AA32B6">
      <w:pPr>
        <w:pStyle w:val="Zkladntext"/>
        <w:ind w:left="1418" w:hanging="1418"/>
        <w:jc w:val="both"/>
        <w:rPr>
          <w:b/>
          <w:szCs w:val="24"/>
        </w:rPr>
      </w:pPr>
    </w:p>
    <w:p w:rsidR="002012AA" w:rsidRPr="00AA32B6" w:rsidRDefault="002012AA" w:rsidP="00961A17">
      <w:pPr>
        <w:ind w:left="284"/>
        <w:jc w:val="both"/>
        <w:rPr>
          <w:i/>
          <w:sz w:val="24"/>
          <w:szCs w:val="24"/>
          <w:lang w:eastAsia="sk-SK"/>
        </w:rPr>
      </w:pPr>
    </w:p>
    <w:p w:rsidR="002012AA" w:rsidRDefault="002012AA" w:rsidP="00961A17">
      <w:pPr>
        <w:pStyle w:val="Zkladntext"/>
        <w:ind w:left="284" w:hanging="284"/>
        <w:jc w:val="both"/>
        <w:rPr>
          <w:szCs w:val="24"/>
        </w:rPr>
      </w:pPr>
    </w:p>
    <w:p w:rsidR="00961A17" w:rsidRDefault="00961A17" w:rsidP="00961A17">
      <w:pPr>
        <w:pStyle w:val="Zkladntext"/>
        <w:ind w:left="284" w:hanging="284"/>
        <w:jc w:val="both"/>
        <w:rPr>
          <w:szCs w:val="24"/>
        </w:rPr>
      </w:pPr>
      <w:bookmarkStart w:id="0" w:name="_GoBack"/>
      <w:bookmarkEnd w:id="0"/>
    </w:p>
    <w:sectPr w:rsidR="00961A17" w:rsidSect="00AA32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A6" w:rsidRDefault="001E5AA6" w:rsidP="00911FD9">
      <w:r>
        <w:separator/>
      </w:r>
    </w:p>
  </w:endnote>
  <w:endnote w:type="continuationSeparator" w:id="0">
    <w:p w:rsidR="001E5AA6" w:rsidRDefault="001E5AA6" w:rsidP="009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A6" w:rsidRDefault="001E5AA6" w:rsidP="00911FD9">
      <w:r>
        <w:separator/>
      </w:r>
    </w:p>
  </w:footnote>
  <w:footnote w:type="continuationSeparator" w:id="0">
    <w:p w:rsidR="001E5AA6" w:rsidRDefault="001E5AA6" w:rsidP="0091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D6"/>
    <w:multiLevelType w:val="hybridMultilevel"/>
    <w:tmpl w:val="8CB68FD2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217E67"/>
    <w:multiLevelType w:val="hybridMultilevel"/>
    <w:tmpl w:val="15E8CA34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EA2FA7"/>
    <w:multiLevelType w:val="hybridMultilevel"/>
    <w:tmpl w:val="8AB4BF76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2208F5"/>
    <w:multiLevelType w:val="hybridMultilevel"/>
    <w:tmpl w:val="CA3ACE0E"/>
    <w:lvl w:ilvl="0" w:tplc="66566316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4F3"/>
    <w:multiLevelType w:val="hybridMultilevel"/>
    <w:tmpl w:val="21DC4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1477"/>
    <w:multiLevelType w:val="multilevel"/>
    <w:tmpl w:val="9AD2DF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08722F"/>
    <w:multiLevelType w:val="hybridMultilevel"/>
    <w:tmpl w:val="986CD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42D4"/>
    <w:multiLevelType w:val="multilevel"/>
    <w:tmpl w:val="701EAF1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ACF708A"/>
    <w:multiLevelType w:val="hybridMultilevel"/>
    <w:tmpl w:val="7D5CAF1E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B5A3C07"/>
    <w:multiLevelType w:val="hybridMultilevel"/>
    <w:tmpl w:val="6DA856D0"/>
    <w:lvl w:ilvl="0" w:tplc="EAA095DE">
      <w:start w:val="1"/>
      <w:numFmt w:val="decimal"/>
      <w:lvlText w:val="B.%1"/>
      <w:lvlJc w:val="left"/>
      <w:pPr>
        <w:ind w:left="1287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C694C"/>
    <w:multiLevelType w:val="hybridMultilevel"/>
    <w:tmpl w:val="9DF41A76"/>
    <w:lvl w:ilvl="0" w:tplc="0C8CC1E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744F9"/>
    <w:multiLevelType w:val="hybridMultilevel"/>
    <w:tmpl w:val="872415F8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136544A"/>
    <w:multiLevelType w:val="hybridMultilevel"/>
    <w:tmpl w:val="27D20740"/>
    <w:lvl w:ilvl="0" w:tplc="C82CBDE4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F1187"/>
    <w:multiLevelType w:val="hybridMultilevel"/>
    <w:tmpl w:val="250EE426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4F62341"/>
    <w:multiLevelType w:val="hybridMultilevel"/>
    <w:tmpl w:val="5080CDAE"/>
    <w:lvl w:ilvl="0" w:tplc="041B0015">
      <w:start w:val="1"/>
      <w:numFmt w:val="upp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8765E25"/>
    <w:multiLevelType w:val="multilevel"/>
    <w:tmpl w:val="A11400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1F72E0"/>
    <w:multiLevelType w:val="hybridMultilevel"/>
    <w:tmpl w:val="AF282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A477E"/>
    <w:multiLevelType w:val="hybridMultilevel"/>
    <w:tmpl w:val="982A2EA8"/>
    <w:lvl w:ilvl="0" w:tplc="E65E4272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290"/>
    <w:multiLevelType w:val="hybridMultilevel"/>
    <w:tmpl w:val="11F2F250"/>
    <w:lvl w:ilvl="0" w:tplc="66C6103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7EF5"/>
    <w:multiLevelType w:val="hybridMultilevel"/>
    <w:tmpl w:val="305A7782"/>
    <w:lvl w:ilvl="0" w:tplc="841CCAA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7497"/>
    <w:multiLevelType w:val="hybridMultilevel"/>
    <w:tmpl w:val="CA3ACE0E"/>
    <w:lvl w:ilvl="0" w:tplc="66566316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C385C"/>
    <w:multiLevelType w:val="hybridMultilevel"/>
    <w:tmpl w:val="BC361B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1"/>
  </w:num>
  <w:num w:numId="5">
    <w:abstractNumId w:val="6"/>
  </w:num>
  <w:num w:numId="6">
    <w:abstractNumId w:val="5"/>
  </w:num>
  <w:num w:numId="7">
    <w:abstractNumId w:val="15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4"/>
  </w:num>
  <w:num w:numId="17">
    <w:abstractNumId w:val="9"/>
  </w:num>
  <w:num w:numId="18">
    <w:abstractNumId w:val="12"/>
  </w:num>
  <w:num w:numId="19">
    <w:abstractNumId w:val="20"/>
  </w:num>
  <w:num w:numId="20">
    <w:abstractNumId w:val="3"/>
  </w:num>
  <w:num w:numId="21">
    <w:abstractNumId w:val="8"/>
  </w:num>
  <w:num w:numId="22">
    <w:abstractNumId w:val="11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02D10"/>
    <w:rsid w:val="000041FF"/>
    <w:rsid w:val="00005289"/>
    <w:rsid w:val="00005E7C"/>
    <w:rsid w:val="00011631"/>
    <w:rsid w:val="00014760"/>
    <w:rsid w:val="00014BA4"/>
    <w:rsid w:val="0003243C"/>
    <w:rsid w:val="00035540"/>
    <w:rsid w:val="000423E4"/>
    <w:rsid w:val="00044BE7"/>
    <w:rsid w:val="00044C09"/>
    <w:rsid w:val="000515AC"/>
    <w:rsid w:val="000519B5"/>
    <w:rsid w:val="00053928"/>
    <w:rsid w:val="00053C1B"/>
    <w:rsid w:val="00056ADB"/>
    <w:rsid w:val="0006256F"/>
    <w:rsid w:val="00063CFA"/>
    <w:rsid w:val="00066A9C"/>
    <w:rsid w:val="00071D3C"/>
    <w:rsid w:val="000853F9"/>
    <w:rsid w:val="00092D8F"/>
    <w:rsid w:val="000973D8"/>
    <w:rsid w:val="000A04FB"/>
    <w:rsid w:val="000A0C2F"/>
    <w:rsid w:val="000A789D"/>
    <w:rsid w:val="000B65E9"/>
    <w:rsid w:val="000C0587"/>
    <w:rsid w:val="000D097B"/>
    <w:rsid w:val="000D0C09"/>
    <w:rsid w:val="000D2B83"/>
    <w:rsid w:val="000D466F"/>
    <w:rsid w:val="000D6602"/>
    <w:rsid w:val="000D6C83"/>
    <w:rsid w:val="000D7D72"/>
    <w:rsid w:val="00100652"/>
    <w:rsid w:val="001011AE"/>
    <w:rsid w:val="00103326"/>
    <w:rsid w:val="0010348F"/>
    <w:rsid w:val="00104A00"/>
    <w:rsid w:val="00120E43"/>
    <w:rsid w:val="0012507E"/>
    <w:rsid w:val="0014049A"/>
    <w:rsid w:val="00140FF0"/>
    <w:rsid w:val="00152D95"/>
    <w:rsid w:val="0015327F"/>
    <w:rsid w:val="00161DA5"/>
    <w:rsid w:val="00164091"/>
    <w:rsid w:val="00167253"/>
    <w:rsid w:val="00172D22"/>
    <w:rsid w:val="00174D94"/>
    <w:rsid w:val="00174EC6"/>
    <w:rsid w:val="0017517F"/>
    <w:rsid w:val="00181F18"/>
    <w:rsid w:val="001858A1"/>
    <w:rsid w:val="00185ECC"/>
    <w:rsid w:val="001874B0"/>
    <w:rsid w:val="001916CC"/>
    <w:rsid w:val="001924F3"/>
    <w:rsid w:val="00193682"/>
    <w:rsid w:val="001955F1"/>
    <w:rsid w:val="001A5835"/>
    <w:rsid w:val="001B09AE"/>
    <w:rsid w:val="001C1726"/>
    <w:rsid w:val="001D4382"/>
    <w:rsid w:val="001D5B7E"/>
    <w:rsid w:val="001D6FE3"/>
    <w:rsid w:val="001E4DE2"/>
    <w:rsid w:val="001E5AA6"/>
    <w:rsid w:val="001E76C5"/>
    <w:rsid w:val="001F01FA"/>
    <w:rsid w:val="001F70AB"/>
    <w:rsid w:val="002012AA"/>
    <w:rsid w:val="002061DD"/>
    <w:rsid w:val="00206422"/>
    <w:rsid w:val="002120A9"/>
    <w:rsid w:val="00212E5B"/>
    <w:rsid w:val="002137A6"/>
    <w:rsid w:val="00232FFB"/>
    <w:rsid w:val="00244004"/>
    <w:rsid w:val="00260715"/>
    <w:rsid w:val="002655B3"/>
    <w:rsid w:val="00267406"/>
    <w:rsid w:val="002727F1"/>
    <w:rsid w:val="00276862"/>
    <w:rsid w:val="00276EE4"/>
    <w:rsid w:val="00284AAF"/>
    <w:rsid w:val="002868BC"/>
    <w:rsid w:val="00286F81"/>
    <w:rsid w:val="002A3D72"/>
    <w:rsid w:val="002A55CF"/>
    <w:rsid w:val="002A6FB3"/>
    <w:rsid w:val="002B60A7"/>
    <w:rsid w:val="002C3CDF"/>
    <w:rsid w:val="002D6D02"/>
    <w:rsid w:val="002E0F02"/>
    <w:rsid w:val="002E57F1"/>
    <w:rsid w:val="002F63FB"/>
    <w:rsid w:val="00304E58"/>
    <w:rsid w:val="00306510"/>
    <w:rsid w:val="003126AF"/>
    <w:rsid w:val="00317A72"/>
    <w:rsid w:val="00320095"/>
    <w:rsid w:val="003214AB"/>
    <w:rsid w:val="0032547C"/>
    <w:rsid w:val="0032796A"/>
    <w:rsid w:val="00333624"/>
    <w:rsid w:val="0033370A"/>
    <w:rsid w:val="00340754"/>
    <w:rsid w:val="0034400D"/>
    <w:rsid w:val="00353345"/>
    <w:rsid w:val="00353C14"/>
    <w:rsid w:val="0035709B"/>
    <w:rsid w:val="00362CC6"/>
    <w:rsid w:val="003670D9"/>
    <w:rsid w:val="00371F1F"/>
    <w:rsid w:val="00372186"/>
    <w:rsid w:val="0037739D"/>
    <w:rsid w:val="00380C85"/>
    <w:rsid w:val="00381575"/>
    <w:rsid w:val="00387090"/>
    <w:rsid w:val="00387F12"/>
    <w:rsid w:val="00392933"/>
    <w:rsid w:val="00395288"/>
    <w:rsid w:val="00397469"/>
    <w:rsid w:val="003B0123"/>
    <w:rsid w:val="003B0832"/>
    <w:rsid w:val="003C5B4F"/>
    <w:rsid w:val="003D6C3B"/>
    <w:rsid w:val="003E0A7A"/>
    <w:rsid w:val="003F08F0"/>
    <w:rsid w:val="003F4450"/>
    <w:rsid w:val="003F4AF1"/>
    <w:rsid w:val="003F5530"/>
    <w:rsid w:val="003F5B70"/>
    <w:rsid w:val="003F68EE"/>
    <w:rsid w:val="003F7352"/>
    <w:rsid w:val="00400B12"/>
    <w:rsid w:val="004038F3"/>
    <w:rsid w:val="0040442D"/>
    <w:rsid w:val="00406D3F"/>
    <w:rsid w:val="00410CDD"/>
    <w:rsid w:val="004136C9"/>
    <w:rsid w:val="004157F3"/>
    <w:rsid w:val="00416088"/>
    <w:rsid w:val="00421DD5"/>
    <w:rsid w:val="00426C26"/>
    <w:rsid w:val="00442ED6"/>
    <w:rsid w:val="00454C17"/>
    <w:rsid w:val="00462E26"/>
    <w:rsid w:val="0046309E"/>
    <w:rsid w:val="00464A50"/>
    <w:rsid w:val="004665CF"/>
    <w:rsid w:val="00474F81"/>
    <w:rsid w:val="004754AB"/>
    <w:rsid w:val="00477810"/>
    <w:rsid w:val="004833D5"/>
    <w:rsid w:val="0049164E"/>
    <w:rsid w:val="004966BE"/>
    <w:rsid w:val="004968BC"/>
    <w:rsid w:val="00496B4D"/>
    <w:rsid w:val="004A1050"/>
    <w:rsid w:val="004A1792"/>
    <w:rsid w:val="004A4D15"/>
    <w:rsid w:val="004A7502"/>
    <w:rsid w:val="004B1587"/>
    <w:rsid w:val="004B3795"/>
    <w:rsid w:val="004C1028"/>
    <w:rsid w:val="004C103D"/>
    <w:rsid w:val="004C12F4"/>
    <w:rsid w:val="004C45F4"/>
    <w:rsid w:val="004C4DEA"/>
    <w:rsid w:val="004C7780"/>
    <w:rsid w:val="004D0EF7"/>
    <w:rsid w:val="004D3ABB"/>
    <w:rsid w:val="004D4A4F"/>
    <w:rsid w:val="004D4F68"/>
    <w:rsid w:val="004E5626"/>
    <w:rsid w:val="004E74BF"/>
    <w:rsid w:val="004F0157"/>
    <w:rsid w:val="004F0D68"/>
    <w:rsid w:val="004F5041"/>
    <w:rsid w:val="004F76D9"/>
    <w:rsid w:val="004F7F08"/>
    <w:rsid w:val="005000B1"/>
    <w:rsid w:val="0050133E"/>
    <w:rsid w:val="005047F8"/>
    <w:rsid w:val="00504CE5"/>
    <w:rsid w:val="00505193"/>
    <w:rsid w:val="00515FE3"/>
    <w:rsid w:val="005162FD"/>
    <w:rsid w:val="00517CF4"/>
    <w:rsid w:val="00520EF1"/>
    <w:rsid w:val="005227A8"/>
    <w:rsid w:val="005244D9"/>
    <w:rsid w:val="00543FA3"/>
    <w:rsid w:val="00551F87"/>
    <w:rsid w:val="0055347F"/>
    <w:rsid w:val="00567A88"/>
    <w:rsid w:val="0057436F"/>
    <w:rsid w:val="00577A16"/>
    <w:rsid w:val="00581401"/>
    <w:rsid w:val="0058245F"/>
    <w:rsid w:val="0058555A"/>
    <w:rsid w:val="00585ECC"/>
    <w:rsid w:val="00590297"/>
    <w:rsid w:val="005905E2"/>
    <w:rsid w:val="00591606"/>
    <w:rsid w:val="00595B08"/>
    <w:rsid w:val="005A00BD"/>
    <w:rsid w:val="005B3865"/>
    <w:rsid w:val="005B56CC"/>
    <w:rsid w:val="005B7DF8"/>
    <w:rsid w:val="005D04B2"/>
    <w:rsid w:val="005D1A9D"/>
    <w:rsid w:val="005D7669"/>
    <w:rsid w:val="005E60D0"/>
    <w:rsid w:val="005E6DAA"/>
    <w:rsid w:val="005F61C0"/>
    <w:rsid w:val="005F6256"/>
    <w:rsid w:val="00601736"/>
    <w:rsid w:val="006037EE"/>
    <w:rsid w:val="0060674E"/>
    <w:rsid w:val="00611FDB"/>
    <w:rsid w:val="0061489F"/>
    <w:rsid w:val="00614E1A"/>
    <w:rsid w:val="00620FA4"/>
    <w:rsid w:val="00623CF8"/>
    <w:rsid w:val="00624CB4"/>
    <w:rsid w:val="0062717C"/>
    <w:rsid w:val="00635ADB"/>
    <w:rsid w:val="00636E33"/>
    <w:rsid w:val="00637B2A"/>
    <w:rsid w:val="00642168"/>
    <w:rsid w:val="00651ED9"/>
    <w:rsid w:val="0065391E"/>
    <w:rsid w:val="00653EFF"/>
    <w:rsid w:val="0065753B"/>
    <w:rsid w:val="00664D16"/>
    <w:rsid w:val="00667BC9"/>
    <w:rsid w:val="0067011C"/>
    <w:rsid w:val="00672F49"/>
    <w:rsid w:val="0067499D"/>
    <w:rsid w:val="00676467"/>
    <w:rsid w:val="00677FA4"/>
    <w:rsid w:val="006814FB"/>
    <w:rsid w:val="00684024"/>
    <w:rsid w:val="00692229"/>
    <w:rsid w:val="006925E0"/>
    <w:rsid w:val="00697384"/>
    <w:rsid w:val="006A014D"/>
    <w:rsid w:val="006A02BB"/>
    <w:rsid w:val="006A4D59"/>
    <w:rsid w:val="006A6DEA"/>
    <w:rsid w:val="006A6EB4"/>
    <w:rsid w:val="006B2D68"/>
    <w:rsid w:val="006B44BA"/>
    <w:rsid w:val="006B4F15"/>
    <w:rsid w:val="006B5942"/>
    <w:rsid w:val="006C0B16"/>
    <w:rsid w:val="006C6132"/>
    <w:rsid w:val="006D1F07"/>
    <w:rsid w:val="006D53C3"/>
    <w:rsid w:val="006D5BB7"/>
    <w:rsid w:val="006F510E"/>
    <w:rsid w:val="006F627F"/>
    <w:rsid w:val="00703D79"/>
    <w:rsid w:val="0071467F"/>
    <w:rsid w:val="00720062"/>
    <w:rsid w:val="007211FB"/>
    <w:rsid w:val="00721B0C"/>
    <w:rsid w:val="007254CE"/>
    <w:rsid w:val="00725A64"/>
    <w:rsid w:val="007264B0"/>
    <w:rsid w:val="007272EC"/>
    <w:rsid w:val="00727652"/>
    <w:rsid w:val="00733AFA"/>
    <w:rsid w:val="00735BDE"/>
    <w:rsid w:val="00745C18"/>
    <w:rsid w:val="00745CFC"/>
    <w:rsid w:val="007466EC"/>
    <w:rsid w:val="00746C17"/>
    <w:rsid w:val="00750D36"/>
    <w:rsid w:val="00760ABD"/>
    <w:rsid w:val="00763B55"/>
    <w:rsid w:val="00766296"/>
    <w:rsid w:val="00770198"/>
    <w:rsid w:val="007713DA"/>
    <w:rsid w:val="0077188F"/>
    <w:rsid w:val="00771A50"/>
    <w:rsid w:val="00772D5B"/>
    <w:rsid w:val="00773FF4"/>
    <w:rsid w:val="00774E37"/>
    <w:rsid w:val="00775493"/>
    <w:rsid w:val="007824D7"/>
    <w:rsid w:val="00782DE8"/>
    <w:rsid w:val="00784198"/>
    <w:rsid w:val="007924C1"/>
    <w:rsid w:val="007A0AD5"/>
    <w:rsid w:val="007A308D"/>
    <w:rsid w:val="007A54AD"/>
    <w:rsid w:val="007A54E9"/>
    <w:rsid w:val="007A5639"/>
    <w:rsid w:val="007A58D4"/>
    <w:rsid w:val="007A6772"/>
    <w:rsid w:val="007B635D"/>
    <w:rsid w:val="007C1666"/>
    <w:rsid w:val="007C4EF3"/>
    <w:rsid w:val="007D2734"/>
    <w:rsid w:val="007D69D7"/>
    <w:rsid w:val="007E3680"/>
    <w:rsid w:val="007E4240"/>
    <w:rsid w:val="007E7CEB"/>
    <w:rsid w:val="007F785F"/>
    <w:rsid w:val="007F7A7E"/>
    <w:rsid w:val="00803877"/>
    <w:rsid w:val="00805634"/>
    <w:rsid w:val="00805880"/>
    <w:rsid w:val="0080765D"/>
    <w:rsid w:val="00810AEF"/>
    <w:rsid w:val="008116BF"/>
    <w:rsid w:val="00816923"/>
    <w:rsid w:val="00820907"/>
    <w:rsid w:val="00820F07"/>
    <w:rsid w:val="00821E34"/>
    <w:rsid w:val="00826E57"/>
    <w:rsid w:val="008315AF"/>
    <w:rsid w:val="00836301"/>
    <w:rsid w:val="00842C11"/>
    <w:rsid w:val="00847E5A"/>
    <w:rsid w:val="008600CF"/>
    <w:rsid w:val="0086059D"/>
    <w:rsid w:val="008615EF"/>
    <w:rsid w:val="00886A64"/>
    <w:rsid w:val="00886EAD"/>
    <w:rsid w:val="00891DE9"/>
    <w:rsid w:val="00894E68"/>
    <w:rsid w:val="00894EEB"/>
    <w:rsid w:val="008960E3"/>
    <w:rsid w:val="00896875"/>
    <w:rsid w:val="008A1B59"/>
    <w:rsid w:val="008B06BB"/>
    <w:rsid w:val="008B4726"/>
    <w:rsid w:val="008D66DC"/>
    <w:rsid w:val="008D733B"/>
    <w:rsid w:val="008D7A19"/>
    <w:rsid w:val="008E048B"/>
    <w:rsid w:val="008E18E9"/>
    <w:rsid w:val="008E1A36"/>
    <w:rsid w:val="008F4A44"/>
    <w:rsid w:val="008F58C9"/>
    <w:rsid w:val="008F5BC5"/>
    <w:rsid w:val="008F6107"/>
    <w:rsid w:val="00905308"/>
    <w:rsid w:val="00905C95"/>
    <w:rsid w:val="00905ED0"/>
    <w:rsid w:val="00907825"/>
    <w:rsid w:val="00910C21"/>
    <w:rsid w:val="00911FD9"/>
    <w:rsid w:val="009342AD"/>
    <w:rsid w:val="00935FB3"/>
    <w:rsid w:val="00936A0F"/>
    <w:rsid w:val="00942708"/>
    <w:rsid w:val="00947A5A"/>
    <w:rsid w:val="00957BD2"/>
    <w:rsid w:val="00957D3D"/>
    <w:rsid w:val="00961A17"/>
    <w:rsid w:val="00966CD9"/>
    <w:rsid w:val="00975B45"/>
    <w:rsid w:val="0097649F"/>
    <w:rsid w:val="00976F1A"/>
    <w:rsid w:val="009872A6"/>
    <w:rsid w:val="00990C9E"/>
    <w:rsid w:val="009A20B3"/>
    <w:rsid w:val="009A295F"/>
    <w:rsid w:val="009A38C5"/>
    <w:rsid w:val="009B0E52"/>
    <w:rsid w:val="009C25AF"/>
    <w:rsid w:val="009C36EB"/>
    <w:rsid w:val="009C3BD8"/>
    <w:rsid w:val="009D00FC"/>
    <w:rsid w:val="009D55A1"/>
    <w:rsid w:val="009E4D29"/>
    <w:rsid w:val="009E57F9"/>
    <w:rsid w:val="009E7864"/>
    <w:rsid w:val="009E7C9C"/>
    <w:rsid w:val="009E7DC2"/>
    <w:rsid w:val="009F25D3"/>
    <w:rsid w:val="009F78AA"/>
    <w:rsid w:val="00A13AB6"/>
    <w:rsid w:val="00A1688F"/>
    <w:rsid w:val="00A17BC8"/>
    <w:rsid w:val="00A21A8F"/>
    <w:rsid w:val="00A42A90"/>
    <w:rsid w:val="00A42D61"/>
    <w:rsid w:val="00A46A5A"/>
    <w:rsid w:val="00A477BD"/>
    <w:rsid w:val="00A51FF5"/>
    <w:rsid w:val="00A53CFC"/>
    <w:rsid w:val="00A569BC"/>
    <w:rsid w:val="00A63855"/>
    <w:rsid w:val="00A638BB"/>
    <w:rsid w:val="00A75E3A"/>
    <w:rsid w:val="00A76C25"/>
    <w:rsid w:val="00A776E0"/>
    <w:rsid w:val="00A80728"/>
    <w:rsid w:val="00A86B67"/>
    <w:rsid w:val="00A86D56"/>
    <w:rsid w:val="00A91BEE"/>
    <w:rsid w:val="00A94644"/>
    <w:rsid w:val="00A94ED6"/>
    <w:rsid w:val="00A95CF9"/>
    <w:rsid w:val="00A96920"/>
    <w:rsid w:val="00AA1C9A"/>
    <w:rsid w:val="00AA32B6"/>
    <w:rsid w:val="00AA5DE9"/>
    <w:rsid w:val="00AA67A0"/>
    <w:rsid w:val="00AB32B4"/>
    <w:rsid w:val="00AC2246"/>
    <w:rsid w:val="00AC3201"/>
    <w:rsid w:val="00AC4E29"/>
    <w:rsid w:val="00AD108A"/>
    <w:rsid w:val="00AD259C"/>
    <w:rsid w:val="00AD32A7"/>
    <w:rsid w:val="00AD336A"/>
    <w:rsid w:val="00AD43FA"/>
    <w:rsid w:val="00AD55A7"/>
    <w:rsid w:val="00AD6538"/>
    <w:rsid w:val="00AE6714"/>
    <w:rsid w:val="00AF6B83"/>
    <w:rsid w:val="00B047E8"/>
    <w:rsid w:val="00B1044E"/>
    <w:rsid w:val="00B114C9"/>
    <w:rsid w:val="00B11FDD"/>
    <w:rsid w:val="00B144CC"/>
    <w:rsid w:val="00B14BFF"/>
    <w:rsid w:val="00B1544B"/>
    <w:rsid w:val="00B170E2"/>
    <w:rsid w:val="00B2218E"/>
    <w:rsid w:val="00B31103"/>
    <w:rsid w:val="00B31ABD"/>
    <w:rsid w:val="00B32F9A"/>
    <w:rsid w:val="00B344D8"/>
    <w:rsid w:val="00B367DA"/>
    <w:rsid w:val="00B37F31"/>
    <w:rsid w:val="00B43F7B"/>
    <w:rsid w:val="00B44319"/>
    <w:rsid w:val="00B45FEC"/>
    <w:rsid w:val="00B54396"/>
    <w:rsid w:val="00B54A07"/>
    <w:rsid w:val="00B54FE3"/>
    <w:rsid w:val="00B5504A"/>
    <w:rsid w:val="00B608FA"/>
    <w:rsid w:val="00B72814"/>
    <w:rsid w:val="00B74A14"/>
    <w:rsid w:val="00B74C3A"/>
    <w:rsid w:val="00B7617A"/>
    <w:rsid w:val="00B80334"/>
    <w:rsid w:val="00B817BE"/>
    <w:rsid w:val="00B820EA"/>
    <w:rsid w:val="00B86E59"/>
    <w:rsid w:val="00B90E1D"/>
    <w:rsid w:val="00B911D2"/>
    <w:rsid w:val="00B96F48"/>
    <w:rsid w:val="00B97D33"/>
    <w:rsid w:val="00BA1853"/>
    <w:rsid w:val="00BA33F1"/>
    <w:rsid w:val="00BB07FD"/>
    <w:rsid w:val="00BB5D6D"/>
    <w:rsid w:val="00BB5FE8"/>
    <w:rsid w:val="00BB695C"/>
    <w:rsid w:val="00BB79FC"/>
    <w:rsid w:val="00BC0DB8"/>
    <w:rsid w:val="00BC171A"/>
    <w:rsid w:val="00BC7AB2"/>
    <w:rsid w:val="00BC7AC3"/>
    <w:rsid w:val="00BD2C68"/>
    <w:rsid w:val="00BD318D"/>
    <w:rsid w:val="00BE1B65"/>
    <w:rsid w:val="00BE4147"/>
    <w:rsid w:val="00BE7DB4"/>
    <w:rsid w:val="00BF061D"/>
    <w:rsid w:val="00BF072D"/>
    <w:rsid w:val="00BF2C02"/>
    <w:rsid w:val="00BF5F68"/>
    <w:rsid w:val="00BF6892"/>
    <w:rsid w:val="00C00B8F"/>
    <w:rsid w:val="00C01CD1"/>
    <w:rsid w:val="00C06EF3"/>
    <w:rsid w:val="00C11A28"/>
    <w:rsid w:val="00C13C84"/>
    <w:rsid w:val="00C15380"/>
    <w:rsid w:val="00C211EC"/>
    <w:rsid w:val="00C22581"/>
    <w:rsid w:val="00C22FC9"/>
    <w:rsid w:val="00C23B0D"/>
    <w:rsid w:val="00C31A62"/>
    <w:rsid w:val="00C334FC"/>
    <w:rsid w:val="00C34B57"/>
    <w:rsid w:val="00C362B2"/>
    <w:rsid w:val="00C40C1E"/>
    <w:rsid w:val="00C42567"/>
    <w:rsid w:val="00C42A83"/>
    <w:rsid w:val="00C50AA5"/>
    <w:rsid w:val="00C516B9"/>
    <w:rsid w:val="00C6043F"/>
    <w:rsid w:val="00C60EA3"/>
    <w:rsid w:val="00C610D4"/>
    <w:rsid w:val="00C665E3"/>
    <w:rsid w:val="00C666C0"/>
    <w:rsid w:val="00C66BB1"/>
    <w:rsid w:val="00C72F2D"/>
    <w:rsid w:val="00C73EE5"/>
    <w:rsid w:val="00C756C7"/>
    <w:rsid w:val="00C813A4"/>
    <w:rsid w:val="00C815A7"/>
    <w:rsid w:val="00C85EA6"/>
    <w:rsid w:val="00C874EC"/>
    <w:rsid w:val="00CA00F5"/>
    <w:rsid w:val="00CA29C9"/>
    <w:rsid w:val="00CA3E7A"/>
    <w:rsid w:val="00CB75CF"/>
    <w:rsid w:val="00CC2ED6"/>
    <w:rsid w:val="00CD3F5F"/>
    <w:rsid w:val="00CD5987"/>
    <w:rsid w:val="00CE2C90"/>
    <w:rsid w:val="00CE6D0F"/>
    <w:rsid w:val="00CF6FDE"/>
    <w:rsid w:val="00D04332"/>
    <w:rsid w:val="00D13EC5"/>
    <w:rsid w:val="00D15385"/>
    <w:rsid w:val="00D206AD"/>
    <w:rsid w:val="00D20916"/>
    <w:rsid w:val="00D20DA5"/>
    <w:rsid w:val="00D21E62"/>
    <w:rsid w:val="00D23108"/>
    <w:rsid w:val="00D30834"/>
    <w:rsid w:val="00D31DEA"/>
    <w:rsid w:val="00D33936"/>
    <w:rsid w:val="00D3416F"/>
    <w:rsid w:val="00D425CB"/>
    <w:rsid w:val="00D478BA"/>
    <w:rsid w:val="00D51EFE"/>
    <w:rsid w:val="00D52620"/>
    <w:rsid w:val="00D56299"/>
    <w:rsid w:val="00D64043"/>
    <w:rsid w:val="00D6503E"/>
    <w:rsid w:val="00D65A23"/>
    <w:rsid w:val="00D65D3B"/>
    <w:rsid w:val="00D74319"/>
    <w:rsid w:val="00D75FB6"/>
    <w:rsid w:val="00D767D4"/>
    <w:rsid w:val="00D76872"/>
    <w:rsid w:val="00D76F1B"/>
    <w:rsid w:val="00D81EE5"/>
    <w:rsid w:val="00D83BE4"/>
    <w:rsid w:val="00D86AF2"/>
    <w:rsid w:val="00D912F5"/>
    <w:rsid w:val="00D93D77"/>
    <w:rsid w:val="00D96251"/>
    <w:rsid w:val="00D96B32"/>
    <w:rsid w:val="00DA00FE"/>
    <w:rsid w:val="00DA0408"/>
    <w:rsid w:val="00DA4167"/>
    <w:rsid w:val="00DA628A"/>
    <w:rsid w:val="00DB29CD"/>
    <w:rsid w:val="00DB3AF3"/>
    <w:rsid w:val="00DB61B7"/>
    <w:rsid w:val="00DC1331"/>
    <w:rsid w:val="00DD30D2"/>
    <w:rsid w:val="00DE76C8"/>
    <w:rsid w:val="00DF45AF"/>
    <w:rsid w:val="00E02F79"/>
    <w:rsid w:val="00E116E0"/>
    <w:rsid w:val="00E130BB"/>
    <w:rsid w:val="00E13E1B"/>
    <w:rsid w:val="00E144C0"/>
    <w:rsid w:val="00E15B9E"/>
    <w:rsid w:val="00E22407"/>
    <w:rsid w:val="00E25769"/>
    <w:rsid w:val="00E35F74"/>
    <w:rsid w:val="00E40A66"/>
    <w:rsid w:val="00E43DAF"/>
    <w:rsid w:val="00E44FC7"/>
    <w:rsid w:val="00E53A85"/>
    <w:rsid w:val="00E547D7"/>
    <w:rsid w:val="00E56589"/>
    <w:rsid w:val="00E6043A"/>
    <w:rsid w:val="00E60B14"/>
    <w:rsid w:val="00E61CFB"/>
    <w:rsid w:val="00E64544"/>
    <w:rsid w:val="00E66C4B"/>
    <w:rsid w:val="00E70BA0"/>
    <w:rsid w:val="00E73A63"/>
    <w:rsid w:val="00E74D26"/>
    <w:rsid w:val="00E8137C"/>
    <w:rsid w:val="00E832C5"/>
    <w:rsid w:val="00E83BD0"/>
    <w:rsid w:val="00E86B5C"/>
    <w:rsid w:val="00E9008E"/>
    <w:rsid w:val="00EA0A18"/>
    <w:rsid w:val="00EA1161"/>
    <w:rsid w:val="00EA5EE3"/>
    <w:rsid w:val="00EB2A26"/>
    <w:rsid w:val="00EB3E59"/>
    <w:rsid w:val="00EB580D"/>
    <w:rsid w:val="00EB62C5"/>
    <w:rsid w:val="00ED4F8A"/>
    <w:rsid w:val="00ED69E2"/>
    <w:rsid w:val="00ED6F00"/>
    <w:rsid w:val="00EE1C71"/>
    <w:rsid w:val="00EE4454"/>
    <w:rsid w:val="00EE4853"/>
    <w:rsid w:val="00EE4AD4"/>
    <w:rsid w:val="00EF1176"/>
    <w:rsid w:val="00EF2ED7"/>
    <w:rsid w:val="00EF7B22"/>
    <w:rsid w:val="00F00F41"/>
    <w:rsid w:val="00F01B04"/>
    <w:rsid w:val="00F04901"/>
    <w:rsid w:val="00F15011"/>
    <w:rsid w:val="00F15BCC"/>
    <w:rsid w:val="00F24439"/>
    <w:rsid w:val="00F33197"/>
    <w:rsid w:val="00F413C1"/>
    <w:rsid w:val="00F41C7D"/>
    <w:rsid w:val="00F42FBA"/>
    <w:rsid w:val="00F460F9"/>
    <w:rsid w:val="00F539F5"/>
    <w:rsid w:val="00F53EA2"/>
    <w:rsid w:val="00F558DC"/>
    <w:rsid w:val="00F560C1"/>
    <w:rsid w:val="00F60015"/>
    <w:rsid w:val="00F62DC6"/>
    <w:rsid w:val="00F62FD3"/>
    <w:rsid w:val="00F67C60"/>
    <w:rsid w:val="00F71481"/>
    <w:rsid w:val="00F729AA"/>
    <w:rsid w:val="00F81A57"/>
    <w:rsid w:val="00F92C82"/>
    <w:rsid w:val="00FA2713"/>
    <w:rsid w:val="00FB5C4F"/>
    <w:rsid w:val="00FC02ED"/>
    <w:rsid w:val="00FC1E2A"/>
    <w:rsid w:val="00FC56FA"/>
    <w:rsid w:val="00FD1529"/>
    <w:rsid w:val="00FD22F1"/>
    <w:rsid w:val="00FD3ABF"/>
    <w:rsid w:val="00FD5213"/>
    <w:rsid w:val="00FD720E"/>
    <w:rsid w:val="00FE149C"/>
    <w:rsid w:val="00FE324B"/>
    <w:rsid w:val="00FE694C"/>
    <w:rsid w:val="00FF2F8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B738651-307E-4ED2-A58D-9DB958C2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CC"/>
    <w:rPr>
      <w:lang w:eastAsia="cs-CZ"/>
    </w:rPr>
  </w:style>
  <w:style w:type="paragraph" w:styleId="Heading1">
    <w:name w:val="heading 1"/>
    <w:aliases w:val="Čo robí (časť)"/>
    <w:basedOn w:val="Normal"/>
    <w:next w:val="Normal"/>
    <w:link w:val="Heading1Char"/>
    <w:qFormat/>
    <w:rsid w:val="00E144C0"/>
    <w:pPr>
      <w:keepNext/>
      <w:tabs>
        <w:tab w:val="num" w:pos="567"/>
      </w:tabs>
      <w:spacing w:before="360"/>
      <w:ind w:left="567" w:hanging="567"/>
      <w:outlineLvl w:val="0"/>
    </w:pPr>
    <w:rPr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Heading2Char"/>
    <w:qFormat/>
    <w:rsid w:val="00EA5EE3"/>
    <w:pPr>
      <w:numPr>
        <w:ilvl w:val="1"/>
        <w:numId w:val="12"/>
      </w:numPr>
      <w:spacing w:before="120"/>
      <w:jc w:val="both"/>
      <w:outlineLvl w:val="1"/>
    </w:pPr>
    <w:rPr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Heading3Char"/>
    <w:qFormat/>
    <w:rsid w:val="00E144C0"/>
    <w:pPr>
      <w:keepNext/>
      <w:tabs>
        <w:tab w:val="num" w:pos="1418"/>
      </w:tabs>
      <w:spacing w:before="120"/>
      <w:ind w:left="2269" w:hanging="851"/>
      <w:outlineLvl w:val="2"/>
    </w:pPr>
    <w:rPr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Heading4Char"/>
    <w:qFormat/>
    <w:rsid w:val="00E144C0"/>
    <w:pPr>
      <w:tabs>
        <w:tab w:val="num" w:pos="1418"/>
      </w:tabs>
      <w:spacing w:before="120" w:after="120"/>
      <w:ind w:left="1418" w:hanging="1418"/>
      <w:outlineLvl w:val="3"/>
    </w:pPr>
    <w:rPr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qFormat/>
    <w:rsid w:val="00E144C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Heading6Char"/>
    <w:qFormat/>
    <w:rsid w:val="00E144C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  <w:lang w:eastAsia="sk-SK"/>
    </w:rPr>
  </w:style>
  <w:style w:type="paragraph" w:styleId="Heading7">
    <w:name w:val="heading 7"/>
    <w:basedOn w:val="Normal"/>
    <w:next w:val="Normal"/>
    <w:link w:val="Heading7Char"/>
    <w:qFormat/>
    <w:rsid w:val="00E144C0"/>
    <w:pPr>
      <w:tabs>
        <w:tab w:val="num" w:pos="4680"/>
      </w:tabs>
      <w:spacing w:before="240" w:after="60"/>
      <w:ind w:left="4320"/>
      <w:outlineLvl w:val="6"/>
    </w:pPr>
    <w:rPr>
      <w:sz w:val="24"/>
      <w:szCs w:val="24"/>
      <w:lang w:eastAsia="sk-SK"/>
    </w:rPr>
  </w:style>
  <w:style w:type="paragraph" w:styleId="Heading8">
    <w:name w:val="heading 8"/>
    <w:basedOn w:val="Normal"/>
    <w:next w:val="Normal"/>
    <w:link w:val="Heading8Char"/>
    <w:qFormat/>
    <w:rsid w:val="00E144C0"/>
    <w:pPr>
      <w:tabs>
        <w:tab w:val="num" w:pos="5400"/>
      </w:tabs>
      <w:spacing w:before="240" w:after="60"/>
      <w:ind w:left="5040"/>
      <w:outlineLvl w:val="7"/>
    </w:pPr>
    <w:rPr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Heading9Char"/>
    <w:qFormat/>
    <w:rsid w:val="00E144C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text">
    <w:name w:val="Základní text"/>
    <w:rsid w:val="00F15BCC"/>
    <w:rPr>
      <w:snapToGrid w:val="0"/>
      <w:color w:val="000000"/>
      <w:sz w:val="24"/>
    </w:rPr>
  </w:style>
  <w:style w:type="paragraph" w:customStyle="1" w:styleId="Vlada">
    <w:name w:val="Vlada"/>
    <w:basedOn w:val="Normal"/>
    <w:rsid w:val="00F15BCC"/>
    <w:pPr>
      <w:spacing w:before="480" w:after="120"/>
    </w:pPr>
    <w:rPr>
      <w:b/>
      <w:sz w:val="32"/>
      <w:lang w:eastAsia="sk-SK"/>
    </w:rPr>
  </w:style>
  <w:style w:type="paragraph" w:customStyle="1" w:styleId="Zakladnystyl">
    <w:name w:val="Zakladny styl"/>
    <w:rsid w:val="00F15BCC"/>
  </w:style>
  <w:style w:type="paragraph" w:styleId="BodyText2">
    <w:name w:val="Body Text 2"/>
    <w:basedOn w:val="Normal"/>
    <w:rsid w:val="00F15BCC"/>
    <w:pPr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35D"/>
    <w:rPr>
      <w:rFonts w:ascii="Tahoma" w:hAnsi="Tahoma" w:cs="Tahoma"/>
      <w:sz w:val="16"/>
      <w:szCs w:val="16"/>
      <w:lang w:eastAsia="cs-CZ"/>
    </w:rPr>
  </w:style>
  <w:style w:type="character" w:customStyle="1" w:styleId="Heading2Char">
    <w:name w:val="Heading 2 Char"/>
    <w:aliases w:val="Úloha Char"/>
    <w:link w:val="Heading2"/>
    <w:rsid w:val="00EA5EE3"/>
    <w:rPr>
      <w:sz w:val="24"/>
      <w:szCs w:val="24"/>
    </w:rPr>
  </w:style>
  <w:style w:type="character" w:customStyle="1" w:styleId="Heading1Char">
    <w:name w:val="Heading 1 Char"/>
    <w:aliases w:val="Čo robí (časť) Char"/>
    <w:link w:val="Heading1"/>
    <w:rsid w:val="00E144C0"/>
    <w:rPr>
      <w:b/>
      <w:bCs/>
      <w:kern w:val="32"/>
      <w:sz w:val="28"/>
      <w:szCs w:val="28"/>
    </w:rPr>
  </w:style>
  <w:style w:type="character" w:customStyle="1" w:styleId="Heading3Char">
    <w:name w:val="Heading 3 Char"/>
    <w:aliases w:val="Podúloha Char"/>
    <w:link w:val="Heading3"/>
    <w:rsid w:val="00E144C0"/>
    <w:rPr>
      <w:sz w:val="24"/>
      <w:szCs w:val="24"/>
    </w:rPr>
  </w:style>
  <w:style w:type="character" w:customStyle="1" w:styleId="Heading4Char">
    <w:name w:val="Heading 4 Char"/>
    <w:aliases w:val="Termín Char"/>
    <w:link w:val="Heading4"/>
    <w:rsid w:val="00E144C0"/>
    <w:rPr>
      <w:i/>
      <w:iCs/>
      <w:sz w:val="24"/>
      <w:szCs w:val="24"/>
    </w:rPr>
  </w:style>
  <w:style w:type="character" w:customStyle="1" w:styleId="Heading5Char">
    <w:name w:val="Heading 5 Char"/>
    <w:link w:val="Heading5"/>
    <w:rsid w:val="00E144C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144C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144C0"/>
    <w:rPr>
      <w:sz w:val="24"/>
      <w:szCs w:val="24"/>
    </w:rPr>
  </w:style>
  <w:style w:type="character" w:customStyle="1" w:styleId="Heading8Char">
    <w:name w:val="Heading 8 Char"/>
    <w:link w:val="Heading8"/>
    <w:rsid w:val="00E144C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E144C0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61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F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D9"/>
    <w:rPr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11F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D9"/>
    <w:rPr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4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6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6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8588-C93E-49FD-A915-4AFB36C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MFSR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Stanislav Duris</cp:lastModifiedBy>
  <cp:revision>2</cp:revision>
  <cp:lastPrinted>2017-10-03T08:45:00Z</cp:lastPrinted>
  <dcterms:created xsi:type="dcterms:W3CDTF">2017-10-03T10:39:00Z</dcterms:created>
  <dcterms:modified xsi:type="dcterms:W3CDTF">2017-10-03T10:39:00Z</dcterms:modified>
</cp:coreProperties>
</file>