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16" w:rsidRPr="001110B0" w:rsidRDefault="007A2416" w:rsidP="007A2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0B0">
        <w:rPr>
          <w:rFonts w:ascii="Times New Roman" w:hAnsi="Times New Roman" w:cs="Times New Roman"/>
          <w:sz w:val="24"/>
          <w:szCs w:val="24"/>
        </w:rPr>
        <w:t>Predkladacia správa</w:t>
      </w:r>
    </w:p>
    <w:p w:rsidR="007A2416" w:rsidRPr="009425D2" w:rsidRDefault="007A2416" w:rsidP="007A2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AA4" w:rsidRPr="009425D2" w:rsidRDefault="007B0AA4" w:rsidP="007B0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0AA4" w:rsidRDefault="007B0AA4" w:rsidP="007B0AA4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Minister dopravy a výstavby Slovenskej republiky predkladá m</w:t>
      </w:r>
      <w:r w:rsidRPr="0038633D">
        <w:rPr>
          <w:color w:val="auto"/>
        </w:rPr>
        <w:t xml:space="preserve">ateriál </w:t>
      </w:r>
      <w:r>
        <w:rPr>
          <w:color w:val="auto"/>
        </w:rPr>
        <w:t xml:space="preserve">„Poštová politika do roku 2021“ (ďalej len „materiál“) z vlastnej iniciatívy vláde Slovenskej republiky na schválenie. Vypracovať materiál a predložiť ho vláde Slovenskej republiky na schválenie vyplýva Ministerstvu dopravy a výstavby Slovenskej republiky z ustanovenia </w:t>
      </w:r>
      <w:r w:rsidRPr="0038633D">
        <w:rPr>
          <w:color w:val="auto"/>
        </w:rPr>
        <w:t xml:space="preserve">§ 13 ods. 1 písm. a) zákona č. 324/2011 Z. z. o poštových službách a o zmene a </w:t>
      </w:r>
      <w:r>
        <w:rPr>
          <w:color w:val="auto"/>
        </w:rPr>
        <w:t>d</w:t>
      </w:r>
      <w:r w:rsidRPr="0038633D">
        <w:rPr>
          <w:color w:val="auto"/>
        </w:rPr>
        <w:t xml:space="preserve">oplnení niektorých zákonov </w:t>
      </w:r>
      <w:r>
        <w:rPr>
          <w:color w:val="auto"/>
        </w:rPr>
        <w:br/>
      </w:r>
      <w:r w:rsidRPr="0038633D">
        <w:rPr>
          <w:color w:val="auto"/>
        </w:rPr>
        <w:t xml:space="preserve">v znení neskorších predpisov. </w:t>
      </w:r>
    </w:p>
    <w:p w:rsidR="007B0AA4" w:rsidRDefault="007B0AA4" w:rsidP="007B0AA4">
      <w:pPr>
        <w:pStyle w:val="Default"/>
        <w:ind w:firstLine="360"/>
        <w:jc w:val="both"/>
        <w:rPr>
          <w:color w:val="auto"/>
        </w:rPr>
      </w:pPr>
    </w:p>
    <w:p w:rsidR="007B0AA4" w:rsidRDefault="007B0AA4" w:rsidP="007B0AA4">
      <w:pPr>
        <w:pStyle w:val="Default"/>
        <w:ind w:firstLine="360"/>
        <w:jc w:val="both"/>
        <w:rPr>
          <w:color w:val="auto"/>
        </w:rPr>
      </w:pPr>
      <w:r w:rsidRPr="0038633D">
        <w:rPr>
          <w:color w:val="auto"/>
        </w:rPr>
        <w:t>Cieľom materiálu je stanoviť legislatívne a regulačné zámery na vytv</w:t>
      </w:r>
      <w:r w:rsidR="00B15384">
        <w:rPr>
          <w:color w:val="auto"/>
        </w:rPr>
        <w:t>á</w:t>
      </w:r>
      <w:r w:rsidR="008419B7">
        <w:rPr>
          <w:color w:val="auto"/>
        </w:rPr>
        <w:t>ra</w:t>
      </w:r>
      <w:r w:rsidRPr="0038633D">
        <w:rPr>
          <w:color w:val="auto"/>
        </w:rPr>
        <w:t xml:space="preserve">nie podmienok poskytovania poštových služieb s dôrazom na zabezpečenie univerzálnej služby a jej financovania, ako aj na zabezpečenie úloh vyplývajúcich zo Stratégie pre jednotný digitálny trh v súvislosti s cezhraničným doručovaním balíkov generovaných elektronickým obchodom. </w:t>
      </w:r>
    </w:p>
    <w:p w:rsidR="007B0AA4" w:rsidRDefault="007B0AA4" w:rsidP="007B0AA4">
      <w:pPr>
        <w:pStyle w:val="Default"/>
        <w:ind w:firstLine="360"/>
        <w:jc w:val="both"/>
        <w:rPr>
          <w:color w:val="auto"/>
        </w:rPr>
      </w:pPr>
    </w:p>
    <w:p w:rsidR="007B0AA4" w:rsidRPr="007A2416" w:rsidRDefault="007B0AA4" w:rsidP="007B0AA4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>V m</w:t>
      </w:r>
      <w:r>
        <w:t>ateriáli je načrtnuté</w:t>
      </w:r>
      <w:r w:rsidRPr="00E9765C">
        <w:t xml:space="preserve"> ďalšie smerovanie poštov</w:t>
      </w:r>
      <w:r>
        <w:t>ých služieb</w:t>
      </w:r>
      <w:r w:rsidRPr="00E9765C">
        <w:t xml:space="preserve"> </w:t>
      </w:r>
      <w:r>
        <w:t>s osobitným dôrazom na trvalo udržateľnú univerzálnu poštovú službu</w:t>
      </w:r>
      <w:r w:rsidRPr="00E9765C">
        <w:t xml:space="preserve"> pri zohľadnení nových trendov na trhu</w:t>
      </w:r>
      <w:r>
        <w:t xml:space="preserve"> </w:t>
      </w:r>
      <w:r>
        <w:br/>
        <w:t xml:space="preserve">a </w:t>
      </w:r>
      <w:r w:rsidRPr="00E9765C">
        <w:t>meniac</w:t>
      </w:r>
      <w:r>
        <w:t>ich</w:t>
      </w:r>
      <w:r w:rsidRPr="00E9765C">
        <w:t xml:space="preserve"> sa potrieb </w:t>
      </w:r>
      <w:r>
        <w:t>používateľov poštových služieb s cieľom vytvárať</w:t>
      </w:r>
      <w:r w:rsidRPr="00E9765C">
        <w:t xml:space="preserve"> podmienky </w:t>
      </w:r>
      <w:r>
        <w:t>na ďalšie rozvíjanie hospodárskej súťaže a na poskytovanie kvalitných poštových služieb.</w:t>
      </w:r>
    </w:p>
    <w:p w:rsidR="007B0AA4" w:rsidRDefault="007B0AA4" w:rsidP="007B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0AA4" w:rsidRPr="009425D2" w:rsidRDefault="007B0AA4" w:rsidP="007B0AA4">
      <w:pPr>
        <w:pStyle w:val="Nosite"/>
        <w:tabs>
          <w:tab w:val="left" w:pos="360"/>
        </w:tabs>
        <w:spacing w:before="0" w:after="0"/>
        <w:ind w:left="0"/>
        <w:jc w:val="both"/>
        <w:rPr>
          <w:szCs w:val="24"/>
        </w:rPr>
      </w:pPr>
      <w:r>
        <w:rPr>
          <w:rFonts w:eastAsiaTheme="minorHAnsi"/>
          <w:b w:val="0"/>
          <w:szCs w:val="24"/>
          <w:lang w:eastAsia="en-US"/>
        </w:rPr>
        <w:tab/>
      </w:r>
      <w:r w:rsidRPr="0017049D">
        <w:rPr>
          <w:rFonts w:eastAsiaTheme="minorHAnsi"/>
          <w:b w:val="0"/>
          <w:szCs w:val="24"/>
          <w:lang w:eastAsia="en-US"/>
        </w:rPr>
        <w:t>Prijatím navrhovaného materiálu sa nepredpokladá vplyv na v</w:t>
      </w:r>
      <w:r>
        <w:rPr>
          <w:rFonts w:eastAsiaTheme="minorHAnsi"/>
          <w:b w:val="0"/>
          <w:szCs w:val="24"/>
          <w:lang w:eastAsia="en-US"/>
        </w:rPr>
        <w:t xml:space="preserve">erejné financie, sociálny vplyv, vplyv na služby verejnej správy pre občana, </w:t>
      </w:r>
      <w:r w:rsidRPr="0017049D">
        <w:rPr>
          <w:rFonts w:eastAsiaTheme="minorHAnsi"/>
          <w:b w:val="0"/>
          <w:szCs w:val="24"/>
          <w:lang w:eastAsia="en-US"/>
        </w:rPr>
        <w:t xml:space="preserve">ani negatívne vplyvy na podnikateľské prostredie, stav životného prostredia ani na informatizáciu spoločnosti.  </w:t>
      </w:r>
    </w:p>
    <w:p w:rsidR="007B0AA4" w:rsidRDefault="007B0AA4" w:rsidP="007B0AA4"/>
    <w:p w:rsidR="00EC44E2" w:rsidRDefault="00EC44E2"/>
    <w:sectPr w:rsidR="00E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6"/>
    <w:rsid w:val="000F5271"/>
    <w:rsid w:val="007A2416"/>
    <w:rsid w:val="007B0AA4"/>
    <w:rsid w:val="008419B7"/>
    <w:rsid w:val="00A861C6"/>
    <w:rsid w:val="00B15384"/>
    <w:rsid w:val="00E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F4BA2-569F-4D6B-8C7D-FFE69CC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241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site">
    <w:name w:val="Nositeľ"/>
    <w:basedOn w:val="Normlny"/>
    <w:next w:val="Normlny"/>
    <w:rsid w:val="007A2416"/>
    <w:pPr>
      <w:spacing w:before="240" w:after="120" w:line="240" w:lineRule="auto"/>
      <w:ind w:left="567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Default">
    <w:name w:val="Default"/>
    <w:rsid w:val="007A2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1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Krahulcová, Veronika</dc:creator>
  <cp:keywords/>
  <dc:description/>
  <cp:lastModifiedBy>Matejková, Eva</cp:lastModifiedBy>
  <cp:revision>7</cp:revision>
  <cp:lastPrinted>2017-09-11T07:31:00Z</cp:lastPrinted>
  <dcterms:created xsi:type="dcterms:W3CDTF">2017-07-19T11:53:00Z</dcterms:created>
  <dcterms:modified xsi:type="dcterms:W3CDTF">2017-09-11T07:32:00Z</dcterms:modified>
</cp:coreProperties>
</file>