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C" w:rsidRPr="00F81004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10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F81004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F81004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F81004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81004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F81004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81004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1708C" w:rsidRPr="00F81004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81004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A8A" w:rsidRDefault="00413A8A">
            <w:r>
              <w:t> </w:t>
            </w:r>
          </w:p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81004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2AE3" w:rsidRPr="00413A8A" w:rsidRDefault="00C0662A" w:rsidP="00413A8A">
                  <w:pPr>
                    <w:shd w:val="clear" w:color="auto" w:fill="FFFFFF"/>
                    <w:spacing w:before="100" w:beforeAutospacing="1" w:after="100" w:afterAutospacing="1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070707"/>
                      <w:kern w:val="36"/>
                      <w:sz w:val="24"/>
                      <w:szCs w:val="24"/>
                    </w:rPr>
                  </w:pPr>
                  <w:r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FD6D48" w:rsidRPr="00F810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zákona, </w:t>
                  </w:r>
                  <w:r w:rsidR="00172AE3" w:rsidRPr="003D6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ktorým sa mení a dopĺňa zákon Slovenskej národnej rady č. </w:t>
                  </w:r>
                  <w:hyperlink r:id="rId11" w:tooltip="Odkaz na predpis alebo ustanovenie" w:history="1">
                    <w:r w:rsidR="00172AE3" w:rsidRPr="003D6BE9">
                      <w:rPr>
                        <w:rFonts w:ascii="Times New Roman" w:eastAsia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504/2003</w:t>
                    </w:r>
                    <w:r w:rsidR="00413A8A">
                      <w:rPr>
                        <w:rFonts w:ascii="Times New Roman" w:eastAsia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  </w:t>
                    </w:r>
                    <w:r w:rsidR="00172AE3" w:rsidRPr="003D6BE9">
                      <w:rPr>
                        <w:rFonts w:ascii="Times New Roman" w:eastAsia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Z</w:t>
                    </w:r>
                    <w:r w:rsidR="00172AE3" w:rsidRPr="00CC086A">
                      <w:rPr>
                        <w:rFonts w:ascii="Times New Roman" w:eastAsia="Times New Roman" w:hAnsi="Times New Roman" w:cs="Times New Roman"/>
                        <w:b/>
                        <w:bCs/>
                        <w:iCs/>
                        <w:sz w:val="24"/>
                        <w:szCs w:val="24"/>
                      </w:rPr>
                      <w:t>.</w:t>
                    </w:r>
                  </w:hyperlink>
                  <w:r w:rsidR="00413A8A">
                    <w:t xml:space="preserve"> </w:t>
                  </w:r>
                  <w:r w:rsidR="00172AE3" w:rsidRPr="00CC086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z</w:t>
                  </w:r>
                  <w:r w:rsidR="00172AE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.</w:t>
                  </w:r>
                  <w:r w:rsidR="00413A8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72AE3" w:rsidRPr="00CC086A">
                    <w:rPr>
                      <w:rFonts w:ascii="Times New Roman" w:eastAsia="Times New Roman" w:hAnsi="Times New Roman"/>
                      <w:b/>
                      <w:bCs/>
                      <w:color w:val="070707"/>
                      <w:kern w:val="36"/>
                      <w:sz w:val="24"/>
                      <w:szCs w:val="24"/>
                    </w:rPr>
                    <w:t xml:space="preserve">o nájme poľnohospodárskych pozemkov, poľnohospodárskeho podniku a lesných </w:t>
                  </w:r>
                  <w:r w:rsidR="00413A8A">
                    <w:rPr>
                      <w:rFonts w:ascii="Times New Roman" w:eastAsia="Times New Roman" w:hAnsi="Times New Roman"/>
                      <w:b/>
                      <w:bCs/>
                      <w:color w:val="070707"/>
                      <w:kern w:val="36"/>
                      <w:sz w:val="24"/>
                      <w:szCs w:val="24"/>
                    </w:rPr>
                    <w:t xml:space="preserve">  </w:t>
                  </w:r>
                  <w:r w:rsidR="00172AE3" w:rsidRPr="00CC086A">
                    <w:rPr>
                      <w:rFonts w:ascii="Times New Roman" w:eastAsia="Times New Roman" w:hAnsi="Times New Roman"/>
                      <w:b/>
                      <w:bCs/>
                      <w:color w:val="070707"/>
                      <w:kern w:val="36"/>
                      <w:sz w:val="24"/>
                      <w:szCs w:val="24"/>
                    </w:rPr>
                    <w:t>pozemkov a o zmene niektorých zákonov</w:t>
                  </w:r>
                  <w:r w:rsidR="00413A8A">
                    <w:rPr>
                      <w:rFonts w:ascii="Times New Roman" w:eastAsia="Times New Roman" w:hAnsi="Times New Roman"/>
                      <w:b/>
                      <w:bCs/>
                      <w:color w:val="070707"/>
                      <w:kern w:val="36"/>
                      <w:sz w:val="24"/>
                      <w:szCs w:val="24"/>
                    </w:rPr>
                    <w:t xml:space="preserve"> </w:t>
                  </w:r>
                  <w:r w:rsidR="00172AE3" w:rsidRPr="003D6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 znení neskorších predpisov</w:t>
                  </w:r>
                </w:p>
                <w:p w:rsidR="0081708C" w:rsidRPr="00F81004" w:rsidRDefault="0081708C" w:rsidP="00172AE3">
                  <w:pPr>
                    <w:shd w:val="clear" w:color="auto" w:fill="FFFFFF"/>
                    <w:tabs>
                      <w:tab w:val="left" w:pos="3544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708C" w:rsidRPr="00F81004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08C" w:rsidRPr="00F81004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81004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F8100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F8100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81004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F8100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F81004" w:rsidRDefault="00392985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DOCPROPERTY  FSC#SKEDITIONSLOVLEX@103.510:funkciaZodpPred\* MERGEFORMAT ">
              <w:r w:rsidR="00FD6D48" w:rsidRPr="00F81004">
                <w:rPr>
                  <w:rFonts w:ascii="Times New Roman" w:hAnsi="Times New Roman" w:cs="Times New Roman"/>
                  <w:sz w:val="24"/>
                  <w:szCs w:val="24"/>
                </w:rPr>
                <w:t>ministerka pôdohospodárstva a rozvoja vidieka Slovenskej republiky</w:t>
              </w:r>
            </w:fldSimple>
          </w:p>
        </w:tc>
      </w:tr>
    </w:tbl>
    <w:p w:rsidR="0081708C" w:rsidRPr="00F81004" w:rsidRDefault="001C0439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Pr="00F81004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9C4F6D" w:rsidRPr="00F81004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F81004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9C4F6D" w:rsidRPr="00F81004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7A4F35" w:rsidRPr="00F81004" w:rsidTr="00C7739B">
        <w:trPr>
          <w:divId w:val="1553073934"/>
          <w:trHeight w:val="1509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2AE3" w:rsidRPr="00172AE3" w:rsidRDefault="00F30E34" w:rsidP="00C7739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4"/>
                <w:szCs w:val="24"/>
              </w:rPr>
            </w:pPr>
            <w:r w:rsidRPr="00172AE3">
              <w:rPr>
                <w:rFonts w:ascii="Times New Roman" w:hAnsi="Times New Roman" w:cs="Times New Roman"/>
                <w:sz w:val="24"/>
                <w:szCs w:val="24"/>
              </w:rPr>
              <w:t xml:space="preserve">návrh zákona, </w:t>
            </w:r>
            <w:r w:rsidR="00172AE3" w:rsidRPr="00172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ktorým sa mení a dopĺňa zákon Slovenskej národnej rady č. </w:t>
            </w:r>
            <w:hyperlink r:id="rId12" w:tooltip="Odkaz na predpis alebo ustanovenie" w:history="1">
              <w:r w:rsidR="00172AE3" w:rsidRPr="00172AE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504/2003 Z.</w:t>
              </w:r>
            </w:hyperlink>
            <w:r w:rsidR="00172AE3" w:rsidRPr="00172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z.</w:t>
            </w:r>
            <w:r w:rsidR="00413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2AE3" w:rsidRPr="00172AE3">
              <w:rPr>
                <w:rFonts w:ascii="Times New Roman" w:eastAsia="Times New Roman" w:hAnsi="Times New Roman" w:cs="Times New Roman"/>
                <w:bCs/>
                <w:color w:val="070707"/>
                <w:kern w:val="36"/>
                <w:sz w:val="24"/>
                <w:szCs w:val="24"/>
              </w:rPr>
              <w:t xml:space="preserve">o nájme poľnohospodárskych pozemkov, poľnohospodárskeho podniku a lesných pozemkov a o zmene niektorých zákonov </w:t>
            </w:r>
            <w:r w:rsidR="00172AE3" w:rsidRPr="00172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 znení neskorších predpisov</w:t>
            </w:r>
          </w:p>
          <w:p w:rsidR="00FD6D48" w:rsidRPr="00F81004" w:rsidRDefault="00FD6D48" w:rsidP="00C7739B">
            <w:pPr>
              <w:shd w:val="clear" w:color="auto" w:fill="FFFFFF"/>
              <w:tabs>
                <w:tab w:val="left" w:pos="3544"/>
              </w:tabs>
              <w:ind w:left="-15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ukladá </w:t>
            </w:r>
          </w:p>
        </w:tc>
      </w:tr>
      <w:tr w:rsidR="007A4F35" w:rsidRPr="00C7739B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C77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A4F35"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C7739B" w:rsidRDefault="007A4F3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C7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A4F35" w:rsidRPr="00F81004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 w:rsidP="00C77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ministerk</w:t>
            </w:r>
            <w:r w:rsidR="00C7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pôdohospodárstva a rozvoja vidieka Slovenskej republiky</w:t>
            </w:r>
          </w:p>
        </w:tc>
      </w:tr>
      <w:tr w:rsidR="007A4F35" w:rsidRPr="00F81004">
        <w:trPr>
          <w:divId w:val="155307393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C7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A4F35" w:rsidRPr="00F81004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F35" w:rsidRPr="00F81004" w:rsidRDefault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uvi</w:t>
            </w:r>
            <w:bookmarkStart w:id="0" w:name="_GoBack"/>
            <w:bookmarkEnd w:id="0"/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esť a odôvodniť vládny návrh zákona v Národnej rade Slovenskej republiky.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F81004" w:rsidTr="005E1E88">
        <w:trPr>
          <w:cantSplit/>
        </w:trPr>
        <w:tc>
          <w:tcPr>
            <w:tcW w:w="1668" w:type="dxa"/>
          </w:tcPr>
          <w:p w:rsidR="00557779" w:rsidRPr="00F81004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7A4F35" w:rsidRPr="00F81004" w:rsidRDefault="007A4F35">
            <w:pPr>
              <w:divId w:val="1580284655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57779" w:rsidRPr="00F81004" w:rsidRDefault="007A4F35" w:rsidP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557779" w:rsidRPr="00F81004" w:rsidTr="005E1E88">
        <w:trPr>
          <w:cantSplit/>
        </w:trPr>
        <w:tc>
          <w:tcPr>
            <w:tcW w:w="1668" w:type="dxa"/>
          </w:tcPr>
          <w:p w:rsidR="00557779" w:rsidRPr="00F81004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1A59FF" w:rsidRPr="00F81004" w:rsidRDefault="001A59FF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F81004" w:rsidTr="005E1E88">
        <w:trPr>
          <w:cantSplit/>
        </w:trPr>
        <w:tc>
          <w:tcPr>
            <w:tcW w:w="1668" w:type="dxa"/>
          </w:tcPr>
          <w:p w:rsidR="00557779" w:rsidRPr="00F81004" w:rsidRDefault="007A4F35" w:rsidP="007A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557779" w:rsidRPr="00F81004" w:rsidRDefault="007A4F35" w:rsidP="007A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04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557779" w:rsidRDefault="00557779" w:rsidP="00E30270">
      <w:pPr>
        <w:pStyle w:val="Normlnywebov"/>
        <w:spacing w:before="480" w:beforeAutospacing="0" w:after="120" w:afterAutospacing="0"/>
      </w:pPr>
    </w:p>
    <w:sectPr w:rsidR="00557779" w:rsidSect="00C858E5">
      <w:footerReference w:type="default" r:id="rId13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A" w:rsidRDefault="007D4DFA" w:rsidP="0053238C">
      <w:r>
        <w:separator/>
      </w:r>
    </w:p>
  </w:endnote>
  <w:endnote w:type="continuationSeparator" w:id="0">
    <w:p w:rsidR="007D4DFA" w:rsidRDefault="007D4DFA" w:rsidP="0053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3019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3238C" w:rsidRPr="00413A8A" w:rsidRDefault="00E857CF">
        <w:pPr>
          <w:pStyle w:val="Pta"/>
          <w:rPr>
            <w:rFonts w:ascii="Times New Roman" w:hAnsi="Times New Roman"/>
          </w:rPr>
        </w:pPr>
        <w:r w:rsidRPr="00413A8A">
          <w:rPr>
            <w:rFonts w:ascii="Times New Roman" w:hAnsi="Times New Roman"/>
          </w:rPr>
          <w:fldChar w:fldCharType="begin"/>
        </w:r>
        <w:r w:rsidR="0053238C" w:rsidRPr="00413A8A">
          <w:rPr>
            <w:rFonts w:ascii="Times New Roman" w:hAnsi="Times New Roman"/>
          </w:rPr>
          <w:instrText>PAGE   \* MERGEFORMAT</w:instrText>
        </w:r>
        <w:r w:rsidRPr="00413A8A">
          <w:rPr>
            <w:rFonts w:ascii="Times New Roman" w:hAnsi="Times New Roman"/>
          </w:rPr>
          <w:fldChar w:fldCharType="separate"/>
        </w:r>
        <w:r w:rsidR="001C0439">
          <w:rPr>
            <w:rFonts w:ascii="Times New Roman" w:hAnsi="Times New Roman"/>
            <w:noProof/>
          </w:rPr>
          <w:t>1</w:t>
        </w:r>
        <w:r w:rsidRPr="00413A8A">
          <w:rPr>
            <w:rFonts w:ascii="Times New Roman" w:hAnsi="Times New Roman"/>
          </w:rPr>
          <w:fldChar w:fldCharType="end"/>
        </w:r>
      </w:p>
    </w:sdtContent>
  </w:sdt>
  <w:p w:rsidR="0053238C" w:rsidRDefault="005323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A" w:rsidRDefault="007D4DFA" w:rsidP="0053238C">
      <w:r>
        <w:separator/>
      </w:r>
    </w:p>
  </w:footnote>
  <w:footnote w:type="continuationSeparator" w:id="0">
    <w:p w:rsidR="007D4DFA" w:rsidRDefault="007D4DFA" w:rsidP="0053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83C"/>
    <w:multiLevelType w:val="hybridMultilevel"/>
    <w:tmpl w:val="57A25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2C4"/>
    <w:multiLevelType w:val="hybridMultilevel"/>
    <w:tmpl w:val="7A0A3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06B6"/>
    <w:multiLevelType w:val="hybridMultilevel"/>
    <w:tmpl w:val="5784D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2AE3"/>
    <w:rsid w:val="00175B8A"/>
    <w:rsid w:val="001820DE"/>
    <w:rsid w:val="001A59FF"/>
    <w:rsid w:val="001B7688"/>
    <w:rsid w:val="001C0439"/>
    <w:rsid w:val="001D495F"/>
    <w:rsid w:val="002042E5"/>
    <w:rsid w:val="00266B00"/>
    <w:rsid w:val="002B0D08"/>
    <w:rsid w:val="00346845"/>
    <w:rsid w:val="00356199"/>
    <w:rsid w:val="00372BCE"/>
    <w:rsid w:val="00376D2B"/>
    <w:rsid w:val="00392985"/>
    <w:rsid w:val="00402F32"/>
    <w:rsid w:val="00413A8A"/>
    <w:rsid w:val="00455AE5"/>
    <w:rsid w:val="00456D57"/>
    <w:rsid w:val="00467CCC"/>
    <w:rsid w:val="005151A4"/>
    <w:rsid w:val="0053238C"/>
    <w:rsid w:val="00557779"/>
    <w:rsid w:val="00596D02"/>
    <w:rsid w:val="005E1E88"/>
    <w:rsid w:val="006740F9"/>
    <w:rsid w:val="006A2A39"/>
    <w:rsid w:val="006B6F58"/>
    <w:rsid w:val="006F10A0"/>
    <w:rsid w:val="006F2EA0"/>
    <w:rsid w:val="006F3C1D"/>
    <w:rsid w:val="006F6506"/>
    <w:rsid w:val="007A4F35"/>
    <w:rsid w:val="007C2AD6"/>
    <w:rsid w:val="007D4DFA"/>
    <w:rsid w:val="007F3963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7739B"/>
    <w:rsid w:val="00C82652"/>
    <w:rsid w:val="00C858E5"/>
    <w:rsid w:val="00CC3A18"/>
    <w:rsid w:val="00D26F72"/>
    <w:rsid w:val="00D30B43"/>
    <w:rsid w:val="00D7678E"/>
    <w:rsid w:val="00D912E3"/>
    <w:rsid w:val="00E22B67"/>
    <w:rsid w:val="00E30270"/>
    <w:rsid w:val="00E64C4B"/>
    <w:rsid w:val="00E857CF"/>
    <w:rsid w:val="00E86ADF"/>
    <w:rsid w:val="00EA65D1"/>
    <w:rsid w:val="00EB7696"/>
    <w:rsid w:val="00ED412E"/>
    <w:rsid w:val="00F30E34"/>
    <w:rsid w:val="00F81004"/>
    <w:rsid w:val="00F94F2B"/>
    <w:rsid w:val="00F9721E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468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34684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34684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6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6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D6D4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3027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E30270"/>
  </w:style>
  <w:style w:type="paragraph" w:styleId="Hlavika">
    <w:name w:val="header"/>
    <w:basedOn w:val="Normlny"/>
    <w:link w:val="HlavikaChar"/>
    <w:uiPriority w:val="99"/>
    <w:unhideWhenUsed/>
    <w:rsid w:val="005323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3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468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34684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34684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6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6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D6D4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3027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E30270"/>
  </w:style>
  <w:style w:type="paragraph" w:styleId="Hlavika">
    <w:name w:val="header"/>
    <w:basedOn w:val="Normlny"/>
    <w:link w:val="HlavikaChar"/>
    <w:uiPriority w:val="99"/>
    <w:unhideWhenUsed/>
    <w:rsid w:val="005323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3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lov-lex.sk/pravne-predpisy/SK/ZZ/1991/33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ov-lex.sk/pravne-predpisy/SK/ZZ/1991/330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4.11.2016 16:17:11"/>
    <f:field ref="objchangedby" par="" text="Administrator, System"/>
    <f:field ref="objmodifiedat" par="" text="24.11.2016 16:17:1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4EA199-502F-4EA2-9891-68DA4A0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1322</Characters>
  <Application>Microsoft Office Word</Application>
  <DocSecurity>0</DocSecurity>
  <Lines>11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Pidanič Michal</cp:lastModifiedBy>
  <cp:revision>3</cp:revision>
  <cp:lastPrinted>2017-04-28T08:56:00Z</cp:lastPrinted>
  <dcterms:created xsi:type="dcterms:W3CDTF">2017-08-02T07:39:00Z</dcterms:created>
  <dcterms:modified xsi:type="dcterms:W3CDTF">2017-08-02T12:27:00Z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COO.2145.1000.3.1701745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Geológia, geodézia, kartografia_x000d_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Lenka Hrnčiarová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č.1 na december z Plánu legislatívnych úloh vlády SR na rok 2016</vt:lpwstr>
  </property>
  <property fmtid="{D5CDD505-2E9C-101B-9397-08002B2CF9AE}" pid="18" name="FSC#SKEDITIONSLOVLEX@103.510:plnynazovpredpis">
    <vt:lpwstr> Zákon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9" name="FSC#SKEDITIONSLOVLEX@103.510:rezortcislopredpis">
    <vt:lpwstr>3052/2016-410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LP/2016/1053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4. 11. 2016</vt:lpwstr>
  </property>
  <property fmtid="{D5CDD505-2E9C-101B-9397-08002B2CF9AE}" pid="51" name="FSC#SKEDITIONSLOVLEX@103.510:AttrDateDocPropUkonceniePKK">
    <vt:lpwstr>18. 11. 2016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Konzultácie vykonané v dňoch od 14.08.2016 do 19.09.2016.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Komisia uplatňuje k materiálu nasledovné pripomienky a odporúčania.K analýze vplyvov na služby verejnej správy pre občanaV predmetnej analýze Komisia považuje za potrebné bližšie konkretizovať jednotlivé vplyvy a zmeny, ktoré prijatie predloženého materiá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Zákon ktorým sa mení a dopĺňa zákon Slovenskej národnej rady č. 330/1991 Zb. o pozemkových úpravách, usporiadaní pozemkového vlastníctva, pozemk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vypracovalo návrh zákona, ktorým sa mení a dopĺňa zákon Slovenskej národnej rady č.&amp;nbsp;330/1991 Zb. o&amp;nbsp;pozemkových úpravách, usporiadaní pozemkového vlastníctva, pozemkovýc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