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5748" w:rsidRPr="003817C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3817C3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7D5748" w:rsidRPr="003817C3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3817C3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3817C3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3817C3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3817C3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tom: za </w:t>
            </w:r>
            <w:r w:rsidR="00420DC0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MPRV SR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33062" w:rsidRPr="003817C3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33062" w:rsidRPr="003817C3" w:rsidRDefault="0063306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v tom: za MPRV SR/zdroj</w:t>
            </w:r>
            <w:r w:rsidR="00A90139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</w:t>
            </w:r>
            <w:r w:rsidR="00F40019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43F46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0900601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B43F4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B43F4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B43F4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B43F4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B1DCA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3817C3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33062" w:rsidRPr="003817C3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33062" w:rsidRPr="003817C3" w:rsidRDefault="0063306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633062" w:rsidRPr="003817C3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33062" w:rsidRPr="003817C3" w:rsidRDefault="00633062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tom: </w:t>
            </w:r>
            <w:r w:rsidR="00A90139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za MPRV SR/zdroj 111</w:t>
            </w:r>
            <w:r w:rsidR="003A6491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/ 0900601</w:t>
            </w:r>
          </w:p>
        </w:tc>
        <w:tc>
          <w:tcPr>
            <w:tcW w:w="1267" w:type="dxa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1267" w:type="dxa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267" w:type="dxa"/>
            <w:noWrap/>
            <w:vAlign w:val="center"/>
          </w:tcPr>
          <w:p w:rsidR="00633062" w:rsidRPr="003817C3" w:rsidRDefault="00633062" w:rsidP="001C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DF6D44" w:rsidRPr="003817C3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F6D44" w:rsidRPr="003817C3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F6D44" w:rsidRPr="003817C3" w:rsidRDefault="00DF6D4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613EA7" w:rsidRPr="003817C3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EA7" w:rsidRPr="003817C3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03" w:rsidRPr="003817C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03" w:rsidRPr="003817C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03" w:rsidRPr="003817C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3817C3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7D5748"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3817C3" w:rsidRDefault="001E61B5" w:rsidP="001E61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B78" w:rsidRPr="003817C3" w:rsidRDefault="00EA5F05" w:rsidP="001E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C3">
        <w:rPr>
          <w:rFonts w:ascii="Times New Roman" w:hAnsi="Times New Roman" w:cs="Times New Roman"/>
          <w:sz w:val="24"/>
          <w:szCs w:val="24"/>
        </w:rPr>
        <w:t xml:space="preserve">V súvislosti s problematikou zavedenia „Evidencie podnájomných a užívacích vzťahov“ sa predpokladajú výdavky na rok 2018 v objeme 350 000 eur. Pozostávajú z obstarania softvéru (200 000 eur) pre okresné úrady, ktorých úlohou bude evidovať podnájomné a užívacie </w:t>
      </w:r>
      <w:r w:rsidR="00667E6E" w:rsidRPr="003817C3">
        <w:rPr>
          <w:rFonts w:ascii="Times New Roman" w:hAnsi="Times New Roman" w:cs="Times New Roman"/>
          <w:sz w:val="24"/>
          <w:szCs w:val="24"/>
        </w:rPr>
        <w:t>vzťahy</w:t>
      </w:r>
      <w:r w:rsidR="004D62B4" w:rsidRPr="003817C3">
        <w:rPr>
          <w:rFonts w:ascii="Times New Roman" w:hAnsi="Times New Roman" w:cs="Times New Roman"/>
          <w:sz w:val="24"/>
          <w:szCs w:val="24"/>
        </w:rPr>
        <w:t>,</w:t>
      </w:r>
      <w:r w:rsidR="00884FEB" w:rsidRPr="003817C3">
        <w:rPr>
          <w:rFonts w:ascii="Times New Roman" w:hAnsi="Times New Roman" w:cs="Times New Roman"/>
          <w:sz w:val="24"/>
          <w:szCs w:val="24"/>
        </w:rPr>
        <w:t> </w:t>
      </w:r>
      <w:r w:rsidR="004D62B4" w:rsidRPr="003817C3">
        <w:rPr>
          <w:rFonts w:ascii="Times New Roman" w:hAnsi="Times New Roman" w:cs="Times New Roman"/>
          <w:sz w:val="24"/>
          <w:szCs w:val="24"/>
        </w:rPr>
        <w:t xml:space="preserve">zvyšné </w:t>
      </w:r>
      <w:r w:rsidR="00884FEB" w:rsidRPr="003817C3">
        <w:rPr>
          <w:rFonts w:ascii="Times New Roman" w:hAnsi="Times New Roman" w:cs="Times New Roman"/>
          <w:sz w:val="24"/>
          <w:szCs w:val="24"/>
        </w:rPr>
        <w:t>prostriedky predstavujú administratívnu záťaž v objeme 150 000 eur.</w:t>
      </w:r>
      <w:r w:rsidR="00652DC4" w:rsidRPr="003817C3">
        <w:rPr>
          <w:rFonts w:ascii="Times New Roman" w:hAnsi="Times New Roman" w:cs="Times New Roman"/>
          <w:sz w:val="24"/>
          <w:szCs w:val="24"/>
        </w:rPr>
        <w:t xml:space="preserve"> V nasledujúcich rokoch sa počíta s administratívnou záťažou v objeme 150 000 eur.</w:t>
      </w:r>
    </w:p>
    <w:p w:rsidR="00EA5F05" w:rsidRPr="003817C3" w:rsidRDefault="001E2B78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C3">
        <w:rPr>
          <w:rFonts w:ascii="Times New Roman" w:hAnsi="Times New Roman" w:cs="Times New Roman"/>
          <w:sz w:val="24"/>
          <w:szCs w:val="24"/>
        </w:rPr>
        <w:t>Finančné prostriedky budú zabezpečené v rokoch 2018-2020 v rámci výdavkov kapitoly MPRV SR z</w:t>
      </w:r>
      <w:r w:rsidR="0059194A" w:rsidRPr="003817C3">
        <w:rPr>
          <w:rFonts w:ascii="Times New Roman" w:hAnsi="Times New Roman" w:cs="Times New Roman"/>
          <w:sz w:val="24"/>
          <w:szCs w:val="24"/>
        </w:rPr>
        <w:t>o zdroja 111</w:t>
      </w:r>
      <w:r w:rsidRPr="003817C3">
        <w:rPr>
          <w:rFonts w:ascii="Times New Roman" w:hAnsi="Times New Roman" w:cs="Times New Roman"/>
          <w:sz w:val="24"/>
          <w:szCs w:val="24"/>
        </w:rPr>
        <w:t xml:space="preserve"> programu 0900601</w:t>
      </w:r>
      <w:r w:rsidR="00121B2A" w:rsidRPr="003817C3">
        <w:rPr>
          <w:rFonts w:ascii="Times New Roman" w:hAnsi="Times New Roman" w:cs="Times New Roman"/>
          <w:sz w:val="24"/>
          <w:szCs w:val="24"/>
        </w:rPr>
        <w:t>, ktoré</w:t>
      </w:r>
      <w:r w:rsidR="00DA2D32" w:rsidRPr="003817C3">
        <w:rPr>
          <w:rFonts w:ascii="Times New Roman" w:hAnsi="Times New Roman" w:cs="Times New Roman"/>
          <w:sz w:val="24"/>
          <w:szCs w:val="24"/>
        </w:rPr>
        <w:t xml:space="preserve"> </w:t>
      </w:r>
      <w:r w:rsidR="00121B2A" w:rsidRPr="003817C3">
        <w:rPr>
          <w:rFonts w:ascii="Times New Roman" w:hAnsi="Times New Roman" w:cs="Times New Roman"/>
          <w:sz w:val="24"/>
          <w:szCs w:val="24"/>
        </w:rPr>
        <w:t>sa rozpočtovým opatrením</w:t>
      </w:r>
      <w:r w:rsidRPr="003817C3">
        <w:rPr>
          <w:rFonts w:ascii="Times New Roman" w:hAnsi="Times New Roman" w:cs="Times New Roman"/>
          <w:sz w:val="24"/>
          <w:szCs w:val="24"/>
        </w:rPr>
        <w:t xml:space="preserve"> preklasifikujú na zdroj 0EK0K.</w:t>
      </w:r>
      <w:r w:rsidR="00896ACA" w:rsidRPr="003817C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121B2A" w:rsidRPr="003817C3">
        <w:rPr>
          <w:rFonts w:ascii="Times New Roman" w:eastAsia="Times New Roman" w:hAnsi="Times New Roman" w:cs="Times New Roman"/>
          <w:bCs/>
          <w:sz w:val="24"/>
          <w:szCs w:val="24"/>
        </w:rPr>
        <w:t>ároveň nebudú predstavovať zvýšené požiadavky na prostriedky štátneho rozpočtu.</w:t>
      </w:r>
    </w:p>
    <w:p w:rsidR="007D5748" w:rsidRPr="003817C3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t>2.2.1. Popis návrhu:</w:t>
      </w:r>
    </w:p>
    <w:p w:rsidR="007D5748" w:rsidRPr="003817C3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>Akú problematiku návrh rieši? Kto bude návrh implementovať? Kde sa budú služby poskytovať?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t>2.2.2. Charakteristika návrhu: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 xml:space="preserve">  zmena v nároku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 xml:space="preserve">  kombinovaný návrh</w:t>
      </w:r>
    </w:p>
    <w:p w:rsidR="007D5748" w:rsidRPr="003817C3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x </w:t>
      </w:r>
      <w:r w:rsidR="007D5748" w:rsidRPr="003817C3">
        <w:rPr>
          <w:rFonts w:ascii="Times New Roman" w:eastAsia="Times New Roman" w:hAnsi="Times New Roman" w:cs="Times New Roman"/>
          <w:sz w:val="24"/>
          <w:szCs w:val="24"/>
        </w:rPr>
        <w:t xml:space="preserve">iné 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7D5748" w:rsidRPr="003817C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3817C3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7D5748" w:rsidRPr="003817C3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</w:tr>
      <w:tr w:rsidR="007D5748" w:rsidRPr="003817C3" w:rsidTr="007B71A4">
        <w:trPr>
          <w:trHeight w:val="70"/>
        </w:trPr>
        <w:tc>
          <w:tcPr>
            <w:tcW w:w="4530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70"/>
        </w:trPr>
        <w:tc>
          <w:tcPr>
            <w:tcW w:w="4530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70"/>
        </w:trPr>
        <w:tc>
          <w:tcPr>
            <w:tcW w:w="4530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48" w:rsidRPr="003817C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3817C3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3817C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7D5748" w:rsidRPr="003817C3" w:rsidSect="00F16187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Tabuľka č. 3 </w:t>
      </w:r>
    </w:p>
    <w:p w:rsidR="007D5748" w:rsidRPr="003817C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3817C3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7D5748" w:rsidRPr="003817C3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2CFF" w:rsidRPr="003817C3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3817C3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3817C3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2CFF" w:rsidRPr="003817C3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CFF" w:rsidRPr="003817C3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2CFF" w:rsidRPr="003817C3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5748" w:rsidRPr="003817C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279D" w:rsidRPr="003817C3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279D" w:rsidRPr="003817C3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Tabuľka č. 4 </w:t>
      </w:r>
    </w:p>
    <w:p w:rsidR="007D5748" w:rsidRPr="003817C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3817C3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7D5748" w:rsidRPr="003817C3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12CFF" w:rsidRPr="003817C3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3817C3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3817C3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Poistné a príspevok do</w:t>
            </w:r>
            <w:bookmarkStart w:id="1" w:name="_GoBack"/>
            <w:bookmarkEnd w:id="1"/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Tovary a služby (630)</w:t>
            </w: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E74AB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, v tom: Rutinná a </w:t>
            </w:r>
            <w:proofErr w:type="spellStart"/>
            <w:r w:rsidR="00DE74AB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štand.údržba</w:t>
            </w:r>
            <w:proofErr w:type="spellEnd"/>
            <w:r w:rsidR="00DE74AB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softvéru (635009</w:t>
            </w:r>
            <w:r w:rsidR="00972C03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23727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DE74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DE74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DE74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2CFF" w:rsidRPr="003817C3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3817C3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Bežné transfery (640)</w:t>
            </w: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3817C3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3817C3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3817C3" w:rsidRDefault="00CC6F3A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Splácanie úrokov a ostatné platby súvisiace s úverom, pôžičkou, návratnou finančnou výpomocou a finančným prenájmom (650)</w:t>
            </w: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Obstarávanie kapitálových aktív (710)</w:t>
            </w: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C3B9F"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v tom: Nákup softvéru (711003)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Kapitálové transfery (720)</w:t>
            </w: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F3A" w:rsidRPr="003817C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3817C3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3817C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24CB" w:rsidRPr="003817C3" w:rsidTr="001A5AF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3817C3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3817C3" w:rsidRDefault="00237277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3817C3" w:rsidRDefault="00DE74AB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3817C3" w:rsidRDefault="00DE74AB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3817C3" w:rsidRDefault="00DE74AB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24CB" w:rsidRPr="003817C3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68D" w:rsidRPr="003817C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748" w:rsidRPr="003817C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7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Tabuľka č. 5 </w:t>
      </w:r>
    </w:p>
    <w:p w:rsidR="007D5748" w:rsidRPr="003817C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3817C3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7D5748" w:rsidRPr="003817C3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817C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3817C3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48" w:rsidRPr="003817C3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C3">
              <w:rPr>
                <w:rFonts w:ascii="Times New Roman" w:eastAsia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817C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748" w:rsidRPr="003817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D5748" w:rsidRPr="003817C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4DCD" w:rsidRPr="003817C3" w:rsidRDefault="00C34DCD" w:rsidP="00C34DC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C34DCD" w:rsidRPr="003817C3" w:rsidSect="0072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84" w:rsidRDefault="00F32F84">
      <w:pPr>
        <w:spacing w:after="0" w:line="240" w:lineRule="auto"/>
      </w:pPr>
      <w:r>
        <w:separator/>
      </w:r>
    </w:p>
  </w:endnote>
  <w:endnote w:type="continuationSeparator" w:id="0">
    <w:p w:rsidR="00F32F84" w:rsidRDefault="00F3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249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D574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748"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03407"/>
      <w:docPartObj>
        <w:docPartGallery w:val="Page Numbers (Bottom of Page)"/>
        <w:docPartUnique/>
      </w:docPartObj>
    </w:sdtPr>
    <w:sdtEndPr/>
    <w:sdtContent>
      <w:p w:rsidR="00277F7D" w:rsidRDefault="00724903">
        <w:pPr>
          <w:pStyle w:val="Pta"/>
          <w:jc w:val="center"/>
        </w:pPr>
        <w:r>
          <w:fldChar w:fldCharType="begin"/>
        </w:r>
        <w:r w:rsidR="00277F7D">
          <w:instrText>PAGE   \* MERGEFORMAT</w:instrText>
        </w:r>
        <w:r>
          <w:fldChar w:fldCharType="separate"/>
        </w:r>
        <w:r w:rsidR="003817C3">
          <w:rPr>
            <w:noProof/>
          </w:rPr>
          <w:t>9</w:t>
        </w:r>
        <w:r>
          <w:fldChar w:fldCharType="end"/>
        </w:r>
      </w:p>
    </w:sdtContent>
  </w:sdt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24903">
    <w:pPr>
      <w:pStyle w:val="Pta"/>
      <w:jc w:val="right"/>
    </w:pPr>
    <w:r>
      <w:fldChar w:fldCharType="begin"/>
    </w:r>
    <w:r w:rsidR="007D5748">
      <w:instrText>PAGE   \* MERGEFORMAT</w:instrText>
    </w:r>
    <w:r>
      <w:fldChar w:fldCharType="separate"/>
    </w:r>
    <w:r w:rsidR="007D5748"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84" w:rsidRDefault="00F32F84">
      <w:pPr>
        <w:spacing w:after="0" w:line="240" w:lineRule="auto"/>
      </w:pPr>
      <w:r>
        <w:separator/>
      </w:r>
    </w:p>
  </w:footnote>
  <w:footnote w:type="continuationSeparator" w:id="0">
    <w:p w:rsidR="00F32F84" w:rsidRDefault="00F3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25877"/>
    <w:rsid w:val="00035EB6"/>
    <w:rsid w:val="000424CB"/>
    <w:rsid w:val="00043E4F"/>
    <w:rsid w:val="000511C3"/>
    <w:rsid w:val="00057135"/>
    <w:rsid w:val="00077153"/>
    <w:rsid w:val="00090DA0"/>
    <w:rsid w:val="000D5EC8"/>
    <w:rsid w:val="000E67B1"/>
    <w:rsid w:val="001127A8"/>
    <w:rsid w:val="0011377F"/>
    <w:rsid w:val="00120FA1"/>
    <w:rsid w:val="00121B2A"/>
    <w:rsid w:val="00132356"/>
    <w:rsid w:val="00137E5E"/>
    <w:rsid w:val="00161F45"/>
    <w:rsid w:val="00170D2B"/>
    <w:rsid w:val="001D0434"/>
    <w:rsid w:val="001E1D8B"/>
    <w:rsid w:val="001E2B78"/>
    <w:rsid w:val="001E61B5"/>
    <w:rsid w:val="00200898"/>
    <w:rsid w:val="00212894"/>
    <w:rsid w:val="00237277"/>
    <w:rsid w:val="0025255C"/>
    <w:rsid w:val="00253C63"/>
    <w:rsid w:val="00277F7D"/>
    <w:rsid w:val="0029245C"/>
    <w:rsid w:val="002C5709"/>
    <w:rsid w:val="002C64BB"/>
    <w:rsid w:val="00317B90"/>
    <w:rsid w:val="003411F7"/>
    <w:rsid w:val="003424FC"/>
    <w:rsid w:val="00346825"/>
    <w:rsid w:val="003817C3"/>
    <w:rsid w:val="003A6491"/>
    <w:rsid w:val="00420DC0"/>
    <w:rsid w:val="00446989"/>
    <w:rsid w:val="004B6808"/>
    <w:rsid w:val="004D62B4"/>
    <w:rsid w:val="005005EC"/>
    <w:rsid w:val="00513ED3"/>
    <w:rsid w:val="0054265E"/>
    <w:rsid w:val="005449D3"/>
    <w:rsid w:val="0059194A"/>
    <w:rsid w:val="00593597"/>
    <w:rsid w:val="00613EA7"/>
    <w:rsid w:val="00633062"/>
    <w:rsid w:val="00652DC4"/>
    <w:rsid w:val="00667E6E"/>
    <w:rsid w:val="006B1DCA"/>
    <w:rsid w:val="006D0751"/>
    <w:rsid w:val="007246BD"/>
    <w:rsid w:val="00724903"/>
    <w:rsid w:val="0076010B"/>
    <w:rsid w:val="007D5748"/>
    <w:rsid w:val="007E4D79"/>
    <w:rsid w:val="00870FC0"/>
    <w:rsid w:val="00884FEB"/>
    <w:rsid w:val="00886B89"/>
    <w:rsid w:val="008912B3"/>
    <w:rsid w:val="00896ACA"/>
    <w:rsid w:val="008D339D"/>
    <w:rsid w:val="008E2736"/>
    <w:rsid w:val="00902A3D"/>
    <w:rsid w:val="00931022"/>
    <w:rsid w:val="009612AA"/>
    <w:rsid w:val="009706B7"/>
    <w:rsid w:val="00972C03"/>
    <w:rsid w:val="009B6FA3"/>
    <w:rsid w:val="009C390B"/>
    <w:rsid w:val="00A63268"/>
    <w:rsid w:val="00A647AC"/>
    <w:rsid w:val="00A90139"/>
    <w:rsid w:val="00AA13E6"/>
    <w:rsid w:val="00AA7EA6"/>
    <w:rsid w:val="00AD7C6F"/>
    <w:rsid w:val="00AE18AE"/>
    <w:rsid w:val="00B43F46"/>
    <w:rsid w:val="00BA0F9C"/>
    <w:rsid w:val="00BA368D"/>
    <w:rsid w:val="00C058B8"/>
    <w:rsid w:val="00C15212"/>
    <w:rsid w:val="00C27FCB"/>
    <w:rsid w:val="00C32FBC"/>
    <w:rsid w:val="00C34DCD"/>
    <w:rsid w:val="00C51FD4"/>
    <w:rsid w:val="00CB3623"/>
    <w:rsid w:val="00CC3B9F"/>
    <w:rsid w:val="00CC5ABB"/>
    <w:rsid w:val="00CC6F3A"/>
    <w:rsid w:val="00D12CFF"/>
    <w:rsid w:val="00D30DEE"/>
    <w:rsid w:val="00DA2D32"/>
    <w:rsid w:val="00DE3CDF"/>
    <w:rsid w:val="00DE530D"/>
    <w:rsid w:val="00DE5BF1"/>
    <w:rsid w:val="00DE6AB8"/>
    <w:rsid w:val="00DE74AB"/>
    <w:rsid w:val="00DF6D44"/>
    <w:rsid w:val="00E07CE9"/>
    <w:rsid w:val="00E3022A"/>
    <w:rsid w:val="00E337A7"/>
    <w:rsid w:val="00E963A3"/>
    <w:rsid w:val="00EA1E90"/>
    <w:rsid w:val="00EA5F05"/>
    <w:rsid w:val="00EB3F98"/>
    <w:rsid w:val="00F16187"/>
    <w:rsid w:val="00F32F84"/>
    <w:rsid w:val="00F40019"/>
    <w:rsid w:val="00F40136"/>
    <w:rsid w:val="00F42AE3"/>
    <w:rsid w:val="00F773BB"/>
    <w:rsid w:val="00F90A13"/>
    <w:rsid w:val="00FA4B99"/>
    <w:rsid w:val="00FB7333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1581C1-817B-4B52-96F5-BAE708F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3</cp:revision>
  <cp:lastPrinted>2017-08-02T06:23:00Z</cp:lastPrinted>
  <dcterms:created xsi:type="dcterms:W3CDTF">2017-08-02T10:37:00Z</dcterms:created>
  <dcterms:modified xsi:type="dcterms:W3CDTF">2017-08-02T10:39:00Z</dcterms:modified>
</cp:coreProperties>
</file>