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A" w:rsidRPr="00610502" w:rsidRDefault="00CD7D9A" w:rsidP="00CD7D9A">
      <w:pPr>
        <w:pStyle w:val="Nadpis1"/>
        <w:keepNext w:val="0"/>
        <w:widowControl w:val="0"/>
        <w:suppressAutoHyphens/>
        <w:spacing w:before="0" w:after="0"/>
        <w:rPr>
          <w:b w:val="0"/>
        </w:rPr>
      </w:pPr>
      <w:bookmarkStart w:id="0" w:name="_GoBack"/>
      <w:bookmarkEnd w:id="0"/>
      <w:r w:rsidRPr="00610502">
        <w:rPr>
          <w:b w:val="0"/>
        </w:rPr>
        <w:t>Návrh</w:t>
      </w:r>
    </w:p>
    <w:p w:rsidR="00CD7D9A" w:rsidRDefault="00CD7D9A" w:rsidP="00CD7D9A">
      <w:pPr>
        <w:pStyle w:val="Nadpis1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ZÁKON</w:t>
      </w:r>
    </w:p>
    <w:p w:rsidR="00CD7D9A" w:rsidRPr="00E028C5" w:rsidRDefault="00CD7D9A" w:rsidP="00CD7D9A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Nadpis2"/>
        <w:keepNext w:val="0"/>
        <w:widowControl w:val="0"/>
        <w:suppressAutoHyphens/>
        <w:spacing w:before="0" w:after="0"/>
      </w:pPr>
      <w:r w:rsidRPr="00E028C5">
        <w:t>z ............. 2017,</w:t>
      </w:r>
    </w:p>
    <w:p w:rsidR="00CD7D9A" w:rsidRPr="00E028C5" w:rsidRDefault="00CD7D9A" w:rsidP="00CD7D9A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Nadpis2"/>
        <w:keepNext w:val="0"/>
        <w:widowControl w:val="0"/>
        <w:tabs>
          <w:tab w:val="left" w:pos="567"/>
        </w:tabs>
        <w:suppressAutoHyphens/>
        <w:spacing w:before="0" w:after="0"/>
      </w:pPr>
      <w:r w:rsidRPr="00E028C5">
        <w:t>ktorým sa mení a dopĺňa zákon č. 136/2000 Z. z. o hnojivách v znení neskorších predpisov</w:t>
      </w:r>
    </w:p>
    <w:p w:rsidR="00CD7D9A" w:rsidRPr="00E028C5" w:rsidRDefault="00CD7D9A" w:rsidP="00CD7D9A">
      <w:pPr>
        <w:widowControl w:val="0"/>
        <w:suppressAutoHyphens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  <w:jc w:val="center"/>
      </w:pPr>
      <w:r w:rsidRPr="00E028C5">
        <w:t>Národná rada Slovenskej republiky sa uzniesla na tomto zákone: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Čl. I</w:t>
      </w:r>
    </w:p>
    <w:p w:rsidR="00CD7D9A" w:rsidRPr="00E028C5" w:rsidRDefault="00CD7D9A" w:rsidP="00CD7D9A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  <w:r w:rsidRPr="00E028C5">
        <w:t>Zákon č. 136/2000 Z. z. o hnojivách v znení zákona č. 555/2004 Z. z., zákona č. 202/2008 Z. z., zákona č. 203/2009 Z. z., zákona č. 111/2010 Z. z. a zákona č. 394/2015 Z. z. sa mení a dopĺňa takto: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odsek"/>
        <w:keepNext w:val="0"/>
        <w:widowControl w:val="0"/>
        <w:numPr>
          <w:ilvl w:val="0"/>
          <w:numId w:val="1"/>
        </w:numPr>
        <w:tabs>
          <w:tab w:val="clear" w:pos="360"/>
          <w:tab w:val="left" w:pos="567"/>
        </w:tabs>
        <w:suppressAutoHyphens/>
        <w:spacing w:before="0" w:after="0"/>
        <w:ind w:hanging="218"/>
      </w:pPr>
      <w:r w:rsidRPr="00E028C5">
        <w:tab/>
        <w:t>V § 3 ods. 3 sa za slovo „Uvedením“ vkladá slovo „hnojiva,“.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§ 3 sa dopĺňa odsekom 4, ktorý znie: </w:t>
      </w:r>
    </w:p>
    <w:p w:rsidR="00CD7D9A" w:rsidRPr="00E028C5" w:rsidRDefault="00CD7D9A" w:rsidP="00CD7D9A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„(4) Ustanovenie odseku 3 sa nevzťahuje na kompost, ktorý nie je aplikovaný na poľnohospodársku pôdu alebo na lesný pozemok.“.</w:t>
      </w:r>
    </w:p>
    <w:p w:rsidR="00CD7D9A" w:rsidRPr="00E028C5" w:rsidRDefault="00CD7D9A" w:rsidP="00CD7D9A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§ 3a ods. 1  </w:t>
      </w:r>
      <w:r w:rsidRPr="00E028C5">
        <w:rPr>
          <w:rFonts w:ascii="Times New Roman" w:hAnsi="Times New Roman"/>
          <w:sz w:val="24"/>
          <w:szCs w:val="24"/>
        </w:rPr>
        <w:t xml:space="preserve">sa slová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„aplikáciou alebo pred ich uvedením do obehu“ nahrádzajú slovami „prvou aplikáciou do poľnohospodárskej pôdy alebo na lesné pozemky, pred ich uvedením do obehu alebo pri zmene výrobných podmienok“.</w:t>
      </w:r>
    </w:p>
    <w:p w:rsidR="00CD7D9A" w:rsidRPr="00E028C5" w:rsidRDefault="00CD7D9A" w:rsidP="00CD7D9A">
      <w:pPr>
        <w:pStyle w:val="Odsekzoznamu"/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§ 3a ods. 2  sa na konci pripája táto veta: „Povolenie vydané kontrolným ústavom platí po dobu 12 mesiacov od 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ho vydania, ak počas tejto doby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nedôjde k zmene tec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hnologického postupu výroby.“.</w:t>
      </w:r>
    </w:p>
    <w:p w:rsidR="00CD7D9A" w:rsidRPr="00E028C5" w:rsidRDefault="00CD7D9A" w:rsidP="00CD7D9A">
      <w:pPr>
        <w:pStyle w:val="Odsekzoznamu"/>
        <w:rPr>
          <w:lang w:eastAsia="sk-SK"/>
        </w:rPr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V § 10</w:t>
      </w:r>
      <w:r w:rsidR="00527CD6">
        <w:rPr>
          <w:rFonts w:ascii="Times New Roman" w:eastAsia="Times New Roman" w:hAnsi="Times New Roman"/>
          <w:sz w:val="24"/>
          <w:szCs w:val="24"/>
          <w:lang w:eastAsia="sk-SK"/>
        </w:rPr>
        <w:t xml:space="preserve"> sa vypúšťa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odsek 8</w:t>
      </w:r>
      <w:r w:rsidR="00527CD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CD7D9A" w:rsidRPr="00E028C5" w:rsidRDefault="00CD7D9A" w:rsidP="00CD7D9A">
      <w:pPr>
        <w:spacing w:before="240"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7D9A" w:rsidRDefault="002D4C51" w:rsidP="002D4C51">
      <w:pPr>
        <w:pStyle w:val="Zkladntext"/>
        <w:ind w:left="567" w:hanging="567"/>
        <w:jc w:val="both"/>
      </w:pPr>
      <w:r>
        <w:t xml:space="preserve"> 6</w:t>
      </w:r>
      <w:r w:rsidR="00CD7D9A" w:rsidRPr="00E028C5">
        <w:t>.</w:t>
      </w:r>
      <w:r w:rsidR="00CD7D9A" w:rsidRPr="00A34961">
        <w:t xml:space="preserve"> </w:t>
      </w:r>
      <w:r w:rsidR="00CD7D9A" w:rsidRPr="00E028C5">
        <w:tab/>
        <w:t>V § 10a ods. 1 úvodnej vete a  § 15 ods. 2 písm. f) sa nad slovom „sedimentov“ odkaz</w:t>
      </w:r>
      <w:r>
        <w:t xml:space="preserve"> </w:t>
      </w:r>
      <w:r w:rsidR="00CD7D9A" w:rsidRPr="00E028C5">
        <w:t>„</w:t>
      </w:r>
      <w:r w:rsidR="00CD7D9A" w:rsidRPr="00E028C5">
        <w:rPr>
          <w:vertAlign w:val="superscript"/>
        </w:rPr>
        <w:t>7c</w:t>
      </w:r>
      <w:r w:rsidR="00CD7D9A" w:rsidRPr="00E028C5">
        <w:t>)“</w:t>
      </w:r>
      <w:r w:rsidR="00CD7D9A" w:rsidRPr="00E028C5">
        <w:rPr>
          <w:vertAlign w:val="superscript"/>
        </w:rPr>
        <w:t xml:space="preserve"> </w:t>
      </w:r>
      <w:r w:rsidR="00CD7D9A" w:rsidRPr="00E028C5">
        <w:t>nahrádza odkazom „</w:t>
      </w:r>
      <w:r w:rsidR="00CD7D9A" w:rsidRPr="00E028C5">
        <w:rPr>
          <w:vertAlign w:val="superscript"/>
        </w:rPr>
        <w:t>7a</w:t>
      </w:r>
      <w:r w:rsidR="00CD7D9A" w:rsidRPr="00E028C5">
        <w:t xml:space="preserve">)“. </w:t>
      </w:r>
    </w:p>
    <w:p w:rsidR="002D4C51" w:rsidRPr="00D65E6A" w:rsidRDefault="002D4C51" w:rsidP="002D4C51">
      <w:pPr>
        <w:pStyle w:val="Zkladntext"/>
        <w:ind w:left="567" w:hanging="567"/>
        <w:jc w:val="both"/>
        <w:rPr>
          <w:b/>
          <w:u w:val="single"/>
        </w:rPr>
      </w:pPr>
    </w:p>
    <w:p w:rsidR="00CD7D9A" w:rsidRPr="00E028C5" w:rsidRDefault="002D4C51" w:rsidP="00CD7D9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CD7D9A" w:rsidRPr="00E028C5">
        <w:rPr>
          <w:rFonts w:ascii="Times New Roman" w:hAnsi="Times New Roman"/>
          <w:sz w:val="24"/>
          <w:szCs w:val="24"/>
        </w:rPr>
        <w:t xml:space="preserve">.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V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§ 10b ods. 4 písm. b)</w:t>
      </w:r>
      <w:r w:rsidR="00CD7D9A"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 xml:space="preserve">sa na konci pripájajú tieto slová: „pričom vývoz na voľnú skládku sa nesmie uskutočniť v období, v ktorom je používanie dusíkatých hnojivých látok v zraniteľných oblastiach zakázané podľa prílohy č. 2,“. </w:t>
      </w:r>
    </w:p>
    <w:p w:rsidR="00CD7D9A" w:rsidRPr="00E028C5" w:rsidRDefault="00CD7D9A" w:rsidP="00CD7D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CD7D9A" w:rsidRPr="00E028C5" w:rsidRDefault="002D4C51" w:rsidP="00CD7D9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CD7D9A" w:rsidRPr="00E028C5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V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§ 10b ods. 4 písm.</w:t>
      </w:r>
      <w:r w:rsidR="00CD7D9A"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sa za slová „od prvej navážky“ vkladajú slová „najneskôr však do začiatku obdobia, v ktorom je používanie dusíkatých hnojivých látok v zra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niteľných oblastiach zakázané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podľa prílohy č. 2“.</w:t>
      </w:r>
    </w:p>
    <w:p w:rsidR="00CD7D9A" w:rsidRPr="00E028C5" w:rsidRDefault="00CD7D9A" w:rsidP="00CD7D9A">
      <w:pPr>
        <w:pStyle w:val="Odsekzoznamu"/>
        <w:rPr>
          <w:lang w:eastAsia="sk-SK"/>
        </w:rPr>
      </w:pPr>
    </w:p>
    <w:p w:rsidR="00CD7D9A" w:rsidRDefault="002D4C51" w:rsidP="00CD7D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9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V § 10c ods. 2 sa vypúšťa posledná veta. </w:t>
      </w:r>
    </w:p>
    <w:p w:rsidR="00CD7D9A" w:rsidRDefault="00CD7D9A" w:rsidP="00CD7D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7D9A" w:rsidRPr="00E028C5" w:rsidRDefault="002D4C51" w:rsidP="002D4C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V § 10c ods. 3 písm. a) sa slová „bezprostredným zaoraním“ nahrádzajú slovami „bezprostredným zapracovaním“.</w:t>
      </w:r>
    </w:p>
    <w:p w:rsidR="00CD7D9A" w:rsidRPr="00E028C5" w:rsidRDefault="00CD7D9A" w:rsidP="00CD7D9A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>1</w:t>
      </w:r>
      <w:r w:rsidR="002D4C51">
        <w:rPr>
          <w:rFonts w:ascii="Times New Roman" w:hAnsi="Times New Roman"/>
          <w:sz w:val="24"/>
          <w:szCs w:val="24"/>
        </w:rPr>
        <w:t>1</w:t>
      </w:r>
      <w:r w:rsidRPr="00E028C5">
        <w:rPr>
          <w:rFonts w:ascii="Times New Roman" w:hAnsi="Times New Roman"/>
          <w:sz w:val="24"/>
          <w:szCs w:val="24"/>
        </w:rPr>
        <w:t>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§ 14 sa odsek 1 dopĺňa písmenom e),</w:t>
      </w:r>
      <w:r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ktoré znie: </w:t>
      </w:r>
    </w:p>
    <w:p w:rsidR="00CD7D9A" w:rsidRPr="00E028C5" w:rsidRDefault="005D08D9" w:rsidP="00CD7D9A">
      <w:pPr>
        <w:tabs>
          <w:tab w:val="num" w:pos="426"/>
        </w:tabs>
        <w:spacing w:before="240"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e) producentov sekundárneho zdroja ž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>ivín a producentov kompostu.“.</w:t>
      </w:r>
    </w:p>
    <w:p w:rsidR="00CD7D9A" w:rsidRDefault="00CD7D9A" w:rsidP="00CD7D9A">
      <w:pPr>
        <w:tabs>
          <w:tab w:val="left" w:pos="284"/>
          <w:tab w:val="left" w:pos="567"/>
        </w:tabs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  <w:lang w:eastAsia="sk-SK"/>
        </w:rPr>
        <w:t>1</w:t>
      </w:r>
      <w:r w:rsidR="002D4C51">
        <w:rPr>
          <w:rFonts w:ascii="Times New Roman" w:hAnsi="Times New Roman"/>
          <w:sz w:val="24"/>
          <w:szCs w:val="24"/>
          <w:lang w:eastAsia="sk-SK"/>
        </w:rPr>
        <w:t>2</w:t>
      </w:r>
      <w:r w:rsidRPr="00E028C5">
        <w:rPr>
          <w:rFonts w:ascii="Times New Roman" w:hAnsi="Times New Roman"/>
          <w:sz w:val="24"/>
          <w:szCs w:val="24"/>
          <w:lang w:eastAsia="sk-SK"/>
        </w:rPr>
        <w:t>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  <w:lang w:eastAsia="sk-SK"/>
        </w:rPr>
        <w:t xml:space="preserve">V § 15 ods. 1 písm. b) </w:t>
      </w:r>
      <w:r w:rsidRPr="00E028C5">
        <w:rPr>
          <w:rFonts w:ascii="Times New Roman" w:hAnsi="Times New Roman"/>
          <w:sz w:val="24"/>
          <w:szCs w:val="24"/>
        </w:rPr>
        <w:t xml:space="preserve">sa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slová „§ 3a ods. 4“ nahrádzajú slovami „§ 3a ods. 4 a 5“.</w:t>
      </w:r>
    </w:p>
    <w:p w:rsidR="00DB4C23" w:rsidRPr="00E028C5" w:rsidRDefault="00DB4C23" w:rsidP="00CD7D9A">
      <w:pPr>
        <w:tabs>
          <w:tab w:val="left" w:pos="284"/>
          <w:tab w:val="left" w:pos="567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13.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V § 15 ods. 2 písm. d) sa vypúšťajú slová „§ 3a ods. 1.“.</w:t>
      </w:r>
    </w:p>
    <w:p w:rsidR="00CD7D9A" w:rsidRPr="00E028C5" w:rsidRDefault="00DB4C23" w:rsidP="00CD7D9A">
      <w:pPr>
        <w:tabs>
          <w:tab w:val="left" w:pos="567"/>
        </w:tabs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14</w:t>
      </w:r>
      <w:r w:rsidR="00CD7D9A" w:rsidRPr="00E028C5">
        <w:rPr>
          <w:rFonts w:ascii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 w:rsidRPr="00E028C5">
        <w:rPr>
          <w:rFonts w:ascii="Times New Roman" w:hAnsi="Times New Roman"/>
          <w:sz w:val="24"/>
          <w:szCs w:val="24"/>
          <w:lang w:eastAsia="sk-SK"/>
        </w:rPr>
        <w:t xml:space="preserve"> V § 15 sa odsek 2 dopĺňa písmenom h),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ktoré znie:</w:t>
      </w:r>
    </w:p>
    <w:p w:rsidR="00CD7D9A" w:rsidRPr="00E028C5" w:rsidRDefault="00CD7D9A" w:rsidP="00CD7D9A">
      <w:pPr>
        <w:spacing w:before="240" w:after="100" w:afterAutospacing="1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ab/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„h) </w:t>
      </w:r>
      <w:r w:rsidRPr="00E028C5">
        <w:rPr>
          <w:rFonts w:ascii="Times New Roman" w:hAnsi="Times New Roman"/>
          <w:sz w:val="24"/>
          <w:szCs w:val="24"/>
          <w:lang w:eastAsia="sk-SK"/>
        </w:rPr>
        <w:t>producentovi sekundárneho zdroja živín alebo producentovi kompostu za porušenie povinnosti podľa § 3a ods. 1.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“. 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15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V § 15 odsek 3 znie:</w:t>
      </w:r>
    </w:p>
    <w:p w:rsidR="00CD7D9A" w:rsidRPr="00E028C5" w:rsidRDefault="00CD7D9A" w:rsidP="00CD7D9A">
      <w:pPr>
        <w:spacing w:before="240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„(3) Kontrolný ústav uloží pokutu od 500 eur do 5 000 eur obhospodarovateľovi za porušenie povin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nosti podľa § 10b </w:t>
      </w:r>
      <w:r w:rsidR="00F97861">
        <w:rPr>
          <w:rFonts w:ascii="Times New Roman" w:eastAsia="Times New Roman" w:hAnsi="Times New Roman"/>
          <w:sz w:val="24"/>
          <w:szCs w:val="24"/>
          <w:lang w:eastAsia="sk-SK"/>
        </w:rPr>
        <w:t>a podľa § 10c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E028C5">
        <w:rPr>
          <w:rFonts w:ascii="Times New Roman" w:hAnsi="Times New Roman"/>
          <w:sz w:val="24"/>
          <w:szCs w:val="24"/>
        </w:rPr>
        <w:t>“.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D4C51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 </w:t>
      </w:r>
      <w:r w:rsidR="00CD7D9A">
        <w:rPr>
          <w:rFonts w:ascii="Times New Roman" w:hAnsi="Times New Roman"/>
          <w:sz w:val="24"/>
          <w:szCs w:val="24"/>
        </w:rPr>
        <w:t>Za § 19 sa vkladá § 19a, ktorý znie</w:t>
      </w:r>
      <w:r w:rsidR="00CD7D9A" w:rsidRPr="00E028C5">
        <w:rPr>
          <w:rFonts w:ascii="Times New Roman" w:hAnsi="Times New Roman"/>
          <w:sz w:val="24"/>
          <w:szCs w:val="24"/>
        </w:rPr>
        <w:t>:</w:t>
      </w:r>
    </w:p>
    <w:p w:rsidR="00CD7D9A" w:rsidRDefault="00CD7D9A" w:rsidP="00CD7D9A">
      <w:pPr>
        <w:spacing w:before="240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028C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19a</w:t>
      </w:r>
    </w:p>
    <w:p w:rsidR="00CD7D9A" w:rsidRPr="00E028C5" w:rsidRDefault="00CD7D9A" w:rsidP="00CD7D9A">
      <w:pPr>
        <w:spacing w:before="240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Zrušuje sa v</w:t>
      </w:r>
      <w:r w:rsidRPr="00E028C5">
        <w:rPr>
          <w:rFonts w:ascii="Times New Roman" w:hAnsi="Times New Roman"/>
          <w:sz w:val="24"/>
          <w:szCs w:val="24"/>
        </w:rPr>
        <w:t>yhláška Ministerstva pôdohospodárstva Slovenskej republiky č. 199/2008 Z. z., ktorou sa ustanovuje Program poľnohospodárskych činností vo vyhlásených zraniteľných oblastiach v znení vyhlášky Ministerstva pôdohospodárstva a rozvoja vidieka Slovenskej republiky č. 462/2011 Z. z.“.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D7D9A" w:rsidRPr="00E028C5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 V prílohe č. 3 v plodine „slnečnica“ sa číslo „11,0“ nahrádza číslom „55,0“, číslo „60,0“ sa nahrádza číslom „11,0“ a číslo „55“ sa nahrádza číslom „60,0“.</w:t>
      </w:r>
    </w:p>
    <w:p w:rsidR="00CD7D9A" w:rsidRPr="00E028C5" w:rsidRDefault="00DB4C23" w:rsidP="00CD7D9A">
      <w:p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18</w:t>
      </w:r>
      <w:r w:rsidR="00CD7D9A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 xml:space="preserve">V prílohe č. 7 v plodine „VRK – seno“ sa vkladá hodnota pre úrodu 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[t/ha]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nízky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do 4,0”,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stredný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4,0 – 8,0” a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vysoký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8,0 – 12,0”.</w:t>
      </w:r>
    </w:p>
    <w:p w:rsidR="00CD7D9A" w:rsidRPr="00E028C5" w:rsidRDefault="00CD7D9A" w:rsidP="00CD7D9A">
      <w:pPr>
        <w:rPr>
          <w:rFonts w:ascii="Times New Roman" w:hAnsi="Times New Roman"/>
          <w:sz w:val="24"/>
          <w:szCs w:val="24"/>
          <w:lang w:val="en-US" w:eastAsia="cs-CZ"/>
        </w:rPr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Čl. II</w:t>
      </w:r>
    </w:p>
    <w:p w:rsidR="00CD7D9A" w:rsidRPr="00E028C5" w:rsidRDefault="00CD7D9A" w:rsidP="00CD7D9A">
      <w:pPr>
        <w:widowControl w:val="0"/>
        <w:suppressAutoHyphens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ind w:firstLine="567"/>
      </w:pPr>
      <w:r w:rsidRPr="00E028C5">
        <w:t xml:space="preserve">Tento zákon nadobúda účinnosť 1. </w:t>
      </w:r>
      <w:r>
        <w:t>decembra</w:t>
      </w:r>
      <w:r w:rsidRPr="00E028C5">
        <w:t xml:space="preserve"> 2017.</w:t>
      </w:r>
    </w:p>
    <w:p w:rsidR="00CD7D9A" w:rsidRDefault="00CD7D9A" w:rsidP="00CD7D9A"/>
    <w:p w:rsidR="006D6C95" w:rsidRDefault="00410225"/>
    <w:sectPr w:rsidR="006D6C95" w:rsidSect="003621C5">
      <w:headerReference w:type="default" r:id="rId8"/>
      <w:footerReference w:type="default" r:id="rId9"/>
      <w:pgSz w:w="11906" w:h="16838" w:code="9"/>
      <w:pgMar w:top="1134" w:right="1418" w:bottom="1843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97" w:rsidRDefault="00404897" w:rsidP="001B6B67">
      <w:pPr>
        <w:spacing w:after="0" w:line="240" w:lineRule="auto"/>
      </w:pPr>
      <w:r>
        <w:separator/>
      </w:r>
    </w:p>
  </w:endnote>
  <w:endnote w:type="continuationSeparator" w:id="0">
    <w:p w:rsidR="00404897" w:rsidRDefault="00404897" w:rsidP="001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62201"/>
      <w:docPartObj>
        <w:docPartGallery w:val="Page Numbers (Bottom of Page)"/>
        <w:docPartUnique/>
      </w:docPartObj>
    </w:sdtPr>
    <w:sdtEndPr/>
    <w:sdtContent>
      <w:p w:rsidR="00033D3F" w:rsidRDefault="00033D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25">
          <w:rPr>
            <w:noProof/>
          </w:rPr>
          <w:t>1</w:t>
        </w:r>
        <w:r>
          <w:fldChar w:fldCharType="end"/>
        </w:r>
      </w:p>
    </w:sdtContent>
  </w:sdt>
  <w:p w:rsidR="005D76EF" w:rsidRDefault="004102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97" w:rsidRDefault="00404897" w:rsidP="001B6B67">
      <w:pPr>
        <w:spacing w:after="0" w:line="240" w:lineRule="auto"/>
      </w:pPr>
      <w:r>
        <w:separator/>
      </w:r>
    </w:p>
  </w:footnote>
  <w:footnote w:type="continuationSeparator" w:id="0">
    <w:p w:rsidR="00404897" w:rsidRDefault="00404897" w:rsidP="001B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C5" w:rsidRDefault="003621C5">
    <w:pPr>
      <w:pStyle w:val="Hlavika"/>
      <w:jc w:val="center"/>
    </w:pPr>
  </w:p>
  <w:p w:rsidR="00033D3F" w:rsidRDefault="00033D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FC9"/>
    <w:multiLevelType w:val="hybridMultilevel"/>
    <w:tmpl w:val="6BA05F96"/>
    <w:lvl w:ilvl="0" w:tplc="66C2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A"/>
    <w:rsid w:val="00033D3F"/>
    <w:rsid w:val="000B4094"/>
    <w:rsid w:val="000E587D"/>
    <w:rsid w:val="001B6B67"/>
    <w:rsid w:val="00224175"/>
    <w:rsid w:val="00292B0C"/>
    <w:rsid w:val="002D4C51"/>
    <w:rsid w:val="002D6AFA"/>
    <w:rsid w:val="00301876"/>
    <w:rsid w:val="003621C5"/>
    <w:rsid w:val="00391CDC"/>
    <w:rsid w:val="00404897"/>
    <w:rsid w:val="00406646"/>
    <w:rsid w:val="00410225"/>
    <w:rsid w:val="00412A0D"/>
    <w:rsid w:val="00527CD6"/>
    <w:rsid w:val="0056296F"/>
    <w:rsid w:val="005D08D9"/>
    <w:rsid w:val="00663158"/>
    <w:rsid w:val="006C72BF"/>
    <w:rsid w:val="007429D3"/>
    <w:rsid w:val="007B33D8"/>
    <w:rsid w:val="008426F2"/>
    <w:rsid w:val="00966E7F"/>
    <w:rsid w:val="00997187"/>
    <w:rsid w:val="009E0DFA"/>
    <w:rsid w:val="00A739E3"/>
    <w:rsid w:val="00B2524E"/>
    <w:rsid w:val="00CD7D9A"/>
    <w:rsid w:val="00DB4C23"/>
    <w:rsid w:val="00EF23BC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D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D7D9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7D9A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7D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D7D9A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CD7D9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CD7D9A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D7D9A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CD7D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CD7D9A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D7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1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D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D7D9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7D9A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7D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D7D9A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CD7D9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CD7D9A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D7D9A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CD7D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CD7D9A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D7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Gilanová Zuzana</cp:lastModifiedBy>
  <cp:revision>3</cp:revision>
  <dcterms:created xsi:type="dcterms:W3CDTF">2017-08-02T12:33:00Z</dcterms:created>
  <dcterms:modified xsi:type="dcterms:W3CDTF">2017-08-02T13:57:00Z</dcterms:modified>
</cp:coreProperties>
</file>