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0F" w:rsidRPr="00F65144" w:rsidRDefault="001C7C0F" w:rsidP="005B0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FAD" w:rsidRPr="00F65144" w:rsidRDefault="00F65144" w:rsidP="005B09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144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814FAD" w:rsidRPr="00F65144"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6A5D26" w:rsidRDefault="006A5D26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</w:p>
    <w:p w:rsidR="00814FAD" w:rsidRPr="00F65144" w:rsidRDefault="00814FAD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144">
        <w:rPr>
          <w:rFonts w:ascii="Times New Roman" w:hAnsi="Times New Roman" w:cs="Times New Roman"/>
          <w:b/>
          <w:sz w:val="24"/>
          <w:szCs w:val="24"/>
        </w:rPr>
        <w:t>K bodu 1</w:t>
      </w:r>
    </w:p>
    <w:p w:rsidR="00814FAD" w:rsidRPr="0082385D" w:rsidRDefault="005C0C0F" w:rsidP="005B09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 písm. b</w:t>
      </w:r>
      <w:r w:rsidR="000819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d</w:t>
      </w:r>
      <w:r w:rsidR="00D3342F" w:rsidRPr="00F65144">
        <w:rPr>
          <w:rFonts w:ascii="Times New Roman" w:hAnsi="Times New Roman" w:cs="Times New Roman"/>
          <w:sz w:val="24"/>
          <w:szCs w:val="24"/>
        </w:rPr>
        <w:t>efinícia znečisťujúcej látky sa zosúlaďuje s definíciou podľa smernice 2008/50/ES o </w:t>
      </w:r>
      <w:r w:rsidR="00D3342F" w:rsidRPr="00D76780">
        <w:rPr>
          <w:rFonts w:ascii="Times New Roman" w:hAnsi="Times New Roman" w:cs="Times New Roman"/>
          <w:sz w:val="24"/>
          <w:szCs w:val="24"/>
        </w:rPr>
        <w:t xml:space="preserve">kvalite </w:t>
      </w:r>
      <w:r w:rsidR="00381A23" w:rsidRPr="00D7678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81A23" w:rsidRPr="00823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kolitého ovzdušia a čistejšom ovzduší v Európe v znení smernice Komisie (EÚ) 2015/1480. </w:t>
      </w:r>
    </w:p>
    <w:p w:rsidR="00814FAD" w:rsidRPr="00F65144" w:rsidRDefault="00814FAD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144">
        <w:rPr>
          <w:rFonts w:ascii="Times New Roman" w:hAnsi="Times New Roman" w:cs="Times New Roman"/>
          <w:b/>
          <w:sz w:val="24"/>
          <w:szCs w:val="24"/>
        </w:rPr>
        <w:t>K bodu 2</w:t>
      </w:r>
    </w:p>
    <w:p w:rsidR="00814FAD" w:rsidRPr="00F65144" w:rsidRDefault="005C0C0F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 písm. h): s</w:t>
      </w:r>
      <w:r w:rsidR="00D3342F" w:rsidRPr="00F65144">
        <w:rPr>
          <w:rFonts w:ascii="Times New Roman" w:hAnsi="Times New Roman" w:cs="Times New Roman"/>
          <w:sz w:val="24"/>
          <w:szCs w:val="24"/>
        </w:rPr>
        <w:t>presňuje sa definícia spaľovne odpadu podľa smernice 2010/75/EÚ o priemyselných emisiách,  keďže s</w:t>
      </w:r>
      <w:r w:rsidR="00EB3FC0">
        <w:rPr>
          <w:rFonts w:ascii="Times New Roman" w:hAnsi="Times New Roman" w:cs="Times New Roman"/>
          <w:sz w:val="24"/>
          <w:szCs w:val="24"/>
        </w:rPr>
        <w:t xml:space="preserve">lovenský výraz „prenosný“ výstižnejšie </w:t>
      </w:r>
      <w:r w:rsidR="00D3342F" w:rsidRPr="00F65144">
        <w:rPr>
          <w:rFonts w:ascii="Times New Roman" w:hAnsi="Times New Roman" w:cs="Times New Roman"/>
          <w:sz w:val="24"/>
          <w:szCs w:val="24"/>
        </w:rPr>
        <w:t xml:space="preserve"> vyjadruje danú skutočnosť.</w:t>
      </w:r>
    </w:p>
    <w:p w:rsidR="00814FAD" w:rsidRPr="00F65144" w:rsidRDefault="00814FAD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144">
        <w:rPr>
          <w:rFonts w:ascii="Times New Roman" w:hAnsi="Times New Roman" w:cs="Times New Roman"/>
          <w:b/>
          <w:sz w:val="24"/>
          <w:szCs w:val="24"/>
        </w:rPr>
        <w:t>K bodu 3</w:t>
      </w:r>
    </w:p>
    <w:p w:rsidR="00814FAD" w:rsidRPr="00F65144" w:rsidRDefault="005C0C0F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 písm. i): s</w:t>
      </w:r>
      <w:r w:rsidR="00D3342F" w:rsidRPr="00F65144">
        <w:rPr>
          <w:rFonts w:ascii="Times New Roman" w:hAnsi="Times New Roman" w:cs="Times New Roman"/>
          <w:sz w:val="24"/>
          <w:szCs w:val="24"/>
        </w:rPr>
        <w:t xml:space="preserve">presňuje sa definícia </w:t>
      </w:r>
      <w:r w:rsidR="00EB3FC0">
        <w:rPr>
          <w:rFonts w:ascii="Times New Roman" w:hAnsi="Times New Roman" w:cs="Times New Roman"/>
          <w:sz w:val="24"/>
          <w:szCs w:val="24"/>
        </w:rPr>
        <w:t>zariadenia na spolu</w:t>
      </w:r>
      <w:r w:rsidR="00D3342F" w:rsidRPr="00F65144">
        <w:rPr>
          <w:rFonts w:ascii="Times New Roman" w:hAnsi="Times New Roman" w:cs="Times New Roman"/>
          <w:sz w:val="24"/>
          <w:szCs w:val="24"/>
        </w:rPr>
        <w:t>spaľov</w:t>
      </w:r>
      <w:r w:rsidR="00EB3FC0">
        <w:rPr>
          <w:rFonts w:ascii="Times New Roman" w:hAnsi="Times New Roman" w:cs="Times New Roman"/>
          <w:sz w:val="24"/>
          <w:szCs w:val="24"/>
        </w:rPr>
        <w:t>a</w:t>
      </w:r>
      <w:r w:rsidR="00D3342F" w:rsidRPr="00F65144">
        <w:rPr>
          <w:rFonts w:ascii="Times New Roman" w:hAnsi="Times New Roman" w:cs="Times New Roman"/>
          <w:sz w:val="24"/>
          <w:szCs w:val="24"/>
        </w:rPr>
        <w:t>n</w:t>
      </w:r>
      <w:r w:rsidR="00EB3FC0">
        <w:rPr>
          <w:rFonts w:ascii="Times New Roman" w:hAnsi="Times New Roman" w:cs="Times New Roman"/>
          <w:sz w:val="24"/>
          <w:szCs w:val="24"/>
        </w:rPr>
        <w:t>i</w:t>
      </w:r>
      <w:r w:rsidR="00D3342F" w:rsidRPr="00F65144">
        <w:rPr>
          <w:rFonts w:ascii="Times New Roman" w:hAnsi="Times New Roman" w:cs="Times New Roman"/>
          <w:sz w:val="24"/>
          <w:szCs w:val="24"/>
        </w:rPr>
        <w:t>e odpadu podľa smernice 2010/75/EÚ o priemyselných emisiách</w:t>
      </w:r>
      <w:r w:rsidR="00381A23">
        <w:rPr>
          <w:rFonts w:ascii="Times New Roman" w:hAnsi="Times New Roman" w:cs="Times New Roman"/>
          <w:sz w:val="24"/>
          <w:szCs w:val="24"/>
        </w:rPr>
        <w:t>.</w:t>
      </w:r>
    </w:p>
    <w:p w:rsidR="00814FAD" w:rsidRPr="00F65144" w:rsidRDefault="00814FAD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144">
        <w:rPr>
          <w:rFonts w:ascii="Times New Roman" w:hAnsi="Times New Roman" w:cs="Times New Roman"/>
          <w:b/>
          <w:sz w:val="24"/>
          <w:szCs w:val="24"/>
        </w:rPr>
        <w:t>K bodu 4</w:t>
      </w:r>
    </w:p>
    <w:p w:rsidR="00814FAD" w:rsidRPr="00F65144" w:rsidRDefault="005C0C0F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 písm. j): s</w:t>
      </w:r>
      <w:r w:rsidR="00D3342F" w:rsidRPr="00F65144">
        <w:rPr>
          <w:rFonts w:ascii="Times New Roman" w:hAnsi="Times New Roman" w:cs="Times New Roman"/>
          <w:sz w:val="24"/>
          <w:szCs w:val="24"/>
        </w:rPr>
        <w:t xml:space="preserve">presňuje sa vymedzenie spaľovne odpadov </w:t>
      </w:r>
      <w:r w:rsidR="005B094C" w:rsidRPr="00F65144">
        <w:rPr>
          <w:rFonts w:ascii="Times New Roman" w:hAnsi="Times New Roman" w:cs="Times New Roman"/>
          <w:sz w:val="24"/>
          <w:szCs w:val="24"/>
        </w:rPr>
        <w:t>a zariadenia na spoluspaľovanie odpadov podľa smernice 2010/75/EÚ o priemyselných emisiách</w:t>
      </w:r>
      <w:r w:rsidR="00381A23">
        <w:rPr>
          <w:rFonts w:ascii="Times New Roman" w:hAnsi="Times New Roman" w:cs="Times New Roman"/>
          <w:sz w:val="24"/>
          <w:szCs w:val="24"/>
        </w:rPr>
        <w:t>.</w:t>
      </w:r>
    </w:p>
    <w:p w:rsidR="00814FAD" w:rsidRPr="00F65144" w:rsidRDefault="00814FAD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144">
        <w:rPr>
          <w:rFonts w:ascii="Times New Roman" w:hAnsi="Times New Roman" w:cs="Times New Roman"/>
          <w:b/>
          <w:sz w:val="24"/>
          <w:szCs w:val="24"/>
        </w:rPr>
        <w:t>K bodu 5</w:t>
      </w:r>
    </w:p>
    <w:p w:rsidR="00814FAD" w:rsidRPr="00F65144" w:rsidRDefault="005C0C0F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 písm. k): s</w:t>
      </w:r>
      <w:r w:rsidR="005B094C" w:rsidRPr="00F65144">
        <w:rPr>
          <w:rFonts w:ascii="Times New Roman" w:hAnsi="Times New Roman" w:cs="Times New Roman"/>
          <w:sz w:val="24"/>
          <w:szCs w:val="24"/>
        </w:rPr>
        <w:t xml:space="preserve">presňuje sa pojem dokumentácia. Ide o dokumenty, ktoré sú potrebné pre vydanie súhlasu alebo stavebného povolenia, ale aj dokumenty na prevádzkovanie zariadenia vypracované buď výrobcom alebo prevádzkovateľom, napr. </w:t>
      </w:r>
      <w:proofErr w:type="spellStart"/>
      <w:r w:rsidR="005B094C" w:rsidRPr="00F65144">
        <w:rPr>
          <w:rFonts w:ascii="Times New Roman" w:hAnsi="Times New Roman" w:cs="Times New Roman"/>
          <w:sz w:val="24"/>
          <w:szCs w:val="24"/>
        </w:rPr>
        <w:t>reglement</w:t>
      </w:r>
      <w:proofErr w:type="spellEnd"/>
      <w:r w:rsidR="005B094C" w:rsidRPr="00F65144">
        <w:rPr>
          <w:rFonts w:ascii="Times New Roman" w:hAnsi="Times New Roman" w:cs="Times New Roman"/>
          <w:sz w:val="24"/>
          <w:szCs w:val="24"/>
        </w:rPr>
        <w:t xml:space="preserve"> výroby, manipulačný poriadok, na základe ktorých môže inšpekcia životného prostredia kontrolovať, či </w:t>
      </w:r>
      <w:r w:rsidR="00EB3FC0">
        <w:rPr>
          <w:rFonts w:ascii="Times New Roman" w:hAnsi="Times New Roman" w:cs="Times New Roman"/>
          <w:sz w:val="24"/>
          <w:szCs w:val="24"/>
        </w:rPr>
        <w:t>reálna prevádzka</w:t>
      </w:r>
      <w:r w:rsidR="00EB3FC0" w:rsidRPr="00F65144">
        <w:rPr>
          <w:rFonts w:ascii="Times New Roman" w:hAnsi="Times New Roman" w:cs="Times New Roman"/>
          <w:sz w:val="24"/>
          <w:szCs w:val="24"/>
        </w:rPr>
        <w:t xml:space="preserve"> zdroja </w:t>
      </w:r>
      <w:r w:rsidR="005B094C" w:rsidRPr="00F65144">
        <w:rPr>
          <w:rFonts w:ascii="Times New Roman" w:hAnsi="Times New Roman" w:cs="Times New Roman"/>
          <w:sz w:val="24"/>
          <w:szCs w:val="24"/>
        </w:rPr>
        <w:t>je v súlade s dokumentáciou.</w:t>
      </w:r>
    </w:p>
    <w:p w:rsidR="00814FAD" w:rsidRPr="00F65144" w:rsidRDefault="00814FAD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144">
        <w:rPr>
          <w:rFonts w:ascii="Times New Roman" w:hAnsi="Times New Roman" w:cs="Times New Roman"/>
          <w:b/>
          <w:sz w:val="24"/>
          <w:szCs w:val="24"/>
        </w:rPr>
        <w:t>K bodu 6</w:t>
      </w:r>
    </w:p>
    <w:p w:rsidR="00814FAD" w:rsidRPr="00F65144" w:rsidRDefault="005C0C0F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 písm. r) u</w:t>
      </w:r>
      <w:r w:rsidR="005B094C" w:rsidRPr="00F65144">
        <w:rPr>
          <w:rFonts w:ascii="Times New Roman" w:hAnsi="Times New Roman" w:cs="Times New Roman"/>
          <w:sz w:val="24"/>
          <w:szCs w:val="24"/>
        </w:rPr>
        <w:t xml:space="preserve">pravuje sa pojem </w:t>
      </w:r>
      <w:proofErr w:type="spellStart"/>
      <w:r w:rsidR="005B094C" w:rsidRPr="00F65144">
        <w:rPr>
          <w:rFonts w:ascii="Times New Roman" w:hAnsi="Times New Roman" w:cs="Times New Roman"/>
          <w:sz w:val="24"/>
          <w:szCs w:val="24"/>
        </w:rPr>
        <w:t>nízkoemisná</w:t>
      </w:r>
      <w:proofErr w:type="spellEnd"/>
      <w:r w:rsidR="005B094C" w:rsidRPr="00F65144">
        <w:rPr>
          <w:rFonts w:ascii="Times New Roman" w:hAnsi="Times New Roman" w:cs="Times New Roman"/>
          <w:sz w:val="24"/>
          <w:szCs w:val="24"/>
        </w:rPr>
        <w:t xml:space="preserve"> zóna, nová definícia umožňuje </w:t>
      </w:r>
      <w:r w:rsidR="00EB3FC0" w:rsidRPr="00F65144">
        <w:rPr>
          <w:rFonts w:ascii="Times New Roman" w:hAnsi="Times New Roman" w:cs="Times New Roman"/>
          <w:sz w:val="24"/>
          <w:szCs w:val="24"/>
        </w:rPr>
        <w:t>na u</w:t>
      </w:r>
      <w:r w:rsidR="00EB3FC0">
        <w:rPr>
          <w:rFonts w:ascii="Times New Roman" w:hAnsi="Times New Roman" w:cs="Times New Roman"/>
          <w:sz w:val="24"/>
          <w:szCs w:val="24"/>
        </w:rPr>
        <w:t xml:space="preserve">držanie dobrej kvality ovzdušia </w:t>
      </w:r>
      <w:r w:rsidR="005B094C" w:rsidRPr="00F65144">
        <w:rPr>
          <w:rFonts w:ascii="Times New Roman" w:hAnsi="Times New Roman" w:cs="Times New Roman"/>
          <w:sz w:val="24"/>
          <w:szCs w:val="24"/>
        </w:rPr>
        <w:t>zriadiť zónu aj  mimo oblasti riadenia kvality ovzdušia</w:t>
      </w:r>
      <w:r w:rsidR="00EB3FC0">
        <w:rPr>
          <w:rFonts w:ascii="Times New Roman" w:hAnsi="Times New Roman" w:cs="Times New Roman"/>
          <w:sz w:val="24"/>
          <w:szCs w:val="24"/>
        </w:rPr>
        <w:t>.</w:t>
      </w:r>
      <w:r w:rsidR="005B094C" w:rsidRPr="00F65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FAD" w:rsidRPr="00F65144" w:rsidRDefault="00814FAD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144">
        <w:rPr>
          <w:rFonts w:ascii="Times New Roman" w:hAnsi="Times New Roman" w:cs="Times New Roman"/>
          <w:b/>
          <w:sz w:val="24"/>
          <w:szCs w:val="24"/>
        </w:rPr>
        <w:t>K bodu 7</w:t>
      </w:r>
    </w:p>
    <w:p w:rsidR="00814FAD" w:rsidRPr="00F65144" w:rsidRDefault="00081900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2 písm. </w:t>
      </w:r>
      <w:r w:rsidR="005C0C0F">
        <w:rPr>
          <w:rFonts w:ascii="Times New Roman" w:hAnsi="Times New Roman" w:cs="Times New Roman"/>
          <w:sz w:val="24"/>
          <w:szCs w:val="24"/>
        </w:rPr>
        <w:t>t) až x) z</w:t>
      </w:r>
      <w:r w:rsidR="005B094C" w:rsidRPr="00F65144">
        <w:rPr>
          <w:rFonts w:ascii="Times New Roman" w:hAnsi="Times New Roman" w:cs="Times New Roman"/>
          <w:sz w:val="24"/>
          <w:szCs w:val="24"/>
        </w:rPr>
        <w:t xml:space="preserve">avádzajú sa pojmy: veľké spaľovacie zariadenie, </w:t>
      </w:r>
      <w:r w:rsidR="007032B5">
        <w:rPr>
          <w:rFonts w:ascii="Times New Roman" w:hAnsi="Times New Roman" w:cs="Times New Roman"/>
          <w:sz w:val="24"/>
          <w:szCs w:val="24"/>
        </w:rPr>
        <w:t xml:space="preserve">väčšie </w:t>
      </w:r>
      <w:r w:rsidR="005B094C" w:rsidRPr="00F65144">
        <w:rPr>
          <w:rFonts w:ascii="Times New Roman" w:hAnsi="Times New Roman" w:cs="Times New Roman"/>
          <w:sz w:val="24"/>
          <w:szCs w:val="24"/>
        </w:rPr>
        <w:t>stredné spaľovacie zariadenie, zariadenie pou</w:t>
      </w:r>
      <w:r w:rsidR="00EB3FC0">
        <w:rPr>
          <w:rFonts w:ascii="Times New Roman" w:hAnsi="Times New Roman" w:cs="Times New Roman"/>
          <w:sz w:val="24"/>
          <w:szCs w:val="24"/>
        </w:rPr>
        <w:t>žívajúce organické rozpúšťadlá, organická zlúčenina a druhotné palivo.</w:t>
      </w:r>
    </w:p>
    <w:p w:rsidR="004E413F" w:rsidRPr="00F65144" w:rsidRDefault="004E413F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 xml:space="preserve">Tieto pojmy bolo </w:t>
      </w:r>
      <w:r w:rsidR="00392228" w:rsidRPr="00F65144">
        <w:rPr>
          <w:rFonts w:ascii="Times New Roman" w:hAnsi="Times New Roman" w:cs="Times New Roman"/>
          <w:sz w:val="24"/>
          <w:szCs w:val="24"/>
        </w:rPr>
        <w:t>potrebné</w:t>
      </w:r>
      <w:r w:rsidRPr="00F65144">
        <w:rPr>
          <w:rFonts w:ascii="Times New Roman" w:hAnsi="Times New Roman" w:cs="Times New Roman"/>
          <w:sz w:val="24"/>
          <w:szCs w:val="24"/>
        </w:rPr>
        <w:t xml:space="preserve"> zaviesť, nakoľko treba rozlíšiť </w:t>
      </w:r>
      <w:r w:rsidR="005C0C0F">
        <w:rPr>
          <w:rFonts w:ascii="Times New Roman" w:hAnsi="Times New Roman" w:cs="Times New Roman"/>
          <w:sz w:val="24"/>
          <w:szCs w:val="24"/>
        </w:rPr>
        <w:t xml:space="preserve">predmetné </w:t>
      </w:r>
      <w:r w:rsidRPr="00F65144">
        <w:rPr>
          <w:rFonts w:ascii="Times New Roman" w:hAnsi="Times New Roman" w:cs="Times New Roman"/>
          <w:sz w:val="24"/>
          <w:szCs w:val="24"/>
        </w:rPr>
        <w:t xml:space="preserve">druhy zariadenia, pretože podľa smernice 2010/75/EÚ a smernice </w:t>
      </w:r>
      <w:r w:rsidR="005C0C0F">
        <w:rPr>
          <w:rFonts w:ascii="Times New Roman" w:hAnsi="Times New Roman" w:cs="Times New Roman"/>
          <w:sz w:val="24"/>
          <w:szCs w:val="24"/>
        </w:rPr>
        <w:t>(</w:t>
      </w:r>
      <w:r w:rsidRPr="00F65144">
        <w:rPr>
          <w:rFonts w:ascii="Times New Roman" w:hAnsi="Times New Roman" w:cs="Times New Roman"/>
          <w:sz w:val="24"/>
          <w:szCs w:val="24"/>
        </w:rPr>
        <w:t>EÚ</w:t>
      </w:r>
      <w:r w:rsidR="005C0C0F">
        <w:rPr>
          <w:rFonts w:ascii="Times New Roman" w:hAnsi="Times New Roman" w:cs="Times New Roman"/>
          <w:sz w:val="24"/>
          <w:szCs w:val="24"/>
        </w:rPr>
        <w:t>)</w:t>
      </w:r>
      <w:r w:rsidRPr="00F65144">
        <w:rPr>
          <w:rFonts w:ascii="Times New Roman" w:hAnsi="Times New Roman" w:cs="Times New Roman"/>
          <w:sz w:val="24"/>
          <w:szCs w:val="24"/>
        </w:rPr>
        <w:t xml:space="preserve"> 2015/2193 o stredne veľkých spaľovacích zariadeniach</w:t>
      </w:r>
      <w:r w:rsidR="007032B5">
        <w:rPr>
          <w:rFonts w:ascii="Times New Roman" w:hAnsi="Times New Roman" w:cs="Times New Roman"/>
          <w:sz w:val="24"/>
          <w:szCs w:val="24"/>
        </w:rPr>
        <w:t xml:space="preserve"> (v našej právnej úprave zavedené ako väčšie spaľovacie zariadenia)</w:t>
      </w:r>
      <w:r w:rsidRPr="00F65144">
        <w:rPr>
          <w:rFonts w:ascii="Times New Roman" w:hAnsi="Times New Roman" w:cs="Times New Roman"/>
          <w:sz w:val="24"/>
          <w:szCs w:val="24"/>
        </w:rPr>
        <w:t>, uplatňujú sa na</w:t>
      </w:r>
      <w:r w:rsidR="00392228" w:rsidRPr="00F6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44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F65144">
        <w:rPr>
          <w:rFonts w:ascii="Times New Roman" w:hAnsi="Times New Roman" w:cs="Times New Roman"/>
          <w:sz w:val="24"/>
          <w:szCs w:val="24"/>
        </w:rPr>
        <w:t xml:space="preserve"> rôzne požiadavky. Pojem organická zlúčenina</w:t>
      </w:r>
      <w:r w:rsidR="00032D16" w:rsidRPr="00F65144">
        <w:rPr>
          <w:rFonts w:ascii="Times New Roman" w:hAnsi="Times New Roman" w:cs="Times New Roman"/>
          <w:sz w:val="24"/>
          <w:szCs w:val="24"/>
        </w:rPr>
        <w:t>,</w:t>
      </w:r>
      <w:r w:rsidRPr="00F65144">
        <w:rPr>
          <w:rFonts w:ascii="Times New Roman" w:hAnsi="Times New Roman" w:cs="Times New Roman"/>
          <w:sz w:val="24"/>
          <w:szCs w:val="24"/>
        </w:rPr>
        <w:t xml:space="preserve"> i keď ide o všeobecne znám</w:t>
      </w:r>
      <w:r w:rsidR="00D76780">
        <w:rPr>
          <w:rFonts w:ascii="Times New Roman" w:hAnsi="Times New Roman" w:cs="Times New Roman"/>
          <w:sz w:val="24"/>
          <w:szCs w:val="24"/>
        </w:rPr>
        <w:t xml:space="preserve">y pojem, bol zavedený </w:t>
      </w:r>
      <w:r w:rsidRPr="00F65144">
        <w:rPr>
          <w:rFonts w:ascii="Times New Roman" w:hAnsi="Times New Roman" w:cs="Times New Roman"/>
          <w:sz w:val="24"/>
          <w:szCs w:val="24"/>
        </w:rPr>
        <w:t>na zosúladenie so smernicou</w:t>
      </w:r>
      <w:r w:rsidR="00032D16" w:rsidRPr="00F65144">
        <w:rPr>
          <w:rFonts w:ascii="Times New Roman" w:hAnsi="Times New Roman" w:cs="Times New Roman"/>
          <w:sz w:val="24"/>
          <w:szCs w:val="24"/>
        </w:rPr>
        <w:t>.</w:t>
      </w:r>
      <w:r w:rsidRPr="00F65144">
        <w:rPr>
          <w:rFonts w:ascii="Times New Roman" w:hAnsi="Times New Roman" w:cs="Times New Roman"/>
          <w:sz w:val="24"/>
          <w:szCs w:val="24"/>
        </w:rPr>
        <w:t xml:space="preserve"> </w:t>
      </w:r>
      <w:r w:rsidR="00EB3FC0">
        <w:rPr>
          <w:rFonts w:ascii="Times New Roman" w:hAnsi="Times New Roman" w:cs="Times New Roman"/>
          <w:sz w:val="24"/>
          <w:szCs w:val="24"/>
        </w:rPr>
        <w:t>Pojem druhotné palivo zahŕňa palivo vyrobené z odpadu, ktoré dosiahlo stav konca odpadu.</w:t>
      </w:r>
    </w:p>
    <w:p w:rsidR="00814FAD" w:rsidRDefault="00814FAD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144">
        <w:rPr>
          <w:rFonts w:ascii="Times New Roman" w:hAnsi="Times New Roman" w:cs="Times New Roman"/>
          <w:b/>
          <w:sz w:val="24"/>
          <w:szCs w:val="24"/>
        </w:rPr>
        <w:t>K bodu 8</w:t>
      </w:r>
    </w:p>
    <w:p w:rsidR="00C80200" w:rsidRPr="00C80200" w:rsidRDefault="00C80200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Upravuje sa definícia zdroja, nakoľko v pôvodnej definícii sa  nachádzalo slovo „zariadenie,“ ktoré nebolo v súlade s ďalej zavedeným pojmom  zariadenie „stacionárneho zdroja“. </w:t>
      </w:r>
    </w:p>
    <w:p w:rsidR="00C80200" w:rsidRPr="00F65144" w:rsidRDefault="00C80200" w:rsidP="00C80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9</w:t>
      </w:r>
    </w:p>
    <w:p w:rsidR="00392228" w:rsidRPr="00F65144" w:rsidRDefault="00D76780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 ods. 3: </w:t>
      </w:r>
      <w:r w:rsidR="005C0C0F">
        <w:rPr>
          <w:rFonts w:ascii="Times New Roman" w:hAnsi="Times New Roman" w:cs="Times New Roman"/>
          <w:sz w:val="24"/>
          <w:szCs w:val="24"/>
        </w:rPr>
        <w:t>s</w:t>
      </w:r>
      <w:r w:rsidR="00392228" w:rsidRPr="00F65144">
        <w:rPr>
          <w:rFonts w:ascii="Times New Roman" w:hAnsi="Times New Roman" w:cs="Times New Roman"/>
          <w:sz w:val="24"/>
          <w:szCs w:val="24"/>
        </w:rPr>
        <w:t>presnila sa definícia pojmu zariadenia a členenie zariadenia.</w:t>
      </w:r>
    </w:p>
    <w:p w:rsidR="00814FAD" w:rsidRPr="00F65144" w:rsidRDefault="00C80200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10</w:t>
      </w:r>
    </w:p>
    <w:p w:rsidR="00814FAD" w:rsidRDefault="00BD51EA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</w:t>
      </w:r>
      <w:r w:rsidRPr="00E02DF2">
        <w:rPr>
          <w:rFonts w:ascii="Times New Roman" w:hAnsi="Times New Roman" w:cs="Times New Roman"/>
          <w:sz w:val="24"/>
          <w:szCs w:val="24"/>
        </w:rPr>
        <w:t>4 od</w:t>
      </w:r>
      <w:r w:rsidR="00E02DF2" w:rsidRPr="00E02DF2">
        <w:rPr>
          <w:rFonts w:ascii="Times New Roman" w:hAnsi="Times New Roman" w:cs="Times New Roman"/>
          <w:sz w:val="24"/>
          <w:szCs w:val="24"/>
        </w:rPr>
        <w:t>s</w:t>
      </w:r>
      <w:r w:rsidRPr="00E02D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081900">
        <w:rPr>
          <w:rFonts w:ascii="Times New Roman" w:hAnsi="Times New Roman" w:cs="Times New Roman"/>
          <w:sz w:val="24"/>
          <w:szCs w:val="24"/>
        </w:rPr>
        <w:t>upravuje</w:t>
      </w:r>
      <w:r w:rsidR="00392228" w:rsidRPr="00F65144">
        <w:rPr>
          <w:rFonts w:ascii="Times New Roman" w:hAnsi="Times New Roman" w:cs="Times New Roman"/>
          <w:sz w:val="24"/>
          <w:szCs w:val="24"/>
        </w:rPr>
        <w:t xml:space="preserve">, že </w:t>
      </w:r>
      <w:r w:rsidR="002B0E0D">
        <w:rPr>
          <w:rFonts w:ascii="Times New Roman" w:hAnsi="Times New Roman" w:cs="Times New Roman"/>
          <w:sz w:val="24"/>
          <w:szCs w:val="24"/>
        </w:rPr>
        <w:t xml:space="preserve">prípustná úroveň znečisťovania (napr. </w:t>
      </w:r>
      <w:r w:rsidR="00392228" w:rsidRPr="00F65144">
        <w:rPr>
          <w:rFonts w:ascii="Times New Roman" w:hAnsi="Times New Roman" w:cs="Times New Roman"/>
          <w:sz w:val="24"/>
          <w:szCs w:val="24"/>
        </w:rPr>
        <w:t>emisné limity</w:t>
      </w:r>
      <w:r w:rsidR="002B0E0D">
        <w:rPr>
          <w:rFonts w:ascii="Times New Roman" w:hAnsi="Times New Roman" w:cs="Times New Roman"/>
          <w:sz w:val="24"/>
          <w:szCs w:val="24"/>
        </w:rPr>
        <w:t>)</w:t>
      </w:r>
      <w:r w:rsidR="00392228" w:rsidRPr="00F65144">
        <w:rPr>
          <w:rFonts w:ascii="Times New Roman" w:hAnsi="Times New Roman" w:cs="Times New Roman"/>
          <w:sz w:val="24"/>
          <w:szCs w:val="24"/>
        </w:rPr>
        <w:t xml:space="preserve"> sa vzťahujú na emisie vnášané</w:t>
      </w:r>
      <w:r>
        <w:rPr>
          <w:rFonts w:ascii="Times New Roman" w:hAnsi="Times New Roman" w:cs="Times New Roman"/>
          <w:sz w:val="24"/>
          <w:szCs w:val="24"/>
        </w:rPr>
        <w:t xml:space="preserve"> ľudskou činnosťou do ovzdušia, </w:t>
      </w:r>
      <w:r w:rsidR="00E02DF2">
        <w:rPr>
          <w:rFonts w:ascii="Times New Roman" w:hAnsi="Times New Roman" w:cs="Times New Roman"/>
          <w:sz w:val="24"/>
          <w:szCs w:val="24"/>
        </w:rPr>
        <w:t xml:space="preserve">pretože </w:t>
      </w:r>
      <w:r>
        <w:rPr>
          <w:rFonts w:ascii="Times New Roman" w:hAnsi="Times New Roman" w:cs="Times New Roman"/>
          <w:sz w:val="24"/>
          <w:szCs w:val="24"/>
        </w:rPr>
        <w:t xml:space="preserve">bola zmenená </w:t>
      </w:r>
      <w:r w:rsidRPr="00F6514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finícia</w:t>
      </w:r>
      <w:r w:rsidRPr="00F65144">
        <w:rPr>
          <w:rFonts w:ascii="Times New Roman" w:hAnsi="Times New Roman" w:cs="Times New Roman"/>
          <w:sz w:val="24"/>
          <w:szCs w:val="24"/>
        </w:rPr>
        <w:t xml:space="preserve"> znečisťujúcej látky</w:t>
      </w:r>
      <w:r>
        <w:rPr>
          <w:rFonts w:ascii="Times New Roman" w:hAnsi="Times New Roman" w:cs="Times New Roman"/>
          <w:sz w:val="24"/>
          <w:szCs w:val="24"/>
        </w:rPr>
        <w:t xml:space="preserve"> v § 2 písm. b).</w:t>
      </w:r>
    </w:p>
    <w:p w:rsidR="006A5D26" w:rsidRPr="00F65144" w:rsidRDefault="006A5D26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FAD" w:rsidRPr="00F65144" w:rsidRDefault="00C80200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 bodu 11</w:t>
      </w:r>
    </w:p>
    <w:p w:rsidR="00392228" w:rsidRPr="00F65144" w:rsidRDefault="008D4236" w:rsidP="0039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4 ods. 2 b</w:t>
      </w:r>
      <w:r w:rsidR="00392228" w:rsidRPr="00F65144">
        <w:rPr>
          <w:rFonts w:ascii="Times New Roman" w:hAnsi="Times New Roman" w:cs="Times New Roman"/>
          <w:sz w:val="24"/>
          <w:szCs w:val="24"/>
        </w:rPr>
        <w:t xml:space="preserve">olo upresnené, že emisné </w:t>
      </w:r>
      <w:r>
        <w:rPr>
          <w:rFonts w:ascii="Times New Roman" w:hAnsi="Times New Roman" w:cs="Times New Roman"/>
          <w:sz w:val="24"/>
          <w:szCs w:val="24"/>
        </w:rPr>
        <w:t xml:space="preserve">limity sa vzťahujú na </w:t>
      </w:r>
      <w:r w:rsidR="00D76780">
        <w:rPr>
          <w:rFonts w:ascii="Times New Roman" w:hAnsi="Times New Roman" w:cs="Times New Roman"/>
          <w:sz w:val="24"/>
          <w:szCs w:val="24"/>
        </w:rPr>
        <w:t xml:space="preserve">zariadenie </w:t>
      </w:r>
      <w:r w:rsidRPr="00D76780">
        <w:rPr>
          <w:rFonts w:ascii="Times New Roman" w:hAnsi="Times New Roman" w:cs="Times New Roman"/>
          <w:sz w:val="24"/>
          <w:szCs w:val="24"/>
        </w:rPr>
        <w:t>stacionárneho</w:t>
      </w:r>
      <w:r>
        <w:rPr>
          <w:rFonts w:ascii="Times New Roman" w:hAnsi="Times New Roman" w:cs="Times New Roman"/>
          <w:sz w:val="24"/>
          <w:szCs w:val="24"/>
        </w:rPr>
        <w:t xml:space="preserve"> zdroja</w:t>
      </w:r>
      <w:r w:rsidR="00392228" w:rsidRPr="00F651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FAD" w:rsidRPr="00F65144" w:rsidRDefault="00C80200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12 a 13</w:t>
      </w:r>
    </w:p>
    <w:p w:rsidR="00FF3198" w:rsidRPr="00F65144" w:rsidRDefault="002B0E0D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4 odseku 3 a 4 b</w:t>
      </w:r>
      <w:r w:rsidR="003261EC" w:rsidRPr="00F65144">
        <w:rPr>
          <w:rFonts w:ascii="Times New Roman" w:hAnsi="Times New Roman" w:cs="Times New Roman"/>
          <w:sz w:val="24"/>
          <w:szCs w:val="24"/>
        </w:rPr>
        <w:t>olo upresnené ako sa uplatňujú emisné limity</w:t>
      </w:r>
      <w:r w:rsidR="001C1C8B" w:rsidRPr="00F65144">
        <w:rPr>
          <w:rFonts w:ascii="Times New Roman" w:hAnsi="Times New Roman" w:cs="Times New Roman"/>
          <w:sz w:val="24"/>
          <w:szCs w:val="24"/>
        </w:rPr>
        <w:t>. Emisné limity, ktoré sú uvedené</w:t>
      </w:r>
      <w:r>
        <w:rPr>
          <w:rFonts w:ascii="Times New Roman" w:hAnsi="Times New Roman" w:cs="Times New Roman"/>
          <w:sz w:val="24"/>
          <w:szCs w:val="24"/>
        </w:rPr>
        <w:t xml:space="preserve"> vo vykonávacom predpise, sú</w:t>
      </w:r>
      <w:r w:rsidR="001C1C8B" w:rsidRPr="00F65144">
        <w:rPr>
          <w:rFonts w:ascii="Times New Roman" w:hAnsi="Times New Roman" w:cs="Times New Roman"/>
          <w:sz w:val="24"/>
          <w:szCs w:val="24"/>
        </w:rPr>
        <w:t xml:space="preserve"> minimálne požiadavky  na prevádzku zdrojov, tzn. nie je možné určiť miernejšie limity</w:t>
      </w:r>
      <w:r w:rsidR="00FF3198" w:rsidRPr="00F65144">
        <w:rPr>
          <w:rFonts w:ascii="Times New Roman" w:hAnsi="Times New Roman" w:cs="Times New Roman"/>
          <w:sz w:val="24"/>
          <w:szCs w:val="24"/>
        </w:rPr>
        <w:t>.</w:t>
      </w:r>
    </w:p>
    <w:p w:rsidR="00814FAD" w:rsidRPr="00F65144" w:rsidRDefault="00FF3198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>Uvedený je princíp uplatňovania emisných limitov v poradí: individuálny emisný limit (určený v rozhodnutí alebo v súhlase), špecifický emisný limit ustanovený vykonávacím predpisom pre vybrané technológie  a nakoniec všeobecný emisný limit.</w:t>
      </w:r>
    </w:p>
    <w:p w:rsidR="00814FAD" w:rsidRPr="00F65144" w:rsidRDefault="00C80200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14</w:t>
      </w:r>
    </w:p>
    <w:p w:rsidR="0042793C" w:rsidRPr="00F65144" w:rsidRDefault="001B0067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bod</w:t>
      </w:r>
      <w:r w:rsidR="00081900">
        <w:rPr>
          <w:rFonts w:ascii="Times New Roman" w:hAnsi="Times New Roman" w:cs="Times New Roman"/>
          <w:sz w:val="24"/>
          <w:szCs w:val="24"/>
        </w:rPr>
        <w:t xml:space="preserve"> r</w:t>
      </w:r>
      <w:r w:rsidR="00FF3198" w:rsidRPr="00F65144">
        <w:rPr>
          <w:rFonts w:ascii="Times New Roman" w:hAnsi="Times New Roman" w:cs="Times New Roman"/>
          <w:sz w:val="24"/>
          <w:szCs w:val="24"/>
        </w:rPr>
        <w:t>ieši kvalitu ovzdušia a prípustnú úroveň znečistenia ovzdušia</w:t>
      </w:r>
      <w:r w:rsidR="00081900" w:rsidRPr="00081900">
        <w:rPr>
          <w:rFonts w:ascii="Times New Roman" w:hAnsi="Times New Roman" w:cs="Times New Roman"/>
          <w:sz w:val="24"/>
          <w:szCs w:val="24"/>
        </w:rPr>
        <w:t xml:space="preserve"> </w:t>
      </w:r>
      <w:r w:rsidR="00081900">
        <w:rPr>
          <w:rFonts w:ascii="Times New Roman" w:hAnsi="Times New Roman" w:cs="Times New Roman"/>
          <w:sz w:val="24"/>
          <w:szCs w:val="24"/>
        </w:rPr>
        <w:t>(celá druhá časť</w:t>
      </w:r>
      <w:r w:rsidR="00081900" w:rsidRPr="00F65144">
        <w:rPr>
          <w:rFonts w:ascii="Times New Roman" w:hAnsi="Times New Roman" w:cs="Times New Roman"/>
          <w:sz w:val="24"/>
          <w:szCs w:val="24"/>
        </w:rPr>
        <w:t xml:space="preserve"> zákona</w:t>
      </w:r>
      <w:r w:rsidR="00081900">
        <w:rPr>
          <w:rFonts w:ascii="Times New Roman" w:hAnsi="Times New Roman" w:cs="Times New Roman"/>
          <w:sz w:val="24"/>
          <w:szCs w:val="24"/>
        </w:rPr>
        <w:t>)</w:t>
      </w:r>
      <w:r w:rsidR="00FF3198" w:rsidRPr="00F65144">
        <w:rPr>
          <w:rFonts w:ascii="Times New Roman" w:hAnsi="Times New Roman" w:cs="Times New Roman"/>
          <w:sz w:val="24"/>
          <w:szCs w:val="24"/>
        </w:rPr>
        <w:t xml:space="preserve">. </w:t>
      </w:r>
      <w:r w:rsidR="0042793C" w:rsidRPr="00F65144">
        <w:rPr>
          <w:rFonts w:ascii="Times New Roman" w:hAnsi="Times New Roman" w:cs="Times New Roman"/>
          <w:sz w:val="24"/>
          <w:szCs w:val="24"/>
        </w:rPr>
        <w:t>Právna úprava v kvalite ovzdušia je transpozíciou smernice EP a R 2008/50/ES o kvalite okolitého ovzdušia  a smernice EP a R 2004/107.</w:t>
      </w:r>
    </w:p>
    <w:p w:rsidR="00FF3198" w:rsidRPr="00F65144" w:rsidRDefault="00381A23" w:rsidP="00FF3198">
      <w:pPr>
        <w:pStyle w:val="Odsekzoznamu"/>
        <w:numPr>
          <w:ilvl w:val="0"/>
          <w:numId w:val="1"/>
        </w:numPr>
        <w:spacing w:after="0"/>
        <w:ind w:left="142" w:hanging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0200">
        <w:rPr>
          <w:rFonts w:ascii="Times New Roman" w:hAnsi="Times New Roman" w:cs="Times New Roman"/>
          <w:sz w:val="24"/>
          <w:szCs w:val="24"/>
        </w:rPr>
        <w:t xml:space="preserve">  </w:t>
      </w:r>
      <w:r w:rsidR="00FF3198" w:rsidRPr="00F65144">
        <w:rPr>
          <w:rFonts w:ascii="Times New Roman" w:hAnsi="Times New Roman" w:cs="Times New Roman"/>
          <w:sz w:val="24"/>
          <w:szCs w:val="24"/>
        </w:rPr>
        <w:t xml:space="preserve">K § 5 </w:t>
      </w:r>
    </w:p>
    <w:p w:rsidR="00FA5C48" w:rsidRPr="00F65144" w:rsidRDefault="00C1129E" w:rsidP="00C8020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5 </w:t>
      </w:r>
      <w:r w:rsidRPr="00E02DF2">
        <w:rPr>
          <w:rFonts w:ascii="Times New Roman" w:hAnsi="Times New Roman" w:cs="Times New Roman"/>
          <w:sz w:val="24"/>
          <w:szCs w:val="24"/>
        </w:rPr>
        <w:t>u</w:t>
      </w:r>
      <w:r w:rsidR="00D76780" w:rsidRPr="00E02DF2">
        <w:rPr>
          <w:rFonts w:ascii="Times New Roman" w:hAnsi="Times New Roman" w:cs="Times New Roman"/>
          <w:sz w:val="24"/>
          <w:szCs w:val="24"/>
        </w:rPr>
        <w:t xml:space="preserve">stanovuje </w:t>
      </w:r>
      <w:r w:rsidR="00E02DF2">
        <w:rPr>
          <w:rFonts w:ascii="Times New Roman" w:hAnsi="Times New Roman" w:cs="Times New Roman"/>
          <w:sz w:val="24"/>
          <w:szCs w:val="24"/>
        </w:rPr>
        <w:t>cieľ</w:t>
      </w:r>
      <w:r w:rsidR="00FF3198" w:rsidRPr="00E02DF2">
        <w:rPr>
          <w:rFonts w:ascii="Times New Roman" w:hAnsi="Times New Roman" w:cs="Times New Roman"/>
          <w:sz w:val="24"/>
          <w:szCs w:val="24"/>
        </w:rPr>
        <w:t xml:space="preserve"> v kvalite ovzdušia a prípustnú</w:t>
      </w:r>
      <w:r w:rsidR="00D76780">
        <w:rPr>
          <w:rFonts w:ascii="Times New Roman" w:hAnsi="Times New Roman" w:cs="Times New Roman"/>
          <w:sz w:val="24"/>
          <w:szCs w:val="24"/>
        </w:rPr>
        <w:t xml:space="preserve"> úroveň znečistenia</w:t>
      </w:r>
      <w:r w:rsidR="00E02DF2">
        <w:rPr>
          <w:rFonts w:ascii="Times New Roman" w:hAnsi="Times New Roman" w:cs="Times New Roman"/>
          <w:sz w:val="24"/>
          <w:szCs w:val="24"/>
        </w:rPr>
        <w:t xml:space="preserve"> ovzdušia</w:t>
      </w:r>
      <w:r w:rsidR="00D76780">
        <w:rPr>
          <w:rFonts w:ascii="Times New Roman" w:hAnsi="Times New Roman" w:cs="Times New Roman"/>
          <w:sz w:val="24"/>
          <w:szCs w:val="24"/>
        </w:rPr>
        <w:t xml:space="preserve">. Cieľom </w:t>
      </w:r>
      <w:r w:rsidR="00FF3198" w:rsidRPr="00F65144">
        <w:rPr>
          <w:rFonts w:ascii="Times New Roman" w:hAnsi="Times New Roman" w:cs="Times New Roman"/>
          <w:sz w:val="24"/>
          <w:szCs w:val="24"/>
        </w:rPr>
        <w:t>kvality</w:t>
      </w:r>
      <w:r w:rsidR="001B0067">
        <w:rPr>
          <w:rFonts w:ascii="Times New Roman" w:hAnsi="Times New Roman" w:cs="Times New Roman"/>
          <w:sz w:val="24"/>
          <w:szCs w:val="24"/>
        </w:rPr>
        <w:t xml:space="preserve"> ovzdušia</w:t>
      </w:r>
      <w:r w:rsidR="00FF3198" w:rsidRPr="00F65144">
        <w:rPr>
          <w:rFonts w:ascii="Times New Roman" w:hAnsi="Times New Roman" w:cs="Times New Roman"/>
          <w:sz w:val="24"/>
          <w:szCs w:val="24"/>
        </w:rPr>
        <w:t xml:space="preserve"> </w:t>
      </w:r>
      <w:r w:rsidR="001B0067">
        <w:rPr>
          <w:rFonts w:ascii="Times New Roman" w:hAnsi="Times New Roman" w:cs="Times New Roman"/>
          <w:sz w:val="24"/>
          <w:szCs w:val="24"/>
        </w:rPr>
        <w:t>je</w:t>
      </w:r>
      <w:r w:rsidR="00FF3198" w:rsidRPr="00F65144">
        <w:rPr>
          <w:rFonts w:ascii="Times New Roman" w:hAnsi="Times New Roman" w:cs="Times New Roman"/>
          <w:sz w:val="24"/>
          <w:szCs w:val="24"/>
        </w:rPr>
        <w:t xml:space="preserve"> udržať dobrú kv</w:t>
      </w:r>
      <w:r w:rsidR="00D76780">
        <w:rPr>
          <w:rFonts w:ascii="Times New Roman" w:hAnsi="Times New Roman" w:cs="Times New Roman"/>
          <w:sz w:val="24"/>
          <w:szCs w:val="24"/>
        </w:rPr>
        <w:t xml:space="preserve">alitu ovzdušia </w:t>
      </w:r>
      <w:r w:rsidR="00FA5C48" w:rsidRPr="00F65144">
        <w:rPr>
          <w:rFonts w:ascii="Times New Roman" w:hAnsi="Times New Roman" w:cs="Times New Roman"/>
          <w:sz w:val="24"/>
          <w:szCs w:val="24"/>
        </w:rPr>
        <w:t>tam, kde sa dobrá kvalita ovzdušia dosahuje, a zlepšiť kvalitu ovzdušia, tam kde je zhoršená. Na vyjadrenie prípustnej miery znečisťovania sú zavedené a definované limitné hodnoty, medze toleran</w:t>
      </w:r>
      <w:r w:rsidR="00D76780">
        <w:rPr>
          <w:rFonts w:ascii="Times New Roman" w:hAnsi="Times New Roman" w:cs="Times New Roman"/>
          <w:sz w:val="24"/>
          <w:szCs w:val="24"/>
        </w:rPr>
        <w:t xml:space="preserve">cie, cieľové hodnoty, kritické </w:t>
      </w:r>
      <w:r w:rsidR="00FA5C48" w:rsidRPr="00F65144">
        <w:rPr>
          <w:rFonts w:ascii="Times New Roman" w:hAnsi="Times New Roman" w:cs="Times New Roman"/>
          <w:sz w:val="24"/>
          <w:szCs w:val="24"/>
        </w:rPr>
        <w:t xml:space="preserve">úrovne, dlhodobé ciele, </w:t>
      </w:r>
      <w:proofErr w:type="spellStart"/>
      <w:r w:rsidR="00FA5C48" w:rsidRPr="00F65144">
        <w:rPr>
          <w:rFonts w:ascii="Times New Roman" w:hAnsi="Times New Roman" w:cs="Times New Roman"/>
          <w:sz w:val="24"/>
          <w:szCs w:val="24"/>
        </w:rPr>
        <w:t>depozičný</w:t>
      </w:r>
      <w:proofErr w:type="spellEnd"/>
      <w:r w:rsidR="00FA5C48" w:rsidRPr="00F65144">
        <w:rPr>
          <w:rFonts w:ascii="Times New Roman" w:hAnsi="Times New Roman" w:cs="Times New Roman"/>
          <w:sz w:val="24"/>
          <w:szCs w:val="24"/>
        </w:rPr>
        <w:t xml:space="preserve"> limit,</w:t>
      </w:r>
      <w:r w:rsidR="00D76780">
        <w:rPr>
          <w:rFonts w:ascii="Times New Roman" w:hAnsi="Times New Roman" w:cs="Times New Roman"/>
          <w:sz w:val="24"/>
          <w:szCs w:val="24"/>
        </w:rPr>
        <w:t xml:space="preserve"> celková depozícia</w:t>
      </w:r>
      <w:r>
        <w:rPr>
          <w:rFonts w:ascii="Times New Roman" w:hAnsi="Times New Roman" w:cs="Times New Roman"/>
          <w:sz w:val="24"/>
          <w:szCs w:val="24"/>
        </w:rPr>
        <w:t xml:space="preserve"> a národný cieľ zníženia expozície  pre častice PM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5C48" w:rsidRPr="00F65144">
        <w:rPr>
          <w:rFonts w:ascii="Times New Roman" w:hAnsi="Times New Roman" w:cs="Times New Roman"/>
          <w:sz w:val="24"/>
          <w:szCs w:val="24"/>
        </w:rPr>
        <w:t xml:space="preserve"> Ustanov</w:t>
      </w:r>
      <w:r>
        <w:rPr>
          <w:rFonts w:ascii="Times New Roman" w:hAnsi="Times New Roman" w:cs="Times New Roman"/>
          <w:sz w:val="24"/>
          <w:szCs w:val="24"/>
        </w:rPr>
        <w:t>uje sa tiež</w:t>
      </w:r>
      <w:r w:rsidR="00FA5C48" w:rsidRPr="00F65144">
        <w:rPr>
          <w:rFonts w:ascii="Times New Roman" w:hAnsi="Times New Roman" w:cs="Times New Roman"/>
          <w:sz w:val="24"/>
          <w:szCs w:val="24"/>
        </w:rPr>
        <w:t xml:space="preserve">, že ak prekročenie limitnej hodnoty je spôsobené príspevkom emisií z prírodného zdroja, nepovažuje sa </w:t>
      </w:r>
      <w:r w:rsidR="0042793C" w:rsidRPr="00F65144">
        <w:rPr>
          <w:rFonts w:ascii="Times New Roman" w:hAnsi="Times New Roman" w:cs="Times New Roman"/>
          <w:sz w:val="24"/>
          <w:szCs w:val="24"/>
        </w:rPr>
        <w:t xml:space="preserve">to </w:t>
      </w:r>
      <w:r w:rsidR="00FA5C48" w:rsidRPr="00F65144">
        <w:rPr>
          <w:rFonts w:ascii="Times New Roman" w:hAnsi="Times New Roman" w:cs="Times New Roman"/>
          <w:sz w:val="24"/>
          <w:szCs w:val="24"/>
        </w:rPr>
        <w:t>za prekročenie limitnej hodnoty.</w:t>
      </w:r>
    </w:p>
    <w:p w:rsidR="0042793C" w:rsidRPr="00F65144" w:rsidRDefault="0042793C" w:rsidP="0042793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>K § 6</w:t>
      </w:r>
    </w:p>
    <w:p w:rsidR="0042793C" w:rsidRPr="00F65144" w:rsidRDefault="0042793C" w:rsidP="0042793C">
      <w:pPr>
        <w:pStyle w:val="Odsekzoznamu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 xml:space="preserve">§ 6 rieši hodnotenie kvality ovzdušia. Zavádza zoznam znečisťujúcich látok. Poverenou organizáciou na sledovanie a hodnotenie kvality </w:t>
      </w:r>
      <w:r w:rsidR="00C1129E">
        <w:rPr>
          <w:rFonts w:ascii="Times New Roman" w:hAnsi="Times New Roman" w:cs="Times New Roman"/>
          <w:sz w:val="24"/>
          <w:szCs w:val="24"/>
        </w:rPr>
        <w:t>o</w:t>
      </w:r>
      <w:r w:rsidRPr="00F65144">
        <w:rPr>
          <w:rFonts w:ascii="Times New Roman" w:hAnsi="Times New Roman" w:cs="Times New Roman"/>
          <w:sz w:val="24"/>
          <w:szCs w:val="24"/>
        </w:rPr>
        <w:t xml:space="preserve">vzdušia je Slovenský hydrometeorologický ústav. </w:t>
      </w:r>
      <w:r w:rsidR="001A0FB6" w:rsidRPr="00F65144">
        <w:rPr>
          <w:rFonts w:ascii="Times New Roman" w:hAnsi="Times New Roman" w:cs="Times New Roman"/>
          <w:sz w:val="24"/>
          <w:szCs w:val="24"/>
        </w:rPr>
        <w:t>H</w:t>
      </w:r>
      <w:r w:rsidRPr="00F65144">
        <w:rPr>
          <w:rFonts w:ascii="Times New Roman" w:hAnsi="Times New Roman" w:cs="Times New Roman"/>
          <w:sz w:val="24"/>
          <w:szCs w:val="24"/>
        </w:rPr>
        <w:t xml:space="preserve">odnotenia </w:t>
      </w:r>
      <w:r w:rsidR="001A0FB6" w:rsidRPr="00F65144">
        <w:rPr>
          <w:rFonts w:ascii="Times New Roman" w:hAnsi="Times New Roman" w:cs="Times New Roman"/>
          <w:sz w:val="24"/>
          <w:szCs w:val="24"/>
        </w:rPr>
        <w:t xml:space="preserve">sa vykonáva  meraním a modelovaním tzn. metódami výpočtu, predpovedania  alebo odhadu. Na účely hodnotenia sa územie SR rozdeľuje na aglomerácie a zóny. Horné a dolné medze ustanovujú úroveň znečistenia </w:t>
      </w:r>
      <w:r w:rsidR="00C1129E">
        <w:rPr>
          <w:rFonts w:ascii="Times New Roman" w:hAnsi="Times New Roman" w:cs="Times New Roman"/>
          <w:sz w:val="24"/>
          <w:szCs w:val="24"/>
        </w:rPr>
        <w:t xml:space="preserve">ovzdušia, </w:t>
      </w:r>
      <w:r w:rsidR="00D76780">
        <w:rPr>
          <w:rFonts w:ascii="Times New Roman" w:hAnsi="Times New Roman" w:cs="Times New Roman"/>
          <w:sz w:val="24"/>
          <w:szCs w:val="24"/>
        </w:rPr>
        <w:t>na základe ktorej je potrebné</w:t>
      </w:r>
      <w:r w:rsidR="001A0FB6" w:rsidRPr="00F65144">
        <w:rPr>
          <w:rFonts w:ascii="Times New Roman" w:hAnsi="Times New Roman" w:cs="Times New Roman"/>
          <w:sz w:val="24"/>
          <w:szCs w:val="24"/>
        </w:rPr>
        <w:t xml:space="preserve"> hodnotiť kvalitu ovzdušia</w:t>
      </w:r>
      <w:r w:rsidR="00D76780">
        <w:rPr>
          <w:rFonts w:ascii="Times New Roman" w:hAnsi="Times New Roman" w:cs="Times New Roman"/>
          <w:sz w:val="24"/>
          <w:szCs w:val="24"/>
        </w:rPr>
        <w:t xml:space="preserve"> stálym</w:t>
      </w:r>
      <w:r w:rsidR="00C1129E">
        <w:rPr>
          <w:rFonts w:ascii="Times New Roman" w:hAnsi="Times New Roman" w:cs="Times New Roman"/>
          <w:sz w:val="24"/>
          <w:szCs w:val="24"/>
        </w:rPr>
        <w:t xml:space="preserve"> meraním.</w:t>
      </w:r>
      <w:r w:rsidR="001A0FB6" w:rsidRPr="00F651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FB6" w:rsidRPr="00F65144" w:rsidRDefault="001A0FB6" w:rsidP="001A0FB6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>K § 7</w:t>
      </w:r>
    </w:p>
    <w:p w:rsidR="001A0FB6" w:rsidRPr="00F65144" w:rsidRDefault="001A0FB6" w:rsidP="001A0FB6">
      <w:pPr>
        <w:pStyle w:val="Odsekzoznamu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 xml:space="preserve">Upravuje požiadavky na meranie úrovne znečistenia ovzdušia. Meranie kvality ovzdušia zabezpečuje Národná monitorovacia sieť kvality ovzdušia. Upravuje sa najnižší počet vzorkovacích miest. Pri meraní </w:t>
      </w:r>
      <w:proofErr w:type="spellStart"/>
      <w:r w:rsidRPr="00F65144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Pr="00F65144">
        <w:rPr>
          <w:rFonts w:ascii="Times New Roman" w:hAnsi="Times New Roman" w:cs="Times New Roman"/>
          <w:sz w:val="24"/>
          <w:szCs w:val="24"/>
        </w:rPr>
        <w:t>(a)</w:t>
      </w:r>
      <w:proofErr w:type="spellStart"/>
      <w:r w:rsidRPr="00F65144">
        <w:rPr>
          <w:rFonts w:ascii="Times New Roman" w:hAnsi="Times New Roman" w:cs="Times New Roman"/>
          <w:sz w:val="24"/>
          <w:szCs w:val="24"/>
        </w:rPr>
        <w:t>pyrénu</w:t>
      </w:r>
      <w:proofErr w:type="spellEnd"/>
      <w:r w:rsidRPr="00F65144">
        <w:rPr>
          <w:rFonts w:ascii="Times New Roman" w:hAnsi="Times New Roman" w:cs="Times New Roman"/>
          <w:sz w:val="24"/>
          <w:szCs w:val="24"/>
        </w:rPr>
        <w:t xml:space="preserve"> sa merajú aj iné PAH za účelom hodnotenia PAH v ovzduší. </w:t>
      </w:r>
    </w:p>
    <w:p w:rsidR="001A0FB6" w:rsidRPr="00F65144" w:rsidRDefault="00D76780" w:rsidP="001A0FB6">
      <w:pPr>
        <w:pStyle w:val="Odsekzoznamu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SHMÚ </w:t>
      </w:r>
      <w:r w:rsidR="001A0FB6" w:rsidRPr="00F65144">
        <w:rPr>
          <w:rFonts w:ascii="Times New Roman" w:hAnsi="Times New Roman" w:cs="Times New Roman"/>
          <w:sz w:val="24"/>
          <w:szCs w:val="24"/>
        </w:rPr>
        <w:t>vo vhodných prípadoch koordinuje monitorovanie so stratégiou monitorovania a v súlade s meraniami Programu spolupráce pre monitorovanie a vyhodnocovanie diaľkového šírenia látok znečisťu</w:t>
      </w:r>
      <w:r w:rsidR="0070666D">
        <w:rPr>
          <w:rFonts w:ascii="Times New Roman" w:hAnsi="Times New Roman" w:cs="Times New Roman"/>
          <w:sz w:val="24"/>
          <w:szCs w:val="24"/>
        </w:rPr>
        <w:t xml:space="preserve">júcich ovzdušie v Európe (EMEP) a v záujme dosiahnutia vhodného priestorového rozlíšenia  môže zriadiť spoločnú meraciu stanicu  v susedných členských štátoch EÚ. </w:t>
      </w:r>
    </w:p>
    <w:p w:rsidR="007377FD" w:rsidRPr="00F65144" w:rsidRDefault="007377FD" w:rsidP="007377F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>K§ 8</w:t>
      </w:r>
    </w:p>
    <w:p w:rsidR="007377FD" w:rsidRPr="00F65144" w:rsidRDefault="007377FD" w:rsidP="007377FD">
      <w:pPr>
        <w:pStyle w:val="Odsekzoznamu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>V</w:t>
      </w:r>
      <w:r w:rsidR="0070666D">
        <w:rPr>
          <w:rFonts w:ascii="Times New Roman" w:hAnsi="Times New Roman" w:cs="Times New Roman"/>
          <w:sz w:val="24"/>
          <w:szCs w:val="24"/>
        </w:rPr>
        <w:t xml:space="preserve"> tomto</w:t>
      </w:r>
      <w:r w:rsidRPr="00F65144">
        <w:rPr>
          <w:rFonts w:ascii="Times New Roman" w:hAnsi="Times New Roman" w:cs="Times New Roman"/>
          <w:sz w:val="24"/>
          <w:szCs w:val="24"/>
        </w:rPr>
        <w:t> </w:t>
      </w:r>
      <w:r w:rsidR="0070666D">
        <w:rPr>
          <w:rFonts w:ascii="Times New Roman" w:hAnsi="Times New Roman" w:cs="Times New Roman"/>
          <w:sz w:val="24"/>
          <w:szCs w:val="24"/>
        </w:rPr>
        <w:t xml:space="preserve"> ustanovení </w:t>
      </w:r>
      <w:r w:rsidRPr="00F65144">
        <w:rPr>
          <w:rFonts w:ascii="Times New Roman" w:hAnsi="Times New Roman" w:cs="Times New Roman"/>
          <w:sz w:val="24"/>
          <w:szCs w:val="24"/>
        </w:rPr>
        <w:t xml:space="preserve">sú vymenované  oblasti vyžadujúce osobitnú ochranu ovzdušia. </w:t>
      </w:r>
    </w:p>
    <w:p w:rsidR="00E73C43" w:rsidRPr="006A5D26" w:rsidRDefault="00B419DB" w:rsidP="006A5D26">
      <w:pPr>
        <w:pStyle w:val="Odsekzoznamu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>V oblastiach ako sú národné pa</w:t>
      </w:r>
      <w:r w:rsidR="00D76780">
        <w:rPr>
          <w:rFonts w:ascii="Times New Roman" w:hAnsi="Times New Roman" w:cs="Times New Roman"/>
          <w:sz w:val="24"/>
          <w:szCs w:val="24"/>
        </w:rPr>
        <w:t xml:space="preserve">rky, chránené krajinné oblasti </w:t>
      </w:r>
      <w:r w:rsidRPr="00F65144">
        <w:rPr>
          <w:rFonts w:ascii="Times New Roman" w:hAnsi="Times New Roman" w:cs="Times New Roman"/>
          <w:sz w:val="24"/>
          <w:szCs w:val="24"/>
        </w:rPr>
        <w:t xml:space="preserve">a kúpeľné mestá, chceme  zachovať dobrú kvalitu ovzdušia. Osobitnú starostlivosť vyžadujú aj oblasti, v ktorých potrebujeme zlepšiť kvalitu ovzdušia, </w:t>
      </w:r>
      <w:r w:rsidR="001C6BA4" w:rsidRPr="00F65144">
        <w:rPr>
          <w:rFonts w:ascii="Times New Roman" w:hAnsi="Times New Roman" w:cs="Times New Roman"/>
          <w:sz w:val="24"/>
          <w:szCs w:val="24"/>
        </w:rPr>
        <w:t xml:space="preserve">ako sú oblasti riadenia kvality ovzdušia, kde </w:t>
      </w:r>
      <w:r w:rsidR="001C6BA4">
        <w:rPr>
          <w:rFonts w:ascii="Times New Roman" w:hAnsi="Times New Roman" w:cs="Times New Roman"/>
          <w:sz w:val="24"/>
          <w:szCs w:val="24"/>
        </w:rPr>
        <w:t>sú prekračované limitné hodnoty a oblasti s výskytom</w:t>
      </w:r>
      <w:r w:rsidRPr="00F65144">
        <w:rPr>
          <w:rFonts w:ascii="Times New Roman" w:hAnsi="Times New Roman" w:cs="Times New Roman"/>
          <w:sz w:val="24"/>
          <w:szCs w:val="24"/>
        </w:rPr>
        <w:t xml:space="preserve"> </w:t>
      </w:r>
      <w:r w:rsidR="001C6BA4">
        <w:rPr>
          <w:rFonts w:ascii="Times New Roman" w:hAnsi="Times New Roman" w:cs="Times New Roman"/>
          <w:sz w:val="24"/>
          <w:szCs w:val="24"/>
        </w:rPr>
        <w:t xml:space="preserve">intenzívneho </w:t>
      </w:r>
      <w:r w:rsidRPr="00F65144">
        <w:rPr>
          <w:rFonts w:ascii="Times New Roman" w:hAnsi="Times New Roman" w:cs="Times New Roman"/>
          <w:sz w:val="24"/>
          <w:szCs w:val="24"/>
        </w:rPr>
        <w:t>zápach</w:t>
      </w:r>
      <w:r w:rsidR="001C6BA4">
        <w:rPr>
          <w:rFonts w:ascii="Times New Roman" w:hAnsi="Times New Roman" w:cs="Times New Roman"/>
          <w:sz w:val="24"/>
          <w:szCs w:val="24"/>
        </w:rPr>
        <w:t xml:space="preserve">u. </w:t>
      </w:r>
      <w:r w:rsidR="0070666D">
        <w:rPr>
          <w:rFonts w:ascii="Times New Roman" w:hAnsi="Times New Roman" w:cs="Times New Roman"/>
          <w:sz w:val="24"/>
          <w:szCs w:val="24"/>
        </w:rPr>
        <w:t>Okresný úrad v sídle kraja vyhlási a vymedzí oblasť, ak ide o ob</w:t>
      </w:r>
      <w:r w:rsidR="00D76780">
        <w:rPr>
          <w:rFonts w:ascii="Times New Roman" w:hAnsi="Times New Roman" w:cs="Times New Roman"/>
          <w:sz w:val="24"/>
          <w:szCs w:val="24"/>
        </w:rPr>
        <w:t xml:space="preserve">lasť riadenia kvality ovzdušia </w:t>
      </w:r>
      <w:r w:rsidR="0070666D">
        <w:rPr>
          <w:rFonts w:ascii="Times New Roman" w:hAnsi="Times New Roman" w:cs="Times New Roman"/>
          <w:sz w:val="24"/>
          <w:szCs w:val="24"/>
        </w:rPr>
        <w:t xml:space="preserve">alebo </w:t>
      </w:r>
      <w:r w:rsidR="001C6BA4">
        <w:rPr>
          <w:rFonts w:ascii="Times New Roman" w:hAnsi="Times New Roman" w:cs="Times New Roman"/>
          <w:sz w:val="24"/>
          <w:szCs w:val="24"/>
        </w:rPr>
        <w:t xml:space="preserve"> oblasť s výskytom intenzívneho zápachu.</w:t>
      </w:r>
      <w:bookmarkStart w:id="0" w:name="_GoBack"/>
      <w:bookmarkEnd w:id="0"/>
    </w:p>
    <w:p w:rsidR="007377FD" w:rsidRPr="00F65144" w:rsidRDefault="00B419DB" w:rsidP="00B419D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lastRenderedPageBreak/>
        <w:t>K § 9</w:t>
      </w:r>
    </w:p>
    <w:p w:rsidR="001A6018" w:rsidRDefault="00B419DB" w:rsidP="00D66261">
      <w:pPr>
        <w:pStyle w:val="Odsekzoznamu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 xml:space="preserve">V tomto ustanovení sú upravené opatrenia na obmedzenie znečisťovania, ktoré možno využiť na zlepšenie kvality ovzdušia. </w:t>
      </w:r>
      <w:r w:rsidR="00D66261" w:rsidRPr="00F65144">
        <w:rPr>
          <w:rFonts w:ascii="Times New Roman" w:hAnsi="Times New Roman" w:cs="Times New Roman"/>
          <w:sz w:val="24"/>
          <w:szCs w:val="24"/>
        </w:rPr>
        <w:t xml:space="preserve">Ak ide o zdroje znečisťovania, ktoré spadajú pod integrované povoľovanie, možno určiť prísnejšie opatrenia ako zodpovedajú najlepším dostupným technikám.  Ak v danej lokalite sa preukáže, že na znečistení majú výrazný podiel emisie zo </w:t>
      </w:r>
      <w:r w:rsidR="007032B5">
        <w:rPr>
          <w:rFonts w:ascii="Times New Roman" w:hAnsi="Times New Roman" w:cs="Times New Roman"/>
          <w:sz w:val="24"/>
          <w:szCs w:val="24"/>
        </w:rPr>
        <w:t xml:space="preserve">väčších </w:t>
      </w:r>
      <w:r w:rsidR="00D66261" w:rsidRPr="00F65144">
        <w:rPr>
          <w:rFonts w:ascii="Times New Roman" w:hAnsi="Times New Roman" w:cs="Times New Roman"/>
          <w:sz w:val="24"/>
          <w:szCs w:val="24"/>
        </w:rPr>
        <w:t xml:space="preserve">stredných spaľovacích zariadení, možno pre tieto zariadenia uplatniť prísnejšie emisné limity. </w:t>
      </w:r>
    </w:p>
    <w:p w:rsidR="001A6018" w:rsidRDefault="001A6018" w:rsidP="00D66261">
      <w:pPr>
        <w:pStyle w:val="Odsekzoznamu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Ustanovené sú tu požiadavky na zriadenie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nízkoemisných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zón.</w:t>
      </w:r>
      <w:r w:rsidR="00735CD2">
        <w:rPr>
          <w:rFonts w:ascii="Times New Roman" w:hAnsi="Times New Roman" w:cs="Times New Roman"/>
          <w:sz w:val="24"/>
          <w:szCs w:val="24"/>
        </w:rPr>
        <w:t xml:space="preserve"> Obce môžu zriadiť </w:t>
      </w:r>
      <w:proofErr w:type="spellStart"/>
      <w:r w:rsidR="00735CD2">
        <w:rPr>
          <w:rFonts w:ascii="Times New Roman" w:hAnsi="Times New Roman" w:cs="Times New Roman"/>
          <w:sz w:val="24"/>
          <w:szCs w:val="24"/>
        </w:rPr>
        <w:t>nízkoemisnú</w:t>
      </w:r>
      <w:proofErr w:type="spellEnd"/>
      <w:r w:rsidR="00735CD2">
        <w:rPr>
          <w:rFonts w:ascii="Times New Roman" w:hAnsi="Times New Roman" w:cs="Times New Roman"/>
          <w:sz w:val="24"/>
          <w:szCs w:val="24"/>
        </w:rPr>
        <w:t xml:space="preserve"> zónu všeobecne záväznou vyhláškou na základe súhlasného stanoviska  cestného správneho orgánu. Vybrané subjekty majú povolený vstup do </w:t>
      </w:r>
      <w:proofErr w:type="spellStart"/>
      <w:r w:rsidR="00735CD2">
        <w:rPr>
          <w:rFonts w:ascii="Times New Roman" w:hAnsi="Times New Roman" w:cs="Times New Roman"/>
          <w:sz w:val="24"/>
          <w:szCs w:val="24"/>
        </w:rPr>
        <w:t>nízkoemisnej</w:t>
      </w:r>
      <w:proofErr w:type="spellEnd"/>
      <w:r w:rsidR="00735CD2">
        <w:rPr>
          <w:rFonts w:ascii="Times New Roman" w:hAnsi="Times New Roman" w:cs="Times New Roman"/>
          <w:sz w:val="24"/>
          <w:szCs w:val="24"/>
        </w:rPr>
        <w:t xml:space="preserve"> zóny bez splnenia požiadaviek. Obce môžu udeliť tiež trvalé alebo dočasné výnimky. </w:t>
      </w:r>
    </w:p>
    <w:p w:rsidR="001C6BA4" w:rsidRPr="00F65144" w:rsidRDefault="001C6BA4" w:rsidP="00D66261">
      <w:pPr>
        <w:pStyle w:val="Odsekzoznamu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sa preukáže, že znečistenie ovzdušia je zapríčinené</w:t>
      </w:r>
      <w:r w:rsidR="00C922B6">
        <w:rPr>
          <w:rFonts w:ascii="Times New Roman" w:hAnsi="Times New Roman" w:cs="Times New Roman"/>
          <w:sz w:val="24"/>
          <w:szCs w:val="24"/>
        </w:rPr>
        <w:t xml:space="preserve"> významným znečisťovaním</w:t>
      </w:r>
      <w:r>
        <w:rPr>
          <w:rFonts w:ascii="Times New Roman" w:hAnsi="Times New Roman" w:cs="Times New Roman"/>
          <w:sz w:val="24"/>
          <w:szCs w:val="24"/>
        </w:rPr>
        <w:t xml:space="preserve"> ovzdušia v susednom štáte, navrhne rokovanie so zodpovednými orgánmi</w:t>
      </w:r>
      <w:r w:rsidR="008444EA">
        <w:rPr>
          <w:rFonts w:ascii="Times New Roman" w:hAnsi="Times New Roman" w:cs="Times New Roman"/>
          <w:sz w:val="24"/>
          <w:szCs w:val="24"/>
        </w:rPr>
        <w:t xml:space="preserve"> susedného štátu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E80">
        <w:rPr>
          <w:rFonts w:ascii="Times New Roman" w:hAnsi="Times New Roman" w:cs="Times New Roman"/>
          <w:sz w:val="24"/>
          <w:szCs w:val="24"/>
        </w:rPr>
        <w:t xml:space="preserve"> a ak sa dohodnú môžu vypracovať  spoločný akčný plán.</w:t>
      </w:r>
    </w:p>
    <w:p w:rsidR="00D66261" w:rsidRPr="00F65144" w:rsidRDefault="00D66261" w:rsidP="00D6626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>K §10</w:t>
      </w:r>
    </w:p>
    <w:p w:rsidR="00D66261" w:rsidRPr="00F65144" w:rsidRDefault="00D66261" w:rsidP="008444EA">
      <w:pPr>
        <w:pStyle w:val="Odsekzoznamu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 xml:space="preserve">Programy na zlepšenie kvality ovzdušia obsahujú dlhodobé opatrenia na zlepšenie kvality ovzdušia. Vypracováva ich okresný úrad v sídle kraja.  </w:t>
      </w:r>
      <w:r w:rsidR="00F35511" w:rsidRPr="00F65144">
        <w:rPr>
          <w:rFonts w:ascii="Times New Roman" w:hAnsi="Times New Roman" w:cs="Times New Roman"/>
          <w:sz w:val="24"/>
          <w:szCs w:val="24"/>
        </w:rPr>
        <w:t>In</w:t>
      </w:r>
      <w:r w:rsidR="008444EA">
        <w:rPr>
          <w:rFonts w:ascii="Times New Roman" w:hAnsi="Times New Roman" w:cs="Times New Roman"/>
          <w:sz w:val="24"/>
          <w:szCs w:val="24"/>
        </w:rPr>
        <w:t>tegrovaný program sa vpracováva</w:t>
      </w:r>
      <w:r w:rsidR="00F35511" w:rsidRPr="00F65144">
        <w:rPr>
          <w:rFonts w:ascii="Times New Roman" w:hAnsi="Times New Roman" w:cs="Times New Roman"/>
          <w:sz w:val="24"/>
          <w:szCs w:val="24"/>
        </w:rPr>
        <w:t>, ak v danej oblasti sú prekračované limitné hodnoty pre dve alebo viac znečisťujúcich látok.</w:t>
      </w:r>
    </w:p>
    <w:p w:rsidR="00F35511" w:rsidRPr="00F65144" w:rsidRDefault="00F35511" w:rsidP="008444EA">
      <w:pPr>
        <w:pStyle w:val="Odsekzoznamu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 xml:space="preserve">Programy sa vypracovávajú v termíne do 18 mesiacov od  termínu, kedy bola táto oblasť vyhlásená ako oblasť riadenia kvality ovzdušia. Ak prekročenie limitnej hodnoty pre PM10 je výlučne z opätovného rozprašovania zimného posypu, program na zlepšenie kvality ovzdušia nie je treba vypracovať. </w:t>
      </w:r>
    </w:p>
    <w:p w:rsidR="00D66261" w:rsidRPr="00F65144" w:rsidRDefault="00F35511" w:rsidP="00D6626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>K § 11</w:t>
      </w:r>
    </w:p>
    <w:p w:rsidR="00F35511" w:rsidRPr="00F65144" w:rsidRDefault="00F35511" w:rsidP="008444EA">
      <w:pPr>
        <w:pStyle w:val="Odsekzoznamu"/>
        <w:spacing w:after="0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 xml:space="preserve">Akčné plány obsahujú krátkodobé opatrenia  na obmedzenie znečisťovania ovzdušia. Opatrenia sa môžu týkať regulácie alebo </w:t>
      </w:r>
      <w:r w:rsidR="00F20061" w:rsidRPr="00F65144">
        <w:rPr>
          <w:rFonts w:ascii="Times New Roman" w:hAnsi="Times New Roman" w:cs="Times New Roman"/>
          <w:sz w:val="24"/>
          <w:szCs w:val="24"/>
        </w:rPr>
        <w:t>obmedzenia dopravy, činností, pri ktorých vznikajú praš</w:t>
      </w:r>
      <w:r w:rsidR="008444EA">
        <w:rPr>
          <w:rFonts w:ascii="Times New Roman" w:hAnsi="Times New Roman" w:cs="Times New Roman"/>
          <w:sz w:val="24"/>
          <w:szCs w:val="24"/>
        </w:rPr>
        <w:t>né emisie, čistenie komunikácií</w:t>
      </w:r>
      <w:r w:rsidR="00F20061" w:rsidRPr="00F65144">
        <w:rPr>
          <w:rFonts w:ascii="Times New Roman" w:hAnsi="Times New Roman" w:cs="Times New Roman"/>
          <w:sz w:val="24"/>
          <w:szCs w:val="24"/>
        </w:rPr>
        <w:t xml:space="preserve"> a opatrenia na zdrojoch znečisťovania.  Akčné plány vydávajú okresné ú</w:t>
      </w:r>
      <w:r w:rsidR="00C922B6">
        <w:rPr>
          <w:rFonts w:ascii="Times New Roman" w:hAnsi="Times New Roman" w:cs="Times New Roman"/>
          <w:sz w:val="24"/>
          <w:szCs w:val="24"/>
        </w:rPr>
        <w:t xml:space="preserve">rady v sídle kraja  vyhláškou. </w:t>
      </w:r>
      <w:r w:rsidR="00F20061" w:rsidRPr="00F65144">
        <w:rPr>
          <w:rFonts w:ascii="Times New Roman" w:hAnsi="Times New Roman" w:cs="Times New Roman"/>
          <w:sz w:val="24"/>
          <w:szCs w:val="24"/>
        </w:rPr>
        <w:t>Reguláciu pri prekročení limitnej hodnoty riadi okresný úrad v sídle kraja  v spolupráci s SHMÚ.</w:t>
      </w:r>
    </w:p>
    <w:p w:rsidR="00F20061" w:rsidRPr="00F65144" w:rsidRDefault="00F20061" w:rsidP="00D6626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>K § 12</w:t>
      </w:r>
    </w:p>
    <w:p w:rsidR="00F20061" w:rsidRPr="00F65144" w:rsidRDefault="00F20061" w:rsidP="008444EA">
      <w:pPr>
        <w:pStyle w:val="Odsekzoznamu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>K smogovej situácii dochádza pri prekročení informačných a výstražných prahov.</w:t>
      </w:r>
      <w:r w:rsidR="008444EA">
        <w:rPr>
          <w:rFonts w:ascii="Times New Roman" w:hAnsi="Times New Roman" w:cs="Times New Roman"/>
          <w:sz w:val="24"/>
          <w:szCs w:val="24"/>
        </w:rPr>
        <w:t xml:space="preserve"> Na výstrahu pred smogovou situáciou slúži smogový varovný systém, ktorý prevádzkuje Slovenský hydrometeorologický ústav. Smogový varovný systém má dva stupne. Pri prekročení informačného prahu vydá SHMÚ informáciu o vzniku smogovej situácie a pri prekročení výstražného prahu vydá SHMÚ výstrahu o závažnej smogovej situácii. O vzniku smogovej situácii alebo závažnej smogovej situácii </w:t>
      </w:r>
      <w:r w:rsidR="0088468C">
        <w:rPr>
          <w:rFonts w:ascii="Times New Roman" w:hAnsi="Times New Roman" w:cs="Times New Roman"/>
          <w:sz w:val="24"/>
          <w:szCs w:val="24"/>
        </w:rPr>
        <w:t xml:space="preserve">SHMÚ </w:t>
      </w:r>
      <w:r w:rsidR="00C922B6">
        <w:rPr>
          <w:rFonts w:ascii="Times New Roman" w:hAnsi="Times New Roman" w:cs="Times New Roman"/>
          <w:sz w:val="24"/>
          <w:szCs w:val="24"/>
        </w:rPr>
        <w:t xml:space="preserve">bezodkladne informuje </w:t>
      </w:r>
      <w:r w:rsidR="00A3534F">
        <w:rPr>
          <w:rFonts w:ascii="Times New Roman" w:hAnsi="Times New Roman" w:cs="Times New Roman"/>
          <w:sz w:val="24"/>
          <w:szCs w:val="24"/>
        </w:rPr>
        <w:t>príslušný</w:t>
      </w:r>
      <w:r w:rsidR="00C922B6">
        <w:rPr>
          <w:rFonts w:ascii="Times New Roman" w:hAnsi="Times New Roman" w:cs="Times New Roman"/>
          <w:sz w:val="24"/>
          <w:szCs w:val="24"/>
        </w:rPr>
        <w:t xml:space="preserve"> okresný úrad, obec, inšpekciu </w:t>
      </w:r>
      <w:r w:rsidR="00A3534F">
        <w:rPr>
          <w:rFonts w:ascii="Times New Roman" w:hAnsi="Times New Roman" w:cs="Times New Roman"/>
          <w:sz w:val="24"/>
          <w:szCs w:val="24"/>
        </w:rPr>
        <w:t xml:space="preserve">a verejnoprávne médiá. </w:t>
      </w:r>
      <w:r w:rsidR="0088468C">
        <w:rPr>
          <w:rFonts w:ascii="Times New Roman" w:hAnsi="Times New Roman" w:cs="Times New Roman"/>
          <w:sz w:val="24"/>
          <w:szCs w:val="24"/>
        </w:rPr>
        <w:t xml:space="preserve"> Verejnoprávne média musia </w:t>
      </w:r>
      <w:r w:rsidR="0088468C" w:rsidRPr="00E02DF2">
        <w:rPr>
          <w:rFonts w:ascii="Times New Roman" w:hAnsi="Times New Roman" w:cs="Times New Roman"/>
          <w:sz w:val="24"/>
          <w:szCs w:val="24"/>
        </w:rPr>
        <w:t>bezodplatne</w:t>
      </w:r>
      <w:r w:rsidR="0088468C">
        <w:rPr>
          <w:rFonts w:ascii="Times New Roman" w:hAnsi="Times New Roman" w:cs="Times New Roman"/>
          <w:sz w:val="24"/>
          <w:szCs w:val="24"/>
        </w:rPr>
        <w:t xml:space="preserve"> informovať verejnosť. Ak dôjde k smogovej situácii v zóne alebo aglomerácii v blízkosti štátnych hraníc, ministerstvo o tom informuje dotknutý susedný členský štát EÚ. </w:t>
      </w:r>
    </w:p>
    <w:p w:rsidR="00F35511" w:rsidRPr="00F65144" w:rsidRDefault="00F20061" w:rsidP="00F2006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>K § 13</w:t>
      </w:r>
    </w:p>
    <w:p w:rsidR="00F20061" w:rsidRDefault="00F20061" w:rsidP="00F2006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 xml:space="preserve">SHMÚ na svojej stránke zverejňuje aktuálne informácie o kvalite ovzdušia. Každoročne tiež zverejňuje </w:t>
      </w:r>
      <w:r w:rsidR="001E1066" w:rsidRPr="00F65144">
        <w:rPr>
          <w:rFonts w:ascii="Times New Roman" w:hAnsi="Times New Roman" w:cs="Times New Roman"/>
          <w:sz w:val="24"/>
          <w:szCs w:val="24"/>
        </w:rPr>
        <w:t>hodnotenie kvality ovzdušia a správu</w:t>
      </w:r>
      <w:r w:rsidRPr="00F65144">
        <w:rPr>
          <w:rFonts w:ascii="Times New Roman" w:hAnsi="Times New Roman" w:cs="Times New Roman"/>
          <w:sz w:val="24"/>
          <w:szCs w:val="24"/>
        </w:rPr>
        <w:t xml:space="preserve"> o kvalite ovzdušia a podiele jednotlivých </w:t>
      </w:r>
      <w:r w:rsidR="001E1066" w:rsidRPr="00F65144">
        <w:rPr>
          <w:rFonts w:ascii="Times New Roman" w:hAnsi="Times New Roman" w:cs="Times New Roman"/>
          <w:sz w:val="24"/>
          <w:szCs w:val="24"/>
        </w:rPr>
        <w:t>zdrojov na znečistení.</w:t>
      </w:r>
      <w:r w:rsidR="0046225F">
        <w:rPr>
          <w:rFonts w:ascii="Times New Roman" w:hAnsi="Times New Roman" w:cs="Times New Roman"/>
          <w:sz w:val="24"/>
          <w:szCs w:val="24"/>
        </w:rPr>
        <w:t xml:space="preserve"> </w:t>
      </w:r>
      <w:r w:rsidR="00C922B6">
        <w:rPr>
          <w:rFonts w:ascii="Times New Roman" w:hAnsi="Times New Roman" w:cs="Times New Roman"/>
          <w:sz w:val="24"/>
          <w:szCs w:val="24"/>
        </w:rPr>
        <w:t xml:space="preserve">Zverejnené údaje o znečistení </w:t>
      </w:r>
      <w:r w:rsidR="0088468C">
        <w:rPr>
          <w:rFonts w:ascii="Times New Roman" w:hAnsi="Times New Roman" w:cs="Times New Roman"/>
          <w:sz w:val="24"/>
          <w:szCs w:val="24"/>
        </w:rPr>
        <w:t>musí SHMÚ pravide</w:t>
      </w:r>
      <w:r w:rsidR="00C922B6">
        <w:rPr>
          <w:rFonts w:ascii="Times New Roman" w:hAnsi="Times New Roman" w:cs="Times New Roman"/>
          <w:sz w:val="24"/>
          <w:szCs w:val="24"/>
        </w:rPr>
        <w:t xml:space="preserve">lne aktualizovať. Okresný úrad v sídle kraja zverejňuje </w:t>
      </w:r>
      <w:r w:rsidR="0088468C">
        <w:rPr>
          <w:rFonts w:ascii="Times New Roman" w:hAnsi="Times New Roman" w:cs="Times New Roman"/>
          <w:sz w:val="24"/>
          <w:szCs w:val="24"/>
        </w:rPr>
        <w:t xml:space="preserve">na svojom webovom  sídle </w:t>
      </w:r>
      <w:r w:rsidR="00C922B6">
        <w:rPr>
          <w:rFonts w:ascii="Times New Roman" w:hAnsi="Times New Roman" w:cs="Times New Roman"/>
          <w:sz w:val="24"/>
          <w:szCs w:val="24"/>
        </w:rPr>
        <w:t>informácie</w:t>
      </w:r>
      <w:r w:rsidR="00613F42">
        <w:rPr>
          <w:rFonts w:ascii="Times New Roman" w:hAnsi="Times New Roman" w:cs="Times New Roman"/>
          <w:sz w:val="24"/>
          <w:szCs w:val="24"/>
        </w:rPr>
        <w:t xml:space="preserve"> </w:t>
      </w:r>
      <w:r w:rsidR="0046225F">
        <w:rPr>
          <w:rFonts w:ascii="Times New Roman" w:hAnsi="Times New Roman" w:cs="Times New Roman"/>
          <w:sz w:val="24"/>
          <w:szCs w:val="24"/>
        </w:rPr>
        <w:t xml:space="preserve">o kvalite ovzdušia a vydané programy na zlepšenie kvality ovzdušia a vydané akčné plány. </w:t>
      </w:r>
    </w:p>
    <w:p w:rsidR="0046225F" w:rsidRPr="00F65144" w:rsidRDefault="0046225F" w:rsidP="00F2006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pre verejnosť musia byť jasné a zrozumiteľné.</w:t>
      </w:r>
    </w:p>
    <w:p w:rsidR="00814FAD" w:rsidRPr="00F65144" w:rsidRDefault="00F35511" w:rsidP="001B475F">
      <w:pPr>
        <w:spacing w:after="0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144">
        <w:rPr>
          <w:rFonts w:ascii="Times New Roman" w:hAnsi="Times New Roman" w:cs="Times New Roman"/>
          <w:b/>
          <w:sz w:val="24"/>
          <w:szCs w:val="24"/>
        </w:rPr>
        <w:lastRenderedPageBreak/>
        <w:t>K bodu</w:t>
      </w:r>
      <w:r w:rsidR="00C80200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CD3B82" w:rsidRPr="00F65144" w:rsidRDefault="00613F42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14 ods. 3 </w:t>
      </w:r>
      <w:r w:rsidR="003B439B">
        <w:rPr>
          <w:rFonts w:ascii="Times New Roman" w:hAnsi="Times New Roman" w:cs="Times New Roman"/>
          <w:sz w:val="24"/>
          <w:szCs w:val="24"/>
        </w:rPr>
        <w:t>precizuje</w:t>
      </w:r>
      <w:r w:rsidR="00CD3B82" w:rsidRPr="00F65144">
        <w:rPr>
          <w:rFonts w:ascii="Times New Roman" w:hAnsi="Times New Roman" w:cs="Times New Roman"/>
          <w:sz w:val="24"/>
          <w:szCs w:val="24"/>
        </w:rPr>
        <w:t xml:space="preserve"> sa povinnosť pre výrobcov a dovozcov palív, poskytovať pr</w:t>
      </w:r>
      <w:r w:rsidR="00C922B6">
        <w:rPr>
          <w:rFonts w:ascii="Times New Roman" w:hAnsi="Times New Roman" w:cs="Times New Roman"/>
          <w:sz w:val="24"/>
          <w:szCs w:val="24"/>
        </w:rPr>
        <w:t xml:space="preserve">evádzkovú evidenciu o palivách </w:t>
      </w:r>
      <w:r w:rsidR="00CD3B82" w:rsidRPr="00F65144">
        <w:rPr>
          <w:rFonts w:ascii="Times New Roman" w:hAnsi="Times New Roman" w:cs="Times New Roman"/>
          <w:sz w:val="24"/>
          <w:szCs w:val="24"/>
        </w:rPr>
        <w:t xml:space="preserve">do Národného emisného informačného systému (NEIS). </w:t>
      </w:r>
      <w:r w:rsidR="0046225F">
        <w:rPr>
          <w:rFonts w:ascii="Times New Roman" w:hAnsi="Times New Roman" w:cs="Times New Roman"/>
          <w:sz w:val="24"/>
          <w:szCs w:val="24"/>
        </w:rPr>
        <w:t xml:space="preserve"> </w:t>
      </w:r>
      <w:r w:rsidR="00CF50CA" w:rsidRPr="00F65144">
        <w:rPr>
          <w:rFonts w:ascii="Times New Roman" w:hAnsi="Times New Roman" w:cs="Times New Roman"/>
          <w:sz w:val="24"/>
          <w:szCs w:val="24"/>
        </w:rPr>
        <w:t xml:space="preserve">Táto povinnosť reálne už existuje teraz </w:t>
      </w:r>
      <w:r w:rsidR="008D2567">
        <w:rPr>
          <w:rFonts w:ascii="Times New Roman" w:hAnsi="Times New Roman" w:cs="Times New Roman"/>
          <w:sz w:val="24"/>
          <w:szCs w:val="24"/>
        </w:rPr>
        <w:t xml:space="preserve">v </w:t>
      </w:r>
      <w:r w:rsidR="00CF50CA" w:rsidRPr="00F65144">
        <w:rPr>
          <w:rFonts w:ascii="Times New Roman" w:hAnsi="Times New Roman" w:cs="Times New Roman"/>
          <w:sz w:val="24"/>
          <w:szCs w:val="24"/>
        </w:rPr>
        <w:t>zákon</w:t>
      </w:r>
      <w:r w:rsidR="008D2567">
        <w:rPr>
          <w:rFonts w:ascii="Times New Roman" w:hAnsi="Times New Roman" w:cs="Times New Roman"/>
          <w:sz w:val="24"/>
          <w:szCs w:val="24"/>
        </w:rPr>
        <w:t>e</w:t>
      </w:r>
      <w:r w:rsidR="00CF50CA" w:rsidRPr="00F651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FAD" w:rsidRPr="00F65144" w:rsidRDefault="00C80200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16</w:t>
      </w:r>
    </w:p>
    <w:p w:rsidR="00814FAD" w:rsidRPr="00F65144" w:rsidRDefault="00CF50CA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>V </w:t>
      </w:r>
      <w:r w:rsidR="00081900">
        <w:rPr>
          <w:rFonts w:ascii="Times New Roman" w:hAnsi="Times New Roman" w:cs="Times New Roman"/>
          <w:sz w:val="24"/>
          <w:szCs w:val="24"/>
        </w:rPr>
        <w:t xml:space="preserve">§ 15 písm. e) sa </w:t>
      </w:r>
      <w:r w:rsidR="00E02DF2">
        <w:rPr>
          <w:rFonts w:ascii="Times New Roman" w:hAnsi="Times New Roman" w:cs="Times New Roman"/>
          <w:sz w:val="24"/>
          <w:szCs w:val="24"/>
        </w:rPr>
        <w:t xml:space="preserve">zavádza </w:t>
      </w:r>
      <w:r w:rsidR="00C922B6">
        <w:rPr>
          <w:rFonts w:ascii="Times New Roman" w:hAnsi="Times New Roman" w:cs="Times New Roman"/>
          <w:sz w:val="24"/>
          <w:szCs w:val="24"/>
        </w:rPr>
        <w:t xml:space="preserve">povinnosť </w:t>
      </w:r>
      <w:r w:rsidR="00081900">
        <w:rPr>
          <w:rFonts w:ascii="Times New Roman" w:hAnsi="Times New Roman" w:cs="Times New Roman"/>
          <w:sz w:val="24"/>
          <w:szCs w:val="24"/>
        </w:rPr>
        <w:t xml:space="preserve">oznamovať vybrané údaje o zdroji a jeho emisiách elektronicky. </w:t>
      </w:r>
      <w:r w:rsidR="00081900" w:rsidRPr="00E02DF2">
        <w:rPr>
          <w:rFonts w:ascii="Times New Roman" w:hAnsi="Times New Roman" w:cs="Times New Roman"/>
          <w:sz w:val="24"/>
          <w:szCs w:val="24"/>
        </w:rPr>
        <w:t xml:space="preserve">V </w:t>
      </w:r>
      <w:r w:rsidRPr="00E02DF2">
        <w:rPr>
          <w:rFonts w:ascii="Times New Roman" w:hAnsi="Times New Roman" w:cs="Times New Roman"/>
          <w:sz w:val="24"/>
          <w:szCs w:val="24"/>
        </w:rPr>
        <w:t xml:space="preserve">roku 2016 </w:t>
      </w:r>
      <w:r w:rsidR="0052142E" w:rsidRPr="00E02DF2">
        <w:rPr>
          <w:rFonts w:ascii="Times New Roman" w:hAnsi="Times New Roman" w:cs="Times New Roman"/>
          <w:sz w:val="24"/>
          <w:szCs w:val="24"/>
        </w:rPr>
        <w:t xml:space="preserve">spustená webová aplikácia </w:t>
      </w:r>
      <w:r w:rsidR="008D2567" w:rsidRPr="00E02DF2">
        <w:rPr>
          <w:rFonts w:ascii="Times New Roman" w:hAnsi="Times New Roman" w:cs="Times New Roman"/>
          <w:sz w:val="24"/>
          <w:szCs w:val="24"/>
        </w:rPr>
        <w:t xml:space="preserve">Národného emisného informačného systému </w:t>
      </w:r>
      <w:r w:rsidR="0052142E" w:rsidRPr="00E02DF2">
        <w:rPr>
          <w:rFonts w:ascii="Times New Roman" w:hAnsi="Times New Roman" w:cs="Times New Roman"/>
          <w:sz w:val="24"/>
          <w:szCs w:val="24"/>
        </w:rPr>
        <w:t>(</w:t>
      </w:r>
      <w:r w:rsidR="008D2567" w:rsidRPr="00E02DF2">
        <w:rPr>
          <w:rFonts w:ascii="Times New Roman" w:hAnsi="Times New Roman" w:cs="Times New Roman"/>
          <w:sz w:val="24"/>
          <w:szCs w:val="24"/>
        </w:rPr>
        <w:t>NEIS</w:t>
      </w:r>
      <w:r w:rsidR="0052142E" w:rsidRPr="00E02DF2">
        <w:rPr>
          <w:rFonts w:ascii="Times New Roman" w:hAnsi="Times New Roman" w:cs="Times New Roman"/>
          <w:sz w:val="24"/>
          <w:szCs w:val="24"/>
        </w:rPr>
        <w:t>) do užívania vo vybraných okresoch.</w:t>
      </w:r>
      <w:r w:rsidR="00081900">
        <w:rPr>
          <w:rFonts w:ascii="Times New Roman" w:hAnsi="Times New Roman" w:cs="Times New Roman"/>
          <w:sz w:val="24"/>
          <w:szCs w:val="24"/>
        </w:rPr>
        <w:t xml:space="preserve"> </w:t>
      </w:r>
      <w:r w:rsidR="0052142E" w:rsidRPr="00F65144">
        <w:rPr>
          <w:rFonts w:ascii="Times New Roman" w:hAnsi="Times New Roman" w:cs="Times New Roman"/>
          <w:sz w:val="24"/>
          <w:szCs w:val="24"/>
        </w:rPr>
        <w:t xml:space="preserve">V roku 2018 by mali všetci prevádzkovatelia veľkých zdrojov poskytovať svoje údaje z evidencie elektronicky. Prechodné ustanovenia (§ 32b) dáva možnosť prevádzkovateľom stredných zdrojov  prejsť na elektronické oznamovanie údajov až v roku 2019.  </w:t>
      </w:r>
      <w:r w:rsidRPr="00F65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FAD" w:rsidRPr="00F65144" w:rsidRDefault="00C80200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17</w:t>
      </w:r>
    </w:p>
    <w:p w:rsidR="00814FAD" w:rsidRPr="00F65144" w:rsidRDefault="00CF50CA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>V § 15 písm. h) ide o povinnosť inštalova</w:t>
      </w:r>
      <w:r w:rsidR="00C922B6">
        <w:rPr>
          <w:rFonts w:ascii="Times New Roman" w:hAnsi="Times New Roman" w:cs="Times New Roman"/>
          <w:sz w:val="24"/>
          <w:szCs w:val="24"/>
        </w:rPr>
        <w:t xml:space="preserve">ť automatizované monitorovacie </w:t>
      </w:r>
      <w:r w:rsidRPr="00F65144">
        <w:rPr>
          <w:rFonts w:ascii="Times New Roman" w:hAnsi="Times New Roman" w:cs="Times New Roman"/>
          <w:sz w:val="24"/>
          <w:szCs w:val="24"/>
        </w:rPr>
        <w:t>systémy. Povinnosť týkajúca sa prevádzkovania bola vypustená z ustanovenia písmena h), nakoľko je uvedená aj v písmene q).</w:t>
      </w:r>
    </w:p>
    <w:p w:rsidR="00814FAD" w:rsidRPr="00F65144" w:rsidRDefault="00C80200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18</w:t>
      </w:r>
    </w:p>
    <w:p w:rsidR="004922D7" w:rsidRPr="00F65144" w:rsidRDefault="008D2567" w:rsidP="00613F42">
      <w:pPr>
        <w:spacing w:after="0"/>
        <w:ind w:left="-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ustanovení </w:t>
      </w:r>
      <w:r w:rsidR="00BC7CC3" w:rsidRPr="00F65144">
        <w:rPr>
          <w:rFonts w:ascii="Times New Roman" w:hAnsi="Times New Roman" w:cs="Times New Roman"/>
          <w:sz w:val="24"/>
          <w:szCs w:val="24"/>
        </w:rPr>
        <w:t>§ 15 písm. t)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8E5B34" w:rsidRPr="00F65144">
        <w:rPr>
          <w:rFonts w:ascii="Times New Roman" w:hAnsi="Times New Roman" w:cs="Times New Roman"/>
          <w:sz w:val="24"/>
          <w:szCs w:val="24"/>
        </w:rPr>
        <w:t>de o s</w:t>
      </w:r>
      <w:r w:rsidR="004922D7" w:rsidRPr="00F65144">
        <w:rPr>
          <w:rFonts w:ascii="Times New Roman" w:hAnsi="Times New Roman" w:cs="Times New Roman"/>
          <w:sz w:val="24"/>
          <w:szCs w:val="24"/>
        </w:rPr>
        <w:t xml:space="preserve">presnenie povinnosti na účel informovania verejnosti o kvalite ovzdušia v okolí stacionárneho zdroja prostredníctvom web sídla poverenej organizácie – SHMÚ, ako súčasti informácií z „Národnej monitorovacej siete kvality ovzdušia“. </w:t>
      </w:r>
    </w:p>
    <w:p w:rsidR="00814FAD" w:rsidRPr="00F65144" w:rsidRDefault="00C80200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19</w:t>
      </w:r>
    </w:p>
    <w:p w:rsidR="00814FAD" w:rsidRPr="00F65144" w:rsidRDefault="00BC7CC3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 xml:space="preserve">V </w:t>
      </w:r>
      <w:r w:rsidR="00535645">
        <w:rPr>
          <w:rFonts w:ascii="Times New Roman" w:hAnsi="Times New Roman" w:cs="Times New Roman"/>
          <w:sz w:val="24"/>
          <w:szCs w:val="24"/>
        </w:rPr>
        <w:t xml:space="preserve">§ 15 </w:t>
      </w:r>
      <w:r w:rsidRPr="00F65144">
        <w:rPr>
          <w:rFonts w:ascii="Times New Roman" w:hAnsi="Times New Roman" w:cs="Times New Roman"/>
          <w:sz w:val="24"/>
          <w:szCs w:val="24"/>
        </w:rPr>
        <w:t>bol doteraz zavedený pojem spaľovacie zariadenia s celko</w:t>
      </w:r>
      <w:r w:rsidR="001B0067">
        <w:rPr>
          <w:rFonts w:ascii="Times New Roman" w:hAnsi="Times New Roman" w:cs="Times New Roman"/>
          <w:sz w:val="24"/>
          <w:szCs w:val="24"/>
        </w:rPr>
        <w:t xml:space="preserve">vým menovitým tepelným príkonom </w:t>
      </w:r>
      <w:r w:rsidRPr="00F65144">
        <w:rPr>
          <w:rFonts w:ascii="Times New Roman" w:hAnsi="Times New Roman" w:cs="Times New Roman"/>
          <w:sz w:val="24"/>
          <w:szCs w:val="24"/>
        </w:rPr>
        <w:t>50 MW a viac zmenený na poj</w:t>
      </w:r>
      <w:r w:rsidR="008D2567">
        <w:rPr>
          <w:rFonts w:ascii="Times New Roman" w:hAnsi="Times New Roman" w:cs="Times New Roman"/>
          <w:sz w:val="24"/>
          <w:szCs w:val="24"/>
        </w:rPr>
        <w:t xml:space="preserve">em veľké spaľovacie zariadenia. </w:t>
      </w:r>
      <w:r w:rsidR="00FC36E8">
        <w:rPr>
          <w:rFonts w:ascii="Times New Roman" w:hAnsi="Times New Roman" w:cs="Times New Roman"/>
          <w:sz w:val="24"/>
          <w:szCs w:val="24"/>
        </w:rPr>
        <w:t xml:space="preserve">Tento pojem už nie je výstižný nakoľko menovitý tepelný príkon 50 MW a viac môžu mať aj </w:t>
      </w:r>
      <w:r w:rsidR="007032B5">
        <w:rPr>
          <w:rFonts w:ascii="Times New Roman" w:hAnsi="Times New Roman" w:cs="Times New Roman"/>
          <w:sz w:val="24"/>
          <w:szCs w:val="24"/>
        </w:rPr>
        <w:t xml:space="preserve">väčšie </w:t>
      </w:r>
      <w:r w:rsidR="00FC36E8">
        <w:rPr>
          <w:rFonts w:ascii="Times New Roman" w:hAnsi="Times New Roman" w:cs="Times New Roman"/>
          <w:sz w:val="24"/>
          <w:szCs w:val="24"/>
        </w:rPr>
        <w:t xml:space="preserve">stredné spaľovacie zariadenia, na ktoré sa však vzťahujú iné </w:t>
      </w:r>
      <w:proofErr w:type="spellStart"/>
      <w:r w:rsidR="00FC36E8">
        <w:rPr>
          <w:rFonts w:ascii="Times New Roman" w:hAnsi="Times New Roman" w:cs="Times New Roman"/>
          <w:sz w:val="24"/>
          <w:szCs w:val="24"/>
        </w:rPr>
        <w:t>agregačné</w:t>
      </w:r>
      <w:proofErr w:type="spellEnd"/>
      <w:r w:rsidR="00FC36E8">
        <w:rPr>
          <w:rFonts w:ascii="Times New Roman" w:hAnsi="Times New Roman" w:cs="Times New Roman"/>
          <w:sz w:val="24"/>
          <w:szCs w:val="24"/>
        </w:rPr>
        <w:t xml:space="preserve"> pravidlá. V tejto zmene i</w:t>
      </w:r>
      <w:r w:rsidRPr="00F65144">
        <w:rPr>
          <w:rFonts w:ascii="Times New Roman" w:hAnsi="Times New Roman" w:cs="Times New Roman"/>
          <w:sz w:val="24"/>
          <w:szCs w:val="24"/>
        </w:rPr>
        <w:t xml:space="preserve">de o spresnenie, aby sa dali presne identifikovať </w:t>
      </w:r>
      <w:r w:rsidR="008D2567">
        <w:rPr>
          <w:rFonts w:ascii="Times New Roman" w:hAnsi="Times New Roman" w:cs="Times New Roman"/>
          <w:sz w:val="24"/>
          <w:szCs w:val="24"/>
        </w:rPr>
        <w:t xml:space="preserve">veľké spaľovacie zariadenia </w:t>
      </w:r>
      <w:r w:rsidRPr="00F65144">
        <w:rPr>
          <w:rFonts w:ascii="Times New Roman" w:hAnsi="Times New Roman" w:cs="Times New Roman"/>
          <w:sz w:val="24"/>
          <w:szCs w:val="24"/>
        </w:rPr>
        <w:t xml:space="preserve">a povinnosti, ktoré sa na </w:t>
      </w:r>
      <w:proofErr w:type="spellStart"/>
      <w:r w:rsidRPr="00F65144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F65144">
        <w:rPr>
          <w:rFonts w:ascii="Times New Roman" w:hAnsi="Times New Roman" w:cs="Times New Roman"/>
          <w:sz w:val="24"/>
          <w:szCs w:val="24"/>
        </w:rPr>
        <w:t xml:space="preserve"> vzťahujú. </w:t>
      </w:r>
    </w:p>
    <w:p w:rsidR="00814FAD" w:rsidRPr="00F65144" w:rsidRDefault="00535645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20</w:t>
      </w:r>
    </w:p>
    <w:p w:rsidR="00FC36E8" w:rsidRDefault="00BC7CC3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 xml:space="preserve">Do povinností prevádzkovateľov veľkých a stredných zdrojov </w:t>
      </w:r>
    </w:p>
    <w:p w:rsidR="00937DC8" w:rsidRDefault="00937DC8" w:rsidP="00FC36E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15 ods. 1 písm. ad) </w:t>
      </w:r>
      <w:r w:rsidRPr="00F65144">
        <w:rPr>
          <w:rFonts w:ascii="Times New Roman" w:hAnsi="Times New Roman" w:cs="Times New Roman"/>
          <w:sz w:val="24"/>
          <w:szCs w:val="24"/>
        </w:rPr>
        <w:t>sa dopĺňajú povinnosti prevádzkovateľov</w:t>
      </w:r>
      <w:r>
        <w:rPr>
          <w:rFonts w:ascii="Times New Roman" w:hAnsi="Times New Roman" w:cs="Times New Roman"/>
          <w:sz w:val="24"/>
          <w:szCs w:val="24"/>
        </w:rPr>
        <w:t xml:space="preserve"> veľkých spaľovacích zariadení a</w:t>
      </w:r>
      <w:r w:rsidR="007032B5">
        <w:rPr>
          <w:rFonts w:ascii="Times New Roman" w:hAnsi="Times New Roman" w:cs="Times New Roman"/>
          <w:sz w:val="24"/>
          <w:szCs w:val="24"/>
        </w:rPr>
        <w:t xml:space="preserve"> väčších </w:t>
      </w:r>
      <w:r w:rsidRPr="00FC36E8">
        <w:rPr>
          <w:rFonts w:ascii="Times New Roman" w:hAnsi="Times New Roman" w:cs="Times New Roman"/>
          <w:sz w:val="24"/>
          <w:szCs w:val="24"/>
        </w:rPr>
        <w:t>stredn</w:t>
      </w:r>
      <w:r>
        <w:rPr>
          <w:rFonts w:ascii="Times New Roman" w:hAnsi="Times New Roman" w:cs="Times New Roman"/>
          <w:sz w:val="24"/>
          <w:szCs w:val="24"/>
        </w:rPr>
        <w:t>ých spaľovacích zariadení,</w:t>
      </w:r>
      <w:r w:rsidRPr="00937DC8">
        <w:rPr>
          <w:rFonts w:ascii="Times New Roman" w:hAnsi="Times New Roman" w:cs="Times New Roman"/>
          <w:sz w:val="24"/>
          <w:szCs w:val="24"/>
        </w:rPr>
        <w:t xml:space="preserve"> </w:t>
      </w:r>
      <w:r w:rsidRPr="00FC36E8">
        <w:rPr>
          <w:rFonts w:ascii="Times New Roman" w:hAnsi="Times New Roman" w:cs="Times New Roman"/>
          <w:sz w:val="24"/>
          <w:szCs w:val="24"/>
        </w:rPr>
        <w:t>čo najrýchlejšie sa zosúladiť s emisnými limitmi</w:t>
      </w:r>
      <w:r w:rsidRPr="00937DC8">
        <w:rPr>
          <w:rFonts w:ascii="Times New Roman" w:hAnsi="Times New Roman" w:cs="Times New Roman"/>
          <w:sz w:val="24"/>
          <w:szCs w:val="24"/>
        </w:rPr>
        <w:t xml:space="preserve"> </w:t>
      </w:r>
      <w:r w:rsidRPr="00FC36E8">
        <w:rPr>
          <w:rFonts w:ascii="Times New Roman" w:hAnsi="Times New Roman" w:cs="Times New Roman"/>
          <w:sz w:val="24"/>
          <w:szCs w:val="24"/>
        </w:rPr>
        <w:t>pri prekročení emisných limitov,</w:t>
      </w:r>
    </w:p>
    <w:p w:rsidR="0020164E" w:rsidRPr="00FC36E8" w:rsidRDefault="00937DC8" w:rsidP="00FC36E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>dopĺňajú</w:t>
      </w:r>
      <w:r>
        <w:rPr>
          <w:rFonts w:ascii="Times New Roman" w:hAnsi="Times New Roman" w:cs="Times New Roman"/>
          <w:sz w:val="24"/>
          <w:szCs w:val="24"/>
        </w:rPr>
        <w:t xml:space="preserve"> sa písmená 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až </w:t>
      </w:r>
      <w:proofErr w:type="spellStart"/>
      <w:r>
        <w:rPr>
          <w:rFonts w:ascii="Times New Roman" w:hAnsi="Times New Roman" w:cs="Times New Roman"/>
          <w:sz w:val="24"/>
          <w:szCs w:val="24"/>
        </w:rPr>
        <w:t>ag</w:t>
      </w:r>
      <w:proofErr w:type="spellEnd"/>
      <w:r>
        <w:rPr>
          <w:rFonts w:ascii="Times New Roman" w:hAnsi="Times New Roman" w:cs="Times New Roman"/>
          <w:sz w:val="24"/>
          <w:szCs w:val="24"/>
        </w:rPr>
        <w:t>) ktoré zavádzajú</w:t>
      </w:r>
      <w:r w:rsidRPr="00F65144">
        <w:rPr>
          <w:rFonts w:ascii="Times New Roman" w:hAnsi="Times New Roman" w:cs="Times New Roman"/>
          <w:sz w:val="24"/>
          <w:szCs w:val="24"/>
        </w:rPr>
        <w:t xml:space="preserve"> povinnosti prevádzkovateľov</w:t>
      </w:r>
      <w:r w:rsidR="007032B5">
        <w:rPr>
          <w:rFonts w:ascii="Times New Roman" w:hAnsi="Times New Roman" w:cs="Times New Roman"/>
          <w:sz w:val="24"/>
          <w:szCs w:val="24"/>
        </w:rPr>
        <w:t xml:space="preserve"> väčších </w:t>
      </w:r>
      <w:r w:rsidRPr="00FC36E8">
        <w:rPr>
          <w:rFonts w:ascii="Times New Roman" w:hAnsi="Times New Roman" w:cs="Times New Roman"/>
          <w:sz w:val="24"/>
          <w:szCs w:val="24"/>
        </w:rPr>
        <w:t xml:space="preserve"> </w:t>
      </w:r>
      <w:r w:rsidR="00BC7CC3" w:rsidRPr="00FC36E8">
        <w:rPr>
          <w:rFonts w:ascii="Times New Roman" w:hAnsi="Times New Roman" w:cs="Times New Roman"/>
          <w:sz w:val="24"/>
          <w:szCs w:val="24"/>
        </w:rPr>
        <w:t xml:space="preserve">stredných spaľovacích zariadení, </w:t>
      </w:r>
      <w:r w:rsidR="0020164E" w:rsidRPr="00FC36E8">
        <w:rPr>
          <w:rFonts w:ascii="Times New Roman" w:hAnsi="Times New Roman" w:cs="Times New Roman"/>
          <w:sz w:val="24"/>
          <w:szCs w:val="24"/>
        </w:rPr>
        <w:t>vyplývajúce zo smernice EP a R 2015/2193.</w:t>
      </w:r>
      <w:r w:rsidR="00FC36E8" w:rsidRPr="00FC3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 o povinnosti</w:t>
      </w:r>
      <w:r w:rsidR="0020164E" w:rsidRPr="00FC36E8">
        <w:rPr>
          <w:rFonts w:ascii="Times New Roman" w:hAnsi="Times New Roman" w:cs="Times New Roman"/>
          <w:sz w:val="24"/>
          <w:szCs w:val="24"/>
        </w:rPr>
        <w:t xml:space="preserve"> pri nedostatku </w:t>
      </w:r>
      <w:proofErr w:type="spellStart"/>
      <w:r w:rsidR="0020164E" w:rsidRPr="00FC36E8">
        <w:rPr>
          <w:rFonts w:ascii="Times New Roman" w:hAnsi="Times New Roman" w:cs="Times New Roman"/>
          <w:sz w:val="24"/>
          <w:szCs w:val="24"/>
        </w:rPr>
        <w:t>nízkosírneho</w:t>
      </w:r>
      <w:proofErr w:type="spellEnd"/>
      <w:r w:rsidR="0020164E" w:rsidRPr="00FC36E8">
        <w:rPr>
          <w:rFonts w:ascii="Times New Roman" w:hAnsi="Times New Roman" w:cs="Times New Roman"/>
          <w:sz w:val="24"/>
          <w:szCs w:val="24"/>
        </w:rPr>
        <w:t xml:space="preserve"> paliva, pri prerušení dodávky plynu, pri uplatňovaní prechodných opatrení. </w:t>
      </w:r>
    </w:p>
    <w:p w:rsidR="004922D7" w:rsidRPr="00FC36E8" w:rsidRDefault="00937DC8" w:rsidP="00FC36E8">
      <w:pPr>
        <w:pStyle w:val="Odsekzoznamu"/>
        <w:numPr>
          <w:ilvl w:val="0"/>
          <w:numId w:val="1"/>
        </w:numPr>
        <w:spacing w:after="3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B439B">
        <w:rPr>
          <w:rFonts w:ascii="Times New Roman" w:hAnsi="Times New Roman" w:cs="Times New Roman"/>
          <w:sz w:val="24"/>
          <w:szCs w:val="24"/>
        </w:rPr>
        <w:t xml:space="preserve"> § 15 ods. 1 písm. ah</w:t>
      </w:r>
      <w:r w:rsidR="00FC36E8">
        <w:rPr>
          <w:rFonts w:ascii="Times New Roman" w:hAnsi="Times New Roman" w:cs="Times New Roman"/>
          <w:sz w:val="24"/>
          <w:szCs w:val="24"/>
        </w:rPr>
        <w:t>)</w:t>
      </w:r>
      <w:r w:rsidR="003B439B">
        <w:rPr>
          <w:rFonts w:ascii="Times New Roman" w:hAnsi="Times New Roman" w:cs="Times New Roman"/>
          <w:sz w:val="24"/>
          <w:szCs w:val="24"/>
        </w:rPr>
        <w:t xml:space="preserve"> sa </w:t>
      </w:r>
      <w:r w:rsidR="00FC36E8">
        <w:rPr>
          <w:rFonts w:ascii="Times New Roman" w:hAnsi="Times New Roman" w:cs="Times New Roman"/>
          <w:sz w:val="24"/>
          <w:szCs w:val="24"/>
        </w:rPr>
        <w:t>d</w:t>
      </w:r>
      <w:r w:rsidR="003B439B">
        <w:rPr>
          <w:rFonts w:ascii="Times New Roman" w:hAnsi="Times New Roman" w:cs="Times New Roman"/>
          <w:sz w:val="24"/>
          <w:szCs w:val="24"/>
        </w:rPr>
        <w:t>opĺňa</w:t>
      </w:r>
      <w:r w:rsidR="004922D7" w:rsidRPr="00FC36E8">
        <w:rPr>
          <w:rFonts w:ascii="Times New Roman" w:hAnsi="Times New Roman" w:cs="Times New Roman"/>
          <w:sz w:val="24"/>
          <w:szCs w:val="24"/>
        </w:rPr>
        <w:t xml:space="preserve"> spôsob a spresnenie rozsahu informovania verejnosti o znečisťovaní ovzdušia zo stacio</w:t>
      </w:r>
      <w:r w:rsidR="003B439B">
        <w:rPr>
          <w:rFonts w:ascii="Times New Roman" w:hAnsi="Times New Roman" w:cs="Times New Roman"/>
          <w:sz w:val="24"/>
          <w:szCs w:val="24"/>
        </w:rPr>
        <w:t>n</w:t>
      </w:r>
      <w:r w:rsidR="004922D7" w:rsidRPr="00FC36E8">
        <w:rPr>
          <w:rFonts w:ascii="Times New Roman" w:hAnsi="Times New Roman" w:cs="Times New Roman"/>
          <w:sz w:val="24"/>
          <w:szCs w:val="24"/>
        </w:rPr>
        <w:t xml:space="preserve">árneho zdroja aj prostredníctvom internetového portálu NEIS, vo väzbe na zverejňovanie informácií o znečisťovaní ŽP podľa „zákona o životnom prostredí“. </w:t>
      </w:r>
    </w:p>
    <w:p w:rsidR="00814FAD" w:rsidRPr="00F65144" w:rsidRDefault="00535645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21</w:t>
      </w:r>
    </w:p>
    <w:p w:rsidR="00814FAD" w:rsidRPr="00F65144" w:rsidRDefault="001B2B34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15a </w:t>
      </w:r>
      <w:r w:rsidR="00937DC8">
        <w:rPr>
          <w:rFonts w:ascii="Times New Roman" w:hAnsi="Times New Roman" w:cs="Times New Roman"/>
          <w:sz w:val="24"/>
          <w:szCs w:val="24"/>
        </w:rPr>
        <w:t xml:space="preserve">sa upresňuje </w:t>
      </w:r>
      <w:r w:rsidR="0020164E" w:rsidRPr="00F65144">
        <w:rPr>
          <w:rFonts w:ascii="Times New Roman" w:hAnsi="Times New Roman" w:cs="Times New Roman"/>
          <w:sz w:val="24"/>
          <w:szCs w:val="24"/>
        </w:rPr>
        <w:t>názov paragrafu, v ktorom sú ustanovené prechodné opatrenia pre veľké spaľovacie zariadenia.</w:t>
      </w:r>
    </w:p>
    <w:p w:rsidR="00814FAD" w:rsidRPr="00F65144" w:rsidRDefault="00535645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22</w:t>
      </w:r>
    </w:p>
    <w:p w:rsidR="0020164E" w:rsidRDefault="000A50EF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>Ustanovuje s</w:t>
      </w:r>
      <w:r w:rsidR="0020164E" w:rsidRPr="00F65144">
        <w:rPr>
          <w:rFonts w:ascii="Times New Roman" w:hAnsi="Times New Roman" w:cs="Times New Roman"/>
          <w:sz w:val="24"/>
          <w:szCs w:val="24"/>
        </w:rPr>
        <w:t>a</w:t>
      </w:r>
      <w:r w:rsidRPr="00F65144">
        <w:rPr>
          <w:rFonts w:ascii="Times New Roman" w:hAnsi="Times New Roman" w:cs="Times New Roman"/>
          <w:sz w:val="24"/>
          <w:szCs w:val="24"/>
        </w:rPr>
        <w:t xml:space="preserve"> </w:t>
      </w:r>
      <w:r w:rsidR="001B2B34">
        <w:rPr>
          <w:rFonts w:ascii="Times New Roman" w:hAnsi="Times New Roman" w:cs="Times New Roman"/>
          <w:sz w:val="24"/>
          <w:szCs w:val="24"/>
        </w:rPr>
        <w:t xml:space="preserve">§ 15b, ktorým </w:t>
      </w:r>
      <w:r w:rsidR="0020164E" w:rsidRPr="00F65144">
        <w:rPr>
          <w:rFonts w:ascii="Times New Roman" w:hAnsi="Times New Roman" w:cs="Times New Roman"/>
          <w:sz w:val="24"/>
          <w:szCs w:val="24"/>
        </w:rPr>
        <w:t>sa zavádzajú prechodné opatrenia na zosúladenie sa s emisnými limitmi pre</w:t>
      </w:r>
      <w:r w:rsidRPr="00F65144">
        <w:rPr>
          <w:rFonts w:ascii="Times New Roman" w:hAnsi="Times New Roman" w:cs="Times New Roman"/>
          <w:sz w:val="24"/>
          <w:szCs w:val="24"/>
        </w:rPr>
        <w:t xml:space="preserve"> jestvujúce</w:t>
      </w:r>
      <w:r w:rsidR="007032B5">
        <w:rPr>
          <w:rFonts w:ascii="Times New Roman" w:hAnsi="Times New Roman" w:cs="Times New Roman"/>
          <w:sz w:val="24"/>
          <w:szCs w:val="24"/>
        </w:rPr>
        <w:t xml:space="preserve"> väčšie </w:t>
      </w:r>
      <w:r w:rsidR="0020164E" w:rsidRPr="00F65144">
        <w:rPr>
          <w:rFonts w:ascii="Times New Roman" w:hAnsi="Times New Roman" w:cs="Times New Roman"/>
          <w:sz w:val="24"/>
          <w:szCs w:val="24"/>
        </w:rPr>
        <w:t>stredné spaľovacie zariadenia. I</w:t>
      </w:r>
      <w:r w:rsidR="00AB2531">
        <w:rPr>
          <w:rFonts w:ascii="Times New Roman" w:hAnsi="Times New Roman" w:cs="Times New Roman"/>
          <w:sz w:val="24"/>
          <w:szCs w:val="24"/>
        </w:rPr>
        <w:t>de o osobitný prevádzkový režim</w:t>
      </w:r>
      <w:r w:rsidR="0020164E" w:rsidRPr="00F65144">
        <w:rPr>
          <w:rFonts w:ascii="Times New Roman" w:hAnsi="Times New Roman" w:cs="Times New Roman"/>
          <w:sz w:val="24"/>
          <w:szCs w:val="24"/>
        </w:rPr>
        <w:t xml:space="preserve"> pre zariadenia centrálneho zásobovania teplom, miernejší emisný limit pr</w:t>
      </w:r>
      <w:r w:rsidRPr="00F65144">
        <w:rPr>
          <w:rFonts w:ascii="Times New Roman" w:hAnsi="Times New Roman" w:cs="Times New Roman"/>
          <w:sz w:val="24"/>
          <w:szCs w:val="24"/>
        </w:rPr>
        <w:t xml:space="preserve">e oxidy dusíka pre </w:t>
      </w:r>
      <w:r w:rsidRPr="00F65144">
        <w:rPr>
          <w:rFonts w:ascii="Times New Roman" w:hAnsi="Times New Roman" w:cs="Times New Roman"/>
          <w:sz w:val="24"/>
          <w:szCs w:val="24"/>
        </w:rPr>
        <w:lastRenderedPageBreak/>
        <w:t>kompresorové</w:t>
      </w:r>
      <w:r w:rsidR="0020164E" w:rsidRPr="00F65144">
        <w:rPr>
          <w:rFonts w:ascii="Times New Roman" w:hAnsi="Times New Roman" w:cs="Times New Roman"/>
          <w:sz w:val="24"/>
          <w:szCs w:val="24"/>
        </w:rPr>
        <w:t xml:space="preserve"> stanice </w:t>
      </w:r>
      <w:r w:rsidRPr="00F65144">
        <w:rPr>
          <w:rFonts w:ascii="Times New Roman" w:hAnsi="Times New Roman" w:cs="Times New Roman"/>
          <w:sz w:val="24"/>
          <w:szCs w:val="24"/>
        </w:rPr>
        <w:t xml:space="preserve">a miernejší limit pre TZL </w:t>
      </w:r>
      <w:r w:rsidR="0020164E" w:rsidRPr="00F65144">
        <w:rPr>
          <w:rFonts w:ascii="Times New Roman" w:hAnsi="Times New Roman" w:cs="Times New Roman"/>
          <w:sz w:val="24"/>
          <w:szCs w:val="24"/>
        </w:rPr>
        <w:t xml:space="preserve">pre spaľovanie biomasy. </w:t>
      </w:r>
      <w:r w:rsidRPr="00F65144">
        <w:rPr>
          <w:rFonts w:ascii="Times New Roman" w:hAnsi="Times New Roman" w:cs="Times New Roman"/>
          <w:sz w:val="24"/>
          <w:szCs w:val="24"/>
        </w:rPr>
        <w:t>Ide o transpo</w:t>
      </w:r>
      <w:r w:rsidR="00AB2531">
        <w:rPr>
          <w:rFonts w:ascii="Times New Roman" w:hAnsi="Times New Roman" w:cs="Times New Roman"/>
          <w:sz w:val="24"/>
          <w:szCs w:val="24"/>
        </w:rPr>
        <w:t xml:space="preserve">zíciu ustanovení smernice (EÚ) </w:t>
      </w:r>
      <w:r w:rsidRPr="00F65144">
        <w:rPr>
          <w:rFonts w:ascii="Times New Roman" w:hAnsi="Times New Roman" w:cs="Times New Roman"/>
          <w:sz w:val="24"/>
          <w:szCs w:val="24"/>
        </w:rPr>
        <w:t>2015/2193.</w:t>
      </w:r>
    </w:p>
    <w:p w:rsidR="008D21A9" w:rsidRPr="00F65144" w:rsidRDefault="00535645" w:rsidP="008D21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bodu 23</w:t>
      </w:r>
    </w:p>
    <w:p w:rsidR="008D21A9" w:rsidRPr="00F65144" w:rsidRDefault="008D21A9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17</w:t>
      </w:r>
      <w:r w:rsidR="00310F5A">
        <w:rPr>
          <w:rFonts w:ascii="Times New Roman" w:hAnsi="Times New Roman" w:cs="Times New Roman"/>
          <w:sz w:val="24"/>
          <w:szCs w:val="24"/>
        </w:rPr>
        <w:t xml:space="preserve"> </w:t>
      </w:r>
      <w:r w:rsidR="00AB2531">
        <w:rPr>
          <w:rFonts w:ascii="Times New Roman" w:hAnsi="Times New Roman" w:cs="Times New Roman"/>
          <w:sz w:val="24"/>
          <w:szCs w:val="24"/>
        </w:rPr>
        <w:t xml:space="preserve">ods. 1 písm. e) sa </w:t>
      </w:r>
      <w:r>
        <w:rPr>
          <w:rFonts w:ascii="Times New Roman" w:hAnsi="Times New Roman" w:cs="Times New Roman"/>
          <w:sz w:val="24"/>
          <w:szCs w:val="24"/>
        </w:rPr>
        <w:t xml:space="preserve">rozširuje </w:t>
      </w:r>
      <w:r w:rsidR="00310F5A">
        <w:rPr>
          <w:rFonts w:ascii="Times New Roman" w:hAnsi="Times New Roman" w:cs="Times New Roman"/>
          <w:sz w:val="24"/>
          <w:szCs w:val="24"/>
        </w:rPr>
        <w:t>možnosť vyd</w:t>
      </w:r>
      <w:r w:rsidR="00AB2531">
        <w:rPr>
          <w:rFonts w:ascii="Times New Roman" w:hAnsi="Times New Roman" w:cs="Times New Roman"/>
          <w:sz w:val="24"/>
          <w:szCs w:val="24"/>
        </w:rPr>
        <w:t xml:space="preserve">ania osobitného súhlasu nielen </w:t>
      </w:r>
      <w:r w:rsidR="00310F5A">
        <w:rPr>
          <w:rFonts w:ascii="Times New Roman" w:hAnsi="Times New Roman" w:cs="Times New Roman"/>
          <w:sz w:val="24"/>
          <w:szCs w:val="24"/>
        </w:rPr>
        <w:t xml:space="preserve">pre výskumno-vývojové technologické </w:t>
      </w:r>
      <w:r w:rsidR="00310F5A" w:rsidRPr="00E02DF2">
        <w:rPr>
          <w:rFonts w:ascii="Times New Roman" w:hAnsi="Times New Roman" w:cs="Times New Roman"/>
          <w:sz w:val="24"/>
          <w:szCs w:val="24"/>
        </w:rPr>
        <w:t>celky</w:t>
      </w:r>
      <w:r w:rsidR="00E02DF2">
        <w:rPr>
          <w:rFonts w:ascii="Times New Roman" w:hAnsi="Times New Roman" w:cs="Times New Roman"/>
          <w:sz w:val="24"/>
          <w:szCs w:val="24"/>
        </w:rPr>
        <w:t xml:space="preserve">, ale </w:t>
      </w:r>
      <w:r w:rsidR="00AB2531">
        <w:rPr>
          <w:rFonts w:ascii="Times New Roman" w:hAnsi="Times New Roman" w:cs="Times New Roman"/>
          <w:sz w:val="24"/>
          <w:szCs w:val="24"/>
        </w:rPr>
        <w:t xml:space="preserve">aj na vývoj a skúšanie </w:t>
      </w:r>
      <w:r w:rsidR="00310F5A">
        <w:rPr>
          <w:rFonts w:ascii="Times New Roman" w:hAnsi="Times New Roman" w:cs="Times New Roman"/>
          <w:sz w:val="24"/>
          <w:szCs w:val="24"/>
        </w:rPr>
        <w:t>nových výrobkov a výrobných postupov.</w:t>
      </w:r>
      <w:r w:rsidR="006561A7">
        <w:rPr>
          <w:rFonts w:ascii="Times New Roman" w:hAnsi="Times New Roman" w:cs="Times New Roman"/>
          <w:sz w:val="24"/>
          <w:szCs w:val="24"/>
        </w:rPr>
        <w:t xml:space="preserve"> Ide o </w:t>
      </w:r>
      <w:r w:rsidR="00E02DF2">
        <w:rPr>
          <w:rFonts w:ascii="Times New Roman" w:hAnsi="Times New Roman" w:cs="Times New Roman"/>
          <w:sz w:val="24"/>
          <w:szCs w:val="24"/>
        </w:rPr>
        <w:t>zosúladenie so smernicou EP a R 2010/75/EÚ</w:t>
      </w:r>
      <w:r w:rsidR="006561A7">
        <w:rPr>
          <w:rFonts w:ascii="Times New Roman" w:hAnsi="Times New Roman" w:cs="Times New Roman"/>
          <w:sz w:val="24"/>
          <w:szCs w:val="24"/>
        </w:rPr>
        <w:t xml:space="preserve"> o priemyselných emisiách.</w:t>
      </w:r>
    </w:p>
    <w:p w:rsidR="00814FAD" w:rsidRPr="00F65144" w:rsidRDefault="0020164E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144">
        <w:rPr>
          <w:rFonts w:ascii="Times New Roman" w:hAnsi="Times New Roman" w:cs="Times New Roman"/>
          <w:b/>
          <w:sz w:val="24"/>
          <w:szCs w:val="24"/>
        </w:rPr>
        <w:t>K</w:t>
      </w:r>
      <w:r w:rsidR="000A50EF" w:rsidRPr="00F65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645">
        <w:rPr>
          <w:rFonts w:ascii="Times New Roman" w:hAnsi="Times New Roman" w:cs="Times New Roman"/>
          <w:b/>
          <w:sz w:val="24"/>
          <w:szCs w:val="24"/>
        </w:rPr>
        <w:t>bodu 24</w:t>
      </w:r>
    </w:p>
    <w:p w:rsidR="00814FAD" w:rsidRPr="00F65144" w:rsidRDefault="006561A7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 § 18 ods. 1 </w:t>
      </w:r>
      <w:r w:rsidR="000A50EF" w:rsidRPr="00F65144">
        <w:rPr>
          <w:rFonts w:ascii="Times New Roman" w:hAnsi="Times New Roman" w:cs="Times New Roman"/>
          <w:sz w:val="24"/>
          <w:szCs w:val="24"/>
        </w:rPr>
        <w:t>sa zavádza povinnosť prehodnotiť súhlas podľa §1</w:t>
      </w:r>
      <w:r>
        <w:rPr>
          <w:rFonts w:ascii="Times New Roman" w:hAnsi="Times New Roman" w:cs="Times New Roman"/>
          <w:sz w:val="24"/>
          <w:szCs w:val="24"/>
        </w:rPr>
        <w:t>8 aj v prípade podstatnej zmeny spaľovne odpadov alebo zariadenia na spoluspaľovanie odpadov</w:t>
      </w:r>
      <w:r w:rsidR="000A50EF" w:rsidRPr="00F65144">
        <w:rPr>
          <w:rFonts w:ascii="Times New Roman" w:hAnsi="Times New Roman" w:cs="Times New Roman"/>
          <w:sz w:val="24"/>
          <w:szCs w:val="24"/>
        </w:rPr>
        <w:t>. Ide o zosúladenie so smernicou 2010/75 /EÚ.</w:t>
      </w:r>
    </w:p>
    <w:p w:rsidR="00814FAD" w:rsidRDefault="00535645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25</w:t>
      </w:r>
    </w:p>
    <w:p w:rsidR="00310F5A" w:rsidRPr="006561A7" w:rsidRDefault="006561A7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A7">
        <w:rPr>
          <w:rFonts w:ascii="Times New Roman" w:hAnsi="Times New Roman" w:cs="Times New Roman"/>
          <w:sz w:val="24"/>
          <w:szCs w:val="24"/>
        </w:rPr>
        <w:t>V § 18 ods. 2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1A7">
        <w:rPr>
          <w:rFonts w:ascii="Times New Roman" w:hAnsi="Times New Roman" w:cs="Times New Roman"/>
          <w:sz w:val="24"/>
          <w:szCs w:val="24"/>
        </w:rPr>
        <w:t>dopĺňa</w:t>
      </w:r>
      <w:r w:rsidR="00D20174">
        <w:rPr>
          <w:rFonts w:ascii="Times New Roman" w:hAnsi="Times New Roman" w:cs="Times New Roman"/>
          <w:sz w:val="24"/>
          <w:szCs w:val="24"/>
        </w:rPr>
        <w:t>, že v žiadosti o vydanie súhlasu k povoleniu stavby spaľovne alebo zariadenia na spoluspaľovanie odpadov musí byť uvedený opis opatrení.</w:t>
      </w:r>
    </w:p>
    <w:p w:rsidR="00310F5A" w:rsidRDefault="00535645" w:rsidP="00310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26</w:t>
      </w:r>
    </w:p>
    <w:p w:rsidR="00814FAD" w:rsidRPr="00F65144" w:rsidRDefault="00D20174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 § 18 ods. 2 písm. a) sa d</w:t>
      </w:r>
      <w:r w:rsidR="000A50EF" w:rsidRPr="00F65144">
        <w:rPr>
          <w:rFonts w:ascii="Times New Roman" w:hAnsi="Times New Roman" w:cs="Times New Roman"/>
          <w:sz w:val="24"/>
          <w:szCs w:val="24"/>
        </w:rPr>
        <w:t xml:space="preserve">opĺňa </w:t>
      </w:r>
      <w:r>
        <w:rPr>
          <w:rFonts w:ascii="Times New Roman" w:hAnsi="Times New Roman" w:cs="Times New Roman"/>
          <w:sz w:val="24"/>
          <w:szCs w:val="24"/>
        </w:rPr>
        <w:t xml:space="preserve">a spresňuje sa ustanovenie  o  udržiavaní spaľovne odpadov </w:t>
      </w:r>
      <w:r w:rsidR="00103E77">
        <w:rPr>
          <w:rFonts w:ascii="Times New Roman" w:hAnsi="Times New Roman" w:cs="Times New Roman"/>
          <w:sz w:val="24"/>
          <w:szCs w:val="24"/>
        </w:rPr>
        <w:t>a zariadenia na spoluspaľovanie odpadov</w:t>
      </w:r>
      <w:r w:rsidR="000A50EF" w:rsidRPr="00F65144">
        <w:rPr>
          <w:rFonts w:ascii="Times New Roman" w:hAnsi="Times New Roman" w:cs="Times New Roman"/>
          <w:sz w:val="24"/>
          <w:szCs w:val="24"/>
        </w:rPr>
        <w:t xml:space="preserve">. Ide o plné zosúladenie sa so smernicou </w:t>
      </w:r>
      <w:r w:rsidR="00103E77">
        <w:rPr>
          <w:rFonts w:ascii="Times New Roman" w:hAnsi="Times New Roman" w:cs="Times New Roman"/>
          <w:sz w:val="24"/>
          <w:szCs w:val="24"/>
        </w:rPr>
        <w:t xml:space="preserve">EP R 2010/75/EÚ </w:t>
      </w:r>
      <w:r w:rsidR="000A50EF" w:rsidRPr="00F65144">
        <w:rPr>
          <w:rFonts w:ascii="Times New Roman" w:hAnsi="Times New Roman" w:cs="Times New Roman"/>
          <w:sz w:val="24"/>
          <w:szCs w:val="24"/>
        </w:rPr>
        <w:t xml:space="preserve">o priemyselných emisiách. </w:t>
      </w:r>
    </w:p>
    <w:p w:rsidR="00814FAD" w:rsidRPr="00F65144" w:rsidRDefault="00535645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27</w:t>
      </w:r>
    </w:p>
    <w:p w:rsidR="00814FAD" w:rsidRPr="00F65144" w:rsidRDefault="00103E77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18 ods. 8 písm. b) sa d</w:t>
      </w:r>
      <w:r w:rsidR="000A50EF" w:rsidRPr="00F65144">
        <w:rPr>
          <w:rFonts w:ascii="Times New Roman" w:hAnsi="Times New Roman" w:cs="Times New Roman"/>
          <w:sz w:val="24"/>
          <w:szCs w:val="24"/>
        </w:rPr>
        <w:t xml:space="preserve">opĺňa </w:t>
      </w:r>
      <w:r>
        <w:rPr>
          <w:rFonts w:ascii="Times New Roman" w:hAnsi="Times New Roman" w:cs="Times New Roman"/>
          <w:sz w:val="24"/>
          <w:szCs w:val="24"/>
        </w:rPr>
        <w:t xml:space="preserve">a mení zoznam </w:t>
      </w:r>
      <w:r w:rsidR="000A50EF" w:rsidRPr="00F65144">
        <w:rPr>
          <w:rFonts w:ascii="Times New Roman" w:hAnsi="Times New Roman" w:cs="Times New Roman"/>
          <w:sz w:val="24"/>
          <w:szCs w:val="24"/>
        </w:rPr>
        <w:t>znečisťujúc</w:t>
      </w:r>
      <w:r>
        <w:rPr>
          <w:rFonts w:ascii="Times New Roman" w:hAnsi="Times New Roman" w:cs="Times New Roman"/>
          <w:sz w:val="24"/>
          <w:szCs w:val="24"/>
        </w:rPr>
        <w:t>ich látok</w:t>
      </w:r>
      <w:r w:rsidR="000A50EF" w:rsidRPr="00F65144">
        <w:rPr>
          <w:rFonts w:ascii="Times New Roman" w:hAnsi="Times New Roman" w:cs="Times New Roman"/>
          <w:sz w:val="24"/>
          <w:szCs w:val="24"/>
        </w:rPr>
        <w:t>. Ide o plné zosúladenie sa so smernicou</w:t>
      </w:r>
      <w:r w:rsidR="003C3319" w:rsidRPr="00F65144">
        <w:rPr>
          <w:rFonts w:ascii="Times New Roman" w:hAnsi="Times New Roman" w:cs="Times New Roman"/>
          <w:sz w:val="24"/>
          <w:szCs w:val="24"/>
        </w:rPr>
        <w:t xml:space="preserve"> EP a R 2010/75/EÚ</w:t>
      </w:r>
      <w:r w:rsidR="000A50EF" w:rsidRPr="00F65144">
        <w:rPr>
          <w:rFonts w:ascii="Times New Roman" w:hAnsi="Times New Roman" w:cs="Times New Roman"/>
          <w:sz w:val="24"/>
          <w:szCs w:val="24"/>
        </w:rPr>
        <w:t xml:space="preserve"> o priemyselných emisiách.</w:t>
      </w:r>
    </w:p>
    <w:p w:rsidR="00814FAD" w:rsidRPr="00F65144" w:rsidRDefault="00535645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28</w:t>
      </w:r>
    </w:p>
    <w:p w:rsidR="003C3319" w:rsidRPr="00F65144" w:rsidRDefault="00103E77" w:rsidP="003C3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 ods. 12 z</w:t>
      </w:r>
      <w:r w:rsidR="004922D7" w:rsidRPr="00F65144">
        <w:rPr>
          <w:rFonts w:ascii="Times New Roman" w:hAnsi="Times New Roman" w:cs="Times New Roman"/>
          <w:sz w:val="24"/>
          <w:szCs w:val="24"/>
        </w:rPr>
        <w:t xml:space="preserve">avádza </w:t>
      </w:r>
      <w:r>
        <w:rPr>
          <w:rFonts w:ascii="Times New Roman" w:hAnsi="Times New Roman" w:cs="Times New Roman"/>
          <w:sz w:val="24"/>
          <w:szCs w:val="24"/>
        </w:rPr>
        <w:t>povinnosť</w:t>
      </w:r>
      <w:r w:rsidR="003C3319" w:rsidRPr="00F65144">
        <w:rPr>
          <w:rFonts w:ascii="Times New Roman" w:hAnsi="Times New Roman" w:cs="Times New Roman"/>
          <w:sz w:val="24"/>
          <w:szCs w:val="24"/>
        </w:rPr>
        <w:t xml:space="preserve"> pre prevádzkovateľa spaľovne odpadov alebo prevádzkovateľa zariadenia na spoluspaľovanie odpadov mať osobu zodpovednú správne uplatňovanie </w:t>
      </w:r>
      <w:r>
        <w:rPr>
          <w:rFonts w:ascii="Times New Roman" w:hAnsi="Times New Roman" w:cs="Times New Roman"/>
          <w:sz w:val="24"/>
          <w:szCs w:val="24"/>
        </w:rPr>
        <w:t xml:space="preserve">ustanovených </w:t>
      </w:r>
      <w:r w:rsidR="003C3319" w:rsidRPr="00F65144">
        <w:rPr>
          <w:rFonts w:ascii="Times New Roman" w:hAnsi="Times New Roman" w:cs="Times New Roman"/>
          <w:sz w:val="24"/>
          <w:szCs w:val="24"/>
        </w:rPr>
        <w:t>požiadaviek na dané zariadenie. Ide o zosúladenie sa so smernicou EP a R 2010/75/EÚ o priemyselných emisiách.</w:t>
      </w:r>
    </w:p>
    <w:p w:rsidR="00814FAD" w:rsidRPr="00F65144" w:rsidRDefault="00103E77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535645">
        <w:rPr>
          <w:rFonts w:ascii="Times New Roman" w:hAnsi="Times New Roman" w:cs="Times New Roman"/>
          <w:b/>
          <w:sz w:val="24"/>
          <w:szCs w:val="24"/>
        </w:rPr>
        <w:t>29</w:t>
      </w:r>
      <w:r w:rsidR="003C3319" w:rsidRPr="00F651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FAD" w:rsidRPr="00F65144" w:rsidRDefault="00103E77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AB2531">
        <w:rPr>
          <w:rFonts w:ascii="Times New Roman" w:hAnsi="Times New Roman" w:cs="Times New Roman"/>
          <w:sz w:val="24"/>
          <w:szCs w:val="24"/>
        </w:rPr>
        <w:t>§ 19 ods. 6 písm. a) bode 4, § 19 ods. 6 písm. b)</w:t>
      </w:r>
      <w:r w:rsidRPr="002D4521">
        <w:rPr>
          <w:rFonts w:ascii="Times New Roman" w:hAnsi="Times New Roman" w:cs="Times New Roman"/>
          <w:sz w:val="24"/>
          <w:szCs w:val="24"/>
        </w:rPr>
        <w:t xml:space="preserve"> bode 1,</w:t>
      </w:r>
      <w:r w:rsidR="00AB2531">
        <w:rPr>
          <w:rFonts w:ascii="Times New Roman" w:hAnsi="Times New Roman" w:cs="Times New Roman"/>
          <w:sz w:val="24"/>
          <w:szCs w:val="24"/>
        </w:rPr>
        <w:t xml:space="preserve"> § 20 ods. 6 písm. a) </w:t>
      </w:r>
      <w:r>
        <w:rPr>
          <w:rFonts w:ascii="Times New Roman" w:hAnsi="Times New Roman" w:cs="Times New Roman"/>
          <w:sz w:val="24"/>
          <w:szCs w:val="24"/>
        </w:rPr>
        <w:t>bode 4,</w:t>
      </w:r>
      <w:r w:rsidR="00AB2531">
        <w:rPr>
          <w:rFonts w:ascii="Times New Roman" w:hAnsi="Times New Roman" w:cs="Times New Roman"/>
          <w:sz w:val="24"/>
          <w:szCs w:val="24"/>
        </w:rPr>
        <w:t xml:space="preserve"> </w:t>
      </w:r>
      <w:r w:rsidRPr="002D4521">
        <w:rPr>
          <w:rFonts w:ascii="Times New Roman" w:hAnsi="Times New Roman" w:cs="Times New Roman"/>
          <w:sz w:val="24"/>
          <w:szCs w:val="24"/>
        </w:rPr>
        <w:t>§ 20 ods</w:t>
      </w:r>
      <w:r w:rsidR="00AB2531">
        <w:rPr>
          <w:rFonts w:ascii="Times New Roman" w:hAnsi="Times New Roman" w:cs="Times New Roman"/>
          <w:sz w:val="24"/>
          <w:szCs w:val="24"/>
        </w:rPr>
        <w:t xml:space="preserve">. 6 písm. b) </w:t>
      </w:r>
      <w:r w:rsidRPr="002D4521">
        <w:rPr>
          <w:rFonts w:ascii="Times New Roman" w:hAnsi="Times New Roman" w:cs="Times New Roman"/>
          <w:sz w:val="24"/>
          <w:szCs w:val="24"/>
        </w:rPr>
        <w:t>bode 1</w:t>
      </w:r>
      <w:r w:rsidR="00AB2531">
        <w:rPr>
          <w:rFonts w:ascii="Times New Roman" w:hAnsi="Times New Roman" w:cs="Times New Roman"/>
          <w:sz w:val="24"/>
          <w:szCs w:val="24"/>
        </w:rPr>
        <w:t xml:space="preserve"> a § 20 ods. 9 písm. a) </w:t>
      </w:r>
      <w:r>
        <w:rPr>
          <w:rFonts w:ascii="Times New Roman" w:hAnsi="Times New Roman" w:cs="Times New Roman"/>
          <w:sz w:val="24"/>
          <w:szCs w:val="24"/>
        </w:rPr>
        <w:t>sa do</w:t>
      </w:r>
      <w:r w:rsidR="003C3319" w:rsidRPr="00F65144">
        <w:rPr>
          <w:rFonts w:ascii="Times New Roman" w:hAnsi="Times New Roman" w:cs="Times New Roman"/>
          <w:sz w:val="24"/>
          <w:szCs w:val="24"/>
        </w:rPr>
        <w:t xml:space="preserve">pĺňa slovo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3C3319" w:rsidRPr="00F65144">
        <w:rPr>
          <w:rFonts w:ascii="Times New Roman" w:hAnsi="Times New Roman" w:cs="Times New Roman"/>
          <w:sz w:val="24"/>
          <w:szCs w:val="24"/>
        </w:rPr>
        <w:t>alebo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C3319" w:rsidRPr="00F65144">
        <w:rPr>
          <w:rFonts w:ascii="Times New Roman" w:hAnsi="Times New Roman" w:cs="Times New Roman"/>
          <w:sz w:val="24"/>
          <w:szCs w:val="24"/>
        </w:rPr>
        <w:t xml:space="preserve"> na zdôraznenie toho, že </w:t>
      </w:r>
      <w:r w:rsidR="003B439B">
        <w:rPr>
          <w:rFonts w:ascii="Times New Roman" w:hAnsi="Times New Roman" w:cs="Times New Roman"/>
          <w:sz w:val="24"/>
          <w:szCs w:val="24"/>
        </w:rPr>
        <w:t xml:space="preserve">na </w:t>
      </w:r>
      <w:r w:rsidR="003C3319" w:rsidRPr="00F65144">
        <w:rPr>
          <w:rFonts w:ascii="Times New Roman" w:hAnsi="Times New Roman" w:cs="Times New Roman"/>
          <w:sz w:val="24"/>
          <w:szCs w:val="24"/>
        </w:rPr>
        <w:t xml:space="preserve">konanie podľa tohto ustanovenia, stačí splnenie jednej možnosti. </w:t>
      </w:r>
    </w:p>
    <w:p w:rsidR="00814FAD" w:rsidRPr="00F65144" w:rsidRDefault="00103E77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535645">
        <w:rPr>
          <w:rFonts w:ascii="Times New Roman" w:hAnsi="Times New Roman" w:cs="Times New Roman"/>
          <w:b/>
          <w:sz w:val="24"/>
          <w:szCs w:val="24"/>
        </w:rPr>
        <w:t>30</w:t>
      </w:r>
    </w:p>
    <w:p w:rsidR="00814FAD" w:rsidRPr="00F65144" w:rsidRDefault="004922D7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 xml:space="preserve"> </w:t>
      </w:r>
      <w:r w:rsidR="003B439B">
        <w:rPr>
          <w:rFonts w:ascii="Times New Roman" w:hAnsi="Times New Roman" w:cs="Times New Roman"/>
          <w:sz w:val="24"/>
          <w:szCs w:val="24"/>
        </w:rPr>
        <w:t xml:space="preserve">V </w:t>
      </w:r>
      <w:r w:rsidRPr="00F65144">
        <w:rPr>
          <w:rFonts w:ascii="Times New Roman" w:hAnsi="Times New Roman" w:cs="Times New Roman"/>
          <w:sz w:val="24"/>
          <w:szCs w:val="24"/>
        </w:rPr>
        <w:t>§ 20 ods. 7 písm. c) bod 3</w:t>
      </w:r>
      <w:r w:rsidR="003B439B">
        <w:rPr>
          <w:rFonts w:ascii="Times New Roman" w:hAnsi="Times New Roman" w:cs="Times New Roman"/>
          <w:sz w:val="24"/>
          <w:szCs w:val="24"/>
        </w:rPr>
        <w:t xml:space="preserve"> i</w:t>
      </w:r>
      <w:r w:rsidRPr="00F65144">
        <w:rPr>
          <w:rFonts w:ascii="Times New Roman" w:hAnsi="Times New Roman" w:cs="Times New Roman"/>
          <w:sz w:val="24"/>
          <w:szCs w:val="24"/>
        </w:rPr>
        <w:t xml:space="preserve">de o spresnenie povinnosti bez jej vecnej zmeny, </w:t>
      </w:r>
      <w:r w:rsidR="00AB2531">
        <w:rPr>
          <w:rFonts w:ascii="Times New Roman" w:hAnsi="Times New Roman" w:cs="Times New Roman"/>
          <w:sz w:val="24"/>
          <w:szCs w:val="24"/>
        </w:rPr>
        <w:t xml:space="preserve">ktorým sa </w:t>
      </w:r>
      <w:r w:rsidRPr="00F65144">
        <w:rPr>
          <w:rFonts w:ascii="Times New Roman" w:hAnsi="Times New Roman" w:cs="Times New Roman"/>
          <w:sz w:val="24"/>
          <w:szCs w:val="24"/>
        </w:rPr>
        <w:t>rieši nie celkom jednoznačná aplikácia v praxi, o aké „akreditované a notifikované“ normy a špecifikácie konkrétne ide</w:t>
      </w:r>
      <w:r w:rsidR="008E5B34" w:rsidRPr="00F65144">
        <w:rPr>
          <w:rFonts w:ascii="Times New Roman" w:hAnsi="Times New Roman" w:cs="Times New Roman"/>
          <w:sz w:val="24"/>
          <w:szCs w:val="24"/>
        </w:rPr>
        <w:t>.</w:t>
      </w:r>
    </w:p>
    <w:p w:rsidR="00814FAD" w:rsidRDefault="00103E77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535645">
        <w:rPr>
          <w:rFonts w:ascii="Times New Roman" w:hAnsi="Times New Roman" w:cs="Times New Roman"/>
          <w:b/>
          <w:sz w:val="24"/>
          <w:szCs w:val="24"/>
        </w:rPr>
        <w:t>31</w:t>
      </w:r>
    </w:p>
    <w:p w:rsidR="000445B5" w:rsidRPr="00F65144" w:rsidRDefault="000445B5" w:rsidP="0004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23 písm. h) </w:t>
      </w:r>
      <w:r w:rsidR="002A119C">
        <w:rPr>
          <w:rFonts w:ascii="Times New Roman" w:hAnsi="Times New Roman" w:cs="Times New Roman"/>
          <w:sz w:val="24"/>
          <w:szCs w:val="24"/>
        </w:rPr>
        <w:t>z</w:t>
      </w:r>
      <w:r w:rsidRPr="00F65144">
        <w:rPr>
          <w:rFonts w:ascii="Times New Roman" w:hAnsi="Times New Roman" w:cs="Times New Roman"/>
          <w:sz w:val="24"/>
          <w:szCs w:val="24"/>
        </w:rPr>
        <w:t>avádza sa povinnosť viesť register údajov o</w:t>
      </w:r>
      <w:r w:rsidR="007032B5">
        <w:rPr>
          <w:rFonts w:ascii="Times New Roman" w:hAnsi="Times New Roman" w:cs="Times New Roman"/>
          <w:sz w:val="24"/>
          <w:szCs w:val="24"/>
        </w:rPr>
        <w:t xml:space="preserve"> väčších </w:t>
      </w:r>
      <w:r w:rsidRPr="00F65144">
        <w:rPr>
          <w:rFonts w:ascii="Times New Roman" w:hAnsi="Times New Roman" w:cs="Times New Roman"/>
          <w:sz w:val="24"/>
          <w:szCs w:val="24"/>
        </w:rPr>
        <w:t>stredných spaľovacích zariadeniach.</w:t>
      </w:r>
    </w:p>
    <w:p w:rsidR="000445B5" w:rsidRDefault="00535645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32</w:t>
      </w:r>
    </w:p>
    <w:p w:rsidR="000445B5" w:rsidRPr="00F65144" w:rsidRDefault="004161D5" w:rsidP="0004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 24 ods. 2 sa do</w:t>
      </w:r>
      <w:r w:rsidRPr="00F65144">
        <w:rPr>
          <w:rFonts w:ascii="Times New Roman" w:hAnsi="Times New Roman" w:cs="Times New Roman"/>
          <w:sz w:val="24"/>
          <w:szCs w:val="24"/>
        </w:rPr>
        <w:t>pĺňa kontrol</w:t>
      </w:r>
      <w:r w:rsidR="00AB2531">
        <w:rPr>
          <w:rFonts w:ascii="Times New Roman" w:hAnsi="Times New Roman" w:cs="Times New Roman"/>
          <w:sz w:val="24"/>
          <w:szCs w:val="24"/>
        </w:rPr>
        <w:t xml:space="preserve">ná činnosť inšpekcie o možnosť </w:t>
      </w:r>
      <w:r w:rsidRPr="00F65144">
        <w:rPr>
          <w:rFonts w:ascii="Times New Roman" w:hAnsi="Times New Roman" w:cs="Times New Roman"/>
          <w:sz w:val="24"/>
          <w:szCs w:val="24"/>
        </w:rPr>
        <w:t xml:space="preserve">kontroly </w:t>
      </w:r>
      <w:r>
        <w:rPr>
          <w:rFonts w:ascii="Times New Roman" w:hAnsi="Times New Roman" w:cs="Times New Roman"/>
          <w:sz w:val="24"/>
          <w:szCs w:val="24"/>
        </w:rPr>
        <w:t>automatických meracích systémov</w:t>
      </w:r>
      <w:r w:rsidR="00AB2531">
        <w:rPr>
          <w:rFonts w:ascii="Times New Roman" w:hAnsi="Times New Roman" w:cs="Times New Roman"/>
          <w:sz w:val="24"/>
          <w:szCs w:val="24"/>
        </w:rPr>
        <w:t xml:space="preserve"> </w:t>
      </w:r>
      <w:r w:rsidRPr="00F65144">
        <w:rPr>
          <w:rFonts w:ascii="Times New Roman" w:hAnsi="Times New Roman" w:cs="Times New Roman"/>
          <w:sz w:val="24"/>
          <w:szCs w:val="24"/>
        </w:rPr>
        <w:t>a vykonávanie skúšok zhody</w:t>
      </w:r>
      <w:r w:rsidR="002A119C">
        <w:rPr>
          <w:rFonts w:ascii="Times New Roman" w:hAnsi="Times New Roman" w:cs="Times New Roman"/>
          <w:sz w:val="24"/>
          <w:szCs w:val="24"/>
        </w:rPr>
        <w:t>.</w:t>
      </w:r>
    </w:p>
    <w:p w:rsidR="00814FAD" w:rsidRDefault="00535645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33</w:t>
      </w:r>
    </w:p>
    <w:p w:rsidR="004161D5" w:rsidRPr="00F65144" w:rsidRDefault="004161D5" w:rsidP="00416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§ 24 ods. 8 </w:t>
      </w:r>
      <w:r w:rsidR="00AB2531">
        <w:rPr>
          <w:rFonts w:ascii="Times New Roman" w:hAnsi="Times New Roman" w:cs="Times New Roman"/>
          <w:sz w:val="24"/>
          <w:szCs w:val="24"/>
        </w:rPr>
        <w:t xml:space="preserve"> písmene i) sa upravuje </w:t>
      </w:r>
      <w:r w:rsidRPr="00F65144">
        <w:rPr>
          <w:rFonts w:ascii="Times New Roman" w:hAnsi="Times New Roman" w:cs="Times New Roman"/>
          <w:sz w:val="24"/>
          <w:szCs w:val="24"/>
        </w:rPr>
        <w:t>konanie inšpekcie pri zistení neplatnosti správy z merania. SIŽP v takom prípade vydá stanovisko a oznámi to oprávnenej osobe, prevádzkovateľovi zdroja a okresnému úradu.</w:t>
      </w:r>
    </w:p>
    <w:p w:rsidR="004161D5" w:rsidRDefault="004161D5" w:rsidP="00416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 xml:space="preserve">V písmene j) sa </w:t>
      </w:r>
      <w:r>
        <w:rPr>
          <w:rFonts w:ascii="Times New Roman" w:hAnsi="Times New Roman" w:cs="Times New Roman"/>
          <w:sz w:val="24"/>
          <w:szCs w:val="24"/>
        </w:rPr>
        <w:t>dopĺňajú</w:t>
      </w:r>
      <w:r w:rsidRPr="00F65144">
        <w:rPr>
          <w:rFonts w:ascii="Times New Roman" w:hAnsi="Times New Roman" w:cs="Times New Roman"/>
          <w:sz w:val="24"/>
          <w:szCs w:val="24"/>
        </w:rPr>
        <w:t xml:space="preserve"> ďalšie monitorovacie programy</w:t>
      </w:r>
      <w:r>
        <w:rPr>
          <w:rFonts w:ascii="Times New Roman" w:hAnsi="Times New Roman" w:cs="Times New Roman"/>
          <w:sz w:val="24"/>
          <w:szCs w:val="24"/>
        </w:rPr>
        <w:t xml:space="preserve"> (pre druhotné palivá, pre </w:t>
      </w:r>
      <w:r w:rsidR="007032B5">
        <w:rPr>
          <w:rFonts w:ascii="Times New Roman" w:hAnsi="Times New Roman" w:cs="Times New Roman"/>
          <w:sz w:val="24"/>
          <w:szCs w:val="24"/>
        </w:rPr>
        <w:t xml:space="preserve">väčšie </w:t>
      </w:r>
      <w:r>
        <w:rPr>
          <w:rFonts w:ascii="Times New Roman" w:hAnsi="Times New Roman" w:cs="Times New Roman"/>
          <w:sz w:val="24"/>
          <w:szCs w:val="24"/>
        </w:rPr>
        <w:t>stredné spaľovacie zariadenia)</w:t>
      </w:r>
      <w:r w:rsidRPr="00F65144">
        <w:rPr>
          <w:rFonts w:ascii="Times New Roman" w:hAnsi="Times New Roman" w:cs="Times New Roman"/>
          <w:sz w:val="24"/>
          <w:szCs w:val="24"/>
        </w:rPr>
        <w:t>, ktoré je inšpekcia povinná vypracovávať a vykonávať.</w:t>
      </w:r>
    </w:p>
    <w:p w:rsidR="00E73C43" w:rsidRDefault="00E73C43" w:rsidP="00416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C43" w:rsidRPr="00F65144" w:rsidRDefault="00E73C43" w:rsidP="00416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FAD" w:rsidRDefault="00535645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 bodu 34</w:t>
      </w:r>
    </w:p>
    <w:p w:rsidR="004161D5" w:rsidRPr="004161D5" w:rsidRDefault="004161D5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1D5">
        <w:rPr>
          <w:rFonts w:ascii="Times New Roman" w:hAnsi="Times New Roman" w:cs="Times New Roman"/>
          <w:sz w:val="24"/>
          <w:szCs w:val="24"/>
        </w:rPr>
        <w:t>V</w:t>
      </w:r>
      <w:r w:rsidR="002A119C">
        <w:rPr>
          <w:rFonts w:ascii="Times New Roman" w:hAnsi="Times New Roman" w:cs="Times New Roman"/>
          <w:sz w:val="24"/>
          <w:szCs w:val="24"/>
        </w:rPr>
        <w:t xml:space="preserve"> § 25 sa v</w:t>
      </w:r>
      <w:r w:rsidRPr="004161D5">
        <w:rPr>
          <w:rFonts w:ascii="Times New Roman" w:hAnsi="Times New Roman" w:cs="Times New Roman"/>
          <w:sz w:val="24"/>
          <w:szCs w:val="24"/>
        </w:rPr>
        <w:t xml:space="preserve">ymedzuje </w:t>
      </w:r>
      <w:r>
        <w:rPr>
          <w:rFonts w:ascii="Times New Roman" w:hAnsi="Times New Roman" w:cs="Times New Roman"/>
          <w:sz w:val="24"/>
          <w:szCs w:val="24"/>
        </w:rPr>
        <w:t>pôsobnosť okresného úradu</w:t>
      </w:r>
      <w:r w:rsidR="002A1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sídle kraja</w:t>
      </w:r>
      <w:r w:rsidR="002A119C">
        <w:rPr>
          <w:rFonts w:ascii="Times New Roman" w:hAnsi="Times New Roman" w:cs="Times New Roman"/>
          <w:sz w:val="24"/>
          <w:szCs w:val="24"/>
        </w:rPr>
        <w:t xml:space="preserve"> pre výkon štátnej správy na územie kraja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FAD" w:rsidRPr="00F65144" w:rsidRDefault="001B0067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535645">
        <w:rPr>
          <w:rFonts w:ascii="Times New Roman" w:hAnsi="Times New Roman" w:cs="Times New Roman"/>
          <w:b/>
          <w:sz w:val="24"/>
          <w:szCs w:val="24"/>
        </w:rPr>
        <w:t> bodu 35</w:t>
      </w:r>
    </w:p>
    <w:p w:rsidR="00814FAD" w:rsidRPr="00F65144" w:rsidRDefault="002A119C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25 ods. </w:t>
      </w:r>
      <w:r w:rsidR="009800CE">
        <w:rPr>
          <w:rFonts w:ascii="Times New Roman" w:hAnsi="Times New Roman" w:cs="Times New Roman"/>
          <w:sz w:val="24"/>
          <w:szCs w:val="24"/>
        </w:rPr>
        <w:t>1 písmená c) až g</w:t>
      </w:r>
      <w:r w:rsidR="00AB2531">
        <w:rPr>
          <w:rFonts w:ascii="Times New Roman" w:hAnsi="Times New Roman" w:cs="Times New Roman"/>
          <w:sz w:val="24"/>
          <w:szCs w:val="24"/>
        </w:rPr>
        <w:t xml:space="preserve">) aktualizujú </w:t>
      </w:r>
      <w:r>
        <w:rPr>
          <w:rFonts w:ascii="Times New Roman" w:hAnsi="Times New Roman" w:cs="Times New Roman"/>
          <w:sz w:val="24"/>
          <w:szCs w:val="24"/>
        </w:rPr>
        <w:t>pôsobnosť okresného úradu v sídle kraja vo veciach kvality ovzdušia</w:t>
      </w:r>
      <w:r w:rsidR="008E5B34" w:rsidRPr="00F651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FAD" w:rsidRDefault="00535645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36</w:t>
      </w:r>
    </w:p>
    <w:p w:rsidR="009800CE" w:rsidRPr="009800CE" w:rsidRDefault="009800CE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25 ods. 1 dopĺňa sa  písmeno h), kde sú ustanovené kompetencie okresným úradom  vydávať stanoviská k územným plánom. </w:t>
      </w:r>
    </w:p>
    <w:p w:rsidR="009800CE" w:rsidRDefault="009800CE" w:rsidP="009800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37</w:t>
      </w:r>
    </w:p>
    <w:p w:rsidR="002A119C" w:rsidRPr="00F65144" w:rsidRDefault="002A119C" w:rsidP="002A1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19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§ 25 sa u</w:t>
      </w:r>
      <w:r w:rsidRPr="00F65144">
        <w:rPr>
          <w:rFonts w:ascii="Times New Roman" w:hAnsi="Times New Roman" w:cs="Times New Roman"/>
          <w:sz w:val="24"/>
          <w:szCs w:val="24"/>
        </w:rPr>
        <w:t xml:space="preserve">pravuje pôsobnosť okresného úradu v sídle kraja vo </w:t>
      </w:r>
      <w:r w:rsidRPr="00A96602">
        <w:rPr>
          <w:rFonts w:ascii="Times New Roman" w:hAnsi="Times New Roman" w:cs="Times New Roman"/>
          <w:sz w:val="24"/>
          <w:szCs w:val="24"/>
        </w:rPr>
        <w:t>veciach rozhodovania vo svojom územnom obvode. Územn</w:t>
      </w:r>
      <w:r w:rsidR="00AB2531" w:rsidRPr="00A96602">
        <w:rPr>
          <w:rFonts w:ascii="Times New Roman" w:hAnsi="Times New Roman" w:cs="Times New Roman"/>
          <w:sz w:val="24"/>
          <w:szCs w:val="24"/>
        </w:rPr>
        <w:t xml:space="preserve">é obvody sú ustanovené zákonom </w:t>
      </w:r>
      <w:r w:rsidRPr="00A96602">
        <w:rPr>
          <w:rFonts w:ascii="Times New Roman" w:hAnsi="Times New Roman" w:cs="Times New Roman"/>
          <w:sz w:val="24"/>
          <w:szCs w:val="24"/>
        </w:rPr>
        <w:t>č. 180/2013 Z. z. o organizácii miestnej štátnej správy a</w:t>
      </w:r>
      <w:r w:rsidRPr="00F65144">
        <w:rPr>
          <w:rFonts w:ascii="Times New Roman" w:hAnsi="Times New Roman" w:cs="Times New Roman"/>
          <w:sz w:val="24"/>
          <w:szCs w:val="24"/>
        </w:rPr>
        <w:t> o zmene a doplnení niektorých zákonov.</w:t>
      </w:r>
    </w:p>
    <w:p w:rsidR="00814FAD" w:rsidRDefault="009800CE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38</w:t>
      </w:r>
    </w:p>
    <w:p w:rsidR="00F81A66" w:rsidRPr="00F81A66" w:rsidRDefault="00F66EAC" w:rsidP="00F8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27 o</w:t>
      </w:r>
      <w:r w:rsidR="002A119C">
        <w:rPr>
          <w:rFonts w:ascii="Times New Roman" w:hAnsi="Times New Roman" w:cs="Times New Roman"/>
          <w:sz w:val="24"/>
          <w:szCs w:val="24"/>
        </w:rPr>
        <w:t xml:space="preserve">ds. 1 písm. h) </w:t>
      </w:r>
      <w:r w:rsidR="00F37FD7">
        <w:rPr>
          <w:rFonts w:ascii="Times New Roman" w:hAnsi="Times New Roman" w:cs="Times New Roman"/>
          <w:sz w:val="24"/>
          <w:szCs w:val="24"/>
        </w:rPr>
        <w:t xml:space="preserve">sa ustanovujú kompetencie pre obce </w:t>
      </w:r>
      <w:r w:rsidR="009800CE">
        <w:rPr>
          <w:rFonts w:ascii="Times New Roman" w:hAnsi="Times New Roman" w:cs="Times New Roman"/>
          <w:sz w:val="24"/>
          <w:szCs w:val="24"/>
        </w:rPr>
        <w:t xml:space="preserve">informovať o smogovej situácii. </w:t>
      </w:r>
    </w:p>
    <w:p w:rsidR="00814FAD" w:rsidRDefault="009800CE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39</w:t>
      </w:r>
    </w:p>
    <w:p w:rsidR="009800CE" w:rsidRPr="009800CE" w:rsidRDefault="009800CE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0C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§ 27  ods. 1 písmene k) a l)  sa ustanovujú kompetencie pre obce pre zavedenie, zmenenie a zrušenie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nízkoemisných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zón. Upravuje </w:t>
      </w:r>
      <w:r w:rsidRPr="00F81A66">
        <w:rPr>
          <w:rFonts w:ascii="Times New Roman" w:hAnsi="Times New Roman" w:cs="Times New Roman"/>
          <w:sz w:val="24"/>
          <w:szCs w:val="24"/>
        </w:rPr>
        <w:t>sa kompetencia pre obec v súvislosti s </w:t>
      </w:r>
      <w:proofErr w:type="spellStart"/>
      <w:r w:rsidRPr="00F81A66">
        <w:rPr>
          <w:rFonts w:ascii="Times New Roman" w:hAnsi="Times New Roman" w:cs="Times New Roman"/>
          <w:sz w:val="24"/>
          <w:szCs w:val="24"/>
        </w:rPr>
        <w:t>nízkoemisnými</w:t>
      </w:r>
      <w:proofErr w:type="spellEnd"/>
      <w:r w:rsidRPr="00F81A66">
        <w:rPr>
          <w:rFonts w:ascii="Times New Roman" w:hAnsi="Times New Roman" w:cs="Times New Roman"/>
          <w:sz w:val="24"/>
          <w:szCs w:val="24"/>
        </w:rPr>
        <w:t xml:space="preserve"> zónami, čo má obsahovať všeobecne záväzné nariadenie obce pri vymedzení </w:t>
      </w:r>
      <w:proofErr w:type="spellStart"/>
      <w:r w:rsidRPr="00F81A66">
        <w:rPr>
          <w:rFonts w:ascii="Times New Roman" w:hAnsi="Times New Roman" w:cs="Times New Roman"/>
          <w:sz w:val="24"/>
          <w:szCs w:val="24"/>
        </w:rPr>
        <w:t>nízkoemisnej</w:t>
      </w:r>
      <w:proofErr w:type="spellEnd"/>
      <w:r w:rsidRPr="00F81A66">
        <w:rPr>
          <w:rFonts w:ascii="Times New Roman" w:hAnsi="Times New Roman" w:cs="Times New Roman"/>
          <w:sz w:val="24"/>
          <w:szCs w:val="24"/>
        </w:rPr>
        <w:t xml:space="preserve"> zóny a zároveň sa ustanovuje kompetencia pre obec povoliť dočasnú alebo trvalú výnimku na vjazd do </w:t>
      </w:r>
      <w:proofErr w:type="spellStart"/>
      <w:r w:rsidRPr="00F81A66">
        <w:rPr>
          <w:rFonts w:ascii="Times New Roman" w:hAnsi="Times New Roman" w:cs="Times New Roman"/>
          <w:sz w:val="24"/>
          <w:szCs w:val="24"/>
        </w:rPr>
        <w:t>nízkoemisnej</w:t>
      </w:r>
      <w:proofErr w:type="spellEnd"/>
      <w:r w:rsidRPr="00F81A66">
        <w:rPr>
          <w:rFonts w:ascii="Times New Roman" w:hAnsi="Times New Roman" w:cs="Times New Roman"/>
          <w:sz w:val="24"/>
          <w:szCs w:val="24"/>
        </w:rPr>
        <w:t xml:space="preserve"> zóny.</w:t>
      </w:r>
    </w:p>
    <w:p w:rsidR="009800CE" w:rsidRPr="00F65144" w:rsidRDefault="009800CE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40</w:t>
      </w:r>
    </w:p>
    <w:p w:rsidR="00F37FD7" w:rsidRPr="00F65144" w:rsidRDefault="00F37FD7" w:rsidP="00894F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FED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§ 28 ods. 4 </w:t>
      </w:r>
      <w:r w:rsidR="00894FED">
        <w:rPr>
          <w:rFonts w:ascii="Times New Roman" w:hAnsi="Times New Roman" w:cs="Times New Roman"/>
          <w:sz w:val="24"/>
          <w:szCs w:val="24"/>
        </w:rPr>
        <w:t>sa u</w:t>
      </w:r>
      <w:r w:rsidRPr="00F65144">
        <w:rPr>
          <w:rFonts w:ascii="Times New Roman" w:hAnsi="Times New Roman" w:cs="Times New Roman"/>
          <w:sz w:val="24"/>
          <w:szCs w:val="24"/>
        </w:rPr>
        <w:t>stanovuj</w:t>
      </w:r>
      <w:r w:rsidR="00894FED">
        <w:rPr>
          <w:rFonts w:ascii="Times New Roman" w:hAnsi="Times New Roman" w:cs="Times New Roman"/>
          <w:sz w:val="24"/>
          <w:szCs w:val="24"/>
        </w:rPr>
        <w:t>e</w:t>
      </w:r>
      <w:r w:rsidRPr="00F65144">
        <w:rPr>
          <w:rFonts w:ascii="Times New Roman" w:hAnsi="Times New Roman" w:cs="Times New Roman"/>
          <w:sz w:val="24"/>
          <w:szCs w:val="24"/>
        </w:rPr>
        <w:t xml:space="preserve"> podľa akej právnej úpravy sa postupuje </w:t>
      </w:r>
      <w:r w:rsidR="00894FED">
        <w:rPr>
          <w:rFonts w:ascii="Times New Roman" w:hAnsi="Times New Roman" w:cs="Times New Roman"/>
          <w:sz w:val="24"/>
          <w:szCs w:val="24"/>
        </w:rPr>
        <w:t xml:space="preserve">vykonávaní dozoru: </w:t>
      </w:r>
      <w:r w:rsidRPr="00F65144">
        <w:rPr>
          <w:rFonts w:ascii="Times New Roman" w:hAnsi="Times New Roman" w:cs="Times New Roman"/>
          <w:sz w:val="24"/>
          <w:szCs w:val="24"/>
        </w:rPr>
        <w:t>pri hlavnom štátnom dozore</w:t>
      </w:r>
      <w:r w:rsidR="00894FED">
        <w:rPr>
          <w:rFonts w:ascii="Times New Roman" w:hAnsi="Times New Roman" w:cs="Times New Roman"/>
          <w:sz w:val="24"/>
          <w:szCs w:val="24"/>
        </w:rPr>
        <w:t xml:space="preserve"> sa postupuje podľa </w:t>
      </w:r>
      <w:r w:rsidRPr="00F65144">
        <w:rPr>
          <w:rFonts w:ascii="Times New Roman" w:eastAsia="Times New Roman" w:hAnsi="Times New Roman" w:cs="Times New Roman"/>
          <w:sz w:val="24"/>
          <w:szCs w:val="24"/>
        </w:rPr>
        <w:t>§ 8 až 13 a § 16 zákona č. 10/1996 Z. z. o kontrole v štátnej správe v znení neskorších predpisov.</w:t>
      </w:r>
      <w:r w:rsidR="00160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144">
        <w:rPr>
          <w:rFonts w:ascii="Times New Roman" w:eastAsia="Times New Roman" w:hAnsi="Times New Roman" w:cs="Times New Roman"/>
          <w:sz w:val="24"/>
          <w:szCs w:val="24"/>
        </w:rPr>
        <w:t>Pri odbornom štátnom dozore a štátnom dozore sa postupuje podľa § 29 až 29 b).</w:t>
      </w:r>
      <w:r w:rsidR="001606BE" w:rsidRPr="00160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6BE">
        <w:rPr>
          <w:rFonts w:ascii="Times New Roman" w:eastAsia="Times New Roman" w:hAnsi="Times New Roman" w:cs="Times New Roman"/>
          <w:sz w:val="24"/>
          <w:szCs w:val="24"/>
        </w:rPr>
        <w:t>Ak hlavný štátny dozor sa týka  odborných posudzovateľov, oprávnených osôb lebo zodpovedných osôb postupuje sa podľa § 29 až 29b. Zákon č. 10 sa  neuplatní.</w:t>
      </w:r>
    </w:p>
    <w:p w:rsidR="00814FAD" w:rsidRPr="00F65144" w:rsidRDefault="00535645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9800CE">
        <w:rPr>
          <w:rFonts w:ascii="Times New Roman" w:hAnsi="Times New Roman" w:cs="Times New Roman"/>
          <w:b/>
          <w:sz w:val="24"/>
          <w:szCs w:val="24"/>
        </w:rPr>
        <w:t>41</w:t>
      </w:r>
    </w:p>
    <w:p w:rsidR="00814FAD" w:rsidRPr="00F65144" w:rsidRDefault="00CA1DB4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>V § 29 sú ustanovené</w:t>
      </w:r>
      <w:r w:rsidR="00666293" w:rsidRPr="00F65144">
        <w:rPr>
          <w:rFonts w:ascii="Times New Roman" w:hAnsi="Times New Roman" w:cs="Times New Roman"/>
          <w:sz w:val="24"/>
          <w:szCs w:val="24"/>
        </w:rPr>
        <w:t xml:space="preserve"> základné</w:t>
      </w:r>
      <w:r w:rsidR="003B3021" w:rsidRPr="00F65144">
        <w:rPr>
          <w:rFonts w:ascii="Times New Roman" w:hAnsi="Times New Roman" w:cs="Times New Roman"/>
          <w:sz w:val="24"/>
          <w:szCs w:val="24"/>
        </w:rPr>
        <w:t xml:space="preserve"> oprávnenie osôb vykonávajúcich odborný štátny dozor a štátny dozor. Ustanovenie § 29</w:t>
      </w:r>
      <w:r w:rsidR="00894FED">
        <w:rPr>
          <w:rFonts w:ascii="Times New Roman" w:hAnsi="Times New Roman" w:cs="Times New Roman"/>
          <w:sz w:val="24"/>
          <w:szCs w:val="24"/>
        </w:rPr>
        <w:t xml:space="preserve"> </w:t>
      </w:r>
      <w:r w:rsidR="003B3021" w:rsidRPr="00F65144">
        <w:rPr>
          <w:rFonts w:ascii="Times New Roman" w:hAnsi="Times New Roman" w:cs="Times New Roman"/>
          <w:sz w:val="24"/>
          <w:szCs w:val="24"/>
        </w:rPr>
        <w:t xml:space="preserve">ods. 1 prvej vety sa týka aj hlavného štátneho dozoru na vykonanie potrebných zistení. </w:t>
      </w:r>
    </w:p>
    <w:p w:rsidR="003B3021" w:rsidRPr="00F65144" w:rsidRDefault="003B3021" w:rsidP="003B302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 xml:space="preserve">K § 29  ods. 2 </w:t>
      </w:r>
    </w:p>
    <w:p w:rsidR="003B3021" w:rsidRPr="00F65144" w:rsidRDefault="003B3021" w:rsidP="00894FE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 xml:space="preserve">Ustanovuje povinnosti osoby vykonávajúcej odborný štátny dozor a štátny </w:t>
      </w:r>
      <w:r w:rsidR="00666293" w:rsidRPr="00F65144">
        <w:rPr>
          <w:rFonts w:ascii="Times New Roman" w:hAnsi="Times New Roman" w:cs="Times New Roman"/>
          <w:sz w:val="24"/>
          <w:szCs w:val="24"/>
        </w:rPr>
        <w:t>dozor ako sú preukázať sa preukazom a</w:t>
      </w:r>
      <w:r w:rsidR="00894FED">
        <w:rPr>
          <w:rFonts w:ascii="Times New Roman" w:hAnsi="Times New Roman" w:cs="Times New Roman"/>
          <w:sz w:val="24"/>
          <w:szCs w:val="24"/>
        </w:rPr>
        <w:t xml:space="preserve">lebo </w:t>
      </w:r>
      <w:r w:rsidR="00666293" w:rsidRPr="00F65144">
        <w:rPr>
          <w:rFonts w:ascii="Times New Roman" w:hAnsi="Times New Roman" w:cs="Times New Roman"/>
          <w:sz w:val="24"/>
          <w:szCs w:val="24"/>
        </w:rPr>
        <w:t xml:space="preserve">poverením, </w:t>
      </w:r>
    </w:p>
    <w:p w:rsidR="003B3021" w:rsidRPr="00F65144" w:rsidRDefault="00EC1654" w:rsidP="003B302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§ 29 ods. 3 </w:t>
      </w:r>
    </w:p>
    <w:p w:rsidR="003B3021" w:rsidRPr="00F65144" w:rsidRDefault="003B3021" w:rsidP="00EC165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>Ustanovuje povinnosti prizvanej osoby.</w:t>
      </w:r>
      <w:r w:rsidR="00666293" w:rsidRPr="00F65144">
        <w:rPr>
          <w:rFonts w:ascii="Times New Roman" w:hAnsi="Times New Roman" w:cs="Times New Roman"/>
          <w:sz w:val="24"/>
          <w:szCs w:val="24"/>
        </w:rPr>
        <w:t xml:space="preserve"> Musí mať poverenie, zachovávať mlčanlivosť, </w:t>
      </w:r>
      <w:r w:rsidR="00666293" w:rsidRPr="00A96602">
        <w:rPr>
          <w:rFonts w:ascii="Times New Roman" w:hAnsi="Times New Roman" w:cs="Times New Roman"/>
          <w:sz w:val="24"/>
          <w:szCs w:val="24"/>
        </w:rPr>
        <w:t>nesmie vykonávať</w:t>
      </w:r>
      <w:r w:rsidR="00EC1654">
        <w:rPr>
          <w:rFonts w:ascii="Times New Roman" w:hAnsi="Times New Roman" w:cs="Times New Roman"/>
          <w:sz w:val="24"/>
          <w:szCs w:val="24"/>
        </w:rPr>
        <w:t xml:space="preserve"> úkony na mieste dozoru bez prítomnosti osoby poverenej na </w:t>
      </w:r>
      <w:r w:rsidR="00666293" w:rsidRPr="00F65144">
        <w:rPr>
          <w:rFonts w:ascii="Times New Roman" w:hAnsi="Times New Roman" w:cs="Times New Roman"/>
          <w:sz w:val="24"/>
          <w:szCs w:val="24"/>
        </w:rPr>
        <w:t>výkon dozoru.</w:t>
      </w:r>
    </w:p>
    <w:p w:rsidR="003B3021" w:rsidRPr="00F65144" w:rsidRDefault="00666293" w:rsidP="003B302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 xml:space="preserve">K </w:t>
      </w:r>
      <w:r w:rsidR="003B3021" w:rsidRPr="00F65144">
        <w:rPr>
          <w:rFonts w:ascii="Times New Roman" w:hAnsi="Times New Roman" w:cs="Times New Roman"/>
          <w:sz w:val="24"/>
          <w:szCs w:val="24"/>
        </w:rPr>
        <w:t>§ 29 ods. 4</w:t>
      </w:r>
    </w:p>
    <w:p w:rsidR="00666293" w:rsidRPr="00F65144" w:rsidRDefault="003B3021" w:rsidP="00F81A66">
      <w:pPr>
        <w:pStyle w:val="Odsekzoznamu"/>
        <w:tabs>
          <w:tab w:val="center" w:pos="4738"/>
        </w:tabs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>Ustanovuje obsah poverenia</w:t>
      </w:r>
      <w:r w:rsidR="00666293" w:rsidRPr="00F65144">
        <w:rPr>
          <w:rFonts w:ascii="Times New Roman" w:hAnsi="Times New Roman" w:cs="Times New Roman"/>
          <w:sz w:val="24"/>
          <w:szCs w:val="24"/>
        </w:rPr>
        <w:t>.</w:t>
      </w:r>
      <w:r w:rsidR="00F81A66">
        <w:rPr>
          <w:rFonts w:ascii="Times New Roman" w:hAnsi="Times New Roman" w:cs="Times New Roman"/>
          <w:sz w:val="24"/>
          <w:szCs w:val="24"/>
        </w:rPr>
        <w:tab/>
      </w:r>
    </w:p>
    <w:p w:rsidR="003B3021" w:rsidRPr="00F65144" w:rsidRDefault="00666293" w:rsidP="003B302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 xml:space="preserve">K  § 29 ods. 5 </w:t>
      </w:r>
    </w:p>
    <w:p w:rsidR="007F1578" w:rsidRDefault="007F1578" w:rsidP="007F1578">
      <w:pPr>
        <w:pStyle w:val="Odsekzoznamu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>Ustanovuje oprávnenia osôb vykonávajúcich odborný štátny dozor a štátny dozo</w:t>
      </w:r>
      <w:r w:rsidR="00EC1654">
        <w:rPr>
          <w:rFonts w:ascii="Times New Roman" w:hAnsi="Times New Roman" w:cs="Times New Roman"/>
          <w:sz w:val="24"/>
          <w:szCs w:val="24"/>
        </w:rPr>
        <w:t xml:space="preserve">r, ako sú </w:t>
      </w:r>
      <w:r w:rsidRPr="00F65144">
        <w:rPr>
          <w:rFonts w:ascii="Times New Roman" w:hAnsi="Times New Roman" w:cs="Times New Roman"/>
          <w:sz w:val="24"/>
          <w:szCs w:val="24"/>
        </w:rPr>
        <w:t xml:space="preserve">zhotovovať </w:t>
      </w:r>
      <w:r w:rsidRPr="00A96602">
        <w:rPr>
          <w:rFonts w:ascii="Times New Roman" w:hAnsi="Times New Roman" w:cs="Times New Roman"/>
          <w:sz w:val="24"/>
          <w:szCs w:val="24"/>
        </w:rPr>
        <w:t>si</w:t>
      </w:r>
      <w:r w:rsidRPr="00F65144">
        <w:rPr>
          <w:rFonts w:ascii="Times New Roman" w:hAnsi="Times New Roman" w:cs="Times New Roman"/>
          <w:sz w:val="24"/>
          <w:szCs w:val="24"/>
        </w:rPr>
        <w:t xml:space="preserve"> výpisy, obrazový a PC záznam</w:t>
      </w:r>
      <w:r w:rsidR="007065D5" w:rsidRPr="00F65144">
        <w:rPr>
          <w:rFonts w:ascii="Times New Roman" w:hAnsi="Times New Roman" w:cs="Times New Roman"/>
          <w:sz w:val="24"/>
          <w:szCs w:val="24"/>
        </w:rPr>
        <w:t>, odoberať vzorky, monitorovať emisie a iné prevádzkové parametre,</w:t>
      </w:r>
      <w:r w:rsidRPr="00F65144">
        <w:rPr>
          <w:rFonts w:ascii="Times New Roman" w:hAnsi="Times New Roman" w:cs="Times New Roman"/>
          <w:sz w:val="24"/>
          <w:szCs w:val="24"/>
        </w:rPr>
        <w:t xml:space="preserve"> atď. </w:t>
      </w:r>
    </w:p>
    <w:p w:rsidR="00E73C43" w:rsidRDefault="00E73C43" w:rsidP="007F1578">
      <w:pPr>
        <w:pStyle w:val="Odsekzoznamu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E73C43" w:rsidRPr="00F65144" w:rsidRDefault="00E73C43" w:rsidP="007F1578">
      <w:pPr>
        <w:pStyle w:val="Odsekzoznamu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9800CE" w:rsidRDefault="009800CE" w:rsidP="009800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0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 bodu </w:t>
      </w:r>
      <w:r>
        <w:rPr>
          <w:rFonts w:ascii="Times New Roman" w:hAnsi="Times New Roman" w:cs="Times New Roman"/>
          <w:b/>
          <w:sz w:val="24"/>
          <w:szCs w:val="24"/>
        </w:rPr>
        <w:t>42</w:t>
      </w:r>
    </w:p>
    <w:p w:rsidR="009800CE" w:rsidRPr="009800CE" w:rsidRDefault="003F603F" w:rsidP="00980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9800CE">
        <w:rPr>
          <w:rFonts w:ascii="Times New Roman" w:hAnsi="Times New Roman" w:cs="Times New Roman"/>
          <w:sz w:val="24"/>
          <w:szCs w:val="24"/>
        </w:rPr>
        <w:t>29a a 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9800CE">
        <w:rPr>
          <w:rFonts w:ascii="Times New Roman" w:hAnsi="Times New Roman" w:cs="Times New Roman"/>
          <w:sz w:val="24"/>
          <w:szCs w:val="24"/>
        </w:rPr>
        <w:t>29b sú nové ustanovenia týkajúce sa  odborného štátneho dozoru a  štátneho dozoru.</w:t>
      </w:r>
    </w:p>
    <w:p w:rsidR="007065D5" w:rsidRPr="003F603F" w:rsidRDefault="007065D5" w:rsidP="003F6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03F">
        <w:rPr>
          <w:rFonts w:ascii="Times New Roman" w:hAnsi="Times New Roman" w:cs="Times New Roman"/>
          <w:sz w:val="24"/>
          <w:szCs w:val="24"/>
        </w:rPr>
        <w:t>§ 29a</w:t>
      </w:r>
      <w:r w:rsidR="009800CE" w:rsidRPr="003F603F">
        <w:rPr>
          <w:rFonts w:ascii="Times New Roman" w:hAnsi="Times New Roman" w:cs="Times New Roman"/>
          <w:sz w:val="24"/>
          <w:szCs w:val="24"/>
        </w:rPr>
        <w:t xml:space="preserve"> </w:t>
      </w:r>
      <w:r w:rsidRPr="003F603F">
        <w:rPr>
          <w:rFonts w:ascii="Times New Roman" w:hAnsi="Times New Roman" w:cs="Times New Roman"/>
          <w:sz w:val="24"/>
          <w:szCs w:val="24"/>
        </w:rPr>
        <w:t xml:space="preserve"> ustanovuje práva a povinnosti kontrolovanej osoby. </w:t>
      </w:r>
    </w:p>
    <w:p w:rsidR="00CC774A" w:rsidRDefault="00CC774A" w:rsidP="003F603F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1654">
        <w:rPr>
          <w:rFonts w:ascii="Times New Roman" w:hAnsi="Times New Roman" w:cs="Times New Roman"/>
          <w:sz w:val="24"/>
          <w:szCs w:val="24"/>
        </w:rPr>
        <w:t xml:space="preserve">ovinnosti sa týkajú súčinnosti </w:t>
      </w:r>
      <w:r>
        <w:rPr>
          <w:rFonts w:ascii="Times New Roman" w:hAnsi="Times New Roman" w:cs="Times New Roman"/>
          <w:sz w:val="24"/>
          <w:szCs w:val="24"/>
        </w:rPr>
        <w:t xml:space="preserve">z osobami vykonávajúcimi </w:t>
      </w:r>
      <w:r w:rsidR="00EC1654">
        <w:rPr>
          <w:rFonts w:ascii="Times New Roman" w:hAnsi="Times New Roman" w:cs="Times New Roman"/>
          <w:sz w:val="24"/>
          <w:szCs w:val="24"/>
        </w:rPr>
        <w:t xml:space="preserve">dozor, predkladania pravdivých </w:t>
      </w:r>
      <w:r>
        <w:rPr>
          <w:rFonts w:ascii="Times New Roman" w:hAnsi="Times New Roman" w:cs="Times New Roman"/>
          <w:sz w:val="24"/>
          <w:szCs w:val="24"/>
        </w:rPr>
        <w:t xml:space="preserve">údajov poskytnutie bezodplatne potrebných vzoriek atď. </w:t>
      </w:r>
    </w:p>
    <w:p w:rsidR="00CC774A" w:rsidRPr="00F65144" w:rsidRDefault="00CC774A" w:rsidP="003F603F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kontrolovanej osoby sa týka priebežné</w:t>
      </w:r>
      <w:r w:rsidR="00EC1654">
        <w:rPr>
          <w:rFonts w:ascii="Times New Roman" w:hAnsi="Times New Roman" w:cs="Times New Roman"/>
          <w:sz w:val="24"/>
          <w:szCs w:val="24"/>
        </w:rPr>
        <w:t xml:space="preserve">ho predkladania </w:t>
      </w:r>
      <w:r>
        <w:rPr>
          <w:rFonts w:ascii="Times New Roman" w:hAnsi="Times New Roman" w:cs="Times New Roman"/>
          <w:sz w:val="24"/>
          <w:szCs w:val="24"/>
        </w:rPr>
        <w:t xml:space="preserve">dôkazov a navrhovania </w:t>
      </w:r>
      <w:r w:rsidR="00EC1654">
        <w:rPr>
          <w:rFonts w:ascii="Times New Roman" w:hAnsi="Times New Roman" w:cs="Times New Roman"/>
          <w:sz w:val="24"/>
          <w:szCs w:val="24"/>
        </w:rPr>
        <w:t xml:space="preserve">dôkazov, právo na oboznámenia sa </w:t>
      </w:r>
      <w:r>
        <w:rPr>
          <w:rFonts w:ascii="Times New Roman" w:hAnsi="Times New Roman" w:cs="Times New Roman"/>
          <w:sz w:val="24"/>
          <w:szCs w:val="24"/>
        </w:rPr>
        <w:t xml:space="preserve">s protokolom, podanie námietok voči nemu atď.  </w:t>
      </w:r>
    </w:p>
    <w:p w:rsidR="00031372" w:rsidRPr="00F65144" w:rsidRDefault="00981BF1" w:rsidP="003F6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03F">
        <w:rPr>
          <w:rFonts w:ascii="Times New Roman" w:hAnsi="Times New Roman" w:cs="Times New Roman"/>
          <w:sz w:val="24"/>
          <w:szCs w:val="24"/>
        </w:rPr>
        <w:t>§ 29b</w:t>
      </w:r>
      <w:r w:rsidR="003F603F">
        <w:rPr>
          <w:rFonts w:ascii="Times New Roman" w:hAnsi="Times New Roman" w:cs="Times New Roman"/>
          <w:sz w:val="24"/>
          <w:szCs w:val="24"/>
        </w:rPr>
        <w:t xml:space="preserve"> rieši u</w:t>
      </w:r>
      <w:r w:rsidR="00031372" w:rsidRPr="00F65144">
        <w:rPr>
          <w:rFonts w:ascii="Times New Roman" w:hAnsi="Times New Roman" w:cs="Times New Roman"/>
          <w:sz w:val="24"/>
          <w:szCs w:val="24"/>
        </w:rPr>
        <w:t>končenie odborného štátneho dozoru a</w:t>
      </w:r>
      <w:r w:rsidR="0006762A">
        <w:rPr>
          <w:rFonts w:ascii="Times New Roman" w:hAnsi="Times New Roman" w:cs="Times New Roman"/>
          <w:sz w:val="24"/>
          <w:szCs w:val="24"/>
        </w:rPr>
        <w:t> </w:t>
      </w:r>
      <w:r w:rsidR="00031372" w:rsidRPr="00F65144">
        <w:rPr>
          <w:rFonts w:ascii="Times New Roman" w:hAnsi="Times New Roman" w:cs="Times New Roman"/>
          <w:sz w:val="24"/>
          <w:szCs w:val="24"/>
        </w:rPr>
        <w:t xml:space="preserve">štátneho dozoru. </w:t>
      </w:r>
    </w:p>
    <w:p w:rsidR="00031372" w:rsidRPr="00F65144" w:rsidRDefault="00031372" w:rsidP="003F603F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 xml:space="preserve">Ak sa pri dozore nezistia nedostatky, vypracuje sa záznam o výsledku dozoru. Ak sa pri dozore zistia nedostatky, vypracuje sa protokol. Počas kontroly možno podľa potreby vypracovať aj čiastkový protokol alebo priebežný protokol. </w:t>
      </w:r>
    </w:p>
    <w:p w:rsidR="00031372" w:rsidRPr="00F65144" w:rsidRDefault="00031372" w:rsidP="003F603F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 xml:space="preserve">Protokol sa doručí kontrolovanej osobe, ktorá má možnosť v primerane stanovenej lehote  vzniesť k nemu námietky. Po vyhodnotení námietok sa protokol prerokuje. O výsledku prerokovania sa vyhotoví zápisnica. </w:t>
      </w:r>
      <w:r w:rsidR="00981BF1" w:rsidRPr="00F65144">
        <w:rPr>
          <w:rFonts w:ascii="Times New Roman" w:hAnsi="Times New Roman" w:cs="Times New Roman"/>
          <w:sz w:val="24"/>
          <w:szCs w:val="24"/>
        </w:rPr>
        <w:t>Obsah písomností (záznamu, protokolu, dodatku protokolu a zápisnice) je ustanovený. Ustanovuje sa, kedy je dozor ukončený. Za ukončenie dozoru sa považuje doručenie záznamu o vykonanom dozore alebo  vyhotovením zápisnice z prerokovania protokolu. Protokol sa považuje za prerokovaný, aj keď kontrolovaná osoba odmietne oboznámiť sa  s ním, pr</w:t>
      </w:r>
      <w:r w:rsidR="00EC1654">
        <w:rPr>
          <w:rFonts w:ascii="Times New Roman" w:hAnsi="Times New Roman" w:cs="Times New Roman"/>
          <w:sz w:val="24"/>
          <w:szCs w:val="24"/>
        </w:rPr>
        <w:t xml:space="preserve">erokovať protokol, podpísať ho </w:t>
      </w:r>
      <w:r w:rsidR="00981BF1" w:rsidRPr="00F65144">
        <w:rPr>
          <w:rFonts w:ascii="Times New Roman" w:hAnsi="Times New Roman" w:cs="Times New Roman"/>
          <w:sz w:val="24"/>
          <w:szCs w:val="24"/>
        </w:rPr>
        <w:t>alebo ho prevziať.</w:t>
      </w:r>
    </w:p>
    <w:p w:rsidR="00894FED" w:rsidRDefault="00894FED" w:rsidP="00894F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144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2C2052" w:rsidRPr="002C2052">
        <w:rPr>
          <w:rFonts w:ascii="Times New Roman" w:hAnsi="Times New Roman" w:cs="Times New Roman"/>
          <w:b/>
          <w:sz w:val="24"/>
          <w:szCs w:val="24"/>
        </w:rPr>
        <w:t>4</w:t>
      </w:r>
      <w:r w:rsidR="002C2052">
        <w:rPr>
          <w:rFonts w:ascii="Times New Roman" w:hAnsi="Times New Roman" w:cs="Times New Roman"/>
          <w:b/>
          <w:sz w:val="24"/>
          <w:szCs w:val="24"/>
        </w:rPr>
        <w:t>3, 44 a 45</w:t>
      </w:r>
    </w:p>
    <w:p w:rsidR="00CC774A" w:rsidRPr="00F65144" w:rsidRDefault="00CC774A" w:rsidP="00CC7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>Zavádza</w:t>
      </w:r>
      <w:r>
        <w:rPr>
          <w:rFonts w:ascii="Times New Roman" w:hAnsi="Times New Roman" w:cs="Times New Roman"/>
          <w:sz w:val="24"/>
          <w:szCs w:val="24"/>
        </w:rPr>
        <w:t>jú</w:t>
      </w:r>
      <w:r w:rsidRPr="00F65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sankcie za porušenie nových povinnosti prevádzkovateľov veľkých a stredných zdrojov ktorý prevádzkujú</w:t>
      </w:r>
      <w:r w:rsidR="007032B5">
        <w:rPr>
          <w:rFonts w:ascii="Times New Roman" w:hAnsi="Times New Roman" w:cs="Times New Roman"/>
          <w:sz w:val="24"/>
          <w:szCs w:val="24"/>
        </w:rPr>
        <w:t xml:space="preserve"> väčšie </w:t>
      </w:r>
      <w:r>
        <w:rPr>
          <w:rFonts w:ascii="Times New Roman" w:hAnsi="Times New Roman" w:cs="Times New Roman"/>
          <w:sz w:val="24"/>
          <w:szCs w:val="24"/>
        </w:rPr>
        <w:t xml:space="preserve">stredné spaľovacie zariadenie.  </w:t>
      </w:r>
    </w:p>
    <w:p w:rsidR="00814FAD" w:rsidRDefault="00666293" w:rsidP="003559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72">
        <w:rPr>
          <w:rFonts w:ascii="Times New Roman" w:hAnsi="Times New Roman" w:cs="Times New Roman"/>
          <w:b/>
          <w:sz w:val="24"/>
          <w:szCs w:val="24"/>
        </w:rPr>
        <w:t>K</w:t>
      </w:r>
      <w:r w:rsidR="00814FAD" w:rsidRPr="00A24972">
        <w:rPr>
          <w:rFonts w:ascii="Times New Roman" w:hAnsi="Times New Roman" w:cs="Times New Roman"/>
          <w:b/>
          <w:sz w:val="24"/>
          <w:szCs w:val="24"/>
        </w:rPr>
        <w:t xml:space="preserve"> bodu </w:t>
      </w:r>
      <w:r w:rsidR="002C2052" w:rsidRPr="00A24972">
        <w:rPr>
          <w:rFonts w:ascii="Times New Roman" w:hAnsi="Times New Roman" w:cs="Times New Roman"/>
          <w:b/>
          <w:sz w:val="24"/>
          <w:szCs w:val="24"/>
        </w:rPr>
        <w:t>46</w:t>
      </w:r>
    </w:p>
    <w:p w:rsidR="00F81A66" w:rsidRPr="00F81A66" w:rsidRDefault="00F81A66" w:rsidP="00F8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A66">
        <w:rPr>
          <w:rFonts w:ascii="Times New Roman" w:hAnsi="Times New Roman" w:cs="Times New Roman"/>
          <w:sz w:val="24"/>
          <w:szCs w:val="24"/>
        </w:rPr>
        <w:t xml:space="preserve">V § 31 ods.1 </w:t>
      </w:r>
      <w:r w:rsidR="00A96602" w:rsidRPr="00A96602">
        <w:rPr>
          <w:rFonts w:ascii="Times New Roman" w:hAnsi="Times New Roman" w:cs="Times New Roman"/>
          <w:sz w:val="24"/>
          <w:szCs w:val="24"/>
        </w:rPr>
        <w:t xml:space="preserve">sa </w:t>
      </w:r>
      <w:r w:rsidRPr="00A96602">
        <w:rPr>
          <w:rFonts w:ascii="Times New Roman" w:hAnsi="Times New Roman" w:cs="Times New Roman"/>
          <w:sz w:val="24"/>
          <w:szCs w:val="24"/>
        </w:rPr>
        <w:t>navrhuje proces</w:t>
      </w:r>
      <w:r w:rsidRPr="00F81A66">
        <w:rPr>
          <w:rFonts w:ascii="Times New Roman" w:hAnsi="Times New Roman" w:cs="Times New Roman"/>
          <w:sz w:val="24"/>
          <w:szCs w:val="24"/>
        </w:rPr>
        <w:t xml:space="preserve"> povoľovania dočasných a trvalých výnimiek na vjazd do </w:t>
      </w:r>
      <w:proofErr w:type="spellStart"/>
      <w:r w:rsidRPr="00F81A66">
        <w:rPr>
          <w:rFonts w:ascii="Times New Roman" w:hAnsi="Times New Roman" w:cs="Times New Roman"/>
          <w:sz w:val="24"/>
          <w:szCs w:val="24"/>
        </w:rPr>
        <w:t>nízkoemisnej</w:t>
      </w:r>
      <w:proofErr w:type="spellEnd"/>
      <w:r w:rsidRPr="00F81A66">
        <w:rPr>
          <w:rFonts w:ascii="Times New Roman" w:hAnsi="Times New Roman" w:cs="Times New Roman"/>
          <w:sz w:val="24"/>
          <w:szCs w:val="24"/>
        </w:rPr>
        <w:t xml:space="preserve"> zóny vyňať z pôsobnosti správneho konania, keďže na povoľovanie výnimiek nie je právny nárok.</w:t>
      </w:r>
    </w:p>
    <w:p w:rsidR="00F65144" w:rsidRDefault="00F65144" w:rsidP="00F6514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144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Pr="00842C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C20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525A9D" w:rsidRPr="00525A9D" w:rsidRDefault="00525A9D" w:rsidP="00F65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31 ods. 5 sa dopĺňa požiadavka z smernice EP a R 2010/75/EÚ o priemyselných emisiách, ktorá rieši, že ak sú povoľovanie dvoch a viac zariadení</w:t>
      </w:r>
      <w:r w:rsidR="00302FE5">
        <w:rPr>
          <w:rFonts w:ascii="Times New Roman" w:hAnsi="Times New Roman" w:cs="Times New Roman"/>
          <w:sz w:val="24"/>
          <w:szCs w:val="24"/>
        </w:rPr>
        <w:t>, každé musí spĺ</w:t>
      </w:r>
      <w:r>
        <w:rPr>
          <w:rFonts w:ascii="Times New Roman" w:hAnsi="Times New Roman" w:cs="Times New Roman"/>
          <w:sz w:val="24"/>
          <w:szCs w:val="24"/>
        </w:rPr>
        <w:t xml:space="preserve">ňať  požiadavky tohto zákona. </w:t>
      </w:r>
    </w:p>
    <w:p w:rsidR="00814FAD" w:rsidRDefault="00814FAD" w:rsidP="005B094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144">
        <w:rPr>
          <w:rFonts w:ascii="Times New Roman" w:hAnsi="Times New Roman" w:cs="Times New Roman"/>
          <w:b/>
          <w:sz w:val="24"/>
          <w:szCs w:val="24"/>
        </w:rPr>
        <w:t>K bodu</w:t>
      </w:r>
      <w:r w:rsidR="00F65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144" w:rsidRPr="00823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C20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525A9D" w:rsidRPr="00525A9D" w:rsidRDefault="00525A9D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A9D">
        <w:rPr>
          <w:rFonts w:ascii="Times New Roman" w:hAnsi="Times New Roman" w:cs="Times New Roman"/>
          <w:sz w:val="24"/>
          <w:szCs w:val="24"/>
        </w:rPr>
        <w:t>§ 31 ods. 6 rieši,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A24972">
        <w:rPr>
          <w:rFonts w:ascii="Times New Roman" w:hAnsi="Times New Roman" w:cs="Times New Roman"/>
          <w:sz w:val="24"/>
          <w:szCs w:val="24"/>
        </w:rPr>
        <w:t>echod</w:t>
      </w:r>
      <w:r w:rsidRPr="00525A9D">
        <w:rPr>
          <w:rFonts w:ascii="Times New Roman" w:hAnsi="Times New Roman" w:cs="Times New Roman"/>
          <w:sz w:val="24"/>
          <w:szCs w:val="24"/>
        </w:rPr>
        <w:t xml:space="preserve"> </w:t>
      </w:r>
      <w:r w:rsidR="00A24972">
        <w:rPr>
          <w:rFonts w:ascii="Times New Roman" w:hAnsi="Times New Roman" w:cs="Times New Roman"/>
          <w:sz w:val="24"/>
          <w:szCs w:val="24"/>
        </w:rPr>
        <w:t>plnenia</w:t>
      </w:r>
      <w:r>
        <w:rPr>
          <w:rFonts w:ascii="Times New Roman" w:hAnsi="Times New Roman" w:cs="Times New Roman"/>
          <w:sz w:val="24"/>
          <w:szCs w:val="24"/>
        </w:rPr>
        <w:t xml:space="preserve"> opatrení na nápravu </w:t>
      </w:r>
      <w:r w:rsidR="00A24972">
        <w:rPr>
          <w:rFonts w:ascii="Times New Roman" w:hAnsi="Times New Roman" w:cs="Times New Roman"/>
          <w:sz w:val="24"/>
          <w:szCs w:val="24"/>
        </w:rPr>
        <w:t xml:space="preserve">pri zmene prevádzkovateľa </w:t>
      </w:r>
      <w:r>
        <w:rPr>
          <w:rFonts w:ascii="Times New Roman" w:hAnsi="Times New Roman" w:cs="Times New Roman"/>
          <w:sz w:val="24"/>
          <w:szCs w:val="24"/>
        </w:rPr>
        <w:t>na nového prevádz</w:t>
      </w:r>
      <w:r w:rsidR="00565C5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ovateľa</w:t>
      </w:r>
      <w:r w:rsidR="00A249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FAD" w:rsidRDefault="00814FAD" w:rsidP="005B094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144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F65144" w:rsidRPr="00823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C20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:rsidR="00525A9D" w:rsidRPr="00F65144" w:rsidRDefault="00525A9D" w:rsidP="00525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 xml:space="preserve">§ 32b ustanovuje  prechodné </w:t>
      </w:r>
      <w:r>
        <w:rPr>
          <w:rFonts w:ascii="Times New Roman" w:hAnsi="Times New Roman" w:cs="Times New Roman"/>
          <w:sz w:val="24"/>
          <w:szCs w:val="24"/>
        </w:rPr>
        <w:t xml:space="preserve">ustanovenia k úpravám účinným </w:t>
      </w:r>
      <w:r w:rsidRPr="00F65144">
        <w:rPr>
          <w:rFonts w:ascii="Times New Roman" w:hAnsi="Times New Roman" w:cs="Times New Roman"/>
          <w:sz w:val="24"/>
          <w:szCs w:val="24"/>
        </w:rPr>
        <w:t xml:space="preserve">podľa tohto zákonu. </w:t>
      </w:r>
    </w:p>
    <w:p w:rsidR="00525A9D" w:rsidRPr="00F65144" w:rsidRDefault="00525A9D" w:rsidP="00525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>Prechodné ustanovenia sa týkajú:</w:t>
      </w:r>
    </w:p>
    <w:p w:rsidR="00525A9D" w:rsidRPr="00F65144" w:rsidRDefault="00525A9D" w:rsidP="00525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>- elektronického oznamovania vybraných údajov z evidencie do NEIS-u pre prevádzkovateľov výlučne stredných zdrojov od 1. 1. 2019.</w:t>
      </w:r>
    </w:p>
    <w:p w:rsidR="00525A9D" w:rsidRPr="00F65144" w:rsidRDefault="00525A9D" w:rsidP="00525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>-  Povinnosť mať osobu zodpovednú za správne uplatnenie požiadaviek na spaľovne a zariadenia na spoluspaľovanie odpadu platí od 1. 1. 2019.</w:t>
      </w:r>
    </w:p>
    <w:p w:rsidR="00814FAD" w:rsidRDefault="00814FAD" w:rsidP="005B094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144">
        <w:rPr>
          <w:rFonts w:ascii="Times New Roman" w:hAnsi="Times New Roman" w:cs="Times New Roman"/>
          <w:b/>
          <w:sz w:val="24"/>
          <w:szCs w:val="24"/>
        </w:rPr>
        <w:t>K bodu</w:t>
      </w:r>
      <w:r w:rsidR="004C745E" w:rsidRPr="00F65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A23" w:rsidRPr="00823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2C20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</w:p>
    <w:p w:rsidR="00AA6192" w:rsidRPr="00AA6192" w:rsidRDefault="00AA6192" w:rsidP="005B09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§ 33 písm. b) sa dopĺňa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splnomocnenie na vydanie vykonávacieho predpisu, v ktorom budú ustanovené podmienky pre vydanie oznámenia o vzniku a pominutí smogovej situácie a výstrahy  pred závažnou smogovou situáciou. </w:t>
      </w:r>
    </w:p>
    <w:p w:rsidR="00525A9D" w:rsidRDefault="00525A9D" w:rsidP="00525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144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2C2052">
        <w:rPr>
          <w:rFonts w:ascii="Times New Roman" w:hAnsi="Times New Roman" w:cs="Times New Roman"/>
          <w:b/>
          <w:sz w:val="24"/>
          <w:szCs w:val="24"/>
        </w:rPr>
        <w:t>51</w:t>
      </w:r>
    </w:p>
    <w:p w:rsidR="00403027" w:rsidRDefault="00403027" w:rsidP="00525A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§ 33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písm. i)  sa dopĺňa </w:t>
      </w:r>
      <w:r w:rsidR="00A24972">
        <w:rPr>
          <w:rFonts w:ascii="Times New Roman" w:hAnsi="Times New Roman" w:cs="Times New Roman"/>
          <w:color w:val="000000" w:themeColor="text1"/>
          <w:sz w:val="24"/>
          <w:szCs w:val="24"/>
        </w:rPr>
        <w:t>splnomocnenie na  ustanovenie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lehôt, rozsahu a formy zasielania výsledkov monitorovania </w:t>
      </w:r>
      <w:r w:rsidR="00A24972">
        <w:rPr>
          <w:rFonts w:ascii="Times New Roman" w:hAnsi="Times New Roman" w:cs="Times New Roman"/>
          <w:color w:val="000000" w:themeColor="text1"/>
          <w:sz w:val="24"/>
          <w:szCs w:val="24"/>
        </w:rPr>
        <w:t>stacionárnych zdrojov vo vykonávacom predpise.</w:t>
      </w:r>
    </w:p>
    <w:p w:rsidR="00E73C43" w:rsidRPr="00403027" w:rsidRDefault="00E73C43" w:rsidP="00525A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5A9D" w:rsidRDefault="00525A9D" w:rsidP="00525A9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1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 bodu </w:t>
      </w:r>
      <w:r w:rsidR="002C20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52</w:t>
      </w:r>
    </w:p>
    <w:p w:rsidR="00403027" w:rsidRPr="00F65144" w:rsidRDefault="00403027" w:rsidP="0040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33 písmene </w:t>
      </w:r>
      <w:r w:rsidRPr="00F6514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) sa </w:t>
      </w:r>
      <w:r w:rsidRPr="00F65144">
        <w:rPr>
          <w:rFonts w:ascii="Times New Roman" w:hAnsi="Times New Roman" w:cs="Times New Roman"/>
          <w:sz w:val="24"/>
          <w:szCs w:val="24"/>
        </w:rPr>
        <w:t>MŽP SR splnomocňuje vydať</w:t>
      </w:r>
      <w:r>
        <w:rPr>
          <w:rFonts w:ascii="Times New Roman" w:hAnsi="Times New Roman" w:cs="Times New Roman"/>
          <w:sz w:val="24"/>
          <w:szCs w:val="24"/>
        </w:rPr>
        <w:t xml:space="preserve"> vykonávací predpis, ktorý </w:t>
      </w:r>
      <w:r w:rsidRPr="00F65144">
        <w:rPr>
          <w:rFonts w:ascii="Times New Roman" w:hAnsi="Times New Roman" w:cs="Times New Roman"/>
          <w:sz w:val="24"/>
          <w:szCs w:val="24"/>
        </w:rPr>
        <w:t>určí požia</w:t>
      </w:r>
      <w:r>
        <w:rPr>
          <w:rFonts w:ascii="Times New Roman" w:hAnsi="Times New Roman" w:cs="Times New Roman"/>
          <w:sz w:val="24"/>
          <w:szCs w:val="24"/>
        </w:rPr>
        <w:t>davky na spaľovacie zariadenia umiestňované na trh</w:t>
      </w:r>
      <w:r w:rsidRPr="00F65144">
        <w:rPr>
          <w:rFonts w:ascii="Times New Roman" w:hAnsi="Times New Roman" w:cs="Times New Roman"/>
          <w:sz w:val="24"/>
          <w:szCs w:val="24"/>
        </w:rPr>
        <w:t xml:space="preserve"> v Slovenskej republike. </w:t>
      </w:r>
      <w:r w:rsidR="001606BE">
        <w:rPr>
          <w:rFonts w:ascii="Times New Roman" w:hAnsi="Times New Roman" w:cs="Times New Roman"/>
          <w:sz w:val="24"/>
          <w:szCs w:val="24"/>
        </w:rPr>
        <w:t>Požiadavky sa budú týkať spaľovacích zariadení do 0,3 MW. Na takéto zariadenia sa nevzťahujú emisné lim</w:t>
      </w:r>
      <w:r w:rsidR="007E10D2">
        <w:rPr>
          <w:rFonts w:ascii="Times New Roman" w:hAnsi="Times New Roman" w:cs="Times New Roman"/>
          <w:sz w:val="24"/>
          <w:szCs w:val="24"/>
        </w:rPr>
        <w:t xml:space="preserve">ity. Tieto zariadenia slúžia najmä na vykurovanie domácností. Vzhľadom na skutočnosť, že práve tieto zariadenia majú hlavný podiel na zhoršení kvality ovzdušia v mestách je potrebné zaviesť takúto reguláciu.  </w:t>
      </w:r>
    </w:p>
    <w:p w:rsidR="00403027" w:rsidRPr="0082385D" w:rsidRDefault="00403027" w:rsidP="00525A9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6192" w:rsidRDefault="00AA6192" w:rsidP="00AA619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144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2C20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53</w:t>
      </w:r>
    </w:p>
    <w:p w:rsidR="00403027" w:rsidRDefault="007E10D2" w:rsidP="00AA61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Zavádza sa nová príloha č.</w:t>
      </w:r>
      <w:r w:rsidR="002C2052" w:rsidRPr="002C2052">
        <w:rPr>
          <w:rFonts w:ascii="Times New Roman" w:hAnsi="Times New Roman" w:cs="Times New Roman"/>
          <w:color w:val="000000" w:themeColor="text1"/>
          <w:sz w:val="24"/>
          <w:szCs w:val="24"/>
        </w:rPr>
        <w:t>1a</w:t>
      </w:r>
      <w:r w:rsidR="002C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ktorou </w:t>
      </w:r>
      <w:r w:rsidR="00403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ustanovuje okruh vozidiel, ktoré  majú povolený vstup do </w:t>
      </w:r>
      <w:proofErr w:type="spellStart"/>
      <w:r w:rsidR="00403027">
        <w:rPr>
          <w:rFonts w:ascii="Times New Roman" w:hAnsi="Times New Roman" w:cs="Times New Roman"/>
          <w:color w:val="000000" w:themeColor="text1"/>
          <w:sz w:val="24"/>
          <w:szCs w:val="24"/>
        </w:rPr>
        <w:t>nízkoemisnej</w:t>
      </w:r>
      <w:proofErr w:type="spellEnd"/>
      <w:r w:rsidR="00403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zóny a to: </w:t>
      </w:r>
    </w:p>
    <w:p w:rsidR="002C2052" w:rsidRDefault="00403027" w:rsidP="004030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v časti I ide o vozidlá subjektov, ktoré  nemusia spĺňať  požiadavky  na vstup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nízkoemisnej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zóny,</w:t>
      </w:r>
    </w:p>
    <w:p w:rsidR="00403027" w:rsidRPr="002C2052" w:rsidRDefault="00403027" w:rsidP="0040302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v časti II ide  o okruh vozidiel, ktorým  obec  môže povoliť dočasnú alebo trvalú výnimku  na vstup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nízkoemisnej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zóny. </w:t>
      </w:r>
    </w:p>
    <w:p w:rsidR="002C2052" w:rsidRDefault="002C2052" w:rsidP="002C205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144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54</w:t>
      </w:r>
    </w:p>
    <w:p w:rsidR="002C2052" w:rsidRPr="00F65144" w:rsidRDefault="002C2052" w:rsidP="002C2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>V prílohe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65144">
        <w:rPr>
          <w:rFonts w:ascii="Times New Roman" w:hAnsi="Times New Roman" w:cs="Times New Roman"/>
          <w:sz w:val="24"/>
          <w:szCs w:val="24"/>
        </w:rPr>
        <w:t>3 bode 11 sa vypúšťajú slová o konkurze. V prípade oprávnenej osoby podnikateľa otázky konkurzu a vyrovnania upravuje osobitný zákon č. 7/2005 Z. z. o konkurze a reštrukturalizácii a o zmene a doplnení niektorých zákonov v znení neskorších predpisov a otázky likvidácie Obchodný zákonník. Podľa doterajšej praxe sa vypúšťaná zásada výkonu v praxi neuplatňuje a navrhuje sa na vypustenie ako nadbytočná.</w:t>
      </w:r>
    </w:p>
    <w:p w:rsidR="002C2052" w:rsidRDefault="002C2052" w:rsidP="002C205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144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55</w:t>
      </w:r>
    </w:p>
    <w:p w:rsidR="00AA6192" w:rsidRPr="00F65144" w:rsidRDefault="00AA6192" w:rsidP="00AA6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44">
        <w:rPr>
          <w:rFonts w:ascii="Times New Roman" w:hAnsi="Times New Roman" w:cs="Times New Roman"/>
          <w:sz w:val="24"/>
          <w:szCs w:val="24"/>
        </w:rPr>
        <w:t>Mení sa zoznam preberaných právn</w:t>
      </w:r>
      <w:r w:rsidR="002C2052">
        <w:rPr>
          <w:rFonts w:ascii="Times New Roman" w:hAnsi="Times New Roman" w:cs="Times New Roman"/>
          <w:sz w:val="24"/>
          <w:szCs w:val="24"/>
        </w:rPr>
        <w:t>e záväzných</w:t>
      </w:r>
      <w:r w:rsidRPr="00F65144">
        <w:rPr>
          <w:rFonts w:ascii="Times New Roman" w:hAnsi="Times New Roman" w:cs="Times New Roman"/>
          <w:sz w:val="24"/>
          <w:szCs w:val="24"/>
        </w:rPr>
        <w:t xml:space="preserve"> aktov EÚ vzhľadom na aktuálne transp</w:t>
      </w:r>
      <w:r>
        <w:rPr>
          <w:rFonts w:ascii="Times New Roman" w:hAnsi="Times New Roman" w:cs="Times New Roman"/>
          <w:sz w:val="24"/>
          <w:szCs w:val="24"/>
        </w:rPr>
        <w:t xml:space="preserve">onované </w:t>
      </w:r>
      <w:r w:rsidRPr="00F65144">
        <w:rPr>
          <w:rFonts w:ascii="Times New Roman" w:hAnsi="Times New Roman" w:cs="Times New Roman"/>
          <w:sz w:val="24"/>
          <w:szCs w:val="24"/>
        </w:rPr>
        <w:t xml:space="preserve">smernice. </w:t>
      </w:r>
    </w:p>
    <w:p w:rsidR="00AA6192" w:rsidRPr="00F65144" w:rsidRDefault="00AA6192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FAD" w:rsidRPr="0052258B" w:rsidRDefault="003B439B" w:rsidP="005B0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52258B" w:rsidRPr="0052258B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814FAD" w:rsidRPr="00F65144" w:rsidRDefault="0052258B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zmene a doplneniu zákona Slovenskej národnej rady č. 564/1991 Zb. o obecnej polícii v znení neskorších predpisov </w:t>
      </w:r>
    </w:p>
    <w:p w:rsidR="0052258B" w:rsidRPr="0052258B" w:rsidRDefault="0052258B" w:rsidP="00522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58B">
        <w:rPr>
          <w:rFonts w:ascii="Times New Roman" w:hAnsi="Times New Roman" w:cs="Times New Roman"/>
          <w:sz w:val="24"/>
          <w:szCs w:val="24"/>
        </w:rPr>
        <w:t xml:space="preserve">Zákon o obecnej polícii sa dopĺňa o oprávnenie policajta obecnej polície objasňovať priestupky na úseku bezpečnosti a plynulosti cestnej premávky aj v prípade neuposlúchnutia pokynu vyplývajúceho z dopravnej značky zákazu vjazdu do </w:t>
      </w:r>
      <w:proofErr w:type="spellStart"/>
      <w:r w:rsidRPr="0052258B">
        <w:rPr>
          <w:rFonts w:ascii="Times New Roman" w:hAnsi="Times New Roman" w:cs="Times New Roman"/>
          <w:sz w:val="24"/>
          <w:szCs w:val="24"/>
        </w:rPr>
        <w:t>nízkoemisnej</w:t>
      </w:r>
      <w:proofErr w:type="spellEnd"/>
      <w:r w:rsidRPr="0052258B">
        <w:rPr>
          <w:rFonts w:ascii="Times New Roman" w:hAnsi="Times New Roman" w:cs="Times New Roman"/>
          <w:sz w:val="24"/>
          <w:szCs w:val="24"/>
        </w:rPr>
        <w:t xml:space="preserve"> zóny.</w:t>
      </w:r>
    </w:p>
    <w:p w:rsidR="00814FAD" w:rsidRDefault="00814FAD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58B" w:rsidRPr="0052258B" w:rsidRDefault="003B439B" w:rsidP="005225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52258B" w:rsidRPr="0052258B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52258B">
        <w:rPr>
          <w:rFonts w:ascii="Times New Roman" w:hAnsi="Times New Roman" w:cs="Times New Roman"/>
          <w:b/>
          <w:sz w:val="24"/>
          <w:szCs w:val="24"/>
        </w:rPr>
        <w:t>I</w:t>
      </w:r>
    </w:p>
    <w:p w:rsidR="0052258B" w:rsidRDefault="0052258B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zmene a doplneniu zákona Národnej rady Slovenskej republiky č. 145/1995 Z. z. o správnych poplatkoch v znení neskorších predpisov. </w:t>
      </w:r>
    </w:p>
    <w:p w:rsidR="0052258B" w:rsidRDefault="0052258B" w:rsidP="00522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58B">
        <w:rPr>
          <w:rFonts w:ascii="Times New Roman" w:hAnsi="Times New Roman" w:cs="Times New Roman"/>
          <w:sz w:val="24"/>
          <w:szCs w:val="24"/>
        </w:rPr>
        <w:t xml:space="preserve">Zavádza sa správny poplatok </w:t>
      </w:r>
      <w:r w:rsidRPr="00A96602">
        <w:rPr>
          <w:rFonts w:ascii="Times New Roman" w:hAnsi="Times New Roman" w:cs="Times New Roman"/>
          <w:sz w:val="24"/>
          <w:szCs w:val="24"/>
        </w:rPr>
        <w:t>v súvislosti povoľovaním</w:t>
      </w:r>
      <w:r w:rsidRPr="0052258B">
        <w:rPr>
          <w:rFonts w:ascii="Times New Roman" w:hAnsi="Times New Roman" w:cs="Times New Roman"/>
          <w:sz w:val="24"/>
          <w:szCs w:val="24"/>
        </w:rPr>
        <w:t xml:space="preserve"> dočasných a trvalých výnimiek pre vjazd cestných motorových vozidiel potrebnej pre vjazd do </w:t>
      </w:r>
      <w:proofErr w:type="spellStart"/>
      <w:r w:rsidRPr="0052258B">
        <w:rPr>
          <w:rFonts w:ascii="Times New Roman" w:hAnsi="Times New Roman" w:cs="Times New Roman"/>
          <w:sz w:val="24"/>
          <w:szCs w:val="24"/>
        </w:rPr>
        <w:t>nízkoemisnej</w:t>
      </w:r>
      <w:proofErr w:type="spellEnd"/>
      <w:r w:rsidRPr="0052258B">
        <w:rPr>
          <w:rFonts w:ascii="Times New Roman" w:hAnsi="Times New Roman" w:cs="Times New Roman"/>
          <w:sz w:val="24"/>
          <w:szCs w:val="24"/>
        </w:rPr>
        <w:t xml:space="preserve"> zóny.</w:t>
      </w:r>
    </w:p>
    <w:p w:rsidR="0052258B" w:rsidRDefault="0052258B" w:rsidP="00522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58B" w:rsidRDefault="0052258B" w:rsidP="003B43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IV</w:t>
      </w:r>
    </w:p>
    <w:p w:rsidR="0052258B" w:rsidRPr="0052258B" w:rsidRDefault="003B439B" w:rsidP="003B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zmene a doplneniu zákona </w:t>
      </w:r>
      <w:r>
        <w:rPr>
          <w:rFonts w:ascii="Times New Roman" w:hAnsi="Times New Roman"/>
          <w:sz w:val="24"/>
          <w:szCs w:val="24"/>
        </w:rPr>
        <w:t xml:space="preserve">č. 725/2004 Z. z. o podmienkach prevádzky vozidiel v premávke na pozemných komunikáciách a o zmene a doplnení niektorých zákonov v znení neskorších predpisov </w:t>
      </w:r>
    </w:p>
    <w:p w:rsidR="003B439B" w:rsidRDefault="003B439B" w:rsidP="003B4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</w:t>
      </w:r>
    </w:p>
    <w:p w:rsidR="003B439B" w:rsidRDefault="003B439B" w:rsidP="003B4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31 ods. 1 sa u</w:t>
      </w:r>
      <w:r w:rsidRPr="003B439B">
        <w:rPr>
          <w:rFonts w:ascii="Times New Roman" w:hAnsi="Times New Roman"/>
          <w:sz w:val="24"/>
          <w:szCs w:val="24"/>
        </w:rPr>
        <w:t xml:space="preserve">stanovuje povinnosť pre poverenú technickú službu emisnej kontroly zabezpečiť činnosti v súvislosti s vydávaním emisných plakiet potrebných pre vstup do </w:t>
      </w:r>
      <w:proofErr w:type="spellStart"/>
      <w:r w:rsidRPr="003B439B">
        <w:rPr>
          <w:rFonts w:ascii="Times New Roman" w:hAnsi="Times New Roman"/>
          <w:sz w:val="24"/>
          <w:szCs w:val="24"/>
        </w:rPr>
        <w:t>nízkoemisnej</w:t>
      </w:r>
      <w:proofErr w:type="spellEnd"/>
      <w:r w:rsidRPr="003B439B">
        <w:rPr>
          <w:rFonts w:ascii="Times New Roman" w:hAnsi="Times New Roman"/>
          <w:sz w:val="24"/>
          <w:szCs w:val="24"/>
        </w:rPr>
        <w:t xml:space="preserve"> zóny.</w:t>
      </w:r>
    </w:p>
    <w:p w:rsidR="00E73C43" w:rsidRDefault="00E73C43" w:rsidP="003B4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C43" w:rsidRPr="003B439B" w:rsidRDefault="00E73C43" w:rsidP="003B4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39B" w:rsidRPr="003B439B" w:rsidRDefault="003B439B" w:rsidP="003B4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39B">
        <w:rPr>
          <w:rFonts w:ascii="Times New Roman" w:hAnsi="Times New Roman"/>
          <w:sz w:val="24"/>
          <w:szCs w:val="24"/>
        </w:rPr>
        <w:lastRenderedPageBreak/>
        <w:t xml:space="preserve">K bodu 2 </w:t>
      </w:r>
    </w:p>
    <w:p w:rsidR="003B439B" w:rsidRDefault="003B439B" w:rsidP="003B4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39B">
        <w:rPr>
          <w:rFonts w:ascii="Times New Roman" w:hAnsi="Times New Roman"/>
          <w:sz w:val="24"/>
          <w:szCs w:val="24"/>
        </w:rPr>
        <w:t>V § 99 písm. j)  sa dopĺňa kompetencia pre Ministerstvo dopravy a výstavby schvaľovať pred začatím výroby vzo</w:t>
      </w:r>
      <w:r>
        <w:rPr>
          <w:rFonts w:ascii="Times New Roman" w:hAnsi="Times New Roman"/>
          <w:sz w:val="24"/>
          <w:szCs w:val="24"/>
        </w:rPr>
        <w:t xml:space="preserve">rové výtlačky emisných plakiet. </w:t>
      </w:r>
    </w:p>
    <w:p w:rsidR="003B439B" w:rsidRDefault="003B439B" w:rsidP="003B4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39B" w:rsidRPr="003B439B" w:rsidRDefault="003B439B" w:rsidP="003B43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439B">
        <w:rPr>
          <w:rFonts w:ascii="Times New Roman" w:hAnsi="Times New Roman"/>
          <w:b/>
          <w:sz w:val="24"/>
          <w:szCs w:val="24"/>
        </w:rPr>
        <w:t xml:space="preserve">Čl. V </w:t>
      </w:r>
    </w:p>
    <w:p w:rsidR="003B439B" w:rsidRDefault="00E73C43" w:rsidP="003B4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</w:t>
      </w:r>
      <w:r w:rsidR="003B439B">
        <w:rPr>
          <w:rFonts w:ascii="Times New Roman" w:hAnsi="Times New Roman"/>
          <w:sz w:val="24"/>
          <w:szCs w:val="24"/>
        </w:rPr>
        <w:t xml:space="preserve"> sa účinn</w:t>
      </w:r>
      <w:r>
        <w:rPr>
          <w:rFonts w:ascii="Times New Roman" w:hAnsi="Times New Roman"/>
          <w:sz w:val="24"/>
          <w:szCs w:val="24"/>
        </w:rPr>
        <w:t>osť tohto predpisu od 1. novembra 2017 s prihliadnutím na dĺžku legislatívneho procesu.</w:t>
      </w:r>
    </w:p>
    <w:p w:rsidR="003B439B" w:rsidRPr="003B439B" w:rsidRDefault="003B439B" w:rsidP="003B4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39B" w:rsidRPr="003B439B" w:rsidRDefault="003B439B" w:rsidP="003B4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39B" w:rsidRDefault="003B439B" w:rsidP="0052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8B" w:rsidRPr="00F65144" w:rsidRDefault="0052258B" w:rsidP="005B0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2258B" w:rsidRPr="00F65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D4D92"/>
    <w:multiLevelType w:val="hybridMultilevel"/>
    <w:tmpl w:val="322AFE3A"/>
    <w:lvl w:ilvl="0" w:tplc="359E6982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AD"/>
    <w:rsid w:val="00031372"/>
    <w:rsid w:val="00032D16"/>
    <w:rsid w:val="000445B5"/>
    <w:rsid w:val="0006762A"/>
    <w:rsid w:val="00081900"/>
    <w:rsid w:val="000A50EF"/>
    <w:rsid w:val="000E1C56"/>
    <w:rsid w:val="000F796F"/>
    <w:rsid w:val="00103E77"/>
    <w:rsid w:val="001606BE"/>
    <w:rsid w:val="00185C97"/>
    <w:rsid w:val="001A0FB6"/>
    <w:rsid w:val="001A6018"/>
    <w:rsid w:val="001B0067"/>
    <w:rsid w:val="001B2B34"/>
    <w:rsid w:val="001B475F"/>
    <w:rsid w:val="001C1C8B"/>
    <w:rsid w:val="001C6BA4"/>
    <w:rsid w:val="001C7C0F"/>
    <w:rsid w:val="001D2900"/>
    <w:rsid w:val="001E1066"/>
    <w:rsid w:val="0020164E"/>
    <w:rsid w:val="00227B9A"/>
    <w:rsid w:val="002406BE"/>
    <w:rsid w:val="002A119C"/>
    <w:rsid w:val="002B0E0D"/>
    <w:rsid w:val="002C2052"/>
    <w:rsid w:val="00302FE5"/>
    <w:rsid w:val="00310F5A"/>
    <w:rsid w:val="003261EC"/>
    <w:rsid w:val="003559C3"/>
    <w:rsid w:val="00381A23"/>
    <w:rsid w:val="00392228"/>
    <w:rsid w:val="003B3021"/>
    <w:rsid w:val="003B439B"/>
    <w:rsid w:val="003C3319"/>
    <w:rsid w:val="003F603F"/>
    <w:rsid w:val="00403027"/>
    <w:rsid w:val="004161D5"/>
    <w:rsid w:val="0042793C"/>
    <w:rsid w:val="0046225F"/>
    <w:rsid w:val="00480E80"/>
    <w:rsid w:val="004922D7"/>
    <w:rsid w:val="004C745E"/>
    <w:rsid w:val="004E413F"/>
    <w:rsid w:val="004F575A"/>
    <w:rsid w:val="0052142E"/>
    <w:rsid w:val="0052258B"/>
    <w:rsid w:val="00525A9D"/>
    <w:rsid w:val="00535645"/>
    <w:rsid w:val="00565C58"/>
    <w:rsid w:val="00574354"/>
    <w:rsid w:val="00576384"/>
    <w:rsid w:val="005B094C"/>
    <w:rsid w:val="005C0C0F"/>
    <w:rsid w:val="00613F42"/>
    <w:rsid w:val="006561A7"/>
    <w:rsid w:val="00666293"/>
    <w:rsid w:val="006A5D26"/>
    <w:rsid w:val="007032B5"/>
    <w:rsid w:val="007065D5"/>
    <w:rsid w:val="0070666D"/>
    <w:rsid w:val="00735CD2"/>
    <w:rsid w:val="007377FD"/>
    <w:rsid w:val="0078383D"/>
    <w:rsid w:val="00794FA4"/>
    <w:rsid w:val="007E10D2"/>
    <w:rsid w:val="007F1578"/>
    <w:rsid w:val="0080498E"/>
    <w:rsid w:val="00814FAD"/>
    <w:rsid w:val="0082385D"/>
    <w:rsid w:val="00842C22"/>
    <w:rsid w:val="008444EA"/>
    <w:rsid w:val="008570C9"/>
    <w:rsid w:val="0088468C"/>
    <w:rsid w:val="00894FED"/>
    <w:rsid w:val="008D21A9"/>
    <w:rsid w:val="008D2567"/>
    <w:rsid w:val="008D4236"/>
    <w:rsid w:val="008E5B34"/>
    <w:rsid w:val="00937DC8"/>
    <w:rsid w:val="009800CE"/>
    <w:rsid w:val="00981BF1"/>
    <w:rsid w:val="00A129DA"/>
    <w:rsid w:val="00A24972"/>
    <w:rsid w:val="00A3534F"/>
    <w:rsid w:val="00A96602"/>
    <w:rsid w:val="00AA6192"/>
    <w:rsid w:val="00AB2531"/>
    <w:rsid w:val="00B419DB"/>
    <w:rsid w:val="00BC7CC3"/>
    <w:rsid w:val="00BD51EA"/>
    <w:rsid w:val="00C1129E"/>
    <w:rsid w:val="00C80200"/>
    <w:rsid w:val="00C871AE"/>
    <w:rsid w:val="00C908E4"/>
    <w:rsid w:val="00C922B6"/>
    <w:rsid w:val="00CA1DB4"/>
    <w:rsid w:val="00CC774A"/>
    <w:rsid w:val="00CD3B82"/>
    <w:rsid w:val="00CF50CA"/>
    <w:rsid w:val="00D20174"/>
    <w:rsid w:val="00D3342F"/>
    <w:rsid w:val="00D33CF6"/>
    <w:rsid w:val="00D66261"/>
    <w:rsid w:val="00D76780"/>
    <w:rsid w:val="00DD6510"/>
    <w:rsid w:val="00E02DF2"/>
    <w:rsid w:val="00E73C43"/>
    <w:rsid w:val="00E9250E"/>
    <w:rsid w:val="00EB3FC0"/>
    <w:rsid w:val="00EC1654"/>
    <w:rsid w:val="00F071A5"/>
    <w:rsid w:val="00F20061"/>
    <w:rsid w:val="00F35511"/>
    <w:rsid w:val="00F37FD7"/>
    <w:rsid w:val="00F65144"/>
    <w:rsid w:val="00F66EAC"/>
    <w:rsid w:val="00F81A66"/>
    <w:rsid w:val="00FA5C48"/>
    <w:rsid w:val="00FC36E8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C70FC-E489-408C-AD1F-37CE93DA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319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A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6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zuzana.kocunova</dc:creator>
  <cp:lastModifiedBy>Široký Vladimír</cp:lastModifiedBy>
  <cp:revision>4</cp:revision>
  <cp:lastPrinted>2017-08-03T09:16:00Z</cp:lastPrinted>
  <dcterms:created xsi:type="dcterms:W3CDTF">2017-08-03T08:45:00Z</dcterms:created>
  <dcterms:modified xsi:type="dcterms:W3CDTF">2017-08-03T09:19:00Z</dcterms:modified>
</cp:coreProperties>
</file>