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A1D" w:rsidRPr="00743CD7" w:rsidRDefault="00432A1D" w:rsidP="00261A4D">
      <w:pPr>
        <w:jc w:val="center"/>
        <w:rPr>
          <w:rFonts w:ascii="Times New Roman" w:eastAsia="Times New Roman" w:hAnsi="Times New Roman" w:cs="Times New Roman"/>
          <w:b/>
          <w:color w:val="000000"/>
          <w:sz w:val="24"/>
          <w:szCs w:val="24"/>
        </w:rPr>
      </w:pPr>
      <w:r w:rsidRPr="00743CD7">
        <w:rPr>
          <w:rFonts w:ascii="Times New Roman" w:eastAsia="Times New Roman" w:hAnsi="Times New Roman" w:cs="Times New Roman"/>
          <w:b/>
          <w:color w:val="000000"/>
          <w:sz w:val="24"/>
          <w:szCs w:val="24"/>
        </w:rPr>
        <w:t>Dôvodová správa</w:t>
      </w:r>
    </w:p>
    <w:p w:rsidR="00261A4D" w:rsidRPr="00743CD7" w:rsidRDefault="00261A4D" w:rsidP="00261A4D">
      <w:pPr>
        <w:jc w:val="center"/>
        <w:rPr>
          <w:rFonts w:ascii="Times New Roman" w:eastAsia="Times New Roman" w:hAnsi="Times New Roman" w:cs="Times New Roman"/>
          <w:b/>
          <w:color w:val="000000"/>
          <w:sz w:val="24"/>
          <w:szCs w:val="24"/>
        </w:rPr>
      </w:pPr>
    </w:p>
    <w:p w:rsidR="00901C55" w:rsidRPr="00743CD7" w:rsidRDefault="00901C55" w:rsidP="00261A4D">
      <w:pPr>
        <w:jc w:val="center"/>
        <w:rPr>
          <w:rFonts w:ascii="Times New Roman" w:eastAsia="Times New Roman" w:hAnsi="Times New Roman" w:cs="Times New Roman"/>
          <w:b/>
          <w:color w:val="000000"/>
          <w:sz w:val="24"/>
          <w:szCs w:val="24"/>
        </w:rPr>
      </w:pPr>
    </w:p>
    <w:p w:rsidR="009F762F" w:rsidRPr="00743CD7" w:rsidRDefault="009F762F" w:rsidP="000E5C83">
      <w:pPr>
        <w:rPr>
          <w:rFonts w:ascii="Times New Roman" w:eastAsia="Times New Roman" w:hAnsi="Times New Roman" w:cs="Times New Roman"/>
          <w:b/>
          <w:bCs/>
          <w:sz w:val="24"/>
          <w:szCs w:val="24"/>
          <w:u w:val="single"/>
          <w:lang w:eastAsia="sk-SK"/>
        </w:rPr>
      </w:pPr>
      <w:r w:rsidRPr="00743CD7">
        <w:rPr>
          <w:rFonts w:ascii="Times New Roman" w:eastAsia="Times New Roman" w:hAnsi="Times New Roman" w:cs="Times New Roman"/>
          <w:b/>
          <w:bCs/>
          <w:sz w:val="24"/>
          <w:szCs w:val="24"/>
          <w:u w:val="single"/>
          <w:lang w:eastAsia="sk-SK"/>
        </w:rPr>
        <w:t>Osobitná časť</w:t>
      </w:r>
    </w:p>
    <w:p w:rsidR="009F762F" w:rsidRPr="00743CD7" w:rsidRDefault="009F762F" w:rsidP="000E5C83">
      <w:pPr>
        <w:rPr>
          <w:rFonts w:ascii="Times New Roman" w:eastAsia="Times New Roman" w:hAnsi="Times New Roman" w:cs="Times New Roman"/>
          <w:sz w:val="24"/>
          <w:szCs w:val="24"/>
        </w:rPr>
      </w:pPr>
    </w:p>
    <w:p w:rsidR="00C664A0" w:rsidRPr="00743CD7" w:rsidRDefault="00C664A0" w:rsidP="000E5C83">
      <w:pPr>
        <w:spacing w:after="200" w:line="276" w:lineRule="auto"/>
        <w:rPr>
          <w:rFonts w:ascii="Times New Roman" w:eastAsia="Calibri" w:hAnsi="Times New Roman" w:cs="Times New Roman"/>
          <w:b/>
          <w:sz w:val="24"/>
          <w:szCs w:val="24"/>
        </w:rPr>
      </w:pPr>
      <w:r w:rsidRPr="00743CD7">
        <w:rPr>
          <w:rFonts w:ascii="Times New Roman" w:eastAsia="Calibri" w:hAnsi="Times New Roman" w:cs="Times New Roman"/>
          <w:b/>
          <w:sz w:val="24"/>
          <w:szCs w:val="24"/>
        </w:rPr>
        <w:t>K čl. I</w:t>
      </w:r>
    </w:p>
    <w:p w:rsidR="00A754B5" w:rsidRPr="00743CD7" w:rsidRDefault="00D113B4" w:rsidP="00A754B5">
      <w:pPr>
        <w:spacing w:line="276" w:lineRule="auto"/>
        <w:rPr>
          <w:rFonts w:ascii="Times New Roman" w:eastAsia="Calibri" w:hAnsi="Times New Roman" w:cs="Times New Roman"/>
          <w:b/>
          <w:sz w:val="24"/>
          <w:szCs w:val="24"/>
        </w:rPr>
      </w:pPr>
      <w:r w:rsidRPr="00743CD7">
        <w:rPr>
          <w:rFonts w:ascii="Times New Roman" w:eastAsia="Calibri" w:hAnsi="Times New Roman" w:cs="Times New Roman"/>
          <w:b/>
          <w:sz w:val="24"/>
          <w:szCs w:val="24"/>
        </w:rPr>
        <w:t>K bodom</w:t>
      </w:r>
      <w:r w:rsidR="00C664A0" w:rsidRPr="00743CD7">
        <w:rPr>
          <w:rFonts w:ascii="Times New Roman" w:eastAsia="Calibri" w:hAnsi="Times New Roman" w:cs="Times New Roman"/>
          <w:b/>
          <w:sz w:val="24"/>
          <w:szCs w:val="24"/>
        </w:rPr>
        <w:t xml:space="preserve"> </w:t>
      </w:r>
      <w:r w:rsidR="009B3D97" w:rsidRPr="00743CD7">
        <w:rPr>
          <w:rFonts w:ascii="Times New Roman" w:eastAsia="Calibri" w:hAnsi="Times New Roman" w:cs="Times New Roman"/>
          <w:b/>
          <w:sz w:val="24"/>
          <w:szCs w:val="24"/>
        </w:rPr>
        <w:t>1</w:t>
      </w:r>
      <w:r w:rsidRPr="00743CD7">
        <w:rPr>
          <w:rFonts w:ascii="Times New Roman" w:eastAsia="Calibri" w:hAnsi="Times New Roman" w:cs="Times New Roman"/>
          <w:b/>
          <w:sz w:val="24"/>
          <w:szCs w:val="24"/>
        </w:rPr>
        <w:t xml:space="preserve"> a 1</w:t>
      </w:r>
      <w:r w:rsidR="009B06DA">
        <w:rPr>
          <w:rFonts w:ascii="Times New Roman" w:eastAsia="Calibri" w:hAnsi="Times New Roman" w:cs="Times New Roman"/>
          <w:b/>
          <w:sz w:val="24"/>
          <w:szCs w:val="24"/>
        </w:rPr>
        <w:t>9</w:t>
      </w:r>
      <w:r w:rsidR="003F1155" w:rsidRPr="00743CD7">
        <w:rPr>
          <w:rFonts w:ascii="Times New Roman" w:eastAsia="Calibri" w:hAnsi="Times New Roman" w:cs="Times New Roman"/>
          <w:b/>
          <w:sz w:val="24"/>
          <w:szCs w:val="24"/>
        </w:rPr>
        <w:t xml:space="preserve"> </w:t>
      </w:r>
      <w:r w:rsidR="00830439" w:rsidRPr="00743CD7">
        <w:rPr>
          <w:rFonts w:ascii="Times New Roman" w:eastAsia="Calibri" w:hAnsi="Times New Roman" w:cs="Times New Roman"/>
          <w:b/>
          <w:sz w:val="24"/>
          <w:szCs w:val="24"/>
        </w:rPr>
        <w:t>[§ 2 písm. h)</w:t>
      </w:r>
      <w:r w:rsidR="00620371" w:rsidRPr="00743CD7">
        <w:rPr>
          <w:rFonts w:ascii="Times New Roman" w:eastAsia="Calibri" w:hAnsi="Times New Roman" w:cs="Times New Roman"/>
          <w:b/>
          <w:sz w:val="24"/>
          <w:szCs w:val="24"/>
        </w:rPr>
        <w:t>;</w:t>
      </w:r>
      <w:r w:rsidRPr="00743CD7">
        <w:rPr>
          <w:rFonts w:ascii="Times New Roman" w:eastAsia="Calibri" w:hAnsi="Times New Roman" w:cs="Times New Roman"/>
          <w:b/>
          <w:sz w:val="24"/>
          <w:szCs w:val="24"/>
        </w:rPr>
        <w:t xml:space="preserve"> § 53d</w:t>
      </w:r>
      <w:r w:rsidR="00830439" w:rsidRPr="00743CD7">
        <w:rPr>
          <w:rFonts w:ascii="Times New Roman" w:hAnsi="Times New Roman" w:cs="Times New Roman"/>
          <w:b/>
          <w:bCs/>
          <w:sz w:val="24"/>
          <w:szCs w:val="24"/>
        </w:rPr>
        <w:t>]</w:t>
      </w:r>
    </w:p>
    <w:p w:rsidR="00A754B5" w:rsidRPr="00743CD7" w:rsidRDefault="00A754B5" w:rsidP="00A754B5">
      <w:pPr>
        <w:spacing w:line="276" w:lineRule="auto"/>
        <w:rPr>
          <w:rFonts w:ascii="Times New Roman" w:eastAsia="Calibri" w:hAnsi="Times New Roman" w:cs="Times New Roman"/>
          <w:b/>
          <w:sz w:val="24"/>
          <w:szCs w:val="24"/>
        </w:rPr>
      </w:pPr>
    </w:p>
    <w:p w:rsidR="00E81E13" w:rsidRPr="00655703" w:rsidRDefault="00A9436E" w:rsidP="00A754B5">
      <w:pPr>
        <w:spacing w:line="276" w:lineRule="auto"/>
        <w:rPr>
          <w:rFonts w:ascii="Times New Roman" w:hAnsi="Times New Roman" w:cs="Times New Roman"/>
          <w:sz w:val="24"/>
          <w:szCs w:val="24"/>
        </w:rPr>
      </w:pPr>
      <w:r w:rsidRPr="00743CD7">
        <w:rPr>
          <w:rFonts w:ascii="Times New Roman" w:eastAsia="Calibri" w:hAnsi="Times New Roman" w:cs="Times New Roman"/>
          <w:sz w:val="24"/>
          <w:szCs w:val="24"/>
        </w:rPr>
        <w:t xml:space="preserve">Navrhuje sa ustanoviť, aby finančná správa </w:t>
      </w:r>
      <w:r w:rsidR="0049402A" w:rsidRPr="00743CD7">
        <w:rPr>
          <w:rFonts w:ascii="Times New Roman" w:eastAsia="Calibri" w:hAnsi="Times New Roman" w:cs="Times New Roman"/>
          <w:sz w:val="24"/>
          <w:szCs w:val="24"/>
        </w:rPr>
        <w:t>vytvorila</w:t>
      </w:r>
      <w:r w:rsidRPr="00743CD7">
        <w:rPr>
          <w:rFonts w:ascii="Times New Roman" w:eastAsia="Calibri" w:hAnsi="Times New Roman" w:cs="Times New Roman"/>
          <w:sz w:val="24"/>
          <w:szCs w:val="24"/>
        </w:rPr>
        <w:t xml:space="preserve"> objektívne, nezávislé a legálne aplikovateľné hodnotenie daňových subjektov</w:t>
      </w:r>
      <w:r w:rsidR="009C2E0D" w:rsidRPr="00743CD7">
        <w:rPr>
          <w:rFonts w:ascii="Times New Roman" w:eastAsia="Calibri" w:hAnsi="Times New Roman" w:cs="Times New Roman"/>
          <w:sz w:val="24"/>
          <w:szCs w:val="24"/>
        </w:rPr>
        <w:t xml:space="preserve"> - podnikateľov</w:t>
      </w:r>
      <w:r w:rsidRPr="00743CD7">
        <w:rPr>
          <w:rFonts w:ascii="Times New Roman" w:eastAsia="Calibri" w:hAnsi="Times New Roman" w:cs="Times New Roman"/>
          <w:sz w:val="24"/>
          <w:szCs w:val="24"/>
        </w:rPr>
        <w:t>, ktoré bude mať predovšetkým motivačný a preventívny charakter a</w:t>
      </w:r>
      <w:r w:rsidR="007D23DD" w:rsidRPr="00743CD7">
        <w:rPr>
          <w:rFonts w:ascii="Times New Roman" w:eastAsia="Calibri" w:hAnsi="Times New Roman" w:cs="Times New Roman"/>
          <w:sz w:val="24"/>
          <w:szCs w:val="24"/>
        </w:rPr>
        <w:t> ktoré zároveň</w:t>
      </w:r>
      <w:r w:rsidRPr="00743CD7">
        <w:rPr>
          <w:rFonts w:ascii="Times New Roman" w:eastAsia="Calibri" w:hAnsi="Times New Roman" w:cs="Times New Roman"/>
          <w:sz w:val="24"/>
          <w:szCs w:val="24"/>
        </w:rPr>
        <w:t xml:space="preserve"> umožní </w:t>
      </w:r>
      <w:r w:rsidR="00E73546" w:rsidRPr="00743CD7">
        <w:rPr>
          <w:rFonts w:ascii="Times New Roman" w:eastAsia="Calibri" w:hAnsi="Times New Roman" w:cs="Times New Roman"/>
          <w:sz w:val="24"/>
          <w:szCs w:val="24"/>
        </w:rPr>
        <w:t>poskytnúť</w:t>
      </w:r>
      <w:r w:rsidRPr="00743CD7">
        <w:rPr>
          <w:rFonts w:ascii="Times New Roman" w:eastAsia="Calibri" w:hAnsi="Times New Roman" w:cs="Times New Roman"/>
          <w:sz w:val="24"/>
          <w:szCs w:val="24"/>
        </w:rPr>
        <w:t xml:space="preserve"> osobitné daňové režimy pre spoľahlivé daňové subjekty.</w:t>
      </w:r>
      <w:r w:rsidR="0049402A" w:rsidRPr="00743CD7">
        <w:rPr>
          <w:rFonts w:ascii="Times New Roman" w:eastAsia="Calibri" w:hAnsi="Times New Roman" w:cs="Times New Roman"/>
          <w:sz w:val="24"/>
          <w:szCs w:val="24"/>
        </w:rPr>
        <w:t xml:space="preserve"> Index daňovej spoľahlivosti t</w:t>
      </w:r>
      <w:r w:rsidR="004122F5" w:rsidRPr="00743CD7">
        <w:rPr>
          <w:rFonts w:ascii="Times New Roman" w:hAnsi="Times New Roman" w:cs="Times New Roman"/>
          <w:sz w:val="24"/>
          <w:szCs w:val="24"/>
        </w:rPr>
        <w:t xml:space="preserve">ak </w:t>
      </w:r>
      <w:r w:rsidR="009C2E0D" w:rsidRPr="00743CD7">
        <w:rPr>
          <w:rFonts w:ascii="Times New Roman" w:hAnsi="Times New Roman" w:cs="Times New Roman"/>
          <w:sz w:val="24"/>
          <w:szCs w:val="24"/>
        </w:rPr>
        <w:t xml:space="preserve">môže </w:t>
      </w:r>
      <w:r w:rsidR="004122F5" w:rsidRPr="00743CD7">
        <w:rPr>
          <w:rFonts w:ascii="Times New Roman" w:hAnsi="Times New Roman" w:cs="Times New Roman"/>
          <w:sz w:val="24"/>
          <w:szCs w:val="24"/>
        </w:rPr>
        <w:t>prisp</w:t>
      </w:r>
      <w:r w:rsidR="009C2E0D" w:rsidRPr="00743CD7">
        <w:rPr>
          <w:rFonts w:ascii="Times New Roman" w:hAnsi="Times New Roman" w:cs="Times New Roman"/>
          <w:sz w:val="24"/>
          <w:szCs w:val="24"/>
        </w:rPr>
        <w:t>ieť</w:t>
      </w:r>
      <w:r w:rsidR="004122F5" w:rsidRPr="00743CD7">
        <w:rPr>
          <w:rFonts w:ascii="Times New Roman" w:hAnsi="Times New Roman" w:cs="Times New Roman"/>
          <w:sz w:val="24"/>
          <w:szCs w:val="24"/>
        </w:rPr>
        <w:t xml:space="preserve"> priamo </w:t>
      </w:r>
      <w:r w:rsidR="009C2E0D" w:rsidRPr="00743CD7">
        <w:rPr>
          <w:rFonts w:ascii="Times New Roman" w:hAnsi="Times New Roman" w:cs="Times New Roman"/>
          <w:sz w:val="24"/>
          <w:szCs w:val="24"/>
        </w:rPr>
        <w:t xml:space="preserve">alebo </w:t>
      </w:r>
      <w:r w:rsidR="004122F5" w:rsidRPr="00743CD7">
        <w:rPr>
          <w:rFonts w:ascii="Times New Roman" w:hAnsi="Times New Roman" w:cs="Times New Roman"/>
          <w:sz w:val="24"/>
          <w:szCs w:val="24"/>
        </w:rPr>
        <w:t>nepriamo k zlepš</w:t>
      </w:r>
      <w:r w:rsidR="009C2E0D" w:rsidRPr="00743CD7">
        <w:rPr>
          <w:rFonts w:ascii="Times New Roman" w:hAnsi="Times New Roman" w:cs="Times New Roman"/>
          <w:sz w:val="24"/>
          <w:szCs w:val="24"/>
        </w:rPr>
        <w:t>eniu výberu daní</w:t>
      </w:r>
      <w:r w:rsidR="004122F5" w:rsidRPr="00743CD7">
        <w:rPr>
          <w:rFonts w:ascii="Times New Roman" w:hAnsi="Times New Roman" w:cs="Times New Roman"/>
          <w:sz w:val="24"/>
          <w:szCs w:val="24"/>
        </w:rPr>
        <w:t xml:space="preserve"> a k zlepšovaniu podnikateľského prostredia. Subjekty </w:t>
      </w:r>
      <w:r w:rsidR="0069256E" w:rsidRPr="00743CD7">
        <w:rPr>
          <w:rFonts w:ascii="Times New Roman" w:hAnsi="Times New Roman" w:cs="Times New Roman"/>
          <w:sz w:val="24"/>
          <w:szCs w:val="24"/>
        </w:rPr>
        <w:br/>
      </w:r>
      <w:r w:rsidR="004122F5" w:rsidRPr="00743CD7">
        <w:rPr>
          <w:rFonts w:ascii="Times New Roman" w:hAnsi="Times New Roman" w:cs="Times New Roman"/>
          <w:sz w:val="24"/>
          <w:szCs w:val="24"/>
        </w:rPr>
        <w:t xml:space="preserve">s najvyššou spoľahlivosťou by mohli požívať v porovnaní s menej spoľahlivými subjektmi určité výhody v rámci </w:t>
      </w:r>
      <w:r w:rsidR="004122F5" w:rsidRPr="00655703">
        <w:rPr>
          <w:rFonts w:ascii="Times New Roman" w:hAnsi="Times New Roman" w:cs="Times New Roman"/>
          <w:sz w:val="24"/>
          <w:szCs w:val="24"/>
        </w:rPr>
        <w:t>zákonných možností, čo bude subjekty motivovať správať sa zodpovedne smerom k</w:t>
      </w:r>
      <w:r w:rsidR="0049402A" w:rsidRPr="00655703">
        <w:rPr>
          <w:rFonts w:ascii="Times New Roman" w:hAnsi="Times New Roman" w:cs="Times New Roman"/>
          <w:sz w:val="24"/>
          <w:szCs w:val="24"/>
        </w:rPr>
        <w:t> finančnej správe</w:t>
      </w:r>
      <w:r w:rsidR="00FB00AC" w:rsidRPr="00655703">
        <w:rPr>
          <w:rFonts w:ascii="Times New Roman" w:hAnsi="Times New Roman" w:cs="Times New Roman"/>
          <w:sz w:val="24"/>
          <w:szCs w:val="24"/>
        </w:rPr>
        <w:t>, keďže riadne plnenie povinností bude mať pozitívny vplyv na určenie indexu daňovej spoľahlivosti.</w:t>
      </w:r>
    </w:p>
    <w:p w:rsidR="00E81E13" w:rsidRPr="00655703" w:rsidRDefault="00E81E13" w:rsidP="00A754B5">
      <w:pPr>
        <w:spacing w:line="276" w:lineRule="auto"/>
        <w:rPr>
          <w:rFonts w:ascii="Times New Roman" w:hAnsi="Times New Roman" w:cs="Times New Roman"/>
          <w:sz w:val="24"/>
          <w:szCs w:val="24"/>
        </w:rPr>
      </w:pPr>
    </w:p>
    <w:p w:rsidR="004122F5" w:rsidRPr="00743CD7" w:rsidRDefault="0049402A" w:rsidP="00A754B5">
      <w:pPr>
        <w:spacing w:line="276" w:lineRule="auto"/>
        <w:rPr>
          <w:rFonts w:ascii="Times New Roman" w:eastAsia="Calibri" w:hAnsi="Times New Roman" w:cs="Times New Roman"/>
          <w:b/>
          <w:sz w:val="24"/>
          <w:szCs w:val="24"/>
        </w:rPr>
      </w:pPr>
      <w:r w:rsidRPr="00743CD7">
        <w:rPr>
          <w:rFonts w:ascii="Times New Roman" w:hAnsi="Times New Roman" w:cs="Times New Roman"/>
          <w:bCs/>
          <w:sz w:val="24"/>
          <w:szCs w:val="24"/>
        </w:rPr>
        <w:t>Osobitné daňové režimy</w:t>
      </w:r>
      <w:r w:rsidR="004122F5" w:rsidRPr="00743CD7">
        <w:rPr>
          <w:rFonts w:ascii="Times New Roman" w:hAnsi="Times New Roman" w:cs="Times New Roman"/>
          <w:bCs/>
          <w:sz w:val="24"/>
          <w:szCs w:val="24"/>
        </w:rPr>
        <w:t xml:space="preserve"> </w:t>
      </w:r>
      <w:r w:rsidRPr="00743CD7">
        <w:rPr>
          <w:rFonts w:ascii="Times New Roman" w:hAnsi="Times New Roman" w:cs="Times New Roman"/>
          <w:bCs/>
          <w:sz w:val="24"/>
          <w:szCs w:val="24"/>
        </w:rPr>
        <w:t>budú</w:t>
      </w:r>
      <w:r w:rsidR="004122F5" w:rsidRPr="00743CD7">
        <w:rPr>
          <w:rFonts w:ascii="Times New Roman" w:hAnsi="Times New Roman" w:cs="Times New Roman"/>
          <w:bCs/>
          <w:sz w:val="24"/>
          <w:szCs w:val="24"/>
        </w:rPr>
        <w:t xml:space="preserve"> verejne známe.</w:t>
      </w:r>
      <w:r w:rsidR="00E81E13" w:rsidRPr="00743CD7">
        <w:rPr>
          <w:rFonts w:ascii="Times New Roman" w:hAnsi="Times New Roman" w:cs="Times New Roman"/>
          <w:bCs/>
          <w:sz w:val="24"/>
          <w:szCs w:val="24"/>
        </w:rPr>
        <w:t xml:space="preserve"> Podrobnosti týkajúce sa </w:t>
      </w:r>
      <w:r w:rsidR="006A4452" w:rsidRPr="00743CD7">
        <w:rPr>
          <w:rFonts w:ascii="Times New Roman" w:hAnsi="Times New Roman" w:cs="Times New Roman"/>
          <w:bCs/>
          <w:sz w:val="24"/>
          <w:szCs w:val="24"/>
        </w:rPr>
        <w:t>kritérií</w:t>
      </w:r>
      <w:r w:rsidR="00E81E13" w:rsidRPr="00743CD7">
        <w:rPr>
          <w:rFonts w:ascii="Times New Roman" w:hAnsi="Times New Roman" w:cs="Times New Roman"/>
          <w:bCs/>
          <w:sz w:val="24"/>
          <w:szCs w:val="24"/>
        </w:rPr>
        <w:t xml:space="preserve"> určenia oprávnenosti daňového subjektu na osobitné daňové režimy a zoznam osobitný</w:t>
      </w:r>
      <w:r w:rsidR="006A4452" w:rsidRPr="00743CD7">
        <w:rPr>
          <w:rFonts w:ascii="Times New Roman" w:hAnsi="Times New Roman" w:cs="Times New Roman"/>
          <w:bCs/>
          <w:sz w:val="24"/>
          <w:szCs w:val="24"/>
        </w:rPr>
        <w:t>ch daňových režimov uverejňuje F</w:t>
      </w:r>
      <w:r w:rsidR="00E81E13" w:rsidRPr="00743CD7">
        <w:rPr>
          <w:rFonts w:ascii="Times New Roman" w:hAnsi="Times New Roman" w:cs="Times New Roman"/>
          <w:bCs/>
          <w:sz w:val="24"/>
          <w:szCs w:val="24"/>
        </w:rPr>
        <w:t xml:space="preserve">inančné riaditeľstvo </w:t>
      </w:r>
      <w:r w:rsidR="006A4452" w:rsidRPr="00743CD7">
        <w:rPr>
          <w:rFonts w:ascii="Times New Roman" w:hAnsi="Times New Roman" w:cs="Times New Roman"/>
          <w:bCs/>
          <w:sz w:val="24"/>
          <w:szCs w:val="24"/>
        </w:rPr>
        <w:t xml:space="preserve">SR </w:t>
      </w:r>
      <w:r w:rsidR="00E81E13" w:rsidRPr="00743CD7">
        <w:rPr>
          <w:rFonts w:ascii="Times New Roman" w:hAnsi="Times New Roman" w:cs="Times New Roman"/>
          <w:bCs/>
          <w:sz w:val="24"/>
          <w:szCs w:val="24"/>
        </w:rPr>
        <w:t>na svojom webovom sídle.</w:t>
      </w:r>
    </w:p>
    <w:p w:rsidR="009E6EB0" w:rsidRPr="00743CD7" w:rsidRDefault="009E6EB0" w:rsidP="00A754B5">
      <w:pPr>
        <w:spacing w:line="276" w:lineRule="auto"/>
        <w:rPr>
          <w:rFonts w:ascii="Times New Roman" w:hAnsi="Times New Roman" w:cs="Times New Roman"/>
          <w:bCs/>
          <w:color w:val="FF0000"/>
          <w:sz w:val="24"/>
          <w:szCs w:val="24"/>
        </w:rPr>
      </w:pPr>
    </w:p>
    <w:p w:rsidR="00912998" w:rsidRPr="00655703" w:rsidRDefault="00912998" w:rsidP="00912998">
      <w:pPr>
        <w:spacing w:line="276" w:lineRule="auto"/>
        <w:rPr>
          <w:rFonts w:ascii="Times New Roman" w:eastAsia="Calibri" w:hAnsi="Times New Roman" w:cs="Times New Roman"/>
          <w:b/>
          <w:sz w:val="24"/>
          <w:szCs w:val="24"/>
        </w:rPr>
      </w:pPr>
      <w:r w:rsidRPr="00655703">
        <w:rPr>
          <w:rFonts w:ascii="Times New Roman" w:eastAsia="Calibri" w:hAnsi="Times New Roman" w:cs="Times New Roman"/>
          <w:b/>
          <w:sz w:val="24"/>
          <w:szCs w:val="24"/>
        </w:rPr>
        <w:t>K bodu 2 [§ 3 ods. 6</w:t>
      </w:r>
      <w:r w:rsidRPr="00655703">
        <w:rPr>
          <w:rFonts w:ascii="Times New Roman" w:hAnsi="Times New Roman" w:cs="Times New Roman"/>
          <w:b/>
          <w:bCs/>
          <w:sz w:val="24"/>
          <w:szCs w:val="24"/>
        </w:rPr>
        <w:t>]</w:t>
      </w:r>
    </w:p>
    <w:p w:rsidR="00912998" w:rsidRPr="00655703" w:rsidRDefault="00912998" w:rsidP="00912998">
      <w:pPr>
        <w:spacing w:line="276" w:lineRule="auto"/>
        <w:contextualSpacing/>
        <w:rPr>
          <w:rFonts w:ascii="Times New Roman" w:eastAsia="Calibri" w:hAnsi="Times New Roman" w:cs="Times New Roman"/>
          <w:b/>
          <w:sz w:val="24"/>
          <w:szCs w:val="24"/>
        </w:rPr>
      </w:pPr>
    </w:p>
    <w:p w:rsidR="00912998" w:rsidRPr="00655703" w:rsidRDefault="00912998" w:rsidP="00912998">
      <w:pPr>
        <w:spacing w:line="276" w:lineRule="auto"/>
        <w:contextualSpacing/>
        <w:rPr>
          <w:rFonts w:ascii="Times New Roman" w:eastAsia="Times New Roman" w:hAnsi="Times New Roman" w:cs="Times New Roman"/>
          <w:noProof/>
          <w:sz w:val="24"/>
          <w:szCs w:val="24"/>
          <w:lang w:eastAsia="sk-SK"/>
        </w:rPr>
      </w:pPr>
      <w:r w:rsidRPr="00655703">
        <w:rPr>
          <w:rFonts w:ascii="Times New Roman" w:eastAsia="Times New Roman" w:hAnsi="Times New Roman" w:cs="Times New Roman"/>
          <w:noProof/>
          <w:sz w:val="24"/>
          <w:szCs w:val="24"/>
          <w:lang w:eastAsia="sk-SK"/>
        </w:rPr>
        <w:t>Novelizačný bod predstavuje transpozíciu čl. 6 (Všeobecné pravidlo proti zneužívaniu) Smernice Rady (EÚ) 2016/1164 z 12. júla 2016, ktorou sa stanovujú pravidlá proti praktikám vyhýbania sa daňovým povinnostiam, ktoré majú priamy vplyv na fungovanie vnútorného trhu.</w:t>
      </w:r>
    </w:p>
    <w:p w:rsidR="00912998" w:rsidRPr="00655703" w:rsidRDefault="00912998" w:rsidP="00826003">
      <w:pPr>
        <w:spacing w:line="276" w:lineRule="auto"/>
        <w:rPr>
          <w:rFonts w:ascii="Times New Roman" w:eastAsia="Calibri" w:hAnsi="Times New Roman" w:cs="Times New Roman"/>
          <w:b/>
          <w:sz w:val="24"/>
          <w:szCs w:val="24"/>
        </w:rPr>
      </w:pPr>
    </w:p>
    <w:p w:rsidR="008D51E0" w:rsidRPr="00655703" w:rsidRDefault="008D51E0" w:rsidP="008D51E0">
      <w:pPr>
        <w:spacing w:line="276" w:lineRule="auto"/>
        <w:rPr>
          <w:rFonts w:ascii="Times New Roman" w:eastAsia="Calibri" w:hAnsi="Times New Roman" w:cs="Times New Roman"/>
          <w:b/>
          <w:sz w:val="24"/>
          <w:szCs w:val="24"/>
        </w:rPr>
      </w:pPr>
      <w:r w:rsidRPr="00655703">
        <w:rPr>
          <w:rFonts w:ascii="Times New Roman" w:eastAsia="Calibri" w:hAnsi="Times New Roman" w:cs="Times New Roman"/>
          <w:b/>
          <w:sz w:val="24"/>
          <w:szCs w:val="24"/>
        </w:rPr>
        <w:t>K bodu 3 [Poznámka pod čiarou k odkazu 4</w:t>
      </w:r>
      <w:r w:rsidRPr="00655703">
        <w:rPr>
          <w:rFonts w:ascii="Times New Roman" w:hAnsi="Times New Roman" w:cs="Times New Roman"/>
          <w:b/>
          <w:bCs/>
          <w:sz w:val="24"/>
          <w:szCs w:val="24"/>
        </w:rPr>
        <w:t>]</w:t>
      </w:r>
    </w:p>
    <w:p w:rsidR="008D51E0" w:rsidRPr="00655703" w:rsidRDefault="008D51E0" w:rsidP="00826003">
      <w:pPr>
        <w:spacing w:line="276" w:lineRule="auto"/>
        <w:rPr>
          <w:rFonts w:ascii="Times New Roman" w:eastAsia="Calibri" w:hAnsi="Times New Roman" w:cs="Times New Roman"/>
          <w:b/>
          <w:sz w:val="24"/>
          <w:szCs w:val="24"/>
        </w:rPr>
      </w:pPr>
    </w:p>
    <w:p w:rsidR="008D51E0" w:rsidRPr="00655703" w:rsidRDefault="008D51E0" w:rsidP="008D51E0">
      <w:pPr>
        <w:spacing w:line="276" w:lineRule="auto"/>
        <w:rPr>
          <w:rFonts w:ascii="Times New Roman" w:eastAsia="Calibri" w:hAnsi="Times New Roman" w:cs="Times New Roman"/>
          <w:sz w:val="24"/>
          <w:szCs w:val="24"/>
        </w:rPr>
      </w:pPr>
      <w:r w:rsidRPr="00655703">
        <w:rPr>
          <w:rFonts w:ascii="Times New Roman" w:eastAsia="Calibri" w:hAnsi="Times New Roman" w:cs="Times New Roman"/>
          <w:sz w:val="24"/>
          <w:szCs w:val="24"/>
        </w:rPr>
        <w:t xml:space="preserve">Aktualizuje a precizuje sa poznámka pod čiarou k odkazu 4. </w:t>
      </w:r>
    </w:p>
    <w:p w:rsidR="008D51E0" w:rsidRPr="00655703" w:rsidRDefault="008D51E0" w:rsidP="00826003">
      <w:pPr>
        <w:spacing w:line="276" w:lineRule="auto"/>
        <w:rPr>
          <w:rFonts w:ascii="Times New Roman" w:eastAsia="Calibri" w:hAnsi="Times New Roman" w:cs="Times New Roman"/>
          <w:b/>
          <w:sz w:val="24"/>
          <w:szCs w:val="24"/>
        </w:rPr>
      </w:pPr>
    </w:p>
    <w:p w:rsidR="00826003" w:rsidRPr="00743CD7" w:rsidRDefault="008D51E0" w:rsidP="00826003">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K bodu 4</w:t>
      </w:r>
      <w:r w:rsidR="00A9436E" w:rsidRPr="00743CD7">
        <w:rPr>
          <w:rFonts w:ascii="Times New Roman" w:eastAsia="Calibri" w:hAnsi="Times New Roman" w:cs="Times New Roman"/>
          <w:b/>
          <w:sz w:val="24"/>
          <w:szCs w:val="24"/>
        </w:rPr>
        <w:t xml:space="preserve"> </w:t>
      </w:r>
      <w:r w:rsidR="00826003" w:rsidRPr="00743CD7">
        <w:rPr>
          <w:rFonts w:ascii="Times New Roman" w:eastAsia="Calibri" w:hAnsi="Times New Roman" w:cs="Times New Roman"/>
          <w:b/>
          <w:sz w:val="24"/>
          <w:szCs w:val="24"/>
        </w:rPr>
        <w:t>[</w:t>
      </w:r>
      <w:r w:rsidR="00A9436E" w:rsidRPr="00743CD7">
        <w:rPr>
          <w:rFonts w:ascii="Times New Roman" w:eastAsia="Calibri" w:hAnsi="Times New Roman" w:cs="Times New Roman"/>
          <w:b/>
          <w:sz w:val="24"/>
          <w:szCs w:val="24"/>
        </w:rPr>
        <w:t>§ 8 ods. 1</w:t>
      </w:r>
      <w:r w:rsidR="00826003" w:rsidRPr="00743CD7">
        <w:rPr>
          <w:rFonts w:ascii="Times New Roman" w:hAnsi="Times New Roman" w:cs="Times New Roman"/>
          <w:b/>
          <w:bCs/>
          <w:sz w:val="24"/>
          <w:szCs w:val="24"/>
        </w:rPr>
        <w:t>]</w:t>
      </w:r>
    </w:p>
    <w:p w:rsidR="00283D18" w:rsidRPr="00743CD7" w:rsidRDefault="00283D18" w:rsidP="00283D18">
      <w:pPr>
        <w:spacing w:line="276" w:lineRule="auto"/>
        <w:rPr>
          <w:rFonts w:ascii="Times New Roman" w:eastAsia="Calibri" w:hAnsi="Times New Roman" w:cs="Times New Roman"/>
          <w:b/>
          <w:sz w:val="24"/>
          <w:szCs w:val="24"/>
        </w:rPr>
      </w:pPr>
    </w:p>
    <w:p w:rsidR="00A9436E" w:rsidRPr="00743CD7" w:rsidRDefault="003C7B0C" w:rsidP="00283D18">
      <w:pPr>
        <w:spacing w:line="276" w:lineRule="auto"/>
        <w:rPr>
          <w:rFonts w:ascii="Times New Roman" w:eastAsia="Calibri" w:hAnsi="Times New Roman" w:cs="Times New Roman"/>
          <w:b/>
          <w:sz w:val="24"/>
          <w:szCs w:val="24"/>
        </w:rPr>
      </w:pPr>
      <w:r w:rsidRPr="00743CD7">
        <w:rPr>
          <w:rFonts w:ascii="Times New Roman" w:eastAsia="Calibri" w:hAnsi="Times New Roman" w:cs="Times New Roman"/>
          <w:sz w:val="24"/>
          <w:szCs w:val="24"/>
        </w:rPr>
        <w:t xml:space="preserve">Navrhuje sa </w:t>
      </w:r>
      <w:r w:rsidR="00323EEE" w:rsidRPr="00743CD7">
        <w:rPr>
          <w:rFonts w:ascii="Times New Roman" w:eastAsia="Calibri" w:hAnsi="Times New Roman" w:cs="Times New Roman"/>
          <w:sz w:val="24"/>
          <w:szCs w:val="24"/>
        </w:rPr>
        <w:t xml:space="preserve">spresniť </w:t>
      </w:r>
      <w:r w:rsidRPr="00743CD7">
        <w:rPr>
          <w:rFonts w:ascii="Times New Roman" w:eastAsia="Calibri" w:hAnsi="Times New Roman" w:cs="Times New Roman"/>
          <w:sz w:val="24"/>
          <w:szCs w:val="24"/>
        </w:rPr>
        <w:t xml:space="preserve">ustanovenie s ohľadom </w:t>
      </w:r>
      <w:r w:rsidR="00323EEE" w:rsidRPr="00743CD7">
        <w:rPr>
          <w:rFonts w:ascii="Times New Roman" w:eastAsia="Calibri" w:hAnsi="Times New Roman" w:cs="Times New Roman"/>
          <w:sz w:val="24"/>
          <w:szCs w:val="24"/>
        </w:rPr>
        <w:t xml:space="preserve">na </w:t>
      </w:r>
      <w:r w:rsidRPr="00743CD7">
        <w:rPr>
          <w:rFonts w:ascii="Times New Roman" w:eastAsia="Calibri" w:hAnsi="Times New Roman" w:cs="Times New Roman"/>
          <w:sz w:val="24"/>
          <w:szCs w:val="24"/>
        </w:rPr>
        <w:t>aplikačn</w:t>
      </w:r>
      <w:r w:rsidR="00323EEE" w:rsidRPr="00743CD7">
        <w:rPr>
          <w:rFonts w:ascii="Times New Roman" w:eastAsia="Calibri" w:hAnsi="Times New Roman" w:cs="Times New Roman"/>
          <w:sz w:val="24"/>
          <w:szCs w:val="24"/>
        </w:rPr>
        <w:t>ú prax</w:t>
      </w:r>
      <w:r w:rsidRPr="00743CD7">
        <w:rPr>
          <w:rFonts w:ascii="Times New Roman" w:eastAsia="Calibri" w:hAnsi="Times New Roman" w:cs="Times New Roman"/>
          <w:sz w:val="24"/>
          <w:szCs w:val="24"/>
        </w:rPr>
        <w:t>.</w:t>
      </w:r>
      <w:r w:rsidR="008014DA" w:rsidRPr="00743CD7">
        <w:rPr>
          <w:rFonts w:ascii="Times New Roman" w:eastAsia="Calibri" w:hAnsi="Times New Roman" w:cs="Times New Roman"/>
          <w:sz w:val="24"/>
          <w:szCs w:val="24"/>
        </w:rPr>
        <w:t xml:space="preserve"> Ak následne dôjde k zmene podmienok (obrat alebo miestna príslušnosť), daňový subjekt zostáva na </w:t>
      </w:r>
      <w:r w:rsidR="008014DA" w:rsidRPr="00743CD7">
        <w:rPr>
          <w:rFonts w:ascii="Times New Roman" w:hAnsi="Times New Roman" w:cs="Times New Roman"/>
          <w:sz w:val="24"/>
          <w:szCs w:val="24"/>
        </w:rPr>
        <w:t>daňovom úrade pre vybrané daňové subjekty</w:t>
      </w:r>
      <w:r w:rsidR="008014DA" w:rsidRPr="00743CD7">
        <w:rPr>
          <w:rFonts w:ascii="Times New Roman" w:eastAsia="Calibri" w:hAnsi="Times New Roman" w:cs="Times New Roman"/>
          <w:sz w:val="24"/>
          <w:szCs w:val="24"/>
        </w:rPr>
        <w:t>.</w:t>
      </w:r>
    </w:p>
    <w:p w:rsidR="003C7B0C" w:rsidRPr="00743CD7" w:rsidRDefault="003C7B0C" w:rsidP="000E5C83">
      <w:pPr>
        <w:spacing w:line="276" w:lineRule="auto"/>
        <w:rPr>
          <w:rFonts w:ascii="Times New Roman" w:eastAsia="Calibri" w:hAnsi="Times New Roman" w:cs="Times New Roman"/>
          <w:b/>
          <w:sz w:val="24"/>
          <w:szCs w:val="24"/>
        </w:rPr>
      </w:pPr>
    </w:p>
    <w:p w:rsidR="00826003" w:rsidRPr="00743CD7" w:rsidRDefault="00CA5BCA" w:rsidP="00826003">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K bodu 5</w:t>
      </w:r>
      <w:r w:rsidR="00A9436E" w:rsidRPr="00743CD7">
        <w:rPr>
          <w:rFonts w:ascii="Times New Roman" w:eastAsia="Calibri" w:hAnsi="Times New Roman" w:cs="Times New Roman"/>
          <w:b/>
          <w:sz w:val="24"/>
          <w:szCs w:val="24"/>
        </w:rPr>
        <w:t xml:space="preserve"> </w:t>
      </w:r>
      <w:r w:rsidR="00826003" w:rsidRPr="00743CD7">
        <w:rPr>
          <w:rFonts w:ascii="Times New Roman" w:eastAsia="Calibri" w:hAnsi="Times New Roman" w:cs="Times New Roman"/>
          <w:b/>
          <w:sz w:val="24"/>
          <w:szCs w:val="24"/>
        </w:rPr>
        <w:t>[</w:t>
      </w:r>
      <w:r w:rsidR="003F1155" w:rsidRPr="00743CD7">
        <w:rPr>
          <w:rFonts w:ascii="Times New Roman" w:eastAsia="Calibri" w:hAnsi="Times New Roman" w:cs="Times New Roman"/>
          <w:b/>
          <w:sz w:val="24"/>
          <w:szCs w:val="24"/>
        </w:rPr>
        <w:t>§ 11</w:t>
      </w:r>
      <w:r w:rsidR="00826003" w:rsidRPr="00743CD7">
        <w:rPr>
          <w:rFonts w:ascii="Times New Roman" w:hAnsi="Times New Roman" w:cs="Times New Roman"/>
          <w:b/>
          <w:bCs/>
          <w:sz w:val="24"/>
          <w:szCs w:val="24"/>
        </w:rPr>
        <w:t>]</w:t>
      </w:r>
    </w:p>
    <w:p w:rsidR="00283D18" w:rsidRPr="00743CD7" w:rsidRDefault="00283D18" w:rsidP="00564178">
      <w:pPr>
        <w:spacing w:line="276" w:lineRule="auto"/>
        <w:rPr>
          <w:rFonts w:ascii="Times New Roman" w:eastAsia="Calibri" w:hAnsi="Times New Roman" w:cs="Times New Roman"/>
          <w:sz w:val="24"/>
          <w:szCs w:val="24"/>
        </w:rPr>
      </w:pPr>
    </w:p>
    <w:p w:rsidR="00DE0209" w:rsidRPr="00743CD7" w:rsidRDefault="005177D8" w:rsidP="00564178">
      <w:pPr>
        <w:spacing w:line="276" w:lineRule="auto"/>
        <w:rPr>
          <w:rFonts w:ascii="Times New Roman" w:eastAsia="Calibri" w:hAnsi="Times New Roman" w:cs="Times New Roman"/>
          <w:sz w:val="24"/>
          <w:szCs w:val="24"/>
          <w:u w:val="single"/>
        </w:rPr>
      </w:pPr>
      <w:r w:rsidRPr="00743CD7">
        <w:rPr>
          <w:rFonts w:ascii="Times New Roman" w:eastAsia="Calibri" w:hAnsi="Times New Roman" w:cs="Times New Roman"/>
          <w:sz w:val="24"/>
          <w:szCs w:val="24"/>
          <w:u w:val="single"/>
        </w:rPr>
        <w:t>Daňové tajomstvo v</w:t>
      </w:r>
      <w:r w:rsidR="00DE0209" w:rsidRPr="00743CD7">
        <w:rPr>
          <w:rFonts w:ascii="Times New Roman" w:eastAsia="Calibri" w:hAnsi="Times New Roman" w:cs="Times New Roman"/>
          <w:sz w:val="24"/>
          <w:szCs w:val="24"/>
          <w:u w:val="single"/>
        </w:rPr>
        <w:t>šeobecne</w:t>
      </w:r>
    </w:p>
    <w:p w:rsidR="00DE0209" w:rsidRPr="00743CD7" w:rsidRDefault="00DE0209" w:rsidP="00564178">
      <w:pPr>
        <w:spacing w:line="276" w:lineRule="auto"/>
        <w:rPr>
          <w:rFonts w:ascii="Times New Roman" w:eastAsia="Calibri" w:hAnsi="Times New Roman" w:cs="Times New Roman"/>
          <w:sz w:val="24"/>
          <w:szCs w:val="24"/>
        </w:rPr>
      </w:pPr>
    </w:p>
    <w:p w:rsidR="00FC3E19" w:rsidRPr="00743CD7" w:rsidRDefault="00FC3E19" w:rsidP="00FC3E19">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 xml:space="preserve">Zmyslom existencie daňového tajomstva je ochrana informácií, ktoré sa správca dane alebo eventuálne iná osoba (napr. svedok) dozvie o daňovom subjekte z titulu účasti na správe daní. </w:t>
      </w:r>
      <w:r w:rsidRPr="00743CD7">
        <w:rPr>
          <w:rFonts w:ascii="Times New Roman" w:eastAsia="Calibri" w:hAnsi="Times New Roman" w:cs="Times New Roman"/>
          <w:sz w:val="24"/>
          <w:szCs w:val="24"/>
        </w:rPr>
        <w:lastRenderedPageBreak/>
        <w:t>Vedomie, že existuje povinnosť mlčanlivosti, resp. daňové tajomstvo, je zásadné pre ochotu daňových subjektov, aby otvorene poskytovali správcovi dane podrobnosti o svojich osobných a finančných záležitostiach. Ide najmä o informácie súvisiace s podnikaním daňového subjektu (informácia o objednávkach, dodávateľoch, o finančnej</w:t>
      </w:r>
      <w:r w:rsidR="007B2E03">
        <w:rPr>
          <w:rFonts w:ascii="Times New Roman" w:eastAsia="Calibri" w:hAnsi="Times New Roman" w:cs="Times New Roman"/>
          <w:sz w:val="24"/>
          <w:szCs w:val="24"/>
        </w:rPr>
        <w:t xml:space="preserve"> situácii daňového subjektu, </w:t>
      </w:r>
      <w:r w:rsidR="007B2E03">
        <w:rPr>
          <w:rFonts w:ascii="Times New Roman" w:eastAsia="Calibri" w:hAnsi="Times New Roman" w:cs="Times New Roman"/>
          <w:sz w:val="24"/>
          <w:szCs w:val="24"/>
        </w:rPr>
        <w:br/>
      </w:r>
      <w:r w:rsidRPr="00743CD7">
        <w:rPr>
          <w:rFonts w:ascii="Times New Roman" w:eastAsia="Calibri" w:hAnsi="Times New Roman" w:cs="Times New Roman"/>
          <w:sz w:val="24"/>
          <w:szCs w:val="24"/>
        </w:rPr>
        <w:t>o bankových úveroch a pod.).</w:t>
      </w:r>
    </w:p>
    <w:p w:rsidR="00283D18" w:rsidRPr="00743CD7" w:rsidRDefault="00283D18" w:rsidP="00FC3E19">
      <w:pPr>
        <w:spacing w:line="276" w:lineRule="auto"/>
        <w:rPr>
          <w:rFonts w:ascii="Times New Roman" w:eastAsia="Calibri" w:hAnsi="Times New Roman" w:cs="Times New Roman"/>
          <w:sz w:val="24"/>
          <w:szCs w:val="24"/>
        </w:rPr>
      </w:pPr>
    </w:p>
    <w:p w:rsidR="00283D18" w:rsidRPr="00743CD7" w:rsidRDefault="00FC3E19" w:rsidP="00FC3E19">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Napriek tomu, že daňový poriadok jasne ukladá daňovým subjektom povinnosť uvádzať všetky skutočnosti nevyhnutné pre správne a úplné určenie ich daňových povinností  (bremeno tvrdenia), ako aj tieto skutočnosti preukázať (dôkazné bremeno), je dobrov</w:t>
      </w:r>
      <w:r w:rsidR="000F7163" w:rsidRPr="00743CD7">
        <w:rPr>
          <w:rFonts w:ascii="Times New Roman" w:eastAsia="Calibri" w:hAnsi="Times New Roman" w:cs="Times New Roman"/>
          <w:sz w:val="24"/>
          <w:szCs w:val="24"/>
        </w:rPr>
        <w:t xml:space="preserve">oľný aspekt v rámci spolupráce </w:t>
      </w:r>
      <w:r w:rsidRPr="00743CD7">
        <w:rPr>
          <w:rFonts w:ascii="Times New Roman" w:eastAsia="Calibri" w:hAnsi="Times New Roman" w:cs="Times New Roman"/>
          <w:sz w:val="24"/>
          <w:szCs w:val="24"/>
        </w:rPr>
        <w:t>so správcom dane veľmi dôležitý (zásada úzkej súčinnosti). Snahou štátu by malo byť túto motiváciu čo najviac rozširovať.</w:t>
      </w:r>
    </w:p>
    <w:p w:rsidR="00FC3E19" w:rsidRPr="00743CD7" w:rsidRDefault="00FC3E19" w:rsidP="00FC3E19">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 xml:space="preserve">Jedným zo základných motivačných prvkov k dobrovoľnému plneniu daňových povinností je práve zákonná garancia, že s informáciami, ktoré daňový subjekt poskytne správcovi dane, bude zachádzané ako s dôvernými informáciami. Najdôležitejšie preto je, aby bola dodržaná dôvera daňového subjektu o tom, že jeho súkromné informácie, týkajúce sa jeho finančných a osobných záležitostí, nebudú zverejnené, či ďalej poskytnuté iným subjektom, s výnimkou prípadov jednoznačne definovaných zákonom, a to len z oprávneného dôvodu (verejného záujmu).  </w:t>
      </w:r>
    </w:p>
    <w:p w:rsidR="00283D18" w:rsidRPr="00743CD7" w:rsidRDefault="00283D18" w:rsidP="00FC3E19">
      <w:pPr>
        <w:spacing w:line="276" w:lineRule="auto"/>
        <w:rPr>
          <w:rFonts w:ascii="Times New Roman" w:eastAsia="Calibri" w:hAnsi="Times New Roman" w:cs="Times New Roman"/>
          <w:sz w:val="24"/>
          <w:szCs w:val="24"/>
        </w:rPr>
      </w:pPr>
    </w:p>
    <w:p w:rsidR="00FC3E19" w:rsidRPr="00743CD7" w:rsidRDefault="00FC3E19" w:rsidP="00FC3E19">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Nemožno zverejňovať skutočnosti a údaje, ktoré by mohli poskytnúť konkrétne informácie o konkrétnom daňovom subjekte. Daňové tajomstvo zabezpečuje ochranu len tých informácií, ktoré sa týkajú pomerov konkrétnych subjektov, a nie paušálne všetkých informácií, ktoré sa správca dane dozvie pri správe daní. Zovšeobecnené informácie, ktoré nemajú výpovednú hodnotu o majetkových, obchodných, či osobných pomeroch osôb, nie sú chránené, a preto nie sú daňovým tajomstvom. Miera zovšeobecnenia konkrétnych informácií musí byť dostatočná na to, aby nebolo možné ani nepriamo odvodiť identitu osoby, o ktorej pomeroch daná informácia vypovedá.</w:t>
      </w:r>
    </w:p>
    <w:p w:rsidR="00283D18" w:rsidRPr="00743CD7" w:rsidRDefault="00283D18" w:rsidP="00FC3E19">
      <w:pPr>
        <w:spacing w:line="276" w:lineRule="auto"/>
        <w:rPr>
          <w:rFonts w:ascii="Times New Roman" w:eastAsia="Calibri" w:hAnsi="Times New Roman" w:cs="Times New Roman"/>
          <w:sz w:val="24"/>
          <w:szCs w:val="24"/>
        </w:rPr>
      </w:pPr>
    </w:p>
    <w:p w:rsidR="005D3D34" w:rsidRPr="00743CD7" w:rsidRDefault="005D3D34" w:rsidP="00FC3E19">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 xml:space="preserve">Daňové tajomstvo má právny základ v čl. 10 ods. 2 a 3 Listiny základných práv a slobôd a v čl. 19 ods. 2 a 3 Ústavy Slovenskej republiky, podľa ktorých má každý právo na ochranu pred neoprávneným zasahovaním do súkromného a rodinného života a na ochranu pred neoprávneným zhromažďovaním, zverejňovaním alebo iným zneužívaním údajov o svojej osobe. Uvedené základné ľudské práva sú, čo sa týka ochrany informácií o daňovom subjekte, ktoré sa získajú pri správe daní, konkretizované, resp. premietnuté v rámci inštitútu daňového tajomstva. </w:t>
      </w:r>
      <w:r w:rsidR="0069256E" w:rsidRPr="00743CD7">
        <w:rPr>
          <w:rFonts w:ascii="Times New Roman" w:eastAsia="Calibri" w:hAnsi="Times New Roman" w:cs="Times New Roman"/>
          <w:sz w:val="24"/>
          <w:szCs w:val="24"/>
        </w:rPr>
        <w:br/>
      </w:r>
      <w:r w:rsidRPr="00743CD7">
        <w:rPr>
          <w:rFonts w:ascii="Times New Roman" w:eastAsia="Calibri" w:hAnsi="Times New Roman" w:cs="Times New Roman"/>
          <w:sz w:val="24"/>
          <w:szCs w:val="24"/>
        </w:rPr>
        <w:t>Podľa § 3 ods. 1 daňového poriadku sa pri správe daní postupuje podľa všeobecne záväzných právnych predpisov, chránia sa záujmy štátu a obcí a dbá sa pritom na zachovávanie práv a právom chránených záujmov daňových subjektov a iných osôb. Podľa § 3 ods. 4 daňového poriadku je správa daní neverejná okrem úkonov, ktorých povaha to neumožňuje. Z úkonov pri správe daní sa nesmú zverejňovať obrazové, zvukové alebo obrazovo-zvukové záznamy.</w:t>
      </w:r>
    </w:p>
    <w:p w:rsidR="00283D18" w:rsidRPr="00743CD7" w:rsidRDefault="00283D18" w:rsidP="00FC3E19">
      <w:pPr>
        <w:spacing w:line="276" w:lineRule="auto"/>
        <w:rPr>
          <w:rFonts w:ascii="Times New Roman" w:eastAsia="Calibri" w:hAnsi="Times New Roman" w:cs="Times New Roman"/>
          <w:sz w:val="24"/>
          <w:szCs w:val="24"/>
        </w:rPr>
      </w:pPr>
    </w:p>
    <w:p w:rsidR="00283D18" w:rsidRPr="00743CD7" w:rsidRDefault="00FC3E19" w:rsidP="00FC3E19">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 xml:space="preserve">Je </w:t>
      </w:r>
      <w:r w:rsidR="005D3D34" w:rsidRPr="00743CD7">
        <w:rPr>
          <w:rFonts w:ascii="Times New Roman" w:eastAsia="Calibri" w:hAnsi="Times New Roman" w:cs="Times New Roman"/>
          <w:sz w:val="24"/>
          <w:szCs w:val="24"/>
        </w:rPr>
        <w:t>teda nevyhnutné vychádzať</w:t>
      </w:r>
      <w:r w:rsidRPr="00743CD7">
        <w:rPr>
          <w:rFonts w:ascii="Times New Roman" w:eastAsia="Calibri" w:hAnsi="Times New Roman" w:cs="Times New Roman"/>
          <w:sz w:val="24"/>
          <w:szCs w:val="24"/>
        </w:rPr>
        <w:t xml:space="preserve"> z toho, že daňové tajomstvo neslúži na ochranu správcu dane, ale na ochranu daňových subjektov. Daňové tajomstvo zaväzuje nielen zamestnancov správcu dane, ale taktiež všetky osoby zúčastnené na správe daní.</w:t>
      </w:r>
    </w:p>
    <w:p w:rsidR="00FC3E19" w:rsidRPr="00743CD7" w:rsidRDefault="00FC3E19" w:rsidP="00FC3E19">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lastRenderedPageBreak/>
        <w:t xml:space="preserve">Rozsah možností správcu dane disponovať s informáciami získanými pri správe daní vo vzťahu k iným orgánom verejnej moci je v súčasnosti taxatívne vymedzený. Tieto výnimky z daňového tajomstva musia byť náležíte odôvodnené. </w:t>
      </w:r>
    </w:p>
    <w:p w:rsidR="00283D18" w:rsidRPr="00743CD7" w:rsidRDefault="00283D18" w:rsidP="00EE5EBB">
      <w:pPr>
        <w:spacing w:line="276" w:lineRule="auto"/>
        <w:rPr>
          <w:rFonts w:ascii="Times New Roman" w:eastAsia="Calibri" w:hAnsi="Times New Roman" w:cs="Times New Roman"/>
          <w:sz w:val="24"/>
          <w:szCs w:val="24"/>
        </w:rPr>
      </w:pPr>
    </w:p>
    <w:p w:rsidR="007B2E03" w:rsidRDefault="00EE5EBB" w:rsidP="00EE5EBB">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Daňový poriadok v súčasnosti nedefinuje konkrétne informácie, ktoré spadajú pod daňové tajomstvo, pričom správou daní sa rozumejú všetky postupy a činnosti správcu dane ako aj osôb zúčastnených na správe daní</w:t>
      </w:r>
      <w:r w:rsidR="00064AB9" w:rsidRPr="00743CD7">
        <w:rPr>
          <w:rFonts w:ascii="Times New Roman" w:eastAsia="Calibri" w:hAnsi="Times New Roman" w:cs="Times New Roman"/>
          <w:sz w:val="24"/>
          <w:szCs w:val="24"/>
        </w:rPr>
        <w:t xml:space="preserve"> </w:t>
      </w:r>
      <w:r w:rsidR="00064AB9" w:rsidRPr="00743CD7">
        <w:rPr>
          <w:rFonts w:ascii="Times New Roman" w:hAnsi="Times New Roman" w:cs="Times New Roman"/>
          <w:sz w:val="24"/>
          <w:szCs w:val="24"/>
        </w:rPr>
        <w:t>(napr. miestne zisťovanie, daňová kontrola, daňové konanie)</w:t>
      </w:r>
      <w:r w:rsidR="00064AB9" w:rsidRPr="00743CD7">
        <w:rPr>
          <w:rFonts w:ascii="Times New Roman" w:eastAsia="Calibri" w:hAnsi="Times New Roman" w:cs="Times New Roman"/>
          <w:sz w:val="24"/>
          <w:szCs w:val="24"/>
        </w:rPr>
        <w:t>. P</w:t>
      </w:r>
      <w:r w:rsidRPr="00743CD7">
        <w:rPr>
          <w:rFonts w:ascii="Times New Roman" w:eastAsia="Calibri" w:hAnsi="Times New Roman" w:cs="Times New Roman"/>
          <w:sz w:val="24"/>
          <w:szCs w:val="24"/>
        </w:rPr>
        <w:t xml:space="preserve">ríslušný správca dane musí </w:t>
      </w:r>
      <w:r w:rsidR="00064AB9" w:rsidRPr="00743CD7">
        <w:rPr>
          <w:rFonts w:ascii="Times New Roman" w:eastAsia="Calibri" w:hAnsi="Times New Roman" w:cs="Times New Roman"/>
          <w:sz w:val="24"/>
          <w:szCs w:val="24"/>
        </w:rPr>
        <w:t xml:space="preserve">preto </w:t>
      </w:r>
      <w:r w:rsidRPr="00743CD7">
        <w:rPr>
          <w:rFonts w:ascii="Times New Roman" w:eastAsia="Calibri" w:hAnsi="Times New Roman" w:cs="Times New Roman"/>
          <w:sz w:val="24"/>
          <w:szCs w:val="24"/>
        </w:rPr>
        <w:t>zvažovať, ktorá informácia bude t</w:t>
      </w:r>
      <w:r w:rsidR="007B2E03">
        <w:rPr>
          <w:rFonts w:ascii="Times New Roman" w:eastAsia="Calibri" w:hAnsi="Times New Roman" w:cs="Times New Roman"/>
          <w:sz w:val="24"/>
          <w:szCs w:val="24"/>
        </w:rPr>
        <w:t xml:space="preserve">voriť obsah daňového tajomstva, </w:t>
      </w:r>
      <w:r w:rsidRPr="00743CD7">
        <w:rPr>
          <w:rFonts w:ascii="Times New Roman" w:eastAsia="Calibri" w:hAnsi="Times New Roman" w:cs="Times New Roman"/>
          <w:sz w:val="24"/>
          <w:szCs w:val="24"/>
        </w:rPr>
        <w:t>čo v konečnom dôsledku spôsobuje stav právnej neistoty.</w:t>
      </w:r>
    </w:p>
    <w:p w:rsidR="00EE5EBB" w:rsidRPr="00743CD7" w:rsidRDefault="00EE5EBB" w:rsidP="00EE5EBB">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Odo dňa nadobudnutia účinnosti daňového poriadku t.</w:t>
      </w:r>
      <w:r w:rsidR="00484AF8" w:rsidRPr="00743CD7">
        <w:rPr>
          <w:rFonts w:ascii="Times New Roman" w:eastAsia="Calibri" w:hAnsi="Times New Roman" w:cs="Times New Roman"/>
          <w:sz w:val="24"/>
          <w:szCs w:val="24"/>
        </w:rPr>
        <w:t xml:space="preserve"> </w:t>
      </w:r>
      <w:r w:rsidRPr="00743CD7">
        <w:rPr>
          <w:rFonts w:ascii="Times New Roman" w:eastAsia="Calibri" w:hAnsi="Times New Roman" w:cs="Times New Roman"/>
          <w:sz w:val="24"/>
          <w:szCs w:val="24"/>
        </w:rPr>
        <w:t>j. od 01. januára 2012 sa počet výnimiek z daňového tajomstva výrazne rozrástol, čo spôsobuje značnú neprehľadnosť tohto inštitútu. Niektoré výnimky sú koncipované značne všeobecne, bez toho aby odkazovali na konkrétne ustanovenia osobitných zákonov, čo na druhej strane môže oprávnene spôsobovať znepokojenie zo strany daňových subjektov na riadnom zabezpečení ich daňového tajomstva. S narastaním počtu výnimiek teda priamo úmerne klesá aj samotný význam daňového tajomstva, a to ochota daňových subjektov, aby poskytovali správcovi dane podrobnosti o svojich osobných a finančných záležitostiach.</w:t>
      </w:r>
    </w:p>
    <w:p w:rsidR="00FC3E19" w:rsidRPr="00743CD7" w:rsidRDefault="00FC3E19" w:rsidP="00564178">
      <w:pPr>
        <w:spacing w:line="276" w:lineRule="auto"/>
        <w:rPr>
          <w:rFonts w:ascii="Times New Roman" w:eastAsia="Calibri" w:hAnsi="Times New Roman" w:cs="Times New Roman"/>
          <w:sz w:val="24"/>
          <w:szCs w:val="24"/>
        </w:rPr>
      </w:pPr>
    </w:p>
    <w:p w:rsidR="005D3D34" w:rsidRPr="00743CD7" w:rsidRDefault="005177D8" w:rsidP="00926B40">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Na druhej strane, v</w:t>
      </w:r>
      <w:r w:rsidR="00926B40" w:rsidRPr="00743CD7">
        <w:rPr>
          <w:rFonts w:ascii="Times New Roman" w:eastAsia="Calibri" w:hAnsi="Times New Roman" w:cs="Times New Roman"/>
          <w:sz w:val="24"/>
          <w:szCs w:val="24"/>
        </w:rPr>
        <w:t>ychádzajúc z medzinárodných a európskych požiadaviek na právnu úpravu daňového tajomstva možno konštatovať, že daňové tajomstvo predstavuje stabilný inštitút, ktorý plní svoj účel, a to najmä pri efektívnej  administratívnej spolupráce v rá</w:t>
      </w:r>
      <w:r w:rsidR="00484AF8" w:rsidRPr="00743CD7">
        <w:rPr>
          <w:rFonts w:ascii="Times New Roman" w:eastAsia="Calibri" w:hAnsi="Times New Roman" w:cs="Times New Roman"/>
          <w:sz w:val="24"/>
          <w:szCs w:val="24"/>
        </w:rPr>
        <w:t xml:space="preserve">mci výmeny daňových informácií. </w:t>
      </w:r>
      <w:r w:rsidR="003E034A" w:rsidRPr="00743CD7">
        <w:rPr>
          <w:rFonts w:ascii="Times New Roman" w:eastAsia="Calibri" w:hAnsi="Times New Roman" w:cs="Times New Roman"/>
          <w:sz w:val="24"/>
          <w:szCs w:val="24"/>
        </w:rPr>
        <w:t>J</w:t>
      </w:r>
      <w:r w:rsidR="00926B40" w:rsidRPr="00743CD7">
        <w:rPr>
          <w:rFonts w:ascii="Times New Roman" w:eastAsia="Calibri" w:hAnsi="Times New Roman" w:cs="Times New Roman"/>
          <w:sz w:val="24"/>
          <w:szCs w:val="24"/>
        </w:rPr>
        <w:t xml:space="preserve">e potrebné riadiť sa najmä odporúčaniami Globálneho fóra OECD o transparentnosti a výmene informácií na daňové účely uvedenými v správe z partnerského preskúmania Slovenskej republiky v rámci druhej fázy hodnotenia. Podľa hodnotenia je čiastočným problémom </w:t>
      </w:r>
      <w:r w:rsidRPr="00743CD7">
        <w:rPr>
          <w:rFonts w:ascii="Times New Roman" w:eastAsia="Calibri" w:hAnsi="Times New Roman" w:cs="Times New Roman"/>
          <w:sz w:val="24"/>
          <w:szCs w:val="24"/>
        </w:rPr>
        <w:t>aplikačná prax pri medzinárodnom dožiadaní.</w:t>
      </w:r>
    </w:p>
    <w:p w:rsidR="005D3D34" w:rsidRPr="00743CD7" w:rsidRDefault="005D3D34" w:rsidP="00564178">
      <w:pPr>
        <w:spacing w:line="276" w:lineRule="auto"/>
        <w:rPr>
          <w:rFonts w:ascii="Times New Roman" w:eastAsia="Calibri" w:hAnsi="Times New Roman" w:cs="Times New Roman"/>
          <w:sz w:val="24"/>
          <w:szCs w:val="24"/>
        </w:rPr>
      </w:pPr>
    </w:p>
    <w:p w:rsidR="000B78BB" w:rsidRPr="00743CD7" w:rsidRDefault="009E7E18" w:rsidP="000B78BB">
      <w:pPr>
        <w:spacing w:line="276" w:lineRule="auto"/>
        <w:rPr>
          <w:rFonts w:ascii="Times New Roman" w:hAnsi="Times New Roman" w:cs="Times New Roman"/>
          <w:sz w:val="24"/>
          <w:szCs w:val="24"/>
        </w:rPr>
      </w:pPr>
      <w:r w:rsidRPr="00743CD7">
        <w:rPr>
          <w:rFonts w:ascii="Times New Roman" w:eastAsia="Calibri" w:hAnsi="Times New Roman" w:cs="Times New Roman"/>
          <w:sz w:val="24"/>
          <w:szCs w:val="24"/>
        </w:rPr>
        <w:t xml:space="preserve">Navrhuje sa </w:t>
      </w:r>
      <w:r w:rsidR="00EE5EBB" w:rsidRPr="00743CD7">
        <w:rPr>
          <w:rFonts w:ascii="Times New Roman" w:eastAsia="Calibri" w:hAnsi="Times New Roman" w:cs="Times New Roman"/>
          <w:sz w:val="24"/>
          <w:szCs w:val="24"/>
        </w:rPr>
        <w:t xml:space="preserve">preto </w:t>
      </w:r>
      <w:r w:rsidRPr="00743CD7">
        <w:rPr>
          <w:rFonts w:ascii="Times New Roman" w:eastAsia="Calibri" w:hAnsi="Times New Roman" w:cs="Times New Roman"/>
          <w:sz w:val="24"/>
          <w:szCs w:val="24"/>
        </w:rPr>
        <w:t>zreformovať inštitút daňového tajomstva z dôvodu zabezpečenia rešpektovania medzinárodných a európskych štandardov administratívnej spolupráce v daňovej oblasti a odstránenia prekážok v boji proti daňovým únikom a podvodom, pričom cieľom je ďalšie zvyšovanie daňovej transparentnosti pri zachovaní práv a minimálneho štandardu ochrany daňových subjektov.</w:t>
      </w:r>
    </w:p>
    <w:p w:rsidR="000B78BB" w:rsidRPr="00743CD7" w:rsidRDefault="000B78BB" w:rsidP="000B78BB">
      <w:pPr>
        <w:spacing w:line="276" w:lineRule="auto"/>
        <w:rPr>
          <w:rFonts w:ascii="Times New Roman" w:hAnsi="Times New Roman" w:cs="Times New Roman"/>
          <w:sz w:val="24"/>
          <w:szCs w:val="24"/>
        </w:rPr>
      </w:pPr>
    </w:p>
    <w:p w:rsidR="00002954" w:rsidRPr="00743CD7" w:rsidRDefault="000344E6" w:rsidP="00150224">
      <w:pPr>
        <w:spacing w:line="276" w:lineRule="auto"/>
        <w:rPr>
          <w:rFonts w:ascii="Times New Roman" w:hAnsi="Times New Roman" w:cs="Times New Roman"/>
          <w:sz w:val="24"/>
          <w:szCs w:val="24"/>
        </w:rPr>
      </w:pPr>
      <w:r w:rsidRPr="00743CD7">
        <w:rPr>
          <w:rFonts w:ascii="Times New Roman" w:hAnsi="Times New Roman" w:cs="Times New Roman"/>
          <w:sz w:val="24"/>
          <w:szCs w:val="24"/>
          <w:u w:val="single"/>
        </w:rPr>
        <w:t>K </w:t>
      </w:r>
      <w:r w:rsidRPr="00743CD7">
        <w:rPr>
          <w:rFonts w:ascii="Times New Roman" w:eastAsia="Calibri" w:hAnsi="Times New Roman" w:cs="Times New Roman"/>
          <w:sz w:val="24"/>
          <w:szCs w:val="24"/>
          <w:u w:val="single"/>
        </w:rPr>
        <w:t>ods. 1</w:t>
      </w:r>
      <w:r w:rsidR="00150224" w:rsidRPr="00743CD7">
        <w:rPr>
          <w:rFonts w:ascii="Times New Roman" w:hAnsi="Times New Roman" w:cs="Times New Roman"/>
          <w:sz w:val="24"/>
          <w:szCs w:val="24"/>
        </w:rPr>
        <w:t xml:space="preserve"> </w:t>
      </w:r>
    </w:p>
    <w:p w:rsidR="0092392B" w:rsidRPr="00743CD7" w:rsidRDefault="0092392B" w:rsidP="00150224">
      <w:pPr>
        <w:spacing w:line="276" w:lineRule="auto"/>
        <w:rPr>
          <w:rFonts w:ascii="Times New Roman" w:hAnsi="Times New Roman" w:cs="Times New Roman"/>
          <w:sz w:val="24"/>
          <w:szCs w:val="24"/>
        </w:rPr>
      </w:pPr>
    </w:p>
    <w:p w:rsidR="00012645" w:rsidRPr="00743CD7" w:rsidRDefault="00336E04" w:rsidP="00150224">
      <w:pPr>
        <w:spacing w:line="276" w:lineRule="auto"/>
        <w:rPr>
          <w:rFonts w:ascii="Times New Roman" w:hAnsi="Times New Roman" w:cs="Times New Roman"/>
          <w:sz w:val="24"/>
          <w:szCs w:val="24"/>
        </w:rPr>
      </w:pPr>
      <w:r w:rsidRPr="00743CD7">
        <w:rPr>
          <w:rFonts w:ascii="Times New Roman" w:hAnsi="Times New Roman" w:cs="Times New Roman"/>
          <w:sz w:val="24"/>
          <w:szCs w:val="24"/>
        </w:rPr>
        <w:t>O</w:t>
      </w:r>
      <w:r w:rsidR="00012645" w:rsidRPr="00743CD7">
        <w:rPr>
          <w:rFonts w:ascii="Times New Roman" w:hAnsi="Times New Roman" w:cs="Times New Roman"/>
          <w:sz w:val="24"/>
          <w:szCs w:val="24"/>
        </w:rPr>
        <w:t>ds. 1 obsahuje legálnu definíciu daňového tajomstva, ktorým je informácia o daňovom subjekte, ktorá sa získa pri správe daní. Čo tvorí obsah daňového tajomstva, daňový poriadok bližšie nešpecifikuje, preto príslušný orgán musí zvažovať, ktorá informácia bude tvoriť obsah daňového tajomstva. Vo všeobecnosti však daňovým tajomstvom bude konkrétna informácia o konkrétnom daňovom subjekte. Vychádzajúc z definície daňového tajomstva nebude možné sprístupniť alebo oznámiť napr. údaje, ktoré daňový subjekt nahlásil pri plnení svojej registračnej povinnosti, údaje o jeho podnikateľskej činnosti (informácie o objednávkach, dodávateľoch, o finančnej situácii daňového subjektu, o bankových úveroch a pod.).</w:t>
      </w:r>
    </w:p>
    <w:p w:rsidR="00150224" w:rsidRPr="00743CD7" w:rsidRDefault="00012645" w:rsidP="00150224">
      <w:pPr>
        <w:spacing w:line="276" w:lineRule="auto"/>
        <w:rPr>
          <w:rFonts w:ascii="Times New Roman" w:hAnsi="Times New Roman" w:cs="Times New Roman"/>
          <w:sz w:val="24"/>
          <w:szCs w:val="24"/>
        </w:rPr>
      </w:pPr>
      <w:r w:rsidRPr="00743CD7">
        <w:rPr>
          <w:rFonts w:ascii="Times New Roman" w:hAnsi="Times New Roman" w:cs="Times New Roman"/>
          <w:sz w:val="24"/>
          <w:szCs w:val="24"/>
        </w:rPr>
        <w:lastRenderedPageBreak/>
        <w:t xml:space="preserve">Za daňové </w:t>
      </w:r>
      <w:r w:rsidR="00150224" w:rsidRPr="00743CD7">
        <w:rPr>
          <w:rFonts w:ascii="Times New Roman" w:hAnsi="Times New Roman" w:cs="Times New Roman"/>
          <w:sz w:val="24"/>
          <w:szCs w:val="24"/>
        </w:rPr>
        <w:t xml:space="preserve">tajomstvo sa nepovažuje informácia, ktorá </w:t>
      </w:r>
      <w:r w:rsidR="00080DC3" w:rsidRPr="00743CD7">
        <w:rPr>
          <w:rFonts w:ascii="Times New Roman" w:hAnsi="Times New Roman" w:cs="Times New Roman"/>
          <w:sz w:val="24"/>
          <w:szCs w:val="24"/>
        </w:rPr>
        <w:t xml:space="preserve">bola alebo </w:t>
      </w:r>
      <w:r w:rsidR="00150224" w:rsidRPr="00743CD7">
        <w:rPr>
          <w:rFonts w:ascii="Times New Roman" w:hAnsi="Times New Roman" w:cs="Times New Roman"/>
          <w:sz w:val="24"/>
          <w:szCs w:val="24"/>
        </w:rPr>
        <w:t>je verejne prístupná</w:t>
      </w:r>
      <w:r w:rsidR="00475A57" w:rsidRPr="00743CD7">
        <w:rPr>
          <w:rFonts w:ascii="Times New Roman" w:hAnsi="Times New Roman" w:cs="Times New Roman"/>
          <w:sz w:val="24"/>
          <w:szCs w:val="24"/>
        </w:rPr>
        <w:t xml:space="preserve"> (uvedená vo verejnom zozname alebo verejnom registri)</w:t>
      </w:r>
      <w:r w:rsidR="00150224" w:rsidRPr="00743CD7">
        <w:rPr>
          <w:rFonts w:ascii="Times New Roman" w:hAnsi="Times New Roman" w:cs="Times New Roman"/>
          <w:sz w:val="24"/>
          <w:szCs w:val="24"/>
        </w:rPr>
        <w:t xml:space="preserve"> a</w:t>
      </w:r>
      <w:r w:rsidRPr="00743CD7">
        <w:rPr>
          <w:rFonts w:ascii="Times New Roman" w:hAnsi="Times New Roman" w:cs="Times New Roman"/>
          <w:sz w:val="24"/>
          <w:szCs w:val="24"/>
        </w:rPr>
        <w:t xml:space="preserve"> po novom ani </w:t>
      </w:r>
      <w:r w:rsidR="00150224" w:rsidRPr="00743CD7">
        <w:rPr>
          <w:rFonts w:ascii="Times New Roman" w:hAnsi="Times New Roman" w:cs="Times New Roman"/>
          <w:sz w:val="24"/>
          <w:szCs w:val="24"/>
        </w:rPr>
        <w:t>informácia o tom, či prebieha a</w:t>
      </w:r>
      <w:r w:rsidRPr="00743CD7">
        <w:rPr>
          <w:rFonts w:ascii="Times New Roman" w:hAnsi="Times New Roman" w:cs="Times New Roman"/>
          <w:sz w:val="24"/>
          <w:szCs w:val="24"/>
        </w:rPr>
        <w:t xml:space="preserve">lebo </w:t>
      </w:r>
      <w:r w:rsidR="00150224" w:rsidRPr="00743CD7">
        <w:rPr>
          <w:rFonts w:ascii="Times New Roman" w:hAnsi="Times New Roman" w:cs="Times New Roman"/>
          <w:sz w:val="24"/>
          <w:szCs w:val="24"/>
        </w:rPr>
        <w:t xml:space="preserve">prebiehala daňová kontrola alebo </w:t>
      </w:r>
      <w:r w:rsidR="003D6215" w:rsidRPr="00743CD7">
        <w:rPr>
          <w:rFonts w:ascii="Times New Roman" w:hAnsi="Times New Roman" w:cs="Times New Roman"/>
          <w:sz w:val="24"/>
          <w:szCs w:val="24"/>
        </w:rPr>
        <w:t>daňové exekučné</w:t>
      </w:r>
      <w:r w:rsidR="00150224" w:rsidRPr="00743CD7">
        <w:rPr>
          <w:rFonts w:ascii="Times New Roman" w:hAnsi="Times New Roman" w:cs="Times New Roman"/>
          <w:sz w:val="24"/>
          <w:szCs w:val="24"/>
        </w:rPr>
        <w:t xml:space="preserve"> konanie.</w:t>
      </w:r>
    </w:p>
    <w:p w:rsidR="0092392B" w:rsidRPr="00743CD7" w:rsidRDefault="0092392B" w:rsidP="00150224">
      <w:pPr>
        <w:spacing w:line="276" w:lineRule="auto"/>
        <w:rPr>
          <w:rFonts w:ascii="Times New Roman" w:hAnsi="Times New Roman" w:cs="Times New Roman"/>
          <w:sz w:val="24"/>
          <w:szCs w:val="24"/>
        </w:rPr>
      </w:pPr>
    </w:p>
    <w:p w:rsidR="00F21708" w:rsidRPr="00743CD7" w:rsidRDefault="00D730D7" w:rsidP="00150224">
      <w:pPr>
        <w:spacing w:line="276" w:lineRule="auto"/>
        <w:rPr>
          <w:rFonts w:ascii="Times New Roman" w:hAnsi="Times New Roman" w:cs="Times New Roman"/>
          <w:sz w:val="24"/>
          <w:szCs w:val="24"/>
        </w:rPr>
      </w:pPr>
      <w:r w:rsidRPr="00743CD7">
        <w:rPr>
          <w:rFonts w:ascii="Times New Roman" w:hAnsi="Times New Roman" w:cs="Times New Roman"/>
          <w:sz w:val="24"/>
          <w:szCs w:val="24"/>
        </w:rPr>
        <w:t>Ak bola informácia, ktorá podlieha daňovému tajomstvu, zverejnená (a tým už verejnosti sprístupnená) v rozpore so zákonom</w:t>
      </w:r>
      <w:r w:rsidR="00F21708" w:rsidRPr="00743CD7">
        <w:rPr>
          <w:rFonts w:ascii="Times New Roman" w:hAnsi="Times New Roman" w:cs="Times New Roman"/>
          <w:sz w:val="24"/>
          <w:szCs w:val="24"/>
        </w:rPr>
        <w:t>, t. j. inak ako podľa ods. 4 alebo 5</w:t>
      </w:r>
      <w:r w:rsidRPr="00743CD7">
        <w:rPr>
          <w:rFonts w:ascii="Times New Roman" w:hAnsi="Times New Roman" w:cs="Times New Roman"/>
          <w:sz w:val="24"/>
          <w:szCs w:val="24"/>
        </w:rPr>
        <w:t>, neprestáva byť daňovým tajomstvom a osoba, ktorá ho zverejnila zodpovedá za porušenie povinnosti zachovávať daňové tajomstvo.</w:t>
      </w:r>
      <w:r w:rsidR="00F21708" w:rsidRPr="00743CD7">
        <w:rPr>
          <w:rFonts w:ascii="Times New Roman" w:hAnsi="Times New Roman" w:cs="Times New Roman"/>
          <w:sz w:val="24"/>
          <w:szCs w:val="24"/>
        </w:rPr>
        <w:t xml:space="preserve"> Iné osoby sa rovnako nemôžu dovolávať verejného charakteru tejto informácie.</w:t>
      </w:r>
    </w:p>
    <w:p w:rsidR="0092392B" w:rsidRPr="00743CD7" w:rsidRDefault="0092392B" w:rsidP="00150224">
      <w:pPr>
        <w:spacing w:line="276" w:lineRule="auto"/>
        <w:rPr>
          <w:rFonts w:ascii="Times New Roman" w:hAnsi="Times New Roman" w:cs="Times New Roman"/>
          <w:sz w:val="24"/>
          <w:szCs w:val="24"/>
        </w:rPr>
      </w:pPr>
      <w:r w:rsidRPr="00743CD7">
        <w:rPr>
          <w:rFonts w:ascii="Times New Roman" w:hAnsi="Times New Roman" w:cs="Times New Roman"/>
          <w:sz w:val="24"/>
          <w:szCs w:val="24"/>
        </w:rPr>
        <w:tab/>
      </w:r>
    </w:p>
    <w:p w:rsidR="00D730D7" w:rsidRPr="00743CD7" w:rsidRDefault="00F21708" w:rsidP="00150224">
      <w:pPr>
        <w:spacing w:line="276" w:lineRule="auto"/>
        <w:rPr>
          <w:rFonts w:ascii="Times New Roman" w:hAnsi="Times New Roman" w:cs="Times New Roman"/>
          <w:sz w:val="24"/>
          <w:szCs w:val="24"/>
        </w:rPr>
      </w:pPr>
      <w:r w:rsidRPr="00743CD7">
        <w:rPr>
          <w:rFonts w:ascii="Times New Roman" w:hAnsi="Times New Roman" w:cs="Times New Roman"/>
          <w:sz w:val="24"/>
          <w:szCs w:val="24"/>
        </w:rPr>
        <w:t xml:space="preserve">Informácia o tom, či prebieha alebo prebiehala daňová kontrola alebo </w:t>
      </w:r>
      <w:r w:rsidR="00E6734F" w:rsidRPr="00743CD7">
        <w:rPr>
          <w:rFonts w:ascii="Times New Roman" w:hAnsi="Times New Roman" w:cs="Times New Roman"/>
          <w:sz w:val="24"/>
          <w:szCs w:val="24"/>
        </w:rPr>
        <w:t>daňové exekučné</w:t>
      </w:r>
      <w:r w:rsidRPr="00743CD7">
        <w:rPr>
          <w:rFonts w:ascii="Times New Roman" w:hAnsi="Times New Roman" w:cs="Times New Roman"/>
          <w:sz w:val="24"/>
          <w:szCs w:val="24"/>
        </w:rPr>
        <w:t xml:space="preserve"> konanie nezahŕňa informáciu o náleze, t. j. o výsledku daňovej kontroly, ako ani informáciu o dôvodoch začatia/nezačatia daňovej kontroly alebo </w:t>
      </w:r>
      <w:r w:rsidR="00B2461E" w:rsidRPr="00743CD7">
        <w:rPr>
          <w:rFonts w:ascii="Times New Roman" w:hAnsi="Times New Roman" w:cs="Times New Roman"/>
          <w:sz w:val="24"/>
          <w:szCs w:val="24"/>
        </w:rPr>
        <w:t>daňového exekučného</w:t>
      </w:r>
      <w:r w:rsidRPr="00743CD7">
        <w:rPr>
          <w:rFonts w:ascii="Times New Roman" w:hAnsi="Times New Roman" w:cs="Times New Roman"/>
          <w:sz w:val="24"/>
          <w:szCs w:val="24"/>
        </w:rPr>
        <w:t xml:space="preserve"> konania.</w:t>
      </w:r>
    </w:p>
    <w:p w:rsidR="00150224" w:rsidRPr="00743CD7" w:rsidRDefault="00150224" w:rsidP="00150224">
      <w:pPr>
        <w:spacing w:line="276" w:lineRule="auto"/>
        <w:rPr>
          <w:rFonts w:ascii="Times New Roman" w:hAnsi="Times New Roman" w:cs="Times New Roman"/>
          <w:sz w:val="24"/>
          <w:szCs w:val="24"/>
        </w:rPr>
      </w:pPr>
    </w:p>
    <w:p w:rsidR="000241DA" w:rsidRPr="00743CD7" w:rsidRDefault="000241DA" w:rsidP="000241DA">
      <w:pPr>
        <w:spacing w:line="276" w:lineRule="auto"/>
        <w:rPr>
          <w:rFonts w:ascii="Times New Roman" w:hAnsi="Times New Roman" w:cs="Times New Roman"/>
          <w:sz w:val="24"/>
          <w:szCs w:val="24"/>
        </w:rPr>
      </w:pPr>
      <w:r w:rsidRPr="00743CD7">
        <w:rPr>
          <w:rFonts w:ascii="Times New Roman" w:hAnsi="Times New Roman" w:cs="Times New Roman"/>
          <w:sz w:val="24"/>
          <w:szCs w:val="24"/>
          <w:u w:val="single"/>
        </w:rPr>
        <w:t>K </w:t>
      </w:r>
      <w:r w:rsidRPr="00743CD7">
        <w:rPr>
          <w:rFonts w:ascii="Times New Roman" w:eastAsia="Calibri" w:hAnsi="Times New Roman" w:cs="Times New Roman"/>
          <w:sz w:val="24"/>
          <w:szCs w:val="24"/>
          <w:u w:val="single"/>
        </w:rPr>
        <w:t>ods. 2</w:t>
      </w:r>
      <w:r w:rsidRPr="00743CD7">
        <w:rPr>
          <w:rFonts w:ascii="Times New Roman" w:hAnsi="Times New Roman" w:cs="Times New Roman"/>
          <w:sz w:val="24"/>
          <w:szCs w:val="24"/>
          <w:u w:val="single"/>
        </w:rPr>
        <w:t xml:space="preserve"> a 3</w:t>
      </w:r>
    </w:p>
    <w:p w:rsidR="0092392B" w:rsidRPr="00743CD7" w:rsidRDefault="0092392B" w:rsidP="000241DA">
      <w:pPr>
        <w:spacing w:line="276" w:lineRule="auto"/>
        <w:rPr>
          <w:rFonts w:ascii="Times New Roman" w:hAnsi="Times New Roman" w:cs="Times New Roman"/>
          <w:sz w:val="24"/>
          <w:szCs w:val="24"/>
        </w:rPr>
      </w:pPr>
    </w:p>
    <w:p w:rsidR="00336E04" w:rsidRPr="00743CD7" w:rsidRDefault="00336E04" w:rsidP="000241DA">
      <w:pPr>
        <w:spacing w:line="276" w:lineRule="auto"/>
        <w:rPr>
          <w:rFonts w:ascii="Times New Roman" w:hAnsi="Times New Roman" w:cs="Times New Roman"/>
          <w:sz w:val="24"/>
          <w:szCs w:val="24"/>
        </w:rPr>
      </w:pPr>
      <w:r w:rsidRPr="00743CD7">
        <w:rPr>
          <w:rFonts w:ascii="Times New Roman" w:hAnsi="Times New Roman" w:cs="Times New Roman"/>
          <w:sz w:val="24"/>
          <w:szCs w:val="24"/>
        </w:rPr>
        <w:t>Ods. 2 ustanovuje povinnosť</w:t>
      </w:r>
      <w:r w:rsidR="00150224" w:rsidRPr="00743CD7">
        <w:rPr>
          <w:rFonts w:ascii="Times New Roman" w:hAnsi="Times New Roman" w:cs="Times New Roman"/>
          <w:sz w:val="24"/>
          <w:szCs w:val="24"/>
        </w:rPr>
        <w:t xml:space="preserve"> zachovávať </w:t>
      </w:r>
      <w:r w:rsidRPr="00743CD7">
        <w:rPr>
          <w:rFonts w:ascii="Times New Roman" w:hAnsi="Times New Roman" w:cs="Times New Roman"/>
          <w:sz w:val="24"/>
          <w:szCs w:val="24"/>
        </w:rPr>
        <w:t>daňové tajomstvo a účel, na ktorý môže byť použité. Daňové tajomstvo je povinný zachovávať každý, kto sa ho dozvedel, vrátane bývalého zamestnanca.</w:t>
      </w:r>
    </w:p>
    <w:p w:rsidR="0092392B" w:rsidRPr="00743CD7" w:rsidRDefault="0092392B" w:rsidP="000241DA">
      <w:pPr>
        <w:spacing w:line="276" w:lineRule="auto"/>
        <w:rPr>
          <w:rFonts w:ascii="Times New Roman" w:hAnsi="Times New Roman" w:cs="Times New Roman"/>
          <w:sz w:val="24"/>
          <w:szCs w:val="24"/>
        </w:rPr>
      </w:pPr>
    </w:p>
    <w:p w:rsidR="008F3BBC" w:rsidRPr="00743CD7" w:rsidRDefault="00975927" w:rsidP="000241DA">
      <w:pPr>
        <w:spacing w:line="276" w:lineRule="auto"/>
        <w:rPr>
          <w:rFonts w:ascii="Times New Roman" w:hAnsi="Times New Roman" w:cs="Times New Roman"/>
          <w:sz w:val="24"/>
          <w:szCs w:val="24"/>
        </w:rPr>
      </w:pPr>
      <w:r w:rsidRPr="00743CD7">
        <w:rPr>
          <w:rFonts w:ascii="Times New Roman" w:hAnsi="Times New Roman" w:cs="Times New Roman"/>
          <w:sz w:val="24"/>
          <w:szCs w:val="24"/>
        </w:rPr>
        <w:t>Podľa ods. 3 sú</w:t>
      </w:r>
      <w:r w:rsidR="00336E04" w:rsidRPr="00743CD7">
        <w:rPr>
          <w:rFonts w:ascii="Times New Roman" w:hAnsi="Times New Roman" w:cs="Times New Roman"/>
          <w:sz w:val="24"/>
          <w:szCs w:val="24"/>
        </w:rPr>
        <w:t xml:space="preserve"> správca dane </w:t>
      </w:r>
      <w:r w:rsidRPr="00743CD7">
        <w:rPr>
          <w:rFonts w:ascii="Times New Roman" w:hAnsi="Times New Roman" w:cs="Times New Roman"/>
          <w:sz w:val="24"/>
          <w:szCs w:val="24"/>
        </w:rPr>
        <w:t>a ostatné orgány štátnej správy v oblasti daní</w:t>
      </w:r>
      <w:r w:rsidR="00F438CF" w:rsidRPr="00743CD7">
        <w:rPr>
          <w:rFonts w:ascii="Times New Roman" w:hAnsi="Times New Roman" w:cs="Times New Roman"/>
          <w:sz w:val="24"/>
          <w:szCs w:val="24"/>
        </w:rPr>
        <w:t>,</w:t>
      </w:r>
      <w:r w:rsidRPr="00743CD7">
        <w:rPr>
          <w:rFonts w:ascii="Times New Roman" w:hAnsi="Times New Roman" w:cs="Times New Roman"/>
          <w:sz w:val="24"/>
          <w:szCs w:val="24"/>
        </w:rPr>
        <w:t xml:space="preserve"> poplatkov a colníctva povinní</w:t>
      </w:r>
      <w:r w:rsidR="00336E04" w:rsidRPr="00743CD7">
        <w:rPr>
          <w:rFonts w:ascii="Times New Roman" w:hAnsi="Times New Roman" w:cs="Times New Roman"/>
          <w:sz w:val="24"/>
          <w:szCs w:val="24"/>
        </w:rPr>
        <w:t xml:space="preserve"> poučiť daňové subjekty a iné osoby o povinnosti zachovávať daňové tajomstvo a o právnych dôsledkoch porušenia tejto povinnosti. Ak by došlo k oznámeniu (napríklad písomne, telefonicky) alebo sprístupneniu (napríklad osobne pri nazretí do spisu) daňového tajomstva osobe, ktorá nemá oprávnenie sa s ním oboznamovať, mohlo by dôjsť k spáchaniu trestného činu ohrozenia obchodného, bankového, poštového, telekomunikačného a daňového tajomstva. Podľa § 264 Trestného zákona, kto vyzvedá daňové tajomstvo v úmysle vyzradiť ho nepovolanej osobe alebo kto také tajomstvo nepovolanej osobe úmyselne vyzradí, potrestá sa odňatím slobody na šesť mesiacov až tri roky.</w:t>
      </w:r>
    </w:p>
    <w:p w:rsidR="008F3BBC" w:rsidRPr="00743CD7" w:rsidRDefault="008F3BBC" w:rsidP="000241DA">
      <w:pPr>
        <w:spacing w:line="276" w:lineRule="auto"/>
        <w:rPr>
          <w:rFonts w:ascii="Times New Roman" w:hAnsi="Times New Roman" w:cs="Times New Roman"/>
          <w:sz w:val="24"/>
          <w:szCs w:val="24"/>
        </w:rPr>
      </w:pPr>
    </w:p>
    <w:p w:rsidR="008F3BBC" w:rsidRPr="00743CD7" w:rsidRDefault="008F3BBC" w:rsidP="000241DA">
      <w:pPr>
        <w:spacing w:line="276" w:lineRule="auto"/>
        <w:rPr>
          <w:rFonts w:ascii="Times New Roman" w:hAnsi="Times New Roman" w:cs="Times New Roman"/>
          <w:sz w:val="24"/>
          <w:szCs w:val="24"/>
        </w:rPr>
      </w:pPr>
      <w:r w:rsidRPr="00743CD7">
        <w:rPr>
          <w:rFonts w:ascii="Times New Roman" w:hAnsi="Times New Roman" w:cs="Times New Roman"/>
          <w:sz w:val="24"/>
          <w:szCs w:val="24"/>
        </w:rPr>
        <w:t>Ak informácia, ktorá podlieha daňovému tajomstvu, zároveň spadá pod režim utajovaných skutočností podľa zákona o ochrane utajovaných skutočností, je potrebné aplikovať aj tento zákon, a teda daňové tajomstvo možno oznámiť alebo sprístupniť len osobe, ktorá má oprávnenie na oboznamovanie sa s utajovanými skutočnosťami.</w:t>
      </w:r>
    </w:p>
    <w:p w:rsidR="002F3B01" w:rsidRPr="00743CD7" w:rsidRDefault="002F3B01" w:rsidP="000241DA">
      <w:pPr>
        <w:spacing w:line="276" w:lineRule="auto"/>
        <w:rPr>
          <w:rFonts w:ascii="Times New Roman" w:hAnsi="Times New Roman" w:cs="Times New Roman"/>
          <w:sz w:val="24"/>
          <w:szCs w:val="24"/>
        </w:rPr>
      </w:pPr>
      <w:r w:rsidRPr="00743CD7">
        <w:rPr>
          <w:rFonts w:ascii="Times New Roman" w:hAnsi="Times New Roman" w:cs="Times New Roman"/>
          <w:sz w:val="24"/>
          <w:szCs w:val="24"/>
        </w:rPr>
        <w:tab/>
      </w:r>
    </w:p>
    <w:p w:rsidR="00E8285A" w:rsidRPr="00743CD7" w:rsidRDefault="002F3B01" w:rsidP="000241DA">
      <w:pPr>
        <w:spacing w:line="276" w:lineRule="auto"/>
        <w:rPr>
          <w:rFonts w:ascii="Times New Roman" w:hAnsi="Times New Roman" w:cs="Times New Roman"/>
          <w:sz w:val="24"/>
          <w:szCs w:val="24"/>
        </w:rPr>
      </w:pPr>
      <w:r w:rsidRPr="00743CD7">
        <w:rPr>
          <w:rFonts w:ascii="Times New Roman" w:hAnsi="Times New Roman" w:cs="Times New Roman"/>
          <w:sz w:val="24"/>
          <w:szCs w:val="24"/>
          <w:u w:val="single"/>
        </w:rPr>
        <w:t>K </w:t>
      </w:r>
      <w:r w:rsidRPr="00743CD7">
        <w:rPr>
          <w:rFonts w:ascii="Times New Roman" w:eastAsia="Calibri" w:hAnsi="Times New Roman" w:cs="Times New Roman"/>
          <w:sz w:val="24"/>
          <w:szCs w:val="24"/>
          <w:u w:val="single"/>
        </w:rPr>
        <w:t>ods. 4</w:t>
      </w:r>
    </w:p>
    <w:p w:rsidR="0092392B" w:rsidRPr="00743CD7" w:rsidRDefault="0092392B" w:rsidP="00150224">
      <w:pPr>
        <w:spacing w:line="276" w:lineRule="auto"/>
        <w:rPr>
          <w:rFonts w:ascii="Times New Roman" w:hAnsi="Times New Roman" w:cs="Times New Roman"/>
          <w:sz w:val="24"/>
          <w:szCs w:val="24"/>
        </w:rPr>
      </w:pPr>
    </w:p>
    <w:p w:rsidR="00150224" w:rsidRPr="00743CD7" w:rsidRDefault="009B5DD2" w:rsidP="00150224">
      <w:pPr>
        <w:spacing w:line="276" w:lineRule="auto"/>
        <w:rPr>
          <w:rFonts w:ascii="Times New Roman" w:hAnsi="Times New Roman" w:cs="Times New Roman"/>
          <w:sz w:val="24"/>
          <w:szCs w:val="24"/>
        </w:rPr>
      </w:pPr>
      <w:r w:rsidRPr="00743CD7">
        <w:rPr>
          <w:rFonts w:ascii="Times New Roman" w:hAnsi="Times New Roman" w:cs="Times New Roman"/>
          <w:sz w:val="24"/>
          <w:szCs w:val="24"/>
        </w:rPr>
        <w:t>Ods. 4 definuje generálnu výnimku z daňov</w:t>
      </w:r>
      <w:r w:rsidR="0091580B" w:rsidRPr="00743CD7">
        <w:rPr>
          <w:rFonts w:ascii="Times New Roman" w:hAnsi="Times New Roman" w:cs="Times New Roman"/>
          <w:sz w:val="24"/>
          <w:szCs w:val="24"/>
        </w:rPr>
        <w:t>ého tajomstva. V</w:t>
      </w:r>
      <w:r w:rsidRPr="00743CD7">
        <w:rPr>
          <w:rFonts w:ascii="Times New Roman" w:hAnsi="Times New Roman" w:cs="Times New Roman"/>
          <w:sz w:val="24"/>
          <w:szCs w:val="24"/>
        </w:rPr>
        <w:t>ýnimky z daňového tajomstva</w:t>
      </w:r>
      <w:r w:rsidR="0091580B" w:rsidRPr="00743CD7">
        <w:rPr>
          <w:rFonts w:ascii="Times New Roman" w:hAnsi="Times New Roman" w:cs="Times New Roman"/>
          <w:sz w:val="24"/>
          <w:szCs w:val="24"/>
        </w:rPr>
        <w:t xml:space="preserve"> už nebudú</w:t>
      </w:r>
      <w:r w:rsidRPr="00743CD7">
        <w:rPr>
          <w:rFonts w:ascii="Times New Roman" w:hAnsi="Times New Roman" w:cs="Times New Roman"/>
          <w:sz w:val="24"/>
          <w:szCs w:val="24"/>
        </w:rPr>
        <w:t xml:space="preserve"> taxatívne vymedzené v zákone, ale štátny orgán, orgán územnej samosprávy, fyzická osoba alebo právnická osoba budú musieť </w:t>
      </w:r>
      <w:r w:rsidR="00620A28" w:rsidRPr="00743CD7">
        <w:rPr>
          <w:rFonts w:ascii="Times New Roman" w:hAnsi="Times New Roman" w:cs="Times New Roman"/>
          <w:sz w:val="24"/>
          <w:szCs w:val="24"/>
        </w:rPr>
        <w:t xml:space="preserve">preukázať </w:t>
      </w:r>
      <w:r w:rsidR="00150224" w:rsidRPr="00743CD7">
        <w:rPr>
          <w:rFonts w:ascii="Times New Roman" w:hAnsi="Times New Roman" w:cs="Times New Roman"/>
          <w:sz w:val="24"/>
          <w:szCs w:val="24"/>
        </w:rPr>
        <w:t>oprávnenosť na oznámen</w:t>
      </w:r>
      <w:r w:rsidR="001D4E12" w:rsidRPr="00743CD7">
        <w:rPr>
          <w:rFonts w:ascii="Times New Roman" w:hAnsi="Times New Roman" w:cs="Times New Roman"/>
          <w:sz w:val="24"/>
          <w:szCs w:val="24"/>
        </w:rPr>
        <w:t>ie</w:t>
      </w:r>
      <w:r w:rsidR="00150224" w:rsidRPr="00743CD7">
        <w:rPr>
          <w:rFonts w:ascii="Times New Roman" w:hAnsi="Times New Roman" w:cs="Times New Roman"/>
          <w:sz w:val="24"/>
          <w:szCs w:val="24"/>
        </w:rPr>
        <w:t xml:space="preserve"> alebo s</w:t>
      </w:r>
      <w:r w:rsidR="001D4E12" w:rsidRPr="00743CD7">
        <w:rPr>
          <w:rFonts w:ascii="Times New Roman" w:hAnsi="Times New Roman" w:cs="Times New Roman"/>
          <w:sz w:val="24"/>
          <w:szCs w:val="24"/>
        </w:rPr>
        <w:t>prístupnenie</w:t>
      </w:r>
      <w:r w:rsidR="009E042F" w:rsidRPr="00743CD7">
        <w:rPr>
          <w:rFonts w:ascii="Times New Roman" w:hAnsi="Times New Roman" w:cs="Times New Roman"/>
          <w:sz w:val="24"/>
          <w:szCs w:val="24"/>
        </w:rPr>
        <w:t xml:space="preserve"> daňového tajomstva</w:t>
      </w:r>
      <w:r w:rsidR="00620A28" w:rsidRPr="00743CD7">
        <w:rPr>
          <w:rFonts w:ascii="Times New Roman" w:hAnsi="Times New Roman" w:cs="Times New Roman"/>
          <w:sz w:val="24"/>
          <w:szCs w:val="24"/>
        </w:rPr>
        <w:t xml:space="preserve">, ktorá bude vyplývať len </w:t>
      </w:r>
      <w:r w:rsidR="009E042F" w:rsidRPr="00743CD7">
        <w:rPr>
          <w:rFonts w:ascii="Times New Roman" w:hAnsi="Times New Roman" w:cs="Times New Roman"/>
          <w:sz w:val="24"/>
          <w:szCs w:val="24"/>
        </w:rPr>
        <w:t xml:space="preserve">z plnenia </w:t>
      </w:r>
      <w:r w:rsidR="00620A28" w:rsidRPr="00743CD7">
        <w:rPr>
          <w:rFonts w:ascii="Times New Roman" w:hAnsi="Times New Roman" w:cs="Times New Roman"/>
          <w:sz w:val="24"/>
          <w:szCs w:val="24"/>
        </w:rPr>
        <w:t>ich</w:t>
      </w:r>
      <w:r w:rsidR="009E042F" w:rsidRPr="00743CD7">
        <w:rPr>
          <w:rFonts w:ascii="Times New Roman" w:hAnsi="Times New Roman" w:cs="Times New Roman"/>
          <w:sz w:val="24"/>
          <w:szCs w:val="24"/>
        </w:rPr>
        <w:t xml:space="preserve"> </w:t>
      </w:r>
      <w:r w:rsidR="00150224" w:rsidRPr="00743CD7">
        <w:rPr>
          <w:rFonts w:ascii="Times New Roman" w:hAnsi="Times New Roman" w:cs="Times New Roman"/>
          <w:sz w:val="24"/>
          <w:szCs w:val="24"/>
        </w:rPr>
        <w:t>úloh podľa toh</w:t>
      </w:r>
      <w:r w:rsidRPr="00743CD7">
        <w:rPr>
          <w:rFonts w:ascii="Times New Roman" w:hAnsi="Times New Roman" w:cs="Times New Roman"/>
          <w:sz w:val="24"/>
          <w:szCs w:val="24"/>
        </w:rPr>
        <w:t>to zákona, osobitného predpisu</w:t>
      </w:r>
      <w:r w:rsidR="00150224" w:rsidRPr="00743CD7">
        <w:rPr>
          <w:rFonts w:ascii="Times New Roman" w:hAnsi="Times New Roman" w:cs="Times New Roman"/>
          <w:sz w:val="24"/>
          <w:szCs w:val="24"/>
        </w:rPr>
        <w:t xml:space="preserve"> alebo medzinárodnej zmluvy.</w:t>
      </w:r>
    </w:p>
    <w:p w:rsidR="0092392B" w:rsidRPr="00743CD7" w:rsidRDefault="0092392B" w:rsidP="00150224">
      <w:pPr>
        <w:spacing w:line="276" w:lineRule="auto"/>
        <w:rPr>
          <w:rFonts w:ascii="Times New Roman" w:hAnsi="Times New Roman" w:cs="Times New Roman"/>
          <w:sz w:val="24"/>
          <w:szCs w:val="24"/>
        </w:rPr>
      </w:pPr>
    </w:p>
    <w:p w:rsidR="00150224" w:rsidRPr="00743CD7" w:rsidRDefault="00C0666E" w:rsidP="00150224">
      <w:pPr>
        <w:spacing w:line="276" w:lineRule="auto"/>
        <w:rPr>
          <w:rFonts w:ascii="Times New Roman" w:hAnsi="Times New Roman" w:cs="Times New Roman"/>
          <w:sz w:val="24"/>
          <w:szCs w:val="24"/>
        </w:rPr>
      </w:pPr>
      <w:r w:rsidRPr="00743CD7">
        <w:rPr>
          <w:rFonts w:ascii="Times New Roman" w:hAnsi="Times New Roman" w:cs="Times New Roman"/>
          <w:sz w:val="24"/>
          <w:szCs w:val="24"/>
        </w:rPr>
        <w:t xml:space="preserve">Daňové tajomstvo poskytuje (oznamuje alebo sprístupňuje) orgán štátnej správy v oblasti daní poplatkov a colníctva, v praxi to je najčastejšie správca dane. </w:t>
      </w:r>
      <w:r w:rsidR="00AC1048" w:rsidRPr="00743CD7">
        <w:rPr>
          <w:rFonts w:ascii="Times New Roman" w:hAnsi="Times New Roman" w:cs="Times New Roman"/>
          <w:sz w:val="24"/>
          <w:szCs w:val="24"/>
        </w:rPr>
        <w:t>To, k</w:t>
      </w:r>
      <w:r w:rsidRPr="00743CD7">
        <w:rPr>
          <w:rFonts w:ascii="Times New Roman" w:hAnsi="Times New Roman" w:cs="Times New Roman"/>
          <w:sz w:val="24"/>
          <w:szCs w:val="24"/>
        </w:rPr>
        <w:t xml:space="preserve">torí zamestnanci môžu </w:t>
      </w:r>
      <w:r w:rsidRPr="00743CD7">
        <w:rPr>
          <w:rFonts w:ascii="Times New Roman" w:hAnsi="Times New Roman" w:cs="Times New Roman"/>
          <w:sz w:val="24"/>
          <w:szCs w:val="24"/>
        </w:rPr>
        <w:lastRenderedPageBreak/>
        <w:t>poskytovať daňové tajomstvo, riešia interné predpisy. Zamestnanci budú posudzovať jednotlivé žiadosti o oznámenie, resp. sprístupnenie daňového tajomstva formálne, t. j. či žiadateľ v žiadosti uviedol jasný dôvod (účel) s poukazom na konkrétne ustanovenie osobitného predpisu alebo medz</w:t>
      </w:r>
      <w:r w:rsidR="00F95331" w:rsidRPr="00743CD7">
        <w:rPr>
          <w:rFonts w:ascii="Times New Roman" w:hAnsi="Times New Roman" w:cs="Times New Roman"/>
          <w:sz w:val="24"/>
          <w:szCs w:val="24"/>
        </w:rPr>
        <w:t>inárodnej zmluvy. Inými slovami</w:t>
      </w:r>
      <w:r w:rsidRPr="00743CD7">
        <w:rPr>
          <w:rFonts w:ascii="Times New Roman" w:hAnsi="Times New Roman" w:cs="Times New Roman"/>
          <w:sz w:val="24"/>
          <w:szCs w:val="24"/>
        </w:rPr>
        <w:t xml:space="preserve"> zamestnanci správcu dane nebudú </w:t>
      </w:r>
      <w:r w:rsidR="00F95331" w:rsidRPr="00743CD7">
        <w:rPr>
          <w:rFonts w:ascii="Times New Roman" w:hAnsi="Times New Roman" w:cs="Times New Roman"/>
          <w:sz w:val="24"/>
          <w:szCs w:val="24"/>
        </w:rPr>
        <w:t xml:space="preserve">posudzovať ustanovenia osobitných predpisov, či na plnenie úloh z nich vyplývajúcich </w:t>
      </w:r>
      <w:r w:rsidR="00305973" w:rsidRPr="00743CD7">
        <w:rPr>
          <w:rFonts w:ascii="Times New Roman" w:hAnsi="Times New Roman" w:cs="Times New Roman"/>
          <w:sz w:val="24"/>
          <w:szCs w:val="24"/>
        </w:rPr>
        <w:t>sa žiadatelia</w:t>
      </w:r>
      <w:r w:rsidR="00F95331" w:rsidRPr="00743CD7">
        <w:rPr>
          <w:rFonts w:ascii="Times New Roman" w:hAnsi="Times New Roman" w:cs="Times New Roman"/>
          <w:sz w:val="24"/>
          <w:szCs w:val="24"/>
        </w:rPr>
        <w:t xml:space="preserve"> naozaj potrebujú oboznamovať s daňovým tajomstvom. Zodpovednosť za dodržiavanie povinnosti zachovávať daňové tajomstvo bude</w:t>
      </w:r>
      <w:r w:rsidR="00305973" w:rsidRPr="00743CD7">
        <w:rPr>
          <w:rFonts w:ascii="Times New Roman" w:hAnsi="Times New Roman" w:cs="Times New Roman"/>
          <w:sz w:val="24"/>
          <w:szCs w:val="24"/>
        </w:rPr>
        <w:t xml:space="preserve"> teda</w:t>
      </w:r>
      <w:r w:rsidR="00F95331" w:rsidRPr="00743CD7">
        <w:rPr>
          <w:rFonts w:ascii="Times New Roman" w:hAnsi="Times New Roman" w:cs="Times New Roman"/>
          <w:sz w:val="24"/>
          <w:szCs w:val="24"/>
        </w:rPr>
        <w:t xml:space="preserve"> na jednotlivých žiadateľoch o poskytnutie daňového tajomstva.</w:t>
      </w:r>
    </w:p>
    <w:p w:rsidR="00202BEF" w:rsidRPr="00743CD7" w:rsidRDefault="00202BEF" w:rsidP="00150224">
      <w:pPr>
        <w:spacing w:line="276" w:lineRule="auto"/>
        <w:rPr>
          <w:rFonts w:ascii="Times New Roman" w:hAnsi="Times New Roman" w:cs="Times New Roman"/>
          <w:sz w:val="24"/>
          <w:szCs w:val="24"/>
        </w:rPr>
      </w:pPr>
    </w:p>
    <w:p w:rsidR="00202BEF" w:rsidRPr="00743CD7" w:rsidRDefault="00202BEF" w:rsidP="00150224">
      <w:pPr>
        <w:spacing w:line="276" w:lineRule="auto"/>
        <w:rPr>
          <w:rFonts w:ascii="Times New Roman" w:hAnsi="Times New Roman" w:cs="Times New Roman"/>
          <w:sz w:val="24"/>
          <w:szCs w:val="24"/>
          <w:u w:val="single"/>
        </w:rPr>
      </w:pPr>
      <w:r w:rsidRPr="00743CD7">
        <w:rPr>
          <w:rFonts w:ascii="Times New Roman" w:hAnsi="Times New Roman" w:cs="Times New Roman"/>
          <w:sz w:val="24"/>
          <w:szCs w:val="24"/>
          <w:u w:val="single"/>
        </w:rPr>
        <w:t>Príklady:</w:t>
      </w:r>
    </w:p>
    <w:p w:rsidR="00CE4BB2" w:rsidRPr="00743CD7" w:rsidRDefault="00CE4BB2" w:rsidP="00150224">
      <w:pPr>
        <w:spacing w:line="276" w:lineRule="auto"/>
        <w:rPr>
          <w:rFonts w:ascii="Times New Roman" w:hAnsi="Times New Roman" w:cs="Times New Roman"/>
          <w:sz w:val="24"/>
          <w:szCs w:val="24"/>
          <w:u w:val="single"/>
        </w:rPr>
      </w:pPr>
    </w:p>
    <w:p w:rsidR="00E53891" w:rsidRPr="00743CD7" w:rsidRDefault="00E53891" w:rsidP="00E53891">
      <w:pPr>
        <w:spacing w:line="276" w:lineRule="auto"/>
        <w:rPr>
          <w:rFonts w:ascii="Times New Roman" w:hAnsi="Times New Roman" w:cs="Times New Roman"/>
          <w:sz w:val="24"/>
          <w:szCs w:val="24"/>
        </w:rPr>
      </w:pPr>
      <w:r w:rsidRPr="00743CD7">
        <w:rPr>
          <w:rFonts w:ascii="Times New Roman" w:hAnsi="Times New Roman" w:cs="Times New Roman"/>
          <w:sz w:val="24"/>
          <w:szCs w:val="24"/>
        </w:rPr>
        <w:t>- súd na účely súdneho konania (napr. § 189 a 190 Civilného sporového poriadku) a orgány činné v trestnom konaní na účely trestného konania (napr. § 3 Trestného poriadku) majú právo oboznamovať sa s daňovým tajomstvom,</w:t>
      </w:r>
    </w:p>
    <w:p w:rsidR="00E53891" w:rsidRPr="00743CD7" w:rsidRDefault="00E53891" w:rsidP="00E53891">
      <w:pPr>
        <w:spacing w:line="276" w:lineRule="auto"/>
        <w:rPr>
          <w:rFonts w:ascii="Times New Roman" w:hAnsi="Times New Roman" w:cs="Times New Roman"/>
          <w:sz w:val="24"/>
          <w:szCs w:val="24"/>
        </w:rPr>
      </w:pPr>
      <w:r w:rsidRPr="00743CD7">
        <w:rPr>
          <w:rFonts w:ascii="Times New Roman" w:hAnsi="Times New Roman" w:cs="Times New Roman"/>
          <w:sz w:val="24"/>
          <w:szCs w:val="24"/>
        </w:rPr>
        <w:t xml:space="preserve">- novinári nemajú právo oboznamovať sa s daňovým tajomstvom, lebo im </w:t>
      </w:r>
      <w:r w:rsidR="00283D8D" w:rsidRPr="00743CD7">
        <w:rPr>
          <w:rFonts w:ascii="Times New Roman" w:hAnsi="Times New Roman" w:cs="Times New Roman"/>
          <w:sz w:val="24"/>
          <w:szCs w:val="24"/>
        </w:rPr>
        <w:t xml:space="preserve">toto právo </w:t>
      </w:r>
      <w:r w:rsidRPr="00743CD7">
        <w:rPr>
          <w:rFonts w:ascii="Times New Roman" w:hAnsi="Times New Roman" w:cs="Times New Roman"/>
          <w:sz w:val="24"/>
          <w:szCs w:val="24"/>
        </w:rPr>
        <w:t>nevyplýva zo žiadneho zákona,</w:t>
      </w:r>
    </w:p>
    <w:p w:rsidR="00096321" w:rsidRPr="00743CD7" w:rsidRDefault="00E53891" w:rsidP="00E53891">
      <w:pPr>
        <w:spacing w:line="276" w:lineRule="auto"/>
        <w:rPr>
          <w:rFonts w:ascii="Times New Roman" w:hAnsi="Times New Roman" w:cs="Times New Roman"/>
          <w:sz w:val="24"/>
          <w:szCs w:val="24"/>
        </w:rPr>
      </w:pPr>
      <w:r w:rsidRPr="00743CD7">
        <w:rPr>
          <w:rFonts w:ascii="Times New Roman" w:hAnsi="Times New Roman" w:cs="Times New Roman"/>
          <w:sz w:val="24"/>
          <w:szCs w:val="24"/>
        </w:rPr>
        <w:t xml:space="preserve">- verejnosť nemá právo oboznamovať sa s daňovým tajomstvom (len s údajmi uvedenými vo verejných zoznamoch). </w:t>
      </w:r>
    </w:p>
    <w:p w:rsidR="00096321" w:rsidRPr="00743CD7" w:rsidRDefault="00096321" w:rsidP="00E53891">
      <w:pPr>
        <w:spacing w:line="276" w:lineRule="auto"/>
        <w:rPr>
          <w:rFonts w:ascii="Times New Roman" w:hAnsi="Times New Roman" w:cs="Times New Roman"/>
          <w:sz w:val="24"/>
          <w:szCs w:val="24"/>
        </w:rPr>
      </w:pPr>
    </w:p>
    <w:p w:rsidR="00096321" w:rsidRPr="00743CD7" w:rsidRDefault="00096321" w:rsidP="00096321">
      <w:pPr>
        <w:pStyle w:val="Bezriadkovania"/>
        <w:spacing w:line="276" w:lineRule="auto"/>
        <w:jc w:val="both"/>
        <w:rPr>
          <w:rFonts w:ascii="Times New Roman" w:hAnsi="Times New Roman"/>
          <w:sz w:val="24"/>
          <w:szCs w:val="24"/>
        </w:rPr>
      </w:pPr>
      <w:r w:rsidRPr="00743CD7">
        <w:rPr>
          <w:rFonts w:ascii="Times New Roman" w:hAnsi="Times New Roman"/>
          <w:sz w:val="24"/>
          <w:szCs w:val="24"/>
        </w:rPr>
        <w:t xml:space="preserve">Zákon č. 211/2000 Z. z. o slobodnom prístupe k informáciám a o zmene a doplnení niektorých zákonov (zákon o slobode informácií) obmedzuje prístup k informáciám, ktoré obsahujú daňové tajomstvo v § 8 ods. 1, podľa ktorého, ak požadovaná informácia je predmetom </w:t>
      </w:r>
      <w:r w:rsidRPr="00743CD7">
        <w:rPr>
          <w:rFonts w:ascii="Times New Roman" w:hAnsi="Times New Roman"/>
          <w:sz w:val="24"/>
          <w:szCs w:val="24"/>
          <w:u w:val="single"/>
        </w:rPr>
        <w:t>daňového tajomstva</w:t>
      </w:r>
      <w:r w:rsidRPr="00743CD7">
        <w:rPr>
          <w:rFonts w:ascii="Times New Roman" w:hAnsi="Times New Roman"/>
          <w:sz w:val="24"/>
          <w:szCs w:val="24"/>
        </w:rPr>
        <w:t xml:space="preserve"> podľa osobitného zákona, ku ktorému žiadateľ nemá oprávnený prístup, povinná osoba ju nesprístupní s uvedením odkazu na príslušný právny predpis. </w:t>
      </w:r>
      <w:r w:rsidR="007B2E03">
        <w:rPr>
          <w:rFonts w:ascii="Times New Roman" w:hAnsi="Times New Roman"/>
          <w:sz w:val="24"/>
          <w:szCs w:val="24"/>
        </w:rPr>
        <w:br/>
      </w:r>
      <w:r w:rsidRPr="00743CD7">
        <w:rPr>
          <w:rFonts w:ascii="Times New Roman" w:hAnsi="Times New Roman"/>
          <w:sz w:val="24"/>
          <w:szCs w:val="24"/>
        </w:rPr>
        <w:t>Ďalšie obmedzenia prístupu k informáciám predstavuje ustanovenie § 11 ods. 1 písm. b) zákona o slobode informácií, podľa ktorého povinná osoba obmedzí sprístupnenie informácie alebo informáciu nesprístupní, ak ju zverejňuje na základe osobitného zákona; ak je podľa takého zákona zverejňovaná vo vopred stanovenej dobe, iba do tejto doby. Z uvedeného vyplýva, že správca dane nemusí sprístupniť informáciu, ktorá nie je daňovým tajomstvom, ak takúto informáciu zverejňuje iným spôsobom. Ide napr. o zverejnenie zoznamov podľa § 52 daňového poriadku.</w:t>
      </w:r>
    </w:p>
    <w:p w:rsidR="00E53891" w:rsidRPr="00743CD7" w:rsidRDefault="00E53891" w:rsidP="00366D70">
      <w:pPr>
        <w:spacing w:line="276" w:lineRule="auto"/>
        <w:rPr>
          <w:rFonts w:ascii="Times New Roman" w:hAnsi="Times New Roman" w:cs="Times New Roman"/>
          <w:sz w:val="24"/>
          <w:szCs w:val="24"/>
        </w:rPr>
      </w:pPr>
    </w:p>
    <w:p w:rsidR="00366D70" w:rsidRPr="00743CD7" w:rsidRDefault="00366D70" w:rsidP="00366D70">
      <w:pPr>
        <w:spacing w:line="276" w:lineRule="auto"/>
        <w:rPr>
          <w:rFonts w:ascii="Times New Roman" w:hAnsi="Times New Roman" w:cs="Times New Roman"/>
          <w:sz w:val="24"/>
          <w:szCs w:val="24"/>
        </w:rPr>
      </w:pPr>
      <w:r w:rsidRPr="00743CD7">
        <w:rPr>
          <w:rFonts w:ascii="Times New Roman" w:hAnsi="Times New Roman" w:cs="Times New Roman"/>
          <w:sz w:val="24"/>
          <w:szCs w:val="24"/>
          <w:u w:val="single"/>
        </w:rPr>
        <w:t>K </w:t>
      </w:r>
      <w:r w:rsidRPr="00743CD7">
        <w:rPr>
          <w:rFonts w:ascii="Times New Roman" w:eastAsia="Calibri" w:hAnsi="Times New Roman" w:cs="Times New Roman"/>
          <w:sz w:val="24"/>
          <w:szCs w:val="24"/>
          <w:u w:val="single"/>
        </w:rPr>
        <w:t>ods. 5</w:t>
      </w:r>
    </w:p>
    <w:p w:rsidR="00C549ED" w:rsidRPr="00743CD7" w:rsidRDefault="00C549ED" w:rsidP="00DB74C2">
      <w:pPr>
        <w:spacing w:line="276" w:lineRule="auto"/>
        <w:rPr>
          <w:rFonts w:ascii="Times New Roman" w:hAnsi="Times New Roman" w:cs="Times New Roman"/>
          <w:sz w:val="24"/>
          <w:szCs w:val="24"/>
        </w:rPr>
      </w:pPr>
    </w:p>
    <w:p w:rsidR="00150224" w:rsidRPr="00743CD7" w:rsidRDefault="00604542" w:rsidP="00DB74C2">
      <w:pPr>
        <w:spacing w:line="276" w:lineRule="auto"/>
        <w:rPr>
          <w:rFonts w:ascii="Times New Roman" w:hAnsi="Times New Roman" w:cs="Times New Roman"/>
          <w:sz w:val="24"/>
          <w:szCs w:val="24"/>
        </w:rPr>
      </w:pPr>
      <w:r w:rsidRPr="00743CD7">
        <w:rPr>
          <w:rFonts w:ascii="Times New Roman" w:hAnsi="Times New Roman" w:cs="Times New Roman"/>
          <w:sz w:val="24"/>
          <w:szCs w:val="24"/>
        </w:rPr>
        <w:t>Všeobecná povinnosť zachovávať daňové tajomstvo je prelomená v ods. 5. Za porušenie d</w:t>
      </w:r>
      <w:r w:rsidR="00DB74C2" w:rsidRPr="00743CD7">
        <w:rPr>
          <w:rFonts w:ascii="Times New Roman" w:hAnsi="Times New Roman" w:cs="Times New Roman"/>
          <w:sz w:val="24"/>
          <w:szCs w:val="24"/>
        </w:rPr>
        <w:t>aňového tajomstva sa nepovažuje:</w:t>
      </w:r>
    </w:p>
    <w:p w:rsidR="00242235" w:rsidRPr="00743CD7" w:rsidRDefault="00150224" w:rsidP="00150224">
      <w:pPr>
        <w:spacing w:line="276" w:lineRule="auto"/>
        <w:rPr>
          <w:rFonts w:ascii="Times New Roman" w:hAnsi="Times New Roman" w:cs="Times New Roman"/>
          <w:sz w:val="24"/>
          <w:szCs w:val="24"/>
        </w:rPr>
      </w:pPr>
      <w:r w:rsidRPr="00743CD7">
        <w:rPr>
          <w:rFonts w:ascii="Times New Roman" w:hAnsi="Times New Roman" w:cs="Times New Roman"/>
          <w:sz w:val="24"/>
          <w:szCs w:val="24"/>
        </w:rPr>
        <w:t xml:space="preserve">a) použitie daňového tajomstva </w:t>
      </w:r>
      <w:r w:rsidR="00DB74C2" w:rsidRPr="00743CD7">
        <w:rPr>
          <w:rFonts w:ascii="Times New Roman" w:hAnsi="Times New Roman" w:cs="Times New Roman"/>
          <w:sz w:val="24"/>
          <w:szCs w:val="24"/>
        </w:rPr>
        <w:t>Ministerstvom financií SR, Finančným riad</w:t>
      </w:r>
      <w:r w:rsidR="00202BEF" w:rsidRPr="00743CD7">
        <w:rPr>
          <w:rFonts w:ascii="Times New Roman" w:hAnsi="Times New Roman" w:cs="Times New Roman"/>
          <w:sz w:val="24"/>
          <w:szCs w:val="24"/>
        </w:rPr>
        <w:t>iteľstvom SR</w:t>
      </w:r>
      <w:r w:rsidR="00DB74C2" w:rsidRPr="00743CD7">
        <w:rPr>
          <w:rFonts w:ascii="Times New Roman" w:hAnsi="Times New Roman" w:cs="Times New Roman"/>
          <w:sz w:val="24"/>
          <w:szCs w:val="24"/>
        </w:rPr>
        <w:t xml:space="preserve">, Kriminálnym úradom </w:t>
      </w:r>
      <w:r w:rsidR="00202BEF" w:rsidRPr="00743CD7">
        <w:rPr>
          <w:rFonts w:ascii="Times New Roman" w:hAnsi="Times New Roman" w:cs="Times New Roman"/>
          <w:sz w:val="24"/>
          <w:szCs w:val="24"/>
        </w:rPr>
        <w:t>finančnej správy</w:t>
      </w:r>
      <w:r w:rsidR="00DB74C2" w:rsidRPr="00743CD7">
        <w:rPr>
          <w:rFonts w:ascii="Times New Roman" w:hAnsi="Times New Roman" w:cs="Times New Roman"/>
          <w:sz w:val="24"/>
          <w:szCs w:val="24"/>
        </w:rPr>
        <w:t xml:space="preserve">, daňovým úradom, colným úradom a obcou </w:t>
      </w:r>
      <w:r w:rsidRPr="00743CD7">
        <w:rPr>
          <w:rFonts w:ascii="Times New Roman" w:hAnsi="Times New Roman" w:cs="Times New Roman"/>
          <w:sz w:val="24"/>
          <w:szCs w:val="24"/>
        </w:rPr>
        <w:t xml:space="preserve">podľa </w:t>
      </w:r>
      <w:r w:rsidR="00DB74C2" w:rsidRPr="00743CD7">
        <w:rPr>
          <w:rFonts w:ascii="Times New Roman" w:hAnsi="Times New Roman" w:cs="Times New Roman"/>
          <w:sz w:val="24"/>
          <w:szCs w:val="24"/>
        </w:rPr>
        <w:t>daňového poriadku</w:t>
      </w:r>
      <w:r w:rsidR="001B5C8E" w:rsidRPr="00743CD7">
        <w:rPr>
          <w:rFonts w:ascii="Times New Roman" w:hAnsi="Times New Roman" w:cs="Times New Roman"/>
          <w:sz w:val="24"/>
          <w:szCs w:val="24"/>
        </w:rPr>
        <w:t>, napr.</w:t>
      </w:r>
      <w:r w:rsidR="00242235" w:rsidRPr="00743CD7">
        <w:rPr>
          <w:rFonts w:ascii="Times New Roman" w:hAnsi="Times New Roman" w:cs="Times New Roman"/>
          <w:sz w:val="24"/>
          <w:szCs w:val="24"/>
        </w:rPr>
        <w:t>:</w:t>
      </w:r>
    </w:p>
    <w:p w:rsidR="00242235" w:rsidRPr="00743CD7" w:rsidRDefault="00C549ED" w:rsidP="00150224">
      <w:pPr>
        <w:spacing w:line="276" w:lineRule="auto"/>
        <w:rPr>
          <w:rFonts w:ascii="Times New Roman" w:hAnsi="Times New Roman" w:cs="Times New Roman"/>
          <w:sz w:val="24"/>
          <w:szCs w:val="24"/>
        </w:rPr>
      </w:pPr>
      <w:r w:rsidRPr="00743CD7">
        <w:rPr>
          <w:rFonts w:ascii="Times New Roman" w:hAnsi="Times New Roman" w:cs="Times New Roman"/>
          <w:sz w:val="24"/>
          <w:szCs w:val="24"/>
        </w:rPr>
        <w:tab/>
      </w:r>
      <w:r w:rsidR="00242235" w:rsidRPr="00743CD7">
        <w:rPr>
          <w:rFonts w:ascii="Times New Roman" w:hAnsi="Times New Roman" w:cs="Times New Roman"/>
          <w:sz w:val="24"/>
          <w:szCs w:val="24"/>
        </w:rPr>
        <w:t>- zverejnenie výšky nedoplatku prepojenej osoby v rozhodnutí o zložení zábezpeky na daň vydanom podľa § 4c ods.2 zákona o DPH,</w:t>
      </w:r>
    </w:p>
    <w:p w:rsidR="00242235" w:rsidRPr="00743CD7" w:rsidRDefault="00242235" w:rsidP="00150224">
      <w:pPr>
        <w:spacing w:line="276" w:lineRule="auto"/>
        <w:rPr>
          <w:rFonts w:ascii="Times New Roman" w:hAnsi="Times New Roman" w:cs="Times New Roman"/>
          <w:sz w:val="24"/>
          <w:szCs w:val="24"/>
        </w:rPr>
      </w:pPr>
      <w:r w:rsidRPr="00743CD7">
        <w:rPr>
          <w:rFonts w:ascii="Times New Roman" w:hAnsi="Times New Roman" w:cs="Times New Roman"/>
          <w:sz w:val="24"/>
          <w:szCs w:val="24"/>
        </w:rPr>
        <w:tab/>
        <w:t xml:space="preserve">- </w:t>
      </w:r>
      <w:r w:rsidR="00E03294" w:rsidRPr="00743CD7">
        <w:rPr>
          <w:rFonts w:ascii="Times New Roman" w:hAnsi="Times New Roman" w:cs="Times New Roman"/>
          <w:sz w:val="24"/>
          <w:szCs w:val="24"/>
        </w:rPr>
        <w:t>z</w:t>
      </w:r>
      <w:r w:rsidRPr="00743CD7">
        <w:rPr>
          <w:rFonts w:ascii="Times New Roman" w:hAnsi="Times New Roman" w:cs="Times New Roman"/>
          <w:sz w:val="24"/>
          <w:szCs w:val="24"/>
        </w:rPr>
        <w:t>verejnenie zoznamov podľa § 52,</w:t>
      </w:r>
    </w:p>
    <w:p w:rsidR="00242235" w:rsidRPr="00743CD7" w:rsidRDefault="00242235" w:rsidP="00150224">
      <w:pPr>
        <w:spacing w:line="276" w:lineRule="auto"/>
        <w:rPr>
          <w:rFonts w:ascii="Times New Roman" w:hAnsi="Times New Roman" w:cs="Times New Roman"/>
          <w:sz w:val="24"/>
          <w:szCs w:val="24"/>
        </w:rPr>
      </w:pPr>
      <w:r w:rsidRPr="00743CD7">
        <w:rPr>
          <w:rFonts w:ascii="Times New Roman" w:hAnsi="Times New Roman" w:cs="Times New Roman"/>
          <w:sz w:val="24"/>
          <w:szCs w:val="24"/>
        </w:rPr>
        <w:tab/>
        <w:t>- poskytovanie údajov podľa § 53,</w:t>
      </w:r>
    </w:p>
    <w:p w:rsidR="00242235" w:rsidRPr="00743CD7" w:rsidRDefault="00242235" w:rsidP="00150224">
      <w:pPr>
        <w:spacing w:line="276" w:lineRule="auto"/>
        <w:rPr>
          <w:rFonts w:ascii="Times New Roman" w:hAnsi="Times New Roman" w:cs="Times New Roman"/>
          <w:sz w:val="24"/>
          <w:szCs w:val="24"/>
        </w:rPr>
      </w:pPr>
      <w:r w:rsidRPr="00743CD7">
        <w:rPr>
          <w:rFonts w:ascii="Times New Roman" w:hAnsi="Times New Roman" w:cs="Times New Roman"/>
          <w:sz w:val="24"/>
          <w:szCs w:val="24"/>
        </w:rPr>
        <w:tab/>
        <w:t xml:space="preserve">- </w:t>
      </w:r>
      <w:r w:rsidR="00E03294" w:rsidRPr="00743CD7">
        <w:rPr>
          <w:rFonts w:ascii="Times New Roman" w:hAnsi="Times New Roman" w:cs="Times New Roman"/>
          <w:sz w:val="24"/>
          <w:szCs w:val="24"/>
        </w:rPr>
        <w:t xml:space="preserve">vydanie súhlasu </w:t>
      </w:r>
      <w:r w:rsidRPr="00743CD7">
        <w:rPr>
          <w:rFonts w:ascii="Times New Roman" w:hAnsi="Times New Roman" w:cs="Times New Roman"/>
          <w:sz w:val="24"/>
          <w:szCs w:val="24"/>
        </w:rPr>
        <w:t xml:space="preserve">podľa </w:t>
      </w:r>
      <w:r w:rsidR="00E03294" w:rsidRPr="00743CD7">
        <w:rPr>
          <w:rFonts w:ascii="Times New Roman" w:hAnsi="Times New Roman" w:cs="Times New Roman"/>
          <w:sz w:val="24"/>
          <w:szCs w:val="24"/>
        </w:rPr>
        <w:t>§ 54</w:t>
      </w:r>
    </w:p>
    <w:p w:rsidR="00150224" w:rsidRPr="00743CD7" w:rsidRDefault="00DB74C2" w:rsidP="00150224">
      <w:pPr>
        <w:spacing w:line="276" w:lineRule="auto"/>
        <w:rPr>
          <w:rFonts w:ascii="Times New Roman" w:hAnsi="Times New Roman" w:cs="Times New Roman"/>
          <w:sz w:val="24"/>
          <w:szCs w:val="24"/>
        </w:rPr>
      </w:pPr>
      <w:r w:rsidRPr="00743CD7">
        <w:rPr>
          <w:rFonts w:ascii="Times New Roman" w:hAnsi="Times New Roman" w:cs="Times New Roman"/>
          <w:sz w:val="24"/>
          <w:szCs w:val="24"/>
        </w:rPr>
        <w:lastRenderedPageBreak/>
        <w:t>alebo osobitného predpisu (napr.</w:t>
      </w:r>
      <w:r w:rsidR="00202BEF" w:rsidRPr="00743CD7">
        <w:rPr>
          <w:rFonts w:ascii="Times New Roman" w:hAnsi="Times New Roman" w:cs="Times New Roman"/>
          <w:sz w:val="24"/>
          <w:szCs w:val="24"/>
        </w:rPr>
        <w:t xml:space="preserve"> zákona č. 333/2011 Z. z. o orgánoch štátnej správy v oblasti daní, poplatkov a colníctva, zákona č. 289/2008 o používaní elektronickej registračnej pokladnice a pod.)</w:t>
      </w:r>
      <w:r w:rsidR="00150224" w:rsidRPr="00743CD7">
        <w:rPr>
          <w:rFonts w:ascii="Times New Roman" w:hAnsi="Times New Roman" w:cs="Times New Roman"/>
          <w:sz w:val="24"/>
          <w:szCs w:val="24"/>
        </w:rPr>
        <w:t xml:space="preserve">, </w:t>
      </w:r>
    </w:p>
    <w:p w:rsidR="00150224" w:rsidRPr="00743CD7" w:rsidRDefault="00150224" w:rsidP="00150224">
      <w:pPr>
        <w:spacing w:line="276" w:lineRule="auto"/>
        <w:rPr>
          <w:rFonts w:ascii="Times New Roman" w:hAnsi="Times New Roman" w:cs="Times New Roman"/>
          <w:sz w:val="24"/>
          <w:szCs w:val="24"/>
        </w:rPr>
      </w:pPr>
      <w:r w:rsidRPr="00743CD7">
        <w:rPr>
          <w:rFonts w:ascii="Times New Roman" w:hAnsi="Times New Roman" w:cs="Times New Roman"/>
          <w:sz w:val="24"/>
          <w:szCs w:val="24"/>
        </w:rPr>
        <w:t>b) zverejnenie údajov o spáchaní daňového trestného činu, o ktorom bolo právoplatne rozhodnuté</w:t>
      </w:r>
      <w:r w:rsidR="00C549ED" w:rsidRPr="00743CD7">
        <w:rPr>
          <w:rFonts w:ascii="Times New Roman" w:hAnsi="Times New Roman" w:cs="Times New Roman"/>
          <w:sz w:val="24"/>
          <w:szCs w:val="24"/>
        </w:rPr>
        <w:t xml:space="preserve"> a </w:t>
      </w:r>
      <w:r w:rsidR="005978BC" w:rsidRPr="00743CD7">
        <w:rPr>
          <w:rFonts w:ascii="Times New Roman" w:hAnsi="Times New Roman" w:cs="Times New Roman"/>
          <w:sz w:val="24"/>
          <w:szCs w:val="24"/>
        </w:rPr>
        <w:t>odsúdenie nebolo zahladené. Zahladeným odsúdenia sa údaje stávajú znova daňovým tajomstvom,</w:t>
      </w:r>
    </w:p>
    <w:p w:rsidR="00150224" w:rsidRPr="00743CD7" w:rsidRDefault="00150224" w:rsidP="00150224">
      <w:pPr>
        <w:spacing w:line="276" w:lineRule="auto"/>
        <w:rPr>
          <w:rFonts w:ascii="Times New Roman" w:hAnsi="Times New Roman" w:cs="Times New Roman"/>
          <w:sz w:val="24"/>
          <w:szCs w:val="24"/>
        </w:rPr>
      </w:pPr>
      <w:r w:rsidRPr="00743CD7">
        <w:rPr>
          <w:rFonts w:ascii="Times New Roman" w:hAnsi="Times New Roman" w:cs="Times New Roman"/>
          <w:sz w:val="24"/>
          <w:szCs w:val="24"/>
        </w:rPr>
        <w:t>c) zverejnenie údajov o porušení povinnosti ustanovenej týmto zákono</w:t>
      </w:r>
      <w:r w:rsidR="005273C3" w:rsidRPr="00743CD7">
        <w:rPr>
          <w:rFonts w:ascii="Times New Roman" w:hAnsi="Times New Roman" w:cs="Times New Roman"/>
          <w:sz w:val="24"/>
          <w:szCs w:val="24"/>
        </w:rPr>
        <w:t>m alebo osobitným predpisom</w:t>
      </w:r>
      <w:r w:rsidR="00C549ED" w:rsidRPr="00743CD7">
        <w:rPr>
          <w:rFonts w:ascii="Times New Roman" w:hAnsi="Times New Roman" w:cs="Times New Roman"/>
          <w:sz w:val="24"/>
          <w:szCs w:val="24"/>
        </w:rPr>
        <w:t xml:space="preserve"> </w:t>
      </w:r>
      <w:r w:rsidRPr="00743CD7">
        <w:rPr>
          <w:rFonts w:ascii="Times New Roman" w:hAnsi="Times New Roman" w:cs="Times New Roman"/>
          <w:sz w:val="24"/>
          <w:szCs w:val="24"/>
        </w:rPr>
        <w:t>prezidentom finančnej správy alebo ním povere</w:t>
      </w:r>
      <w:r w:rsidR="007B2E03">
        <w:rPr>
          <w:rFonts w:ascii="Times New Roman" w:hAnsi="Times New Roman" w:cs="Times New Roman"/>
          <w:sz w:val="24"/>
          <w:szCs w:val="24"/>
        </w:rPr>
        <w:t xml:space="preserve">nou osobou, ktorá má oprávnenie oboznamovať sa s </w:t>
      </w:r>
      <w:r w:rsidR="00C549ED" w:rsidRPr="00743CD7">
        <w:rPr>
          <w:rFonts w:ascii="Times New Roman" w:hAnsi="Times New Roman" w:cs="Times New Roman"/>
          <w:sz w:val="24"/>
          <w:szCs w:val="24"/>
        </w:rPr>
        <w:t xml:space="preserve">daňovým </w:t>
      </w:r>
      <w:r w:rsidRPr="00743CD7">
        <w:rPr>
          <w:rFonts w:ascii="Times New Roman" w:hAnsi="Times New Roman" w:cs="Times New Roman"/>
          <w:sz w:val="24"/>
          <w:szCs w:val="24"/>
        </w:rPr>
        <w:t>t</w:t>
      </w:r>
      <w:r w:rsidR="00C549ED" w:rsidRPr="00743CD7">
        <w:rPr>
          <w:rFonts w:ascii="Times New Roman" w:hAnsi="Times New Roman" w:cs="Times New Roman"/>
          <w:sz w:val="24"/>
          <w:szCs w:val="24"/>
        </w:rPr>
        <w:t xml:space="preserve">ajomstvom. </w:t>
      </w:r>
      <w:r w:rsidR="005978BC" w:rsidRPr="00743CD7">
        <w:rPr>
          <w:rFonts w:ascii="Times New Roman" w:hAnsi="Times New Roman" w:cs="Times New Roman"/>
          <w:sz w:val="24"/>
          <w:szCs w:val="24"/>
        </w:rPr>
        <w:t>Podmienkou zverejnenia je právoplatné</w:t>
      </w:r>
      <w:r w:rsidR="007B2E03">
        <w:rPr>
          <w:rFonts w:ascii="Times New Roman" w:hAnsi="Times New Roman" w:cs="Times New Roman"/>
          <w:sz w:val="24"/>
          <w:szCs w:val="24"/>
        </w:rPr>
        <w:t xml:space="preserve"> </w:t>
      </w:r>
      <w:r w:rsidR="005978BC" w:rsidRPr="00743CD7">
        <w:rPr>
          <w:rFonts w:ascii="Times New Roman" w:hAnsi="Times New Roman" w:cs="Times New Roman"/>
          <w:sz w:val="24"/>
          <w:szCs w:val="24"/>
        </w:rPr>
        <w:t>rozhodnutie (napr. o spáchaní deliktu podľa daňového deliktu). Zverejniť uvedené údaje môže len prezident</w:t>
      </w:r>
      <w:r w:rsidRPr="00743CD7">
        <w:rPr>
          <w:rFonts w:ascii="Times New Roman" w:hAnsi="Times New Roman" w:cs="Times New Roman"/>
          <w:sz w:val="24"/>
          <w:szCs w:val="24"/>
        </w:rPr>
        <w:t xml:space="preserve"> </w:t>
      </w:r>
      <w:r w:rsidR="005978BC" w:rsidRPr="00743CD7">
        <w:rPr>
          <w:rFonts w:ascii="Times New Roman" w:hAnsi="Times New Roman" w:cs="Times New Roman"/>
          <w:sz w:val="24"/>
          <w:szCs w:val="24"/>
        </w:rPr>
        <w:t>finančnej správy</w:t>
      </w:r>
      <w:r w:rsidRPr="00743CD7">
        <w:rPr>
          <w:rFonts w:ascii="Times New Roman" w:hAnsi="Times New Roman" w:cs="Times New Roman"/>
          <w:sz w:val="24"/>
          <w:szCs w:val="24"/>
        </w:rPr>
        <w:t xml:space="preserve"> </w:t>
      </w:r>
      <w:r w:rsidR="005978BC" w:rsidRPr="00743CD7">
        <w:rPr>
          <w:rFonts w:ascii="Times New Roman" w:hAnsi="Times New Roman" w:cs="Times New Roman"/>
          <w:sz w:val="24"/>
          <w:szCs w:val="24"/>
        </w:rPr>
        <w:t>alebo akákoľvek iná ním poverená osoba, ktorá má za normálnych okolností oprávnenie oboznamovať sa s daňovým tajomstvom.</w:t>
      </w:r>
    </w:p>
    <w:p w:rsidR="00150224" w:rsidRPr="00743CD7" w:rsidRDefault="00150224" w:rsidP="00150224">
      <w:pPr>
        <w:spacing w:line="276" w:lineRule="auto"/>
        <w:rPr>
          <w:rFonts w:ascii="Times New Roman" w:hAnsi="Times New Roman" w:cs="Times New Roman"/>
          <w:sz w:val="24"/>
          <w:szCs w:val="24"/>
        </w:rPr>
      </w:pPr>
      <w:r w:rsidRPr="00743CD7">
        <w:rPr>
          <w:rFonts w:ascii="Times New Roman" w:hAnsi="Times New Roman" w:cs="Times New Roman"/>
          <w:sz w:val="24"/>
          <w:szCs w:val="24"/>
        </w:rPr>
        <w:t xml:space="preserve">d) oznámenie alebo sprístupnenie daňového tajomstva </w:t>
      </w:r>
      <w:r w:rsidR="003C637C" w:rsidRPr="00743CD7">
        <w:rPr>
          <w:rFonts w:ascii="Times New Roman" w:hAnsi="Times New Roman" w:cs="Times New Roman"/>
          <w:sz w:val="24"/>
          <w:szCs w:val="24"/>
        </w:rPr>
        <w:t>dodávateľom informačných systémov, ktorí</w:t>
      </w:r>
      <w:r w:rsidRPr="00743CD7">
        <w:rPr>
          <w:rFonts w:ascii="Times New Roman" w:hAnsi="Times New Roman" w:cs="Times New Roman"/>
          <w:sz w:val="24"/>
          <w:szCs w:val="24"/>
        </w:rPr>
        <w:t xml:space="preserve"> na zá</w:t>
      </w:r>
      <w:r w:rsidR="005273C3" w:rsidRPr="00743CD7">
        <w:rPr>
          <w:rFonts w:ascii="Times New Roman" w:hAnsi="Times New Roman" w:cs="Times New Roman"/>
          <w:sz w:val="24"/>
          <w:szCs w:val="24"/>
        </w:rPr>
        <w:t xml:space="preserve">klade verejného obstarávania </w:t>
      </w:r>
      <w:r w:rsidRPr="00743CD7">
        <w:rPr>
          <w:rFonts w:ascii="Times New Roman" w:hAnsi="Times New Roman" w:cs="Times New Roman"/>
          <w:sz w:val="24"/>
          <w:szCs w:val="24"/>
        </w:rPr>
        <w:t>poskytuj</w:t>
      </w:r>
      <w:r w:rsidR="003C637C" w:rsidRPr="00743CD7">
        <w:rPr>
          <w:rFonts w:ascii="Times New Roman" w:hAnsi="Times New Roman" w:cs="Times New Roman"/>
          <w:sz w:val="24"/>
          <w:szCs w:val="24"/>
        </w:rPr>
        <w:t>ú</w:t>
      </w:r>
      <w:r w:rsidRPr="00743CD7">
        <w:rPr>
          <w:rFonts w:ascii="Times New Roman" w:hAnsi="Times New Roman" w:cs="Times New Roman"/>
          <w:sz w:val="24"/>
          <w:szCs w:val="24"/>
        </w:rPr>
        <w:t xml:space="preserve"> finančnej správe služby v oblasti informačných technológií, na úče</w:t>
      </w:r>
      <w:r w:rsidR="003C637C" w:rsidRPr="00743CD7">
        <w:rPr>
          <w:rFonts w:ascii="Times New Roman" w:hAnsi="Times New Roman" w:cs="Times New Roman"/>
          <w:sz w:val="24"/>
          <w:szCs w:val="24"/>
        </w:rPr>
        <w:t xml:space="preserve">ly vytvárania, správy a rozvoja </w:t>
      </w:r>
      <w:r w:rsidRPr="00743CD7">
        <w:rPr>
          <w:rFonts w:ascii="Times New Roman" w:hAnsi="Times New Roman" w:cs="Times New Roman"/>
          <w:sz w:val="24"/>
          <w:szCs w:val="24"/>
        </w:rPr>
        <w:t xml:space="preserve">informačných systémov finančnej správy, </w:t>
      </w:r>
    </w:p>
    <w:p w:rsidR="00150224" w:rsidRPr="00743CD7" w:rsidRDefault="00150224" w:rsidP="00150224">
      <w:pPr>
        <w:spacing w:line="276" w:lineRule="auto"/>
        <w:rPr>
          <w:rFonts w:ascii="Times New Roman" w:hAnsi="Times New Roman" w:cs="Times New Roman"/>
          <w:sz w:val="24"/>
          <w:szCs w:val="24"/>
        </w:rPr>
      </w:pPr>
      <w:r w:rsidRPr="00743CD7">
        <w:rPr>
          <w:rFonts w:ascii="Times New Roman" w:hAnsi="Times New Roman" w:cs="Times New Roman"/>
          <w:sz w:val="24"/>
          <w:szCs w:val="24"/>
        </w:rPr>
        <w:t xml:space="preserve">e) oznámenie alebo sprístupnenie daňového tajomstva </w:t>
      </w:r>
      <w:r w:rsidR="00C5007B" w:rsidRPr="00743CD7">
        <w:rPr>
          <w:rFonts w:ascii="Times New Roman" w:hAnsi="Times New Roman" w:cs="Times New Roman"/>
          <w:sz w:val="24"/>
          <w:szCs w:val="24"/>
        </w:rPr>
        <w:t xml:space="preserve">komukoľvek </w:t>
      </w:r>
      <w:r w:rsidRPr="00743CD7">
        <w:rPr>
          <w:rFonts w:ascii="Times New Roman" w:hAnsi="Times New Roman" w:cs="Times New Roman"/>
          <w:sz w:val="24"/>
          <w:szCs w:val="24"/>
        </w:rPr>
        <w:t xml:space="preserve">s písomným súhlasom toho daňového subjektu, ktorého sa daňové tajomstvo týka alebo s jeho súhlasom daným ústne do zápisnice u správcu dane. </w:t>
      </w:r>
    </w:p>
    <w:p w:rsidR="00975927" w:rsidRPr="00743CD7" w:rsidRDefault="00975927" w:rsidP="00150224">
      <w:pPr>
        <w:spacing w:line="276" w:lineRule="auto"/>
        <w:rPr>
          <w:rFonts w:ascii="Times New Roman" w:hAnsi="Times New Roman" w:cs="Times New Roman"/>
          <w:sz w:val="24"/>
          <w:szCs w:val="24"/>
        </w:rPr>
      </w:pPr>
    </w:p>
    <w:p w:rsidR="009E4342" w:rsidRPr="00743CD7" w:rsidRDefault="009E4342" w:rsidP="009E4342">
      <w:pPr>
        <w:spacing w:line="276" w:lineRule="auto"/>
        <w:rPr>
          <w:rFonts w:ascii="Times New Roman" w:hAnsi="Times New Roman" w:cs="Times New Roman"/>
          <w:sz w:val="24"/>
          <w:szCs w:val="24"/>
        </w:rPr>
      </w:pPr>
      <w:r w:rsidRPr="00743CD7">
        <w:rPr>
          <w:rFonts w:ascii="Times New Roman" w:hAnsi="Times New Roman" w:cs="Times New Roman"/>
          <w:sz w:val="24"/>
          <w:szCs w:val="24"/>
          <w:u w:val="single"/>
        </w:rPr>
        <w:t>K </w:t>
      </w:r>
      <w:r w:rsidRPr="00743CD7">
        <w:rPr>
          <w:rFonts w:ascii="Times New Roman" w:eastAsia="Calibri" w:hAnsi="Times New Roman" w:cs="Times New Roman"/>
          <w:sz w:val="24"/>
          <w:szCs w:val="24"/>
          <w:u w:val="single"/>
        </w:rPr>
        <w:t>ods. 6</w:t>
      </w:r>
    </w:p>
    <w:p w:rsidR="00C549ED" w:rsidRPr="00743CD7" w:rsidRDefault="00C549ED" w:rsidP="00150224">
      <w:pPr>
        <w:spacing w:line="276" w:lineRule="auto"/>
        <w:rPr>
          <w:rFonts w:ascii="Times New Roman" w:hAnsi="Times New Roman" w:cs="Times New Roman"/>
          <w:sz w:val="24"/>
          <w:szCs w:val="24"/>
        </w:rPr>
      </w:pPr>
    </w:p>
    <w:p w:rsidR="00D2299F" w:rsidRPr="00743CD7" w:rsidRDefault="00150224" w:rsidP="00150224">
      <w:pPr>
        <w:spacing w:line="276" w:lineRule="auto"/>
        <w:rPr>
          <w:rFonts w:ascii="Times New Roman" w:hAnsi="Times New Roman" w:cs="Times New Roman"/>
          <w:sz w:val="24"/>
          <w:szCs w:val="24"/>
        </w:rPr>
      </w:pPr>
      <w:r w:rsidRPr="00743CD7">
        <w:rPr>
          <w:rFonts w:ascii="Times New Roman" w:hAnsi="Times New Roman" w:cs="Times New Roman"/>
          <w:sz w:val="24"/>
          <w:szCs w:val="24"/>
        </w:rPr>
        <w:t>Informácia o oznámení daňového tajomstva sa</w:t>
      </w:r>
      <w:r w:rsidR="00780273" w:rsidRPr="00743CD7">
        <w:rPr>
          <w:rFonts w:ascii="Times New Roman" w:hAnsi="Times New Roman" w:cs="Times New Roman"/>
          <w:sz w:val="24"/>
          <w:szCs w:val="24"/>
        </w:rPr>
        <w:t xml:space="preserve"> bude ukladať </w:t>
      </w:r>
      <w:r w:rsidRPr="00743CD7">
        <w:rPr>
          <w:rFonts w:ascii="Times New Roman" w:hAnsi="Times New Roman" w:cs="Times New Roman"/>
          <w:sz w:val="24"/>
          <w:szCs w:val="24"/>
        </w:rPr>
        <w:t>v spise daňového subjektu.</w:t>
      </w:r>
      <w:r w:rsidR="0069256E" w:rsidRPr="00743CD7">
        <w:rPr>
          <w:rFonts w:ascii="Times New Roman" w:hAnsi="Times New Roman" w:cs="Times New Roman"/>
          <w:sz w:val="24"/>
          <w:szCs w:val="24"/>
        </w:rPr>
        <w:t xml:space="preserve"> </w:t>
      </w:r>
      <w:r w:rsidR="00780273" w:rsidRPr="00743CD7">
        <w:rPr>
          <w:rFonts w:ascii="Times New Roman" w:hAnsi="Times New Roman" w:cs="Times New Roman"/>
          <w:sz w:val="24"/>
          <w:szCs w:val="24"/>
        </w:rPr>
        <w:t>P</w:t>
      </w:r>
      <w:r w:rsidR="0069256E" w:rsidRPr="00743CD7">
        <w:rPr>
          <w:rFonts w:ascii="Times New Roman" w:hAnsi="Times New Roman" w:cs="Times New Roman"/>
          <w:sz w:val="24"/>
          <w:szCs w:val="24"/>
        </w:rPr>
        <w:t xml:space="preserve">ri </w:t>
      </w:r>
      <w:r w:rsidR="00780273" w:rsidRPr="00743CD7">
        <w:rPr>
          <w:rFonts w:ascii="Times New Roman" w:hAnsi="Times New Roman" w:cs="Times New Roman"/>
          <w:sz w:val="24"/>
          <w:szCs w:val="24"/>
        </w:rPr>
        <w:t xml:space="preserve">správe daní sú finančnej správe zverované veľmi dôverné a citlivé informácie o pomeroch daňového subjektu, preto akékoľvek poskytovanie týchto informácií musí podliehať </w:t>
      </w:r>
      <w:r w:rsidR="00404287" w:rsidRPr="00743CD7">
        <w:rPr>
          <w:rFonts w:ascii="Times New Roman" w:hAnsi="Times New Roman" w:cs="Times New Roman"/>
          <w:sz w:val="24"/>
          <w:szCs w:val="24"/>
        </w:rPr>
        <w:t>určitým</w:t>
      </w:r>
      <w:r w:rsidR="00780273" w:rsidRPr="00743CD7">
        <w:rPr>
          <w:rFonts w:ascii="Times New Roman" w:hAnsi="Times New Roman" w:cs="Times New Roman"/>
          <w:sz w:val="24"/>
          <w:szCs w:val="24"/>
        </w:rPr>
        <w:t xml:space="preserve"> pravidlám, aby sa zabránilo ich úniku a neoprávnenému nakladaniu s nimi. </w:t>
      </w:r>
      <w:r w:rsidR="007A6CFE" w:rsidRPr="00743CD7">
        <w:rPr>
          <w:rFonts w:ascii="Times New Roman" w:hAnsi="Times New Roman" w:cs="Times New Roman"/>
          <w:sz w:val="24"/>
          <w:szCs w:val="24"/>
        </w:rPr>
        <w:t xml:space="preserve">Daňový subjekt sa zo svojho spisu dozvie, komu bolo poskytnuté </w:t>
      </w:r>
      <w:r w:rsidR="00780273" w:rsidRPr="00743CD7">
        <w:rPr>
          <w:rFonts w:ascii="Times New Roman" w:hAnsi="Times New Roman" w:cs="Times New Roman"/>
          <w:sz w:val="24"/>
          <w:szCs w:val="24"/>
        </w:rPr>
        <w:t>daňov</w:t>
      </w:r>
      <w:r w:rsidR="007A6CFE" w:rsidRPr="00743CD7">
        <w:rPr>
          <w:rFonts w:ascii="Times New Roman" w:hAnsi="Times New Roman" w:cs="Times New Roman"/>
          <w:sz w:val="24"/>
          <w:szCs w:val="24"/>
        </w:rPr>
        <w:t>é tajomstvo</w:t>
      </w:r>
      <w:r w:rsidR="00780273" w:rsidRPr="00743CD7">
        <w:rPr>
          <w:rFonts w:ascii="Times New Roman" w:hAnsi="Times New Roman" w:cs="Times New Roman"/>
          <w:sz w:val="24"/>
          <w:szCs w:val="24"/>
        </w:rPr>
        <w:t>.</w:t>
      </w:r>
    </w:p>
    <w:p w:rsidR="00C549ED" w:rsidRPr="00743CD7" w:rsidRDefault="00C549ED" w:rsidP="00DC3BFF">
      <w:pPr>
        <w:spacing w:line="276" w:lineRule="auto"/>
        <w:rPr>
          <w:rFonts w:ascii="Times New Roman" w:hAnsi="Times New Roman" w:cs="Times New Roman"/>
          <w:sz w:val="24"/>
          <w:szCs w:val="24"/>
        </w:rPr>
      </w:pPr>
    </w:p>
    <w:p w:rsidR="00C549ED" w:rsidRPr="00743CD7" w:rsidRDefault="004A1ADC" w:rsidP="00DC3BFF">
      <w:pPr>
        <w:spacing w:line="276" w:lineRule="auto"/>
        <w:rPr>
          <w:rFonts w:ascii="Times New Roman" w:hAnsi="Times New Roman" w:cs="Times New Roman"/>
          <w:sz w:val="24"/>
          <w:szCs w:val="24"/>
        </w:rPr>
      </w:pPr>
      <w:r w:rsidRPr="00743CD7">
        <w:rPr>
          <w:rFonts w:ascii="Times New Roman" w:hAnsi="Times New Roman" w:cs="Times New Roman"/>
          <w:sz w:val="24"/>
          <w:szCs w:val="24"/>
        </w:rPr>
        <w:t>P</w:t>
      </w:r>
      <w:r w:rsidR="00DC3BFF" w:rsidRPr="00743CD7">
        <w:rPr>
          <w:rFonts w:ascii="Times New Roman" w:hAnsi="Times New Roman" w:cs="Times New Roman"/>
          <w:sz w:val="24"/>
          <w:szCs w:val="24"/>
        </w:rPr>
        <w:t>o</w:t>
      </w:r>
      <w:r w:rsidRPr="00743CD7">
        <w:rPr>
          <w:rFonts w:ascii="Times New Roman" w:hAnsi="Times New Roman" w:cs="Times New Roman"/>
          <w:sz w:val="24"/>
          <w:szCs w:val="24"/>
        </w:rPr>
        <w:t xml:space="preserve"> oznámení daňového tajomstva zamestnanec správcu dane vyhotoví úradný záznam, ktorý založí do spisu</w:t>
      </w:r>
      <w:r w:rsidR="00DC3BFF" w:rsidRPr="00743CD7">
        <w:rPr>
          <w:rFonts w:ascii="Times New Roman" w:hAnsi="Times New Roman" w:cs="Times New Roman"/>
          <w:sz w:val="24"/>
          <w:szCs w:val="24"/>
        </w:rPr>
        <w:t xml:space="preserve"> daňového subjektu </w:t>
      </w:r>
      <w:r w:rsidRPr="00743CD7">
        <w:rPr>
          <w:rFonts w:ascii="Times New Roman" w:hAnsi="Times New Roman" w:cs="Times New Roman"/>
          <w:sz w:val="24"/>
          <w:szCs w:val="24"/>
        </w:rPr>
        <w:t>alebo do spisu založí rovnopis listinného alebo elektronického</w:t>
      </w:r>
      <w:r w:rsidR="00DC3BFF" w:rsidRPr="00743CD7">
        <w:rPr>
          <w:rFonts w:ascii="Times New Roman" w:hAnsi="Times New Roman" w:cs="Times New Roman"/>
          <w:sz w:val="24"/>
          <w:szCs w:val="24"/>
        </w:rPr>
        <w:t xml:space="preserve"> dokument</w:t>
      </w:r>
      <w:r w:rsidRPr="00743CD7">
        <w:rPr>
          <w:rFonts w:ascii="Times New Roman" w:hAnsi="Times New Roman" w:cs="Times New Roman"/>
          <w:sz w:val="24"/>
          <w:szCs w:val="24"/>
        </w:rPr>
        <w:t>u,</w:t>
      </w:r>
      <w:r w:rsidR="00DC3BFF" w:rsidRPr="00743CD7">
        <w:rPr>
          <w:rFonts w:ascii="Times New Roman" w:hAnsi="Times New Roman" w:cs="Times New Roman"/>
          <w:sz w:val="24"/>
          <w:szCs w:val="24"/>
        </w:rPr>
        <w:t xml:space="preserve"> ktorým sa </w:t>
      </w:r>
      <w:r w:rsidRPr="00743CD7">
        <w:rPr>
          <w:rFonts w:ascii="Times New Roman" w:hAnsi="Times New Roman" w:cs="Times New Roman"/>
          <w:sz w:val="24"/>
          <w:szCs w:val="24"/>
        </w:rPr>
        <w:t xml:space="preserve">oznámilo </w:t>
      </w:r>
      <w:r w:rsidR="00DC3BFF" w:rsidRPr="00743CD7">
        <w:rPr>
          <w:rFonts w:ascii="Times New Roman" w:hAnsi="Times New Roman" w:cs="Times New Roman"/>
          <w:sz w:val="24"/>
          <w:szCs w:val="24"/>
        </w:rPr>
        <w:t xml:space="preserve">daňové </w:t>
      </w:r>
      <w:r w:rsidRPr="00743CD7">
        <w:rPr>
          <w:rFonts w:ascii="Times New Roman" w:hAnsi="Times New Roman" w:cs="Times New Roman"/>
          <w:sz w:val="24"/>
          <w:szCs w:val="24"/>
        </w:rPr>
        <w:t>tajomstvo.</w:t>
      </w:r>
      <w:r w:rsidR="00754CB4" w:rsidRPr="00743CD7">
        <w:rPr>
          <w:rFonts w:ascii="Times New Roman" w:hAnsi="Times New Roman" w:cs="Times New Roman"/>
          <w:sz w:val="24"/>
          <w:szCs w:val="24"/>
        </w:rPr>
        <w:t xml:space="preserve"> Ak daňové tajomstvo oznámi alebo sprístupní Finančné riaditeľstvo SR alebo Kriminálny úrad finančnej správy (napr. pre OČTK), nie </w:t>
      </w:r>
      <w:r w:rsidR="00FF2CB0" w:rsidRPr="00743CD7">
        <w:rPr>
          <w:rFonts w:ascii="Times New Roman" w:hAnsi="Times New Roman" w:cs="Times New Roman"/>
          <w:sz w:val="24"/>
          <w:szCs w:val="24"/>
        </w:rPr>
        <w:t>správca dane</w:t>
      </w:r>
      <w:r w:rsidR="00754CB4" w:rsidRPr="00743CD7">
        <w:rPr>
          <w:rFonts w:ascii="Times New Roman" w:hAnsi="Times New Roman" w:cs="Times New Roman"/>
          <w:sz w:val="24"/>
          <w:szCs w:val="24"/>
        </w:rPr>
        <w:t xml:space="preserve">, zašle </w:t>
      </w:r>
      <w:r w:rsidR="00FF2CB0" w:rsidRPr="00743CD7">
        <w:rPr>
          <w:rFonts w:ascii="Times New Roman" w:hAnsi="Times New Roman" w:cs="Times New Roman"/>
          <w:sz w:val="24"/>
          <w:szCs w:val="24"/>
        </w:rPr>
        <w:t>správcovi dane</w:t>
      </w:r>
      <w:r w:rsidR="00754CB4" w:rsidRPr="00743CD7">
        <w:rPr>
          <w:rFonts w:ascii="Times New Roman" w:hAnsi="Times New Roman" w:cs="Times New Roman"/>
          <w:sz w:val="24"/>
          <w:szCs w:val="24"/>
        </w:rPr>
        <w:t xml:space="preserve"> listom informáciu o oznámení daňového tajomstva na konkrétny daňový subjekt (subjekty) a požiada ho, aby uvedenú informáciu založil do spisu daňového subjektu.</w:t>
      </w:r>
    </w:p>
    <w:p w:rsidR="00754CB4" w:rsidRPr="00743CD7" w:rsidRDefault="00754CB4" w:rsidP="00DC3BFF">
      <w:pPr>
        <w:spacing w:line="276" w:lineRule="auto"/>
        <w:rPr>
          <w:rFonts w:ascii="Times New Roman" w:hAnsi="Times New Roman" w:cs="Times New Roman"/>
          <w:sz w:val="24"/>
          <w:szCs w:val="24"/>
        </w:rPr>
      </w:pPr>
    </w:p>
    <w:p w:rsidR="00E53891" w:rsidRPr="00450CFB" w:rsidRDefault="004A1ADC" w:rsidP="00D703CD">
      <w:pPr>
        <w:spacing w:line="276" w:lineRule="auto"/>
        <w:rPr>
          <w:rFonts w:ascii="Times New Roman" w:hAnsi="Times New Roman" w:cs="Times New Roman"/>
          <w:sz w:val="24"/>
          <w:szCs w:val="24"/>
        </w:rPr>
      </w:pPr>
      <w:r w:rsidRPr="00743CD7">
        <w:rPr>
          <w:rFonts w:ascii="Times New Roman" w:hAnsi="Times New Roman" w:cs="Times New Roman"/>
          <w:sz w:val="24"/>
          <w:szCs w:val="24"/>
        </w:rPr>
        <w:t>Súčasný inštitút nazerania do spisov tým nebude dotknutý, s výnimk</w:t>
      </w:r>
      <w:r w:rsidR="00C549ED" w:rsidRPr="00743CD7">
        <w:rPr>
          <w:rFonts w:ascii="Times New Roman" w:hAnsi="Times New Roman" w:cs="Times New Roman"/>
          <w:sz w:val="24"/>
          <w:szCs w:val="24"/>
        </w:rPr>
        <w:t>ou bod</w:t>
      </w:r>
      <w:r w:rsidR="008B46AE" w:rsidRPr="00743CD7">
        <w:rPr>
          <w:rFonts w:ascii="Times New Roman" w:hAnsi="Times New Roman" w:cs="Times New Roman"/>
          <w:sz w:val="24"/>
          <w:szCs w:val="24"/>
        </w:rPr>
        <w:t xml:space="preserve">ov 7 a 8 </w:t>
      </w:r>
      <w:r w:rsidR="00C549ED" w:rsidRPr="00743CD7">
        <w:rPr>
          <w:rFonts w:ascii="Times New Roman" w:hAnsi="Times New Roman" w:cs="Times New Roman"/>
          <w:sz w:val="24"/>
          <w:szCs w:val="24"/>
        </w:rPr>
        <w:t xml:space="preserve">návrhu tohto zákona. </w:t>
      </w:r>
      <w:r w:rsidRPr="00743CD7">
        <w:rPr>
          <w:rFonts w:ascii="Times New Roman" w:hAnsi="Times New Roman" w:cs="Times New Roman"/>
          <w:sz w:val="24"/>
          <w:szCs w:val="24"/>
        </w:rPr>
        <w:t>V praxi však nastávajú situácie</w:t>
      </w:r>
      <w:r w:rsidR="00DC3BFF" w:rsidRPr="00743CD7">
        <w:rPr>
          <w:rFonts w:ascii="Times New Roman" w:hAnsi="Times New Roman" w:cs="Times New Roman"/>
          <w:sz w:val="24"/>
          <w:szCs w:val="24"/>
        </w:rPr>
        <w:t xml:space="preserve">, kedy predmetom </w:t>
      </w:r>
      <w:r w:rsidRPr="00743CD7">
        <w:rPr>
          <w:rFonts w:ascii="Times New Roman" w:hAnsi="Times New Roman" w:cs="Times New Roman"/>
          <w:sz w:val="24"/>
          <w:szCs w:val="24"/>
        </w:rPr>
        <w:t xml:space="preserve">oznámenia alebo </w:t>
      </w:r>
      <w:r w:rsidR="00DC3BFF" w:rsidRPr="00743CD7">
        <w:rPr>
          <w:rFonts w:ascii="Times New Roman" w:hAnsi="Times New Roman" w:cs="Times New Roman"/>
          <w:sz w:val="24"/>
          <w:szCs w:val="24"/>
        </w:rPr>
        <w:t>sprístupnenia daňového tajomstva je informácia nachádzajúca sa vo forme dát (veľkého rozsahu</w:t>
      </w:r>
      <w:r w:rsidRPr="00743CD7">
        <w:rPr>
          <w:rFonts w:ascii="Times New Roman" w:hAnsi="Times New Roman" w:cs="Times New Roman"/>
          <w:sz w:val="24"/>
          <w:szCs w:val="24"/>
        </w:rPr>
        <w:t>) v informačnom systéme ako aj situácie</w:t>
      </w:r>
      <w:r w:rsidR="00DC3BFF" w:rsidRPr="00743CD7">
        <w:rPr>
          <w:rFonts w:ascii="Times New Roman" w:hAnsi="Times New Roman" w:cs="Times New Roman"/>
          <w:sz w:val="24"/>
          <w:szCs w:val="24"/>
        </w:rPr>
        <w:t xml:space="preserve">, kedy sa </w:t>
      </w:r>
      <w:r w:rsidRPr="00743CD7">
        <w:rPr>
          <w:rFonts w:ascii="Times New Roman" w:hAnsi="Times New Roman" w:cs="Times New Roman"/>
          <w:sz w:val="24"/>
          <w:szCs w:val="24"/>
        </w:rPr>
        <w:t xml:space="preserve">oznamuje alebo </w:t>
      </w:r>
      <w:r w:rsidR="00DC3BFF" w:rsidRPr="00743CD7">
        <w:rPr>
          <w:rFonts w:ascii="Times New Roman" w:hAnsi="Times New Roman" w:cs="Times New Roman"/>
          <w:sz w:val="24"/>
          <w:szCs w:val="24"/>
        </w:rPr>
        <w:t>sprístupňuje daňové tajomstvo viacer</w:t>
      </w:r>
      <w:r w:rsidRPr="00743CD7">
        <w:rPr>
          <w:rFonts w:ascii="Times New Roman" w:hAnsi="Times New Roman" w:cs="Times New Roman"/>
          <w:sz w:val="24"/>
          <w:szCs w:val="24"/>
        </w:rPr>
        <w:t>ých daňových subje</w:t>
      </w:r>
      <w:r w:rsidR="00D62121" w:rsidRPr="00743CD7">
        <w:rPr>
          <w:rFonts w:ascii="Times New Roman" w:hAnsi="Times New Roman" w:cs="Times New Roman"/>
          <w:sz w:val="24"/>
          <w:szCs w:val="24"/>
        </w:rPr>
        <w:t>ktov súčasne napr. jednou listi</w:t>
      </w:r>
      <w:r w:rsidRPr="00743CD7">
        <w:rPr>
          <w:rFonts w:ascii="Times New Roman" w:hAnsi="Times New Roman" w:cs="Times New Roman"/>
          <w:sz w:val="24"/>
          <w:szCs w:val="24"/>
        </w:rPr>
        <w:t>nou</w:t>
      </w:r>
      <w:r w:rsidR="00D77FD0" w:rsidRPr="00743CD7">
        <w:rPr>
          <w:rFonts w:ascii="Times New Roman" w:hAnsi="Times New Roman" w:cs="Times New Roman"/>
          <w:sz w:val="24"/>
          <w:szCs w:val="24"/>
        </w:rPr>
        <w:t>, a to aj pravidelne</w:t>
      </w:r>
      <w:r w:rsidRPr="00743CD7">
        <w:rPr>
          <w:rFonts w:ascii="Times New Roman" w:hAnsi="Times New Roman" w:cs="Times New Roman"/>
          <w:sz w:val="24"/>
          <w:szCs w:val="24"/>
        </w:rPr>
        <w:t xml:space="preserve"> (</w:t>
      </w:r>
      <w:r w:rsidR="0023198F" w:rsidRPr="00743CD7">
        <w:rPr>
          <w:rFonts w:ascii="Times New Roman" w:hAnsi="Times New Roman" w:cs="Times New Roman"/>
          <w:sz w:val="24"/>
          <w:szCs w:val="24"/>
        </w:rPr>
        <w:t>hromadná informácia napr. Sociálnej poisťovni</w:t>
      </w:r>
      <w:r w:rsidRPr="00743CD7">
        <w:rPr>
          <w:rFonts w:ascii="Times New Roman" w:hAnsi="Times New Roman" w:cs="Times New Roman"/>
          <w:sz w:val="24"/>
          <w:szCs w:val="24"/>
        </w:rPr>
        <w:t>)</w:t>
      </w:r>
      <w:r w:rsidR="0023198F" w:rsidRPr="00743CD7">
        <w:rPr>
          <w:rFonts w:ascii="Times New Roman" w:hAnsi="Times New Roman" w:cs="Times New Roman"/>
          <w:sz w:val="24"/>
          <w:szCs w:val="24"/>
        </w:rPr>
        <w:t>.</w:t>
      </w:r>
      <w:r w:rsidR="00372EB0" w:rsidRPr="00743CD7">
        <w:rPr>
          <w:rFonts w:ascii="Times New Roman" w:hAnsi="Times New Roman" w:cs="Times New Roman"/>
          <w:sz w:val="24"/>
          <w:szCs w:val="24"/>
        </w:rPr>
        <w:t xml:space="preserve"> </w:t>
      </w:r>
      <w:r w:rsidR="008C1A99" w:rsidRPr="00743CD7">
        <w:rPr>
          <w:rFonts w:ascii="Times New Roman" w:hAnsi="Times New Roman" w:cs="Times New Roman"/>
          <w:sz w:val="24"/>
          <w:szCs w:val="24"/>
        </w:rPr>
        <w:t>Z dôvodu hospodárnosti p</w:t>
      </w:r>
      <w:r w:rsidR="00372EB0" w:rsidRPr="00743CD7">
        <w:rPr>
          <w:rFonts w:ascii="Times New Roman" w:hAnsi="Times New Roman" w:cs="Times New Roman"/>
          <w:sz w:val="24"/>
          <w:szCs w:val="24"/>
        </w:rPr>
        <w:t xml:space="preserve">ri takomto dávkovom poskytovaní informácií nebude potrebné zakladať v spise daňového subjektu informáciu o poskytnutí daňového tajomstva. </w:t>
      </w:r>
    </w:p>
    <w:p w:rsidR="00814101" w:rsidRDefault="00A95DA5" w:rsidP="00814101">
      <w:pPr>
        <w:spacing w:line="276" w:lineRule="auto"/>
        <w:rPr>
          <w:rFonts w:ascii="Times New Roman" w:hAnsi="Times New Roman" w:cs="Times New Roman"/>
          <w:b/>
          <w:bCs/>
          <w:sz w:val="24"/>
          <w:szCs w:val="24"/>
        </w:rPr>
      </w:pPr>
      <w:r>
        <w:rPr>
          <w:rFonts w:ascii="Times New Roman" w:eastAsia="Calibri" w:hAnsi="Times New Roman" w:cs="Times New Roman"/>
          <w:b/>
          <w:sz w:val="24"/>
          <w:szCs w:val="24"/>
        </w:rPr>
        <w:lastRenderedPageBreak/>
        <w:t>K bodom 6 a 7</w:t>
      </w:r>
      <w:r w:rsidR="00814101" w:rsidRPr="00743CD7">
        <w:rPr>
          <w:rFonts w:ascii="Times New Roman" w:eastAsia="Calibri" w:hAnsi="Times New Roman" w:cs="Times New Roman"/>
          <w:b/>
          <w:sz w:val="24"/>
          <w:szCs w:val="24"/>
        </w:rPr>
        <w:t xml:space="preserve"> [§ 14 ods. 1</w:t>
      </w:r>
      <w:r w:rsidR="00534F63">
        <w:rPr>
          <w:rFonts w:ascii="Times New Roman" w:eastAsia="Calibri" w:hAnsi="Times New Roman" w:cs="Times New Roman"/>
          <w:b/>
          <w:sz w:val="24"/>
          <w:szCs w:val="24"/>
        </w:rPr>
        <w:t xml:space="preserve"> písm. a)</w:t>
      </w:r>
      <w:r w:rsidR="001D76FB">
        <w:rPr>
          <w:rFonts w:ascii="Times New Roman" w:eastAsia="Calibri" w:hAnsi="Times New Roman" w:cs="Times New Roman"/>
          <w:b/>
          <w:sz w:val="24"/>
          <w:szCs w:val="24"/>
        </w:rPr>
        <w:t xml:space="preserve"> a d)</w:t>
      </w:r>
      <w:r w:rsidR="00814101" w:rsidRPr="00743CD7">
        <w:rPr>
          <w:rFonts w:ascii="Times New Roman" w:hAnsi="Times New Roman" w:cs="Times New Roman"/>
          <w:b/>
          <w:bCs/>
          <w:sz w:val="24"/>
          <w:szCs w:val="24"/>
        </w:rPr>
        <w:t>]</w:t>
      </w:r>
    </w:p>
    <w:p w:rsidR="007B2E03" w:rsidRPr="00743CD7" w:rsidRDefault="007B2E03" w:rsidP="00814101">
      <w:pPr>
        <w:spacing w:line="276" w:lineRule="auto"/>
        <w:rPr>
          <w:rFonts w:ascii="Times New Roman" w:hAnsi="Times New Roman" w:cs="Times New Roman"/>
          <w:b/>
          <w:bCs/>
          <w:sz w:val="24"/>
          <w:szCs w:val="24"/>
        </w:rPr>
      </w:pPr>
    </w:p>
    <w:p w:rsidR="001D76FB" w:rsidRDefault="00814101" w:rsidP="00D703CD">
      <w:pPr>
        <w:spacing w:line="276" w:lineRule="auto"/>
        <w:rPr>
          <w:rFonts w:ascii="Times New Roman" w:hAnsi="Times New Roman" w:cs="Times New Roman"/>
          <w:bCs/>
          <w:sz w:val="24"/>
          <w:szCs w:val="24"/>
        </w:rPr>
      </w:pPr>
      <w:r w:rsidRPr="00743CD7">
        <w:rPr>
          <w:rFonts w:ascii="Times New Roman" w:hAnsi="Times New Roman" w:cs="Times New Roman"/>
          <w:bCs/>
          <w:sz w:val="24"/>
          <w:szCs w:val="24"/>
        </w:rPr>
        <w:t xml:space="preserve">Navrhuje sa, aby sa povinnosť doručovať podania elektronickými prostriedkami vzťahovala </w:t>
      </w:r>
      <w:r w:rsidR="00231E31">
        <w:rPr>
          <w:rFonts w:ascii="Times New Roman" w:hAnsi="Times New Roman" w:cs="Times New Roman"/>
          <w:bCs/>
          <w:sz w:val="24"/>
          <w:szCs w:val="24"/>
        </w:rPr>
        <w:t xml:space="preserve">aj </w:t>
      </w:r>
      <w:r w:rsidRPr="002703C1">
        <w:rPr>
          <w:rFonts w:ascii="Times New Roman" w:hAnsi="Times New Roman" w:cs="Times New Roman"/>
          <w:bCs/>
          <w:sz w:val="24"/>
          <w:szCs w:val="24"/>
        </w:rPr>
        <w:t>na všetky daňové subjekty, ktoré sú právnickými osobami</w:t>
      </w:r>
      <w:r w:rsidR="003B11F6" w:rsidRPr="002703C1">
        <w:rPr>
          <w:rFonts w:ascii="Times New Roman" w:hAnsi="Times New Roman" w:cs="Times New Roman"/>
          <w:bCs/>
          <w:sz w:val="24"/>
          <w:szCs w:val="24"/>
        </w:rPr>
        <w:t xml:space="preserve"> zapísanými v obchodnom registri</w:t>
      </w:r>
      <w:r w:rsidR="00231E31" w:rsidRPr="002703C1">
        <w:t xml:space="preserve"> </w:t>
      </w:r>
      <w:r w:rsidR="00231E31" w:rsidRPr="002703C1">
        <w:rPr>
          <w:rFonts w:ascii="Times New Roman" w:hAnsi="Times New Roman" w:cs="Times New Roman"/>
          <w:bCs/>
          <w:sz w:val="24"/>
          <w:szCs w:val="24"/>
        </w:rPr>
        <w:t>alebo fyzickými osobami, ktoré sú podnikateľmi, regis</w:t>
      </w:r>
      <w:r w:rsidR="00F12A14" w:rsidRPr="002703C1">
        <w:rPr>
          <w:rFonts w:ascii="Times New Roman" w:hAnsi="Times New Roman" w:cs="Times New Roman"/>
          <w:bCs/>
          <w:sz w:val="24"/>
          <w:szCs w:val="24"/>
        </w:rPr>
        <w:t>trovanými pre daň z príjmov podľa § 49a zákona č. 595/2003 Z. z. o dani z príjmov v znení neskorších predpisov</w:t>
      </w:r>
      <w:r w:rsidR="00F12A14" w:rsidRPr="00655703">
        <w:rPr>
          <w:rFonts w:ascii="Times New Roman" w:hAnsi="Times New Roman" w:cs="Times New Roman"/>
          <w:bCs/>
          <w:sz w:val="24"/>
          <w:szCs w:val="24"/>
        </w:rPr>
        <w:t xml:space="preserve">. </w:t>
      </w:r>
      <w:r w:rsidR="00846FEE" w:rsidRPr="00655703">
        <w:rPr>
          <w:rFonts w:ascii="Times New Roman" w:hAnsi="Times New Roman" w:cs="Times New Roman"/>
          <w:bCs/>
          <w:sz w:val="24"/>
          <w:szCs w:val="24"/>
        </w:rPr>
        <w:t>Ide o</w:t>
      </w:r>
      <w:r w:rsidR="00FF5F55" w:rsidRPr="00655703">
        <w:rPr>
          <w:rFonts w:ascii="Times New Roman" w:hAnsi="Times New Roman" w:cs="Times New Roman"/>
          <w:bCs/>
          <w:sz w:val="24"/>
          <w:szCs w:val="24"/>
        </w:rPr>
        <w:t xml:space="preserve"> daňové </w:t>
      </w:r>
      <w:r w:rsidR="00846FEE" w:rsidRPr="00655703">
        <w:rPr>
          <w:rFonts w:ascii="Times New Roman" w:hAnsi="Times New Roman" w:cs="Times New Roman"/>
          <w:bCs/>
          <w:sz w:val="24"/>
          <w:szCs w:val="24"/>
        </w:rPr>
        <w:t>subjekty, ktoré maj</w:t>
      </w:r>
      <w:r w:rsidR="00715E11" w:rsidRPr="00655703">
        <w:rPr>
          <w:rFonts w:ascii="Times New Roman" w:hAnsi="Times New Roman" w:cs="Times New Roman"/>
          <w:bCs/>
          <w:sz w:val="24"/>
          <w:szCs w:val="24"/>
        </w:rPr>
        <w:t>ú príjmy podľa § 6 ods. 1 a 2</w:t>
      </w:r>
      <w:r w:rsidR="00846FEE" w:rsidRPr="00655703">
        <w:rPr>
          <w:rFonts w:ascii="Times New Roman" w:hAnsi="Times New Roman" w:cs="Times New Roman"/>
          <w:bCs/>
          <w:sz w:val="24"/>
          <w:szCs w:val="24"/>
        </w:rPr>
        <w:t xml:space="preserve"> zákona č. 595/2003 Z. z. o dani z príjmov v znení neskorších predpisov. </w:t>
      </w:r>
      <w:r w:rsidR="00F12A14" w:rsidRPr="00655703">
        <w:rPr>
          <w:rFonts w:ascii="Times New Roman" w:hAnsi="Times New Roman" w:cs="Times New Roman"/>
          <w:bCs/>
          <w:sz w:val="24"/>
          <w:szCs w:val="24"/>
        </w:rPr>
        <w:t xml:space="preserve">Napr. fyzické osoby registrované pre daň </w:t>
      </w:r>
      <w:r w:rsidR="00F12A14" w:rsidRPr="002703C1">
        <w:rPr>
          <w:rFonts w:ascii="Times New Roman" w:hAnsi="Times New Roman" w:cs="Times New Roman"/>
          <w:bCs/>
          <w:sz w:val="24"/>
          <w:szCs w:val="24"/>
        </w:rPr>
        <w:t>z príjmov iba z dôvodu prenájmu nehnuteľnosti, ktorý nie je živnosťou, nebudú povinné komunikovať elektronicky. Podnikateľ je definovaný v § 2 ods. 2 Obchodného zákonníka.</w:t>
      </w:r>
      <w:r w:rsidR="001D76FB">
        <w:rPr>
          <w:rFonts w:ascii="Times New Roman" w:hAnsi="Times New Roman" w:cs="Times New Roman"/>
          <w:bCs/>
          <w:sz w:val="24"/>
          <w:szCs w:val="24"/>
        </w:rPr>
        <w:t xml:space="preserve"> V nadväznosti na túto úpravu sa navrhuje, aby aj zástupcovia uvedených daňových subjektov, ktorí nie sú advokátmi alebo daňovými poradcami, boli povinní </w:t>
      </w:r>
      <w:r w:rsidR="001D76FB" w:rsidRPr="001D76FB">
        <w:rPr>
          <w:rFonts w:ascii="Times New Roman" w:hAnsi="Times New Roman" w:cs="Times New Roman"/>
          <w:bCs/>
          <w:sz w:val="24"/>
          <w:szCs w:val="24"/>
        </w:rPr>
        <w:t xml:space="preserve">doručovať </w:t>
      </w:r>
      <w:r w:rsidR="001D76FB">
        <w:rPr>
          <w:rFonts w:ascii="Times New Roman" w:hAnsi="Times New Roman" w:cs="Times New Roman"/>
          <w:bCs/>
          <w:sz w:val="24"/>
          <w:szCs w:val="24"/>
        </w:rPr>
        <w:t xml:space="preserve">finančnej správe </w:t>
      </w:r>
      <w:r w:rsidR="001D76FB" w:rsidRPr="001D76FB">
        <w:rPr>
          <w:rFonts w:ascii="Times New Roman" w:hAnsi="Times New Roman" w:cs="Times New Roman"/>
          <w:bCs/>
          <w:sz w:val="24"/>
          <w:szCs w:val="24"/>
        </w:rPr>
        <w:t xml:space="preserve">podania elektronickými </w:t>
      </w:r>
      <w:r w:rsidR="001D76FB">
        <w:rPr>
          <w:rFonts w:ascii="Times New Roman" w:hAnsi="Times New Roman" w:cs="Times New Roman"/>
          <w:bCs/>
          <w:sz w:val="24"/>
          <w:szCs w:val="24"/>
        </w:rPr>
        <w:t>prostriedkami podľa § 13 ods. 5.</w:t>
      </w:r>
    </w:p>
    <w:p w:rsidR="001D76FB" w:rsidRPr="001D76FB" w:rsidRDefault="001D76FB" w:rsidP="00D703CD">
      <w:pPr>
        <w:spacing w:line="276" w:lineRule="auto"/>
        <w:rPr>
          <w:rFonts w:ascii="Times New Roman" w:hAnsi="Times New Roman" w:cs="Times New Roman"/>
          <w:bCs/>
          <w:sz w:val="24"/>
          <w:szCs w:val="24"/>
        </w:rPr>
      </w:pPr>
    </w:p>
    <w:p w:rsidR="00814101" w:rsidRDefault="000645A5" w:rsidP="00814101">
      <w:pPr>
        <w:spacing w:line="276" w:lineRule="auto"/>
        <w:rPr>
          <w:rFonts w:ascii="Times New Roman" w:hAnsi="Times New Roman" w:cs="Times New Roman"/>
          <w:b/>
          <w:bCs/>
          <w:sz w:val="24"/>
          <w:szCs w:val="24"/>
        </w:rPr>
      </w:pPr>
      <w:r>
        <w:rPr>
          <w:rFonts w:ascii="Times New Roman" w:eastAsia="Calibri" w:hAnsi="Times New Roman" w:cs="Times New Roman"/>
          <w:b/>
          <w:sz w:val="24"/>
          <w:szCs w:val="24"/>
        </w:rPr>
        <w:t>K bodu 8</w:t>
      </w:r>
      <w:r w:rsidR="00814101" w:rsidRPr="00743CD7">
        <w:rPr>
          <w:rFonts w:ascii="Times New Roman" w:eastAsia="Calibri" w:hAnsi="Times New Roman" w:cs="Times New Roman"/>
          <w:b/>
          <w:sz w:val="24"/>
          <w:szCs w:val="24"/>
        </w:rPr>
        <w:t xml:space="preserve"> [§ 19a</w:t>
      </w:r>
      <w:r w:rsidR="00814101" w:rsidRPr="00743CD7">
        <w:rPr>
          <w:rFonts w:ascii="Times New Roman" w:hAnsi="Times New Roman" w:cs="Times New Roman"/>
          <w:b/>
          <w:bCs/>
          <w:sz w:val="24"/>
          <w:szCs w:val="24"/>
        </w:rPr>
        <w:t>]</w:t>
      </w:r>
    </w:p>
    <w:p w:rsidR="007B2E03" w:rsidRPr="00743CD7" w:rsidRDefault="007B2E03" w:rsidP="00814101">
      <w:pPr>
        <w:spacing w:line="276" w:lineRule="auto"/>
        <w:rPr>
          <w:rFonts w:ascii="Times New Roman" w:hAnsi="Times New Roman" w:cs="Times New Roman"/>
          <w:b/>
          <w:bCs/>
          <w:sz w:val="24"/>
          <w:szCs w:val="24"/>
        </w:rPr>
      </w:pPr>
    </w:p>
    <w:p w:rsidR="00814101" w:rsidRPr="00743CD7" w:rsidRDefault="00107370" w:rsidP="00D703CD">
      <w:pPr>
        <w:spacing w:line="276" w:lineRule="auto"/>
        <w:contextualSpacing/>
        <w:rPr>
          <w:rFonts w:ascii="Times New Roman" w:eastAsia="Calibri" w:hAnsi="Times New Roman" w:cs="Times New Roman"/>
          <w:sz w:val="24"/>
          <w:szCs w:val="24"/>
        </w:rPr>
      </w:pPr>
      <w:r>
        <w:rPr>
          <w:rFonts w:ascii="Times New Roman" w:hAnsi="Times New Roman" w:cs="Times New Roman"/>
          <w:sz w:val="24"/>
          <w:szCs w:val="24"/>
        </w:rPr>
        <w:t>Na základe Akčného</w:t>
      </w:r>
      <w:r w:rsidRPr="00566A95">
        <w:rPr>
          <w:rFonts w:ascii="Times New Roman" w:hAnsi="Times New Roman" w:cs="Times New Roman"/>
          <w:sz w:val="24"/>
          <w:szCs w:val="24"/>
        </w:rPr>
        <w:t xml:space="preserve"> plán</w:t>
      </w:r>
      <w:r>
        <w:rPr>
          <w:rFonts w:ascii="Times New Roman" w:hAnsi="Times New Roman" w:cs="Times New Roman"/>
          <w:sz w:val="24"/>
          <w:szCs w:val="24"/>
        </w:rPr>
        <w:t>u</w:t>
      </w:r>
      <w:r w:rsidRPr="00566A95">
        <w:rPr>
          <w:rFonts w:ascii="Times New Roman" w:hAnsi="Times New Roman" w:cs="Times New Roman"/>
          <w:sz w:val="24"/>
          <w:szCs w:val="24"/>
        </w:rPr>
        <w:t xml:space="preserve"> boja proti daňovým podvodom 2017 – 2018 </w:t>
      </w:r>
      <w:r>
        <w:rPr>
          <w:rFonts w:ascii="Times New Roman" w:hAnsi="Times New Roman" w:cs="Times New Roman"/>
          <w:sz w:val="24"/>
          <w:szCs w:val="24"/>
        </w:rPr>
        <w:t>sa</w:t>
      </w:r>
      <w:r w:rsidR="00814101" w:rsidRPr="00743CD7">
        <w:rPr>
          <w:rFonts w:ascii="Times New Roman" w:eastAsia="Times New Roman" w:hAnsi="Times New Roman" w:cs="Times New Roman"/>
          <w:noProof/>
          <w:sz w:val="24"/>
          <w:szCs w:val="24"/>
          <w:lang w:eastAsia="sk-SK"/>
        </w:rPr>
        <w:t xml:space="preserve"> navrhuje ustanoviť možnosť pre Finančné riaditeľstvo SR vyhotoviť súhrnný protokol na účely </w:t>
      </w:r>
      <w:r w:rsidR="00DA1262" w:rsidRPr="00743CD7">
        <w:rPr>
          <w:rFonts w:ascii="Times New Roman" w:eastAsia="Times New Roman" w:hAnsi="Times New Roman" w:cs="Times New Roman"/>
          <w:noProof/>
          <w:sz w:val="24"/>
          <w:szCs w:val="24"/>
          <w:lang w:eastAsia="sk-SK"/>
        </w:rPr>
        <w:t>správy daní</w:t>
      </w:r>
      <w:r w:rsidR="00814101" w:rsidRPr="00743CD7">
        <w:rPr>
          <w:rFonts w:ascii="Times New Roman" w:eastAsia="Times New Roman" w:hAnsi="Times New Roman" w:cs="Times New Roman"/>
          <w:noProof/>
          <w:sz w:val="24"/>
          <w:szCs w:val="24"/>
          <w:lang w:eastAsia="sk-SK"/>
        </w:rPr>
        <w:t xml:space="preserve"> o navzájom prepojených transakciách daňových subjektov, u ktorých bolo zistené porušenie alebo obchádzanie daňových predpisov a to najmä v prípadoch, keď sú daňové subjek</w:t>
      </w:r>
      <w:r w:rsidR="004D129D" w:rsidRPr="00743CD7">
        <w:rPr>
          <w:rFonts w:ascii="Times New Roman" w:eastAsia="Times New Roman" w:hAnsi="Times New Roman" w:cs="Times New Roman"/>
          <w:noProof/>
          <w:sz w:val="24"/>
          <w:szCs w:val="24"/>
          <w:lang w:eastAsia="sk-SK"/>
        </w:rPr>
        <w:t>ty zapojené v podvodnom reťazci. Tieto zistenia môžu vyplývať z akéhokoľvek procesu, napr. z daňovej kontroly, miestneho zisťovania a pod.</w:t>
      </w:r>
      <w:r w:rsidR="00814101" w:rsidRPr="00743CD7">
        <w:rPr>
          <w:rFonts w:ascii="Times New Roman" w:eastAsia="Times New Roman" w:hAnsi="Times New Roman" w:cs="Times New Roman"/>
          <w:noProof/>
          <w:sz w:val="24"/>
          <w:szCs w:val="24"/>
          <w:lang w:eastAsia="sk-SK"/>
        </w:rPr>
        <w:t xml:space="preserve"> Súhrnný protokol nenahrádza povinnosť správcov dane vyhotovovať protokoly z jednotlivých daňových kontrol. Súhrnný protokol bude mať komplexnú vypovedaciu hodnotu, pričom sa zabezpečí komplexné posúdenie správania sa všetkých zúčastnených daňových subjektov. V prípade navzájom prepojených obchodných transakcií prax ukázala potrebu takéto transakcie preverovať ako celok, t.j. ako komplexné prípady s posúdením všetkých</w:t>
      </w:r>
      <w:r w:rsidR="00282B20">
        <w:rPr>
          <w:rFonts w:ascii="Times New Roman" w:eastAsia="Times New Roman" w:hAnsi="Times New Roman" w:cs="Times New Roman"/>
          <w:noProof/>
          <w:sz w:val="24"/>
          <w:szCs w:val="24"/>
          <w:lang w:eastAsia="sk-SK"/>
        </w:rPr>
        <w:t xml:space="preserve"> faktorov vytváraných reťazcov.</w:t>
      </w:r>
    </w:p>
    <w:p w:rsidR="00814101" w:rsidRPr="00743CD7" w:rsidRDefault="00814101" w:rsidP="00D703CD">
      <w:pPr>
        <w:spacing w:line="276" w:lineRule="auto"/>
        <w:rPr>
          <w:rFonts w:ascii="Times New Roman" w:eastAsia="Calibri" w:hAnsi="Times New Roman" w:cs="Times New Roman"/>
          <w:color w:val="FF0000"/>
          <w:sz w:val="24"/>
          <w:szCs w:val="24"/>
        </w:rPr>
      </w:pPr>
    </w:p>
    <w:p w:rsidR="00C549ED" w:rsidRPr="00743CD7" w:rsidRDefault="007013B9" w:rsidP="00C549ED">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K bodu 9</w:t>
      </w:r>
      <w:r w:rsidR="00A9436E" w:rsidRPr="00743CD7">
        <w:rPr>
          <w:rFonts w:ascii="Times New Roman" w:eastAsia="Calibri" w:hAnsi="Times New Roman" w:cs="Times New Roman"/>
          <w:b/>
          <w:sz w:val="24"/>
          <w:szCs w:val="24"/>
        </w:rPr>
        <w:t xml:space="preserve"> </w:t>
      </w:r>
      <w:r w:rsidR="003568AF" w:rsidRPr="00743CD7">
        <w:rPr>
          <w:rFonts w:ascii="Times New Roman" w:eastAsia="Calibri" w:hAnsi="Times New Roman" w:cs="Times New Roman"/>
          <w:b/>
          <w:sz w:val="24"/>
          <w:szCs w:val="24"/>
        </w:rPr>
        <w:t>[§ 20 ods. 3</w:t>
      </w:r>
      <w:r w:rsidR="003568AF" w:rsidRPr="00743CD7">
        <w:rPr>
          <w:rFonts w:ascii="Times New Roman" w:hAnsi="Times New Roman" w:cs="Times New Roman"/>
          <w:b/>
          <w:bCs/>
          <w:sz w:val="24"/>
          <w:szCs w:val="24"/>
        </w:rPr>
        <w:t>]</w:t>
      </w:r>
    </w:p>
    <w:p w:rsidR="00C549ED" w:rsidRPr="00743CD7" w:rsidRDefault="00C549ED" w:rsidP="00C549ED">
      <w:pPr>
        <w:spacing w:line="276" w:lineRule="auto"/>
        <w:rPr>
          <w:rFonts w:ascii="Times New Roman" w:eastAsia="Calibri" w:hAnsi="Times New Roman" w:cs="Times New Roman"/>
          <w:b/>
          <w:sz w:val="24"/>
          <w:szCs w:val="24"/>
        </w:rPr>
      </w:pPr>
    </w:p>
    <w:p w:rsidR="000550A4" w:rsidRPr="00743CD7" w:rsidRDefault="00A9436E" w:rsidP="00C549ED">
      <w:pPr>
        <w:spacing w:line="276" w:lineRule="auto"/>
        <w:rPr>
          <w:rFonts w:ascii="Times New Roman" w:eastAsia="Calibri" w:hAnsi="Times New Roman" w:cs="Times New Roman"/>
          <w:b/>
          <w:sz w:val="24"/>
          <w:szCs w:val="24"/>
        </w:rPr>
      </w:pPr>
      <w:r w:rsidRPr="00743CD7">
        <w:rPr>
          <w:rFonts w:ascii="Times New Roman" w:eastAsia="Calibri" w:hAnsi="Times New Roman" w:cs="Times New Roman"/>
          <w:sz w:val="24"/>
          <w:szCs w:val="24"/>
        </w:rPr>
        <w:t xml:space="preserve">Nakoľko predvolanú osobu je oprávnený predviesť colník, navrhuje sa, aby daňový úrad alebo colný úrad mohol požiadať o predvedenie predvolanej osoby aj Kriminálny úrad finančnej správy.  </w:t>
      </w:r>
    </w:p>
    <w:p w:rsidR="000550A4" w:rsidRPr="00743CD7" w:rsidRDefault="000550A4" w:rsidP="007423B0">
      <w:pPr>
        <w:spacing w:line="276" w:lineRule="auto"/>
        <w:rPr>
          <w:rFonts w:ascii="Times New Roman" w:eastAsia="Calibri" w:hAnsi="Times New Roman" w:cs="Times New Roman"/>
          <w:b/>
          <w:sz w:val="24"/>
          <w:szCs w:val="24"/>
        </w:rPr>
      </w:pPr>
    </w:p>
    <w:p w:rsidR="009A3479" w:rsidRPr="00743CD7" w:rsidRDefault="00C664A0" w:rsidP="007423B0">
      <w:pPr>
        <w:spacing w:line="276" w:lineRule="auto"/>
        <w:rPr>
          <w:rFonts w:ascii="Times New Roman" w:eastAsia="Calibri" w:hAnsi="Times New Roman" w:cs="Times New Roman"/>
          <w:b/>
          <w:sz w:val="24"/>
          <w:szCs w:val="24"/>
        </w:rPr>
      </w:pPr>
      <w:r w:rsidRPr="00743CD7">
        <w:rPr>
          <w:rFonts w:ascii="Times New Roman" w:eastAsia="Calibri" w:hAnsi="Times New Roman" w:cs="Times New Roman"/>
          <w:b/>
          <w:sz w:val="24"/>
          <w:szCs w:val="24"/>
        </w:rPr>
        <w:t xml:space="preserve">K bodu </w:t>
      </w:r>
      <w:r w:rsidR="00FE0639">
        <w:rPr>
          <w:rFonts w:ascii="Times New Roman" w:eastAsia="Calibri" w:hAnsi="Times New Roman" w:cs="Times New Roman"/>
          <w:b/>
          <w:sz w:val="24"/>
          <w:szCs w:val="24"/>
        </w:rPr>
        <w:t>10</w:t>
      </w:r>
      <w:r w:rsidRPr="00743CD7">
        <w:rPr>
          <w:rFonts w:ascii="Times New Roman" w:eastAsia="Calibri" w:hAnsi="Times New Roman" w:cs="Times New Roman"/>
          <w:b/>
          <w:sz w:val="24"/>
          <w:szCs w:val="24"/>
        </w:rPr>
        <w:t xml:space="preserve"> </w:t>
      </w:r>
      <w:r w:rsidR="000A09F0" w:rsidRPr="00743CD7">
        <w:rPr>
          <w:rFonts w:ascii="Times New Roman" w:eastAsia="Calibri" w:hAnsi="Times New Roman" w:cs="Times New Roman"/>
          <w:b/>
          <w:sz w:val="24"/>
          <w:szCs w:val="24"/>
        </w:rPr>
        <w:t>[</w:t>
      </w:r>
      <w:r w:rsidRPr="00743CD7">
        <w:rPr>
          <w:rFonts w:ascii="Times New Roman" w:eastAsia="Calibri" w:hAnsi="Times New Roman" w:cs="Times New Roman"/>
          <w:b/>
          <w:sz w:val="24"/>
          <w:szCs w:val="24"/>
        </w:rPr>
        <w:t xml:space="preserve">§ </w:t>
      </w:r>
      <w:r w:rsidR="003F1155" w:rsidRPr="00743CD7">
        <w:rPr>
          <w:rFonts w:ascii="Times New Roman" w:eastAsia="Calibri" w:hAnsi="Times New Roman" w:cs="Times New Roman"/>
          <w:b/>
          <w:sz w:val="24"/>
          <w:szCs w:val="24"/>
        </w:rPr>
        <w:t>23 ods. 1</w:t>
      </w:r>
      <w:r w:rsidR="000A09F0" w:rsidRPr="00743CD7">
        <w:rPr>
          <w:rFonts w:ascii="Times New Roman" w:hAnsi="Times New Roman" w:cs="Times New Roman"/>
          <w:b/>
          <w:bCs/>
          <w:sz w:val="24"/>
          <w:szCs w:val="24"/>
        </w:rPr>
        <w:t>]</w:t>
      </w:r>
      <w:r w:rsidRPr="00743CD7">
        <w:rPr>
          <w:rFonts w:ascii="Times New Roman" w:eastAsia="Calibri" w:hAnsi="Times New Roman" w:cs="Times New Roman"/>
          <w:b/>
          <w:sz w:val="24"/>
          <w:szCs w:val="24"/>
        </w:rPr>
        <w:t xml:space="preserve"> </w:t>
      </w:r>
    </w:p>
    <w:p w:rsidR="00C549ED" w:rsidRPr="00743CD7" w:rsidRDefault="00C549ED" w:rsidP="007423B0">
      <w:pPr>
        <w:spacing w:line="276" w:lineRule="auto"/>
        <w:rPr>
          <w:rFonts w:ascii="Times New Roman" w:eastAsia="Calibri" w:hAnsi="Times New Roman" w:cs="Times New Roman"/>
          <w:b/>
          <w:sz w:val="24"/>
          <w:szCs w:val="24"/>
        </w:rPr>
      </w:pPr>
    </w:p>
    <w:p w:rsidR="009A3479" w:rsidRPr="00743CD7" w:rsidRDefault="002B1634" w:rsidP="007423B0">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Vychádzajúc z odporúčaní Globálneho fóra OECD o transparentnosti a výmene informácií na daňové účely uvedenými v správe z partnerského preskúmania Slovenskej republiky v rámci druhej fázy hodnotenia sa navrhuje odstrániť nedostatky aplikačnej praxe pri medzinárodnom dožiadaní.</w:t>
      </w:r>
    </w:p>
    <w:p w:rsidR="00C549ED" w:rsidRPr="00743CD7" w:rsidRDefault="00C549ED" w:rsidP="007423B0">
      <w:pPr>
        <w:spacing w:line="276" w:lineRule="auto"/>
        <w:rPr>
          <w:rFonts w:ascii="Times New Roman" w:eastAsia="Calibri" w:hAnsi="Times New Roman" w:cs="Times New Roman"/>
          <w:sz w:val="24"/>
          <w:szCs w:val="24"/>
        </w:rPr>
      </w:pPr>
    </w:p>
    <w:p w:rsidR="007423B0" w:rsidRPr="00743CD7" w:rsidRDefault="007423B0" w:rsidP="007423B0">
      <w:pPr>
        <w:spacing w:line="276" w:lineRule="auto"/>
        <w:rPr>
          <w:rFonts w:ascii="Times New Roman" w:eastAsia="Calibri" w:hAnsi="Times New Roman" w:cs="Times New Roman"/>
          <w:b/>
          <w:sz w:val="24"/>
          <w:szCs w:val="24"/>
        </w:rPr>
      </w:pPr>
      <w:r w:rsidRPr="00743CD7">
        <w:rPr>
          <w:rFonts w:ascii="Times New Roman" w:eastAsia="Calibri" w:hAnsi="Times New Roman" w:cs="Times New Roman"/>
          <w:sz w:val="24"/>
          <w:szCs w:val="24"/>
        </w:rPr>
        <w:t xml:space="preserve">Globálne fórum o transparentnosti a výmene informácií na daňové účely je mnohostranným rámcom, v rámci ktorého 120 štátov rovnocenne participuje na prácach v oblasti daňovej transparentnosti a výmeny informácií. Globálne fórum má za úlohu uskutočňovať hĺbkový </w:t>
      </w:r>
      <w:r w:rsidRPr="00743CD7">
        <w:rPr>
          <w:rFonts w:ascii="Times New Roman" w:eastAsia="Calibri" w:hAnsi="Times New Roman" w:cs="Times New Roman"/>
          <w:sz w:val="24"/>
          <w:szCs w:val="24"/>
        </w:rPr>
        <w:lastRenderedPageBreak/>
        <w:t>monitoring a odborné hodnotenie implementácie medzinárodných štandardov transparentnosti a výmeny informácií na daňové účely. Tieto štandardy sú primárne obsiahnuté v Modelových zmluvách OECD.</w:t>
      </w:r>
    </w:p>
    <w:p w:rsidR="007423B0" w:rsidRPr="00743CD7" w:rsidRDefault="007423B0" w:rsidP="007423B0">
      <w:pPr>
        <w:spacing w:line="276" w:lineRule="auto"/>
        <w:rPr>
          <w:rFonts w:ascii="Times New Roman" w:eastAsia="Calibri" w:hAnsi="Times New Roman" w:cs="Times New Roman"/>
          <w:sz w:val="24"/>
          <w:szCs w:val="24"/>
        </w:rPr>
      </w:pPr>
    </w:p>
    <w:p w:rsidR="00C549ED" w:rsidRPr="00743CD7" w:rsidRDefault="007423B0" w:rsidP="007423B0">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 xml:space="preserve">Podľa hodnotenia </w:t>
      </w:r>
      <w:r w:rsidR="009A3479" w:rsidRPr="00743CD7">
        <w:rPr>
          <w:rFonts w:ascii="Times New Roman" w:eastAsia="Calibri" w:hAnsi="Times New Roman" w:cs="Times New Roman"/>
          <w:sz w:val="24"/>
          <w:szCs w:val="24"/>
        </w:rPr>
        <w:t xml:space="preserve">Globálneho fóra OECD </w:t>
      </w:r>
      <w:r w:rsidRPr="00743CD7">
        <w:rPr>
          <w:rFonts w:ascii="Times New Roman" w:eastAsia="Calibri" w:hAnsi="Times New Roman" w:cs="Times New Roman"/>
          <w:sz w:val="24"/>
          <w:szCs w:val="24"/>
        </w:rPr>
        <w:t>daňový subjekt môže nazerať do svojho spisu, ktorý obsahuje všetky informácie získané od štátu poskytujúce</w:t>
      </w:r>
      <w:r w:rsidR="00AB7B9A" w:rsidRPr="00743CD7">
        <w:rPr>
          <w:rFonts w:ascii="Times New Roman" w:eastAsia="Calibri" w:hAnsi="Times New Roman" w:cs="Times New Roman"/>
          <w:sz w:val="24"/>
          <w:szCs w:val="24"/>
        </w:rPr>
        <w:t>ho</w:t>
      </w:r>
      <w:r w:rsidRPr="00743CD7">
        <w:rPr>
          <w:rFonts w:ascii="Times New Roman" w:eastAsia="Calibri" w:hAnsi="Times New Roman" w:cs="Times New Roman"/>
          <w:sz w:val="24"/>
          <w:szCs w:val="24"/>
        </w:rPr>
        <w:t xml:space="preserve"> požadované informácie a samotnú žiadosť o výmenu informácií bez príslušných výnimiek. Slovenské orgány by mali zabezpečiť, aby žiadosť o výmenu informácií nemohla byť sprístupnená daňovému subjektu alebo jeho právnemu zástupcovi skôr, než začne daňové konanie alebo ak štát požad</w:t>
      </w:r>
      <w:r w:rsidR="009A3479" w:rsidRPr="00743CD7">
        <w:rPr>
          <w:rFonts w:ascii="Times New Roman" w:eastAsia="Calibri" w:hAnsi="Times New Roman" w:cs="Times New Roman"/>
          <w:sz w:val="24"/>
          <w:szCs w:val="24"/>
        </w:rPr>
        <w:t>ujúci danú informáciu uviedol, že nesúhlasí s jej</w:t>
      </w:r>
      <w:r w:rsidRPr="00743CD7">
        <w:rPr>
          <w:rFonts w:ascii="Times New Roman" w:eastAsia="Calibri" w:hAnsi="Times New Roman" w:cs="Times New Roman"/>
          <w:sz w:val="24"/>
          <w:szCs w:val="24"/>
        </w:rPr>
        <w:t xml:space="preserve"> sprístupnením.</w:t>
      </w:r>
    </w:p>
    <w:p w:rsidR="007423B0" w:rsidRPr="00743CD7" w:rsidRDefault="00BA23B2" w:rsidP="007423B0">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P</w:t>
      </w:r>
      <w:r w:rsidR="007423B0" w:rsidRPr="00743CD7">
        <w:rPr>
          <w:rFonts w:ascii="Times New Roman" w:eastAsia="Calibri" w:hAnsi="Times New Roman" w:cs="Times New Roman"/>
          <w:sz w:val="24"/>
          <w:szCs w:val="24"/>
        </w:rPr>
        <w:t xml:space="preserve">odľa § 23 ods. 1 daňového poriadku s účinnosťou od 1. januára 2013  </w:t>
      </w:r>
      <w:r w:rsidR="00234D18" w:rsidRPr="00743CD7">
        <w:rPr>
          <w:rFonts w:ascii="Times New Roman" w:eastAsia="Calibri" w:hAnsi="Times New Roman" w:cs="Times New Roman"/>
          <w:sz w:val="24"/>
          <w:szCs w:val="24"/>
        </w:rPr>
        <w:t xml:space="preserve">je </w:t>
      </w:r>
      <w:r w:rsidR="007423B0" w:rsidRPr="00743CD7">
        <w:rPr>
          <w:rFonts w:ascii="Times New Roman" w:eastAsia="Calibri" w:hAnsi="Times New Roman" w:cs="Times New Roman"/>
          <w:sz w:val="24"/>
          <w:szCs w:val="24"/>
        </w:rPr>
        <w:t>daňov</w:t>
      </w:r>
      <w:r w:rsidR="00234D18" w:rsidRPr="00743CD7">
        <w:rPr>
          <w:rFonts w:ascii="Times New Roman" w:eastAsia="Calibri" w:hAnsi="Times New Roman" w:cs="Times New Roman"/>
          <w:sz w:val="24"/>
          <w:szCs w:val="24"/>
        </w:rPr>
        <w:t>ý subjekt alebo jeho zástupca</w:t>
      </w:r>
      <w:r w:rsidR="007423B0" w:rsidRPr="00743CD7">
        <w:rPr>
          <w:rFonts w:ascii="Times New Roman" w:eastAsia="Calibri" w:hAnsi="Times New Roman" w:cs="Times New Roman"/>
          <w:sz w:val="24"/>
          <w:szCs w:val="24"/>
        </w:rPr>
        <w:t xml:space="preserve"> oprávnený nazerať do spisu daňového subjektu týkajúceho sa jeho daňových povinností. Do písomností, teda aj do žiadosti o výmenu informácií</w:t>
      </w:r>
      <w:r w:rsidR="00966F5F" w:rsidRPr="00743CD7">
        <w:rPr>
          <w:rFonts w:ascii="Times New Roman" w:eastAsia="Calibri" w:hAnsi="Times New Roman" w:cs="Times New Roman"/>
          <w:sz w:val="24"/>
          <w:szCs w:val="24"/>
        </w:rPr>
        <w:t>,</w:t>
      </w:r>
      <w:r w:rsidR="007423B0" w:rsidRPr="00743CD7">
        <w:rPr>
          <w:rFonts w:ascii="Times New Roman" w:eastAsia="Calibri" w:hAnsi="Times New Roman" w:cs="Times New Roman"/>
          <w:sz w:val="24"/>
          <w:szCs w:val="24"/>
        </w:rPr>
        <w:t xml:space="preserve"> na základe ktorých sa vykonáva medzinárodné dožiadanie</w:t>
      </w:r>
      <w:r w:rsidR="00D558D9" w:rsidRPr="00743CD7">
        <w:rPr>
          <w:rFonts w:ascii="Times New Roman" w:eastAsia="Calibri" w:hAnsi="Times New Roman" w:cs="Times New Roman"/>
          <w:sz w:val="24"/>
          <w:szCs w:val="24"/>
        </w:rPr>
        <w:t>,</w:t>
      </w:r>
      <w:r w:rsidR="007423B0" w:rsidRPr="00743CD7">
        <w:rPr>
          <w:rFonts w:ascii="Times New Roman" w:eastAsia="Calibri" w:hAnsi="Times New Roman" w:cs="Times New Roman"/>
          <w:sz w:val="24"/>
          <w:szCs w:val="24"/>
        </w:rPr>
        <w:t xml:space="preserve"> je daňový subjekt alebo jeho zástupca oprávnený nazrieť najskôr po tom, ako sa získa výsledok takéhoto dožiadania, ktorý je použiteľný ako dôkaz pri správe daní.</w:t>
      </w:r>
    </w:p>
    <w:p w:rsidR="007423B0" w:rsidRPr="00743CD7" w:rsidRDefault="007423B0" w:rsidP="007423B0">
      <w:pPr>
        <w:spacing w:line="276" w:lineRule="auto"/>
        <w:rPr>
          <w:rFonts w:ascii="Times New Roman" w:eastAsia="Calibri" w:hAnsi="Times New Roman" w:cs="Times New Roman"/>
          <w:sz w:val="24"/>
          <w:szCs w:val="24"/>
        </w:rPr>
      </w:pPr>
    </w:p>
    <w:p w:rsidR="00BA23B2" w:rsidRPr="00743CD7" w:rsidRDefault="00BA23B2" w:rsidP="007423B0">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Navrhuje sa preto, aby daňový subjekt alebo jeho zástupca bol oprávnený nazerať do písomností, na základe ktorých sa vykonáva medzinárodné dožiadanie, len ak príslušný orgán členského štátu alebo príslušný orgán zmluvného štátu, na žiadosť ktorého správca dane vykonal medzinárodné dožiadanie, neuviedol, že nesúhlasí so sprístupnením takýchto písomností.</w:t>
      </w:r>
    </w:p>
    <w:p w:rsidR="00BA23B2" w:rsidRPr="00743CD7" w:rsidRDefault="00BA23B2" w:rsidP="007423B0">
      <w:pPr>
        <w:spacing w:line="276" w:lineRule="auto"/>
        <w:rPr>
          <w:rFonts w:ascii="Times New Roman" w:eastAsia="Calibri" w:hAnsi="Times New Roman" w:cs="Times New Roman"/>
          <w:sz w:val="24"/>
          <w:szCs w:val="24"/>
        </w:rPr>
      </w:pPr>
    </w:p>
    <w:p w:rsidR="00C664A0" w:rsidRPr="00743CD7" w:rsidRDefault="00C664A0" w:rsidP="000E5C83">
      <w:pPr>
        <w:spacing w:line="276" w:lineRule="auto"/>
        <w:rPr>
          <w:rFonts w:ascii="Times New Roman" w:eastAsia="Calibri" w:hAnsi="Times New Roman" w:cs="Times New Roman"/>
          <w:b/>
          <w:sz w:val="24"/>
          <w:szCs w:val="24"/>
        </w:rPr>
      </w:pPr>
      <w:r w:rsidRPr="00743CD7">
        <w:rPr>
          <w:rFonts w:ascii="Times New Roman" w:eastAsia="Calibri" w:hAnsi="Times New Roman" w:cs="Times New Roman"/>
          <w:b/>
          <w:sz w:val="24"/>
          <w:szCs w:val="24"/>
        </w:rPr>
        <w:t xml:space="preserve">K bodu </w:t>
      </w:r>
      <w:r w:rsidR="00FE0639">
        <w:rPr>
          <w:rFonts w:ascii="Times New Roman" w:eastAsia="Calibri" w:hAnsi="Times New Roman" w:cs="Times New Roman"/>
          <w:b/>
          <w:sz w:val="24"/>
          <w:szCs w:val="24"/>
        </w:rPr>
        <w:t>11</w:t>
      </w:r>
      <w:r w:rsidR="003F1155" w:rsidRPr="00743CD7">
        <w:rPr>
          <w:rFonts w:ascii="Times New Roman" w:eastAsia="Calibri" w:hAnsi="Times New Roman" w:cs="Times New Roman"/>
          <w:b/>
          <w:sz w:val="24"/>
          <w:szCs w:val="24"/>
        </w:rPr>
        <w:t xml:space="preserve"> </w:t>
      </w:r>
      <w:r w:rsidR="008B435A" w:rsidRPr="00743CD7">
        <w:rPr>
          <w:rFonts w:ascii="Times New Roman" w:eastAsia="Calibri" w:hAnsi="Times New Roman" w:cs="Times New Roman"/>
          <w:b/>
          <w:sz w:val="24"/>
          <w:szCs w:val="24"/>
        </w:rPr>
        <w:t>[</w:t>
      </w:r>
      <w:r w:rsidR="003F1155" w:rsidRPr="00743CD7">
        <w:rPr>
          <w:rFonts w:ascii="Times New Roman" w:eastAsia="Calibri" w:hAnsi="Times New Roman" w:cs="Times New Roman"/>
          <w:b/>
          <w:sz w:val="24"/>
          <w:szCs w:val="24"/>
        </w:rPr>
        <w:t>§ 23 ods. 1</w:t>
      </w:r>
      <w:r w:rsidR="008B435A" w:rsidRPr="00743CD7">
        <w:rPr>
          <w:rFonts w:ascii="Times New Roman" w:hAnsi="Times New Roman" w:cs="Times New Roman"/>
          <w:b/>
          <w:bCs/>
          <w:sz w:val="24"/>
          <w:szCs w:val="24"/>
        </w:rPr>
        <w:t>]</w:t>
      </w:r>
    </w:p>
    <w:p w:rsidR="00C549ED" w:rsidRPr="00743CD7" w:rsidRDefault="00C549ED" w:rsidP="008817FE">
      <w:pPr>
        <w:spacing w:line="276" w:lineRule="auto"/>
        <w:rPr>
          <w:rFonts w:ascii="Times New Roman" w:eastAsia="Calibri" w:hAnsi="Times New Roman" w:cs="Times New Roman"/>
          <w:sz w:val="24"/>
          <w:szCs w:val="24"/>
        </w:rPr>
      </w:pPr>
    </w:p>
    <w:p w:rsidR="00C664A0" w:rsidRPr="00655703" w:rsidRDefault="008817FE" w:rsidP="008817FE">
      <w:pPr>
        <w:spacing w:line="276" w:lineRule="auto"/>
        <w:rPr>
          <w:rFonts w:ascii="Times New Roman" w:eastAsia="Times New Roman" w:hAnsi="Times New Roman" w:cs="Times New Roman"/>
          <w:noProof/>
          <w:sz w:val="24"/>
          <w:szCs w:val="24"/>
          <w:lang w:eastAsia="sk-SK"/>
        </w:rPr>
      </w:pPr>
      <w:r w:rsidRPr="00743CD7">
        <w:rPr>
          <w:rFonts w:ascii="Times New Roman" w:eastAsia="Calibri" w:hAnsi="Times New Roman" w:cs="Times New Roman"/>
          <w:sz w:val="24"/>
          <w:szCs w:val="24"/>
        </w:rPr>
        <w:t>Nakoľko sa novelou daňového tajom</w:t>
      </w:r>
      <w:r w:rsidR="00FA3BC1" w:rsidRPr="00743CD7">
        <w:rPr>
          <w:rFonts w:ascii="Times New Roman" w:eastAsia="Calibri" w:hAnsi="Times New Roman" w:cs="Times New Roman"/>
          <w:sz w:val="24"/>
          <w:szCs w:val="24"/>
        </w:rPr>
        <w:t>stva</w:t>
      </w:r>
      <w:r w:rsidRPr="00743CD7">
        <w:rPr>
          <w:rFonts w:ascii="Times New Roman" w:eastAsia="Calibri" w:hAnsi="Times New Roman" w:cs="Times New Roman"/>
          <w:sz w:val="24"/>
          <w:szCs w:val="24"/>
        </w:rPr>
        <w:t xml:space="preserve"> navrhuje, aby sa informácia o oznámení daňového tajomstva ukladala</w:t>
      </w:r>
      <w:r w:rsidR="008C1CA5" w:rsidRPr="00743CD7">
        <w:rPr>
          <w:rFonts w:ascii="Times New Roman" w:eastAsia="Calibri" w:hAnsi="Times New Roman" w:cs="Times New Roman"/>
          <w:sz w:val="24"/>
          <w:szCs w:val="24"/>
        </w:rPr>
        <w:t xml:space="preserve"> v spise daňového subjektu</w:t>
      </w:r>
      <w:r w:rsidR="00FA3BC1" w:rsidRPr="00743CD7">
        <w:rPr>
          <w:rFonts w:ascii="Times New Roman" w:eastAsia="Calibri" w:hAnsi="Times New Roman" w:cs="Times New Roman"/>
          <w:sz w:val="24"/>
          <w:szCs w:val="24"/>
        </w:rPr>
        <w:t xml:space="preserve"> (či už v podobe úradného záznamu alebo kópie dokumentu, ktorým alebo na základe ktorého sa poskytlo alebo </w:t>
      </w:r>
      <w:r w:rsidR="002619D2" w:rsidRPr="00743CD7">
        <w:rPr>
          <w:rFonts w:ascii="Times New Roman" w:eastAsia="Calibri" w:hAnsi="Times New Roman" w:cs="Times New Roman"/>
          <w:sz w:val="24"/>
          <w:szCs w:val="24"/>
        </w:rPr>
        <w:t xml:space="preserve">pravidelne </w:t>
      </w:r>
      <w:r w:rsidR="00FA3BC1" w:rsidRPr="00743CD7">
        <w:rPr>
          <w:rFonts w:ascii="Times New Roman" w:eastAsia="Calibri" w:hAnsi="Times New Roman" w:cs="Times New Roman"/>
          <w:sz w:val="24"/>
          <w:szCs w:val="24"/>
        </w:rPr>
        <w:t>poskytuje daňové tajomstvo)</w:t>
      </w:r>
      <w:r w:rsidR="008C1CA5" w:rsidRPr="00743CD7">
        <w:rPr>
          <w:rFonts w:ascii="Times New Roman" w:eastAsia="Calibri" w:hAnsi="Times New Roman" w:cs="Times New Roman"/>
          <w:sz w:val="24"/>
          <w:szCs w:val="24"/>
        </w:rPr>
        <w:t>,</w:t>
      </w:r>
      <w:r w:rsidRPr="00743CD7">
        <w:rPr>
          <w:rFonts w:ascii="Times New Roman" w:eastAsia="Calibri" w:hAnsi="Times New Roman" w:cs="Times New Roman"/>
          <w:sz w:val="24"/>
          <w:szCs w:val="24"/>
        </w:rPr>
        <w:t xml:space="preserve"> </w:t>
      </w:r>
      <w:r w:rsidR="00FA3BC1" w:rsidRPr="00743CD7">
        <w:rPr>
          <w:rFonts w:ascii="Times New Roman" w:eastAsia="Calibri" w:hAnsi="Times New Roman" w:cs="Times New Roman"/>
          <w:sz w:val="24"/>
          <w:szCs w:val="24"/>
        </w:rPr>
        <w:t>je potrebné ustanoviť výnimku z nazerania do spisu, a to v podobe vylúčenia nazerania do písomností</w:t>
      </w:r>
      <w:r w:rsidR="00857BCB" w:rsidRPr="00743CD7">
        <w:rPr>
          <w:rFonts w:ascii="Times New Roman" w:eastAsia="Calibri" w:hAnsi="Times New Roman" w:cs="Times New Roman"/>
          <w:sz w:val="24"/>
          <w:szCs w:val="24"/>
        </w:rPr>
        <w:t xml:space="preserve">, </w:t>
      </w:r>
      <w:r w:rsidR="00857BCB" w:rsidRPr="00655703">
        <w:rPr>
          <w:rFonts w:ascii="Times New Roman" w:eastAsia="Calibri" w:hAnsi="Times New Roman" w:cs="Times New Roman"/>
          <w:sz w:val="24"/>
          <w:szCs w:val="24"/>
        </w:rPr>
        <w:t xml:space="preserve">ktorých sprístupnením by mohlo dôjsť k zmareniu alebo </w:t>
      </w:r>
      <w:r w:rsidR="004D129D" w:rsidRPr="00655703">
        <w:rPr>
          <w:rFonts w:ascii="Times New Roman" w:eastAsia="Calibri" w:hAnsi="Times New Roman" w:cs="Times New Roman"/>
          <w:sz w:val="24"/>
          <w:szCs w:val="24"/>
        </w:rPr>
        <w:t xml:space="preserve">podstatnému </w:t>
      </w:r>
      <w:r w:rsidR="00857BCB" w:rsidRPr="00655703">
        <w:rPr>
          <w:rFonts w:ascii="Times New Roman" w:eastAsia="Calibri" w:hAnsi="Times New Roman" w:cs="Times New Roman"/>
          <w:sz w:val="24"/>
          <w:szCs w:val="24"/>
        </w:rPr>
        <w:t xml:space="preserve">sťaženiu správy daní alebo k zmareniu alebo </w:t>
      </w:r>
      <w:r w:rsidR="003B19AC" w:rsidRPr="00655703">
        <w:rPr>
          <w:rFonts w:ascii="Times New Roman" w:eastAsia="Calibri" w:hAnsi="Times New Roman" w:cs="Times New Roman"/>
          <w:sz w:val="24"/>
          <w:szCs w:val="24"/>
        </w:rPr>
        <w:t xml:space="preserve">podstatnému </w:t>
      </w:r>
      <w:r w:rsidR="00857BCB" w:rsidRPr="00655703">
        <w:rPr>
          <w:rFonts w:ascii="Times New Roman" w:eastAsia="Calibri" w:hAnsi="Times New Roman" w:cs="Times New Roman"/>
          <w:sz w:val="24"/>
          <w:szCs w:val="24"/>
        </w:rPr>
        <w:t>sťaženiu objasnenia alebo vyšetrenia veci podľa osobitného predpisu</w:t>
      </w:r>
      <w:r w:rsidR="002619D2" w:rsidRPr="00655703">
        <w:rPr>
          <w:rFonts w:ascii="Times New Roman" w:eastAsia="Calibri" w:hAnsi="Times New Roman" w:cs="Times New Roman"/>
          <w:sz w:val="24"/>
          <w:szCs w:val="24"/>
        </w:rPr>
        <w:t xml:space="preserve"> (napr. Trestného poriadku)</w:t>
      </w:r>
      <w:r w:rsidR="001D437F" w:rsidRPr="00655703">
        <w:rPr>
          <w:rFonts w:ascii="Times New Roman" w:eastAsia="Calibri" w:hAnsi="Times New Roman" w:cs="Times New Roman"/>
          <w:sz w:val="24"/>
          <w:szCs w:val="24"/>
        </w:rPr>
        <w:t xml:space="preserve"> a do súhrnného protokolu</w:t>
      </w:r>
      <w:r w:rsidR="002619D2" w:rsidRPr="00655703">
        <w:rPr>
          <w:rFonts w:ascii="Times New Roman" w:eastAsia="Calibri" w:hAnsi="Times New Roman" w:cs="Times New Roman"/>
          <w:sz w:val="24"/>
          <w:szCs w:val="24"/>
        </w:rPr>
        <w:t>.</w:t>
      </w:r>
      <w:r w:rsidR="001D437F" w:rsidRPr="00655703">
        <w:rPr>
          <w:rFonts w:ascii="Times New Roman" w:eastAsia="Calibri" w:hAnsi="Times New Roman" w:cs="Times New Roman"/>
          <w:sz w:val="24"/>
          <w:szCs w:val="24"/>
        </w:rPr>
        <w:t xml:space="preserve"> </w:t>
      </w:r>
      <w:r w:rsidR="001D437F" w:rsidRPr="00655703">
        <w:rPr>
          <w:rFonts w:ascii="Times New Roman" w:eastAsia="Times New Roman" w:hAnsi="Times New Roman" w:cs="Times New Roman"/>
          <w:sz w:val="24"/>
          <w:szCs w:val="24"/>
        </w:rPr>
        <w:t>Ak sa však uvedené písomnosti a súhrnný protokol použijú ako dôkaz pri správe daní, výnimka sa neuplatní.</w:t>
      </w:r>
    </w:p>
    <w:p w:rsidR="00C664A0" w:rsidRPr="00743CD7" w:rsidRDefault="00C664A0" w:rsidP="000E5C83">
      <w:pPr>
        <w:spacing w:line="276" w:lineRule="auto"/>
        <w:contextualSpacing/>
        <w:rPr>
          <w:rFonts w:ascii="Times New Roman" w:eastAsia="Times New Roman" w:hAnsi="Times New Roman" w:cs="Times New Roman"/>
          <w:noProof/>
          <w:sz w:val="24"/>
          <w:szCs w:val="24"/>
          <w:lang w:eastAsia="sk-SK"/>
        </w:rPr>
      </w:pPr>
    </w:p>
    <w:p w:rsidR="00C664A0" w:rsidRPr="00743CD7" w:rsidRDefault="00966DEF" w:rsidP="000E5C83">
      <w:pPr>
        <w:spacing w:line="276" w:lineRule="auto"/>
        <w:contextualSpacing/>
        <w:rPr>
          <w:rFonts w:ascii="Times New Roman" w:eastAsia="Times New Roman" w:hAnsi="Times New Roman" w:cs="Times New Roman"/>
          <w:b/>
          <w:noProof/>
          <w:sz w:val="24"/>
          <w:szCs w:val="24"/>
          <w:lang w:eastAsia="sk-SK"/>
        </w:rPr>
      </w:pPr>
      <w:r w:rsidRPr="00743CD7">
        <w:rPr>
          <w:rFonts w:ascii="Times New Roman" w:eastAsia="Times New Roman" w:hAnsi="Times New Roman" w:cs="Times New Roman"/>
          <w:b/>
          <w:noProof/>
          <w:sz w:val="24"/>
          <w:szCs w:val="24"/>
          <w:lang w:eastAsia="sk-SK"/>
        </w:rPr>
        <w:t>K bod</w:t>
      </w:r>
      <w:r w:rsidR="00746B66">
        <w:rPr>
          <w:rFonts w:ascii="Times New Roman" w:eastAsia="Times New Roman" w:hAnsi="Times New Roman" w:cs="Times New Roman"/>
          <w:b/>
          <w:noProof/>
          <w:sz w:val="24"/>
          <w:szCs w:val="24"/>
          <w:lang w:eastAsia="sk-SK"/>
        </w:rPr>
        <w:t>u</w:t>
      </w:r>
      <w:r w:rsidR="00C664A0" w:rsidRPr="00743CD7">
        <w:rPr>
          <w:rFonts w:ascii="Times New Roman" w:eastAsia="Times New Roman" w:hAnsi="Times New Roman" w:cs="Times New Roman"/>
          <w:b/>
          <w:noProof/>
          <w:sz w:val="24"/>
          <w:szCs w:val="24"/>
          <w:lang w:eastAsia="sk-SK"/>
        </w:rPr>
        <w:t xml:space="preserve"> </w:t>
      </w:r>
      <w:r w:rsidR="00715E11">
        <w:rPr>
          <w:rFonts w:ascii="Times New Roman" w:eastAsia="Times New Roman" w:hAnsi="Times New Roman" w:cs="Times New Roman"/>
          <w:b/>
          <w:noProof/>
          <w:sz w:val="24"/>
          <w:szCs w:val="24"/>
          <w:lang w:eastAsia="sk-SK"/>
        </w:rPr>
        <w:t>12</w:t>
      </w:r>
      <w:r w:rsidR="00746B66">
        <w:rPr>
          <w:rFonts w:ascii="Times New Roman" w:eastAsia="Times New Roman" w:hAnsi="Times New Roman" w:cs="Times New Roman"/>
          <w:b/>
          <w:noProof/>
          <w:sz w:val="24"/>
          <w:szCs w:val="24"/>
          <w:lang w:eastAsia="sk-SK"/>
        </w:rPr>
        <w:t xml:space="preserve"> </w:t>
      </w:r>
      <w:r w:rsidR="00120070" w:rsidRPr="00743CD7">
        <w:rPr>
          <w:rFonts w:ascii="Times New Roman" w:eastAsia="Calibri" w:hAnsi="Times New Roman" w:cs="Times New Roman"/>
          <w:b/>
          <w:sz w:val="24"/>
          <w:szCs w:val="24"/>
        </w:rPr>
        <w:t>[</w:t>
      </w:r>
      <w:r w:rsidR="00C664A0" w:rsidRPr="00743CD7">
        <w:rPr>
          <w:rFonts w:ascii="Times New Roman" w:eastAsia="Times New Roman" w:hAnsi="Times New Roman" w:cs="Times New Roman"/>
          <w:b/>
          <w:noProof/>
          <w:sz w:val="24"/>
          <w:szCs w:val="24"/>
          <w:lang w:eastAsia="sk-SK"/>
        </w:rPr>
        <w:t>§ 2</w:t>
      </w:r>
      <w:r w:rsidR="003F1155" w:rsidRPr="00743CD7">
        <w:rPr>
          <w:rFonts w:ascii="Times New Roman" w:eastAsia="Times New Roman" w:hAnsi="Times New Roman" w:cs="Times New Roman"/>
          <w:b/>
          <w:noProof/>
          <w:sz w:val="24"/>
          <w:szCs w:val="24"/>
          <w:lang w:eastAsia="sk-SK"/>
        </w:rPr>
        <w:t>6 ods. 17</w:t>
      </w:r>
      <w:r w:rsidR="00120070" w:rsidRPr="00743CD7">
        <w:rPr>
          <w:rFonts w:ascii="Times New Roman" w:hAnsi="Times New Roman" w:cs="Times New Roman"/>
          <w:b/>
          <w:bCs/>
          <w:sz w:val="24"/>
          <w:szCs w:val="24"/>
        </w:rPr>
        <w:t>]</w:t>
      </w:r>
    </w:p>
    <w:p w:rsidR="00C549ED" w:rsidRPr="00743CD7" w:rsidRDefault="00C549ED" w:rsidP="003F4BC5">
      <w:pPr>
        <w:spacing w:line="276" w:lineRule="auto"/>
        <w:contextualSpacing/>
        <w:rPr>
          <w:rFonts w:ascii="Times New Roman" w:eastAsia="Times New Roman" w:hAnsi="Times New Roman" w:cs="Times New Roman"/>
          <w:noProof/>
          <w:sz w:val="24"/>
          <w:szCs w:val="24"/>
          <w:lang w:eastAsia="sk-SK"/>
        </w:rPr>
      </w:pPr>
    </w:p>
    <w:p w:rsidR="003F4BC5" w:rsidRPr="00743CD7" w:rsidRDefault="003F4BC5" w:rsidP="003F4BC5">
      <w:pPr>
        <w:spacing w:line="276" w:lineRule="auto"/>
        <w:contextualSpacing/>
        <w:rPr>
          <w:rFonts w:ascii="Times New Roman" w:eastAsia="Times New Roman" w:hAnsi="Times New Roman" w:cs="Times New Roman"/>
          <w:noProof/>
          <w:sz w:val="24"/>
          <w:szCs w:val="24"/>
          <w:lang w:eastAsia="sk-SK"/>
        </w:rPr>
      </w:pPr>
      <w:r w:rsidRPr="00743CD7">
        <w:rPr>
          <w:rFonts w:ascii="Times New Roman" w:eastAsia="Times New Roman" w:hAnsi="Times New Roman" w:cs="Times New Roman"/>
          <w:noProof/>
          <w:sz w:val="24"/>
          <w:szCs w:val="24"/>
          <w:lang w:eastAsia="sk-SK"/>
        </w:rPr>
        <w:t>Novelizačn</w:t>
      </w:r>
      <w:r w:rsidR="00746B66">
        <w:rPr>
          <w:rFonts w:ascii="Times New Roman" w:eastAsia="Times New Roman" w:hAnsi="Times New Roman" w:cs="Times New Roman"/>
          <w:noProof/>
          <w:sz w:val="24"/>
          <w:szCs w:val="24"/>
          <w:lang w:eastAsia="sk-SK"/>
        </w:rPr>
        <w:t>ý</w:t>
      </w:r>
      <w:r w:rsidRPr="00743CD7">
        <w:rPr>
          <w:rFonts w:ascii="Times New Roman" w:eastAsia="Times New Roman" w:hAnsi="Times New Roman" w:cs="Times New Roman"/>
          <w:noProof/>
          <w:sz w:val="24"/>
          <w:szCs w:val="24"/>
          <w:lang w:eastAsia="sk-SK"/>
        </w:rPr>
        <w:t xml:space="preserve"> bod predstavuj</w:t>
      </w:r>
      <w:r w:rsidR="00746B66">
        <w:rPr>
          <w:rFonts w:ascii="Times New Roman" w:eastAsia="Times New Roman" w:hAnsi="Times New Roman" w:cs="Times New Roman"/>
          <w:noProof/>
          <w:sz w:val="24"/>
          <w:szCs w:val="24"/>
          <w:lang w:eastAsia="sk-SK"/>
        </w:rPr>
        <w:t>e</w:t>
      </w:r>
      <w:r w:rsidRPr="00743CD7">
        <w:rPr>
          <w:rFonts w:ascii="Times New Roman" w:eastAsia="Times New Roman" w:hAnsi="Times New Roman" w:cs="Times New Roman"/>
          <w:noProof/>
          <w:sz w:val="24"/>
          <w:szCs w:val="24"/>
          <w:lang w:eastAsia="sk-SK"/>
        </w:rPr>
        <w:t xml:space="preserve"> transpozíciu Smernice Rady (EÚ) 2016/2258 zo 6. decembra 2016, ktorou sa mení smernica 2011/16/EÚ, pokiaľ ide o prístup daňových orgánov </w:t>
      </w:r>
      <w:r w:rsidR="007B2E03">
        <w:rPr>
          <w:rFonts w:ascii="Times New Roman" w:eastAsia="Times New Roman" w:hAnsi="Times New Roman" w:cs="Times New Roman"/>
          <w:noProof/>
          <w:sz w:val="24"/>
          <w:szCs w:val="24"/>
          <w:lang w:eastAsia="sk-SK"/>
        </w:rPr>
        <w:br/>
      </w:r>
      <w:r w:rsidRPr="00743CD7">
        <w:rPr>
          <w:rFonts w:ascii="Times New Roman" w:eastAsia="Times New Roman" w:hAnsi="Times New Roman" w:cs="Times New Roman"/>
          <w:noProof/>
          <w:sz w:val="24"/>
          <w:szCs w:val="24"/>
          <w:lang w:eastAsia="sk-SK"/>
        </w:rPr>
        <w:t>k informáciám získaným v rámci boja proti praniu špinavých peňazí (DAC 5).</w:t>
      </w:r>
    </w:p>
    <w:p w:rsidR="00C549ED" w:rsidRPr="00743CD7" w:rsidRDefault="00C549ED" w:rsidP="003F4BC5">
      <w:pPr>
        <w:spacing w:line="276" w:lineRule="auto"/>
        <w:contextualSpacing/>
        <w:rPr>
          <w:rFonts w:ascii="Times New Roman" w:eastAsia="Times New Roman" w:hAnsi="Times New Roman" w:cs="Times New Roman"/>
          <w:noProof/>
          <w:sz w:val="24"/>
          <w:szCs w:val="24"/>
          <w:lang w:eastAsia="sk-SK"/>
        </w:rPr>
      </w:pPr>
    </w:p>
    <w:p w:rsidR="003F4BC5" w:rsidRPr="00743CD7" w:rsidRDefault="003F4BC5" w:rsidP="003F4BC5">
      <w:pPr>
        <w:spacing w:line="276" w:lineRule="auto"/>
        <w:contextualSpacing/>
        <w:rPr>
          <w:rFonts w:ascii="Times New Roman" w:eastAsia="Times New Roman" w:hAnsi="Times New Roman" w:cs="Times New Roman"/>
          <w:noProof/>
          <w:sz w:val="24"/>
          <w:szCs w:val="24"/>
          <w:lang w:eastAsia="sk-SK"/>
        </w:rPr>
      </w:pPr>
      <w:r w:rsidRPr="00743CD7">
        <w:rPr>
          <w:rFonts w:ascii="Times New Roman" w:eastAsia="Times New Roman" w:hAnsi="Times New Roman" w:cs="Times New Roman"/>
          <w:noProof/>
          <w:sz w:val="24"/>
          <w:szCs w:val="24"/>
          <w:lang w:eastAsia="sk-SK"/>
        </w:rPr>
        <w:t>V smernici 2011/16/EÚ sa stanovuje, že ak je držiteľ účtu sprostredkovateľským subjektom, finančné inštitúcie majú preveriť takýto subjekt a identifikovať a oznámiť jeho skutočných vlastníkov</w:t>
      </w:r>
      <w:r w:rsidR="000B3536" w:rsidRPr="00743CD7">
        <w:rPr>
          <w:rFonts w:ascii="Times New Roman" w:eastAsia="Times New Roman" w:hAnsi="Times New Roman" w:cs="Times New Roman"/>
          <w:noProof/>
          <w:sz w:val="24"/>
          <w:szCs w:val="24"/>
          <w:lang w:eastAsia="sk-SK"/>
        </w:rPr>
        <w:t xml:space="preserve"> (due diligence)</w:t>
      </w:r>
      <w:r w:rsidRPr="00743CD7">
        <w:rPr>
          <w:rFonts w:ascii="Times New Roman" w:eastAsia="Times New Roman" w:hAnsi="Times New Roman" w:cs="Times New Roman"/>
          <w:noProof/>
          <w:sz w:val="24"/>
          <w:szCs w:val="24"/>
          <w:lang w:eastAsia="sk-SK"/>
        </w:rPr>
        <w:t xml:space="preserve">. Tento dôležitý aspekt sa pri uplatňovaní uvedenej smernice opiera </w:t>
      </w:r>
      <w:r w:rsidRPr="00743CD7">
        <w:rPr>
          <w:rFonts w:ascii="Times New Roman" w:eastAsia="Times New Roman" w:hAnsi="Times New Roman" w:cs="Times New Roman"/>
          <w:noProof/>
          <w:sz w:val="24"/>
          <w:szCs w:val="24"/>
          <w:lang w:eastAsia="sk-SK"/>
        </w:rPr>
        <w:lastRenderedPageBreak/>
        <w:t>o informácie získané v rámci boja proti praniu špinavých peňazí zhromaždené podľa smernice Európskeho parlamentu a Rady (EÚ) 2015/849 (5) na účely identifikácie skutočných vlastníkov.</w:t>
      </w:r>
    </w:p>
    <w:p w:rsidR="00C549ED" w:rsidRPr="00743CD7" w:rsidRDefault="00C549ED" w:rsidP="000E5C83">
      <w:pPr>
        <w:spacing w:line="276" w:lineRule="auto"/>
        <w:contextualSpacing/>
        <w:rPr>
          <w:rFonts w:ascii="Times New Roman" w:eastAsia="Times New Roman" w:hAnsi="Times New Roman" w:cs="Times New Roman"/>
          <w:noProof/>
          <w:sz w:val="24"/>
          <w:szCs w:val="24"/>
          <w:lang w:eastAsia="sk-SK"/>
        </w:rPr>
      </w:pPr>
    </w:p>
    <w:p w:rsidR="00593D73" w:rsidRPr="00743CD7" w:rsidRDefault="003F4BC5" w:rsidP="000E5C83">
      <w:pPr>
        <w:spacing w:line="276" w:lineRule="auto"/>
        <w:contextualSpacing/>
        <w:rPr>
          <w:rFonts w:ascii="Times New Roman" w:eastAsia="Times New Roman" w:hAnsi="Times New Roman" w:cs="Times New Roman"/>
          <w:noProof/>
          <w:sz w:val="24"/>
          <w:szCs w:val="24"/>
          <w:lang w:eastAsia="sk-SK"/>
        </w:rPr>
      </w:pPr>
      <w:r w:rsidRPr="00743CD7">
        <w:rPr>
          <w:rFonts w:ascii="Times New Roman" w:eastAsia="Times New Roman" w:hAnsi="Times New Roman" w:cs="Times New Roman"/>
          <w:noProof/>
          <w:sz w:val="24"/>
          <w:szCs w:val="24"/>
          <w:lang w:eastAsia="sk-SK"/>
        </w:rPr>
        <w:t>Aby finančná správa mohla účinne monitorovať uplatňovanie postupov hĺbkového preverovania stanovených v smernici 2011/16/EÚ zo strany finančných inštitúcií, musí mať prístup k informáciám získaným v rámci boja proti praniu špinavých peňazí. Bez takéhoto prístupu by nebola schopná monitorovať, potvrdiť a kontrolovať, či finančné inštitúcie riadne uplatňujú smernicu 2011/16/EÚ správnou identifikáciou a oznamovaním skutočných vlastníkov sprostredkovateľských subjektov.</w:t>
      </w:r>
    </w:p>
    <w:p w:rsidR="00965839" w:rsidRPr="00743CD7" w:rsidRDefault="00965839" w:rsidP="000E5C83">
      <w:pPr>
        <w:spacing w:line="276" w:lineRule="auto"/>
        <w:rPr>
          <w:rFonts w:ascii="Times New Roman" w:eastAsia="Calibri" w:hAnsi="Times New Roman" w:cs="Times New Roman"/>
          <w:b/>
          <w:sz w:val="24"/>
          <w:szCs w:val="24"/>
        </w:rPr>
      </w:pPr>
    </w:p>
    <w:p w:rsidR="00C664A0" w:rsidRPr="00743CD7" w:rsidRDefault="003F1155" w:rsidP="000E5C83">
      <w:pPr>
        <w:spacing w:line="276" w:lineRule="auto"/>
        <w:rPr>
          <w:rFonts w:ascii="Times New Roman" w:eastAsia="Calibri" w:hAnsi="Times New Roman" w:cs="Times New Roman"/>
          <w:b/>
          <w:sz w:val="24"/>
          <w:szCs w:val="24"/>
        </w:rPr>
      </w:pPr>
      <w:r w:rsidRPr="00743CD7">
        <w:rPr>
          <w:rFonts w:ascii="Times New Roman" w:eastAsia="Calibri" w:hAnsi="Times New Roman" w:cs="Times New Roman"/>
          <w:b/>
          <w:sz w:val="24"/>
          <w:szCs w:val="24"/>
        </w:rPr>
        <w:t>K bodom</w:t>
      </w:r>
      <w:r w:rsidR="00C664A0" w:rsidRPr="00743CD7">
        <w:rPr>
          <w:rFonts w:ascii="Times New Roman" w:eastAsia="Calibri" w:hAnsi="Times New Roman" w:cs="Times New Roman"/>
          <w:b/>
          <w:sz w:val="24"/>
          <w:szCs w:val="24"/>
        </w:rPr>
        <w:t xml:space="preserve"> </w:t>
      </w:r>
      <w:r w:rsidR="009823ED">
        <w:rPr>
          <w:rFonts w:ascii="Times New Roman" w:eastAsia="Calibri" w:hAnsi="Times New Roman" w:cs="Times New Roman"/>
          <w:b/>
          <w:sz w:val="24"/>
          <w:szCs w:val="24"/>
        </w:rPr>
        <w:t>13</w:t>
      </w:r>
      <w:r w:rsidR="006A1914" w:rsidRPr="00743CD7">
        <w:rPr>
          <w:rFonts w:ascii="Times New Roman" w:eastAsia="Calibri" w:hAnsi="Times New Roman" w:cs="Times New Roman"/>
          <w:b/>
          <w:sz w:val="24"/>
          <w:szCs w:val="24"/>
        </w:rPr>
        <w:t xml:space="preserve"> a</w:t>
      </w:r>
      <w:r w:rsidR="009B06DA">
        <w:rPr>
          <w:rFonts w:ascii="Times New Roman" w:eastAsia="Calibri" w:hAnsi="Times New Roman" w:cs="Times New Roman"/>
          <w:b/>
          <w:sz w:val="24"/>
          <w:szCs w:val="24"/>
        </w:rPr>
        <w:t>ž</w:t>
      </w:r>
      <w:r w:rsidR="006A1914" w:rsidRPr="00743CD7">
        <w:rPr>
          <w:rFonts w:ascii="Times New Roman" w:eastAsia="Calibri" w:hAnsi="Times New Roman" w:cs="Times New Roman"/>
          <w:b/>
          <w:sz w:val="24"/>
          <w:szCs w:val="24"/>
        </w:rPr>
        <w:t xml:space="preserve"> 1</w:t>
      </w:r>
      <w:r w:rsidR="009B06DA">
        <w:rPr>
          <w:rFonts w:ascii="Times New Roman" w:eastAsia="Calibri" w:hAnsi="Times New Roman" w:cs="Times New Roman"/>
          <w:b/>
          <w:sz w:val="24"/>
          <w:szCs w:val="24"/>
        </w:rPr>
        <w:t>5</w:t>
      </w:r>
      <w:r w:rsidRPr="00743CD7">
        <w:rPr>
          <w:rFonts w:ascii="Times New Roman" w:eastAsia="Calibri" w:hAnsi="Times New Roman" w:cs="Times New Roman"/>
          <w:b/>
          <w:sz w:val="24"/>
          <w:szCs w:val="24"/>
        </w:rPr>
        <w:t xml:space="preserve"> </w:t>
      </w:r>
      <w:r w:rsidR="00E73348" w:rsidRPr="00743CD7">
        <w:rPr>
          <w:rFonts w:ascii="Times New Roman" w:eastAsia="Calibri" w:hAnsi="Times New Roman" w:cs="Times New Roman"/>
          <w:b/>
          <w:sz w:val="24"/>
          <w:szCs w:val="24"/>
        </w:rPr>
        <w:t>[</w:t>
      </w:r>
      <w:r w:rsidRPr="00743CD7">
        <w:rPr>
          <w:rFonts w:ascii="Times New Roman" w:eastAsia="Calibri" w:hAnsi="Times New Roman" w:cs="Times New Roman"/>
          <w:b/>
          <w:sz w:val="24"/>
          <w:szCs w:val="24"/>
        </w:rPr>
        <w:t xml:space="preserve">§ </w:t>
      </w:r>
      <w:r w:rsidR="006C1235">
        <w:rPr>
          <w:rFonts w:ascii="Times New Roman" w:eastAsia="Calibri" w:hAnsi="Times New Roman" w:cs="Times New Roman"/>
          <w:b/>
          <w:sz w:val="24"/>
          <w:szCs w:val="24"/>
        </w:rPr>
        <w:t xml:space="preserve">52 ods. </w:t>
      </w:r>
      <w:r w:rsidR="00655703">
        <w:rPr>
          <w:rFonts w:ascii="Times New Roman" w:eastAsia="Calibri" w:hAnsi="Times New Roman" w:cs="Times New Roman"/>
          <w:b/>
          <w:sz w:val="24"/>
          <w:szCs w:val="24"/>
        </w:rPr>
        <w:t xml:space="preserve">5, </w:t>
      </w:r>
      <w:r w:rsidR="006C1235">
        <w:rPr>
          <w:rFonts w:ascii="Times New Roman" w:eastAsia="Calibri" w:hAnsi="Times New Roman" w:cs="Times New Roman"/>
          <w:b/>
          <w:sz w:val="24"/>
          <w:szCs w:val="24"/>
        </w:rPr>
        <w:t>9, 12 až 15</w:t>
      </w:r>
      <w:r w:rsidR="00E73348" w:rsidRPr="00743CD7">
        <w:rPr>
          <w:rFonts w:ascii="Times New Roman" w:hAnsi="Times New Roman" w:cs="Times New Roman"/>
          <w:b/>
          <w:bCs/>
          <w:sz w:val="24"/>
          <w:szCs w:val="24"/>
        </w:rPr>
        <w:t>]</w:t>
      </w:r>
    </w:p>
    <w:p w:rsidR="00C549ED" w:rsidRPr="00743CD7" w:rsidRDefault="00C549ED" w:rsidP="00A00255">
      <w:pPr>
        <w:spacing w:line="276" w:lineRule="auto"/>
        <w:rPr>
          <w:rFonts w:ascii="Times New Roman" w:eastAsia="Calibri" w:hAnsi="Times New Roman" w:cs="Times New Roman"/>
          <w:sz w:val="24"/>
          <w:szCs w:val="24"/>
        </w:rPr>
      </w:pPr>
    </w:p>
    <w:p w:rsidR="000D75EC" w:rsidRDefault="000D75EC" w:rsidP="000D75EC">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Jedným z cieľov reformy daňového tajomstva je aj zvyšovanie daňovej transparentnosti pri zachovaní práv a minimálneho štandardu ochrany daňových subjektov. Medzi opatrenia na zvýšenie daňovej transparentnosti na Slovensku môžeme zaradiť najmä zoznamy, ktoré vypracúva a zverejňuje na svojom webovom sídle Finančné riaditeľstvo SR. Zoznamy prispievajú k lepšej informovanosti verejnosti, ktorá môže prispieť k väčšej daňovej transparentnosti podnikateľského prostredia na Slovensku, ktorá môže v konečnom dôsledku pomôcť v boji proti daňovým únikom.</w:t>
      </w:r>
    </w:p>
    <w:p w:rsidR="000D75EC" w:rsidRPr="00743CD7" w:rsidRDefault="000D75EC" w:rsidP="000D75EC">
      <w:pPr>
        <w:spacing w:line="276" w:lineRule="auto"/>
        <w:rPr>
          <w:rFonts w:ascii="Times New Roman" w:eastAsia="Calibri" w:hAnsi="Times New Roman" w:cs="Times New Roman"/>
          <w:sz w:val="24"/>
          <w:szCs w:val="24"/>
        </w:rPr>
      </w:pPr>
    </w:p>
    <w:p w:rsidR="000D75EC" w:rsidRDefault="000D75EC" w:rsidP="000D75EC">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Navrhuje sa preto</w:t>
      </w:r>
      <w:r>
        <w:rPr>
          <w:rFonts w:ascii="Times New Roman" w:eastAsia="Calibri" w:hAnsi="Times New Roman" w:cs="Times New Roman"/>
          <w:sz w:val="24"/>
          <w:szCs w:val="24"/>
        </w:rPr>
        <w:t xml:space="preserve"> doplniť do zoznamu daňových </w:t>
      </w:r>
      <w:r w:rsidRPr="006D28BB">
        <w:rPr>
          <w:rFonts w:ascii="Times New Roman" w:eastAsia="Calibri" w:hAnsi="Times New Roman" w:cs="Times New Roman"/>
          <w:sz w:val="24"/>
          <w:szCs w:val="24"/>
        </w:rPr>
        <w:t xml:space="preserve">subjektov registrovaných pre daň z pridanej hodnoty a spotrebné dane dátum od ktorého je daňový subjekt registrovaných k týmto daniam </w:t>
      </w:r>
      <w:r w:rsidRPr="003B2BA6">
        <w:rPr>
          <w:rFonts w:ascii="Times New Roman" w:eastAsia="Calibri" w:hAnsi="Times New Roman" w:cs="Times New Roman"/>
          <w:sz w:val="24"/>
          <w:szCs w:val="24"/>
        </w:rPr>
        <w:t>a deň, ktorým došlo k zmene druhu registrácie na dani z pridanej hodnoty.</w:t>
      </w:r>
    </w:p>
    <w:p w:rsidR="000D75EC" w:rsidRPr="00743CD7" w:rsidRDefault="000D75EC" w:rsidP="000D75EC">
      <w:pPr>
        <w:spacing w:line="276" w:lineRule="auto"/>
        <w:rPr>
          <w:rFonts w:ascii="Times New Roman" w:eastAsia="Calibri" w:hAnsi="Times New Roman" w:cs="Times New Roman"/>
          <w:sz w:val="24"/>
          <w:szCs w:val="24"/>
        </w:rPr>
      </w:pPr>
    </w:p>
    <w:p w:rsidR="000D75EC" w:rsidRDefault="000D75EC" w:rsidP="000D75E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Tiež sa navrhuje </w:t>
      </w:r>
      <w:r w:rsidRPr="00743CD7">
        <w:rPr>
          <w:rFonts w:ascii="Times New Roman" w:eastAsia="Calibri" w:hAnsi="Times New Roman" w:cs="Times New Roman"/>
          <w:sz w:val="24"/>
          <w:szCs w:val="24"/>
        </w:rPr>
        <w:t xml:space="preserve">na základe údajov z podaných daňových priznaní k dani z príjmov právnických osôb (aj právnických osôb nezaložených alebo nezriadených na podnikanie) zverejňovať </w:t>
      </w:r>
      <w:r>
        <w:rPr>
          <w:rFonts w:ascii="Times New Roman" w:eastAsia="Calibri" w:hAnsi="Times New Roman" w:cs="Times New Roman"/>
          <w:sz w:val="24"/>
          <w:szCs w:val="24"/>
        </w:rPr>
        <w:t xml:space="preserve">štvrťročne </w:t>
      </w:r>
      <w:r w:rsidRPr="00743CD7">
        <w:rPr>
          <w:rFonts w:ascii="Times New Roman" w:eastAsia="Calibri" w:hAnsi="Times New Roman" w:cs="Times New Roman"/>
          <w:sz w:val="24"/>
          <w:szCs w:val="24"/>
        </w:rPr>
        <w:t>zoznam daňových subjektov s výškou ich vyrubenej dane, dodatočne vyrubenej dane alebo daňovej straty. Za „vyrubenú daň“</w:t>
      </w:r>
      <w:r>
        <w:rPr>
          <w:rFonts w:ascii="Times New Roman" w:eastAsia="Calibri" w:hAnsi="Times New Roman" w:cs="Times New Roman"/>
          <w:sz w:val="24"/>
          <w:szCs w:val="24"/>
        </w:rPr>
        <w:t xml:space="preserve"> a „dodatočne vyrubenú daň“</w:t>
      </w:r>
      <w:r w:rsidRPr="00743CD7">
        <w:rPr>
          <w:rFonts w:ascii="Times New Roman" w:eastAsia="Calibri" w:hAnsi="Times New Roman" w:cs="Times New Roman"/>
          <w:sz w:val="24"/>
          <w:szCs w:val="24"/>
        </w:rPr>
        <w:t xml:space="preserve"> je potrebné považovať údaj uvedený na riadku</w:t>
      </w:r>
      <w:r>
        <w:rPr>
          <w:rFonts w:ascii="Times New Roman" w:eastAsia="Calibri" w:hAnsi="Times New Roman" w:cs="Times New Roman"/>
          <w:sz w:val="24"/>
          <w:szCs w:val="24"/>
        </w:rPr>
        <w:t xml:space="preserve"> 1050</w:t>
      </w:r>
      <w:r w:rsidRPr="00743CD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vzoru </w:t>
      </w:r>
      <w:r w:rsidRPr="00743CD7">
        <w:rPr>
          <w:rFonts w:ascii="Times New Roman" w:eastAsia="Calibri" w:hAnsi="Times New Roman" w:cs="Times New Roman"/>
          <w:sz w:val="24"/>
          <w:szCs w:val="24"/>
        </w:rPr>
        <w:t>daňového priznania</w:t>
      </w:r>
      <w:r>
        <w:rPr>
          <w:rFonts w:ascii="Times New Roman" w:eastAsia="Calibri" w:hAnsi="Times New Roman" w:cs="Times New Roman"/>
          <w:sz w:val="24"/>
          <w:szCs w:val="24"/>
        </w:rPr>
        <w:t xml:space="preserve"> </w:t>
      </w:r>
      <w:r w:rsidRPr="00733F8B">
        <w:rPr>
          <w:rFonts w:ascii="Times New Roman" w:eastAsia="Calibri" w:hAnsi="Times New Roman" w:cs="Times New Roman"/>
          <w:sz w:val="24"/>
          <w:szCs w:val="24"/>
        </w:rPr>
        <w:t xml:space="preserve">k dani z príjmov PO za obdobie 2015, 2016 </w:t>
      </w:r>
      <w:r w:rsidRPr="00743CD7">
        <w:rPr>
          <w:rFonts w:ascii="Times New Roman" w:eastAsia="Calibri" w:hAnsi="Times New Roman" w:cs="Times New Roman"/>
          <w:sz w:val="24"/>
          <w:szCs w:val="24"/>
        </w:rPr>
        <w:t>– „</w:t>
      </w:r>
      <w:r w:rsidRPr="005D5263">
        <w:rPr>
          <w:rFonts w:ascii="Times New Roman" w:eastAsia="Calibri" w:hAnsi="Times New Roman" w:cs="Times New Roman"/>
          <w:sz w:val="24"/>
          <w:szCs w:val="24"/>
        </w:rPr>
        <w:t>Daň alebo daňová licencia</w:t>
      </w:r>
      <w:r w:rsidRPr="00743CD7">
        <w:rPr>
          <w:rFonts w:ascii="Times New Roman" w:eastAsia="Calibri" w:hAnsi="Times New Roman" w:cs="Times New Roman"/>
          <w:sz w:val="24"/>
          <w:szCs w:val="24"/>
        </w:rPr>
        <w:t>“</w:t>
      </w:r>
      <w:r>
        <w:rPr>
          <w:rFonts w:ascii="Times New Roman" w:eastAsia="Calibri" w:hAnsi="Times New Roman" w:cs="Times New Roman"/>
          <w:sz w:val="24"/>
          <w:szCs w:val="24"/>
        </w:rPr>
        <w:t xml:space="preserve"> a za „daňovú stratu“ je potrebné </w:t>
      </w:r>
      <w:r w:rsidRPr="00743CD7">
        <w:rPr>
          <w:rFonts w:ascii="Times New Roman" w:eastAsia="Calibri" w:hAnsi="Times New Roman" w:cs="Times New Roman"/>
          <w:sz w:val="24"/>
          <w:szCs w:val="24"/>
        </w:rPr>
        <w:t>považovať údaj uvedený na riadku</w:t>
      </w:r>
      <w:r>
        <w:rPr>
          <w:rFonts w:ascii="Times New Roman" w:eastAsia="Calibri" w:hAnsi="Times New Roman" w:cs="Times New Roman"/>
          <w:sz w:val="24"/>
          <w:szCs w:val="24"/>
        </w:rPr>
        <w:t xml:space="preserve"> 400</w:t>
      </w:r>
      <w:r w:rsidRPr="00743CD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vzoru </w:t>
      </w:r>
      <w:r w:rsidRPr="00743CD7">
        <w:rPr>
          <w:rFonts w:ascii="Times New Roman" w:eastAsia="Calibri" w:hAnsi="Times New Roman" w:cs="Times New Roman"/>
          <w:sz w:val="24"/>
          <w:szCs w:val="24"/>
        </w:rPr>
        <w:t>daňového priznania</w:t>
      </w:r>
      <w:r>
        <w:rPr>
          <w:rFonts w:ascii="Times New Roman" w:eastAsia="Calibri" w:hAnsi="Times New Roman" w:cs="Times New Roman"/>
          <w:sz w:val="24"/>
          <w:szCs w:val="24"/>
        </w:rPr>
        <w:t xml:space="preserve"> </w:t>
      </w:r>
      <w:r w:rsidRPr="00733F8B">
        <w:rPr>
          <w:rFonts w:ascii="Times New Roman" w:eastAsia="Calibri" w:hAnsi="Times New Roman" w:cs="Times New Roman"/>
          <w:sz w:val="24"/>
          <w:szCs w:val="24"/>
        </w:rPr>
        <w:t xml:space="preserve">k dani z príjmov PO za obdobie 2015, 2016 </w:t>
      </w:r>
      <w:r w:rsidRPr="00743CD7">
        <w:rPr>
          <w:rFonts w:ascii="Times New Roman" w:eastAsia="Calibri" w:hAnsi="Times New Roman" w:cs="Times New Roman"/>
          <w:sz w:val="24"/>
          <w:szCs w:val="24"/>
        </w:rPr>
        <w:t>– „</w:t>
      </w:r>
      <w:r w:rsidRPr="00733F8B">
        <w:rPr>
          <w:rFonts w:ascii="Times New Roman" w:eastAsia="Calibri" w:hAnsi="Times New Roman" w:cs="Times New Roman"/>
          <w:sz w:val="24"/>
          <w:szCs w:val="24"/>
        </w:rPr>
        <w:t xml:space="preserve">Základ dane (+) alebo daňová strata </w:t>
      </w:r>
      <w:r>
        <w:rPr>
          <w:rFonts w:ascii="Times New Roman" w:eastAsia="Calibri" w:hAnsi="Times New Roman" w:cs="Times New Roman"/>
          <w:sz w:val="24"/>
          <w:szCs w:val="24"/>
        </w:rPr>
        <w:t xml:space="preserve">(-) po úprave o položky uvedené </w:t>
      </w:r>
      <w:r w:rsidRPr="00733F8B">
        <w:rPr>
          <w:rFonts w:ascii="Times New Roman" w:eastAsia="Calibri" w:hAnsi="Times New Roman" w:cs="Times New Roman"/>
          <w:sz w:val="24"/>
          <w:szCs w:val="24"/>
        </w:rPr>
        <w:t>na r. 320 a</w:t>
      </w:r>
      <w:r>
        <w:rPr>
          <w:rFonts w:ascii="Times New Roman" w:eastAsia="Calibri" w:hAnsi="Times New Roman" w:cs="Times New Roman"/>
          <w:sz w:val="24"/>
          <w:szCs w:val="24"/>
        </w:rPr>
        <w:t> </w:t>
      </w:r>
      <w:r w:rsidRPr="00733F8B">
        <w:rPr>
          <w:rFonts w:ascii="Times New Roman" w:eastAsia="Calibri" w:hAnsi="Times New Roman" w:cs="Times New Roman"/>
          <w:sz w:val="24"/>
          <w:szCs w:val="24"/>
        </w:rPr>
        <w:t>330</w:t>
      </w:r>
      <w:r>
        <w:rPr>
          <w:rFonts w:ascii="Times New Roman" w:eastAsia="Calibri" w:hAnsi="Times New Roman" w:cs="Times New Roman"/>
          <w:sz w:val="24"/>
          <w:szCs w:val="24"/>
        </w:rPr>
        <w:t>.</w:t>
      </w:r>
      <w:r w:rsidRPr="00743CD7">
        <w:rPr>
          <w:rFonts w:ascii="Times New Roman" w:eastAsia="Calibri" w:hAnsi="Times New Roman" w:cs="Times New Roman"/>
          <w:sz w:val="24"/>
          <w:szCs w:val="24"/>
        </w:rPr>
        <w:t>“</w:t>
      </w:r>
    </w:p>
    <w:p w:rsidR="000D75EC" w:rsidRPr="00743CD7" w:rsidRDefault="000D75EC" w:rsidP="000D75EC">
      <w:pPr>
        <w:spacing w:line="276" w:lineRule="auto"/>
        <w:rPr>
          <w:rFonts w:ascii="Times New Roman" w:eastAsia="Calibri" w:hAnsi="Times New Roman" w:cs="Times New Roman"/>
          <w:sz w:val="24"/>
          <w:szCs w:val="24"/>
        </w:rPr>
      </w:pPr>
    </w:p>
    <w:p w:rsidR="000D75EC" w:rsidRDefault="000D75EC" w:rsidP="000D75E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Ďalej</w:t>
      </w:r>
      <w:r w:rsidRPr="00F86E70">
        <w:rPr>
          <w:rFonts w:ascii="Times New Roman" w:eastAsia="Calibri" w:hAnsi="Times New Roman" w:cs="Times New Roman"/>
          <w:sz w:val="24"/>
          <w:szCs w:val="24"/>
        </w:rPr>
        <w:t xml:space="preserve"> sa navrhuje na základe</w:t>
      </w:r>
      <w:r w:rsidRPr="00846E2D">
        <w:rPr>
          <w:rFonts w:ascii="Times New Roman" w:eastAsia="Calibri" w:hAnsi="Times New Roman" w:cs="Times New Roman"/>
          <w:sz w:val="24"/>
          <w:szCs w:val="24"/>
        </w:rPr>
        <w:t xml:space="preserve"> </w:t>
      </w:r>
      <w:r w:rsidRPr="00743CD7">
        <w:rPr>
          <w:rFonts w:ascii="Times New Roman" w:eastAsia="Calibri" w:hAnsi="Times New Roman" w:cs="Times New Roman"/>
          <w:sz w:val="24"/>
          <w:szCs w:val="24"/>
        </w:rPr>
        <w:t>údajov z podaných daňových priznaní</w:t>
      </w:r>
      <w:r w:rsidRPr="00F86E70">
        <w:rPr>
          <w:rFonts w:ascii="Times New Roman" w:eastAsia="Calibri" w:hAnsi="Times New Roman" w:cs="Times New Roman"/>
          <w:sz w:val="24"/>
          <w:szCs w:val="24"/>
        </w:rPr>
        <w:t xml:space="preserve"> </w:t>
      </w:r>
      <w:r w:rsidRPr="00846E2D">
        <w:rPr>
          <w:rFonts w:ascii="Times New Roman" w:eastAsia="Calibri" w:hAnsi="Times New Roman" w:cs="Times New Roman"/>
          <w:sz w:val="24"/>
          <w:szCs w:val="24"/>
        </w:rPr>
        <w:t>k dani z pridanej hodnoty</w:t>
      </w:r>
      <w:r>
        <w:rPr>
          <w:rFonts w:ascii="Times New Roman" w:eastAsia="Calibri" w:hAnsi="Times New Roman" w:cs="Times New Roman"/>
          <w:sz w:val="24"/>
          <w:szCs w:val="24"/>
        </w:rPr>
        <w:t xml:space="preserve"> </w:t>
      </w:r>
      <w:r w:rsidRPr="00846E2D">
        <w:rPr>
          <w:rFonts w:ascii="Times New Roman" w:eastAsia="Calibri" w:hAnsi="Times New Roman" w:cs="Times New Roman"/>
          <w:sz w:val="24"/>
          <w:szCs w:val="24"/>
        </w:rPr>
        <w:t>zverejň</w:t>
      </w:r>
      <w:r>
        <w:rPr>
          <w:rFonts w:ascii="Times New Roman" w:eastAsia="Calibri" w:hAnsi="Times New Roman" w:cs="Times New Roman"/>
          <w:sz w:val="24"/>
          <w:szCs w:val="24"/>
        </w:rPr>
        <w:t xml:space="preserve">ovať štvrťročne zoznam daňových </w:t>
      </w:r>
      <w:r w:rsidRPr="00846E2D">
        <w:rPr>
          <w:rFonts w:ascii="Times New Roman" w:eastAsia="Calibri" w:hAnsi="Times New Roman" w:cs="Times New Roman"/>
          <w:sz w:val="24"/>
          <w:szCs w:val="24"/>
        </w:rPr>
        <w:t>subjektov s výškou uplatneného nadmerného odpočtu</w:t>
      </w:r>
      <w:r>
        <w:rPr>
          <w:rFonts w:ascii="Times New Roman" w:eastAsia="Calibri" w:hAnsi="Times New Roman" w:cs="Times New Roman"/>
          <w:sz w:val="24"/>
          <w:szCs w:val="24"/>
        </w:rPr>
        <w:t xml:space="preserve"> alebo dodatočne uplatneného nadmerného odpočtu a s výškou priznanej vlastnej daňovej povinnosti alebo dodatočne</w:t>
      </w:r>
      <w:r w:rsidRPr="000D75E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priznanej vlastnej daňovej povinnosti. </w:t>
      </w:r>
      <w:r w:rsidRPr="00B45939">
        <w:rPr>
          <w:rFonts w:ascii="Times New Roman" w:eastAsia="Calibri" w:hAnsi="Times New Roman" w:cs="Times New Roman"/>
          <w:sz w:val="24"/>
          <w:szCs w:val="24"/>
        </w:rPr>
        <w:t xml:space="preserve">Minimálnu výšku, od ktorej sa bude </w:t>
      </w:r>
      <w:r>
        <w:rPr>
          <w:rFonts w:ascii="Times New Roman" w:eastAsia="Calibri" w:hAnsi="Times New Roman" w:cs="Times New Roman"/>
          <w:sz w:val="24"/>
          <w:szCs w:val="24"/>
        </w:rPr>
        <w:t xml:space="preserve">v zozname </w:t>
      </w:r>
      <w:r w:rsidRPr="00B45939">
        <w:rPr>
          <w:rFonts w:ascii="Times New Roman" w:eastAsia="Calibri" w:hAnsi="Times New Roman" w:cs="Times New Roman"/>
          <w:sz w:val="24"/>
          <w:szCs w:val="24"/>
        </w:rPr>
        <w:t>zverejňovať uplatnený nadmerný odpočet</w:t>
      </w:r>
      <w:r>
        <w:rPr>
          <w:rFonts w:ascii="Times New Roman" w:eastAsia="Calibri" w:hAnsi="Times New Roman" w:cs="Times New Roman"/>
          <w:sz w:val="24"/>
          <w:szCs w:val="24"/>
        </w:rPr>
        <w:t>, dodatočne uplatnený nadmerný odpočet alebo priznaná vlastná daňová povinnosť alebo dodatočne priznaná vlastná daňová povinnosť</w:t>
      </w:r>
      <w:r w:rsidRPr="00B45939">
        <w:rPr>
          <w:rFonts w:ascii="Times New Roman" w:eastAsia="Calibri" w:hAnsi="Times New Roman" w:cs="Times New Roman"/>
          <w:sz w:val="24"/>
          <w:szCs w:val="24"/>
        </w:rPr>
        <w:t>, ustanoví všeobecne záväzný právny predpis, ktorý vydá Ministerstv</w:t>
      </w:r>
      <w:r>
        <w:rPr>
          <w:rFonts w:ascii="Times New Roman" w:eastAsia="Calibri" w:hAnsi="Times New Roman" w:cs="Times New Roman"/>
          <w:sz w:val="24"/>
          <w:szCs w:val="24"/>
        </w:rPr>
        <w:t xml:space="preserve">o financií Slovenskej republiky. </w:t>
      </w:r>
      <w:r w:rsidRPr="00743CD7">
        <w:rPr>
          <w:rFonts w:ascii="Times New Roman" w:eastAsia="Calibri" w:hAnsi="Times New Roman" w:cs="Times New Roman"/>
          <w:sz w:val="24"/>
          <w:szCs w:val="24"/>
        </w:rPr>
        <w:t>Za „</w:t>
      </w:r>
      <w:r>
        <w:rPr>
          <w:rFonts w:ascii="Times New Roman" w:eastAsia="Calibri" w:hAnsi="Times New Roman" w:cs="Times New Roman"/>
          <w:sz w:val="24"/>
          <w:szCs w:val="24"/>
        </w:rPr>
        <w:t>uplatnený nadmerný odpočet</w:t>
      </w:r>
      <w:r w:rsidRPr="00743CD7">
        <w:rPr>
          <w:rFonts w:ascii="Times New Roman" w:eastAsia="Calibri" w:hAnsi="Times New Roman" w:cs="Times New Roman"/>
          <w:sz w:val="24"/>
          <w:szCs w:val="24"/>
        </w:rPr>
        <w:t>“</w:t>
      </w:r>
      <w:r>
        <w:rPr>
          <w:rFonts w:ascii="Times New Roman" w:eastAsia="Calibri" w:hAnsi="Times New Roman" w:cs="Times New Roman"/>
          <w:sz w:val="24"/>
          <w:szCs w:val="24"/>
        </w:rPr>
        <w:t xml:space="preserve"> a „dodatočne uplatnený nadmerný odpočet“</w:t>
      </w:r>
      <w:r w:rsidRPr="00743CD7">
        <w:rPr>
          <w:rFonts w:ascii="Times New Roman" w:eastAsia="Calibri" w:hAnsi="Times New Roman" w:cs="Times New Roman"/>
          <w:sz w:val="24"/>
          <w:szCs w:val="24"/>
        </w:rPr>
        <w:t xml:space="preserve"> je potrebné považovať údaj uvedený na riadku</w:t>
      </w:r>
      <w:r>
        <w:rPr>
          <w:rFonts w:ascii="Times New Roman" w:eastAsia="Calibri" w:hAnsi="Times New Roman" w:cs="Times New Roman"/>
          <w:sz w:val="24"/>
          <w:szCs w:val="24"/>
        </w:rPr>
        <w:t xml:space="preserve"> 32</w:t>
      </w:r>
      <w:r w:rsidRPr="00743CD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vzoru </w:t>
      </w:r>
      <w:r w:rsidRPr="00743CD7">
        <w:rPr>
          <w:rFonts w:ascii="Times New Roman" w:eastAsia="Calibri" w:hAnsi="Times New Roman" w:cs="Times New Roman"/>
          <w:sz w:val="24"/>
          <w:szCs w:val="24"/>
        </w:rPr>
        <w:t xml:space="preserve">daňového </w:t>
      </w:r>
      <w:r w:rsidRPr="00743CD7">
        <w:rPr>
          <w:rFonts w:ascii="Times New Roman" w:eastAsia="Calibri" w:hAnsi="Times New Roman" w:cs="Times New Roman"/>
          <w:sz w:val="24"/>
          <w:szCs w:val="24"/>
        </w:rPr>
        <w:lastRenderedPageBreak/>
        <w:t>priznania</w:t>
      </w:r>
      <w:r>
        <w:rPr>
          <w:rFonts w:ascii="Times New Roman" w:eastAsia="Calibri" w:hAnsi="Times New Roman" w:cs="Times New Roman"/>
          <w:sz w:val="24"/>
          <w:szCs w:val="24"/>
        </w:rPr>
        <w:t xml:space="preserve"> k dani z pridanej hodnoty za obdobie 2015 </w:t>
      </w:r>
      <w:r w:rsidRPr="00743CD7">
        <w:rPr>
          <w:rFonts w:ascii="Times New Roman" w:eastAsia="Calibri" w:hAnsi="Times New Roman" w:cs="Times New Roman"/>
          <w:sz w:val="24"/>
          <w:szCs w:val="24"/>
        </w:rPr>
        <w:t>– „</w:t>
      </w:r>
      <w:r>
        <w:rPr>
          <w:rFonts w:ascii="Times New Roman" w:eastAsia="Calibri" w:hAnsi="Times New Roman" w:cs="Times New Roman"/>
          <w:sz w:val="24"/>
          <w:szCs w:val="24"/>
        </w:rPr>
        <w:t>Nadmerný odpočet“ a za „priznanú vlastnú daňová povinnosť“ a „dodatočne priznanú vlastnú daňovú povinnosť“ údaj na riadku 31 uvedeného vzoru tlačiva</w:t>
      </w:r>
      <w:r w:rsidR="00B13A60">
        <w:rPr>
          <w:rFonts w:ascii="Times New Roman" w:eastAsia="Calibri" w:hAnsi="Times New Roman" w:cs="Times New Roman"/>
          <w:sz w:val="24"/>
          <w:szCs w:val="24"/>
        </w:rPr>
        <w:t xml:space="preserve"> – „Vlastná daňová povinnosť“</w:t>
      </w:r>
      <w:r>
        <w:rPr>
          <w:rFonts w:ascii="Times New Roman" w:eastAsia="Calibri" w:hAnsi="Times New Roman" w:cs="Times New Roman"/>
          <w:sz w:val="24"/>
          <w:szCs w:val="24"/>
        </w:rPr>
        <w:t>.</w:t>
      </w:r>
    </w:p>
    <w:p w:rsidR="00D909A8" w:rsidRDefault="00D909A8" w:rsidP="000D75EC">
      <w:pPr>
        <w:spacing w:line="276" w:lineRule="auto"/>
        <w:rPr>
          <w:rFonts w:ascii="Times New Roman" w:eastAsia="Calibri" w:hAnsi="Times New Roman" w:cs="Times New Roman"/>
          <w:sz w:val="24"/>
          <w:szCs w:val="24"/>
          <w:highlight w:val="yellow"/>
        </w:rPr>
      </w:pPr>
    </w:p>
    <w:p w:rsidR="000D75EC" w:rsidRPr="004519B8" w:rsidRDefault="000D75EC" w:rsidP="000D75EC">
      <w:pPr>
        <w:spacing w:line="276" w:lineRule="auto"/>
        <w:rPr>
          <w:rFonts w:ascii="Times New Roman" w:eastAsia="Calibri" w:hAnsi="Times New Roman" w:cs="Times New Roman"/>
          <w:sz w:val="24"/>
          <w:szCs w:val="24"/>
        </w:rPr>
      </w:pPr>
      <w:r w:rsidRPr="004519B8">
        <w:rPr>
          <w:rFonts w:ascii="Times New Roman" w:eastAsia="Calibri" w:hAnsi="Times New Roman" w:cs="Times New Roman"/>
          <w:sz w:val="24"/>
          <w:szCs w:val="24"/>
        </w:rPr>
        <w:t xml:space="preserve">Zverejňovanie týchto informácií môže zúžiť priestor pre podvody, pretože má platiť rovnaký princíp ako pri zverejňovaní zmlúv – tam, kde je možná verejná kontrola, je obava z odhalenia protiprávneho konania jednoznačne vyššia. </w:t>
      </w:r>
    </w:p>
    <w:p w:rsidR="00D909A8" w:rsidRPr="004519B8" w:rsidRDefault="00D909A8" w:rsidP="000D75EC">
      <w:pPr>
        <w:spacing w:line="276" w:lineRule="auto"/>
        <w:rPr>
          <w:rFonts w:ascii="Times New Roman" w:eastAsia="Calibri" w:hAnsi="Times New Roman" w:cs="Times New Roman"/>
          <w:sz w:val="24"/>
          <w:szCs w:val="24"/>
        </w:rPr>
      </w:pPr>
    </w:p>
    <w:p w:rsidR="004519B8" w:rsidRDefault="000D75EC" w:rsidP="004519B8">
      <w:pPr>
        <w:spacing w:line="276" w:lineRule="auto"/>
        <w:rPr>
          <w:rFonts w:ascii="Times New Roman" w:eastAsia="Calibri" w:hAnsi="Times New Roman" w:cs="Times New Roman"/>
          <w:sz w:val="24"/>
          <w:szCs w:val="24"/>
        </w:rPr>
      </w:pPr>
      <w:r w:rsidRPr="004519B8">
        <w:rPr>
          <w:rFonts w:ascii="Times New Roman" w:eastAsia="Calibri" w:hAnsi="Times New Roman" w:cs="Times New Roman"/>
          <w:sz w:val="24"/>
          <w:szCs w:val="24"/>
        </w:rPr>
        <w:t>S cieľom poskytnúť verejnosti aj</w:t>
      </w:r>
      <w:r>
        <w:rPr>
          <w:rFonts w:ascii="Times New Roman" w:eastAsia="Calibri" w:hAnsi="Times New Roman" w:cs="Times New Roman"/>
          <w:sz w:val="24"/>
          <w:szCs w:val="24"/>
        </w:rPr>
        <w:t xml:space="preserve"> komplexné informácie o osobitných odvodoch sa navrhuje k existujúcim zoznamom pridať aj zoznam vybraných finančných inštitúcií s výškou uhradeného odvodu za príslušný kalendárny rok a zoznam regulovaných osôb</w:t>
      </w:r>
      <w:r w:rsidR="004519B8">
        <w:rPr>
          <w:rFonts w:ascii="Times New Roman" w:eastAsia="Calibri" w:hAnsi="Times New Roman" w:cs="Times New Roman"/>
          <w:sz w:val="24"/>
          <w:szCs w:val="24"/>
        </w:rPr>
        <w:t xml:space="preserve">, v ktorom sa bude uvádzať </w:t>
      </w:r>
      <w:r w:rsidR="004519B8" w:rsidRPr="004519B8">
        <w:rPr>
          <w:rFonts w:ascii="Times New Roman" w:eastAsia="Calibri" w:hAnsi="Times New Roman" w:cs="Times New Roman"/>
          <w:sz w:val="24"/>
          <w:szCs w:val="24"/>
        </w:rPr>
        <w:t>súčet osobitných odvodov z podnikania v regulovaných odvetviach za všetky odvodové obdobia patriace do príslušného účtovného obdobia</w:t>
      </w:r>
      <w:r w:rsidR="00854B00">
        <w:rPr>
          <w:rFonts w:ascii="Times New Roman" w:eastAsia="Calibri" w:hAnsi="Times New Roman" w:cs="Times New Roman"/>
          <w:sz w:val="24"/>
          <w:szCs w:val="24"/>
        </w:rPr>
        <w:t>,</w:t>
      </w:r>
      <w:r w:rsidR="004519B8" w:rsidRPr="004519B8">
        <w:rPr>
          <w:rFonts w:ascii="Times New Roman" w:eastAsia="Calibri" w:hAnsi="Times New Roman" w:cs="Times New Roman"/>
          <w:sz w:val="24"/>
          <w:szCs w:val="24"/>
        </w:rPr>
        <w:t xml:space="preserve"> vypočítaný</w:t>
      </w:r>
      <w:r w:rsidR="004519B8">
        <w:rPr>
          <w:rFonts w:ascii="Times New Roman" w:eastAsia="Calibri" w:hAnsi="Times New Roman" w:cs="Times New Roman"/>
          <w:sz w:val="24"/>
          <w:szCs w:val="24"/>
        </w:rPr>
        <w:t xml:space="preserve"> správcom odvodu pri zúčtovaní odvodov</w:t>
      </w:r>
      <w:r w:rsidR="00854B00">
        <w:rPr>
          <w:rFonts w:ascii="Times New Roman" w:eastAsia="Calibri" w:hAnsi="Times New Roman" w:cs="Times New Roman"/>
          <w:sz w:val="24"/>
          <w:szCs w:val="24"/>
        </w:rPr>
        <w:t>, teda celková výška</w:t>
      </w:r>
      <w:r w:rsidR="00974F40">
        <w:rPr>
          <w:rFonts w:ascii="Times New Roman" w:eastAsia="Calibri" w:hAnsi="Times New Roman" w:cs="Times New Roman"/>
          <w:sz w:val="24"/>
          <w:szCs w:val="24"/>
        </w:rPr>
        <w:t xml:space="preserve"> odvodov, ktor</w:t>
      </w:r>
      <w:r w:rsidR="00854B00">
        <w:rPr>
          <w:rFonts w:ascii="Times New Roman" w:eastAsia="Calibri" w:hAnsi="Times New Roman" w:cs="Times New Roman"/>
          <w:sz w:val="24"/>
          <w:szCs w:val="24"/>
        </w:rPr>
        <w:t>á mala byť</w:t>
      </w:r>
      <w:r w:rsidR="00974F40">
        <w:rPr>
          <w:rFonts w:ascii="Times New Roman" w:eastAsia="Calibri" w:hAnsi="Times New Roman" w:cs="Times New Roman"/>
          <w:sz w:val="24"/>
          <w:szCs w:val="24"/>
        </w:rPr>
        <w:t xml:space="preserve"> regulovan</w:t>
      </w:r>
      <w:r w:rsidR="00664732">
        <w:rPr>
          <w:rFonts w:ascii="Times New Roman" w:eastAsia="Calibri" w:hAnsi="Times New Roman" w:cs="Times New Roman"/>
          <w:sz w:val="24"/>
          <w:szCs w:val="24"/>
        </w:rPr>
        <w:t>ou</w:t>
      </w:r>
      <w:r w:rsidR="00974F40">
        <w:rPr>
          <w:rFonts w:ascii="Times New Roman" w:eastAsia="Calibri" w:hAnsi="Times New Roman" w:cs="Times New Roman"/>
          <w:sz w:val="24"/>
          <w:szCs w:val="24"/>
        </w:rPr>
        <w:t xml:space="preserve"> osob</w:t>
      </w:r>
      <w:r w:rsidR="00664732">
        <w:rPr>
          <w:rFonts w:ascii="Times New Roman" w:eastAsia="Calibri" w:hAnsi="Times New Roman" w:cs="Times New Roman"/>
          <w:sz w:val="24"/>
          <w:szCs w:val="24"/>
        </w:rPr>
        <w:t xml:space="preserve">ou </w:t>
      </w:r>
      <w:r w:rsidR="00974F40">
        <w:rPr>
          <w:rFonts w:ascii="Times New Roman" w:eastAsia="Calibri" w:hAnsi="Times New Roman" w:cs="Times New Roman"/>
          <w:sz w:val="24"/>
          <w:szCs w:val="24"/>
        </w:rPr>
        <w:t>zaplat</w:t>
      </w:r>
      <w:r w:rsidR="00854B00">
        <w:rPr>
          <w:rFonts w:ascii="Times New Roman" w:eastAsia="Calibri" w:hAnsi="Times New Roman" w:cs="Times New Roman"/>
          <w:sz w:val="24"/>
          <w:szCs w:val="24"/>
        </w:rPr>
        <w:t>ená</w:t>
      </w:r>
      <w:r w:rsidR="00974F40">
        <w:rPr>
          <w:rFonts w:ascii="Times New Roman" w:eastAsia="Calibri" w:hAnsi="Times New Roman" w:cs="Times New Roman"/>
          <w:sz w:val="24"/>
          <w:szCs w:val="24"/>
        </w:rPr>
        <w:t xml:space="preserve"> za všetky odvodové obdobia patriace do príslušného účtovného obdobia.</w:t>
      </w:r>
      <w:r w:rsidR="00854B00">
        <w:rPr>
          <w:rFonts w:ascii="Times New Roman" w:eastAsia="Calibri" w:hAnsi="Times New Roman" w:cs="Times New Roman"/>
          <w:sz w:val="24"/>
          <w:szCs w:val="24"/>
        </w:rPr>
        <w:t xml:space="preserve"> </w:t>
      </w:r>
      <w:r w:rsidR="004519B8" w:rsidRPr="004519B8">
        <w:rPr>
          <w:rFonts w:ascii="Times New Roman" w:eastAsia="Calibri" w:hAnsi="Times New Roman" w:cs="Times New Roman"/>
          <w:sz w:val="24"/>
          <w:szCs w:val="24"/>
        </w:rPr>
        <w:t>V</w:t>
      </w:r>
      <w:r w:rsidR="00854B00">
        <w:rPr>
          <w:rFonts w:ascii="Times New Roman" w:eastAsia="Calibri" w:hAnsi="Times New Roman" w:cs="Times New Roman"/>
          <w:sz w:val="24"/>
          <w:szCs w:val="24"/>
        </w:rPr>
        <w:t> </w:t>
      </w:r>
      <w:r w:rsidR="004519B8" w:rsidRPr="004519B8">
        <w:rPr>
          <w:rFonts w:ascii="Times New Roman" w:eastAsia="Calibri" w:hAnsi="Times New Roman" w:cs="Times New Roman"/>
          <w:sz w:val="24"/>
          <w:szCs w:val="24"/>
        </w:rPr>
        <w:t>zozname</w:t>
      </w:r>
      <w:r w:rsidR="00854B00">
        <w:rPr>
          <w:rFonts w:ascii="Times New Roman" w:eastAsia="Calibri" w:hAnsi="Times New Roman" w:cs="Times New Roman"/>
          <w:sz w:val="24"/>
          <w:szCs w:val="24"/>
        </w:rPr>
        <w:t xml:space="preserve"> regulovaných osôb</w:t>
      </w:r>
      <w:r w:rsidR="004519B8" w:rsidRPr="004519B8">
        <w:rPr>
          <w:rFonts w:ascii="Times New Roman" w:eastAsia="Calibri" w:hAnsi="Times New Roman" w:cs="Times New Roman"/>
          <w:sz w:val="24"/>
          <w:szCs w:val="24"/>
        </w:rPr>
        <w:t xml:space="preserve"> sa </w:t>
      </w:r>
      <w:r w:rsidR="00854B00">
        <w:rPr>
          <w:rFonts w:ascii="Times New Roman" w:eastAsia="Calibri" w:hAnsi="Times New Roman" w:cs="Times New Roman"/>
          <w:sz w:val="24"/>
          <w:szCs w:val="24"/>
        </w:rPr>
        <w:t xml:space="preserve">bude uvádzať aj </w:t>
      </w:r>
      <w:r w:rsidR="004519B8" w:rsidRPr="004519B8">
        <w:rPr>
          <w:rFonts w:ascii="Times New Roman" w:eastAsia="Calibri" w:hAnsi="Times New Roman" w:cs="Times New Roman"/>
          <w:sz w:val="24"/>
          <w:szCs w:val="24"/>
        </w:rPr>
        <w:t>dlžná suma nedoplatku</w:t>
      </w:r>
      <w:r w:rsidR="00664732">
        <w:rPr>
          <w:rFonts w:ascii="Times New Roman" w:eastAsia="Calibri" w:hAnsi="Times New Roman" w:cs="Times New Roman"/>
          <w:sz w:val="24"/>
          <w:szCs w:val="24"/>
        </w:rPr>
        <w:t xml:space="preserve"> regulovanej osoby</w:t>
      </w:r>
      <w:r w:rsidR="004519B8" w:rsidRPr="004519B8">
        <w:rPr>
          <w:rFonts w:ascii="Times New Roman" w:eastAsia="Calibri" w:hAnsi="Times New Roman" w:cs="Times New Roman"/>
          <w:sz w:val="24"/>
          <w:szCs w:val="24"/>
        </w:rPr>
        <w:t xml:space="preserve"> zo zúčtovan</w:t>
      </w:r>
      <w:r w:rsidR="00854B00">
        <w:rPr>
          <w:rFonts w:ascii="Times New Roman" w:eastAsia="Calibri" w:hAnsi="Times New Roman" w:cs="Times New Roman"/>
          <w:sz w:val="24"/>
          <w:szCs w:val="24"/>
        </w:rPr>
        <w:t>ia odvodov.</w:t>
      </w:r>
    </w:p>
    <w:p w:rsidR="004519B8" w:rsidRDefault="004519B8" w:rsidP="000D75EC">
      <w:pPr>
        <w:spacing w:line="276" w:lineRule="auto"/>
        <w:rPr>
          <w:rFonts w:ascii="Times New Roman" w:eastAsia="Calibri" w:hAnsi="Times New Roman" w:cs="Times New Roman"/>
          <w:sz w:val="24"/>
          <w:szCs w:val="24"/>
        </w:rPr>
      </w:pPr>
    </w:p>
    <w:p w:rsidR="00C47F70" w:rsidRPr="00743CD7" w:rsidRDefault="000D75EC" w:rsidP="00A00255">
      <w:pPr>
        <w:spacing w:line="276" w:lineRule="auto"/>
        <w:rPr>
          <w:rFonts w:ascii="Times New Roman" w:eastAsia="Calibri" w:hAnsi="Times New Roman" w:cs="Times New Roman"/>
          <w:sz w:val="24"/>
          <w:szCs w:val="24"/>
        </w:rPr>
      </w:pPr>
      <w:r w:rsidRPr="004E1505">
        <w:rPr>
          <w:rFonts w:ascii="Times New Roman" w:eastAsia="Calibri" w:hAnsi="Times New Roman" w:cs="Times New Roman"/>
          <w:sz w:val="24"/>
          <w:szCs w:val="24"/>
        </w:rPr>
        <w:t>Uvedené zoznamy nebudú časovo obmedz</w:t>
      </w:r>
      <w:r w:rsidR="004E1505">
        <w:rPr>
          <w:rFonts w:ascii="Times New Roman" w:eastAsia="Calibri" w:hAnsi="Times New Roman" w:cs="Times New Roman"/>
          <w:sz w:val="24"/>
          <w:szCs w:val="24"/>
        </w:rPr>
        <w:t xml:space="preserve">ené (ani údaje v nich uvedené), pričom </w:t>
      </w:r>
      <w:r w:rsidR="00C47F70" w:rsidRPr="00743CD7">
        <w:rPr>
          <w:rFonts w:ascii="Times New Roman" w:eastAsia="Calibri" w:hAnsi="Times New Roman" w:cs="Times New Roman"/>
          <w:sz w:val="24"/>
          <w:szCs w:val="24"/>
        </w:rPr>
        <w:t xml:space="preserve">údaje zverejňované </w:t>
      </w:r>
      <w:r w:rsidR="00D0473F" w:rsidRPr="00743CD7">
        <w:rPr>
          <w:rFonts w:ascii="Times New Roman" w:eastAsia="Calibri" w:hAnsi="Times New Roman" w:cs="Times New Roman"/>
          <w:sz w:val="24"/>
          <w:szCs w:val="24"/>
        </w:rPr>
        <w:t xml:space="preserve">Finančným riaditeľstvom SR </w:t>
      </w:r>
      <w:r w:rsidR="00C47F70" w:rsidRPr="00743CD7">
        <w:rPr>
          <w:rFonts w:ascii="Times New Roman" w:eastAsia="Calibri" w:hAnsi="Times New Roman" w:cs="Times New Roman"/>
          <w:sz w:val="24"/>
          <w:szCs w:val="24"/>
        </w:rPr>
        <w:t xml:space="preserve">v </w:t>
      </w:r>
      <w:r w:rsidR="00D0473F" w:rsidRPr="00743CD7">
        <w:rPr>
          <w:rFonts w:ascii="Times New Roman" w:eastAsia="Calibri" w:hAnsi="Times New Roman" w:cs="Times New Roman"/>
          <w:sz w:val="24"/>
          <w:szCs w:val="24"/>
        </w:rPr>
        <w:t>z</w:t>
      </w:r>
      <w:r w:rsidR="004C38C6" w:rsidRPr="00743CD7">
        <w:rPr>
          <w:rFonts w:ascii="Times New Roman" w:eastAsia="Calibri" w:hAnsi="Times New Roman" w:cs="Times New Roman"/>
          <w:sz w:val="24"/>
          <w:szCs w:val="24"/>
        </w:rPr>
        <w:t>oznam</w:t>
      </w:r>
      <w:r w:rsidR="00CD310C" w:rsidRPr="00743CD7">
        <w:rPr>
          <w:rFonts w:ascii="Times New Roman" w:eastAsia="Calibri" w:hAnsi="Times New Roman" w:cs="Times New Roman"/>
          <w:sz w:val="24"/>
          <w:szCs w:val="24"/>
        </w:rPr>
        <w:t>och</w:t>
      </w:r>
      <w:r w:rsidR="000652A4" w:rsidRPr="00743CD7">
        <w:rPr>
          <w:rFonts w:ascii="Times New Roman" w:eastAsia="Calibri" w:hAnsi="Times New Roman" w:cs="Times New Roman"/>
          <w:sz w:val="24"/>
          <w:szCs w:val="24"/>
        </w:rPr>
        <w:t xml:space="preserve"> </w:t>
      </w:r>
      <w:r w:rsidR="004E1505">
        <w:rPr>
          <w:rFonts w:ascii="Times New Roman" w:eastAsia="Calibri" w:hAnsi="Times New Roman" w:cs="Times New Roman"/>
          <w:sz w:val="24"/>
          <w:szCs w:val="24"/>
        </w:rPr>
        <w:t xml:space="preserve">sa budú </w:t>
      </w:r>
      <w:r w:rsidR="00C47F70" w:rsidRPr="00743CD7">
        <w:rPr>
          <w:rFonts w:ascii="Times New Roman" w:eastAsia="Calibri" w:hAnsi="Times New Roman" w:cs="Times New Roman"/>
          <w:sz w:val="24"/>
          <w:szCs w:val="24"/>
        </w:rPr>
        <w:t>zverejň</w:t>
      </w:r>
      <w:r w:rsidR="004C38C6" w:rsidRPr="00743CD7">
        <w:rPr>
          <w:rFonts w:ascii="Times New Roman" w:eastAsia="Calibri" w:hAnsi="Times New Roman" w:cs="Times New Roman"/>
          <w:sz w:val="24"/>
          <w:szCs w:val="24"/>
        </w:rPr>
        <w:t>ov</w:t>
      </w:r>
      <w:r w:rsidR="004E1505">
        <w:rPr>
          <w:rFonts w:ascii="Times New Roman" w:eastAsia="Calibri" w:hAnsi="Times New Roman" w:cs="Times New Roman"/>
          <w:sz w:val="24"/>
          <w:szCs w:val="24"/>
        </w:rPr>
        <w:t>ať</w:t>
      </w:r>
      <w:r w:rsidR="004C38C6" w:rsidRPr="00743CD7">
        <w:rPr>
          <w:rFonts w:ascii="Times New Roman" w:eastAsia="Calibri" w:hAnsi="Times New Roman" w:cs="Times New Roman"/>
          <w:sz w:val="24"/>
          <w:szCs w:val="24"/>
        </w:rPr>
        <w:t xml:space="preserve"> v podobe štruktúrovaných </w:t>
      </w:r>
      <w:r w:rsidR="00C47F70" w:rsidRPr="00743CD7">
        <w:rPr>
          <w:rFonts w:ascii="Times New Roman" w:eastAsia="Calibri" w:hAnsi="Times New Roman" w:cs="Times New Roman"/>
          <w:sz w:val="24"/>
          <w:szCs w:val="24"/>
        </w:rPr>
        <w:t xml:space="preserve">údajov, ktorá </w:t>
      </w:r>
      <w:r w:rsidR="004C38C6" w:rsidRPr="00743CD7">
        <w:rPr>
          <w:rFonts w:ascii="Times New Roman" w:eastAsia="Calibri" w:hAnsi="Times New Roman" w:cs="Times New Roman"/>
          <w:sz w:val="24"/>
          <w:szCs w:val="24"/>
        </w:rPr>
        <w:t xml:space="preserve">umožňuje </w:t>
      </w:r>
      <w:r w:rsidR="004E1505">
        <w:rPr>
          <w:rFonts w:ascii="Times New Roman" w:eastAsia="Calibri" w:hAnsi="Times New Roman" w:cs="Times New Roman"/>
          <w:sz w:val="24"/>
          <w:szCs w:val="24"/>
        </w:rPr>
        <w:t xml:space="preserve">lepšie </w:t>
      </w:r>
      <w:r w:rsidR="00C47F70" w:rsidRPr="00743CD7">
        <w:rPr>
          <w:rFonts w:ascii="Times New Roman" w:eastAsia="Calibri" w:hAnsi="Times New Roman" w:cs="Times New Roman"/>
          <w:sz w:val="24"/>
          <w:szCs w:val="24"/>
        </w:rPr>
        <w:t>vyhľadávanie a ich ďalšie automatizované spracovanie</w:t>
      </w:r>
      <w:r w:rsidR="004C38C6" w:rsidRPr="00743CD7">
        <w:rPr>
          <w:rFonts w:ascii="Times New Roman" w:eastAsia="Calibri" w:hAnsi="Times New Roman" w:cs="Times New Roman"/>
          <w:sz w:val="24"/>
          <w:szCs w:val="24"/>
        </w:rPr>
        <w:t>.</w:t>
      </w:r>
    </w:p>
    <w:p w:rsidR="00812263" w:rsidRPr="00743CD7" w:rsidRDefault="00812263" w:rsidP="000E5C83">
      <w:pPr>
        <w:spacing w:line="276" w:lineRule="auto"/>
        <w:rPr>
          <w:rFonts w:ascii="Times New Roman" w:eastAsia="Calibri" w:hAnsi="Times New Roman" w:cs="Times New Roman"/>
          <w:sz w:val="24"/>
          <w:szCs w:val="24"/>
        </w:rPr>
      </w:pPr>
    </w:p>
    <w:p w:rsidR="008D52F5" w:rsidRPr="00743CD7" w:rsidRDefault="009B06DA" w:rsidP="000E5C83">
      <w:pPr>
        <w:spacing w:line="276" w:lineRule="auto"/>
        <w:contextualSpacing/>
        <w:rPr>
          <w:rFonts w:ascii="Times New Roman" w:hAnsi="Times New Roman" w:cs="Times New Roman"/>
          <w:b/>
          <w:bCs/>
          <w:sz w:val="24"/>
          <w:szCs w:val="24"/>
        </w:rPr>
      </w:pPr>
      <w:r>
        <w:rPr>
          <w:rFonts w:ascii="Times New Roman" w:eastAsia="Times New Roman" w:hAnsi="Times New Roman" w:cs="Times New Roman"/>
          <w:b/>
          <w:noProof/>
          <w:sz w:val="24"/>
          <w:szCs w:val="24"/>
          <w:lang w:eastAsia="sk-SK"/>
        </w:rPr>
        <w:t>K bodom 16 až 18</w:t>
      </w:r>
      <w:r w:rsidR="008D52F5" w:rsidRPr="00743CD7">
        <w:rPr>
          <w:rFonts w:ascii="Times New Roman" w:eastAsia="Times New Roman" w:hAnsi="Times New Roman" w:cs="Times New Roman"/>
          <w:b/>
          <w:noProof/>
          <w:sz w:val="24"/>
          <w:szCs w:val="24"/>
          <w:lang w:eastAsia="sk-SK"/>
        </w:rPr>
        <w:t xml:space="preserve"> </w:t>
      </w:r>
      <w:r w:rsidR="008D52F5" w:rsidRPr="00743CD7">
        <w:rPr>
          <w:rFonts w:ascii="Times New Roman" w:eastAsia="Calibri" w:hAnsi="Times New Roman" w:cs="Times New Roman"/>
          <w:b/>
          <w:sz w:val="24"/>
          <w:szCs w:val="24"/>
        </w:rPr>
        <w:t>[</w:t>
      </w:r>
      <w:r w:rsidR="008D52F5" w:rsidRPr="00743CD7">
        <w:rPr>
          <w:rFonts w:ascii="Times New Roman" w:eastAsia="Times New Roman" w:hAnsi="Times New Roman" w:cs="Times New Roman"/>
          <w:b/>
          <w:noProof/>
          <w:sz w:val="24"/>
          <w:szCs w:val="24"/>
          <w:lang w:eastAsia="sk-SK"/>
        </w:rPr>
        <w:t>§ 53c ods. 1</w:t>
      </w:r>
      <w:r w:rsidR="008D52F5" w:rsidRPr="00743CD7">
        <w:rPr>
          <w:rFonts w:ascii="Times New Roman" w:hAnsi="Times New Roman" w:cs="Times New Roman"/>
          <w:b/>
          <w:bCs/>
          <w:sz w:val="24"/>
          <w:szCs w:val="24"/>
        </w:rPr>
        <w:t>]</w:t>
      </w:r>
    </w:p>
    <w:p w:rsidR="008D52F5" w:rsidRPr="00743CD7" w:rsidRDefault="008D52F5" w:rsidP="000E5C83">
      <w:pPr>
        <w:spacing w:line="276" w:lineRule="auto"/>
        <w:contextualSpacing/>
        <w:rPr>
          <w:rFonts w:ascii="Times New Roman" w:hAnsi="Times New Roman" w:cs="Times New Roman"/>
          <w:b/>
          <w:bCs/>
          <w:sz w:val="24"/>
          <w:szCs w:val="24"/>
        </w:rPr>
      </w:pPr>
    </w:p>
    <w:p w:rsidR="006460D9" w:rsidRDefault="008D52F5" w:rsidP="000E5C83">
      <w:pPr>
        <w:spacing w:line="276" w:lineRule="auto"/>
        <w:contextualSpacing/>
        <w:rPr>
          <w:rFonts w:ascii="Times New Roman" w:eastAsia="Times New Roman" w:hAnsi="Times New Roman" w:cs="Times New Roman"/>
          <w:noProof/>
          <w:sz w:val="24"/>
          <w:szCs w:val="24"/>
          <w:lang w:eastAsia="sk-SK"/>
        </w:rPr>
      </w:pPr>
      <w:r w:rsidRPr="00743CD7">
        <w:rPr>
          <w:rFonts w:ascii="Times New Roman" w:eastAsia="Times New Roman" w:hAnsi="Times New Roman" w:cs="Times New Roman"/>
          <w:noProof/>
          <w:sz w:val="24"/>
          <w:szCs w:val="24"/>
          <w:lang w:eastAsia="sk-SK"/>
        </w:rPr>
        <w:t xml:space="preserve">Ako propodnikateľské opatrenie sa z dôvodu zvýšiť </w:t>
      </w:r>
      <w:r w:rsidRPr="00B9512C">
        <w:rPr>
          <w:rFonts w:ascii="Times New Roman" w:eastAsia="Times New Roman" w:hAnsi="Times New Roman" w:cs="Times New Roman"/>
          <w:noProof/>
          <w:sz w:val="24"/>
          <w:szCs w:val="24"/>
          <w:lang w:eastAsia="sk-SK"/>
        </w:rPr>
        <w:t xml:space="preserve">záujem </w:t>
      </w:r>
      <w:r w:rsidR="00DD43B5" w:rsidRPr="00B9512C">
        <w:rPr>
          <w:rFonts w:ascii="Times New Roman" w:eastAsia="Times New Roman" w:hAnsi="Times New Roman" w:cs="Times New Roman"/>
          <w:noProof/>
          <w:sz w:val="24"/>
          <w:szCs w:val="24"/>
          <w:lang w:eastAsia="sk-SK"/>
        </w:rPr>
        <w:t xml:space="preserve">najmä menších </w:t>
      </w:r>
      <w:r w:rsidRPr="00743CD7">
        <w:rPr>
          <w:rFonts w:ascii="Times New Roman" w:eastAsia="Times New Roman" w:hAnsi="Times New Roman" w:cs="Times New Roman"/>
          <w:noProof/>
          <w:sz w:val="24"/>
          <w:szCs w:val="24"/>
          <w:lang w:eastAsia="sk-SK"/>
        </w:rPr>
        <w:t xml:space="preserve">daňových subjektov podávať žiadosti o vydanie záväzných stanovísk navrhuje znížiť úhradu </w:t>
      </w:r>
      <w:r w:rsidR="00487F6A" w:rsidRPr="00743CD7">
        <w:rPr>
          <w:rFonts w:ascii="Times New Roman" w:eastAsia="Times New Roman" w:hAnsi="Times New Roman" w:cs="Times New Roman"/>
          <w:noProof/>
          <w:sz w:val="24"/>
          <w:szCs w:val="24"/>
          <w:lang w:eastAsia="sk-SK"/>
        </w:rPr>
        <w:t xml:space="preserve">za vydanie </w:t>
      </w:r>
      <w:r w:rsidRPr="00743CD7">
        <w:rPr>
          <w:rFonts w:ascii="Times New Roman" w:eastAsia="Times New Roman" w:hAnsi="Times New Roman" w:cs="Times New Roman"/>
          <w:noProof/>
          <w:sz w:val="24"/>
          <w:szCs w:val="24"/>
          <w:lang w:eastAsia="sk-SK"/>
        </w:rPr>
        <w:t>záväzné stanoviská o polovicu.</w:t>
      </w:r>
      <w:r w:rsidR="007C0C3D">
        <w:rPr>
          <w:rFonts w:ascii="Times New Roman" w:eastAsia="Times New Roman" w:hAnsi="Times New Roman" w:cs="Times New Roman"/>
          <w:noProof/>
          <w:sz w:val="24"/>
          <w:szCs w:val="24"/>
          <w:lang w:eastAsia="sk-SK"/>
        </w:rPr>
        <w:t xml:space="preserve"> </w:t>
      </w:r>
    </w:p>
    <w:p w:rsidR="00F15421" w:rsidRPr="00743CD7" w:rsidRDefault="00F15421" w:rsidP="000E5C83">
      <w:pPr>
        <w:spacing w:line="276" w:lineRule="auto"/>
        <w:contextualSpacing/>
        <w:rPr>
          <w:rFonts w:ascii="Times New Roman" w:eastAsia="Times New Roman" w:hAnsi="Times New Roman" w:cs="Times New Roman"/>
          <w:noProof/>
          <w:sz w:val="24"/>
          <w:szCs w:val="24"/>
          <w:lang w:eastAsia="sk-SK"/>
        </w:rPr>
      </w:pPr>
    </w:p>
    <w:p w:rsidR="006460D9" w:rsidRPr="00743CD7" w:rsidRDefault="009B06DA" w:rsidP="006460D9">
      <w:pPr>
        <w:spacing w:line="276" w:lineRule="auto"/>
        <w:contextualSpacing/>
        <w:rPr>
          <w:rFonts w:ascii="Times New Roman" w:hAnsi="Times New Roman" w:cs="Times New Roman"/>
          <w:b/>
          <w:bCs/>
          <w:sz w:val="24"/>
          <w:szCs w:val="24"/>
        </w:rPr>
      </w:pPr>
      <w:r>
        <w:rPr>
          <w:rFonts w:ascii="Times New Roman" w:eastAsia="Times New Roman" w:hAnsi="Times New Roman" w:cs="Times New Roman"/>
          <w:b/>
          <w:noProof/>
          <w:sz w:val="24"/>
          <w:szCs w:val="24"/>
          <w:lang w:eastAsia="sk-SK"/>
        </w:rPr>
        <w:t>K bodu 20</w:t>
      </w:r>
      <w:r w:rsidR="006460D9" w:rsidRPr="00743CD7">
        <w:rPr>
          <w:rFonts w:ascii="Times New Roman" w:eastAsia="Times New Roman" w:hAnsi="Times New Roman" w:cs="Times New Roman"/>
          <w:b/>
          <w:noProof/>
          <w:sz w:val="24"/>
          <w:szCs w:val="24"/>
          <w:lang w:eastAsia="sk-SK"/>
        </w:rPr>
        <w:t xml:space="preserve"> </w:t>
      </w:r>
      <w:r w:rsidR="006460D9" w:rsidRPr="00743CD7">
        <w:rPr>
          <w:rFonts w:ascii="Times New Roman" w:eastAsia="Calibri" w:hAnsi="Times New Roman" w:cs="Times New Roman"/>
          <w:b/>
          <w:sz w:val="24"/>
          <w:szCs w:val="24"/>
        </w:rPr>
        <w:t>[§ 55 ods. 12 písm. a) a ods. 13</w:t>
      </w:r>
      <w:r w:rsidR="006460D9" w:rsidRPr="00743CD7">
        <w:rPr>
          <w:rFonts w:ascii="Times New Roman" w:hAnsi="Times New Roman" w:cs="Times New Roman"/>
          <w:b/>
          <w:bCs/>
          <w:sz w:val="24"/>
          <w:szCs w:val="24"/>
        </w:rPr>
        <w:t>]</w:t>
      </w:r>
    </w:p>
    <w:p w:rsidR="006460D9" w:rsidRPr="00743CD7" w:rsidRDefault="006460D9" w:rsidP="006460D9">
      <w:pPr>
        <w:spacing w:line="276" w:lineRule="auto"/>
        <w:contextualSpacing/>
        <w:rPr>
          <w:rFonts w:ascii="Times New Roman" w:hAnsi="Times New Roman" w:cs="Times New Roman"/>
          <w:b/>
          <w:bCs/>
          <w:sz w:val="24"/>
          <w:szCs w:val="24"/>
        </w:rPr>
      </w:pPr>
    </w:p>
    <w:p w:rsidR="008D52F5" w:rsidRDefault="008444DE" w:rsidP="000E5C83">
      <w:pPr>
        <w:spacing w:line="276" w:lineRule="auto"/>
        <w:contextualSpacing/>
        <w:rPr>
          <w:rFonts w:ascii="Times New Roman" w:eastAsia="Times New Roman" w:hAnsi="Times New Roman" w:cs="Times New Roman"/>
          <w:noProof/>
          <w:sz w:val="24"/>
          <w:szCs w:val="24"/>
          <w:lang w:eastAsia="sk-SK"/>
        </w:rPr>
      </w:pPr>
      <w:r w:rsidRPr="00743CD7">
        <w:rPr>
          <w:rFonts w:ascii="Times New Roman" w:eastAsia="Times New Roman" w:hAnsi="Times New Roman" w:cs="Times New Roman"/>
          <w:noProof/>
          <w:sz w:val="24"/>
          <w:szCs w:val="24"/>
          <w:lang w:eastAsia="sk-SK"/>
        </w:rPr>
        <w:t>Jedná sa o precizovanie zákona a jeho zosúladenie s jeho doterajším výkladom v prípadoch, ak je platba vykonaná z iného účtu, ako je účet daňového subjektu.</w:t>
      </w:r>
    </w:p>
    <w:p w:rsidR="007B2E03" w:rsidRDefault="007B2E03" w:rsidP="000E5C83">
      <w:pPr>
        <w:spacing w:line="276" w:lineRule="auto"/>
        <w:contextualSpacing/>
        <w:rPr>
          <w:rFonts w:ascii="Times New Roman" w:eastAsia="Times New Roman" w:hAnsi="Times New Roman" w:cs="Times New Roman"/>
          <w:b/>
          <w:noProof/>
          <w:sz w:val="24"/>
          <w:szCs w:val="24"/>
          <w:lang w:eastAsia="sk-SK"/>
        </w:rPr>
      </w:pPr>
    </w:p>
    <w:p w:rsidR="00C664A0" w:rsidRPr="00743CD7" w:rsidRDefault="009B06DA" w:rsidP="000E5C83">
      <w:pPr>
        <w:spacing w:line="276" w:lineRule="auto"/>
        <w:contextualSpacing/>
        <w:rPr>
          <w:rFonts w:ascii="Times New Roman" w:eastAsia="Times New Roman" w:hAnsi="Times New Roman" w:cs="Times New Roman"/>
          <w:b/>
          <w:noProof/>
          <w:sz w:val="24"/>
          <w:szCs w:val="24"/>
          <w:lang w:eastAsia="sk-SK"/>
        </w:rPr>
      </w:pPr>
      <w:r>
        <w:rPr>
          <w:rFonts w:ascii="Times New Roman" w:eastAsia="Times New Roman" w:hAnsi="Times New Roman" w:cs="Times New Roman"/>
          <w:b/>
          <w:noProof/>
          <w:sz w:val="24"/>
          <w:szCs w:val="24"/>
          <w:lang w:eastAsia="sk-SK"/>
        </w:rPr>
        <w:t>K bodu 21</w:t>
      </w:r>
      <w:r w:rsidR="00690736" w:rsidRPr="00743CD7">
        <w:rPr>
          <w:rFonts w:ascii="Times New Roman" w:eastAsia="Times New Roman" w:hAnsi="Times New Roman" w:cs="Times New Roman"/>
          <w:b/>
          <w:noProof/>
          <w:sz w:val="24"/>
          <w:szCs w:val="24"/>
          <w:lang w:eastAsia="sk-SK"/>
        </w:rPr>
        <w:t xml:space="preserve"> </w:t>
      </w:r>
      <w:r w:rsidR="008D25E5" w:rsidRPr="00743CD7">
        <w:rPr>
          <w:rFonts w:ascii="Times New Roman" w:eastAsia="Calibri" w:hAnsi="Times New Roman" w:cs="Times New Roman"/>
          <w:b/>
          <w:sz w:val="24"/>
          <w:szCs w:val="24"/>
        </w:rPr>
        <w:t>[</w:t>
      </w:r>
      <w:r w:rsidR="00690736" w:rsidRPr="00743CD7">
        <w:rPr>
          <w:rFonts w:ascii="Times New Roman" w:eastAsia="Times New Roman" w:hAnsi="Times New Roman" w:cs="Times New Roman"/>
          <w:b/>
          <w:noProof/>
          <w:sz w:val="24"/>
          <w:szCs w:val="24"/>
          <w:lang w:eastAsia="sk-SK"/>
        </w:rPr>
        <w:t>§ 64 ods. 3</w:t>
      </w:r>
      <w:r w:rsidR="008D25E5" w:rsidRPr="00743CD7">
        <w:rPr>
          <w:rFonts w:ascii="Times New Roman" w:hAnsi="Times New Roman" w:cs="Times New Roman"/>
          <w:b/>
          <w:bCs/>
          <w:sz w:val="24"/>
          <w:szCs w:val="24"/>
        </w:rPr>
        <w:t>]</w:t>
      </w:r>
    </w:p>
    <w:p w:rsidR="00C549ED" w:rsidRPr="00743CD7" w:rsidRDefault="00C549ED" w:rsidP="000E5C83">
      <w:pPr>
        <w:spacing w:line="276" w:lineRule="auto"/>
        <w:contextualSpacing/>
        <w:rPr>
          <w:rFonts w:ascii="Times New Roman" w:eastAsia="Times New Roman" w:hAnsi="Times New Roman" w:cs="Times New Roman"/>
          <w:noProof/>
          <w:sz w:val="24"/>
          <w:szCs w:val="24"/>
          <w:lang w:eastAsia="sk-SK"/>
        </w:rPr>
      </w:pPr>
    </w:p>
    <w:p w:rsidR="00C664A0" w:rsidRPr="00743CD7" w:rsidRDefault="0022103A" w:rsidP="000E5C83">
      <w:pPr>
        <w:spacing w:line="276" w:lineRule="auto"/>
        <w:contextualSpacing/>
        <w:rPr>
          <w:rFonts w:ascii="Times New Roman" w:eastAsia="Times New Roman" w:hAnsi="Times New Roman" w:cs="Times New Roman"/>
          <w:noProof/>
          <w:sz w:val="24"/>
          <w:szCs w:val="24"/>
          <w:lang w:eastAsia="sk-SK"/>
        </w:rPr>
      </w:pPr>
      <w:r w:rsidRPr="00743CD7">
        <w:rPr>
          <w:rFonts w:ascii="Times New Roman" w:eastAsia="Times New Roman" w:hAnsi="Times New Roman" w:cs="Times New Roman"/>
          <w:noProof/>
          <w:sz w:val="24"/>
          <w:szCs w:val="24"/>
          <w:lang w:eastAsia="sk-SK"/>
        </w:rPr>
        <w:t>Ide o terminologicko - legislatívnu úpravu – zavedenie legislatívnej skratky</w:t>
      </w:r>
      <w:r w:rsidR="00C664A0" w:rsidRPr="00743CD7">
        <w:rPr>
          <w:rFonts w:ascii="Times New Roman" w:eastAsia="Times New Roman" w:hAnsi="Times New Roman" w:cs="Times New Roman"/>
          <w:noProof/>
          <w:sz w:val="24"/>
          <w:szCs w:val="24"/>
          <w:lang w:eastAsia="sk-SK"/>
        </w:rPr>
        <w:t xml:space="preserve">.  </w:t>
      </w:r>
    </w:p>
    <w:p w:rsidR="007B2E03" w:rsidRDefault="007B2E03" w:rsidP="000E5C83">
      <w:pPr>
        <w:spacing w:line="276" w:lineRule="auto"/>
        <w:rPr>
          <w:rFonts w:ascii="Times New Roman" w:eastAsia="Calibri" w:hAnsi="Times New Roman" w:cs="Times New Roman"/>
          <w:b/>
          <w:sz w:val="24"/>
          <w:szCs w:val="24"/>
        </w:rPr>
      </w:pPr>
    </w:p>
    <w:p w:rsidR="00692D3E" w:rsidRPr="00743CD7" w:rsidRDefault="009B06DA" w:rsidP="000E5C83">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K bodu 22</w:t>
      </w:r>
      <w:r w:rsidR="00692D3E" w:rsidRPr="00743CD7">
        <w:rPr>
          <w:rFonts w:ascii="Times New Roman" w:eastAsia="Calibri" w:hAnsi="Times New Roman" w:cs="Times New Roman"/>
          <w:b/>
          <w:sz w:val="24"/>
          <w:szCs w:val="24"/>
        </w:rPr>
        <w:t xml:space="preserve"> </w:t>
      </w:r>
      <w:r w:rsidR="008D25E5" w:rsidRPr="00743CD7">
        <w:rPr>
          <w:rFonts w:ascii="Times New Roman" w:eastAsia="Calibri" w:hAnsi="Times New Roman" w:cs="Times New Roman"/>
          <w:b/>
          <w:sz w:val="24"/>
          <w:szCs w:val="24"/>
        </w:rPr>
        <w:t>[</w:t>
      </w:r>
      <w:r w:rsidR="00692D3E" w:rsidRPr="00743CD7">
        <w:rPr>
          <w:rFonts w:ascii="Times New Roman" w:eastAsia="Calibri" w:hAnsi="Times New Roman" w:cs="Times New Roman"/>
          <w:b/>
          <w:sz w:val="24"/>
          <w:szCs w:val="24"/>
        </w:rPr>
        <w:t xml:space="preserve">§ 68 ods. </w:t>
      </w:r>
      <w:r w:rsidR="007F2E65" w:rsidRPr="00743CD7">
        <w:rPr>
          <w:rFonts w:ascii="Times New Roman" w:eastAsia="Calibri" w:hAnsi="Times New Roman" w:cs="Times New Roman"/>
          <w:b/>
          <w:sz w:val="24"/>
          <w:szCs w:val="24"/>
        </w:rPr>
        <w:t>1</w:t>
      </w:r>
      <w:r w:rsidR="008D25E5" w:rsidRPr="00743CD7">
        <w:rPr>
          <w:rFonts w:ascii="Times New Roman" w:hAnsi="Times New Roman" w:cs="Times New Roman"/>
          <w:b/>
          <w:bCs/>
          <w:sz w:val="24"/>
          <w:szCs w:val="24"/>
        </w:rPr>
        <w:t>]</w:t>
      </w:r>
    </w:p>
    <w:p w:rsidR="00C549ED" w:rsidRPr="00743CD7" w:rsidRDefault="00C549ED" w:rsidP="000E5C83">
      <w:pPr>
        <w:spacing w:line="276" w:lineRule="auto"/>
        <w:rPr>
          <w:rFonts w:ascii="Times New Roman" w:eastAsia="Calibri" w:hAnsi="Times New Roman" w:cs="Times New Roman"/>
          <w:b/>
          <w:sz w:val="24"/>
          <w:szCs w:val="24"/>
        </w:rPr>
      </w:pPr>
    </w:p>
    <w:p w:rsidR="007F2E65" w:rsidRPr="00743CD7" w:rsidRDefault="000C11C5" w:rsidP="000E5C83">
      <w:pPr>
        <w:spacing w:line="276" w:lineRule="auto"/>
        <w:contextualSpacing/>
        <w:rPr>
          <w:rFonts w:ascii="Times New Roman" w:eastAsia="Times New Roman" w:hAnsi="Times New Roman" w:cs="Times New Roman"/>
          <w:noProof/>
          <w:sz w:val="24"/>
          <w:szCs w:val="24"/>
          <w:lang w:eastAsia="sk-SK"/>
        </w:rPr>
      </w:pPr>
      <w:r w:rsidRPr="00743CD7">
        <w:rPr>
          <w:rFonts w:ascii="Times New Roman" w:eastAsia="Times New Roman" w:hAnsi="Times New Roman" w:cs="Times New Roman"/>
          <w:noProof/>
          <w:sz w:val="24"/>
          <w:szCs w:val="24"/>
          <w:lang w:eastAsia="sk-SK"/>
        </w:rPr>
        <w:t>Navrhovaná úprava korešponduje s postupom začatia a ukončenia vyrubovacieho konania, ktoré vykonáva  správca dane, ktorý daňovú kontrolu z</w:t>
      </w:r>
      <w:r w:rsidR="00221DC8" w:rsidRPr="00743CD7">
        <w:rPr>
          <w:rFonts w:ascii="Times New Roman" w:eastAsia="Times New Roman" w:hAnsi="Times New Roman" w:cs="Times New Roman"/>
          <w:noProof/>
          <w:sz w:val="24"/>
          <w:szCs w:val="24"/>
          <w:lang w:eastAsia="sk-SK"/>
        </w:rPr>
        <w:t xml:space="preserve">ačal, </w:t>
      </w:r>
      <w:r w:rsidRPr="00743CD7">
        <w:rPr>
          <w:rFonts w:ascii="Times New Roman" w:eastAsia="Times New Roman" w:hAnsi="Times New Roman" w:cs="Times New Roman"/>
          <w:noProof/>
          <w:sz w:val="24"/>
          <w:szCs w:val="24"/>
          <w:lang w:eastAsia="sk-SK"/>
        </w:rPr>
        <w:t xml:space="preserve">bez ohľadu na skutočnosť, že dôjde k zmene príslušnosti na iného správcu dane alebo na DÚ VDS. Vykonanie </w:t>
      </w:r>
      <w:r w:rsidR="008F4DEA" w:rsidRPr="00743CD7">
        <w:rPr>
          <w:rFonts w:ascii="Times New Roman" w:eastAsia="Times New Roman" w:hAnsi="Times New Roman" w:cs="Times New Roman"/>
          <w:noProof/>
          <w:sz w:val="24"/>
          <w:szCs w:val="24"/>
          <w:lang w:eastAsia="sk-SK"/>
        </w:rPr>
        <w:t xml:space="preserve">nového </w:t>
      </w:r>
      <w:r w:rsidRPr="00743CD7">
        <w:rPr>
          <w:rFonts w:ascii="Times New Roman" w:eastAsia="Times New Roman" w:hAnsi="Times New Roman" w:cs="Times New Roman"/>
          <w:noProof/>
          <w:sz w:val="24"/>
          <w:szCs w:val="24"/>
          <w:lang w:eastAsia="sk-SK"/>
        </w:rPr>
        <w:t>vyrubovacieho konania po odvolacom konaní</w:t>
      </w:r>
      <w:r w:rsidR="008F4DEA" w:rsidRPr="00743CD7">
        <w:rPr>
          <w:rFonts w:ascii="Times New Roman" w:eastAsia="Times New Roman" w:hAnsi="Times New Roman" w:cs="Times New Roman"/>
          <w:noProof/>
          <w:sz w:val="24"/>
          <w:szCs w:val="24"/>
          <w:lang w:eastAsia="sk-SK"/>
        </w:rPr>
        <w:t xml:space="preserve">, po zrušení rozhodnutia v rámci mimoriadnych </w:t>
      </w:r>
      <w:r w:rsidR="008F4DEA" w:rsidRPr="00743CD7">
        <w:rPr>
          <w:rFonts w:ascii="Times New Roman" w:eastAsia="Times New Roman" w:hAnsi="Times New Roman" w:cs="Times New Roman"/>
          <w:noProof/>
          <w:sz w:val="24"/>
          <w:szCs w:val="24"/>
          <w:lang w:eastAsia="sk-SK"/>
        </w:rPr>
        <w:lastRenderedPageBreak/>
        <w:t>opravných prosatriedkov alebo po zrušení rozhodnutia súdom</w:t>
      </w:r>
      <w:r w:rsidRPr="00743CD7">
        <w:rPr>
          <w:rFonts w:ascii="Times New Roman" w:eastAsia="Times New Roman" w:hAnsi="Times New Roman" w:cs="Times New Roman"/>
          <w:noProof/>
          <w:sz w:val="24"/>
          <w:szCs w:val="24"/>
          <w:lang w:eastAsia="sk-SK"/>
        </w:rPr>
        <w:t xml:space="preserve"> iným správcom dane je pre „nového“ správcu dane náročné, nakoľko tento sa musí oboznámiť s celým prípadom, ktorý je už dobre známy pôvodnému správcovi dane.</w:t>
      </w:r>
    </w:p>
    <w:p w:rsidR="007F2E65" w:rsidRPr="00743CD7" w:rsidRDefault="007F2E65" w:rsidP="000E5C83">
      <w:pPr>
        <w:spacing w:line="276" w:lineRule="auto"/>
        <w:rPr>
          <w:rFonts w:ascii="Times New Roman" w:eastAsia="Calibri" w:hAnsi="Times New Roman" w:cs="Times New Roman"/>
          <w:sz w:val="24"/>
          <w:szCs w:val="24"/>
        </w:rPr>
      </w:pPr>
    </w:p>
    <w:p w:rsidR="007F2E65" w:rsidRPr="00743CD7" w:rsidRDefault="009B06DA" w:rsidP="007F2E65">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K bodu 23</w:t>
      </w:r>
      <w:r w:rsidR="007F2E65" w:rsidRPr="00743CD7">
        <w:rPr>
          <w:rFonts w:ascii="Times New Roman" w:eastAsia="Calibri" w:hAnsi="Times New Roman" w:cs="Times New Roman"/>
          <w:b/>
          <w:sz w:val="24"/>
          <w:szCs w:val="24"/>
        </w:rPr>
        <w:t xml:space="preserve"> [§ 68 ods. 3</w:t>
      </w:r>
      <w:r w:rsidR="007F2E65" w:rsidRPr="00743CD7">
        <w:rPr>
          <w:rFonts w:ascii="Times New Roman" w:hAnsi="Times New Roman" w:cs="Times New Roman"/>
          <w:b/>
          <w:bCs/>
          <w:sz w:val="24"/>
          <w:szCs w:val="24"/>
        </w:rPr>
        <w:t>]</w:t>
      </w:r>
    </w:p>
    <w:p w:rsidR="007F2E65" w:rsidRPr="00743CD7" w:rsidRDefault="007F2E65" w:rsidP="000E5C83">
      <w:pPr>
        <w:spacing w:line="276" w:lineRule="auto"/>
        <w:rPr>
          <w:rFonts w:ascii="Times New Roman" w:eastAsia="Calibri" w:hAnsi="Times New Roman" w:cs="Times New Roman"/>
          <w:sz w:val="24"/>
          <w:szCs w:val="24"/>
        </w:rPr>
      </w:pPr>
    </w:p>
    <w:p w:rsidR="00CF4AB1" w:rsidRDefault="00CD310C" w:rsidP="000E5C83">
      <w:pPr>
        <w:spacing w:line="276" w:lineRule="auto"/>
        <w:rPr>
          <w:rFonts w:ascii="Times New Roman" w:hAnsi="Times New Roman" w:cs="Times New Roman"/>
          <w:sz w:val="24"/>
          <w:szCs w:val="24"/>
        </w:rPr>
      </w:pPr>
      <w:r w:rsidRPr="00743CD7">
        <w:rPr>
          <w:rFonts w:ascii="Times New Roman" w:eastAsia="Calibri" w:hAnsi="Times New Roman" w:cs="Times New Roman"/>
          <w:sz w:val="24"/>
          <w:szCs w:val="24"/>
        </w:rPr>
        <w:t>S cieľom zamedziť predlžovaniu</w:t>
      </w:r>
      <w:r w:rsidR="004541C1" w:rsidRPr="00743CD7">
        <w:rPr>
          <w:rFonts w:ascii="Times New Roman" w:eastAsia="Calibri" w:hAnsi="Times New Roman" w:cs="Times New Roman"/>
          <w:sz w:val="24"/>
          <w:szCs w:val="24"/>
        </w:rPr>
        <w:t xml:space="preserve"> vyrubovacích konaní</w:t>
      </w:r>
      <w:r w:rsidR="00692D3E" w:rsidRPr="00743CD7">
        <w:rPr>
          <w:rFonts w:ascii="Times New Roman" w:eastAsia="Calibri" w:hAnsi="Times New Roman" w:cs="Times New Roman"/>
          <w:sz w:val="24"/>
          <w:szCs w:val="24"/>
        </w:rPr>
        <w:t xml:space="preserve"> sa navrhuje </w:t>
      </w:r>
      <w:r w:rsidR="004541C1" w:rsidRPr="00743CD7">
        <w:rPr>
          <w:rFonts w:ascii="Times New Roman" w:eastAsia="Calibri" w:hAnsi="Times New Roman" w:cs="Times New Roman"/>
          <w:sz w:val="24"/>
          <w:szCs w:val="24"/>
        </w:rPr>
        <w:t>u</w:t>
      </w:r>
      <w:r w:rsidR="00692D3E" w:rsidRPr="00743CD7">
        <w:rPr>
          <w:rFonts w:ascii="Times New Roman" w:eastAsia="Calibri" w:hAnsi="Times New Roman" w:cs="Times New Roman"/>
          <w:sz w:val="24"/>
          <w:szCs w:val="24"/>
        </w:rPr>
        <w:t>stanoviť lehotu, v ktorej musí s</w:t>
      </w:r>
      <w:r w:rsidR="00CE593C" w:rsidRPr="00743CD7">
        <w:rPr>
          <w:rFonts w:ascii="Times New Roman" w:eastAsia="Calibri" w:hAnsi="Times New Roman" w:cs="Times New Roman"/>
          <w:sz w:val="24"/>
          <w:szCs w:val="24"/>
        </w:rPr>
        <w:t>právca dane vydať rozhodnutie v prvom</w:t>
      </w:r>
      <w:r w:rsidR="00692D3E" w:rsidRPr="00743CD7">
        <w:rPr>
          <w:rFonts w:ascii="Times New Roman" w:eastAsia="Calibri" w:hAnsi="Times New Roman" w:cs="Times New Roman"/>
          <w:sz w:val="24"/>
          <w:szCs w:val="24"/>
        </w:rPr>
        <w:t xml:space="preserve"> vyrubovacom konaní</w:t>
      </w:r>
      <w:r w:rsidR="00CE593C" w:rsidRPr="00743CD7">
        <w:rPr>
          <w:rFonts w:ascii="Times New Roman" w:eastAsia="Calibri" w:hAnsi="Times New Roman" w:cs="Times New Roman"/>
          <w:sz w:val="24"/>
          <w:szCs w:val="24"/>
        </w:rPr>
        <w:t xml:space="preserve"> (napr. po kontrole)</w:t>
      </w:r>
      <w:r w:rsidR="001735F1" w:rsidRPr="00743CD7">
        <w:rPr>
          <w:rFonts w:ascii="Times New Roman" w:eastAsia="Calibri" w:hAnsi="Times New Roman" w:cs="Times New Roman"/>
          <w:sz w:val="24"/>
          <w:szCs w:val="24"/>
        </w:rPr>
        <w:t xml:space="preserve">. V mimoriadne zložitých prípadoch bude môcť túto lehotu </w:t>
      </w:r>
      <w:r w:rsidR="001735F1" w:rsidRPr="00743CD7">
        <w:rPr>
          <w:rFonts w:ascii="Times New Roman" w:hAnsi="Times New Roman" w:cs="Times New Roman"/>
          <w:sz w:val="24"/>
          <w:szCs w:val="24"/>
        </w:rPr>
        <w:t>primeran</w:t>
      </w:r>
      <w:r w:rsidR="00CE593C" w:rsidRPr="00743CD7">
        <w:rPr>
          <w:rFonts w:ascii="Times New Roman" w:hAnsi="Times New Roman" w:cs="Times New Roman"/>
          <w:sz w:val="24"/>
          <w:szCs w:val="24"/>
        </w:rPr>
        <w:t xml:space="preserve">e predĺžiť </w:t>
      </w:r>
      <w:r w:rsidR="001735F1" w:rsidRPr="00743CD7">
        <w:rPr>
          <w:rFonts w:ascii="Times New Roman" w:hAnsi="Times New Roman" w:cs="Times New Roman"/>
          <w:sz w:val="24"/>
          <w:szCs w:val="24"/>
        </w:rPr>
        <w:t>druhostupňový orgán.</w:t>
      </w:r>
    </w:p>
    <w:p w:rsidR="00CF4AB1" w:rsidRPr="001238AD" w:rsidRDefault="00CF4AB1" w:rsidP="000E5C83">
      <w:pPr>
        <w:spacing w:line="276" w:lineRule="auto"/>
        <w:rPr>
          <w:rFonts w:ascii="Times New Roman" w:eastAsia="Calibri" w:hAnsi="Times New Roman" w:cs="Times New Roman"/>
          <w:sz w:val="24"/>
          <w:szCs w:val="24"/>
        </w:rPr>
      </w:pPr>
    </w:p>
    <w:p w:rsidR="00BF5999" w:rsidRPr="00743CD7" w:rsidRDefault="009B06DA" w:rsidP="00BF5999">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K bodu 24</w:t>
      </w:r>
      <w:r w:rsidR="00BF5999" w:rsidRPr="00743CD7">
        <w:rPr>
          <w:rFonts w:ascii="Times New Roman" w:eastAsia="Calibri" w:hAnsi="Times New Roman" w:cs="Times New Roman"/>
          <w:b/>
          <w:sz w:val="24"/>
          <w:szCs w:val="24"/>
        </w:rPr>
        <w:t xml:space="preserve"> [§ 68</w:t>
      </w:r>
      <w:r w:rsidR="00E87A66" w:rsidRPr="00743CD7">
        <w:rPr>
          <w:rFonts w:ascii="Times New Roman" w:eastAsia="Calibri" w:hAnsi="Times New Roman" w:cs="Times New Roman"/>
          <w:b/>
          <w:sz w:val="24"/>
          <w:szCs w:val="24"/>
        </w:rPr>
        <w:t>a</w:t>
      </w:r>
      <w:r w:rsidR="00BF5999" w:rsidRPr="00743CD7">
        <w:rPr>
          <w:rFonts w:ascii="Times New Roman" w:eastAsia="Calibri" w:hAnsi="Times New Roman" w:cs="Times New Roman"/>
          <w:b/>
          <w:sz w:val="24"/>
          <w:szCs w:val="24"/>
        </w:rPr>
        <w:t xml:space="preserve"> ods. </w:t>
      </w:r>
      <w:r w:rsidR="00E87A66" w:rsidRPr="00743CD7">
        <w:rPr>
          <w:rFonts w:ascii="Times New Roman" w:eastAsia="Calibri" w:hAnsi="Times New Roman" w:cs="Times New Roman"/>
          <w:b/>
          <w:sz w:val="24"/>
          <w:szCs w:val="24"/>
        </w:rPr>
        <w:t>6</w:t>
      </w:r>
      <w:r w:rsidR="00BF5999" w:rsidRPr="00743CD7">
        <w:rPr>
          <w:rFonts w:ascii="Times New Roman" w:hAnsi="Times New Roman" w:cs="Times New Roman"/>
          <w:b/>
          <w:bCs/>
          <w:sz w:val="24"/>
          <w:szCs w:val="24"/>
        </w:rPr>
        <w:t>]</w:t>
      </w:r>
    </w:p>
    <w:p w:rsidR="00BF5999" w:rsidRPr="00743CD7" w:rsidRDefault="00BF5999" w:rsidP="000E5C83">
      <w:pPr>
        <w:spacing w:line="276" w:lineRule="auto"/>
        <w:rPr>
          <w:rFonts w:ascii="Times New Roman" w:eastAsia="Calibri" w:hAnsi="Times New Roman" w:cs="Times New Roman"/>
          <w:b/>
          <w:sz w:val="24"/>
          <w:szCs w:val="24"/>
        </w:rPr>
      </w:pPr>
    </w:p>
    <w:p w:rsidR="00AD4875" w:rsidRPr="00743CD7" w:rsidRDefault="00AD4875" w:rsidP="000E5C83">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 xml:space="preserve">Navrhuje sa </w:t>
      </w:r>
      <w:r w:rsidR="009F179A" w:rsidRPr="00743CD7">
        <w:rPr>
          <w:rFonts w:ascii="Times New Roman" w:eastAsia="Calibri" w:hAnsi="Times New Roman" w:cs="Times New Roman"/>
          <w:sz w:val="24"/>
          <w:szCs w:val="24"/>
        </w:rPr>
        <w:t>odstrániť výkladové nejasnosti</w:t>
      </w:r>
      <w:r w:rsidRPr="00743CD7">
        <w:rPr>
          <w:rFonts w:ascii="Times New Roman" w:eastAsia="Calibri" w:hAnsi="Times New Roman" w:cs="Times New Roman"/>
          <w:sz w:val="24"/>
          <w:szCs w:val="24"/>
        </w:rPr>
        <w:t xml:space="preserve"> u</w:t>
      </w:r>
      <w:r w:rsidR="009F179A" w:rsidRPr="00743CD7">
        <w:rPr>
          <w:rFonts w:ascii="Times New Roman" w:eastAsia="Calibri" w:hAnsi="Times New Roman" w:cs="Times New Roman"/>
          <w:sz w:val="24"/>
          <w:szCs w:val="24"/>
        </w:rPr>
        <w:t>stanovenia</w:t>
      </w:r>
      <w:r w:rsidRPr="00743CD7">
        <w:rPr>
          <w:rFonts w:ascii="Times New Roman" w:eastAsia="Calibri" w:hAnsi="Times New Roman" w:cs="Times New Roman"/>
          <w:sz w:val="24"/>
          <w:szCs w:val="24"/>
        </w:rPr>
        <w:t xml:space="preserve"> o právoplatnosti vyrubovacieho</w:t>
      </w:r>
      <w:r w:rsidR="00C82D80" w:rsidRPr="00743CD7">
        <w:rPr>
          <w:rFonts w:ascii="Times New Roman" w:eastAsia="Calibri" w:hAnsi="Times New Roman" w:cs="Times New Roman"/>
          <w:sz w:val="24"/>
          <w:szCs w:val="24"/>
        </w:rPr>
        <w:t xml:space="preserve"> rozkaz</w:t>
      </w:r>
      <w:r w:rsidRPr="00743CD7">
        <w:rPr>
          <w:rFonts w:ascii="Times New Roman" w:eastAsia="Calibri" w:hAnsi="Times New Roman" w:cs="Times New Roman"/>
          <w:sz w:val="24"/>
          <w:szCs w:val="24"/>
        </w:rPr>
        <w:t>u. Vyrubovací rozkaz</w:t>
      </w:r>
      <w:r w:rsidR="00C82D80" w:rsidRPr="00743CD7">
        <w:rPr>
          <w:rFonts w:ascii="Times New Roman" w:eastAsia="Calibri" w:hAnsi="Times New Roman" w:cs="Times New Roman"/>
          <w:sz w:val="24"/>
          <w:szCs w:val="24"/>
        </w:rPr>
        <w:t xml:space="preserve"> nadobudne právoplatnosť</w:t>
      </w:r>
      <w:r w:rsidRPr="00743CD7">
        <w:rPr>
          <w:rFonts w:ascii="Times New Roman" w:eastAsia="Calibri" w:hAnsi="Times New Roman" w:cs="Times New Roman"/>
          <w:sz w:val="24"/>
          <w:szCs w:val="24"/>
        </w:rPr>
        <w:t xml:space="preserve"> po novom:</w:t>
      </w:r>
    </w:p>
    <w:p w:rsidR="00AD4875" w:rsidRPr="00743CD7" w:rsidRDefault="00AD4875" w:rsidP="000E5C83">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1.</w:t>
      </w:r>
      <w:r w:rsidR="00C82D80" w:rsidRPr="00743CD7">
        <w:rPr>
          <w:rFonts w:ascii="Times New Roman" w:eastAsia="Calibri" w:hAnsi="Times New Roman" w:cs="Times New Roman"/>
          <w:sz w:val="24"/>
          <w:szCs w:val="24"/>
        </w:rPr>
        <w:t xml:space="preserve"> márnym uplynutím lehoty n</w:t>
      </w:r>
      <w:r w:rsidRPr="00743CD7">
        <w:rPr>
          <w:rFonts w:ascii="Times New Roman" w:eastAsia="Calibri" w:hAnsi="Times New Roman" w:cs="Times New Roman"/>
          <w:sz w:val="24"/>
          <w:szCs w:val="24"/>
        </w:rPr>
        <w:t>a podanie odporu čo znamená, že:</w:t>
      </w:r>
    </w:p>
    <w:p w:rsidR="00AD4875" w:rsidRPr="00743CD7" w:rsidRDefault="00AD4875" w:rsidP="000E5C83">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ab/>
        <w:t xml:space="preserve">- </w:t>
      </w:r>
      <w:r w:rsidR="00C82D80" w:rsidRPr="00743CD7">
        <w:rPr>
          <w:rFonts w:ascii="Times New Roman" w:eastAsia="Calibri" w:hAnsi="Times New Roman" w:cs="Times New Roman"/>
          <w:sz w:val="24"/>
          <w:szCs w:val="24"/>
        </w:rPr>
        <w:t>odpor n</w:t>
      </w:r>
      <w:r w:rsidRPr="00743CD7">
        <w:rPr>
          <w:rFonts w:ascii="Times New Roman" w:eastAsia="Calibri" w:hAnsi="Times New Roman" w:cs="Times New Roman"/>
          <w:sz w:val="24"/>
          <w:szCs w:val="24"/>
        </w:rPr>
        <w:t>ebol podaný alebo</w:t>
      </w:r>
    </w:p>
    <w:p w:rsidR="00AD4875" w:rsidRPr="00743CD7" w:rsidRDefault="00AD4875" w:rsidP="000E5C83">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ab/>
        <w:t xml:space="preserve">- bol podaný oneskorene, </w:t>
      </w:r>
      <w:r w:rsidR="00C82D80" w:rsidRPr="00743CD7">
        <w:rPr>
          <w:rFonts w:ascii="Times New Roman" w:eastAsia="Calibri" w:hAnsi="Times New Roman" w:cs="Times New Roman"/>
          <w:sz w:val="24"/>
          <w:szCs w:val="24"/>
        </w:rPr>
        <w:t>alebo</w:t>
      </w:r>
    </w:p>
    <w:p w:rsidR="00AD4875" w:rsidRPr="00743CD7" w:rsidRDefault="00AD4875" w:rsidP="000E5C83">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ab/>
        <w:t>- bol podaný neoprávnenou osobou,</w:t>
      </w:r>
    </w:p>
    <w:p w:rsidR="00BF5999" w:rsidRDefault="00AD4875" w:rsidP="000E5C83">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2.</w:t>
      </w:r>
      <w:r w:rsidR="007B2E03">
        <w:rPr>
          <w:rFonts w:ascii="Times New Roman" w:eastAsia="Calibri" w:hAnsi="Times New Roman" w:cs="Times New Roman"/>
          <w:sz w:val="24"/>
          <w:szCs w:val="24"/>
        </w:rPr>
        <w:t xml:space="preserve"> dňom </w:t>
      </w:r>
      <w:r w:rsidR="00C82D80" w:rsidRPr="00743CD7">
        <w:rPr>
          <w:rFonts w:ascii="Times New Roman" w:eastAsia="Calibri" w:hAnsi="Times New Roman" w:cs="Times New Roman"/>
          <w:sz w:val="24"/>
          <w:szCs w:val="24"/>
        </w:rPr>
        <w:t>nadobudnutia právoplatnosti rozhodnutia o odmietnutí odpo</w:t>
      </w:r>
      <w:r w:rsidR="007B2E03">
        <w:rPr>
          <w:rFonts w:ascii="Times New Roman" w:eastAsia="Calibri" w:hAnsi="Times New Roman" w:cs="Times New Roman"/>
          <w:sz w:val="24"/>
          <w:szCs w:val="24"/>
        </w:rPr>
        <w:t xml:space="preserve">ru z dôvodu </w:t>
      </w:r>
      <w:r w:rsidR="00C82D80" w:rsidRPr="00743CD7">
        <w:rPr>
          <w:rFonts w:ascii="Times New Roman" w:eastAsia="Calibri" w:hAnsi="Times New Roman" w:cs="Times New Roman"/>
          <w:sz w:val="24"/>
          <w:szCs w:val="24"/>
        </w:rPr>
        <w:t>nedostatočného vecného odôvodnenia.</w:t>
      </w:r>
    </w:p>
    <w:p w:rsidR="00AC3427" w:rsidRDefault="00AC3427" w:rsidP="000E5C83">
      <w:pPr>
        <w:spacing w:line="276" w:lineRule="auto"/>
        <w:rPr>
          <w:rFonts w:ascii="Times New Roman" w:eastAsia="Calibri" w:hAnsi="Times New Roman" w:cs="Times New Roman"/>
          <w:sz w:val="24"/>
          <w:szCs w:val="24"/>
        </w:rPr>
      </w:pPr>
    </w:p>
    <w:p w:rsidR="00AC3427" w:rsidRPr="00B9512C" w:rsidRDefault="009B06DA" w:rsidP="00AC3427">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K bodu 25</w:t>
      </w:r>
      <w:r w:rsidR="00AC3427" w:rsidRPr="00B9512C">
        <w:rPr>
          <w:rFonts w:ascii="Times New Roman" w:eastAsia="Calibri" w:hAnsi="Times New Roman" w:cs="Times New Roman"/>
          <w:b/>
          <w:sz w:val="24"/>
          <w:szCs w:val="24"/>
        </w:rPr>
        <w:t xml:space="preserve"> [§ 68</w:t>
      </w:r>
      <w:r w:rsidR="001E0044" w:rsidRPr="00B9512C">
        <w:rPr>
          <w:rFonts w:ascii="Times New Roman" w:eastAsia="Calibri" w:hAnsi="Times New Roman" w:cs="Times New Roman"/>
          <w:b/>
          <w:sz w:val="24"/>
          <w:szCs w:val="24"/>
        </w:rPr>
        <w:t>a</w:t>
      </w:r>
      <w:r w:rsidR="00AC3427" w:rsidRPr="00B9512C">
        <w:rPr>
          <w:rFonts w:ascii="Times New Roman" w:eastAsia="Calibri" w:hAnsi="Times New Roman" w:cs="Times New Roman"/>
          <w:b/>
          <w:sz w:val="24"/>
          <w:szCs w:val="24"/>
        </w:rPr>
        <w:t xml:space="preserve"> ods. 8</w:t>
      </w:r>
      <w:r w:rsidR="00AC3427" w:rsidRPr="00B9512C">
        <w:rPr>
          <w:rFonts w:ascii="Times New Roman" w:hAnsi="Times New Roman" w:cs="Times New Roman"/>
          <w:b/>
          <w:bCs/>
          <w:sz w:val="24"/>
          <w:szCs w:val="24"/>
        </w:rPr>
        <w:t>]</w:t>
      </w:r>
    </w:p>
    <w:p w:rsidR="00AC3427" w:rsidRPr="00B9512C" w:rsidRDefault="00AC3427" w:rsidP="00AC3427">
      <w:pPr>
        <w:spacing w:line="276" w:lineRule="auto"/>
        <w:rPr>
          <w:rFonts w:ascii="Times New Roman" w:eastAsia="Calibri" w:hAnsi="Times New Roman" w:cs="Times New Roman"/>
          <w:sz w:val="24"/>
          <w:szCs w:val="24"/>
        </w:rPr>
      </w:pPr>
    </w:p>
    <w:p w:rsidR="00F9003D" w:rsidRPr="00B9512C" w:rsidRDefault="00F9003D" w:rsidP="00F9003D">
      <w:pPr>
        <w:spacing w:line="276" w:lineRule="auto"/>
        <w:rPr>
          <w:rFonts w:ascii="Times New Roman" w:eastAsia="Calibri" w:hAnsi="Times New Roman" w:cs="Times New Roman"/>
          <w:sz w:val="24"/>
          <w:szCs w:val="24"/>
        </w:rPr>
      </w:pPr>
      <w:r w:rsidRPr="00B9512C">
        <w:rPr>
          <w:rFonts w:ascii="Times New Roman" w:eastAsia="Calibri" w:hAnsi="Times New Roman" w:cs="Times New Roman"/>
          <w:bCs/>
          <w:sz w:val="24"/>
          <w:szCs w:val="24"/>
        </w:rPr>
        <w:t>Analogicky s možnosťou vykonania opätovnej kontroly sa navrhuje možnosť vykonať kontrolu tej istej dane, za to isté zdaňovacie obdobie, za ktoré sa o vyrubení dane alebo rozdielu dane oproti vyrubenej dani alebo o uplatnenom nároku alebo rozdielu v sume, ktorú mal daňový subjekt podľa osobitných predpisov</w:t>
      </w:r>
      <w:r w:rsidRPr="00B9512C">
        <w:rPr>
          <w:rFonts w:ascii="Times New Roman" w:eastAsia="Calibri" w:hAnsi="Times New Roman" w:cs="Times New Roman"/>
          <w:b/>
          <w:bCs/>
          <w:sz w:val="24"/>
          <w:szCs w:val="24"/>
          <w:vertAlign w:val="superscript"/>
        </w:rPr>
        <w:t xml:space="preserve"> </w:t>
      </w:r>
      <w:r w:rsidRPr="00B9512C">
        <w:rPr>
          <w:rFonts w:ascii="Times New Roman" w:eastAsia="Calibri" w:hAnsi="Times New Roman" w:cs="Times New Roman"/>
          <w:bCs/>
          <w:sz w:val="24"/>
          <w:szCs w:val="24"/>
        </w:rPr>
        <w:t>vykázať alebo na ktorú si uplatnil nárok podľa osobitných predpisov,</w:t>
      </w:r>
      <w:r w:rsidRPr="00B9512C">
        <w:rPr>
          <w:rFonts w:ascii="Times New Roman" w:eastAsia="Calibri" w:hAnsi="Times New Roman" w:cs="Times New Roman"/>
          <w:b/>
          <w:bCs/>
          <w:sz w:val="24"/>
          <w:szCs w:val="24"/>
          <w:vertAlign w:val="superscript"/>
        </w:rPr>
        <w:t xml:space="preserve"> </w:t>
      </w:r>
      <w:r w:rsidRPr="00B9512C">
        <w:rPr>
          <w:rFonts w:ascii="Times New Roman" w:eastAsia="Calibri" w:hAnsi="Times New Roman" w:cs="Times New Roman"/>
          <w:bCs/>
          <w:sz w:val="24"/>
          <w:szCs w:val="24"/>
        </w:rPr>
        <w:t xml:space="preserve">rozhodlo vyrubovacím rozkazom, ktorý nadobudol právoplatnosť, aj na základe podnetu orgánov činných v trestnom </w:t>
      </w:r>
      <w:r w:rsidR="0039130B" w:rsidRPr="00B9512C">
        <w:rPr>
          <w:rFonts w:ascii="Times New Roman" w:eastAsia="Calibri" w:hAnsi="Times New Roman" w:cs="Times New Roman"/>
          <w:bCs/>
          <w:sz w:val="24"/>
          <w:szCs w:val="24"/>
        </w:rPr>
        <w:t>konaní</w:t>
      </w:r>
      <w:r w:rsidRPr="00B9512C">
        <w:rPr>
          <w:rFonts w:ascii="Times New Roman" w:eastAsia="Calibri" w:hAnsi="Times New Roman" w:cs="Times New Roman"/>
          <w:bCs/>
          <w:sz w:val="24"/>
          <w:szCs w:val="24"/>
        </w:rPr>
        <w:t>.</w:t>
      </w:r>
    </w:p>
    <w:p w:rsidR="00C53E0A" w:rsidRPr="00B9512C" w:rsidRDefault="00C53E0A" w:rsidP="000E5C83">
      <w:pPr>
        <w:spacing w:line="276" w:lineRule="auto"/>
        <w:rPr>
          <w:rFonts w:ascii="Times New Roman" w:eastAsia="Calibri" w:hAnsi="Times New Roman" w:cs="Times New Roman"/>
          <w:sz w:val="24"/>
          <w:szCs w:val="24"/>
        </w:rPr>
      </w:pPr>
    </w:p>
    <w:p w:rsidR="001238AD" w:rsidRPr="00B9512C" w:rsidRDefault="001238AD" w:rsidP="001238AD">
      <w:pPr>
        <w:spacing w:line="276" w:lineRule="auto"/>
        <w:rPr>
          <w:rFonts w:ascii="Times New Roman" w:eastAsia="Calibri" w:hAnsi="Times New Roman" w:cs="Times New Roman"/>
          <w:b/>
          <w:sz w:val="24"/>
          <w:szCs w:val="24"/>
        </w:rPr>
      </w:pPr>
      <w:r w:rsidRPr="00B9512C">
        <w:rPr>
          <w:rFonts w:ascii="Times New Roman" w:eastAsia="Calibri" w:hAnsi="Times New Roman" w:cs="Times New Roman"/>
          <w:b/>
          <w:sz w:val="24"/>
          <w:szCs w:val="24"/>
        </w:rPr>
        <w:t>K bo</w:t>
      </w:r>
      <w:r w:rsidR="009B06DA">
        <w:rPr>
          <w:rFonts w:ascii="Times New Roman" w:eastAsia="Calibri" w:hAnsi="Times New Roman" w:cs="Times New Roman"/>
          <w:b/>
          <w:sz w:val="24"/>
          <w:szCs w:val="24"/>
        </w:rPr>
        <w:t>du 26</w:t>
      </w:r>
      <w:r w:rsidRPr="00B9512C">
        <w:rPr>
          <w:rFonts w:ascii="Times New Roman" w:eastAsia="Calibri" w:hAnsi="Times New Roman" w:cs="Times New Roman"/>
          <w:b/>
          <w:sz w:val="24"/>
          <w:szCs w:val="24"/>
        </w:rPr>
        <w:t xml:space="preserve"> [§ 72 ods. 3</w:t>
      </w:r>
      <w:r w:rsidRPr="00B9512C">
        <w:rPr>
          <w:rFonts w:ascii="Times New Roman" w:hAnsi="Times New Roman" w:cs="Times New Roman"/>
          <w:b/>
          <w:bCs/>
          <w:sz w:val="24"/>
          <w:szCs w:val="24"/>
        </w:rPr>
        <w:t>]</w:t>
      </w:r>
    </w:p>
    <w:p w:rsidR="001238AD" w:rsidRPr="00B9512C" w:rsidRDefault="001238AD" w:rsidP="000E5C83">
      <w:pPr>
        <w:spacing w:line="276" w:lineRule="auto"/>
        <w:rPr>
          <w:rFonts w:ascii="Times New Roman" w:eastAsia="Calibri" w:hAnsi="Times New Roman" w:cs="Times New Roman"/>
          <w:sz w:val="24"/>
          <w:szCs w:val="24"/>
        </w:rPr>
      </w:pPr>
    </w:p>
    <w:p w:rsidR="001238AD" w:rsidRPr="00B9512C" w:rsidRDefault="001238AD" w:rsidP="001238AD">
      <w:pPr>
        <w:spacing w:line="276" w:lineRule="auto"/>
        <w:rPr>
          <w:rFonts w:ascii="Times New Roman" w:eastAsia="Calibri" w:hAnsi="Times New Roman" w:cs="Times New Roman"/>
          <w:sz w:val="24"/>
          <w:szCs w:val="24"/>
        </w:rPr>
      </w:pPr>
      <w:r w:rsidRPr="00B9512C">
        <w:rPr>
          <w:rFonts w:ascii="Times New Roman" w:eastAsia="Calibri" w:hAnsi="Times New Roman" w:cs="Times New Roman"/>
          <w:sz w:val="24"/>
          <w:szCs w:val="24"/>
        </w:rPr>
        <w:t xml:space="preserve">Ako </w:t>
      </w:r>
      <w:proofErr w:type="spellStart"/>
      <w:r w:rsidRPr="00B9512C">
        <w:rPr>
          <w:rFonts w:ascii="Times New Roman" w:eastAsia="Calibri" w:hAnsi="Times New Roman" w:cs="Times New Roman"/>
          <w:sz w:val="24"/>
          <w:szCs w:val="24"/>
        </w:rPr>
        <w:t>propodnikateľské</w:t>
      </w:r>
      <w:proofErr w:type="spellEnd"/>
      <w:r w:rsidRPr="00B9512C">
        <w:rPr>
          <w:rFonts w:ascii="Times New Roman" w:eastAsia="Calibri" w:hAnsi="Times New Roman" w:cs="Times New Roman"/>
          <w:sz w:val="24"/>
          <w:szCs w:val="24"/>
        </w:rPr>
        <w:t xml:space="preserve"> opatrenie sa navrhuje predĺžiť lehotu na podanie odvolania zo súčasných 15 dní na 30 dní.</w:t>
      </w:r>
    </w:p>
    <w:p w:rsidR="00E235F0" w:rsidRPr="00743CD7" w:rsidRDefault="00E235F0" w:rsidP="000E5C83">
      <w:pPr>
        <w:spacing w:line="276" w:lineRule="auto"/>
        <w:rPr>
          <w:rFonts w:ascii="Times New Roman" w:eastAsia="Calibri" w:hAnsi="Times New Roman" w:cs="Times New Roman"/>
          <w:sz w:val="24"/>
          <w:szCs w:val="24"/>
        </w:rPr>
      </w:pPr>
    </w:p>
    <w:p w:rsidR="00F8165E" w:rsidRPr="00743CD7" w:rsidRDefault="009B06DA" w:rsidP="00F8165E">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K bodu 27</w:t>
      </w:r>
      <w:r w:rsidR="00F8165E" w:rsidRPr="00743CD7">
        <w:rPr>
          <w:rFonts w:ascii="Times New Roman" w:eastAsia="Calibri" w:hAnsi="Times New Roman" w:cs="Times New Roman"/>
          <w:b/>
          <w:sz w:val="24"/>
          <w:szCs w:val="24"/>
        </w:rPr>
        <w:t xml:space="preserve"> [§ 79 ods. 5</w:t>
      </w:r>
      <w:r w:rsidR="00F8165E" w:rsidRPr="00743CD7">
        <w:rPr>
          <w:rFonts w:ascii="Times New Roman" w:hAnsi="Times New Roman" w:cs="Times New Roman"/>
          <w:b/>
          <w:bCs/>
          <w:sz w:val="24"/>
          <w:szCs w:val="24"/>
        </w:rPr>
        <w:t>]</w:t>
      </w:r>
    </w:p>
    <w:p w:rsidR="00BF5999" w:rsidRPr="00743CD7" w:rsidRDefault="00BF5999" w:rsidP="000E5C83">
      <w:pPr>
        <w:spacing w:line="276" w:lineRule="auto"/>
        <w:rPr>
          <w:rFonts w:ascii="Times New Roman" w:eastAsia="Calibri" w:hAnsi="Times New Roman" w:cs="Times New Roman"/>
          <w:b/>
          <w:sz w:val="24"/>
          <w:szCs w:val="24"/>
        </w:rPr>
      </w:pPr>
    </w:p>
    <w:p w:rsidR="00F8165E" w:rsidRPr="00743CD7" w:rsidRDefault="00960D44" w:rsidP="000E5C83">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Ide o precizovanie ustanovenia. Daňový preplatok nebude možné vrátiť (ani preúčtovať), ak žiadosť o jeho vrátenie bola doručená po zániku práva vyrubiť daň alebo rozdiel dane.</w:t>
      </w:r>
      <w:r w:rsidR="006777A1">
        <w:rPr>
          <w:rFonts w:ascii="Times New Roman" w:eastAsia="Calibri" w:hAnsi="Times New Roman" w:cs="Times New Roman"/>
          <w:sz w:val="24"/>
          <w:szCs w:val="24"/>
        </w:rPr>
        <w:t xml:space="preserve"> </w:t>
      </w:r>
      <w:r w:rsidR="006777A1">
        <w:rPr>
          <w:rFonts w:ascii="Times New Roman" w:eastAsia="Calibri" w:hAnsi="Times New Roman" w:cs="Times New Roman"/>
          <w:sz w:val="24"/>
          <w:szCs w:val="24"/>
        </w:rPr>
        <w:br/>
      </w:r>
      <w:r w:rsidR="006777A1" w:rsidRPr="00B9512C">
        <w:rPr>
          <w:rFonts w:ascii="Times New Roman" w:eastAsia="Calibri" w:hAnsi="Times New Roman" w:cs="Times New Roman"/>
          <w:sz w:val="24"/>
          <w:szCs w:val="24"/>
        </w:rPr>
        <w:t>Za žiadosť o vrátenie preplatku je potrebné v spojení s § 79 ods. 7 považovať aj podané daňové priznanie (napr. uplatnený nadmerný odpočet).</w:t>
      </w:r>
      <w:r w:rsidRPr="00B9512C">
        <w:rPr>
          <w:rFonts w:ascii="Times New Roman" w:eastAsia="Calibri" w:hAnsi="Times New Roman" w:cs="Times New Roman"/>
          <w:sz w:val="24"/>
          <w:szCs w:val="24"/>
        </w:rPr>
        <w:t xml:space="preserve"> Taktiež </w:t>
      </w:r>
      <w:r w:rsidRPr="00743CD7">
        <w:rPr>
          <w:rFonts w:ascii="Times New Roman" w:eastAsia="Calibri" w:hAnsi="Times New Roman" w:cs="Times New Roman"/>
          <w:sz w:val="24"/>
          <w:szCs w:val="24"/>
        </w:rPr>
        <w:t>sa spresňuje, že takýto preplatok po zániku práva vyrubiť daň alebo rozdiel dane je príjmom štátneho rozpočtu alebo rozpočtu obce.</w:t>
      </w:r>
    </w:p>
    <w:p w:rsidR="00F8165E" w:rsidRPr="00743CD7" w:rsidRDefault="00F8165E" w:rsidP="000E5C83">
      <w:pPr>
        <w:spacing w:line="276" w:lineRule="auto"/>
        <w:rPr>
          <w:rFonts w:ascii="Times New Roman" w:eastAsia="Calibri" w:hAnsi="Times New Roman" w:cs="Times New Roman"/>
          <w:b/>
          <w:sz w:val="24"/>
          <w:szCs w:val="24"/>
        </w:rPr>
      </w:pPr>
    </w:p>
    <w:p w:rsidR="000C2021" w:rsidRPr="00B9512C" w:rsidRDefault="009B06DA" w:rsidP="000C2021">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K bodu 28</w:t>
      </w:r>
      <w:r w:rsidR="000C2021" w:rsidRPr="00B9512C">
        <w:rPr>
          <w:rFonts w:ascii="Times New Roman" w:eastAsia="Calibri" w:hAnsi="Times New Roman" w:cs="Times New Roman"/>
          <w:b/>
          <w:sz w:val="24"/>
          <w:szCs w:val="24"/>
        </w:rPr>
        <w:t xml:space="preserve"> [Poznámka pod čiarou k odkazu 92c</w:t>
      </w:r>
      <w:r w:rsidR="000C2021" w:rsidRPr="00B9512C">
        <w:rPr>
          <w:rFonts w:ascii="Times New Roman" w:hAnsi="Times New Roman" w:cs="Times New Roman"/>
          <w:b/>
          <w:bCs/>
          <w:sz w:val="24"/>
          <w:szCs w:val="24"/>
        </w:rPr>
        <w:t>]</w:t>
      </w:r>
    </w:p>
    <w:p w:rsidR="000C2021" w:rsidRPr="00B9512C" w:rsidRDefault="000C2021" w:rsidP="000C2021">
      <w:pPr>
        <w:spacing w:line="276" w:lineRule="auto"/>
        <w:rPr>
          <w:rFonts w:ascii="Times New Roman" w:eastAsia="Calibri" w:hAnsi="Times New Roman" w:cs="Times New Roman"/>
          <w:b/>
          <w:sz w:val="24"/>
          <w:szCs w:val="24"/>
        </w:rPr>
      </w:pPr>
    </w:p>
    <w:p w:rsidR="000C2021" w:rsidRPr="00B9512C" w:rsidRDefault="000C2021" w:rsidP="000C2021">
      <w:pPr>
        <w:spacing w:line="276" w:lineRule="auto"/>
        <w:rPr>
          <w:rFonts w:ascii="Times New Roman" w:eastAsia="Calibri" w:hAnsi="Times New Roman" w:cs="Times New Roman"/>
          <w:sz w:val="24"/>
          <w:szCs w:val="24"/>
        </w:rPr>
      </w:pPr>
      <w:r w:rsidRPr="00B9512C">
        <w:rPr>
          <w:rFonts w:ascii="Times New Roman" w:eastAsia="Calibri" w:hAnsi="Times New Roman" w:cs="Times New Roman"/>
          <w:sz w:val="24"/>
          <w:szCs w:val="24"/>
        </w:rPr>
        <w:t xml:space="preserve">Dopĺňa sa poznámka pod čiarou k odkazu 92c. </w:t>
      </w:r>
    </w:p>
    <w:p w:rsidR="000C2021" w:rsidRDefault="000C2021" w:rsidP="000E5C83">
      <w:pPr>
        <w:spacing w:line="276" w:lineRule="auto"/>
        <w:rPr>
          <w:rFonts w:ascii="Times New Roman" w:eastAsia="Calibri" w:hAnsi="Times New Roman" w:cs="Times New Roman"/>
          <w:b/>
          <w:sz w:val="24"/>
          <w:szCs w:val="24"/>
        </w:rPr>
      </w:pPr>
    </w:p>
    <w:p w:rsidR="00C664A0" w:rsidRPr="00743CD7" w:rsidRDefault="00501AF3" w:rsidP="000E5C83">
      <w:pPr>
        <w:spacing w:line="276" w:lineRule="auto"/>
        <w:rPr>
          <w:rFonts w:ascii="Times New Roman" w:eastAsia="Calibri" w:hAnsi="Times New Roman" w:cs="Times New Roman"/>
          <w:b/>
          <w:sz w:val="24"/>
          <w:szCs w:val="24"/>
        </w:rPr>
      </w:pPr>
      <w:r w:rsidRPr="00743CD7">
        <w:rPr>
          <w:rFonts w:ascii="Times New Roman" w:eastAsia="Calibri" w:hAnsi="Times New Roman" w:cs="Times New Roman"/>
          <w:b/>
          <w:sz w:val="24"/>
          <w:szCs w:val="24"/>
        </w:rPr>
        <w:t>K bodu</w:t>
      </w:r>
      <w:r w:rsidR="00692D3E" w:rsidRPr="00743CD7">
        <w:rPr>
          <w:rFonts w:ascii="Times New Roman" w:eastAsia="Calibri" w:hAnsi="Times New Roman" w:cs="Times New Roman"/>
          <w:b/>
          <w:sz w:val="24"/>
          <w:szCs w:val="24"/>
        </w:rPr>
        <w:t xml:space="preserve"> </w:t>
      </w:r>
      <w:r w:rsidR="00B9512C">
        <w:rPr>
          <w:rFonts w:ascii="Times New Roman" w:eastAsia="Calibri" w:hAnsi="Times New Roman" w:cs="Times New Roman"/>
          <w:b/>
          <w:sz w:val="24"/>
          <w:szCs w:val="24"/>
        </w:rPr>
        <w:t>29</w:t>
      </w:r>
      <w:r w:rsidRPr="00743CD7">
        <w:rPr>
          <w:rFonts w:ascii="Times New Roman" w:eastAsia="Calibri" w:hAnsi="Times New Roman" w:cs="Times New Roman"/>
          <w:b/>
          <w:sz w:val="24"/>
          <w:szCs w:val="24"/>
        </w:rPr>
        <w:t xml:space="preserve"> </w:t>
      </w:r>
      <w:r w:rsidR="00510A74" w:rsidRPr="00743CD7">
        <w:rPr>
          <w:rFonts w:ascii="Times New Roman" w:eastAsia="Calibri" w:hAnsi="Times New Roman" w:cs="Times New Roman"/>
          <w:b/>
          <w:sz w:val="24"/>
          <w:szCs w:val="24"/>
        </w:rPr>
        <w:t>[</w:t>
      </w:r>
      <w:r w:rsidRPr="00743CD7">
        <w:rPr>
          <w:rFonts w:ascii="Times New Roman" w:eastAsia="Calibri" w:hAnsi="Times New Roman" w:cs="Times New Roman"/>
          <w:b/>
          <w:sz w:val="24"/>
          <w:szCs w:val="24"/>
        </w:rPr>
        <w:t>§ 165g</w:t>
      </w:r>
      <w:r w:rsidR="009243E5">
        <w:rPr>
          <w:rFonts w:ascii="Times New Roman" w:eastAsia="Calibri" w:hAnsi="Times New Roman" w:cs="Times New Roman"/>
          <w:b/>
          <w:sz w:val="24"/>
          <w:szCs w:val="24"/>
        </w:rPr>
        <w:t xml:space="preserve"> a § 165h</w:t>
      </w:r>
      <w:r w:rsidR="00510A74" w:rsidRPr="00743CD7">
        <w:rPr>
          <w:rFonts w:ascii="Times New Roman" w:hAnsi="Times New Roman" w:cs="Times New Roman"/>
          <w:b/>
          <w:bCs/>
          <w:sz w:val="24"/>
          <w:szCs w:val="24"/>
        </w:rPr>
        <w:t>]</w:t>
      </w:r>
    </w:p>
    <w:p w:rsidR="00C549ED" w:rsidRPr="00743CD7" w:rsidRDefault="00C549ED" w:rsidP="007D6102">
      <w:pPr>
        <w:spacing w:line="276" w:lineRule="auto"/>
        <w:rPr>
          <w:rFonts w:ascii="Times New Roman" w:eastAsia="Calibri" w:hAnsi="Times New Roman" w:cs="Times New Roman"/>
          <w:sz w:val="24"/>
          <w:szCs w:val="24"/>
        </w:rPr>
      </w:pPr>
    </w:p>
    <w:p w:rsidR="00F12204" w:rsidRDefault="00F12204" w:rsidP="007D6102">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Navrhuje sa prechodné ustanovenie vo vzťahu k daňovému tajomstvu. Informácia o tom, či prebiehala daňová kontrola alebo daňové exekučné konanie zostáva daňovým tajomstvom vo vzťahu k daňovej kontrole alebo daňovému exekučnému konaniu, ktoré boli ukončené do 31. decembra 2017.</w:t>
      </w:r>
    </w:p>
    <w:p w:rsidR="00731602" w:rsidRDefault="00731602" w:rsidP="007D6102">
      <w:pPr>
        <w:spacing w:line="276" w:lineRule="auto"/>
        <w:rPr>
          <w:rFonts w:ascii="Times New Roman" w:eastAsia="Calibri" w:hAnsi="Times New Roman" w:cs="Times New Roman"/>
          <w:sz w:val="24"/>
          <w:szCs w:val="24"/>
        </w:rPr>
      </w:pPr>
    </w:p>
    <w:p w:rsidR="00731602" w:rsidRPr="00743CD7" w:rsidRDefault="00731602" w:rsidP="00731602">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Navrhuje sa prechodné ustanovenie, podľa ktorého bude f</w:t>
      </w:r>
      <w:r w:rsidRPr="00731602">
        <w:rPr>
          <w:rFonts w:ascii="Times New Roman" w:eastAsia="Calibri" w:hAnsi="Times New Roman" w:cs="Times New Roman"/>
          <w:sz w:val="24"/>
          <w:szCs w:val="24"/>
        </w:rPr>
        <w:t>yzická osoba, ktorá je podnikateľom, re</w:t>
      </w:r>
      <w:r>
        <w:rPr>
          <w:rFonts w:ascii="Times New Roman" w:eastAsia="Calibri" w:hAnsi="Times New Roman" w:cs="Times New Roman"/>
          <w:sz w:val="24"/>
          <w:szCs w:val="24"/>
        </w:rPr>
        <w:t xml:space="preserve">gistrovaným pre daň z príjmov povinná </w:t>
      </w:r>
      <w:r w:rsidRPr="00731602">
        <w:rPr>
          <w:rFonts w:ascii="Times New Roman" w:eastAsia="Calibri" w:hAnsi="Times New Roman" w:cs="Times New Roman"/>
          <w:sz w:val="24"/>
          <w:szCs w:val="24"/>
        </w:rPr>
        <w:t xml:space="preserve">doručovať podania elektronickými prostriedkami podľa § 13 ods. 5 finančnej správe </w:t>
      </w:r>
      <w:r>
        <w:rPr>
          <w:rFonts w:ascii="Times New Roman" w:eastAsia="Calibri" w:hAnsi="Times New Roman" w:cs="Times New Roman"/>
          <w:sz w:val="24"/>
          <w:szCs w:val="24"/>
        </w:rPr>
        <w:t>od 1. júla 2018.</w:t>
      </w:r>
    </w:p>
    <w:p w:rsidR="00F12204" w:rsidRPr="00743CD7" w:rsidRDefault="00F12204" w:rsidP="007D6102">
      <w:pPr>
        <w:spacing w:line="276" w:lineRule="auto"/>
        <w:rPr>
          <w:rFonts w:ascii="Times New Roman" w:eastAsia="Calibri" w:hAnsi="Times New Roman" w:cs="Times New Roman"/>
          <w:sz w:val="24"/>
          <w:szCs w:val="24"/>
        </w:rPr>
      </w:pPr>
    </w:p>
    <w:p w:rsidR="007D6102" w:rsidRPr="00743CD7" w:rsidRDefault="007D6102" w:rsidP="007D6102">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Navrhujú sa prechodné ustanoveni</w:t>
      </w:r>
      <w:r w:rsidR="00C47F70" w:rsidRPr="00743CD7">
        <w:rPr>
          <w:rFonts w:ascii="Times New Roman" w:eastAsia="Calibri" w:hAnsi="Times New Roman" w:cs="Times New Roman"/>
          <w:sz w:val="24"/>
          <w:szCs w:val="24"/>
        </w:rPr>
        <w:t>a</w:t>
      </w:r>
      <w:r w:rsidRPr="00743CD7">
        <w:rPr>
          <w:rFonts w:ascii="Times New Roman" w:eastAsia="Calibri" w:hAnsi="Times New Roman" w:cs="Times New Roman"/>
          <w:sz w:val="24"/>
          <w:szCs w:val="24"/>
        </w:rPr>
        <w:t xml:space="preserve"> k</w:t>
      </w:r>
      <w:r w:rsidR="00CD310C" w:rsidRPr="00743CD7">
        <w:rPr>
          <w:rFonts w:ascii="Times New Roman" w:eastAsia="Calibri" w:hAnsi="Times New Roman" w:cs="Times New Roman"/>
          <w:sz w:val="24"/>
          <w:szCs w:val="24"/>
        </w:rPr>
        <w:t> </w:t>
      </w:r>
      <w:proofErr w:type="spellStart"/>
      <w:r w:rsidR="00DA3CD1" w:rsidRPr="00743CD7">
        <w:rPr>
          <w:rFonts w:ascii="Times New Roman" w:eastAsia="Calibri" w:hAnsi="Times New Roman" w:cs="Times New Roman"/>
          <w:sz w:val="24"/>
          <w:szCs w:val="24"/>
        </w:rPr>
        <w:t>n</w:t>
      </w:r>
      <w:r w:rsidR="0019638B" w:rsidRPr="00743CD7">
        <w:rPr>
          <w:rFonts w:ascii="Times New Roman" w:eastAsia="Calibri" w:hAnsi="Times New Roman" w:cs="Times New Roman"/>
          <w:sz w:val="24"/>
          <w:szCs w:val="24"/>
        </w:rPr>
        <w:t>ovonavrhovan</w:t>
      </w:r>
      <w:r w:rsidR="00CD310C" w:rsidRPr="00743CD7">
        <w:rPr>
          <w:rFonts w:ascii="Times New Roman" w:eastAsia="Calibri" w:hAnsi="Times New Roman" w:cs="Times New Roman"/>
          <w:sz w:val="24"/>
          <w:szCs w:val="24"/>
        </w:rPr>
        <w:t>ým</w:t>
      </w:r>
      <w:proofErr w:type="spellEnd"/>
      <w:r w:rsidR="00CD310C" w:rsidRPr="00743CD7">
        <w:rPr>
          <w:rFonts w:ascii="Times New Roman" w:eastAsia="Calibri" w:hAnsi="Times New Roman" w:cs="Times New Roman"/>
          <w:sz w:val="24"/>
          <w:szCs w:val="24"/>
        </w:rPr>
        <w:t xml:space="preserve"> </w:t>
      </w:r>
      <w:r w:rsidR="00DA3CD1" w:rsidRPr="00743CD7">
        <w:rPr>
          <w:rFonts w:ascii="Times New Roman" w:eastAsia="Calibri" w:hAnsi="Times New Roman" w:cs="Times New Roman"/>
          <w:sz w:val="24"/>
          <w:szCs w:val="24"/>
        </w:rPr>
        <w:t>zoznam</w:t>
      </w:r>
      <w:r w:rsidR="00CD310C" w:rsidRPr="00743CD7">
        <w:rPr>
          <w:rFonts w:ascii="Times New Roman" w:eastAsia="Calibri" w:hAnsi="Times New Roman" w:cs="Times New Roman"/>
          <w:sz w:val="24"/>
          <w:szCs w:val="24"/>
        </w:rPr>
        <w:t>om</w:t>
      </w:r>
      <w:r w:rsidR="00692D3E" w:rsidRPr="00743CD7">
        <w:rPr>
          <w:rFonts w:ascii="Times New Roman" w:eastAsia="Calibri" w:hAnsi="Times New Roman" w:cs="Times New Roman"/>
          <w:sz w:val="24"/>
          <w:szCs w:val="24"/>
        </w:rPr>
        <w:t xml:space="preserve"> podľa § 52 ods. 9 </w:t>
      </w:r>
      <w:r w:rsidR="00AF5ECA" w:rsidRPr="00743CD7">
        <w:rPr>
          <w:rFonts w:ascii="Times New Roman" w:eastAsia="Calibri" w:hAnsi="Times New Roman" w:cs="Times New Roman"/>
          <w:sz w:val="24"/>
          <w:szCs w:val="24"/>
        </w:rPr>
        <w:t xml:space="preserve">a 12. </w:t>
      </w:r>
      <w:r w:rsidR="00C4307F">
        <w:rPr>
          <w:rFonts w:ascii="Times New Roman" w:eastAsia="Calibri" w:hAnsi="Times New Roman" w:cs="Times New Roman"/>
          <w:sz w:val="24"/>
          <w:szCs w:val="24"/>
        </w:rPr>
        <w:t xml:space="preserve">Nakoľko sa zoznamy tvoria z údajov z podaných riadnych, opravných, resp. dodatočných daňových priznaní, je potrebné nastaviť obmedzenie vo vzťahu k zdaňovacím obdobiam.  </w:t>
      </w:r>
      <w:r w:rsidR="00AF5ECA" w:rsidRPr="00743CD7">
        <w:rPr>
          <w:rFonts w:ascii="Times New Roman" w:eastAsia="Calibri" w:hAnsi="Times New Roman" w:cs="Times New Roman"/>
          <w:sz w:val="24"/>
          <w:szCs w:val="24"/>
        </w:rPr>
        <w:t>Z</w:t>
      </w:r>
      <w:r w:rsidR="00692D3E" w:rsidRPr="00743CD7">
        <w:rPr>
          <w:rFonts w:ascii="Times New Roman" w:eastAsia="Calibri" w:hAnsi="Times New Roman" w:cs="Times New Roman"/>
          <w:sz w:val="24"/>
          <w:szCs w:val="24"/>
        </w:rPr>
        <w:t>oznam</w:t>
      </w:r>
      <w:r w:rsidR="00AF5ECA" w:rsidRPr="00743CD7">
        <w:rPr>
          <w:rFonts w:ascii="Times New Roman" w:eastAsia="Calibri" w:hAnsi="Times New Roman" w:cs="Times New Roman"/>
          <w:sz w:val="24"/>
          <w:szCs w:val="24"/>
        </w:rPr>
        <w:t xml:space="preserve"> podľa odseku 9 sa</w:t>
      </w:r>
      <w:r w:rsidRPr="00743CD7">
        <w:rPr>
          <w:rFonts w:ascii="Times New Roman" w:eastAsia="Calibri" w:hAnsi="Times New Roman" w:cs="Times New Roman"/>
          <w:sz w:val="24"/>
          <w:szCs w:val="24"/>
        </w:rPr>
        <w:t xml:space="preserve"> </w:t>
      </w:r>
      <w:r w:rsidR="00AF5ECA" w:rsidRPr="00743CD7">
        <w:rPr>
          <w:rFonts w:ascii="Times New Roman" w:eastAsia="Calibri" w:hAnsi="Times New Roman" w:cs="Times New Roman"/>
          <w:sz w:val="24"/>
          <w:szCs w:val="24"/>
        </w:rPr>
        <w:t>prvýkrát zverejní</w:t>
      </w:r>
      <w:r w:rsidR="00C4307F">
        <w:rPr>
          <w:rFonts w:ascii="Times New Roman" w:eastAsia="Calibri" w:hAnsi="Times New Roman" w:cs="Times New Roman"/>
          <w:sz w:val="24"/>
          <w:szCs w:val="24"/>
        </w:rPr>
        <w:t xml:space="preserve"> najneskôr do konca júna 2018</w:t>
      </w:r>
      <w:r w:rsidR="00DA3CD1" w:rsidRPr="00743CD7">
        <w:rPr>
          <w:rFonts w:ascii="Times New Roman" w:eastAsia="Calibri" w:hAnsi="Times New Roman" w:cs="Times New Roman"/>
          <w:sz w:val="24"/>
          <w:szCs w:val="24"/>
        </w:rPr>
        <w:t xml:space="preserve"> na základe údajov z daňových priznaní </w:t>
      </w:r>
      <w:r w:rsidR="00692D3E" w:rsidRPr="00743CD7">
        <w:rPr>
          <w:rFonts w:ascii="Times New Roman" w:eastAsia="Calibri" w:hAnsi="Times New Roman" w:cs="Times New Roman"/>
          <w:sz w:val="24"/>
          <w:szCs w:val="24"/>
        </w:rPr>
        <w:t xml:space="preserve">k dani z príjmov právnických osôb </w:t>
      </w:r>
      <w:r w:rsidR="00DA3CD1" w:rsidRPr="00743CD7">
        <w:rPr>
          <w:rFonts w:ascii="Times New Roman" w:eastAsia="Calibri" w:hAnsi="Times New Roman" w:cs="Times New Roman"/>
          <w:sz w:val="24"/>
          <w:szCs w:val="24"/>
        </w:rPr>
        <w:t xml:space="preserve">podaných </w:t>
      </w:r>
      <w:r w:rsidR="00AF5ECA" w:rsidRPr="00743CD7">
        <w:rPr>
          <w:rFonts w:ascii="Times New Roman" w:eastAsia="Calibri" w:hAnsi="Times New Roman" w:cs="Times New Roman"/>
          <w:sz w:val="24"/>
          <w:szCs w:val="24"/>
        </w:rPr>
        <w:t>v</w:t>
      </w:r>
      <w:r w:rsidR="00C4307F">
        <w:rPr>
          <w:rFonts w:ascii="Times New Roman" w:eastAsia="Calibri" w:hAnsi="Times New Roman" w:cs="Times New Roman"/>
          <w:sz w:val="24"/>
          <w:szCs w:val="24"/>
        </w:rPr>
        <w:t> prvom štvrť</w:t>
      </w:r>
      <w:r w:rsidR="00AF5ECA" w:rsidRPr="00743CD7">
        <w:rPr>
          <w:rFonts w:ascii="Times New Roman" w:eastAsia="Calibri" w:hAnsi="Times New Roman" w:cs="Times New Roman"/>
          <w:sz w:val="24"/>
          <w:szCs w:val="24"/>
        </w:rPr>
        <w:t>roku 2018</w:t>
      </w:r>
      <w:r w:rsidR="0086279E" w:rsidRPr="00743CD7">
        <w:rPr>
          <w:rFonts w:ascii="Times New Roman" w:hAnsi="Times New Roman" w:cs="Times New Roman"/>
          <w:sz w:val="24"/>
          <w:szCs w:val="24"/>
        </w:rPr>
        <w:t xml:space="preserve"> </w:t>
      </w:r>
      <w:r w:rsidR="0086279E" w:rsidRPr="00743CD7">
        <w:rPr>
          <w:rFonts w:ascii="Times New Roman" w:eastAsia="Calibri" w:hAnsi="Times New Roman" w:cs="Times New Roman"/>
          <w:sz w:val="24"/>
          <w:szCs w:val="24"/>
        </w:rPr>
        <w:t>za zdaňovacie obdobia, ktoré začali po 31. decembri 2016</w:t>
      </w:r>
      <w:r w:rsidR="00AF5ECA" w:rsidRPr="00743CD7">
        <w:rPr>
          <w:rFonts w:ascii="Times New Roman" w:eastAsia="Calibri" w:hAnsi="Times New Roman" w:cs="Times New Roman"/>
          <w:sz w:val="24"/>
          <w:szCs w:val="24"/>
        </w:rPr>
        <w:t xml:space="preserve"> a zoznam podľa odseku 12 sa </w:t>
      </w:r>
      <w:r w:rsidR="00AF5ECA" w:rsidRPr="00CE527D">
        <w:rPr>
          <w:rFonts w:ascii="Times New Roman" w:eastAsia="Calibri" w:hAnsi="Times New Roman" w:cs="Times New Roman"/>
          <w:sz w:val="24"/>
          <w:szCs w:val="24"/>
        </w:rPr>
        <w:t xml:space="preserve">zverejní </w:t>
      </w:r>
      <w:r w:rsidR="00962AA8" w:rsidRPr="00CE527D">
        <w:rPr>
          <w:rFonts w:ascii="Times New Roman" w:eastAsia="Calibri" w:hAnsi="Times New Roman" w:cs="Times New Roman"/>
          <w:sz w:val="24"/>
          <w:szCs w:val="24"/>
        </w:rPr>
        <w:t>prvý</w:t>
      </w:r>
      <w:r w:rsidR="0086279E" w:rsidRPr="00CE527D">
        <w:rPr>
          <w:rFonts w:ascii="Times New Roman" w:eastAsia="Calibri" w:hAnsi="Times New Roman" w:cs="Times New Roman"/>
          <w:sz w:val="24"/>
          <w:szCs w:val="24"/>
        </w:rPr>
        <w:t xml:space="preserve">krát </w:t>
      </w:r>
      <w:r w:rsidR="00C4307F">
        <w:rPr>
          <w:rFonts w:ascii="Times New Roman" w:eastAsia="Calibri" w:hAnsi="Times New Roman" w:cs="Times New Roman"/>
          <w:sz w:val="24"/>
          <w:szCs w:val="24"/>
        </w:rPr>
        <w:t>najneskôr do konca júna 2018</w:t>
      </w:r>
      <w:r w:rsidR="00C4307F" w:rsidRPr="00743CD7">
        <w:rPr>
          <w:rFonts w:ascii="Times New Roman" w:eastAsia="Calibri" w:hAnsi="Times New Roman" w:cs="Times New Roman"/>
          <w:sz w:val="24"/>
          <w:szCs w:val="24"/>
        </w:rPr>
        <w:t xml:space="preserve"> </w:t>
      </w:r>
      <w:r w:rsidR="00FC45D4" w:rsidRPr="00FC45D4">
        <w:rPr>
          <w:rFonts w:ascii="Times New Roman" w:eastAsia="Calibri" w:hAnsi="Times New Roman" w:cs="Times New Roman"/>
          <w:sz w:val="24"/>
          <w:szCs w:val="24"/>
        </w:rPr>
        <w:t xml:space="preserve">na základe údajov z daňových priznaní k dani z pridanej hodnoty podaných v </w:t>
      </w:r>
      <w:r w:rsidR="00C4307F">
        <w:rPr>
          <w:rFonts w:ascii="Times New Roman" w:eastAsia="Calibri" w:hAnsi="Times New Roman" w:cs="Times New Roman"/>
          <w:sz w:val="24"/>
          <w:szCs w:val="24"/>
        </w:rPr>
        <w:t>prvom štvrť</w:t>
      </w:r>
      <w:r w:rsidR="00C4307F" w:rsidRPr="00743CD7">
        <w:rPr>
          <w:rFonts w:ascii="Times New Roman" w:eastAsia="Calibri" w:hAnsi="Times New Roman" w:cs="Times New Roman"/>
          <w:sz w:val="24"/>
          <w:szCs w:val="24"/>
        </w:rPr>
        <w:t>roku</w:t>
      </w:r>
      <w:r w:rsidR="00FC45D4" w:rsidRPr="00FC45D4">
        <w:rPr>
          <w:rFonts w:ascii="Times New Roman" w:eastAsia="Calibri" w:hAnsi="Times New Roman" w:cs="Times New Roman"/>
          <w:sz w:val="24"/>
          <w:szCs w:val="24"/>
        </w:rPr>
        <w:t xml:space="preserve"> 2018 za zdaňovacie obdobia, ktoré začali po 31. decembri 2016</w:t>
      </w:r>
      <w:r w:rsidR="00FC45D4">
        <w:rPr>
          <w:rFonts w:ascii="Times New Roman" w:eastAsia="Calibri" w:hAnsi="Times New Roman" w:cs="Times New Roman"/>
          <w:sz w:val="24"/>
          <w:szCs w:val="24"/>
        </w:rPr>
        <w:t>.</w:t>
      </w:r>
    </w:p>
    <w:p w:rsidR="00C549ED" w:rsidRPr="00743CD7" w:rsidRDefault="00C549ED" w:rsidP="00692D3E">
      <w:pPr>
        <w:spacing w:line="276" w:lineRule="auto"/>
        <w:rPr>
          <w:rFonts w:ascii="Times New Roman" w:eastAsia="Calibri" w:hAnsi="Times New Roman" w:cs="Times New Roman"/>
          <w:i/>
          <w:sz w:val="24"/>
          <w:szCs w:val="24"/>
        </w:rPr>
      </w:pPr>
    </w:p>
    <w:p w:rsidR="007B2E03" w:rsidRDefault="007011FE" w:rsidP="00692D3E">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 xml:space="preserve">Údaje uvedené v zoznamoch, ktoré zverejňuje finančné riaditeľstvo, sa zverejnia v podobe štruktúrovaných údajov, ktorá umožňuje vyhľadávanie a ich ďalšie automatizované spracovanie </w:t>
      </w:r>
      <w:r w:rsidR="007B2E03">
        <w:rPr>
          <w:rFonts w:ascii="Times New Roman" w:eastAsia="Calibri" w:hAnsi="Times New Roman" w:cs="Times New Roman"/>
          <w:sz w:val="24"/>
          <w:szCs w:val="24"/>
        </w:rPr>
        <w:t>prvýkrát v roku 2018.</w:t>
      </w:r>
    </w:p>
    <w:p w:rsidR="007B2E03" w:rsidRDefault="007B2E03" w:rsidP="00692D3E">
      <w:pPr>
        <w:spacing w:line="276" w:lineRule="auto"/>
        <w:rPr>
          <w:rFonts w:ascii="Times New Roman" w:eastAsia="Calibri" w:hAnsi="Times New Roman" w:cs="Times New Roman"/>
          <w:sz w:val="24"/>
          <w:szCs w:val="24"/>
        </w:rPr>
      </w:pPr>
    </w:p>
    <w:p w:rsidR="00462C6D" w:rsidRPr="00B9512C" w:rsidRDefault="00692D3E" w:rsidP="00692D3E">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 xml:space="preserve">Taktiež sa navrhuje prechodné ustanovenie, podľa </w:t>
      </w:r>
      <w:r w:rsidRPr="00B9512C">
        <w:rPr>
          <w:rFonts w:ascii="Times New Roman" w:eastAsia="Calibri" w:hAnsi="Times New Roman" w:cs="Times New Roman"/>
          <w:sz w:val="24"/>
          <w:szCs w:val="24"/>
        </w:rPr>
        <w:t>ktorého daňový úrad oznámenie podľa § 53d ods. 1 prvýkrát zašle daňovým subjektom</w:t>
      </w:r>
      <w:r w:rsidR="00AA314F" w:rsidRPr="00B9512C">
        <w:rPr>
          <w:rFonts w:ascii="Times New Roman" w:eastAsia="Calibri" w:hAnsi="Times New Roman" w:cs="Times New Roman"/>
          <w:sz w:val="24"/>
          <w:szCs w:val="24"/>
        </w:rPr>
        <w:t xml:space="preserve"> - podnikateľom</w:t>
      </w:r>
      <w:r w:rsidRPr="00B9512C">
        <w:rPr>
          <w:rFonts w:ascii="Times New Roman" w:eastAsia="Calibri" w:hAnsi="Times New Roman" w:cs="Times New Roman"/>
          <w:sz w:val="24"/>
          <w:szCs w:val="24"/>
        </w:rPr>
        <w:t xml:space="preserve"> najneskôr </w:t>
      </w:r>
      <w:r w:rsidR="00660B40" w:rsidRPr="00B9512C">
        <w:rPr>
          <w:rFonts w:ascii="Times New Roman" w:eastAsia="Calibri" w:hAnsi="Times New Roman" w:cs="Times New Roman"/>
          <w:sz w:val="24"/>
          <w:szCs w:val="24"/>
        </w:rPr>
        <w:t>do konca roka 2018.</w:t>
      </w:r>
    </w:p>
    <w:p w:rsidR="00462C6D" w:rsidRPr="00743CD7" w:rsidRDefault="00462C6D" w:rsidP="00692D3E">
      <w:pPr>
        <w:spacing w:line="276" w:lineRule="auto"/>
        <w:rPr>
          <w:rFonts w:ascii="Times New Roman" w:eastAsia="Calibri" w:hAnsi="Times New Roman" w:cs="Times New Roman"/>
          <w:sz w:val="24"/>
          <w:szCs w:val="24"/>
        </w:rPr>
      </w:pPr>
    </w:p>
    <w:p w:rsidR="00746B66" w:rsidRDefault="00B9512C" w:rsidP="00692D3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Ďalej sa navrhuje</w:t>
      </w:r>
      <w:r w:rsidR="00462C6D" w:rsidRPr="00743CD7">
        <w:rPr>
          <w:rFonts w:ascii="Times New Roman" w:eastAsia="Calibri" w:hAnsi="Times New Roman" w:cs="Times New Roman"/>
          <w:sz w:val="24"/>
          <w:szCs w:val="24"/>
        </w:rPr>
        <w:t xml:space="preserve"> prechodné ustanovenie, podľa ktorého sa nová lehota na vydanie rozhodnutia podľa § 68 ods. 3 použije na vyrubovacie konanie, ktoré začalo po účinnosti tohto zákona.</w:t>
      </w:r>
    </w:p>
    <w:p w:rsidR="00B9512C" w:rsidRDefault="00B9512C" w:rsidP="00692D3E">
      <w:pPr>
        <w:spacing w:line="276" w:lineRule="auto"/>
        <w:rPr>
          <w:rFonts w:ascii="Times New Roman" w:eastAsia="Calibri" w:hAnsi="Times New Roman" w:cs="Times New Roman"/>
          <w:sz w:val="24"/>
          <w:szCs w:val="24"/>
        </w:rPr>
      </w:pPr>
    </w:p>
    <w:p w:rsidR="00B9512C" w:rsidRDefault="00B9512C" w:rsidP="00B9512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Nakoniec sa navrhujú pre</w:t>
      </w:r>
      <w:r w:rsidR="00A55F8C">
        <w:rPr>
          <w:rFonts w:ascii="Times New Roman" w:eastAsia="Calibri" w:hAnsi="Times New Roman" w:cs="Times New Roman"/>
          <w:sz w:val="24"/>
          <w:szCs w:val="24"/>
        </w:rPr>
        <w:t>chodné ustanovenie</w:t>
      </w:r>
      <w:r>
        <w:rPr>
          <w:rFonts w:ascii="Times New Roman" w:eastAsia="Calibri" w:hAnsi="Times New Roman" w:cs="Times New Roman"/>
          <w:sz w:val="24"/>
          <w:szCs w:val="24"/>
        </w:rPr>
        <w:t xml:space="preserve"> k </w:t>
      </w:r>
      <w:r w:rsidRPr="00B9512C">
        <w:rPr>
          <w:rFonts w:ascii="Times New Roman" w:eastAsia="Calibri" w:hAnsi="Times New Roman" w:cs="Times New Roman"/>
          <w:sz w:val="24"/>
          <w:szCs w:val="24"/>
        </w:rPr>
        <w:t>zoznamu vy</w:t>
      </w:r>
      <w:r w:rsidR="00A55F8C">
        <w:rPr>
          <w:rFonts w:ascii="Times New Roman" w:eastAsia="Calibri" w:hAnsi="Times New Roman" w:cs="Times New Roman"/>
          <w:sz w:val="24"/>
          <w:szCs w:val="24"/>
        </w:rPr>
        <w:t>braných finančných inštitúcií</w:t>
      </w:r>
      <w:r w:rsidRPr="00B9512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 k </w:t>
      </w:r>
      <w:r w:rsidRPr="00B9512C">
        <w:rPr>
          <w:rFonts w:ascii="Times New Roman" w:eastAsia="Calibri" w:hAnsi="Times New Roman" w:cs="Times New Roman"/>
          <w:sz w:val="24"/>
          <w:szCs w:val="24"/>
        </w:rPr>
        <w:t xml:space="preserve">zoznamu regulovaných </w:t>
      </w:r>
      <w:r>
        <w:rPr>
          <w:rFonts w:ascii="Times New Roman" w:eastAsia="Calibri" w:hAnsi="Times New Roman" w:cs="Times New Roman"/>
          <w:sz w:val="24"/>
          <w:szCs w:val="24"/>
        </w:rPr>
        <w:t>osôb.</w:t>
      </w:r>
    </w:p>
    <w:p w:rsidR="00746B66" w:rsidRDefault="00746B66" w:rsidP="00692D3E">
      <w:pPr>
        <w:spacing w:line="276" w:lineRule="auto"/>
        <w:rPr>
          <w:rFonts w:ascii="Times New Roman" w:eastAsia="Calibri" w:hAnsi="Times New Roman" w:cs="Times New Roman"/>
          <w:sz w:val="24"/>
          <w:szCs w:val="24"/>
        </w:rPr>
      </w:pPr>
    </w:p>
    <w:p w:rsidR="00746B66" w:rsidRPr="00743CD7" w:rsidRDefault="00746B66" w:rsidP="00746B66">
      <w:pPr>
        <w:spacing w:line="276" w:lineRule="auto"/>
        <w:contextualSpacing/>
        <w:rPr>
          <w:rFonts w:ascii="Times New Roman" w:eastAsia="Times New Roman" w:hAnsi="Times New Roman" w:cs="Times New Roman"/>
          <w:b/>
          <w:noProof/>
          <w:sz w:val="24"/>
          <w:szCs w:val="24"/>
          <w:lang w:eastAsia="sk-SK"/>
        </w:rPr>
      </w:pPr>
      <w:r w:rsidRPr="00743CD7">
        <w:rPr>
          <w:rFonts w:ascii="Times New Roman" w:eastAsia="Times New Roman" w:hAnsi="Times New Roman" w:cs="Times New Roman"/>
          <w:b/>
          <w:noProof/>
          <w:sz w:val="24"/>
          <w:szCs w:val="24"/>
          <w:lang w:eastAsia="sk-SK"/>
        </w:rPr>
        <w:t>K bod</w:t>
      </w:r>
      <w:r>
        <w:rPr>
          <w:rFonts w:ascii="Times New Roman" w:eastAsia="Times New Roman" w:hAnsi="Times New Roman" w:cs="Times New Roman"/>
          <w:b/>
          <w:noProof/>
          <w:sz w:val="24"/>
          <w:szCs w:val="24"/>
          <w:lang w:eastAsia="sk-SK"/>
        </w:rPr>
        <w:t>u</w:t>
      </w:r>
      <w:r w:rsidRPr="00743CD7">
        <w:rPr>
          <w:rFonts w:ascii="Times New Roman" w:eastAsia="Times New Roman" w:hAnsi="Times New Roman" w:cs="Times New Roman"/>
          <w:b/>
          <w:noProof/>
          <w:sz w:val="24"/>
          <w:szCs w:val="24"/>
          <w:lang w:eastAsia="sk-SK"/>
        </w:rPr>
        <w:t xml:space="preserve"> </w:t>
      </w:r>
      <w:r w:rsidR="009B06DA">
        <w:rPr>
          <w:rFonts w:ascii="Times New Roman" w:eastAsia="Times New Roman" w:hAnsi="Times New Roman" w:cs="Times New Roman"/>
          <w:b/>
          <w:noProof/>
          <w:sz w:val="24"/>
          <w:szCs w:val="24"/>
          <w:lang w:eastAsia="sk-SK"/>
        </w:rPr>
        <w:t>30</w:t>
      </w:r>
      <w:r w:rsidRPr="00743CD7">
        <w:rPr>
          <w:rFonts w:ascii="Times New Roman" w:eastAsia="Times New Roman" w:hAnsi="Times New Roman" w:cs="Times New Roman"/>
          <w:b/>
          <w:noProof/>
          <w:sz w:val="24"/>
          <w:szCs w:val="24"/>
          <w:lang w:eastAsia="sk-SK"/>
        </w:rPr>
        <w:t xml:space="preserve"> </w:t>
      </w:r>
      <w:r w:rsidRPr="00743CD7">
        <w:rPr>
          <w:rFonts w:ascii="Times New Roman" w:eastAsia="Calibri" w:hAnsi="Times New Roman" w:cs="Times New Roman"/>
          <w:b/>
          <w:sz w:val="24"/>
          <w:szCs w:val="24"/>
        </w:rPr>
        <w:t>[</w:t>
      </w:r>
      <w:r w:rsidRPr="00743CD7">
        <w:rPr>
          <w:rFonts w:ascii="Times New Roman" w:eastAsia="Times New Roman" w:hAnsi="Times New Roman" w:cs="Times New Roman"/>
          <w:b/>
          <w:noProof/>
          <w:sz w:val="24"/>
          <w:szCs w:val="24"/>
          <w:lang w:eastAsia="sk-SK"/>
        </w:rPr>
        <w:t>Príloha</w:t>
      </w:r>
      <w:r w:rsidRPr="00743CD7">
        <w:rPr>
          <w:rFonts w:ascii="Times New Roman" w:hAnsi="Times New Roman" w:cs="Times New Roman"/>
          <w:b/>
          <w:bCs/>
          <w:sz w:val="24"/>
          <w:szCs w:val="24"/>
        </w:rPr>
        <w:t>]</w:t>
      </w:r>
    </w:p>
    <w:p w:rsidR="00C664A0" w:rsidRDefault="00692D3E" w:rsidP="00692D3E">
      <w:pPr>
        <w:spacing w:line="276" w:lineRule="auto"/>
        <w:rPr>
          <w:rFonts w:ascii="Times New Roman" w:eastAsia="Calibri" w:hAnsi="Times New Roman" w:cs="Times New Roman"/>
          <w:sz w:val="24"/>
          <w:szCs w:val="24"/>
        </w:rPr>
      </w:pPr>
      <w:r w:rsidRPr="00743CD7">
        <w:rPr>
          <w:rFonts w:ascii="Times New Roman" w:eastAsia="Calibri" w:hAnsi="Times New Roman" w:cs="Times New Roman"/>
          <w:sz w:val="24"/>
          <w:szCs w:val="24"/>
        </w:rPr>
        <w:t xml:space="preserve"> </w:t>
      </w:r>
    </w:p>
    <w:p w:rsidR="00116E66" w:rsidRDefault="00116E66" w:rsidP="00116E66">
      <w:pPr>
        <w:spacing w:line="276" w:lineRule="auto"/>
        <w:contextualSpacing/>
        <w:rPr>
          <w:rFonts w:ascii="Times New Roman" w:eastAsia="Times New Roman" w:hAnsi="Times New Roman" w:cs="Times New Roman"/>
          <w:noProof/>
          <w:sz w:val="24"/>
          <w:szCs w:val="24"/>
          <w:lang w:eastAsia="sk-SK"/>
        </w:rPr>
      </w:pPr>
      <w:r w:rsidRPr="00743CD7">
        <w:rPr>
          <w:rFonts w:ascii="Times New Roman" w:eastAsia="Times New Roman" w:hAnsi="Times New Roman" w:cs="Times New Roman"/>
          <w:noProof/>
          <w:sz w:val="24"/>
          <w:szCs w:val="24"/>
          <w:lang w:eastAsia="sk-SK"/>
        </w:rPr>
        <w:t>Novelizačn</w:t>
      </w:r>
      <w:r>
        <w:rPr>
          <w:rFonts w:ascii="Times New Roman" w:eastAsia="Times New Roman" w:hAnsi="Times New Roman" w:cs="Times New Roman"/>
          <w:noProof/>
          <w:sz w:val="24"/>
          <w:szCs w:val="24"/>
          <w:lang w:eastAsia="sk-SK"/>
        </w:rPr>
        <w:t>ý</w:t>
      </w:r>
      <w:r w:rsidRPr="00743CD7">
        <w:rPr>
          <w:rFonts w:ascii="Times New Roman" w:eastAsia="Times New Roman" w:hAnsi="Times New Roman" w:cs="Times New Roman"/>
          <w:noProof/>
          <w:sz w:val="24"/>
          <w:szCs w:val="24"/>
          <w:lang w:eastAsia="sk-SK"/>
        </w:rPr>
        <w:t xml:space="preserve"> bod predstavuj</w:t>
      </w:r>
      <w:r>
        <w:rPr>
          <w:rFonts w:ascii="Times New Roman" w:eastAsia="Times New Roman" w:hAnsi="Times New Roman" w:cs="Times New Roman"/>
          <w:noProof/>
          <w:sz w:val="24"/>
          <w:szCs w:val="24"/>
          <w:lang w:eastAsia="sk-SK"/>
        </w:rPr>
        <w:t>e transpozíciu:</w:t>
      </w:r>
    </w:p>
    <w:p w:rsidR="001C61C9" w:rsidRDefault="00116E66" w:rsidP="00116E66">
      <w:pPr>
        <w:spacing w:line="276" w:lineRule="auto"/>
        <w:contextualSpacing/>
        <w:rPr>
          <w:rFonts w:ascii="Times New Roman" w:eastAsia="Times New Roman" w:hAnsi="Times New Roman" w:cs="Times New Roman"/>
          <w:noProof/>
          <w:sz w:val="24"/>
          <w:szCs w:val="24"/>
          <w:lang w:eastAsia="sk-SK"/>
        </w:rPr>
      </w:pPr>
      <w:r>
        <w:rPr>
          <w:rFonts w:ascii="Times New Roman" w:eastAsia="Times New Roman" w:hAnsi="Times New Roman" w:cs="Times New Roman"/>
          <w:noProof/>
          <w:sz w:val="24"/>
          <w:szCs w:val="24"/>
          <w:lang w:eastAsia="sk-SK"/>
        </w:rPr>
        <w:t xml:space="preserve">- </w:t>
      </w:r>
      <w:r w:rsidR="001C61C9">
        <w:rPr>
          <w:rFonts w:ascii="Times New Roman" w:eastAsia="Times New Roman" w:hAnsi="Times New Roman" w:cs="Times New Roman"/>
          <w:noProof/>
          <w:sz w:val="24"/>
          <w:szCs w:val="24"/>
          <w:lang w:eastAsia="sk-SK"/>
        </w:rPr>
        <w:t>Čl. 6 (</w:t>
      </w:r>
      <w:r w:rsidR="001C61C9" w:rsidRPr="00116E66">
        <w:rPr>
          <w:rFonts w:ascii="Times New Roman" w:eastAsia="Times New Roman" w:hAnsi="Times New Roman" w:cs="Times New Roman"/>
          <w:noProof/>
          <w:sz w:val="24"/>
          <w:szCs w:val="24"/>
          <w:lang w:eastAsia="sk-SK"/>
        </w:rPr>
        <w:t>Všeobecné pravidlo proti zneužívaniu</w:t>
      </w:r>
      <w:r w:rsidR="001C61C9">
        <w:rPr>
          <w:rFonts w:ascii="Times New Roman" w:eastAsia="Times New Roman" w:hAnsi="Times New Roman" w:cs="Times New Roman"/>
          <w:noProof/>
          <w:sz w:val="24"/>
          <w:szCs w:val="24"/>
          <w:lang w:eastAsia="sk-SK"/>
        </w:rPr>
        <w:t>)</w:t>
      </w:r>
      <w:r w:rsidR="001C61C9" w:rsidRPr="00116E66">
        <w:rPr>
          <w:rFonts w:ascii="Times New Roman" w:eastAsia="Times New Roman" w:hAnsi="Times New Roman" w:cs="Times New Roman"/>
          <w:noProof/>
          <w:sz w:val="24"/>
          <w:szCs w:val="24"/>
          <w:lang w:eastAsia="sk-SK"/>
        </w:rPr>
        <w:t xml:space="preserve"> </w:t>
      </w:r>
      <w:r w:rsidR="001C61C9">
        <w:rPr>
          <w:rFonts w:ascii="Times New Roman" w:eastAsia="Times New Roman" w:hAnsi="Times New Roman" w:cs="Times New Roman"/>
          <w:noProof/>
          <w:sz w:val="24"/>
          <w:szCs w:val="24"/>
          <w:lang w:eastAsia="sk-SK"/>
        </w:rPr>
        <w:t>Smernice</w:t>
      </w:r>
      <w:r w:rsidR="001C61C9" w:rsidRPr="00116E66">
        <w:rPr>
          <w:rFonts w:ascii="Times New Roman" w:eastAsia="Times New Roman" w:hAnsi="Times New Roman" w:cs="Times New Roman"/>
          <w:noProof/>
          <w:sz w:val="24"/>
          <w:szCs w:val="24"/>
          <w:lang w:eastAsia="sk-SK"/>
        </w:rPr>
        <w:t xml:space="preserve"> Rady (EÚ) 2016/1164 z 12. júla 2016, ktorou sa stanovujú pravidlá proti praktikám vyhýbania sa daňovým povinnostiam, ktoré majú priamy vplyv na fungovanie vnútorného trhu (Ú. v. EÚ L 193, 19.7.2016)</w:t>
      </w:r>
      <w:r w:rsidR="001C61C9">
        <w:rPr>
          <w:rFonts w:ascii="Times New Roman" w:eastAsia="Times New Roman" w:hAnsi="Times New Roman" w:cs="Times New Roman"/>
          <w:noProof/>
          <w:sz w:val="24"/>
          <w:szCs w:val="24"/>
          <w:lang w:eastAsia="sk-SK"/>
        </w:rPr>
        <w:t xml:space="preserve"> </w:t>
      </w:r>
      <w:r>
        <w:rPr>
          <w:rFonts w:ascii="Times New Roman" w:eastAsia="Times New Roman" w:hAnsi="Times New Roman" w:cs="Times New Roman"/>
          <w:noProof/>
          <w:sz w:val="24"/>
          <w:szCs w:val="24"/>
          <w:lang w:eastAsia="sk-SK"/>
        </w:rPr>
        <w:t>a</w:t>
      </w:r>
    </w:p>
    <w:p w:rsidR="00116E66" w:rsidRPr="00743CD7" w:rsidRDefault="00116E66" w:rsidP="00116E66">
      <w:pPr>
        <w:spacing w:line="276" w:lineRule="auto"/>
        <w:contextualSpacing/>
        <w:rPr>
          <w:rFonts w:ascii="Times New Roman" w:eastAsia="Times New Roman" w:hAnsi="Times New Roman" w:cs="Times New Roman"/>
          <w:noProof/>
          <w:sz w:val="24"/>
          <w:szCs w:val="24"/>
          <w:lang w:eastAsia="sk-SK"/>
        </w:rPr>
      </w:pPr>
      <w:r>
        <w:rPr>
          <w:rFonts w:ascii="Times New Roman" w:eastAsia="Times New Roman" w:hAnsi="Times New Roman" w:cs="Times New Roman"/>
          <w:noProof/>
          <w:sz w:val="24"/>
          <w:szCs w:val="24"/>
          <w:lang w:eastAsia="sk-SK"/>
        </w:rPr>
        <w:lastRenderedPageBreak/>
        <w:t>-</w:t>
      </w:r>
      <w:r w:rsidR="001C61C9">
        <w:rPr>
          <w:rFonts w:ascii="Times New Roman" w:eastAsia="Times New Roman" w:hAnsi="Times New Roman" w:cs="Times New Roman"/>
          <w:noProof/>
          <w:sz w:val="24"/>
          <w:szCs w:val="24"/>
          <w:lang w:eastAsia="sk-SK"/>
        </w:rPr>
        <w:t xml:space="preserve"> </w:t>
      </w:r>
      <w:r w:rsidR="001C61C9" w:rsidRPr="00743CD7">
        <w:rPr>
          <w:rFonts w:ascii="Times New Roman" w:eastAsia="Times New Roman" w:hAnsi="Times New Roman" w:cs="Times New Roman"/>
          <w:noProof/>
          <w:sz w:val="24"/>
          <w:szCs w:val="24"/>
          <w:lang w:eastAsia="sk-SK"/>
        </w:rPr>
        <w:t xml:space="preserve">Smernice Rady (EÚ) 2016/2258 zo 6. decembra 2016, ktorou sa mení smernica 2011/16/EÚ, pokiaľ ide o prístup daňových orgánov k informáciám získaným v rámci boja proti </w:t>
      </w:r>
      <w:r w:rsidR="001C61C9">
        <w:rPr>
          <w:rFonts w:ascii="Times New Roman" w:eastAsia="Times New Roman" w:hAnsi="Times New Roman" w:cs="Times New Roman"/>
          <w:noProof/>
          <w:sz w:val="24"/>
          <w:szCs w:val="24"/>
          <w:lang w:eastAsia="sk-SK"/>
        </w:rPr>
        <w:t>praniu špinavých peňazí (DAC 5).</w:t>
      </w:r>
    </w:p>
    <w:p w:rsidR="00692D3E" w:rsidRPr="00743CD7" w:rsidRDefault="00692D3E" w:rsidP="000E5C83">
      <w:pPr>
        <w:spacing w:line="276" w:lineRule="auto"/>
        <w:rPr>
          <w:rFonts w:ascii="Times New Roman" w:eastAsia="Calibri" w:hAnsi="Times New Roman" w:cs="Times New Roman"/>
          <w:sz w:val="24"/>
          <w:szCs w:val="24"/>
        </w:rPr>
      </w:pPr>
    </w:p>
    <w:p w:rsidR="001145B9" w:rsidRPr="00743CD7" w:rsidRDefault="003648F6" w:rsidP="001145B9">
      <w:pPr>
        <w:rPr>
          <w:rFonts w:ascii="Times New Roman" w:eastAsia="Times New Roman" w:hAnsi="Times New Roman" w:cs="Times New Roman"/>
          <w:b/>
          <w:bCs/>
          <w:sz w:val="24"/>
          <w:szCs w:val="24"/>
        </w:rPr>
      </w:pPr>
      <w:r w:rsidRPr="00743CD7">
        <w:rPr>
          <w:rFonts w:ascii="Times New Roman" w:eastAsia="Times New Roman" w:hAnsi="Times New Roman" w:cs="Times New Roman"/>
          <w:b/>
          <w:bCs/>
          <w:sz w:val="24"/>
          <w:szCs w:val="24"/>
        </w:rPr>
        <w:t>K čl. II</w:t>
      </w:r>
    </w:p>
    <w:p w:rsidR="001145B9" w:rsidRPr="00743CD7" w:rsidRDefault="001145B9" w:rsidP="001145B9">
      <w:pPr>
        <w:rPr>
          <w:rFonts w:ascii="Times New Roman" w:eastAsia="Times New Roman" w:hAnsi="Times New Roman" w:cs="Times New Roman"/>
          <w:b/>
          <w:bCs/>
          <w:sz w:val="24"/>
          <w:szCs w:val="24"/>
        </w:rPr>
      </w:pPr>
    </w:p>
    <w:p w:rsidR="001145B9" w:rsidRPr="00B04054" w:rsidRDefault="002A2C5D" w:rsidP="001145B9">
      <w:pPr>
        <w:spacing w:line="276" w:lineRule="auto"/>
        <w:rPr>
          <w:rFonts w:ascii="Times New Roman" w:eastAsia="Times New Roman" w:hAnsi="Times New Roman" w:cs="Times New Roman"/>
          <w:bCs/>
          <w:sz w:val="24"/>
          <w:szCs w:val="24"/>
        </w:rPr>
      </w:pPr>
      <w:r w:rsidRPr="00743CD7">
        <w:rPr>
          <w:rFonts w:ascii="Times New Roman" w:eastAsia="Times New Roman" w:hAnsi="Times New Roman" w:cs="Times New Roman"/>
          <w:bCs/>
          <w:sz w:val="24"/>
          <w:szCs w:val="24"/>
        </w:rPr>
        <w:t xml:space="preserve">V súvislosti s transpozíciou Smernice Rady (EÚ) 2016/2258, ktorou sa mení smernica 2011/16/EÚ, pokiaľ ide o prístup daňových orgánov k informáciám získaným v rámci boja proti praniu špinavých peňazí, ktorou sa zabezpečí prístup finančnej správy k informáciám v oblasti boja proti praniu špinavých peňazí ako sú informácie o skutočných vlastníkoch a hĺbkové preverovanie, sa navrhuje </w:t>
      </w:r>
      <w:r w:rsidR="002126CF" w:rsidRPr="00743CD7">
        <w:rPr>
          <w:rFonts w:ascii="Times New Roman" w:eastAsia="Times New Roman" w:hAnsi="Times New Roman" w:cs="Times New Roman"/>
          <w:bCs/>
          <w:sz w:val="24"/>
          <w:szCs w:val="24"/>
        </w:rPr>
        <w:t xml:space="preserve">úprava ustanovenia o poskytovaní informácií získaných pri činnosti Finančnej spravodajskej jednotky na základe zákona </w:t>
      </w:r>
      <w:r w:rsidR="002126CF" w:rsidRPr="00743CD7">
        <w:rPr>
          <w:rFonts w:ascii="Times New Roman" w:hAnsi="Times New Roman" w:cs="Times New Roman"/>
          <w:sz w:val="24"/>
          <w:szCs w:val="24"/>
        </w:rPr>
        <w:t xml:space="preserve">č. 297/2008 Z. z. o ochrane pred legalizáciou príjmov z trestnej činnosti a o ochrane pred financovaním terorizmu a o zmene a doplnení niektorých zákonov v znení neskorších predpisov tak, že Finančná spravodajská jednotka bude poskytovať tieto informácie </w:t>
      </w:r>
      <w:r w:rsidR="002126CF" w:rsidRPr="00B04054">
        <w:rPr>
          <w:rFonts w:ascii="Times New Roman" w:eastAsia="Times New Roman" w:hAnsi="Times New Roman" w:cs="Times New Roman"/>
          <w:bCs/>
          <w:sz w:val="24"/>
          <w:szCs w:val="24"/>
        </w:rPr>
        <w:t xml:space="preserve">správcovi dane a orgánom štátnej správy v oblasti daní, poplatkov a colníctva na účely správy daní, </w:t>
      </w:r>
      <w:r w:rsidR="00332DB0" w:rsidRPr="00B04054">
        <w:rPr>
          <w:rFonts w:ascii="Times New Roman" w:eastAsia="Times New Roman" w:hAnsi="Times New Roman" w:cs="Times New Roman"/>
          <w:bCs/>
          <w:sz w:val="24"/>
          <w:szCs w:val="24"/>
        </w:rPr>
        <w:t>ak majú význam pre správu daní a takéto poskytnutie neohrozí plnenie úloh finančnej spravodajskej jednotky.</w:t>
      </w:r>
    </w:p>
    <w:p w:rsidR="001145B9" w:rsidRPr="00743CD7" w:rsidRDefault="00225F05" w:rsidP="001145B9">
      <w:pPr>
        <w:spacing w:line="276" w:lineRule="auto"/>
        <w:rPr>
          <w:rFonts w:ascii="Times New Roman" w:eastAsia="Times New Roman" w:hAnsi="Times New Roman" w:cs="Times New Roman"/>
          <w:b/>
          <w:bCs/>
          <w:sz w:val="24"/>
          <w:szCs w:val="24"/>
        </w:rPr>
      </w:pPr>
      <w:r w:rsidRPr="00743CD7">
        <w:rPr>
          <w:rFonts w:ascii="Times New Roman" w:eastAsia="Times New Roman" w:hAnsi="Times New Roman" w:cs="Times New Roman"/>
          <w:bCs/>
          <w:sz w:val="24"/>
          <w:szCs w:val="24"/>
        </w:rPr>
        <w:t>Podľa § 2 ods. 1 zákona č. 333/2011 Z. z. o orgánoch štátnej správy v oblasti daní, poplatkov a colníctva je Finančné riaditeľstvo SR len jedným z orgánov štátnej správy v oblasti daní, poplatkov a colníctva.</w:t>
      </w:r>
      <w:r w:rsidR="002126CF" w:rsidRPr="00743CD7">
        <w:rPr>
          <w:rFonts w:ascii="Times New Roman" w:eastAsia="Times New Roman" w:hAnsi="Times New Roman" w:cs="Times New Roman"/>
          <w:b/>
          <w:bCs/>
          <w:sz w:val="24"/>
          <w:szCs w:val="24"/>
        </w:rPr>
        <w:t xml:space="preserve"> </w:t>
      </w:r>
      <w:r w:rsidRPr="00743CD7">
        <w:rPr>
          <w:rFonts w:ascii="Times New Roman" w:eastAsia="Times New Roman" w:hAnsi="Times New Roman" w:cs="Times New Roman"/>
          <w:bCs/>
          <w:sz w:val="24"/>
          <w:szCs w:val="24"/>
        </w:rPr>
        <w:t>Orgánmi štátnej správy v oblasti daní, poplatkov a colníctva sú Ministerstvo financií SR, Finančné riaditeľstvo SR, daňové úrady, colné úrady a K</w:t>
      </w:r>
      <w:r w:rsidR="001145B9" w:rsidRPr="00743CD7">
        <w:rPr>
          <w:rFonts w:ascii="Times New Roman" w:eastAsia="Times New Roman" w:hAnsi="Times New Roman" w:cs="Times New Roman"/>
          <w:bCs/>
          <w:sz w:val="24"/>
          <w:szCs w:val="24"/>
        </w:rPr>
        <w:t>riminálny úrad finančnej správy.</w:t>
      </w:r>
      <w:r w:rsidR="002126CF" w:rsidRPr="00743CD7">
        <w:rPr>
          <w:rFonts w:ascii="Times New Roman" w:eastAsia="Times New Roman" w:hAnsi="Times New Roman" w:cs="Times New Roman"/>
          <w:b/>
          <w:bCs/>
          <w:sz w:val="24"/>
          <w:szCs w:val="24"/>
        </w:rPr>
        <w:t xml:space="preserve"> </w:t>
      </w:r>
      <w:r w:rsidRPr="00743CD7">
        <w:rPr>
          <w:rFonts w:ascii="Times New Roman" w:eastAsia="Times New Roman" w:hAnsi="Times New Roman" w:cs="Times New Roman"/>
          <w:bCs/>
          <w:sz w:val="24"/>
          <w:szCs w:val="24"/>
        </w:rPr>
        <w:t>Podľa § 4 ods. 1 daňového poriadku je správcom dane daňový úrad, colný úrad a obec.</w:t>
      </w:r>
      <w:r w:rsidR="002126CF" w:rsidRPr="00743CD7">
        <w:rPr>
          <w:rFonts w:ascii="Times New Roman" w:eastAsia="Times New Roman" w:hAnsi="Times New Roman" w:cs="Times New Roman"/>
          <w:b/>
          <w:bCs/>
          <w:sz w:val="24"/>
          <w:szCs w:val="24"/>
        </w:rPr>
        <w:t xml:space="preserve"> </w:t>
      </w:r>
      <w:r w:rsidRPr="00743CD7">
        <w:rPr>
          <w:rFonts w:ascii="Times New Roman" w:eastAsia="Times New Roman" w:hAnsi="Times New Roman" w:cs="Times New Roman"/>
          <w:bCs/>
          <w:sz w:val="24"/>
          <w:szCs w:val="24"/>
        </w:rPr>
        <w:t>Pojem správy daní je širší ako daňové konanie, pričom správou daní je aj medzinárodná pomoc a spolupráca pri správe daní.</w:t>
      </w:r>
    </w:p>
    <w:p w:rsidR="00225F05" w:rsidRPr="00743CD7" w:rsidRDefault="00225F05" w:rsidP="000E5C83">
      <w:pPr>
        <w:rPr>
          <w:rFonts w:ascii="Times New Roman" w:eastAsia="Times New Roman" w:hAnsi="Times New Roman" w:cs="Times New Roman"/>
          <w:b/>
          <w:bCs/>
          <w:sz w:val="24"/>
          <w:szCs w:val="24"/>
        </w:rPr>
      </w:pPr>
    </w:p>
    <w:p w:rsidR="003B4A30" w:rsidRPr="00743CD7" w:rsidRDefault="00692D3E" w:rsidP="003B4A30">
      <w:pPr>
        <w:rPr>
          <w:rFonts w:ascii="Times New Roman" w:eastAsia="Times New Roman" w:hAnsi="Times New Roman" w:cs="Times New Roman"/>
          <w:b/>
          <w:bCs/>
          <w:sz w:val="24"/>
          <w:szCs w:val="24"/>
        </w:rPr>
      </w:pPr>
      <w:r w:rsidRPr="00743CD7">
        <w:rPr>
          <w:rFonts w:ascii="Times New Roman" w:eastAsia="Times New Roman" w:hAnsi="Times New Roman" w:cs="Times New Roman"/>
          <w:b/>
          <w:bCs/>
          <w:sz w:val="24"/>
          <w:szCs w:val="24"/>
        </w:rPr>
        <w:t>K čl. III</w:t>
      </w:r>
    </w:p>
    <w:p w:rsidR="003B4A30" w:rsidRPr="00743CD7" w:rsidRDefault="003B4A30" w:rsidP="003B4A30">
      <w:pPr>
        <w:rPr>
          <w:rFonts w:ascii="Times New Roman" w:eastAsia="Times New Roman" w:hAnsi="Times New Roman" w:cs="Times New Roman"/>
          <w:b/>
          <w:bCs/>
          <w:sz w:val="24"/>
          <w:szCs w:val="24"/>
        </w:rPr>
      </w:pPr>
    </w:p>
    <w:p w:rsidR="00AE1B0A" w:rsidRPr="00B04054" w:rsidRDefault="00AE1B0A" w:rsidP="00AE1B0A">
      <w:pPr>
        <w:spacing w:line="276" w:lineRule="auto"/>
        <w:rPr>
          <w:rFonts w:ascii="Times New Roman" w:eastAsia="Calibri" w:hAnsi="Times New Roman" w:cs="Times New Roman"/>
          <w:b/>
          <w:sz w:val="24"/>
          <w:szCs w:val="24"/>
        </w:rPr>
      </w:pPr>
      <w:r w:rsidRPr="00B04054">
        <w:rPr>
          <w:rFonts w:ascii="Times New Roman" w:eastAsia="Calibri" w:hAnsi="Times New Roman" w:cs="Times New Roman"/>
          <w:b/>
          <w:sz w:val="24"/>
          <w:szCs w:val="24"/>
        </w:rPr>
        <w:t>K bodu 1 [§ 5 ods. 3</w:t>
      </w:r>
      <w:r w:rsidRPr="00B04054">
        <w:rPr>
          <w:rFonts w:ascii="Times New Roman" w:hAnsi="Times New Roman" w:cs="Times New Roman"/>
          <w:b/>
          <w:bCs/>
          <w:sz w:val="24"/>
          <w:szCs w:val="24"/>
        </w:rPr>
        <w:t>]</w:t>
      </w:r>
    </w:p>
    <w:p w:rsidR="00AE1B0A" w:rsidRPr="00B04054" w:rsidRDefault="00AE1B0A" w:rsidP="000753B3">
      <w:pPr>
        <w:spacing w:line="276" w:lineRule="auto"/>
        <w:rPr>
          <w:rFonts w:ascii="Times New Roman" w:eastAsia="Times New Roman" w:hAnsi="Times New Roman" w:cs="Times New Roman"/>
          <w:bCs/>
          <w:sz w:val="24"/>
          <w:szCs w:val="24"/>
        </w:rPr>
      </w:pPr>
    </w:p>
    <w:p w:rsidR="006A2CEA" w:rsidRPr="00B04054" w:rsidRDefault="006A2CEA" w:rsidP="000753B3">
      <w:pPr>
        <w:spacing w:line="276" w:lineRule="auto"/>
        <w:rPr>
          <w:rFonts w:ascii="Times New Roman" w:eastAsia="Times New Roman" w:hAnsi="Times New Roman" w:cs="Times New Roman"/>
          <w:bCs/>
          <w:sz w:val="24"/>
          <w:szCs w:val="24"/>
        </w:rPr>
      </w:pPr>
      <w:r w:rsidRPr="00B04054">
        <w:rPr>
          <w:rFonts w:ascii="Times New Roman" w:eastAsia="Times New Roman" w:hAnsi="Times New Roman" w:cs="Times New Roman"/>
          <w:bCs/>
          <w:sz w:val="24"/>
          <w:szCs w:val="24"/>
        </w:rPr>
        <w:t xml:space="preserve">Z dôvodu centralizácie podávania trestných oznámení finančnou správou na Kriminálny úrad finančnej správy sa navrhuje vypustiť uvedenú právomoc daňového úradu. </w:t>
      </w:r>
    </w:p>
    <w:p w:rsidR="00AE1B0A" w:rsidRPr="00B04054" w:rsidRDefault="00AE1B0A" w:rsidP="000753B3">
      <w:pPr>
        <w:spacing w:line="276" w:lineRule="auto"/>
        <w:rPr>
          <w:rFonts w:ascii="Times New Roman" w:eastAsia="Times New Roman" w:hAnsi="Times New Roman" w:cs="Times New Roman"/>
          <w:bCs/>
          <w:sz w:val="24"/>
          <w:szCs w:val="24"/>
        </w:rPr>
      </w:pPr>
    </w:p>
    <w:p w:rsidR="00AE1B0A" w:rsidRPr="00B04054" w:rsidRDefault="00AE1B0A" w:rsidP="00AE1B0A">
      <w:pPr>
        <w:spacing w:line="276" w:lineRule="auto"/>
        <w:rPr>
          <w:rFonts w:ascii="Times New Roman" w:eastAsia="Calibri" w:hAnsi="Times New Roman" w:cs="Times New Roman"/>
          <w:b/>
          <w:sz w:val="24"/>
          <w:szCs w:val="24"/>
        </w:rPr>
      </w:pPr>
      <w:r w:rsidRPr="00B04054">
        <w:rPr>
          <w:rFonts w:ascii="Times New Roman" w:eastAsia="Calibri" w:hAnsi="Times New Roman" w:cs="Times New Roman"/>
          <w:b/>
          <w:sz w:val="24"/>
          <w:szCs w:val="24"/>
        </w:rPr>
        <w:t>K bodu 2 [§ 6 ods. 3 písm. b)</w:t>
      </w:r>
      <w:r w:rsidRPr="00B04054">
        <w:rPr>
          <w:rFonts w:ascii="Times New Roman" w:hAnsi="Times New Roman" w:cs="Times New Roman"/>
          <w:b/>
          <w:bCs/>
          <w:sz w:val="24"/>
          <w:szCs w:val="24"/>
        </w:rPr>
        <w:t>]</w:t>
      </w:r>
    </w:p>
    <w:p w:rsidR="00AE1B0A" w:rsidRPr="00B04054" w:rsidRDefault="00AE1B0A" w:rsidP="000753B3">
      <w:pPr>
        <w:spacing w:line="276" w:lineRule="auto"/>
        <w:rPr>
          <w:rFonts w:ascii="Times New Roman" w:eastAsia="Times New Roman" w:hAnsi="Times New Roman" w:cs="Times New Roman"/>
          <w:bCs/>
          <w:sz w:val="24"/>
          <w:szCs w:val="24"/>
        </w:rPr>
      </w:pPr>
    </w:p>
    <w:p w:rsidR="007B2E03" w:rsidRPr="00B04054" w:rsidRDefault="00225F05" w:rsidP="000753B3">
      <w:pPr>
        <w:spacing w:line="276" w:lineRule="auto"/>
        <w:rPr>
          <w:rFonts w:ascii="Times New Roman" w:eastAsia="Times New Roman" w:hAnsi="Times New Roman" w:cs="Times New Roman"/>
          <w:bCs/>
          <w:sz w:val="24"/>
          <w:szCs w:val="24"/>
        </w:rPr>
      </w:pPr>
      <w:r w:rsidRPr="00B04054">
        <w:rPr>
          <w:rFonts w:ascii="Times New Roman" w:eastAsia="Times New Roman" w:hAnsi="Times New Roman" w:cs="Times New Roman"/>
          <w:bCs/>
          <w:sz w:val="24"/>
          <w:szCs w:val="24"/>
        </w:rPr>
        <w:t xml:space="preserve">Ustanovenie sa </w:t>
      </w:r>
      <w:r w:rsidR="00A958EB" w:rsidRPr="00B04054">
        <w:rPr>
          <w:rFonts w:ascii="Times New Roman" w:eastAsia="Times New Roman" w:hAnsi="Times New Roman" w:cs="Times New Roman"/>
          <w:bCs/>
          <w:sz w:val="24"/>
          <w:szCs w:val="24"/>
        </w:rPr>
        <w:t>mení</w:t>
      </w:r>
      <w:r w:rsidRPr="00B04054">
        <w:rPr>
          <w:rFonts w:ascii="Times New Roman" w:eastAsia="Times New Roman" w:hAnsi="Times New Roman" w:cs="Times New Roman"/>
          <w:bCs/>
          <w:sz w:val="24"/>
          <w:szCs w:val="24"/>
        </w:rPr>
        <w:t xml:space="preserve"> nadväzne na prijatie novely zákona č. 39/2015 Z. z. o poisťovníctve a o zmene a doplnení niektorých zákonov, ktorou sa daňový úrad pre vybrané daňové subjekty stal správcom odvodu časti poistného.</w:t>
      </w:r>
    </w:p>
    <w:p w:rsidR="00AE1B0A" w:rsidRPr="00B04054" w:rsidRDefault="00AE1B0A" w:rsidP="000753B3">
      <w:pPr>
        <w:spacing w:line="276" w:lineRule="auto"/>
        <w:rPr>
          <w:rFonts w:ascii="Times New Roman" w:eastAsia="Times New Roman" w:hAnsi="Times New Roman" w:cs="Times New Roman"/>
          <w:bCs/>
          <w:sz w:val="24"/>
          <w:szCs w:val="24"/>
        </w:rPr>
      </w:pPr>
    </w:p>
    <w:p w:rsidR="00AE1B0A" w:rsidRPr="00B04054" w:rsidRDefault="00AE1B0A" w:rsidP="00AE1B0A">
      <w:pPr>
        <w:spacing w:line="276" w:lineRule="auto"/>
        <w:rPr>
          <w:rFonts w:ascii="Times New Roman" w:eastAsia="Calibri" w:hAnsi="Times New Roman" w:cs="Times New Roman"/>
          <w:b/>
          <w:sz w:val="24"/>
          <w:szCs w:val="24"/>
        </w:rPr>
      </w:pPr>
      <w:r w:rsidRPr="00B04054">
        <w:rPr>
          <w:rFonts w:ascii="Times New Roman" w:eastAsia="Calibri" w:hAnsi="Times New Roman" w:cs="Times New Roman"/>
          <w:b/>
          <w:sz w:val="24"/>
          <w:szCs w:val="24"/>
        </w:rPr>
        <w:t>K bodu 3 [§ 6 ods. 5</w:t>
      </w:r>
      <w:r w:rsidRPr="00B04054">
        <w:rPr>
          <w:rFonts w:ascii="Times New Roman" w:hAnsi="Times New Roman" w:cs="Times New Roman"/>
          <w:b/>
          <w:bCs/>
          <w:sz w:val="24"/>
          <w:szCs w:val="24"/>
        </w:rPr>
        <w:t>]</w:t>
      </w:r>
    </w:p>
    <w:p w:rsidR="00AE1B0A" w:rsidRPr="00B04054" w:rsidRDefault="00AE1B0A" w:rsidP="000753B3">
      <w:pPr>
        <w:spacing w:line="276" w:lineRule="auto"/>
        <w:rPr>
          <w:rFonts w:ascii="Times New Roman" w:eastAsia="Times New Roman" w:hAnsi="Times New Roman" w:cs="Times New Roman"/>
          <w:bCs/>
          <w:sz w:val="24"/>
          <w:szCs w:val="24"/>
        </w:rPr>
      </w:pPr>
    </w:p>
    <w:p w:rsidR="009B7F71" w:rsidRDefault="00AE1B0A" w:rsidP="000E5C83">
      <w:pPr>
        <w:rPr>
          <w:rFonts w:ascii="Times New Roman" w:eastAsia="Times New Roman" w:hAnsi="Times New Roman" w:cs="Times New Roman"/>
          <w:bCs/>
          <w:sz w:val="24"/>
          <w:szCs w:val="24"/>
        </w:rPr>
      </w:pPr>
      <w:r w:rsidRPr="00B04054">
        <w:rPr>
          <w:rFonts w:ascii="Times New Roman" w:eastAsia="Times New Roman" w:hAnsi="Times New Roman" w:cs="Times New Roman"/>
          <w:bCs/>
          <w:sz w:val="24"/>
          <w:szCs w:val="24"/>
        </w:rPr>
        <w:t>Legislatívno-technická úprava v súvislosti s navrhovaným bodom 1.</w:t>
      </w:r>
    </w:p>
    <w:p w:rsidR="001272D7" w:rsidRDefault="001272D7" w:rsidP="000E5C83">
      <w:pPr>
        <w:rPr>
          <w:rFonts w:ascii="Times New Roman" w:eastAsia="Times New Roman" w:hAnsi="Times New Roman" w:cs="Times New Roman"/>
          <w:bCs/>
          <w:sz w:val="24"/>
          <w:szCs w:val="24"/>
        </w:rPr>
      </w:pPr>
    </w:p>
    <w:p w:rsidR="001272D7" w:rsidRDefault="001272D7" w:rsidP="000E5C83">
      <w:pPr>
        <w:rPr>
          <w:rFonts w:ascii="Times New Roman" w:eastAsia="Times New Roman" w:hAnsi="Times New Roman" w:cs="Times New Roman"/>
          <w:bCs/>
          <w:sz w:val="24"/>
          <w:szCs w:val="24"/>
        </w:rPr>
      </w:pPr>
    </w:p>
    <w:p w:rsidR="001272D7" w:rsidRPr="00B04054" w:rsidRDefault="001272D7" w:rsidP="000E5C83">
      <w:pPr>
        <w:rPr>
          <w:rFonts w:ascii="Times New Roman" w:eastAsia="Times New Roman" w:hAnsi="Times New Roman" w:cs="Times New Roman"/>
          <w:bCs/>
          <w:sz w:val="24"/>
          <w:szCs w:val="24"/>
        </w:rPr>
      </w:pPr>
    </w:p>
    <w:p w:rsidR="00AE1B0A" w:rsidRPr="00743CD7" w:rsidRDefault="00AE1B0A" w:rsidP="000E5C83">
      <w:pPr>
        <w:rPr>
          <w:rFonts w:ascii="Times New Roman" w:eastAsia="Times New Roman" w:hAnsi="Times New Roman" w:cs="Times New Roman"/>
          <w:b/>
          <w:bCs/>
          <w:sz w:val="24"/>
          <w:szCs w:val="24"/>
        </w:rPr>
      </w:pPr>
    </w:p>
    <w:p w:rsidR="004B228C" w:rsidRPr="00743CD7" w:rsidRDefault="004B228C" w:rsidP="004B228C">
      <w:pPr>
        <w:rPr>
          <w:rFonts w:ascii="Times New Roman" w:eastAsia="Times New Roman" w:hAnsi="Times New Roman" w:cs="Times New Roman"/>
          <w:b/>
          <w:bCs/>
          <w:sz w:val="24"/>
          <w:szCs w:val="24"/>
        </w:rPr>
      </w:pPr>
      <w:r w:rsidRPr="00743CD7">
        <w:rPr>
          <w:rFonts w:ascii="Times New Roman" w:eastAsia="Times New Roman" w:hAnsi="Times New Roman" w:cs="Times New Roman"/>
          <w:b/>
          <w:bCs/>
          <w:sz w:val="24"/>
          <w:szCs w:val="24"/>
        </w:rPr>
        <w:t xml:space="preserve">K čl. </w:t>
      </w:r>
      <w:r w:rsidR="004A3901">
        <w:rPr>
          <w:rFonts w:ascii="Times New Roman" w:eastAsia="Times New Roman" w:hAnsi="Times New Roman" w:cs="Times New Roman"/>
          <w:b/>
          <w:bCs/>
          <w:sz w:val="24"/>
          <w:szCs w:val="24"/>
        </w:rPr>
        <w:t>I</w:t>
      </w:r>
      <w:r w:rsidRPr="00743CD7">
        <w:rPr>
          <w:rFonts w:ascii="Times New Roman" w:eastAsia="Times New Roman" w:hAnsi="Times New Roman" w:cs="Times New Roman"/>
          <w:b/>
          <w:bCs/>
          <w:sz w:val="24"/>
          <w:szCs w:val="24"/>
        </w:rPr>
        <w:t>V</w:t>
      </w:r>
    </w:p>
    <w:p w:rsidR="004B228C" w:rsidRDefault="004B228C" w:rsidP="000E5C83">
      <w:pPr>
        <w:rPr>
          <w:rFonts w:ascii="Times New Roman" w:eastAsia="Times New Roman" w:hAnsi="Times New Roman" w:cs="Times New Roman"/>
          <w:b/>
          <w:bCs/>
          <w:sz w:val="24"/>
          <w:szCs w:val="24"/>
        </w:rPr>
      </w:pPr>
    </w:p>
    <w:p w:rsidR="004B228C" w:rsidRPr="00460D39" w:rsidRDefault="00460D39" w:rsidP="000E5C83">
      <w:pPr>
        <w:rPr>
          <w:rFonts w:ascii="Times New Roman" w:eastAsia="Times New Roman" w:hAnsi="Times New Roman" w:cs="Times New Roman"/>
          <w:bCs/>
          <w:sz w:val="24"/>
          <w:szCs w:val="24"/>
        </w:rPr>
      </w:pPr>
      <w:r w:rsidRPr="00460D39">
        <w:rPr>
          <w:rFonts w:ascii="Times New Roman" w:eastAsia="Times New Roman" w:hAnsi="Times New Roman" w:cs="Times New Roman"/>
          <w:bCs/>
          <w:sz w:val="24"/>
          <w:szCs w:val="24"/>
        </w:rPr>
        <w:lastRenderedPageBreak/>
        <w:t>Z dôvodu odstránenia výkladových nezrovnalostí sa spresňuje ustanovenie tak, aby bolo zrejmé, že v oznámení podanom podľa § 9 ods. 1 regu</w:t>
      </w:r>
      <w:r>
        <w:rPr>
          <w:rFonts w:ascii="Times New Roman" w:eastAsia="Times New Roman" w:hAnsi="Times New Roman" w:cs="Times New Roman"/>
          <w:bCs/>
          <w:sz w:val="24"/>
          <w:szCs w:val="24"/>
        </w:rPr>
        <w:t>lovaná osoba uvádza celkovú sumu</w:t>
      </w:r>
      <w:r w:rsidRPr="00460D39">
        <w:rPr>
          <w:rFonts w:ascii="Times New Roman" w:eastAsia="Times New Roman" w:hAnsi="Times New Roman" w:cs="Times New Roman"/>
          <w:bCs/>
          <w:sz w:val="24"/>
          <w:szCs w:val="24"/>
        </w:rPr>
        <w:t xml:space="preserve"> zaplatených odvodov za všetky odvodové obdobia patriace do príslušného účtovného obdobia.</w:t>
      </w:r>
    </w:p>
    <w:p w:rsidR="00905A23" w:rsidRDefault="00905A23" w:rsidP="000E5C83">
      <w:pPr>
        <w:rPr>
          <w:rFonts w:ascii="Times New Roman" w:eastAsia="Times New Roman" w:hAnsi="Times New Roman" w:cs="Times New Roman"/>
          <w:b/>
          <w:bCs/>
          <w:sz w:val="24"/>
          <w:szCs w:val="24"/>
        </w:rPr>
      </w:pPr>
      <w:bookmarkStart w:id="0" w:name="_GoBack"/>
      <w:bookmarkEnd w:id="0"/>
    </w:p>
    <w:p w:rsidR="00692D3E" w:rsidRPr="00743CD7" w:rsidRDefault="00F82359" w:rsidP="000E5C83">
      <w:pPr>
        <w:rPr>
          <w:rFonts w:ascii="Times New Roman" w:eastAsia="Times New Roman" w:hAnsi="Times New Roman" w:cs="Times New Roman"/>
          <w:b/>
          <w:bCs/>
          <w:sz w:val="24"/>
          <w:szCs w:val="24"/>
        </w:rPr>
      </w:pPr>
      <w:r w:rsidRPr="00743CD7">
        <w:rPr>
          <w:rFonts w:ascii="Times New Roman" w:eastAsia="Times New Roman" w:hAnsi="Times New Roman" w:cs="Times New Roman"/>
          <w:b/>
          <w:bCs/>
          <w:sz w:val="24"/>
          <w:szCs w:val="24"/>
        </w:rPr>
        <w:t>K čl. V</w:t>
      </w:r>
    </w:p>
    <w:p w:rsidR="00182C1C" w:rsidRPr="00743CD7" w:rsidRDefault="00182C1C" w:rsidP="000E5C83">
      <w:pPr>
        <w:rPr>
          <w:rFonts w:ascii="Times New Roman" w:eastAsia="Times New Roman" w:hAnsi="Times New Roman" w:cs="Times New Roman"/>
          <w:bCs/>
          <w:sz w:val="24"/>
          <w:szCs w:val="24"/>
        </w:rPr>
      </w:pPr>
    </w:p>
    <w:p w:rsidR="009F762F" w:rsidRPr="00595E4C" w:rsidRDefault="00595E4C" w:rsidP="00595E4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Účinnosť zákona sa navrhuje od 1. januára 201</w:t>
      </w:r>
      <w:r w:rsidR="005A7F04">
        <w:rPr>
          <w:rFonts w:ascii="Times New Roman" w:eastAsia="Calibri" w:hAnsi="Times New Roman" w:cs="Times New Roman"/>
          <w:sz w:val="24"/>
          <w:szCs w:val="24"/>
        </w:rPr>
        <w:t>8, okrem článku I bodov 13 a 15</w:t>
      </w:r>
      <w:r>
        <w:rPr>
          <w:rFonts w:ascii="Times New Roman" w:eastAsia="Calibri" w:hAnsi="Times New Roman" w:cs="Times New Roman"/>
          <w:sz w:val="24"/>
          <w:szCs w:val="24"/>
        </w:rPr>
        <w:t xml:space="preserve"> § 52 ods. 13 a 14, ktorých účinnosť navrhuje od 1. januára 2019, a to vzhľadom na dostatočný časový priestor, ktorý je potrebný na úpravu informačného systému finančnej správy. </w:t>
      </w:r>
    </w:p>
    <w:sectPr w:rsidR="009F762F" w:rsidRPr="00595E4C" w:rsidSect="005F046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052" w:rsidRDefault="00A31052">
      <w:r>
        <w:separator/>
      </w:r>
    </w:p>
  </w:endnote>
  <w:endnote w:type="continuationSeparator" w:id="0">
    <w:p w:rsidR="00A31052" w:rsidRDefault="00A3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441" w:rsidRPr="00741846" w:rsidRDefault="009F762F">
    <w:pPr>
      <w:pStyle w:val="Pta"/>
      <w:jc w:val="center"/>
      <w:rPr>
        <w:rFonts w:ascii="Times New Roman" w:hAnsi="Times New Roman" w:cs="Times New Roman"/>
      </w:rPr>
    </w:pPr>
    <w:r w:rsidRPr="00741846">
      <w:rPr>
        <w:rFonts w:ascii="Times New Roman" w:hAnsi="Times New Roman" w:cs="Times New Roman"/>
      </w:rPr>
      <w:fldChar w:fldCharType="begin"/>
    </w:r>
    <w:r w:rsidRPr="00741846">
      <w:rPr>
        <w:rFonts w:ascii="Times New Roman" w:hAnsi="Times New Roman" w:cs="Times New Roman"/>
      </w:rPr>
      <w:instrText xml:space="preserve"> PAGE   \* MERGEFORMAT </w:instrText>
    </w:r>
    <w:r w:rsidRPr="00741846">
      <w:rPr>
        <w:rFonts w:ascii="Times New Roman" w:hAnsi="Times New Roman" w:cs="Times New Roman"/>
      </w:rPr>
      <w:fldChar w:fldCharType="separate"/>
    </w:r>
    <w:r w:rsidR="001272D7">
      <w:rPr>
        <w:rFonts w:ascii="Times New Roman" w:hAnsi="Times New Roman" w:cs="Times New Roman"/>
        <w:noProof/>
      </w:rPr>
      <w:t>14</w:t>
    </w:r>
    <w:r w:rsidRPr="00741846">
      <w:rPr>
        <w:rFonts w:ascii="Times New Roman" w:hAnsi="Times New Roman" w:cs="Times New Roman"/>
      </w:rPr>
      <w:fldChar w:fldCharType="end"/>
    </w:r>
  </w:p>
  <w:p w:rsidR="00D90441" w:rsidRDefault="001272D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052" w:rsidRDefault="00A31052">
      <w:r>
        <w:separator/>
      </w:r>
    </w:p>
  </w:footnote>
  <w:footnote w:type="continuationSeparator" w:id="0">
    <w:p w:rsidR="00A31052" w:rsidRDefault="00A31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2F"/>
    <w:rsid w:val="00002954"/>
    <w:rsid w:val="00006EA2"/>
    <w:rsid w:val="00012645"/>
    <w:rsid w:val="000132F3"/>
    <w:rsid w:val="00016030"/>
    <w:rsid w:val="000241DA"/>
    <w:rsid w:val="000322E7"/>
    <w:rsid w:val="000344E6"/>
    <w:rsid w:val="00042380"/>
    <w:rsid w:val="00044975"/>
    <w:rsid w:val="000479D0"/>
    <w:rsid w:val="00051622"/>
    <w:rsid w:val="000550A4"/>
    <w:rsid w:val="000645A5"/>
    <w:rsid w:val="00064AB9"/>
    <w:rsid w:val="000652A4"/>
    <w:rsid w:val="000753B3"/>
    <w:rsid w:val="00075A49"/>
    <w:rsid w:val="0008048F"/>
    <w:rsid w:val="00080DC3"/>
    <w:rsid w:val="00084A74"/>
    <w:rsid w:val="00096321"/>
    <w:rsid w:val="0009723C"/>
    <w:rsid w:val="000A09F0"/>
    <w:rsid w:val="000A59F2"/>
    <w:rsid w:val="000A7E93"/>
    <w:rsid w:val="000B15A6"/>
    <w:rsid w:val="000B3536"/>
    <w:rsid w:val="000B78BB"/>
    <w:rsid w:val="000B7C1B"/>
    <w:rsid w:val="000C11C5"/>
    <w:rsid w:val="000C2021"/>
    <w:rsid w:val="000D4FB1"/>
    <w:rsid w:val="000D75EC"/>
    <w:rsid w:val="000E5C83"/>
    <w:rsid w:val="000F5A78"/>
    <w:rsid w:val="000F7163"/>
    <w:rsid w:val="00107370"/>
    <w:rsid w:val="001145B9"/>
    <w:rsid w:val="00116E66"/>
    <w:rsid w:val="00120070"/>
    <w:rsid w:val="001238AD"/>
    <w:rsid w:val="001272D7"/>
    <w:rsid w:val="00130D47"/>
    <w:rsid w:val="001355B0"/>
    <w:rsid w:val="001440E7"/>
    <w:rsid w:val="00145A8F"/>
    <w:rsid w:val="00150224"/>
    <w:rsid w:val="00155C60"/>
    <w:rsid w:val="001569A8"/>
    <w:rsid w:val="001735F1"/>
    <w:rsid w:val="00182C1C"/>
    <w:rsid w:val="00184DA8"/>
    <w:rsid w:val="00193ACB"/>
    <w:rsid w:val="0019638B"/>
    <w:rsid w:val="001A1D79"/>
    <w:rsid w:val="001B0903"/>
    <w:rsid w:val="001B2FC4"/>
    <w:rsid w:val="001B5C8E"/>
    <w:rsid w:val="001B5D8E"/>
    <w:rsid w:val="001C61C9"/>
    <w:rsid w:val="001D11F7"/>
    <w:rsid w:val="001D437F"/>
    <w:rsid w:val="001D4E12"/>
    <w:rsid w:val="001D76FB"/>
    <w:rsid w:val="001E0044"/>
    <w:rsid w:val="001F1129"/>
    <w:rsid w:val="002006E8"/>
    <w:rsid w:val="002022D3"/>
    <w:rsid w:val="00202BEF"/>
    <w:rsid w:val="00203348"/>
    <w:rsid w:val="002126CF"/>
    <w:rsid w:val="0022103A"/>
    <w:rsid w:val="00221DC8"/>
    <w:rsid w:val="00225F05"/>
    <w:rsid w:val="002261D9"/>
    <w:rsid w:val="00227C4D"/>
    <w:rsid w:val="0023198F"/>
    <w:rsid w:val="00231E31"/>
    <w:rsid w:val="00232965"/>
    <w:rsid w:val="00234D18"/>
    <w:rsid w:val="0024200A"/>
    <w:rsid w:val="00242235"/>
    <w:rsid w:val="0024368F"/>
    <w:rsid w:val="00244332"/>
    <w:rsid w:val="002501C0"/>
    <w:rsid w:val="00256682"/>
    <w:rsid w:val="002619D2"/>
    <w:rsid w:val="00261A4D"/>
    <w:rsid w:val="002703C1"/>
    <w:rsid w:val="00277226"/>
    <w:rsid w:val="00282B20"/>
    <w:rsid w:val="00283D18"/>
    <w:rsid w:val="00283D8D"/>
    <w:rsid w:val="00290236"/>
    <w:rsid w:val="002946F6"/>
    <w:rsid w:val="002A2C5D"/>
    <w:rsid w:val="002B1634"/>
    <w:rsid w:val="002B2C24"/>
    <w:rsid w:val="002C21DA"/>
    <w:rsid w:val="002D1169"/>
    <w:rsid w:val="002F0A38"/>
    <w:rsid w:val="002F3A8C"/>
    <w:rsid w:val="002F3B01"/>
    <w:rsid w:val="002F4563"/>
    <w:rsid w:val="00305973"/>
    <w:rsid w:val="00306732"/>
    <w:rsid w:val="00323EEE"/>
    <w:rsid w:val="00330F81"/>
    <w:rsid w:val="00332DB0"/>
    <w:rsid w:val="00336E04"/>
    <w:rsid w:val="00352FC3"/>
    <w:rsid w:val="00356134"/>
    <w:rsid w:val="003568AF"/>
    <w:rsid w:val="00360A40"/>
    <w:rsid w:val="003648F6"/>
    <w:rsid w:val="00366D70"/>
    <w:rsid w:val="003676F8"/>
    <w:rsid w:val="0037200F"/>
    <w:rsid w:val="003727A4"/>
    <w:rsid w:val="00372EB0"/>
    <w:rsid w:val="00381C33"/>
    <w:rsid w:val="0039130B"/>
    <w:rsid w:val="003A2C13"/>
    <w:rsid w:val="003A3B1C"/>
    <w:rsid w:val="003B0E48"/>
    <w:rsid w:val="003B11F6"/>
    <w:rsid w:val="003B19AC"/>
    <w:rsid w:val="003B4A30"/>
    <w:rsid w:val="003B4A5A"/>
    <w:rsid w:val="003C1668"/>
    <w:rsid w:val="003C637C"/>
    <w:rsid w:val="003C68C0"/>
    <w:rsid w:val="003C7B0C"/>
    <w:rsid w:val="003D342F"/>
    <w:rsid w:val="003D565F"/>
    <w:rsid w:val="003D6215"/>
    <w:rsid w:val="003E034A"/>
    <w:rsid w:val="003E68F8"/>
    <w:rsid w:val="003F1155"/>
    <w:rsid w:val="003F4BC5"/>
    <w:rsid w:val="00404287"/>
    <w:rsid w:val="004122F5"/>
    <w:rsid w:val="00431EF6"/>
    <w:rsid w:val="00432A1D"/>
    <w:rsid w:val="00433107"/>
    <w:rsid w:val="00450CFB"/>
    <w:rsid w:val="0045185F"/>
    <w:rsid w:val="004519B8"/>
    <w:rsid w:val="00451C97"/>
    <w:rsid w:val="004541C1"/>
    <w:rsid w:val="00460D39"/>
    <w:rsid w:val="00462C6D"/>
    <w:rsid w:val="00464151"/>
    <w:rsid w:val="004649D5"/>
    <w:rsid w:val="00475A57"/>
    <w:rsid w:val="00477CCF"/>
    <w:rsid w:val="00484336"/>
    <w:rsid w:val="00484AF8"/>
    <w:rsid w:val="004877E0"/>
    <w:rsid w:val="00487F6A"/>
    <w:rsid w:val="00493D9C"/>
    <w:rsid w:val="0049402A"/>
    <w:rsid w:val="004A1ADC"/>
    <w:rsid w:val="004A3901"/>
    <w:rsid w:val="004A52E3"/>
    <w:rsid w:val="004A730D"/>
    <w:rsid w:val="004B09C5"/>
    <w:rsid w:val="004B1457"/>
    <w:rsid w:val="004B228C"/>
    <w:rsid w:val="004C38C6"/>
    <w:rsid w:val="004D129D"/>
    <w:rsid w:val="004D53E3"/>
    <w:rsid w:val="004E1505"/>
    <w:rsid w:val="004E6EBD"/>
    <w:rsid w:val="00501AF3"/>
    <w:rsid w:val="00510A74"/>
    <w:rsid w:val="00511242"/>
    <w:rsid w:val="005177D8"/>
    <w:rsid w:val="00521A04"/>
    <w:rsid w:val="005273C3"/>
    <w:rsid w:val="00530AB7"/>
    <w:rsid w:val="00534F63"/>
    <w:rsid w:val="005469F4"/>
    <w:rsid w:val="00555B7E"/>
    <w:rsid w:val="00564178"/>
    <w:rsid w:val="00567449"/>
    <w:rsid w:val="0057699B"/>
    <w:rsid w:val="0059258E"/>
    <w:rsid w:val="00593D73"/>
    <w:rsid w:val="00595535"/>
    <w:rsid w:val="00595E4C"/>
    <w:rsid w:val="005978BC"/>
    <w:rsid w:val="005A0603"/>
    <w:rsid w:val="005A7F04"/>
    <w:rsid w:val="005B1AA4"/>
    <w:rsid w:val="005B50D0"/>
    <w:rsid w:val="005C68C8"/>
    <w:rsid w:val="005D0710"/>
    <w:rsid w:val="005D0E86"/>
    <w:rsid w:val="005D3D34"/>
    <w:rsid w:val="005D5263"/>
    <w:rsid w:val="005E202B"/>
    <w:rsid w:val="005F0469"/>
    <w:rsid w:val="00604542"/>
    <w:rsid w:val="00610433"/>
    <w:rsid w:val="006124AC"/>
    <w:rsid w:val="0061275D"/>
    <w:rsid w:val="00612A39"/>
    <w:rsid w:val="00620371"/>
    <w:rsid w:val="00620A28"/>
    <w:rsid w:val="00635527"/>
    <w:rsid w:val="00637ED0"/>
    <w:rsid w:val="00644756"/>
    <w:rsid w:val="006460D9"/>
    <w:rsid w:val="00646F5A"/>
    <w:rsid w:val="00655703"/>
    <w:rsid w:val="00660B40"/>
    <w:rsid w:val="00661885"/>
    <w:rsid w:val="00664732"/>
    <w:rsid w:val="00664E63"/>
    <w:rsid w:val="0067313F"/>
    <w:rsid w:val="00673237"/>
    <w:rsid w:val="006777A1"/>
    <w:rsid w:val="00690736"/>
    <w:rsid w:val="0069256E"/>
    <w:rsid w:val="00692D3E"/>
    <w:rsid w:val="006A1914"/>
    <w:rsid w:val="006A2CEA"/>
    <w:rsid w:val="006A3223"/>
    <w:rsid w:val="006A4452"/>
    <w:rsid w:val="006A4D43"/>
    <w:rsid w:val="006B6173"/>
    <w:rsid w:val="006C1235"/>
    <w:rsid w:val="006D3841"/>
    <w:rsid w:val="006E0A4F"/>
    <w:rsid w:val="007011FE"/>
    <w:rsid w:val="007013B9"/>
    <w:rsid w:val="00714060"/>
    <w:rsid w:val="00715E11"/>
    <w:rsid w:val="007173D1"/>
    <w:rsid w:val="00724643"/>
    <w:rsid w:val="00731602"/>
    <w:rsid w:val="00733F8B"/>
    <w:rsid w:val="00741846"/>
    <w:rsid w:val="007423B0"/>
    <w:rsid w:val="00743CD7"/>
    <w:rsid w:val="00746B66"/>
    <w:rsid w:val="00754CB4"/>
    <w:rsid w:val="00761EC6"/>
    <w:rsid w:val="00765806"/>
    <w:rsid w:val="00780273"/>
    <w:rsid w:val="00780FFF"/>
    <w:rsid w:val="00787FE7"/>
    <w:rsid w:val="00790A12"/>
    <w:rsid w:val="007A6CFE"/>
    <w:rsid w:val="007B2E03"/>
    <w:rsid w:val="007C0C3D"/>
    <w:rsid w:val="007D13A1"/>
    <w:rsid w:val="007D23DD"/>
    <w:rsid w:val="007D6102"/>
    <w:rsid w:val="007D7391"/>
    <w:rsid w:val="007D7FC7"/>
    <w:rsid w:val="007F2E65"/>
    <w:rsid w:val="008014DA"/>
    <w:rsid w:val="00812263"/>
    <w:rsid w:val="00812FE8"/>
    <w:rsid w:val="00814101"/>
    <w:rsid w:val="00826003"/>
    <w:rsid w:val="00827B1F"/>
    <w:rsid w:val="00830439"/>
    <w:rsid w:val="008315AD"/>
    <w:rsid w:val="008353C6"/>
    <w:rsid w:val="008444DE"/>
    <w:rsid w:val="00844FC5"/>
    <w:rsid w:val="00846E2D"/>
    <w:rsid w:val="00846FEE"/>
    <w:rsid w:val="00854B00"/>
    <w:rsid w:val="00855175"/>
    <w:rsid w:val="00857BCB"/>
    <w:rsid w:val="00860C75"/>
    <w:rsid w:val="0086279E"/>
    <w:rsid w:val="00865749"/>
    <w:rsid w:val="00876645"/>
    <w:rsid w:val="008817FE"/>
    <w:rsid w:val="0088261D"/>
    <w:rsid w:val="00895F6B"/>
    <w:rsid w:val="008A7380"/>
    <w:rsid w:val="008B054F"/>
    <w:rsid w:val="008B435A"/>
    <w:rsid w:val="008B46AE"/>
    <w:rsid w:val="008C1A99"/>
    <w:rsid w:val="008C1CA5"/>
    <w:rsid w:val="008C433F"/>
    <w:rsid w:val="008D25E5"/>
    <w:rsid w:val="008D2D98"/>
    <w:rsid w:val="008D51E0"/>
    <w:rsid w:val="008D52F5"/>
    <w:rsid w:val="008D62F5"/>
    <w:rsid w:val="008D6A04"/>
    <w:rsid w:val="008E7ABD"/>
    <w:rsid w:val="008F0F01"/>
    <w:rsid w:val="008F3BBC"/>
    <w:rsid w:val="008F4DEA"/>
    <w:rsid w:val="00901C55"/>
    <w:rsid w:val="009032BA"/>
    <w:rsid w:val="00905A23"/>
    <w:rsid w:val="00912998"/>
    <w:rsid w:val="0091580B"/>
    <w:rsid w:val="0092392B"/>
    <w:rsid w:val="009243E5"/>
    <w:rsid w:val="0092535D"/>
    <w:rsid w:val="00926B40"/>
    <w:rsid w:val="00945927"/>
    <w:rsid w:val="00946956"/>
    <w:rsid w:val="00947E08"/>
    <w:rsid w:val="009518B6"/>
    <w:rsid w:val="00954A13"/>
    <w:rsid w:val="0095591B"/>
    <w:rsid w:val="00960D44"/>
    <w:rsid w:val="00962AA8"/>
    <w:rsid w:val="00965839"/>
    <w:rsid w:val="00966DEF"/>
    <w:rsid w:val="00966F5F"/>
    <w:rsid w:val="0097368F"/>
    <w:rsid w:val="00974F40"/>
    <w:rsid w:val="00975927"/>
    <w:rsid w:val="009823ED"/>
    <w:rsid w:val="009A3479"/>
    <w:rsid w:val="009A779A"/>
    <w:rsid w:val="009B06DA"/>
    <w:rsid w:val="009B3D97"/>
    <w:rsid w:val="009B5DD2"/>
    <w:rsid w:val="009B6901"/>
    <w:rsid w:val="009B7F71"/>
    <w:rsid w:val="009C2E0D"/>
    <w:rsid w:val="009C312D"/>
    <w:rsid w:val="009C4118"/>
    <w:rsid w:val="009D14B2"/>
    <w:rsid w:val="009D4BAB"/>
    <w:rsid w:val="009E042F"/>
    <w:rsid w:val="009E4342"/>
    <w:rsid w:val="009E62B6"/>
    <w:rsid w:val="009E6EB0"/>
    <w:rsid w:val="009E7E18"/>
    <w:rsid w:val="009F06B7"/>
    <w:rsid w:val="009F179A"/>
    <w:rsid w:val="009F23F4"/>
    <w:rsid w:val="009F762F"/>
    <w:rsid w:val="00A00255"/>
    <w:rsid w:val="00A13186"/>
    <w:rsid w:val="00A166A2"/>
    <w:rsid w:val="00A2102B"/>
    <w:rsid w:val="00A31052"/>
    <w:rsid w:val="00A356D8"/>
    <w:rsid w:val="00A52442"/>
    <w:rsid w:val="00A52F1B"/>
    <w:rsid w:val="00A55F8C"/>
    <w:rsid w:val="00A61EC4"/>
    <w:rsid w:val="00A727AF"/>
    <w:rsid w:val="00A754B5"/>
    <w:rsid w:val="00A86313"/>
    <w:rsid w:val="00A9436E"/>
    <w:rsid w:val="00A958EB"/>
    <w:rsid w:val="00A95DA5"/>
    <w:rsid w:val="00AA314F"/>
    <w:rsid w:val="00AB49B9"/>
    <w:rsid w:val="00AB7B9A"/>
    <w:rsid w:val="00AC1048"/>
    <w:rsid w:val="00AC3427"/>
    <w:rsid w:val="00AD4875"/>
    <w:rsid w:val="00AD57E4"/>
    <w:rsid w:val="00AE1B0A"/>
    <w:rsid w:val="00AE64C2"/>
    <w:rsid w:val="00AE727A"/>
    <w:rsid w:val="00AF0E1E"/>
    <w:rsid w:val="00AF482D"/>
    <w:rsid w:val="00AF5ECA"/>
    <w:rsid w:val="00AF7F91"/>
    <w:rsid w:val="00B04054"/>
    <w:rsid w:val="00B05DFE"/>
    <w:rsid w:val="00B10709"/>
    <w:rsid w:val="00B11631"/>
    <w:rsid w:val="00B13A60"/>
    <w:rsid w:val="00B162FD"/>
    <w:rsid w:val="00B20B2D"/>
    <w:rsid w:val="00B2461E"/>
    <w:rsid w:val="00B30C89"/>
    <w:rsid w:val="00B4066C"/>
    <w:rsid w:val="00B44313"/>
    <w:rsid w:val="00B45939"/>
    <w:rsid w:val="00B54033"/>
    <w:rsid w:val="00B64ECF"/>
    <w:rsid w:val="00B71B15"/>
    <w:rsid w:val="00B75C78"/>
    <w:rsid w:val="00B829E5"/>
    <w:rsid w:val="00B927B6"/>
    <w:rsid w:val="00B9512C"/>
    <w:rsid w:val="00BA23B2"/>
    <w:rsid w:val="00BB6040"/>
    <w:rsid w:val="00BD29A8"/>
    <w:rsid w:val="00BD6452"/>
    <w:rsid w:val="00BF4039"/>
    <w:rsid w:val="00BF52F7"/>
    <w:rsid w:val="00BF5999"/>
    <w:rsid w:val="00C04F49"/>
    <w:rsid w:val="00C0666E"/>
    <w:rsid w:val="00C21151"/>
    <w:rsid w:val="00C23CEE"/>
    <w:rsid w:val="00C323DF"/>
    <w:rsid w:val="00C36C6D"/>
    <w:rsid w:val="00C4307F"/>
    <w:rsid w:val="00C450F3"/>
    <w:rsid w:val="00C46C7C"/>
    <w:rsid w:val="00C47F70"/>
    <w:rsid w:val="00C5007B"/>
    <w:rsid w:val="00C53E0A"/>
    <w:rsid w:val="00C549ED"/>
    <w:rsid w:val="00C63279"/>
    <w:rsid w:val="00C664A0"/>
    <w:rsid w:val="00C70160"/>
    <w:rsid w:val="00C730F6"/>
    <w:rsid w:val="00C764A7"/>
    <w:rsid w:val="00C82D80"/>
    <w:rsid w:val="00C96A45"/>
    <w:rsid w:val="00CA17F6"/>
    <w:rsid w:val="00CA2541"/>
    <w:rsid w:val="00CA407E"/>
    <w:rsid w:val="00CA5AE2"/>
    <w:rsid w:val="00CA5BCA"/>
    <w:rsid w:val="00CB2C43"/>
    <w:rsid w:val="00CB3B97"/>
    <w:rsid w:val="00CC7438"/>
    <w:rsid w:val="00CD310C"/>
    <w:rsid w:val="00CD5B9E"/>
    <w:rsid w:val="00CD6937"/>
    <w:rsid w:val="00CE4BB2"/>
    <w:rsid w:val="00CE527D"/>
    <w:rsid w:val="00CE593C"/>
    <w:rsid w:val="00CE7052"/>
    <w:rsid w:val="00CF4AB1"/>
    <w:rsid w:val="00CF4C40"/>
    <w:rsid w:val="00D0473F"/>
    <w:rsid w:val="00D10EC8"/>
    <w:rsid w:val="00D113B4"/>
    <w:rsid w:val="00D150B8"/>
    <w:rsid w:val="00D2299F"/>
    <w:rsid w:val="00D36832"/>
    <w:rsid w:val="00D374E0"/>
    <w:rsid w:val="00D4280C"/>
    <w:rsid w:val="00D43CDC"/>
    <w:rsid w:val="00D558D9"/>
    <w:rsid w:val="00D62121"/>
    <w:rsid w:val="00D703CD"/>
    <w:rsid w:val="00D71F49"/>
    <w:rsid w:val="00D730D7"/>
    <w:rsid w:val="00D732E7"/>
    <w:rsid w:val="00D753D4"/>
    <w:rsid w:val="00D76BBC"/>
    <w:rsid w:val="00D77FD0"/>
    <w:rsid w:val="00D83A15"/>
    <w:rsid w:val="00D909A8"/>
    <w:rsid w:val="00D94FBF"/>
    <w:rsid w:val="00DA1262"/>
    <w:rsid w:val="00DA3CD1"/>
    <w:rsid w:val="00DB3224"/>
    <w:rsid w:val="00DB74C2"/>
    <w:rsid w:val="00DC3BFF"/>
    <w:rsid w:val="00DC7285"/>
    <w:rsid w:val="00DD2C5D"/>
    <w:rsid w:val="00DD43B5"/>
    <w:rsid w:val="00DE0209"/>
    <w:rsid w:val="00DE1414"/>
    <w:rsid w:val="00DE675B"/>
    <w:rsid w:val="00E02F4A"/>
    <w:rsid w:val="00E03294"/>
    <w:rsid w:val="00E235F0"/>
    <w:rsid w:val="00E32E2E"/>
    <w:rsid w:val="00E53891"/>
    <w:rsid w:val="00E6734F"/>
    <w:rsid w:val="00E73348"/>
    <w:rsid w:val="00E73546"/>
    <w:rsid w:val="00E74AB5"/>
    <w:rsid w:val="00E776B7"/>
    <w:rsid w:val="00E81E13"/>
    <w:rsid w:val="00E8285A"/>
    <w:rsid w:val="00E87A66"/>
    <w:rsid w:val="00E91058"/>
    <w:rsid w:val="00E9124E"/>
    <w:rsid w:val="00EA5FF7"/>
    <w:rsid w:val="00EB462A"/>
    <w:rsid w:val="00EC3ED9"/>
    <w:rsid w:val="00ED45CD"/>
    <w:rsid w:val="00EE5EBB"/>
    <w:rsid w:val="00EE6AED"/>
    <w:rsid w:val="00EF0B3F"/>
    <w:rsid w:val="00F10269"/>
    <w:rsid w:val="00F12204"/>
    <w:rsid w:val="00F12A14"/>
    <w:rsid w:val="00F15421"/>
    <w:rsid w:val="00F16FD3"/>
    <w:rsid w:val="00F21708"/>
    <w:rsid w:val="00F2188F"/>
    <w:rsid w:val="00F24321"/>
    <w:rsid w:val="00F254F2"/>
    <w:rsid w:val="00F40D24"/>
    <w:rsid w:val="00F438CF"/>
    <w:rsid w:val="00F451AA"/>
    <w:rsid w:val="00F6305B"/>
    <w:rsid w:val="00F67F80"/>
    <w:rsid w:val="00F812B9"/>
    <w:rsid w:val="00F8165E"/>
    <w:rsid w:val="00F82359"/>
    <w:rsid w:val="00F86E70"/>
    <w:rsid w:val="00F9003D"/>
    <w:rsid w:val="00F942FB"/>
    <w:rsid w:val="00F95331"/>
    <w:rsid w:val="00F96634"/>
    <w:rsid w:val="00FA1CCD"/>
    <w:rsid w:val="00FA3BC1"/>
    <w:rsid w:val="00FA7F61"/>
    <w:rsid w:val="00FB00AC"/>
    <w:rsid w:val="00FB4EE8"/>
    <w:rsid w:val="00FC3E19"/>
    <w:rsid w:val="00FC45D4"/>
    <w:rsid w:val="00FC48DF"/>
    <w:rsid w:val="00FE0639"/>
    <w:rsid w:val="00FF08CA"/>
    <w:rsid w:val="00FF2CB0"/>
    <w:rsid w:val="00FF5F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3E52D05-8D7B-4E22-B248-D4F48C85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92D3E"/>
    <w:pPr>
      <w:spacing w:after="0" w:line="240" w:lineRule="auto"/>
      <w:jc w:val="both"/>
    </w:pPr>
    <w:rPr>
      <w:rFonts w:ascii="Arial Narrow" w:hAnsi="Arial Narrow"/>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9F762F"/>
    <w:pPr>
      <w:tabs>
        <w:tab w:val="center" w:pos="4536"/>
        <w:tab w:val="right" w:pos="9072"/>
      </w:tabs>
    </w:pPr>
  </w:style>
  <w:style w:type="character" w:customStyle="1" w:styleId="PtaChar">
    <w:name w:val="Päta Char"/>
    <w:basedOn w:val="Predvolenpsmoodseku"/>
    <w:link w:val="Pta"/>
    <w:uiPriority w:val="99"/>
    <w:rsid w:val="009F762F"/>
    <w:rPr>
      <w:rFonts w:ascii="Arial Narrow" w:hAnsi="Arial Narrow"/>
      <w:szCs w:val="36"/>
    </w:rPr>
  </w:style>
  <w:style w:type="paragraph" w:styleId="Odsekzoznamu">
    <w:name w:val="List Paragraph"/>
    <w:aliases w:val="Odsek zoznamu1,Odsek"/>
    <w:basedOn w:val="Normlny"/>
    <w:link w:val="OdsekzoznamuChar"/>
    <w:uiPriority w:val="34"/>
    <w:qFormat/>
    <w:rsid w:val="009F762F"/>
    <w:pPr>
      <w:ind w:left="720"/>
      <w:contextualSpacing/>
    </w:pPr>
    <w:rPr>
      <w:rFonts w:asciiTheme="minorHAnsi" w:hAnsiTheme="minorHAnsi"/>
      <w:szCs w:val="22"/>
    </w:rPr>
  </w:style>
  <w:style w:type="paragraph" w:styleId="Hlavika">
    <w:name w:val="header"/>
    <w:basedOn w:val="Normlny"/>
    <w:link w:val="HlavikaChar"/>
    <w:uiPriority w:val="99"/>
    <w:unhideWhenUsed/>
    <w:rsid w:val="005F0469"/>
    <w:pPr>
      <w:tabs>
        <w:tab w:val="center" w:pos="4536"/>
        <w:tab w:val="right" w:pos="9072"/>
      </w:tabs>
    </w:pPr>
  </w:style>
  <w:style w:type="character" w:customStyle="1" w:styleId="HlavikaChar">
    <w:name w:val="Hlavička Char"/>
    <w:basedOn w:val="Predvolenpsmoodseku"/>
    <w:link w:val="Hlavika"/>
    <w:uiPriority w:val="99"/>
    <w:rsid w:val="005F0469"/>
    <w:rPr>
      <w:rFonts w:ascii="Arial Narrow" w:hAnsi="Arial Narrow"/>
      <w:szCs w:val="36"/>
    </w:rPr>
  </w:style>
  <w:style w:type="character" w:customStyle="1" w:styleId="OdsekzoznamuChar">
    <w:name w:val="Odsek zoznamu Char"/>
    <w:aliases w:val="Odsek zoznamu1 Char,Odsek Char"/>
    <w:basedOn w:val="Predvolenpsmoodseku"/>
    <w:link w:val="Odsekzoznamu"/>
    <w:uiPriority w:val="34"/>
    <w:locked/>
    <w:rsid w:val="00A2102B"/>
  </w:style>
  <w:style w:type="paragraph" w:styleId="Textbubliny">
    <w:name w:val="Balloon Text"/>
    <w:basedOn w:val="Normlny"/>
    <w:link w:val="TextbublinyChar"/>
    <w:uiPriority w:val="99"/>
    <w:semiHidden/>
    <w:unhideWhenUsed/>
    <w:rsid w:val="001B5D8E"/>
    <w:rPr>
      <w:rFonts w:ascii="Tahoma" w:hAnsi="Tahoma" w:cs="Tahoma"/>
      <w:sz w:val="16"/>
      <w:szCs w:val="16"/>
    </w:rPr>
  </w:style>
  <w:style w:type="character" w:customStyle="1" w:styleId="TextbublinyChar">
    <w:name w:val="Text bubliny Char"/>
    <w:basedOn w:val="Predvolenpsmoodseku"/>
    <w:link w:val="Textbubliny"/>
    <w:uiPriority w:val="99"/>
    <w:semiHidden/>
    <w:rsid w:val="001B5D8E"/>
    <w:rPr>
      <w:rFonts w:ascii="Tahoma" w:hAnsi="Tahoma" w:cs="Tahoma"/>
      <w:sz w:val="16"/>
      <w:szCs w:val="16"/>
    </w:rPr>
  </w:style>
  <w:style w:type="paragraph" w:styleId="Bezriadkovania">
    <w:name w:val="No Spacing"/>
    <w:uiPriority w:val="1"/>
    <w:qFormat/>
    <w:rsid w:val="00096321"/>
    <w:pPr>
      <w:spacing w:after="0" w:line="240" w:lineRule="auto"/>
    </w:pPr>
    <w:rPr>
      <w:rFonts w:ascii="Arial Narrow" w:eastAsia="Times New Roman" w:hAnsi="Arial Narrow" w:cs="Times New Roman"/>
      <w:szCs w:val="36"/>
    </w:rPr>
  </w:style>
  <w:style w:type="character" w:styleId="Hypertextovprepojenie">
    <w:name w:val="Hyperlink"/>
    <w:basedOn w:val="Predvolenpsmoodseku"/>
    <w:uiPriority w:val="99"/>
    <w:unhideWhenUsed/>
    <w:rsid w:val="00F90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2288">
      <w:bodyDiv w:val="1"/>
      <w:marLeft w:val="0"/>
      <w:marRight w:val="0"/>
      <w:marTop w:val="0"/>
      <w:marBottom w:val="0"/>
      <w:divBdr>
        <w:top w:val="none" w:sz="0" w:space="0" w:color="auto"/>
        <w:left w:val="none" w:sz="0" w:space="0" w:color="auto"/>
        <w:bottom w:val="none" w:sz="0" w:space="0" w:color="auto"/>
        <w:right w:val="none" w:sz="0" w:space="0" w:color="auto"/>
      </w:divBdr>
    </w:div>
    <w:div w:id="550046149">
      <w:bodyDiv w:val="1"/>
      <w:marLeft w:val="0"/>
      <w:marRight w:val="0"/>
      <w:marTop w:val="0"/>
      <w:marBottom w:val="0"/>
      <w:divBdr>
        <w:top w:val="none" w:sz="0" w:space="0" w:color="auto"/>
        <w:left w:val="none" w:sz="0" w:space="0" w:color="auto"/>
        <w:bottom w:val="none" w:sz="0" w:space="0" w:color="auto"/>
        <w:right w:val="none" w:sz="0" w:space="0" w:color="auto"/>
      </w:divBdr>
      <w:divsChild>
        <w:div w:id="1332638769">
          <w:marLeft w:val="0"/>
          <w:marRight w:val="0"/>
          <w:marTop w:val="100"/>
          <w:marBottom w:val="100"/>
          <w:divBdr>
            <w:top w:val="none" w:sz="0" w:space="0" w:color="auto"/>
            <w:left w:val="none" w:sz="0" w:space="0" w:color="auto"/>
            <w:bottom w:val="none" w:sz="0" w:space="0" w:color="auto"/>
            <w:right w:val="none" w:sz="0" w:space="0" w:color="auto"/>
          </w:divBdr>
          <w:divsChild>
            <w:div w:id="1736780415">
              <w:marLeft w:val="0"/>
              <w:marRight w:val="0"/>
              <w:marTop w:val="225"/>
              <w:marBottom w:val="750"/>
              <w:divBdr>
                <w:top w:val="none" w:sz="0" w:space="0" w:color="auto"/>
                <w:left w:val="none" w:sz="0" w:space="0" w:color="auto"/>
                <w:bottom w:val="none" w:sz="0" w:space="0" w:color="auto"/>
                <w:right w:val="none" w:sz="0" w:space="0" w:color="auto"/>
              </w:divBdr>
              <w:divsChild>
                <w:div w:id="1861428216">
                  <w:marLeft w:val="0"/>
                  <w:marRight w:val="0"/>
                  <w:marTop w:val="0"/>
                  <w:marBottom w:val="0"/>
                  <w:divBdr>
                    <w:top w:val="none" w:sz="0" w:space="0" w:color="auto"/>
                    <w:left w:val="none" w:sz="0" w:space="0" w:color="auto"/>
                    <w:bottom w:val="none" w:sz="0" w:space="0" w:color="auto"/>
                    <w:right w:val="none" w:sz="0" w:space="0" w:color="auto"/>
                  </w:divBdr>
                  <w:divsChild>
                    <w:div w:id="462893109">
                      <w:marLeft w:val="0"/>
                      <w:marRight w:val="0"/>
                      <w:marTop w:val="0"/>
                      <w:marBottom w:val="0"/>
                      <w:divBdr>
                        <w:top w:val="none" w:sz="0" w:space="0" w:color="auto"/>
                        <w:left w:val="none" w:sz="0" w:space="0" w:color="auto"/>
                        <w:bottom w:val="none" w:sz="0" w:space="0" w:color="auto"/>
                        <w:right w:val="none" w:sz="0" w:space="0" w:color="auto"/>
                      </w:divBdr>
                      <w:divsChild>
                        <w:div w:id="1058670209">
                          <w:marLeft w:val="0"/>
                          <w:marRight w:val="0"/>
                          <w:marTop w:val="0"/>
                          <w:marBottom w:val="0"/>
                          <w:divBdr>
                            <w:top w:val="none" w:sz="0" w:space="0" w:color="auto"/>
                            <w:left w:val="none" w:sz="0" w:space="0" w:color="auto"/>
                            <w:bottom w:val="none" w:sz="0" w:space="0" w:color="auto"/>
                            <w:right w:val="none" w:sz="0" w:space="0" w:color="auto"/>
                          </w:divBdr>
                          <w:divsChild>
                            <w:div w:id="325322564">
                              <w:marLeft w:val="0"/>
                              <w:marRight w:val="0"/>
                              <w:marTop w:val="0"/>
                              <w:marBottom w:val="0"/>
                              <w:divBdr>
                                <w:top w:val="none" w:sz="0" w:space="0" w:color="auto"/>
                                <w:left w:val="none" w:sz="0" w:space="0" w:color="auto"/>
                                <w:bottom w:val="none" w:sz="0" w:space="0" w:color="auto"/>
                                <w:right w:val="none" w:sz="0" w:space="0" w:color="auto"/>
                              </w:divBdr>
                              <w:divsChild>
                                <w:div w:id="1885866776">
                                  <w:marLeft w:val="0"/>
                                  <w:marRight w:val="0"/>
                                  <w:marTop w:val="0"/>
                                  <w:marBottom w:val="0"/>
                                  <w:divBdr>
                                    <w:top w:val="none" w:sz="0" w:space="0" w:color="auto"/>
                                    <w:left w:val="none" w:sz="0" w:space="0" w:color="auto"/>
                                    <w:bottom w:val="none" w:sz="0" w:space="0" w:color="auto"/>
                                    <w:right w:val="none" w:sz="0" w:space="0" w:color="auto"/>
                                  </w:divBdr>
                                  <w:divsChild>
                                    <w:div w:id="1412197036">
                                      <w:marLeft w:val="0"/>
                                      <w:marRight w:val="0"/>
                                      <w:marTop w:val="0"/>
                                      <w:marBottom w:val="0"/>
                                      <w:divBdr>
                                        <w:top w:val="none" w:sz="0" w:space="0" w:color="auto"/>
                                        <w:left w:val="none" w:sz="0" w:space="0" w:color="auto"/>
                                        <w:bottom w:val="none" w:sz="0" w:space="0" w:color="auto"/>
                                        <w:right w:val="none" w:sz="0" w:space="0" w:color="auto"/>
                                      </w:divBdr>
                                      <w:divsChild>
                                        <w:div w:id="468285197">
                                          <w:marLeft w:val="0"/>
                                          <w:marRight w:val="0"/>
                                          <w:marTop w:val="0"/>
                                          <w:marBottom w:val="0"/>
                                          <w:divBdr>
                                            <w:top w:val="none" w:sz="0" w:space="0" w:color="auto"/>
                                            <w:left w:val="none" w:sz="0" w:space="0" w:color="auto"/>
                                            <w:bottom w:val="none" w:sz="0" w:space="0" w:color="auto"/>
                                            <w:right w:val="none" w:sz="0" w:space="0" w:color="auto"/>
                                          </w:divBdr>
                                          <w:divsChild>
                                            <w:div w:id="1441946694">
                                              <w:marLeft w:val="0"/>
                                              <w:marRight w:val="0"/>
                                              <w:marTop w:val="0"/>
                                              <w:marBottom w:val="0"/>
                                              <w:divBdr>
                                                <w:top w:val="none" w:sz="0" w:space="0" w:color="auto"/>
                                                <w:left w:val="none" w:sz="0" w:space="0" w:color="auto"/>
                                                <w:bottom w:val="none" w:sz="0" w:space="0" w:color="auto"/>
                                                <w:right w:val="none" w:sz="0" w:space="0" w:color="auto"/>
                                              </w:divBdr>
                                              <w:divsChild>
                                                <w:div w:id="1690642327">
                                                  <w:marLeft w:val="0"/>
                                                  <w:marRight w:val="0"/>
                                                  <w:marTop w:val="0"/>
                                                  <w:marBottom w:val="0"/>
                                                  <w:divBdr>
                                                    <w:top w:val="none" w:sz="0" w:space="0" w:color="auto"/>
                                                    <w:left w:val="none" w:sz="0" w:space="0" w:color="auto"/>
                                                    <w:bottom w:val="none" w:sz="0" w:space="0" w:color="auto"/>
                                                    <w:right w:val="none" w:sz="0" w:space="0" w:color="auto"/>
                                                  </w:divBdr>
                                                  <w:divsChild>
                                                    <w:div w:id="451093442">
                                                      <w:marLeft w:val="0"/>
                                                      <w:marRight w:val="0"/>
                                                      <w:marTop w:val="0"/>
                                                      <w:marBottom w:val="0"/>
                                                      <w:divBdr>
                                                        <w:top w:val="none" w:sz="0" w:space="0" w:color="auto"/>
                                                        <w:left w:val="none" w:sz="0" w:space="0" w:color="auto"/>
                                                        <w:bottom w:val="none" w:sz="0" w:space="0" w:color="auto"/>
                                                        <w:right w:val="none" w:sz="0" w:space="0" w:color="auto"/>
                                                      </w:divBdr>
                                                      <w:divsChild>
                                                        <w:div w:id="115102673">
                                                          <w:marLeft w:val="0"/>
                                                          <w:marRight w:val="0"/>
                                                          <w:marTop w:val="0"/>
                                                          <w:marBottom w:val="0"/>
                                                          <w:divBdr>
                                                            <w:top w:val="none" w:sz="0" w:space="0" w:color="auto"/>
                                                            <w:left w:val="none" w:sz="0" w:space="0" w:color="auto"/>
                                                            <w:bottom w:val="none" w:sz="0" w:space="0" w:color="auto"/>
                                                            <w:right w:val="none" w:sz="0" w:space="0" w:color="auto"/>
                                                          </w:divBdr>
                                                          <w:divsChild>
                                                            <w:div w:id="19549920">
                                                              <w:marLeft w:val="0"/>
                                                              <w:marRight w:val="0"/>
                                                              <w:marTop w:val="0"/>
                                                              <w:marBottom w:val="0"/>
                                                              <w:divBdr>
                                                                <w:top w:val="none" w:sz="0" w:space="0" w:color="auto"/>
                                                                <w:left w:val="none" w:sz="0" w:space="0" w:color="auto"/>
                                                                <w:bottom w:val="none" w:sz="0" w:space="0" w:color="auto"/>
                                                                <w:right w:val="none" w:sz="0" w:space="0" w:color="auto"/>
                                                              </w:divBdr>
                                                              <w:divsChild>
                                                                <w:div w:id="950552888">
                                                                  <w:marLeft w:val="0"/>
                                                                  <w:marRight w:val="0"/>
                                                                  <w:marTop w:val="0"/>
                                                                  <w:marBottom w:val="0"/>
                                                                  <w:divBdr>
                                                                    <w:top w:val="none" w:sz="0" w:space="0" w:color="auto"/>
                                                                    <w:left w:val="none" w:sz="0" w:space="0" w:color="auto"/>
                                                                    <w:bottom w:val="none" w:sz="0" w:space="0" w:color="auto"/>
                                                                    <w:right w:val="none" w:sz="0" w:space="0" w:color="auto"/>
                                                                  </w:divBdr>
                                                                  <w:divsChild>
                                                                    <w:div w:id="16354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3076095">
      <w:bodyDiv w:val="1"/>
      <w:marLeft w:val="0"/>
      <w:marRight w:val="0"/>
      <w:marTop w:val="0"/>
      <w:marBottom w:val="0"/>
      <w:divBdr>
        <w:top w:val="none" w:sz="0" w:space="0" w:color="auto"/>
        <w:left w:val="none" w:sz="0" w:space="0" w:color="auto"/>
        <w:bottom w:val="none" w:sz="0" w:space="0" w:color="auto"/>
        <w:right w:val="none" w:sz="0" w:space="0" w:color="auto"/>
      </w:divBdr>
    </w:div>
    <w:div w:id="1416318201">
      <w:bodyDiv w:val="1"/>
      <w:marLeft w:val="0"/>
      <w:marRight w:val="0"/>
      <w:marTop w:val="0"/>
      <w:marBottom w:val="0"/>
      <w:divBdr>
        <w:top w:val="none" w:sz="0" w:space="0" w:color="auto"/>
        <w:left w:val="none" w:sz="0" w:space="0" w:color="auto"/>
        <w:bottom w:val="none" w:sz="0" w:space="0" w:color="auto"/>
        <w:right w:val="none" w:sz="0" w:space="0" w:color="auto"/>
      </w:divBdr>
      <w:divsChild>
        <w:div w:id="1458259034">
          <w:marLeft w:val="0"/>
          <w:marRight w:val="0"/>
          <w:marTop w:val="100"/>
          <w:marBottom w:val="100"/>
          <w:divBdr>
            <w:top w:val="none" w:sz="0" w:space="0" w:color="auto"/>
            <w:left w:val="none" w:sz="0" w:space="0" w:color="auto"/>
            <w:bottom w:val="none" w:sz="0" w:space="0" w:color="auto"/>
            <w:right w:val="none" w:sz="0" w:space="0" w:color="auto"/>
          </w:divBdr>
          <w:divsChild>
            <w:div w:id="721369861">
              <w:marLeft w:val="0"/>
              <w:marRight w:val="0"/>
              <w:marTop w:val="225"/>
              <w:marBottom w:val="750"/>
              <w:divBdr>
                <w:top w:val="none" w:sz="0" w:space="0" w:color="auto"/>
                <w:left w:val="none" w:sz="0" w:space="0" w:color="auto"/>
                <w:bottom w:val="none" w:sz="0" w:space="0" w:color="auto"/>
                <w:right w:val="none" w:sz="0" w:space="0" w:color="auto"/>
              </w:divBdr>
              <w:divsChild>
                <w:div w:id="96142494">
                  <w:marLeft w:val="0"/>
                  <w:marRight w:val="0"/>
                  <w:marTop w:val="0"/>
                  <w:marBottom w:val="0"/>
                  <w:divBdr>
                    <w:top w:val="none" w:sz="0" w:space="0" w:color="auto"/>
                    <w:left w:val="none" w:sz="0" w:space="0" w:color="auto"/>
                    <w:bottom w:val="none" w:sz="0" w:space="0" w:color="auto"/>
                    <w:right w:val="none" w:sz="0" w:space="0" w:color="auto"/>
                  </w:divBdr>
                  <w:divsChild>
                    <w:div w:id="2126187874">
                      <w:marLeft w:val="0"/>
                      <w:marRight w:val="0"/>
                      <w:marTop w:val="0"/>
                      <w:marBottom w:val="0"/>
                      <w:divBdr>
                        <w:top w:val="none" w:sz="0" w:space="0" w:color="auto"/>
                        <w:left w:val="none" w:sz="0" w:space="0" w:color="auto"/>
                        <w:bottom w:val="none" w:sz="0" w:space="0" w:color="auto"/>
                        <w:right w:val="none" w:sz="0" w:space="0" w:color="auto"/>
                      </w:divBdr>
                      <w:divsChild>
                        <w:div w:id="753402883">
                          <w:marLeft w:val="0"/>
                          <w:marRight w:val="0"/>
                          <w:marTop w:val="0"/>
                          <w:marBottom w:val="0"/>
                          <w:divBdr>
                            <w:top w:val="none" w:sz="0" w:space="0" w:color="auto"/>
                            <w:left w:val="none" w:sz="0" w:space="0" w:color="auto"/>
                            <w:bottom w:val="none" w:sz="0" w:space="0" w:color="auto"/>
                            <w:right w:val="none" w:sz="0" w:space="0" w:color="auto"/>
                          </w:divBdr>
                          <w:divsChild>
                            <w:div w:id="713583404">
                              <w:marLeft w:val="0"/>
                              <w:marRight w:val="0"/>
                              <w:marTop w:val="0"/>
                              <w:marBottom w:val="0"/>
                              <w:divBdr>
                                <w:top w:val="none" w:sz="0" w:space="0" w:color="auto"/>
                                <w:left w:val="none" w:sz="0" w:space="0" w:color="auto"/>
                                <w:bottom w:val="none" w:sz="0" w:space="0" w:color="auto"/>
                                <w:right w:val="none" w:sz="0" w:space="0" w:color="auto"/>
                              </w:divBdr>
                              <w:divsChild>
                                <w:div w:id="1900746648">
                                  <w:marLeft w:val="0"/>
                                  <w:marRight w:val="0"/>
                                  <w:marTop w:val="0"/>
                                  <w:marBottom w:val="0"/>
                                  <w:divBdr>
                                    <w:top w:val="none" w:sz="0" w:space="0" w:color="auto"/>
                                    <w:left w:val="none" w:sz="0" w:space="0" w:color="auto"/>
                                    <w:bottom w:val="none" w:sz="0" w:space="0" w:color="auto"/>
                                    <w:right w:val="none" w:sz="0" w:space="0" w:color="auto"/>
                                  </w:divBdr>
                                  <w:divsChild>
                                    <w:div w:id="2133013824">
                                      <w:marLeft w:val="0"/>
                                      <w:marRight w:val="0"/>
                                      <w:marTop w:val="0"/>
                                      <w:marBottom w:val="0"/>
                                      <w:divBdr>
                                        <w:top w:val="none" w:sz="0" w:space="0" w:color="auto"/>
                                        <w:left w:val="none" w:sz="0" w:space="0" w:color="auto"/>
                                        <w:bottom w:val="none" w:sz="0" w:space="0" w:color="auto"/>
                                        <w:right w:val="none" w:sz="0" w:space="0" w:color="auto"/>
                                      </w:divBdr>
                                      <w:divsChild>
                                        <w:div w:id="1132096963">
                                          <w:marLeft w:val="0"/>
                                          <w:marRight w:val="0"/>
                                          <w:marTop w:val="0"/>
                                          <w:marBottom w:val="0"/>
                                          <w:divBdr>
                                            <w:top w:val="none" w:sz="0" w:space="0" w:color="auto"/>
                                            <w:left w:val="none" w:sz="0" w:space="0" w:color="auto"/>
                                            <w:bottom w:val="none" w:sz="0" w:space="0" w:color="auto"/>
                                            <w:right w:val="none" w:sz="0" w:space="0" w:color="auto"/>
                                          </w:divBdr>
                                          <w:divsChild>
                                            <w:div w:id="1862162183">
                                              <w:marLeft w:val="0"/>
                                              <w:marRight w:val="0"/>
                                              <w:marTop w:val="0"/>
                                              <w:marBottom w:val="0"/>
                                              <w:divBdr>
                                                <w:top w:val="none" w:sz="0" w:space="0" w:color="auto"/>
                                                <w:left w:val="none" w:sz="0" w:space="0" w:color="auto"/>
                                                <w:bottom w:val="none" w:sz="0" w:space="0" w:color="auto"/>
                                                <w:right w:val="none" w:sz="0" w:space="0" w:color="auto"/>
                                              </w:divBdr>
                                              <w:divsChild>
                                                <w:div w:id="1275791954">
                                                  <w:marLeft w:val="0"/>
                                                  <w:marRight w:val="0"/>
                                                  <w:marTop w:val="0"/>
                                                  <w:marBottom w:val="0"/>
                                                  <w:divBdr>
                                                    <w:top w:val="none" w:sz="0" w:space="0" w:color="auto"/>
                                                    <w:left w:val="none" w:sz="0" w:space="0" w:color="auto"/>
                                                    <w:bottom w:val="none" w:sz="0" w:space="0" w:color="auto"/>
                                                    <w:right w:val="none" w:sz="0" w:space="0" w:color="auto"/>
                                                  </w:divBdr>
                                                  <w:divsChild>
                                                    <w:div w:id="1740321864">
                                                      <w:marLeft w:val="0"/>
                                                      <w:marRight w:val="0"/>
                                                      <w:marTop w:val="0"/>
                                                      <w:marBottom w:val="0"/>
                                                      <w:divBdr>
                                                        <w:top w:val="none" w:sz="0" w:space="0" w:color="auto"/>
                                                        <w:left w:val="none" w:sz="0" w:space="0" w:color="auto"/>
                                                        <w:bottom w:val="none" w:sz="0" w:space="0" w:color="auto"/>
                                                        <w:right w:val="none" w:sz="0" w:space="0" w:color="auto"/>
                                                      </w:divBdr>
                                                      <w:divsChild>
                                                        <w:div w:id="483199326">
                                                          <w:marLeft w:val="0"/>
                                                          <w:marRight w:val="0"/>
                                                          <w:marTop w:val="0"/>
                                                          <w:marBottom w:val="0"/>
                                                          <w:divBdr>
                                                            <w:top w:val="none" w:sz="0" w:space="0" w:color="auto"/>
                                                            <w:left w:val="none" w:sz="0" w:space="0" w:color="auto"/>
                                                            <w:bottom w:val="none" w:sz="0" w:space="0" w:color="auto"/>
                                                            <w:right w:val="none" w:sz="0" w:space="0" w:color="auto"/>
                                                          </w:divBdr>
                                                          <w:divsChild>
                                                            <w:div w:id="1420099958">
                                                              <w:marLeft w:val="0"/>
                                                              <w:marRight w:val="0"/>
                                                              <w:marTop w:val="0"/>
                                                              <w:marBottom w:val="0"/>
                                                              <w:divBdr>
                                                                <w:top w:val="none" w:sz="0" w:space="0" w:color="auto"/>
                                                                <w:left w:val="none" w:sz="0" w:space="0" w:color="auto"/>
                                                                <w:bottom w:val="none" w:sz="0" w:space="0" w:color="auto"/>
                                                                <w:right w:val="none" w:sz="0" w:space="0" w:color="auto"/>
                                                              </w:divBdr>
                                                              <w:divsChild>
                                                                <w:div w:id="208107721">
                                                                  <w:marLeft w:val="0"/>
                                                                  <w:marRight w:val="0"/>
                                                                  <w:marTop w:val="0"/>
                                                                  <w:marBottom w:val="0"/>
                                                                  <w:divBdr>
                                                                    <w:top w:val="none" w:sz="0" w:space="0" w:color="auto"/>
                                                                    <w:left w:val="none" w:sz="0" w:space="0" w:color="auto"/>
                                                                    <w:bottom w:val="none" w:sz="0" w:space="0" w:color="auto"/>
                                                                    <w:right w:val="none" w:sz="0" w:space="0" w:color="auto"/>
                                                                  </w:divBdr>
                                                                  <w:divsChild>
                                                                    <w:div w:id="1741562219">
                                                                      <w:marLeft w:val="0"/>
                                                                      <w:marRight w:val="0"/>
                                                                      <w:marTop w:val="0"/>
                                                                      <w:marBottom w:val="0"/>
                                                                      <w:divBdr>
                                                                        <w:top w:val="none" w:sz="0" w:space="0" w:color="auto"/>
                                                                        <w:left w:val="none" w:sz="0" w:space="0" w:color="auto"/>
                                                                        <w:bottom w:val="none" w:sz="0" w:space="0" w:color="auto"/>
                                                                        <w:right w:val="none" w:sz="0" w:space="0" w:color="auto"/>
                                                                      </w:divBdr>
                                                                      <w:divsChild>
                                                                        <w:div w:id="78840314">
                                                                          <w:marLeft w:val="0"/>
                                                                          <w:marRight w:val="0"/>
                                                                          <w:marTop w:val="0"/>
                                                                          <w:marBottom w:val="0"/>
                                                                          <w:divBdr>
                                                                            <w:top w:val="none" w:sz="0" w:space="0" w:color="auto"/>
                                                                            <w:left w:val="none" w:sz="0" w:space="0" w:color="auto"/>
                                                                            <w:bottom w:val="none" w:sz="0" w:space="0" w:color="auto"/>
                                                                            <w:right w:val="none" w:sz="0" w:space="0" w:color="auto"/>
                                                                          </w:divBdr>
                                                                          <w:divsChild>
                                                                            <w:div w:id="21165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501676">
      <w:bodyDiv w:val="1"/>
      <w:marLeft w:val="0"/>
      <w:marRight w:val="0"/>
      <w:marTop w:val="0"/>
      <w:marBottom w:val="0"/>
      <w:divBdr>
        <w:top w:val="none" w:sz="0" w:space="0" w:color="auto"/>
        <w:left w:val="none" w:sz="0" w:space="0" w:color="auto"/>
        <w:bottom w:val="none" w:sz="0" w:space="0" w:color="auto"/>
        <w:right w:val="none" w:sz="0" w:space="0" w:color="auto"/>
      </w:divBdr>
    </w:div>
    <w:div w:id="15139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BDCD-C342-4C31-8B86-27D7269F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5163</Words>
  <Characters>29433</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Mastihubova Petronela</dc:creator>
  <cp:lastModifiedBy>Bado Tomas</cp:lastModifiedBy>
  <cp:revision>23</cp:revision>
  <cp:lastPrinted>2016-05-26T09:42:00Z</cp:lastPrinted>
  <dcterms:created xsi:type="dcterms:W3CDTF">2017-07-27T08:26:00Z</dcterms:created>
  <dcterms:modified xsi:type="dcterms:W3CDTF">2017-08-01T10:34:00Z</dcterms:modified>
</cp:coreProperties>
</file>