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D095CCF" w:rsidR="000C2162" w:rsidRDefault="0048375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4F15E18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E51122">
              <w:rPr>
                <w:sz w:val="25"/>
                <w:szCs w:val="25"/>
              </w:rPr>
              <w:t>spis č. 2017-598/28845:13</w:t>
            </w:r>
            <w:r w:rsidR="00526112">
              <w:rPr>
                <w:sz w:val="25"/>
                <w:szCs w:val="25"/>
              </w:rPr>
              <w:t>-56AA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6110344" w:rsidR="0012409A" w:rsidRPr="00D52766" w:rsidRDefault="0048375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E51122" w:rsidRPr="0084173F">
        <w:rPr>
          <w:rFonts w:ascii="Times" w:hAnsi="Times" w:cs="Times"/>
          <w:b/>
          <w:bCs/>
          <w:sz w:val="25"/>
          <w:szCs w:val="25"/>
        </w:rPr>
        <w:t>ktorým sa mení a dopĺňa zákon č. 422/2015 Z. z. o uznávaní dokladov o vzdelaní a o uznávaní odborných kvalifikácií a o zmene a doplnení niektorých zákonov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CA8B376" w:rsidR="00A56B40" w:rsidRPr="008E4F14" w:rsidRDefault="00E51122" w:rsidP="0048375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84173F">
              <w:rPr>
                <w:rFonts w:ascii="Times" w:hAnsi="Times" w:cs="Times"/>
                <w:sz w:val="25"/>
                <w:szCs w:val="25"/>
              </w:rPr>
              <w:t>Plán legislatívnych úloh vlády na rok 2017</w:t>
            </w:r>
          </w:p>
        </w:tc>
        <w:tc>
          <w:tcPr>
            <w:tcW w:w="5149" w:type="dxa"/>
          </w:tcPr>
          <w:p w14:paraId="5E88A2C3" w14:textId="7A3407E8" w:rsidR="0048375F" w:rsidRDefault="0048375F" w:rsidP="0048375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48375F" w14:paraId="10AAA777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2175A3" w14:textId="78BBF3D5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26112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48375F" w14:paraId="286A076E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E72B03" w14:textId="0F4C16B5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26112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8375F" w14:paraId="07B70E5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ABCBD3" w14:textId="54D2D312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526112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48375F" w14:paraId="08A80ED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AE9573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48375F" w14:paraId="6C0E70F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DC1BE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48375F" w14:paraId="12C3BED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116105" w14:textId="77777777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48375F" w14:paraId="1AF2A10E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7CA5D4" w14:textId="4DDAA8A0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0A056C8A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1948A9" w14:textId="19750DBA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526112">
                    <w:rPr>
                      <w:sz w:val="25"/>
                      <w:szCs w:val="25"/>
                    </w:rPr>
                    <w:t>analýza vplyvov</w:t>
                  </w:r>
                </w:p>
              </w:tc>
            </w:tr>
            <w:tr w:rsidR="0048375F" w14:paraId="5F4068FA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21A840" w14:textId="2125FAED" w:rsidR="0048375F" w:rsidRDefault="0048375F" w:rsidP="00E511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E51122"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48375F" w14:paraId="66DFAC70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0834D5" w14:textId="4F7CAD1C" w:rsidR="0048375F" w:rsidRDefault="0048375F" w:rsidP="00E511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E51122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48375F" w14:paraId="19FA8B25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E73575" w14:textId="7D09E921" w:rsidR="0048375F" w:rsidRDefault="0048375F" w:rsidP="00E511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E51122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48375F" w14:paraId="3A072A49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8C26A" w14:textId="1C710F7D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526112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48375F" w14:paraId="27BC555C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EDFAD3" w14:textId="7847B23C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13. </w:t>
                  </w:r>
                  <w:r w:rsidR="0052611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48375F" w14:paraId="0B8E09F4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2362B1" w14:textId="686F7F9D" w:rsidR="0048375F" w:rsidRDefault="0048375F" w:rsidP="005261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14. </w:t>
                  </w:r>
                  <w:r w:rsidR="00526112">
                    <w:rPr>
                      <w:sz w:val="25"/>
                      <w:szCs w:val="25"/>
                    </w:rPr>
                    <w:t>návrh vykonávacieho predpisu</w:t>
                  </w:r>
                </w:p>
              </w:tc>
            </w:tr>
            <w:tr w:rsidR="0048375F" w14:paraId="72E58DCF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208D9C" w14:textId="38C5A610" w:rsidR="0048375F" w:rsidRDefault="004837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15. </w:t>
                  </w:r>
                  <w:r w:rsidR="00E51122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48375F" w14:paraId="628C256D" w14:textId="77777777">
              <w:trPr>
                <w:divId w:val="1294216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7E2CDE" w14:textId="11807F91" w:rsidR="0048375F" w:rsidRDefault="0048375F" w:rsidP="00E511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16. </w:t>
                  </w:r>
                  <w:r w:rsidR="00E51122">
                    <w:rPr>
                      <w:sz w:val="25"/>
                      <w:szCs w:val="25"/>
                    </w:rPr>
                    <w:t>konsolidované znenie</w:t>
                  </w:r>
                  <w:bookmarkStart w:id="0" w:name="_GoBack"/>
                  <w:bookmarkEnd w:id="0"/>
                </w:p>
              </w:tc>
            </w:tr>
          </w:tbl>
          <w:p w14:paraId="6CC1771C" w14:textId="39204B97" w:rsidR="00A56B40" w:rsidRPr="008073E3" w:rsidRDefault="00A56B40" w:rsidP="0048375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91479AF" w14:textId="77777777" w:rsidR="0052611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26112">
        <w:rPr>
          <w:sz w:val="25"/>
          <w:szCs w:val="25"/>
        </w:rPr>
        <w:t>Peter Plavčan</w:t>
      </w:r>
    </w:p>
    <w:p w14:paraId="284604DA" w14:textId="4CF6DBA3" w:rsidR="009D7004" w:rsidRPr="008E4F14" w:rsidRDefault="00526112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CE705" w14:textId="77777777" w:rsidR="00CD1CFE" w:rsidRDefault="00CD1CFE" w:rsidP="00AF1D48">
      <w:r>
        <w:separator/>
      </w:r>
    </w:p>
  </w:endnote>
  <w:endnote w:type="continuationSeparator" w:id="0">
    <w:p w14:paraId="23CFDB1E" w14:textId="77777777" w:rsidR="00CD1CFE" w:rsidRDefault="00CD1CF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E51122">
      <w:rPr>
        <w:noProof/>
      </w:rPr>
      <w:t>20. júna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51760" w14:textId="77777777" w:rsidR="00CD1CFE" w:rsidRDefault="00CD1CFE" w:rsidP="00AF1D48">
      <w:r>
        <w:separator/>
      </w:r>
    </w:p>
  </w:footnote>
  <w:footnote w:type="continuationSeparator" w:id="0">
    <w:p w14:paraId="2FE08824" w14:textId="77777777" w:rsidR="00CD1CFE" w:rsidRDefault="00CD1CF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8375F"/>
    <w:rsid w:val="004A0CFC"/>
    <w:rsid w:val="004A1369"/>
    <w:rsid w:val="004D3726"/>
    <w:rsid w:val="004F70D0"/>
    <w:rsid w:val="00526112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330DD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1CFE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51122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5.2017 10:10:19"/>
    <f:field ref="objchangedby" par="" text="Administrator, System"/>
    <f:field ref="objmodifiedat" par="" text="11.5.2017 10:10:21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Krausová Katarína</cp:lastModifiedBy>
  <cp:revision>4</cp:revision>
  <cp:lastPrinted>2001-08-01T11:42:00Z</cp:lastPrinted>
  <dcterms:created xsi:type="dcterms:W3CDTF">2017-05-11T08:10:00Z</dcterms:created>
  <dcterms:modified xsi:type="dcterms:W3CDTF">2017-06-20T07:29:00Z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COO.2145.1000.3.1958869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 na roky 2016 - 2020, Plán legislatívnych úloh vlády SR na rok 2017.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9" name="FSC#SKEDITIONSLOVLEX@103.510:rezortcislopredpis">
    <vt:lpwstr>spis č. 2017-3769-56AA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13. 3. 2017</vt:lpwstr>
  </property>
  <property fmtid="{D5CDD505-2E9C-101B-9397-08002B2CF9AE}" pid="51" name="FSC#SKEDITIONSLOVLEX@103.510:AttrDateDocPropUkonceniePKK">
    <vt:lpwstr>24. 3. 2017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Vyhodnotenie pripomienok Stálej pracovnej komisie na posudzovanie vybraných vplyvov: Predkladateľ akceptoval nasledujúce pripomienky stálej pracovnej komisie: uviesť aktuálne termíny začiatku a ukončenia PPK, dopracovať a konkretizovať vplyvy na podnikate</vt:lpwstr>
  </property>
  <property fmtid="{D5CDD505-2E9C-101B-9397-08002B2CF9AE}" pid="58" name="FSC#SKEDITIONSLOVLEX@103.510:AttrStrListDocPropAltRiesenia">
    <vt:lpwstr>Neboli identifikované alternatívy k predloženým riešeniam, ktoré by naplnili cieľ. </vt:lpwstr>
  </property>
  <property fmtid="{D5CDD505-2E9C-101B-9397-08002B2CF9AE}" pid="59" name="FSC#SKEDITIONSLOVLEX@103.510:AttrStrListDocPropStanoviskoGest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zákona, ktorým sa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 o zmene niektorých zákonov informovaná prostredníctvom pr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