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:rsidTr="00E1659F">
        <w:trPr>
          <w:trHeight w:val="53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224847" w:rsidRPr="00CD4982" w:rsidRDefault="00224847" w:rsidP="00E1659F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eastAsia="Calibri" w:hAnsi="Times New Roman" w:cs="Times New Roman"/>
                <w:b/>
                <w:sz w:val="28"/>
                <w:lang w:eastAsia="sk-SK"/>
              </w:rPr>
              <w:t>ov</w:t>
            </w:r>
          </w:p>
          <w:p w:rsidR="00224847" w:rsidRPr="00CD4982" w:rsidRDefault="00224847" w:rsidP="00E16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CD4982" w:rsidTr="00E1659F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RDefault="00224847" w:rsidP="00224847">
      <w:pPr>
        <w:shd w:val="clear" w:color="auto" w:fill="F2F2F2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A05F9F">
          <w:headerReference w:type="default" r:id="rId8"/>
          <w:footerReference w:type="default" r:id="rId9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pgNumType w:start="16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:rsidTr="00E1659F">
        <w:trPr>
          <w:trHeight w:val="73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Vedie návrh k zvýšeniu alebo zníženiu príjmov alebo výdavkov domácností? </w:t>
            </w:r>
          </w:p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224847" w:rsidRPr="00CD4982" w:rsidTr="00E1659F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Popíšte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  <w:shd w:val="clear" w:color="auto" w:fill="auto"/>
          </w:tcPr>
          <w:p w:rsidR="00224847" w:rsidRPr="0040544D" w:rsidRDefault="0097515B" w:rsidP="009751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BFBFB"/>
              </w:rPr>
              <w:t>zníženie cien prevažnej časti podporovaných mliečnych výrobkov, ovocia a</w:t>
            </w:r>
            <w:r w:rsidR="00AB6BF5">
              <w:rPr>
                <w:rFonts w:ascii="Arial" w:hAnsi="Arial" w:cs="Arial"/>
                <w:color w:val="000000"/>
                <w:sz w:val="23"/>
                <w:szCs w:val="23"/>
                <w:shd w:val="clear" w:color="auto" w:fill="FBFBFB"/>
              </w:rPr>
              <w:t> 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BFBFB"/>
              </w:rPr>
              <w:t>zeleniny</w:t>
            </w:r>
            <w:r w:rsidR="00AB6BF5">
              <w:rPr>
                <w:rFonts w:ascii="Arial" w:hAnsi="Arial" w:cs="Arial"/>
                <w:color w:val="000000"/>
                <w:sz w:val="23"/>
                <w:szCs w:val="23"/>
                <w:shd w:val="clear" w:color="auto" w:fill="FBFBFB"/>
              </w:rPr>
              <w:t xml:space="preserve"> v dôsledku dotovania dodávania a distribúcie týchto potravín</w:t>
            </w:r>
          </w:p>
        </w:tc>
      </w:tr>
      <w:tr w:rsidR="00224847" w:rsidRPr="00CD4982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  <w:shd w:val="clear" w:color="auto" w:fill="auto"/>
          </w:tcPr>
          <w:p w:rsidR="00224847" w:rsidRPr="0040544D" w:rsidRDefault="0097515B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Domácnosti s deťmi (žiakmi)</w:t>
            </w:r>
          </w:p>
        </w:tc>
      </w:tr>
      <w:tr w:rsidR="00224847" w:rsidRPr="00CD4982" w:rsidTr="00E1659F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:rsidR="00224847" w:rsidRPr="00E538C0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Popíšte </w:t>
            </w: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F2597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negatívne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E538C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  <w:shd w:val="clear" w:color="auto" w:fill="auto"/>
          </w:tcPr>
          <w:p w:rsidR="00224847" w:rsidRPr="0040544D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224847" w:rsidRPr="00CD4982" w:rsidTr="00E1659F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:rsidR="00224847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RDefault="00224847" w:rsidP="00E1659F">
            <w:pPr>
              <w:tabs>
                <w:tab w:val="left" w:pos="35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224847" w:rsidRPr="00CD4982" w:rsidTr="00E1659F"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lastRenderedPageBreak/>
              <w:t>Ovplyvnená skupina č. 1:</w:t>
            </w:r>
          </w:p>
        </w:tc>
      </w:tr>
      <w:tr w:rsidR="00224847" w:rsidRPr="00CD4982" w:rsidTr="00E1659F"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</w:p>
        </w:tc>
      </w:tr>
      <w:tr w:rsidR="00224847" w:rsidRPr="00CD4982" w:rsidTr="00E1659F">
        <w:trPr>
          <w:trHeight w:val="587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670"/>
          <w:jc w:val="center"/>
        </w:trPr>
        <w:tc>
          <w:tcPr>
            <w:tcW w:w="2500" w:type="pct"/>
            <w:shd w:val="clear" w:color="auto" w:fill="auto"/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shd w:val="clear" w:color="auto" w:fill="auto"/>
          </w:tcPr>
          <w:p w:rsidR="00224847" w:rsidRPr="00CA6BAF" w:rsidRDefault="00224847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24847" w:rsidRPr="00A30F1C" w:rsidRDefault="00224847" w:rsidP="00224847">
      <w:pPr>
        <w:rPr>
          <w:rFonts w:ascii="Times New Roman" w:hAnsi="Times New Roman" w:cs="Times New Roman"/>
          <w:sz w:val="20"/>
          <w:szCs w:val="20"/>
        </w:rPr>
      </w:pPr>
    </w:p>
    <w:p w:rsidR="00224847" w:rsidRDefault="00224847" w:rsidP="002248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A30F1C" w:rsidRPr="00CD4982" w:rsidTr="00E1659F">
        <w:trPr>
          <w:trHeight w:val="33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A30F1C" w:rsidRPr="00CD4982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CD4982" w:rsidTr="00E1659F">
        <w:trPr>
          <w:trHeight w:val="29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A30F1C" w:rsidRPr="00CD4982" w:rsidTr="00E1659F">
        <w:trPr>
          <w:trHeight w:val="557"/>
          <w:jc w:val="center"/>
        </w:trPr>
        <w:tc>
          <w:tcPr>
            <w:tcW w:w="1993" w:type="pct"/>
            <w:shd w:val="clear" w:color="auto" w:fill="auto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Rozumie sa najmä na prístup k: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shd w:val="clear" w:color="auto" w:fill="auto"/>
          </w:tcPr>
          <w:p w:rsidR="00A30F1C" w:rsidRPr="00AB6BF5" w:rsidRDefault="00A30F1C" w:rsidP="00E1659F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:rsidR="00AB6BF5" w:rsidRPr="00AB6BF5" w:rsidRDefault="00AB6BF5" w:rsidP="00AB6BF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AB6BF5">
              <w:rPr>
                <w:bCs/>
                <w:sz w:val="20"/>
                <w:szCs w:val="20"/>
              </w:rPr>
              <w:t xml:space="preserve">zavedenie podpory pre sprievodné vzdelávacie opatrenia a rozšírenie ponuky podporovaného ovocia a zeleniny z prostriedkov Únie a štátneho rozpočtu v rámci programu poskytovania pomoci na zabezpečovanie dodávania a distribúcie konzumného mlieka a jeho </w:t>
            </w:r>
            <w:proofErr w:type="spellStart"/>
            <w:r w:rsidRPr="00AB6BF5">
              <w:rPr>
                <w:bCs/>
                <w:sz w:val="20"/>
                <w:szCs w:val="20"/>
              </w:rPr>
              <w:t>bezlaktózových</w:t>
            </w:r>
            <w:proofErr w:type="spellEnd"/>
            <w:r w:rsidRPr="00AB6BF5">
              <w:rPr>
                <w:bCs/>
                <w:sz w:val="20"/>
                <w:szCs w:val="20"/>
              </w:rPr>
              <w:t xml:space="preserve"> variácií; syra; tvarohu; jogurtu a iných fermentovaných alebo acidofilných mliečnych výrobkov bez pridaných ochucujúcich látok, ovocia, orechov alebo kakaa, prírodne ochutených fermentovaných mliečnych výrobkov neobsahujúcich ovocnú šťavu; prírodne ochutených alebo neochutených fermentovaných mliečnych výrobkov obsahujúcich ovocnú šťavu a mliečnych nápojov obsahujúcich kakao, ovocnú šťavu alebo prírodne ochutených a ovocia a zeleniny; čerstvých produktov sektora banánov a spracovaných výrobkov z ovocia a zeleniny deťom, ktoré pravidelne navštevujú materské školy alebo predškolské či vzdelávacie zariadenia na úrovni základnej alebo strednej školy; na nákup, prenájom alebo lízing zariadenia používaného na dodávanie alebo distribúciu mliečnych výrobkov alebo ovocia a zeleniny; na sprievodné vzdelávacie opatrenia a na súvisiace náklady spojené s propagáciou na účely zvýšenia popularity a obľúbenosti uvedených potravín medzi žiakmi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A30F1C" w:rsidRPr="00CD4982" w:rsidTr="00E1659F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A30F1C" w:rsidRPr="00CD4982" w:rsidTr="00E1659F">
        <w:trPr>
          <w:trHeight w:val="677"/>
          <w:jc w:val="center"/>
        </w:trPr>
        <w:tc>
          <w:tcPr>
            <w:tcW w:w="1993" w:type="pct"/>
            <w:shd w:val="clear" w:color="auto" w:fill="auto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Zraniteľné skupiny alebo s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mladí ľudia (18 – 25 rokov),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shd w:val="clear" w:color="auto" w:fill="auto"/>
          </w:tcPr>
          <w:p w:rsidR="00A30F1C" w:rsidRPr="0040544D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  <w:p w:rsidR="00A30F1C" w:rsidRPr="0040544D" w:rsidRDefault="00A30F1C" w:rsidP="00E16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sectPr w:rsidR="00C63956" w:rsidSect="0040544D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lastRenderedPageBreak/>
              <w:t>4.3 Identifikujte a popíšte vplyv na rovnosť príležitostí.</w:t>
            </w:r>
          </w:p>
          <w:p w:rsidR="00CD4982" w:rsidRPr="00CD4982" w:rsidRDefault="00CD4982" w:rsidP="00DA4453">
            <w:pPr>
              <w:spacing w:after="0" w:line="240" w:lineRule="auto"/>
              <w:ind w:left="340"/>
              <w:jc w:val="both"/>
              <w:rPr>
                <w:rFonts w:ascii="Calibri" w:eastAsia="Calibri" w:hAnsi="Calibri" w:cs="Times New Roman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CD4982" w:rsidTr="00DA4453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RDefault="00CA6BAF" w:rsidP="00DA4453">
      <w:pPr>
        <w:spacing w:after="0" w:line="240" w:lineRule="auto"/>
        <w:rPr>
          <w:rFonts w:ascii="Times New Roman" w:eastAsia="Calibri" w:hAnsi="Times New Roman" w:cs="Times New Roman"/>
          <w:sz w:val="20"/>
          <w:lang w:eastAsia="sk-SK"/>
        </w:rPr>
        <w:sectPr w:rsidR="00CA6BA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40544D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CD4982" w:rsidRPr="0040544D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lang w:eastAsia="sk-SK"/>
              </w:rPr>
            </w:pP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CD4982" w:rsidTr="00DA4453">
        <w:trPr>
          <w:trHeight w:val="34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sk-SK"/>
              </w:rPr>
              <w:lastRenderedPageBreak/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RDefault="00C63956" w:rsidP="00DA44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CD4982" w:rsidRPr="00CD4982" w:rsidTr="007B003C">
        <w:trPr>
          <w:trHeight w:val="1235"/>
          <w:jc w:val="center"/>
        </w:trPr>
        <w:tc>
          <w:tcPr>
            <w:tcW w:w="1993" w:type="pct"/>
            <w:shd w:val="clear" w:color="auto" w:fill="auto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lastRenderedPageBreak/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shd w:val="clear" w:color="auto" w:fill="auto"/>
          </w:tcPr>
          <w:p w:rsidR="00CA6BAF" w:rsidRPr="00CA6BAF" w:rsidRDefault="00CA6BAF" w:rsidP="00DA44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lang w:eastAsia="sk-SK"/>
              </w:rPr>
            </w:pP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994C53" w:rsidRPr="00994C53" w:rsidRDefault="00CD4982" w:rsidP="00994C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lastRenderedPageBreak/>
              <w:t xml:space="preserve">4.4 </w:t>
            </w:r>
            <w:r w:rsidR="00994C53" w:rsidRPr="00994C53">
              <w:rPr>
                <w:rFonts w:ascii="Times New Roman" w:eastAsia="Calibri" w:hAnsi="Times New Roman" w:cs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RDefault="00994C53" w:rsidP="00994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eastAsia="Calibri" w:hAnsi="Times New Roman" w:cs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RDefault="00C63956" w:rsidP="00DA4453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994C53" w:rsidRPr="00994C53" w:rsidTr="000D226A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Uľahčuje návrh vznik nových pracovných miest? Ak áno, ako? Ak je to možné, doplňte kvantifikáciu.</w:t>
            </w:r>
          </w:p>
        </w:tc>
      </w:tr>
      <w:tr w:rsidR="00994C53" w:rsidRPr="00994C53" w:rsidTr="000D226A">
        <w:trPr>
          <w:trHeight w:val="567"/>
          <w:jc w:val="center"/>
        </w:trPr>
        <w:tc>
          <w:tcPr>
            <w:tcW w:w="1993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94C53" w:rsidRPr="00994C53" w:rsidTr="000D226A">
        <w:trPr>
          <w:trHeight w:val="27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Vedie návrh k zániku pracovných miest?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 w:rsidR="00994C53" w:rsidRPr="00994C53" w:rsidTr="000D226A">
        <w:trPr>
          <w:trHeight w:val="45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94C53" w:rsidRPr="00994C53" w:rsidTr="000D226A">
        <w:trPr>
          <w:trHeight w:val="24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dopyt po práci?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ako?</w:t>
            </w:r>
          </w:p>
        </w:tc>
      </w:tr>
      <w:tr w:rsidR="00994C53" w:rsidRPr="00994C53" w:rsidTr="000D226A">
        <w:trPr>
          <w:trHeight w:val="209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94C53" w:rsidRPr="00994C53" w:rsidTr="000D226A">
        <w:trPr>
          <w:trHeight w:val="20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dosah na fungovanie trhu práce?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aký?</w:t>
            </w:r>
          </w:p>
        </w:tc>
      </w:tr>
      <w:tr w:rsidR="00994C53" w:rsidRPr="00994C53" w:rsidTr="000D226A">
        <w:trPr>
          <w:trHeight w:val="794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94C53" w:rsidRPr="00994C53" w:rsidTr="000D226A">
        <w:trPr>
          <w:trHeight w:val="324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994C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Ak áno, aké a pre ktoré skupiny?</w:t>
            </w:r>
          </w:p>
        </w:tc>
      </w:tr>
      <w:tr w:rsidR="00994C53" w:rsidRPr="00994C53" w:rsidTr="000D226A">
        <w:trPr>
          <w:trHeight w:val="216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  <w:tr w:rsidR="00994C53" w:rsidRPr="00994C53" w:rsidTr="000D226A">
        <w:trPr>
          <w:trHeight w:val="21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994C53" w:rsidRPr="00994C53" w:rsidTr="000D226A">
        <w:trPr>
          <w:trHeight w:val="497"/>
          <w:jc w:val="center"/>
        </w:trPr>
        <w:tc>
          <w:tcPr>
            <w:tcW w:w="1993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94C5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bottom w:val="single" w:sz="4" w:space="0" w:color="auto"/>
            </w:tcBorders>
            <w:shd w:val="clear" w:color="auto" w:fill="FFFFFF"/>
          </w:tcPr>
          <w:p w:rsidR="00994C53" w:rsidRPr="00A30F1C" w:rsidRDefault="00994C53" w:rsidP="00994C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</w:p>
        </w:tc>
      </w:tr>
    </w:tbl>
    <w:p w:rsidR="00CB3623" w:rsidRDefault="00CB3623" w:rsidP="005F124A">
      <w:pPr>
        <w:spacing w:after="0" w:line="240" w:lineRule="auto"/>
        <w:outlineLvl w:val="0"/>
      </w:pPr>
      <w:bookmarkStart w:id="0" w:name="_GoBack"/>
      <w:bookmarkEnd w:id="0"/>
    </w:p>
    <w:sectPr w:rsidR="00CB3623" w:rsidSect="005F124A">
      <w:footnotePr>
        <w:numFmt w:val="chicago"/>
      </w:footnotePr>
      <w:type w:val="continuous"/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C22" w:rsidRDefault="00297C22" w:rsidP="001D6749">
      <w:pPr>
        <w:spacing w:after="0" w:line="240" w:lineRule="auto"/>
      </w:pPr>
      <w:r>
        <w:separator/>
      </w:r>
    </w:p>
  </w:endnote>
  <w:endnote w:type="continuationSeparator" w:id="0">
    <w:p w:rsidR="00297C22" w:rsidRDefault="00297C22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716715839"/>
      <w:docPartObj>
        <w:docPartGallery w:val="Page Numbers (Bottom of Page)"/>
        <w:docPartUnique/>
      </w:docPartObj>
    </w:sdtPr>
    <w:sdtContent>
      <w:p w:rsidR="00A05F9F" w:rsidRPr="00A05F9F" w:rsidRDefault="00A05F9F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05F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5F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5F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57A6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A05F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4847" w:rsidRPr="00A05F9F" w:rsidRDefault="00224847">
    <w:pPr>
      <w:pStyle w:val="Pta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902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D6749" w:rsidRPr="001D6749" w:rsidRDefault="001D6749" w:rsidP="00D957A6">
        <w:pPr>
          <w:pStyle w:val="Pta"/>
          <w:jc w:val="center"/>
          <w:rPr>
            <w:rFonts w:ascii="Times New Roman" w:hAnsi="Times New Roman" w:cs="Times New Roman"/>
          </w:rPr>
        </w:pPr>
        <w:r w:rsidRPr="00D957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57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57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57A6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D957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C22" w:rsidRDefault="00297C22" w:rsidP="001D6749">
      <w:pPr>
        <w:spacing w:after="0" w:line="240" w:lineRule="auto"/>
      </w:pPr>
      <w:r>
        <w:separator/>
      </w:r>
    </w:p>
  </w:footnote>
  <w:footnote w:type="continuationSeparator" w:id="0">
    <w:p w:rsidR="00297C22" w:rsidRDefault="00297C22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847" w:rsidRPr="00CD4982" w:rsidRDefault="00224847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749" w:rsidRPr="00CD4982" w:rsidRDefault="001D6749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22"/>
    <w:rsid w:val="000009B5"/>
    <w:rsid w:val="000274D0"/>
    <w:rsid w:val="00165321"/>
    <w:rsid w:val="001D6749"/>
    <w:rsid w:val="001F7932"/>
    <w:rsid w:val="00204D10"/>
    <w:rsid w:val="00224847"/>
    <w:rsid w:val="00227A26"/>
    <w:rsid w:val="00275F99"/>
    <w:rsid w:val="00297C22"/>
    <w:rsid w:val="00337B5D"/>
    <w:rsid w:val="003541E9"/>
    <w:rsid w:val="00357E2A"/>
    <w:rsid w:val="00362CBF"/>
    <w:rsid w:val="003849C7"/>
    <w:rsid w:val="0040544D"/>
    <w:rsid w:val="00466488"/>
    <w:rsid w:val="004F2664"/>
    <w:rsid w:val="0051643C"/>
    <w:rsid w:val="00520808"/>
    <w:rsid w:val="00585AD3"/>
    <w:rsid w:val="005A57C8"/>
    <w:rsid w:val="005F124A"/>
    <w:rsid w:val="006B34DA"/>
    <w:rsid w:val="007B003C"/>
    <w:rsid w:val="00881728"/>
    <w:rsid w:val="008A4F7C"/>
    <w:rsid w:val="00921D53"/>
    <w:rsid w:val="00943698"/>
    <w:rsid w:val="00972E46"/>
    <w:rsid w:val="0097515B"/>
    <w:rsid w:val="00994C53"/>
    <w:rsid w:val="00997B26"/>
    <w:rsid w:val="009B755F"/>
    <w:rsid w:val="009F385D"/>
    <w:rsid w:val="00A05F9F"/>
    <w:rsid w:val="00A30F1C"/>
    <w:rsid w:val="00A53AFA"/>
    <w:rsid w:val="00A605B0"/>
    <w:rsid w:val="00A87D5B"/>
    <w:rsid w:val="00AB6BF5"/>
    <w:rsid w:val="00AF39B8"/>
    <w:rsid w:val="00B4080A"/>
    <w:rsid w:val="00B437B3"/>
    <w:rsid w:val="00B90A2F"/>
    <w:rsid w:val="00BC22E3"/>
    <w:rsid w:val="00C63956"/>
    <w:rsid w:val="00C77AA2"/>
    <w:rsid w:val="00CA023C"/>
    <w:rsid w:val="00CA3E12"/>
    <w:rsid w:val="00CA6BAF"/>
    <w:rsid w:val="00CB3623"/>
    <w:rsid w:val="00CD4982"/>
    <w:rsid w:val="00D829FE"/>
    <w:rsid w:val="00D921AE"/>
    <w:rsid w:val="00D957A6"/>
    <w:rsid w:val="00DA4453"/>
    <w:rsid w:val="00E22685"/>
    <w:rsid w:val="00E40428"/>
    <w:rsid w:val="00E538C0"/>
    <w:rsid w:val="00EF0C21"/>
    <w:rsid w:val="00F2597D"/>
    <w:rsid w:val="00F30B4E"/>
    <w:rsid w:val="00F74B56"/>
    <w:rsid w:val="00F7696B"/>
    <w:rsid w:val="00F77D10"/>
    <w:rsid w:val="00F938A1"/>
    <w:rsid w:val="00FA11DD"/>
    <w:rsid w:val="00FB2190"/>
    <w:rsid w:val="00FB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0574B-A287-45A3-86F0-1AD73487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749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1D6749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749"/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749"/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498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4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01\Tvorba_pravnych_predpisov_MP_SR\Jednotn&#225;%20metodika\03_socialne-vplyvy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E6BED-D6F4-4F03-8ABB-B70A5F9D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03_socialne-vplyvy</Template>
  <TotalTime>8</TotalTime>
  <Pages>4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Illáš Martin</dc:creator>
  <cp:lastModifiedBy>Illáš Martin</cp:lastModifiedBy>
  <cp:revision>4</cp:revision>
  <cp:lastPrinted>2016-03-03T08:34:00Z</cp:lastPrinted>
  <dcterms:created xsi:type="dcterms:W3CDTF">2017-06-14T06:45:00Z</dcterms:created>
  <dcterms:modified xsi:type="dcterms:W3CDTF">2017-06-14T13:20:00Z</dcterms:modified>
</cp:coreProperties>
</file>