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F6" w:rsidRPr="00F563D0" w:rsidRDefault="005162F6" w:rsidP="00516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63D0">
        <w:rPr>
          <w:rFonts w:ascii="Times New Roman" w:hAnsi="Times New Roman" w:cs="Times New Roman"/>
          <w:b/>
          <w:sz w:val="24"/>
          <w:szCs w:val="24"/>
        </w:rPr>
        <w:t>Tézy</w:t>
      </w:r>
    </w:p>
    <w:p w:rsidR="005162F6" w:rsidRPr="00F563D0" w:rsidRDefault="005162F6" w:rsidP="00516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3D0">
        <w:rPr>
          <w:rFonts w:ascii="Times New Roman" w:hAnsi="Times New Roman" w:cs="Times New Roman"/>
          <w:b/>
          <w:sz w:val="24"/>
          <w:szCs w:val="24"/>
        </w:rPr>
        <w:t>Vyhlášky</w:t>
      </w:r>
    </w:p>
    <w:p w:rsidR="00EE754A" w:rsidRDefault="00EE754A" w:rsidP="00516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4A">
        <w:rPr>
          <w:rFonts w:ascii="Times New Roman" w:hAnsi="Times New Roman" w:cs="Times New Roman"/>
          <w:b/>
          <w:sz w:val="24"/>
          <w:szCs w:val="24"/>
        </w:rPr>
        <w:t>Ministerstva pôdohospodárstva a rozvoja vidieka Slovenskej republiky</w:t>
      </w:r>
      <w:r w:rsidRPr="00EE754A">
        <w:t xml:space="preserve"> </w:t>
      </w:r>
      <w:r w:rsidRPr="00EE754A">
        <w:rPr>
          <w:rFonts w:ascii="Times New Roman" w:hAnsi="Times New Roman" w:cs="Times New Roman"/>
          <w:b/>
          <w:sz w:val="24"/>
          <w:szCs w:val="24"/>
        </w:rPr>
        <w:t xml:space="preserve">o podrobnostiach pôdohospodárskeho poradenského systému, </w:t>
      </w:r>
      <w:r>
        <w:rPr>
          <w:rFonts w:ascii="Times New Roman" w:hAnsi="Times New Roman" w:cs="Times New Roman"/>
          <w:b/>
          <w:sz w:val="24"/>
          <w:szCs w:val="24"/>
        </w:rPr>
        <w:t>štruktúry</w:t>
      </w:r>
      <w:r w:rsidRPr="00EE754A">
        <w:rPr>
          <w:rFonts w:ascii="Times New Roman" w:hAnsi="Times New Roman" w:cs="Times New Roman"/>
          <w:b/>
          <w:sz w:val="24"/>
          <w:szCs w:val="24"/>
        </w:rPr>
        <w:t>, inštituci</w:t>
      </w:r>
      <w:r>
        <w:rPr>
          <w:rFonts w:ascii="Times New Roman" w:hAnsi="Times New Roman" w:cs="Times New Roman"/>
          <w:b/>
          <w:sz w:val="24"/>
          <w:szCs w:val="24"/>
        </w:rPr>
        <w:t>onálnych vzťahoch a kompetencii a</w:t>
      </w:r>
      <w:r w:rsidRPr="00EE754A">
        <w:rPr>
          <w:rFonts w:ascii="Times New Roman" w:hAnsi="Times New Roman" w:cs="Times New Roman"/>
          <w:b/>
          <w:sz w:val="24"/>
          <w:szCs w:val="24"/>
        </w:rPr>
        <w:t xml:space="preserve"> požiadavkách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EE754A">
        <w:rPr>
          <w:rFonts w:ascii="Times New Roman" w:hAnsi="Times New Roman" w:cs="Times New Roman"/>
          <w:b/>
          <w:sz w:val="24"/>
          <w:szCs w:val="24"/>
        </w:rPr>
        <w:t>a pôdohospodárskych poradcov</w:t>
      </w:r>
    </w:p>
    <w:p w:rsidR="00EE754A" w:rsidRDefault="00EE754A" w:rsidP="00516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2F6" w:rsidRPr="00F563D0" w:rsidRDefault="005162F6" w:rsidP="00516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2F6" w:rsidRPr="00F563D0" w:rsidRDefault="005162F6" w:rsidP="005162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0">
        <w:rPr>
          <w:rFonts w:ascii="Times New Roman" w:hAnsi="Times New Roman" w:cs="Times New Roman"/>
          <w:sz w:val="24"/>
          <w:szCs w:val="24"/>
        </w:rPr>
        <w:t xml:space="preserve">Predmetná novela vyhlášky </w:t>
      </w:r>
      <w:r w:rsidR="00EE754A" w:rsidRPr="00EE754A">
        <w:rPr>
          <w:rFonts w:ascii="Times New Roman" w:hAnsi="Times New Roman" w:cs="Times New Roman"/>
          <w:sz w:val="24"/>
          <w:szCs w:val="24"/>
        </w:rPr>
        <w:t>Ministerstva pôdohospodárstva a rozvoja vidieka Slovenskej republiky</w:t>
      </w:r>
      <w:r w:rsidR="00EE754A">
        <w:rPr>
          <w:rFonts w:ascii="Times New Roman" w:hAnsi="Times New Roman" w:cs="Times New Roman"/>
          <w:sz w:val="24"/>
          <w:szCs w:val="24"/>
        </w:rPr>
        <w:t xml:space="preserve"> </w:t>
      </w:r>
      <w:r w:rsidRPr="00F563D0">
        <w:rPr>
          <w:rFonts w:ascii="Times New Roman" w:hAnsi="Times New Roman" w:cs="Times New Roman"/>
          <w:sz w:val="24"/>
          <w:szCs w:val="24"/>
        </w:rPr>
        <w:t>bude vydaná na základe splnomocnenia</w:t>
      </w:r>
      <w:r w:rsidR="00EE754A">
        <w:rPr>
          <w:rFonts w:ascii="Times New Roman" w:hAnsi="Times New Roman" w:cs="Times New Roman"/>
          <w:sz w:val="24"/>
          <w:szCs w:val="24"/>
        </w:rPr>
        <w:t xml:space="preserve"> § XX </w:t>
      </w:r>
      <w:r w:rsidRPr="00F563D0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EE754A">
        <w:rPr>
          <w:rFonts w:ascii="Times New Roman" w:hAnsi="Times New Roman" w:cs="Times New Roman"/>
          <w:sz w:val="24"/>
          <w:szCs w:val="24"/>
        </w:rPr>
        <w:t xml:space="preserve">XX/XXXX </w:t>
      </w:r>
      <w:r w:rsidR="00EE754A" w:rsidRPr="00EE754A">
        <w:rPr>
          <w:rFonts w:ascii="Times New Roman" w:hAnsi="Times New Roman" w:cs="Times New Roman"/>
          <w:sz w:val="24"/>
          <w:szCs w:val="24"/>
        </w:rPr>
        <w:t>o poskytovaní podpory a dotácie v pôdohospodárstve a rozvoji vidieka</w:t>
      </w:r>
    </w:p>
    <w:p w:rsidR="005162F6" w:rsidRPr="00F563D0" w:rsidRDefault="005162F6" w:rsidP="00516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2F6" w:rsidRPr="00F563D0" w:rsidRDefault="005162F6" w:rsidP="005162F6">
      <w:pPr>
        <w:jc w:val="both"/>
        <w:rPr>
          <w:rFonts w:ascii="Times New Roman" w:hAnsi="Times New Roman" w:cs="Times New Roman"/>
          <w:sz w:val="24"/>
          <w:szCs w:val="24"/>
        </w:rPr>
      </w:pPr>
      <w:r w:rsidRPr="00F563D0">
        <w:rPr>
          <w:rFonts w:ascii="Times New Roman" w:hAnsi="Times New Roman" w:cs="Times New Roman"/>
          <w:sz w:val="24"/>
          <w:szCs w:val="24"/>
        </w:rPr>
        <w:t>Vyhláška ustanoví:</w:t>
      </w:r>
    </w:p>
    <w:p w:rsidR="00D83A01" w:rsidRPr="00D83A01" w:rsidRDefault="005162F6" w:rsidP="00D83A01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63D0">
        <w:rPr>
          <w:rFonts w:ascii="Times New Roman" w:hAnsi="Times New Roman" w:cs="Times New Roman"/>
          <w:sz w:val="24"/>
          <w:szCs w:val="24"/>
        </w:rPr>
        <w:t>doplnenie podrobností k </w:t>
      </w:r>
      <w:r w:rsidR="00EE754A">
        <w:rPr>
          <w:rFonts w:ascii="Times New Roman" w:hAnsi="Times New Roman" w:cs="Times New Roman"/>
          <w:sz w:val="24"/>
          <w:szCs w:val="24"/>
        </w:rPr>
        <w:t>pôdohospodárskemu poradenskému</w:t>
      </w:r>
      <w:r w:rsidR="00EE754A" w:rsidRPr="00EE754A">
        <w:rPr>
          <w:rFonts w:ascii="Times New Roman" w:hAnsi="Times New Roman" w:cs="Times New Roman"/>
          <w:sz w:val="24"/>
          <w:szCs w:val="24"/>
        </w:rPr>
        <w:t xml:space="preserve"> systém</w:t>
      </w:r>
      <w:r w:rsidR="00EE754A">
        <w:rPr>
          <w:rFonts w:ascii="Times New Roman" w:hAnsi="Times New Roman" w:cs="Times New Roman"/>
          <w:sz w:val="24"/>
          <w:szCs w:val="24"/>
        </w:rPr>
        <w:t>u</w:t>
      </w:r>
      <w:r w:rsidR="00EE754A" w:rsidRPr="00EE754A">
        <w:rPr>
          <w:rFonts w:ascii="Times New Roman" w:hAnsi="Times New Roman" w:cs="Times New Roman"/>
          <w:sz w:val="24"/>
          <w:szCs w:val="24"/>
        </w:rPr>
        <w:t xml:space="preserve">, </w:t>
      </w:r>
      <w:r w:rsidR="00EE754A">
        <w:rPr>
          <w:rFonts w:ascii="Times New Roman" w:hAnsi="Times New Roman" w:cs="Times New Roman"/>
          <w:sz w:val="24"/>
          <w:szCs w:val="24"/>
        </w:rPr>
        <w:t>podrobnosti jeho štruktúry</w:t>
      </w:r>
      <w:r w:rsidR="00EE754A" w:rsidRPr="00EE754A">
        <w:rPr>
          <w:rFonts w:ascii="Times New Roman" w:hAnsi="Times New Roman" w:cs="Times New Roman"/>
          <w:sz w:val="24"/>
          <w:szCs w:val="24"/>
        </w:rPr>
        <w:t>, inšti</w:t>
      </w:r>
      <w:r w:rsidR="00D83A01">
        <w:rPr>
          <w:rFonts w:ascii="Times New Roman" w:hAnsi="Times New Roman" w:cs="Times New Roman"/>
          <w:sz w:val="24"/>
          <w:szCs w:val="24"/>
        </w:rPr>
        <w:t xml:space="preserve">tucionálne vzťahy a kompetenciu (spôsob </w:t>
      </w:r>
      <w:r w:rsidR="00D83A01" w:rsidRPr="00D83A01">
        <w:rPr>
          <w:rFonts w:ascii="Times New Roman" w:hAnsi="Times New Roman" w:cs="Times New Roman"/>
          <w:sz w:val="24"/>
          <w:szCs w:val="24"/>
        </w:rPr>
        <w:t>prenos</w:t>
      </w:r>
      <w:r w:rsidR="00D83A01">
        <w:rPr>
          <w:rFonts w:ascii="Times New Roman" w:hAnsi="Times New Roman" w:cs="Times New Roman"/>
          <w:sz w:val="24"/>
          <w:szCs w:val="24"/>
        </w:rPr>
        <w:t>u</w:t>
      </w:r>
      <w:r w:rsidR="00D83A01" w:rsidRPr="00D83A01">
        <w:rPr>
          <w:rFonts w:ascii="Times New Roman" w:hAnsi="Times New Roman" w:cs="Times New Roman"/>
          <w:sz w:val="24"/>
          <w:szCs w:val="24"/>
        </w:rPr>
        <w:t xml:space="preserve"> vedomostí a informácií do poľn</w:t>
      </w:r>
      <w:r w:rsidR="00D83A01">
        <w:rPr>
          <w:rFonts w:ascii="Times New Roman" w:hAnsi="Times New Roman" w:cs="Times New Roman"/>
          <w:sz w:val="24"/>
          <w:szCs w:val="24"/>
        </w:rPr>
        <w:t xml:space="preserve">ohospodárskej a lesníckej praxe, v </w:t>
      </w:r>
      <w:r w:rsidR="00D83A01" w:rsidRPr="00D83A01">
        <w:rPr>
          <w:rFonts w:ascii="Times New Roman" w:hAnsi="Times New Roman" w:cs="Times New Roman"/>
          <w:sz w:val="24"/>
          <w:szCs w:val="24"/>
        </w:rPr>
        <w:t xml:space="preserve">rámci vyhlášky budú spôsoby </w:t>
      </w:r>
      <w:r w:rsidR="00D83A01">
        <w:rPr>
          <w:rFonts w:ascii="Times New Roman" w:hAnsi="Times New Roman" w:cs="Times New Roman"/>
          <w:sz w:val="24"/>
          <w:szCs w:val="24"/>
        </w:rPr>
        <w:t>tohto prenosu definované najmä cez p</w:t>
      </w:r>
      <w:r w:rsidR="00D83A01" w:rsidRPr="00D83A01">
        <w:rPr>
          <w:rFonts w:ascii="Times New Roman" w:hAnsi="Times New Roman" w:cs="Times New Roman"/>
          <w:sz w:val="24"/>
          <w:szCs w:val="24"/>
        </w:rPr>
        <w:t>oradenské služby,  semináre, skupinové školenia, ukážky v teréne, dni poľa, ambulantné pôdohospodárske poradenstvo</w:t>
      </w:r>
      <w:r w:rsidR="00D83A01">
        <w:rPr>
          <w:rFonts w:ascii="Times New Roman" w:hAnsi="Times New Roman" w:cs="Times New Roman"/>
          <w:sz w:val="24"/>
          <w:szCs w:val="24"/>
        </w:rPr>
        <w:t>)</w:t>
      </w:r>
    </w:p>
    <w:p w:rsidR="00EE754A" w:rsidRDefault="00EE754A" w:rsidP="00EE754A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54A">
        <w:rPr>
          <w:rFonts w:ascii="Times New Roman" w:hAnsi="Times New Roman" w:cs="Times New Roman"/>
          <w:sz w:val="24"/>
          <w:szCs w:val="24"/>
        </w:rPr>
        <w:t xml:space="preserve">požiadavky na pôdohospodárskych poradcov, </w:t>
      </w:r>
    </w:p>
    <w:p w:rsidR="00D83A01" w:rsidRPr="00D83A01" w:rsidRDefault="00EE754A" w:rsidP="00D83A01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54A">
        <w:rPr>
          <w:rFonts w:ascii="Times New Roman" w:hAnsi="Times New Roman" w:cs="Times New Roman"/>
          <w:sz w:val="24"/>
          <w:szCs w:val="24"/>
        </w:rPr>
        <w:t xml:space="preserve">postup pri zápise do centrálneho registra, postup pri </w:t>
      </w:r>
      <w:r w:rsidR="00D83A01">
        <w:rPr>
          <w:rFonts w:ascii="Times New Roman" w:hAnsi="Times New Roman" w:cs="Times New Roman"/>
          <w:sz w:val="24"/>
          <w:szCs w:val="24"/>
        </w:rPr>
        <w:t xml:space="preserve">výmaze z  centrálneho registra (vrátane ďalších náležitostí informácií uvedených v registri ako je  </w:t>
      </w:r>
      <w:r w:rsidR="00D83A01" w:rsidRPr="00D83A01">
        <w:rPr>
          <w:rFonts w:ascii="Times New Roman" w:hAnsi="Times New Roman" w:cs="Times New Roman"/>
          <w:sz w:val="24"/>
          <w:szCs w:val="24"/>
        </w:rPr>
        <w:t>číslo potvrdenia o zápise do registra,</w:t>
      </w:r>
      <w:r w:rsidR="00D83A01">
        <w:rPr>
          <w:rFonts w:ascii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hAnsi="Times New Roman" w:cs="Times New Roman"/>
          <w:sz w:val="24"/>
          <w:szCs w:val="24"/>
        </w:rPr>
        <w:t>zoznam pôdohospodárskych poradcov a čísla ich certifikátov o odbornej spôsobilosti</w:t>
      </w:r>
      <w:r w:rsidR="00D83A01">
        <w:rPr>
          <w:rFonts w:ascii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hAnsi="Times New Roman" w:cs="Times New Roman"/>
          <w:sz w:val="24"/>
          <w:szCs w:val="24"/>
        </w:rPr>
        <w:t>vrátane informácií o vzdelaní, špecializácii, odbornej praxi a vykonávaní poradenských služ</w:t>
      </w:r>
      <w:r w:rsidR="00D83A01">
        <w:rPr>
          <w:rFonts w:ascii="Times New Roman" w:hAnsi="Times New Roman" w:cs="Times New Roman"/>
          <w:sz w:val="24"/>
          <w:szCs w:val="24"/>
        </w:rPr>
        <w:t>ieb pôdohospodárskymi poradcami)</w:t>
      </w:r>
    </w:p>
    <w:p w:rsidR="00EE754A" w:rsidRDefault="00EE754A" w:rsidP="00EE754A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54A">
        <w:rPr>
          <w:rFonts w:ascii="Times New Roman" w:hAnsi="Times New Roman" w:cs="Times New Roman"/>
          <w:sz w:val="24"/>
          <w:szCs w:val="24"/>
        </w:rPr>
        <w:t xml:space="preserve">druh a výšku poplatkov, </w:t>
      </w:r>
    </w:p>
    <w:p w:rsidR="00EE754A" w:rsidRDefault="00EE754A" w:rsidP="00EE754A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54A">
        <w:rPr>
          <w:rFonts w:ascii="Times New Roman" w:hAnsi="Times New Roman" w:cs="Times New Roman"/>
          <w:sz w:val="24"/>
          <w:szCs w:val="24"/>
        </w:rPr>
        <w:t xml:space="preserve">vzory certifikátu o odbornej spôsobilosti poradcu, </w:t>
      </w:r>
    </w:p>
    <w:p w:rsidR="00EE754A" w:rsidRDefault="00EE754A" w:rsidP="00EE754A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54A">
        <w:rPr>
          <w:rFonts w:ascii="Times New Roman" w:hAnsi="Times New Roman" w:cs="Times New Roman"/>
          <w:sz w:val="24"/>
          <w:szCs w:val="24"/>
        </w:rPr>
        <w:t>základné skupiny používateľov,</w:t>
      </w:r>
    </w:p>
    <w:p w:rsidR="005162F6" w:rsidRPr="00D83A01" w:rsidRDefault="00D83A01" w:rsidP="005162F6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priority poradenského systému na určené obdobie.</w:t>
      </w:r>
    </w:p>
    <w:p w:rsidR="005162F6" w:rsidRPr="00F563D0" w:rsidRDefault="005162F6" w:rsidP="00516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2F6" w:rsidRPr="00F563D0" w:rsidRDefault="005162F6" w:rsidP="00516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F47" w:rsidRDefault="00550F47"/>
    <w:sectPr w:rsidR="0055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AC5"/>
    <w:multiLevelType w:val="hybridMultilevel"/>
    <w:tmpl w:val="6F34A0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F6"/>
    <w:rsid w:val="00045ACB"/>
    <w:rsid w:val="005162F6"/>
    <w:rsid w:val="00550F47"/>
    <w:rsid w:val="00D83A01"/>
    <w:rsid w:val="00E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2F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62F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Círia František</dc:creator>
  <cp:lastModifiedBy>Gilanová Zuzana</cp:lastModifiedBy>
  <cp:revision>2</cp:revision>
  <dcterms:created xsi:type="dcterms:W3CDTF">2017-06-13T11:11:00Z</dcterms:created>
  <dcterms:modified xsi:type="dcterms:W3CDTF">2017-06-13T11:11:00Z</dcterms:modified>
</cp:coreProperties>
</file>