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87DC2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</w:t>
      </w:r>
      <w:r w:rsidR="003501A1">
        <w:rPr>
          <w:b/>
          <w:bCs/>
          <w:sz w:val="28"/>
          <w:szCs w:val="28"/>
        </w:rPr>
        <w:t>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5B1262" w:rsidP="000E379C">
            <w:pPr>
              <w:jc w:val="both"/>
            </w:pPr>
            <w:r w:rsidRPr="00C75226">
              <w:rPr>
                <w:sz w:val="22"/>
                <w:szCs w:val="22"/>
              </w:rPr>
              <w:t>Návrh zákona o poskyto</w:t>
            </w:r>
            <w:r w:rsidR="000E379C">
              <w:rPr>
                <w:sz w:val="22"/>
                <w:szCs w:val="22"/>
              </w:rPr>
              <w:t>vaní podpory</w:t>
            </w:r>
            <w:r w:rsidR="004A5AE8">
              <w:rPr>
                <w:sz w:val="22"/>
                <w:szCs w:val="22"/>
              </w:rPr>
              <w:t xml:space="preserve"> a dotácie</w:t>
            </w:r>
            <w:r w:rsidR="000E379C">
              <w:rPr>
                <w:sz w:val="22"/>
                <w:szCs w:val="22"/>
              </w:rPr>
              <w:t xml:space="preserve"> v pôdohospodárstve </w:t>
            </w:r>
            <w:r>
              <w:rPr>
                <w:sz w:val="22"/>
                <w:szCs w:val="22"/>
              </w:rPr>
              <w:t>a rozvoji vidieka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5B1262" w:rsidP="00BA37ED">
            <w:pPr>
              <w:jc w:val="both"/>
            </w:pPr>
            <w:r w:rsidRPr="00C75226">
              <w:rPr>
                <w:sz w:val="22"/>
                <w:szCs w:val="22"/>
              </w:rPr>
              <w:t>Ministerstvo pôdohospodárstva a rozvoja vidieka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5B126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130F2B" w:rsidP="00130F2B">
            <w:pPr>
              <w:rPr>
                <w:i/>
              </w:rPr>
            </w:pPr>
            <w:r>
              <w:rPr>
                <w:i/>
              </w:rPr>
              <w:t>22. 11.</w:t>
            </w:r>
            <w:r w:rsidR="00540DF0">
              <w:rPr>
                <w:i/>
              </w:rPr>
              <w:t>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130F2B" w:rsidP="007B71A4">
            <w:pPr>
              <w:rPr>
                <w:i/>
              </w:rPr>
            </w:pPr>
            <w:r>
              <w:rPr>
                <w:i/>
              </w:rPr>
              <w:t>december</w:t>
            </w:r>
            <w:r w:rsidR="00540DF0">
              <w:rPr>
                <w:i/>
              </w:rPr>
              <w:t xml:space="preserve">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B058FE" w:rsidP="006C7332">
            <w:pPr>
              <w:rPr>
                <w:i/>
              </w:rPr>
            </w:pPr>
            <w:r>
              <w:rPr>
                <w:i/>
              </w:rPr>
              <w:t>jún</w:t>
            </w:r>
            <w:r w:rsidR="006C7332">
              <w:rPr>
                <w:i/>
              </w:rPr>
              <w:t xml:space="preserve"> </w:t>
            </w:r>
            <w:r w:rsidR="00540DF0">
              <w:rPr>
                <w:i/>
              </w:rPr>
              <w:t>201</w:t>
            </w:r>
            <w:r w:rsidR="006C7332">
              <w:rPr>
                <w:i/>
              </w:rPr>
              <w:t>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2C2A6A">
        <w:trPr>
          <w:trHeight w:val="459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A6A" w:rsidRPr="00C75226" w:rsidRDefault="002C2A6A" w:rsidP="00BA37ED">
            <w:pPr>
              <w:jc w:val="both"/>
              <w:rPr>
                <w:sz w:val="22"/>
                <w:szCs w:val="22"/>
              </w:rPr>
            </w:pPr>
            <w:r w:rsidRPr="00C75226">
              <w:rPr>
                <w:sz w:val="22"/>
                <w:szCs w:val="22"/>
              </w:rPr>
              <w:t>1</w:t>
            </w:r>
            <w:r w:rsidRPr="00C75226">
              <w:rPr>
                <w:i/>
                <w:sz w:val="22"/>
                <w:szCs w:val="22"/>
              </w:rPr>
              <w:t xml:space="preserve">. </w:t>
            </w:r>
            <w:r w:rsidR="00B31082">
              <w:rPr>
                <w:sz w:val="22"/>
                <w:szCs w:val="22"/>
              </w:rPr>
              <w:t>Doplnenie</w:t>
            </w:r>
            <w:r w:rsidRPr="00C75226">
              <w:rPr>
                <w:sz w:val="22"/>
                <w:szCs w:val="22"/>
              </w:rPr>
              <w:t xml:space="preserve"> postup</w:t>
            </w:r>
            <w:r w:rsidR="00B31082">
              <w:rPr>
                <w:sz w:val="22"/>
                <w:szCs w:val="22"/>
              </w:rPr>
              <w:t>u a podmienok</w:t>
            </w:r>
            <w:r w:rsidRPr="00C75226">
              <w:rPr>
                <w:sz w:val="22"/>
                <w:szCs w:val="22"/>
              </w:rPr>
              <w:t xml:space="preserve"> poskytovania podpory</w:t>
            </w:r>
            <w:r w:rsidR="002B0961">
              <w:rPr>
                <w:sz w:val="22"/>
                <w:szCs w:val="22"/>
              </w:rPr>
              <w:t xml:space="preserve"> </w:t>
            </w:r>
            <w:r w:rsidRPr="00C75226">
              <w:rPr>
                <w:sz w:val="22"/>
                <w:szCs w:val="22"/>
              </w:rPr>
              <w:t>v pôdohospodárstve a rozvoji vidieka</w:t>
            </w:r>
            <w:r w:rsidR="003E0EA6">
              <w:rPr>
                <w:sz w:val="22"/>
                <w:szCs w:val="22"/>
              </w:rPr>
              <w:t xml:space="preserve"> a úprava podmienok poskytovania dotácie v pôdohospodárstve a rozvoji vidieka</w:t>
            </w:r>
            <w:r w:rsidRPr="00C75226">
              <w:rPr>
                <w:sz w:val="22"/>
                <w:szCs w:val="22"/>
              </w:rPr>
              <w:t>.</w:t>
            </w:r>
          </w:p>
          <w:p w:rsidR="003501A1" w:rsidRPr="00A179AE" w:rsidRDefault="002C2A6A" w:rsidP="002B0961">
            <w:pPr>
              <w:jc w:val="both"/>
              <w:rPr>
                <w:b/>
              </w:rPr>
            </w:pPr>
            <w:r w:rsidRPr="00C75226">
              <w:rPr>
                <w:sz w:val="22"/>
                <w:szCs w:val="22"/>
              </w:rPr>
              <w:t xml:space="preserve">2. </w:t>
            </w:r>
            <w:r w:rsidR="00B31082">
              <w:rPr>
                <w:sz w:val="22"/>
                <w:szCs w:val="22"/>
              </w:rPr>
              <w:t>Úprava konania</w:t>
            </w:r>
            <w:r w:rsidRPr="00C75226">
              <w:rPr>
                <w:sz w:val="22"/>
                <w:szCs w:val="22"/>
              </w:rPr>
              <w:t xml:space="preserve"> </w:t>
            </w:r>
            <w:r w:rsidR="002B0961">
              <w:rPr>
                <w:sz w:val="22"/>
                <w:szCs w:val="22"/>
              </w:rPr>
              <w:t>o priamych</w:t>
            </w:r>
            <w:r w:rsidRPr="00C75226">
              <w:rPr>
                <w:sz w:val="22"/>
                <w:szCs w:val="22"/>
              </w:rPr>
              <w:t xml:space="preserve"> podpor</w:t>
            </w:r>
            <w:r w:rsidR="002B0961">
              <w:rPr>
                <w:sz w:val="22"/>
                <w:szCs w:val="22"/>
              </w:rPr>
              <w:t>ách</w:t>
            </w:r>
            <w:r>
              <w:rPr>
                <w:sz w:val="22"/>
                <w:szCs w:val="22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262" w:rsidRPr="00C75226" w:rsidRDefault="005B1262" w:rsidP="00BA37ED">
            <w:pPr>
              <w:jc w:val="both"/>
              <w:rPr>
                <w:sz w:val="22"/>
                <w:szCs w:val="22"/>
              </w:rPr>
            </w:pPr>
            <w:r w:rsidRPr="00C75226">
              <w:rPr>
                <w:sz w:val="22"/>
                <w:szCs w:val="22"/>
              </w:rPr>
              <w:t>1. Zabezpečiť ochranu finančných záujmov v rámci Európskeho poľno</w:t>
            </w:r>
            <w:r w:rsidR="00B31082">
              <w:rPr>
                <w:sz w:val="22"/>
                <w:szCs w:val="22"/>
              </w:rPr>
              <w:t xml:space="preserve">hospodárskeho záručného fondu, </w:t>
            </w:r>
            <w:r w:rsidRPr="00C75226">
              <w:rPr>
                <w:sz w:val="22"/>
                <w:szCs w:val="22"/>
              </w:rPr>
              <w:t>Európskeho poľnohospodárskeho fondu pre rozvoj vidieka</w:t>
            </w:r>
            <w:r w:rsidR="00B31082">
              <w:rPr>
                <w:sz w:val="22"/>
                <w:szCs w:val="22"/>
              </w:rPr>
              <w:t>, ako aj ďalších fondov E</w:t>
            </w:r>
            <w:r w:rsidR="005B3768">
              <w:rPr>
                <w:sz w:val="22"/>
                <w:szCs w:val="22"/>
              </w:rPr>
              <w:t>urópskej únie</w:t>
            </w:r>
            <w:r w:rsidR="00B31082">
              <w:rPr>
                <w:sz w:val="22"/>
                <w:szCs w:val="22"/>
              </w:rPr>
              <w:t xml:space="preserve"> a štátneho rozpočtu S</w:t>
            </w:r>
            <w:r w:rsidR="005B3768">
              <w:rPr>
                <w:sz w:val="22"/>
                <w:szCs w:val="22"/>
              </w:rPr>
              <w:t>lovenskej republiky</w:t>
            </w:r>
            <w:r w:rsidR="002C2A6A">
              <w:rPr>
                <w:sz w:val="22"/>
                <w:szCs w:val="22"/>
              </w:rPr>
              <w:t>.</w:t>
            </w:r>
          </w:p>
          <w:p w:rsidR="003501A1" w:rsidRPr="00A179AE" w:rsidRDefault="005B1262" w:rsidP="00B31082">
            <w:pPr>
              <w:jc w:val="both"/>
            </w:pPr>
            <w:r w:rsidRPr="00C75226">
              <w:rPr>
                <w:sz w:val="22"/>
                <w:szCs w:val="22"/>
              </w:rPr>
              <w:t xml:space="preserve">2. </w:t>
            </w:r>
            <w:r w:rsidR="00B31082">
              <w:rPr>
                <w:sz w:val="22"/>
                <w:szCs w:val="22"/>
              </w:rPr>
              <w:t>Precizovať</w:t>
            </w:r>
            <w:r w:rsidRPr="00C75226">
              <w:rPr>
                <w:sz w:val="22"/>
                <w:szCs w:val="22"/>
              </w:rPr>
              <w:t xml:space="preserve"> problematické ustanovenia z hľadiska aplikačnej praxe.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4A36CA" w:rsidP="00BA37ED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F</w:t>
            </w:r>
            <w:r w:rsidR="00510213">
              <w:rPr>
                <w:sz w:val="22"/>
                <w:szCs w:val="22"/>
              </w:rPr>
              <w:t xml:space="preserve">yzické osoby a </w:t>
            </w:r>
            <w:r>
              <w:rPr>
                <w:sz w:val="22"/>
                <w:szCs w:val="22"/>
              </w:rPr>
              <w:t xml:space="preserve">právnické osoby, ktoré </w:t>
            </w:r>
            <w:r w:rsidRPr="004A36CA">
              <w:rPr>
                <w:sz w:val="22"/>
                <w:szCs w:val="22"/>
              </w:rPr>
              <w:t>požiadajú o poskytn</w:t>
            </w:r>
            <w:r>
              <w:rPr>
                <w:sz w:val="22"/>
                <w:szCs w:val="22"/>
              </w:rPr>
              <w:t>utie podpory</w:t>
            </w:r>
            <w:r w:rsidR="005E3D7E">
              <w:rPr>
                <w:sz w:val="22"/>
                <w:szCs w:val="22"/>
              </w:rPr>
              <w:t xml:space="preserve"> a dotácie</w:t>
            </w:r>
            <w:r w:rsidR="003444AB">
              <w:rPr>
                <w:sz w:val="22"/>
                <w:szCs w:val="22"/>
              </w:rPr>
              <w:t xml:space="preserve"> v pôdohospodárstve </w:t>
            </w:r>
            <w:r w:rsidR="00130F2B">
              <w:rPr>
                <w:sz w:val="22"/>
                <w:szCs w:val="22"/>
              </w:rPr>
              <w:t>a rozvoji vidieka</w:t>
            </w:r>
            <w:r w:rsidR="00B31082">
              <w:rPr>
                <w:sz w:val="22"/>
                <w:szCs w:val="22"/>
              </w:rPr>
              <w:t xml:space="preserve"> a zároveň </w:t>
            </w:r>
            <w:r w:rsidRPr="004A36CA">
              <w:rPr>
                <w:sz w:val="22"/>
                <w:szCs w:val="22"/>
              </w:rPr>
              <w:t>plnia požadované podmienky.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2C2A6A">
        <w:trPr>
          <w:trHeight w:val="277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A37ED" w:rsidRDefault="005B1262" w:rsidP="00BA37ED">
            <w:pPr>
              <w:jc w:val="both"/>
              <w:rPr>
                <w:i/>
                <w:sz w:val="22"/>
                <w:szCs w:val="22"/>
              </w:rPr>
            </w:pPr>
            <w:r w:rsidRPr="00BA37ED">
              <w:rPr>
                <w:sz w:val="22"/>
                <w:szCs w:val="22"/>
              </w:rPr>
              <w:t>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A7FBD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A7FBD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BA37ED">
            <w:pPr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5B1262" w:rsidP="00BA37ED">
            <w:pPr>
              <w:jc w:val="both"/>
              <w:rPr>
                <w:i/>
              </w:rPr>
            </w:pPr>
            <w:r w:rsidRPr="00C75226">
              <w:rPr>
                <w:sz w:val="22"/>
                <w:szCs w:val="22"/>
              </w:rPr>
              <w:t>Nie</w:t>
            </w:r>
            <w:r w:rsidR="00E7546A">
              <w:rPr>
                <w:sz w:val="22"/>
                <w:szCs w:val="22"/>
              </w:rPr>
              <w:t>.</w:t>
            </w:r>
          </w:p>
        </w:tc>
      </w:tr>
      <w:tr w:rsidR="003501A1" w:rsidRPr="00A179AE" w:rsidTr="002C2A6A">
        <w:trPr>
          <w:trHeight w:val="10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D34CF7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t>*</w:t>
            </w:r>
            <w:r w:rsidR="00F22831">
              <w:t>* nepovinné</w:t>
            </w:r>
          </w:p>
          <w:p w:rsidR="005C2445" w:rsidRPr="00A179AE" w:rsidRDefault="005C2445" w:rsidP="00F22831"/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4A36C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C244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C2445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C244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C244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0732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0732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0732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4A36C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A36C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B7C4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B7C4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248E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248E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7B7C4A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7B7C4A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F4800" w:rsidRDefault="005D6ABC" w:rsidP="0040709E">
            <w:pPr>
              <w:jc w:val="both"/>
            </w:pPr>
            <w:r w:rsidRPr="005D6ABC">
              <w:t>Návrh zákona o poskytovaní podpory</w:t>
            </w:r>
            <w:r w:rsidR="001352B1">
              <w:t xml:space="preserve"> a dotácie</w:t>
            </w:r>
            <w:r w:rsidRPr="005D6ABC">
              <w:t xml:space="preserve"> v pôdo</w:t>
            </w:r>
            <w:r w:rsidR="005C2445">
              <w:t xml:space="preserve">hospodárstve a rozvoji vidieka </w:t>
            </w:r>
            <w:r w:rsidR="00387A3F">
              <w:t xml:space="preserve">má </w:t>
            </w:r>
            <w:r w:rsidR="00CE3369">
              <w:t xml:space="preserve">negatívne </w:t>
            </w:r>
            <w:r w:rsidR="00387A3F">
              <w:t xml:space="preserve">vplyvy na rozpočet verejnej </w:t>
            </w:r>
            <w:r w:rsidRPr="005D6ABC">
              <w:t xml:space="preserve">správy, </w:t>
            </w:r>
            <w:r w:rsidR="005C2445">
              <w:t xml:space="preserve">nemá </w:t>
            </w:r>
            <w:r w:rsidRPr="005D6ABC">
              <w:t xml:space="preserve">sociálne vplyvy, vplyvy na životné prostredie, </w:t>
            </w:r>
            <w:r w:rsidR="00510213">
              <w:t xml:space="preserve">ani vplyvy na informatizáciu. </w:t>
            </w:r>
            <w:r>
              <w:t xml:space="preserve">Uvedené </w:t>
            </w:r>
            <w:r w:rsidRPr="005D6ABC">
              <w:t>vplyvy vyplý</w:t>
            </w:r>
            <w:r w:rsidR="00387A3F">
              <w:t xml:space="preserve">vajú </w:t>
            </w:r>
            <w:r w:rsidRPr="005D6ABC">
              <w:t>z</w:t>
            </w:r>
            <w:r>
              <w:t xml:space="preserve"> </w:t>
            </w:r>
            <w:r w:rsidRPr="005D6ABC">
              <w:t>jednotlivých,</w:t>
            </w:r>
            <w:r>
              <w:t xml:space="preserve"> v súčasnosti </w:t>
            </w:r>
            <w:r w:rsidRPr="005D6ABC">
              <w:t>ex</w:t>
            </w:r>
            <w:r w:rsidR="0040709E">
              <w:t xml:space="preserve">istujúcich právnych predpisov </w:t>
            </w:r>
            <w:r w:rsidR="005C2445">
              <w:t xml:space="preserve"> </w:t>
            </w:r>
            <w:r w:rsidR="00387A3F">
              <w:t xml:space="preserve">a </w:t>
            </w:r>
            <w:r w:rsidRPr="005D6ABC">
              <w:t xml:space="preserve">boli posudzované </w:t>
            </w:r>
            <w:r>
              <w:t xml:space="preserve">pri ich </w:t>
            </w:r>
            <w:r w:rsidR="00B31082">
              <w:t>vytváraní v súvislosti so zákonom</w:t>
            </w:r>
            <w:r w:rsidR="005F4800">
              <w:t xml:space="preserve"> </w:t>
            </w:r>
            <w:r w:rsidR="005F4800" w:rsidRPr="00B31082">
              <w:t xml:space="preserve">č. 543/2007 Z. z. o pôsobnosti </w:t>
            </w:r>
            <w:r w:rsidR="00387A3F">
              <w:t xml:space="preserve">orgánov štátnej </w:t>
            </w:r>
            <w:r w:rsidR="005F4800" w:rsidRPr="00B31082">
              <w:t>správy pri poskytovaní podpory v pôdohospodárstve a rozvoji vidieka</w:t>
            </w:r>
            <w:r w:rsidR="005F4800">
              <w:t>, ktorý sa n</w:t>
            </w:r>
            <w:r w:rsidR="00B31082" w:rsidRPr="00B31082">
              <w:t>ávrh</w:t>
            </w:r>
            <w:r w:rsidR="005F4800">
              <w:t>om</w:t>
            </w:r>
            <w:r w:rsidR="00387A3F">
              <w:t xml:space="preserve"> zákona o poskytovaní </w:t>
            </w:r>
            <w:r w:rsidR="00B31082" w:rsidRPr="00B31082">
              <w:t xml:space="preserve">podpory </w:t>
            </w:r>
            <w:r w:rsidR="00BD6B52">
              <w:t xml:space="preserve">                               </w:t>
            </w:r>
            <w:r w:rsidR="007C4BA9">
              <w:t xml:space="preserve">a dotácie </w:t>
            </w:r>
            <w:r w:rsidR="00B31082" w:rsidRPr="00B31082">
              <w:t>v pôdo</w:t>
            </w:r>
            <w:r w:rsidR="005F4800">
              <w:t xml:space="preserve">hospodárstve a rozvoji vidieka navrhuje zrušiť. </w:t>
            </w:r>
            <w:r w:rsidR="005F4800" w:rsidRPr="005F4800">
              <w:t xml:space="preserve">Uvedené vplyvy </w:t>
            </w:r>
            <w:r w:rsidR="005F4800">
              <w:t>tak po nadobu</w:t>
            </w:r>
            <w:r w:rsidR="00387A3F">
              <w:t xml:space="preserve">dnutí účinnosti návrhu zákona a </w:t>
            </w:r>
            <w:r w:rsidR="005F4800">
              <w:t>po vypracovaní / zmene vykonáv</w:t>
            </w:r>
            <w:r w:rsidR="00387A3F">
              <w:t xml:space="preserve">acích predpisov budú vyplývať z </w:t>
            </w:r>
            <w:r w:rsidR="005F4800">
              <w:t xml:space="preserve">jednotlivých </w:t>
            </w:r>
            <w:r w:rsidR="00387A3F">
              <w:t xml:space="preserve">právnych </w:t>
            </w:r>
            <w:r w:rsidR="005F4800" w:rsidRPr="005F4800">
              <w:t>predpisov</w:t>
            </w:r>
            <w:r w:rsidR="005F4800">
              <w:t xml:space="preserve">. </w:t>
            </w:r>
            <w:r w:rsidR="00510213">
              <w:t xml:space="preserve">Návrh zákona nemá </w:t>
            </w:r>
            <w:r w:rsidR="00510213" w:rsidRPr="005D6ABC">
              <w:t>vplyvy na služb</w:t>
            </w:r>
            <w:r w:rsidR="00387A3F">
              <w:t xml:space="preserve">y verejnej </w:t>
            </w:r>
            <w:r w:rsidR="00510213">
              <w:t>správy pre občana, nakoľko uvedeným návrhom nie je dotknutá žiadna služba ve</w:t>
            </w:r>
            <w:r w:rsidR="00387A3F">
              <w:t>rejnej správy.</w:t>
            </w:r>
          </w:p>
          <w:p w:rsidR="004F6F1F" w:rsidRDefault="005D6ABC" w:rsidP="0040709E">
            <w:pPr>
              <w:jc w:val="both"/>
            </w:pPr>
            <w:r>
              <w:t xml:space="preserve">Návrh zákona </w:t>
            </w:r>
            <w:r w:rsidR="0040709E">
              <w:t>má</w:t>
            </w:r>
            <w:r>
              <w:t xml:space="preserve"> pozitívny vp</w:t>
            </w:r>
            <w:r w:rsidR="00510213">
              <w:t xml:space="preserve">lyv na podnikateľské prostredie </w:t>
            </w:r>
            <w:r>
              <w:t>vo všeobecnosti.</w:t>
            </w:r>
          </w:p>
          <w:p w:rsidR="005C2445" w:rsidRDefault="005C2445" w:rsidP="0040709E">
            <w:pPr>
              <w:jc w:val="both"/>
            </w:pPr>
            <w:r>
              <w:t>Nie je možné kvantifikovať výn</w:t>
            </w:r>
            <w:r w:rsidR="0011307D">
              <w:t xml:space="preserve">osy z </w:t>
            </w:r>
            <w:r>
              <w:t>pokút, nakoľko sa ani v predchádzajúcich úpravách žiadne sankcie fyzickým</w:t>
            </w:r>
            <w:r w:rsidR="00CB70BF">
              <w:t xml:space="preserve"> osobám</w:t>
            </w:r>
            <w:r>
              <w:t xml:space="preserve"> a právnickým osobám neukladali.</w:t>
            </w:r>
          </w:p>
          <w:p w:rsidR="005F4800" w:rsidRPr="005F4800" w:rsidRDefault="005F4800" w:rsidP="0040709E">
            <w:pPr>
              <w:jc w:val="both"/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  <w:r w:rsidR="001E7952">
              <w:rPr>
                <w:i/>
              </w:rPr>
              <w:t>:</w:t>
            </w:r>
          </w:p>
          <w:p w:rsidR="00F551FE" w:rsidRPr="001E7952" w:rsidRDefault="00BF3741">
            <w:pPr>
              <w:rPr>
                <w:rFonts w:eastAsia="Calibri"/>
                <w:lang w:eastAsia="en-US"/>
              </w:rPr>
            </w:pPr>
            <w:proofErr w:type="spellStart"/>
            <w:r w:rsidRPr="001E7952">
              <w:rPr>
                <w:rFonts w:eastAsia="Calibri"/>
              </w:rPr>
              <w:t>hedviga.hlubovicova@land.gov.sk</w:t>
            </w:r>
            <w:proofErr w:type="spellEnd"/>
            <w:r w:rsidRPr="001E7952">
              <w:rPr>
                <w:rFonts w:eastAsia="Calibri"/>
                <w:lang w:eastAsia="en-US"/>
              </w:rPr>
              <w:t xml:space="preserve">, </w:t>
            </w:r>
            <w:hyperlink r:id="rId9" w:history="1">
              <w:r w:rsidRPr="001E7952">
                <w:rPr>
                  <w:rStyle w:val="Hypertextovprepojenie"/>
                  <w:rFonts w:eastAsia="Calibri"/>
                  <w:color w:val="auto"/>
                  <w:u w:val="none"/>
                </w:rPr>
                <w:t>frantisek.ciria@land.gov.sk</w:t>
              </w:r>
            </w:hyperlink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900223" w:rsidRDefault="00900223" w:rsidP="004F3EE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I. Úvod: Ministerstvo pôdohospodárstva a rozvoja vidieka Slovenskej republiky dňa 22. novembra 2016 predložilo Stálej pracovnej komisii na posudzovanie vybraných vplyvov (ďalej len „Komisia“) na predbežné pripomienkové konanie materiál: „Návrh zákona Národnej rady Slovenskej republiky o poskytovaní podpory </w:t>
            </w:r>
            <w:r w:rsidR="004C20FC">
              <w:rPr>
                <w:rFonts w:ascii="Times" w:hAnsi="Times" w:cs="Times"/>
              </w:rPr>
              <w:t xml:space="preserve">                 </w:t>
            </w:r>
            <w:r>
              <w:rPr>
                <w:rFonts w:ascii="Times" w:hAnsi="Times" w:cs="Times"/>
              </w:rPr>
              <w:t>v pôdohospodárstve a rozvoji vidieka“. Materiál predpokladá negatívne vplyvy na rozpočet verejnej správy, ktoré sú rozpočtovo zabezpečené a pozitívne vplyvy na podnikateľské prostredie.</w:t>
            </w:r>
          </w:p>
          <w:p w:rsidR="00900223" w:rsidRDefault="00900223" w:rsidP="004F3EE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II. Pripomienky a návrhy zmien: Komisia uplatňuje k materiálu nasledovné pripomienky a odporúčania:</w:t>
            </w:r>
            <w:r w:rsidR="004F3EE4">
              <w:rPr>
                <w:rFonts w:ascii="Times" w:hAnsi="Times" w:cs="Times"/>
              </w:rPr>
              <w:t xml:space="preserve"> </w:t>
            </w:r>
            <w:r w:rsidR="004C20FC">
              <w:rPr>
                <w:rFonts w:ascii="Times" w:hAnsi="Times" w:cs="Times"/>
              </w:rPr>
              <w:t xml:space="preserve">            </w:t>
            </w:r>
            <w:r>
              <w:rPr>
                <w:rFonts w:ascii="Times" w:hAnsi="Times" w:cs="Times"/>
              </w:rPr>
              <w:t>K analýze vplyvov na podnikateľské prostredie</w:t>
            </w:r>
            <w:r w:rsidR="004F3EE4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>Komisia odporúča predkladateľovi, minimálne opisným spôsobom, doplniť do analýzy vplyvov na podnikateľské prostredie administratívne náklady, ktoré vzniknú žiadateľovi v súvislosti so žiadosťou o podporu.</w:t>
            </w:r>
          </w:p>
          <w:p w:rsidR="00900223" w:rsidRDefault="00900223" w:rsidP="004F3EE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III. Záver: Stála pracovná komisia na posudzovanie vybraných vplyvov vyjadruje súhlasné stanovisko </w:t>
            </w:r>
            <w:r w:rsidR="004C20FC">
              <w:rPr>
                <w:rFonts w:ascii="Times" w:hAnsi="Times" w:cs="Times"/>
              </w:rPr>
              <w:t xml:space="preserve">                     </w:t>
            </w:r>
            <w:r>
              <w:rPr>
                <w:rFonts w:ascii="Times" w:hAnsi="Times" w:cs="Times"/>
              </w:rPr>
              <w:t>s návrhom na dopracovanie</w:t>
            </w:r>
            <w:r w:rsidR="004F3EE4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s materiálom predloženým na predbežné pripomienkové konanie s odporúčaním </w:t>
            </w:r>
            <w:r w:rsidR="004C20FC">
              <w:rPr>
                <w:rFonts w:ascii="Times" w:hAnsi="Times" w:cs="Times"/>
              </w:rPr>
              <w:t xml:space="preserve">                   </w:t>
            </w:r>
            <w:r>
              <w:rPr>
                <w:rFonts w:ascii="Times" w:hAnsi="Times" w:cs="Times"/>
              </w:rPr>
              <w:t>na jeho dopracovanie podľa pripomienok v bode II.</w:t>
            </w:r>
          </w:p>
          <w:p w:rsidR="00900223" w:rsidRDefault="00900223" w:rsidP="004F3EE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IV. Poznámka: Predkladateľ zapracuje pripomienky a odporúčania na úpravu uvedené v bode II a uvedie stanovisko Komisie do Doložky vybraných vplyvov spolu s vyhodnotením pripomienok.</w:t>
            </w:r>
          </w:p>
          <w:p w:rsidR="00900223" w:rsidRDefault="00900223" w:rsidP="004F3EE4">
            <w:pPr>
              <w:jc w:val="both"/>
              <w:rPr>
                <w:rFonts w:ascii="Times" w:hAnsi="Times" w:cs="Times"/>
              </w:rPr>
            </w:pPr>
          </w:p>
          <w:p w:rsidR="003501A1" w:rsidRPr="003B0345" w:rsidRDefault="00900223" w:rsidP="003B0345">
            <w:pPr>
              <w:jc w:val="both"/>
              <w:rPr>
                <w:i/>
              </w:rPr>
            </w:pPr>
            <w:r>
              <w:rPr>
                <w:rFonts w:ascii="Times" w:hAnsi="Times" w:cs="Times"/>
              </w:rPr>
              <w:t>Vyjadrenie predkladateľa: Predkladateľ pripomienky komisie akceptuje.</w:t>
            </w:r>
          </w:p>
        </w:tc>
      </w:tr>
    </w:tbl>
    <w:p w:rsidR="00CB3623" w:rsidRDefault="00CB3623"/>
    <w:sectPr w:rsidR="00CB3623" w:rsidSect="00DA7FBD">
      <w:footerReference w:type="default" r:id="rId10"/>
      <w:pgSz w:w="11906" w:h="16838"/>
      <w:pgMar w:top="1417" w:right="1417" w:bottom="1134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39" w:rsidRDefault="00195039" w:rsidP="003501A1">
      <w:r>
        <w:separator/>
      </w:r>
    </w:p>
  </w:endnote>
  <w:endnote w:type="continuationSeparator" w:id="0">
    <w:p w:rsidR="00195039" w:rsidRDefault="0019503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310327681"/>
      <w:docPartObj>
        <w:docPartGallery w:val="Page Numbers (Bottom of Page)"/>
        <w:docPartUnique/>
      </w:docPartObj>
    </w:sdtPr>
    <w:sdtEndPr/>
    <w:sdtContent>
      <w:p w:rsidR="00E4420F" w:rsidRPr="00E4420F" w:rsidRDefault="00E4420F">
        <w:pPr>
          <w:pStyle w:val="Pta"/>
          <w:jc w:val="center"/>
          <w:rPr>
            <w:sz w:val="24"/>
            <w:szCs w:val="24"/>
          </w:rPr>
        </w:pPr>
        <w:r w:rsidRPr="00E4420F">
          <w:rPr>
            <w:sz w:val="24"/>
            <w:szCs w:val="24"/>
          </w:rPr>
          <w:fldChar w:fldCharType="begin"/>
        </w:r>
        <w:r w:rsidRPr="00E4420F">
          <w:rPr>
            <w:sz w:val="24"/>
            <w:szCs w:val="24"/>
          </w:rPr>
          <w:instrText>PAGE   \* MERGEFORMAT</w:instrText>
        </w:r>
        <w:r w:rsidRPr="00E4420F">
          <w:rPr>
            <w:sz w:val="24"/>
            <w:szCs w:val="24"/>
          </w:rPr>
          <w:fldChar w:fldCharType="separate"/>
        </w:r>
        <w:r w:rsidR="00DA7FBD">
          <w:rPr>
            <w:noProof/>
            <w:sz w:val="24"/>
            <w:szCs w:val="24"/>
          </w:rPr>
          <w:t>8</w:t>
        </w:r>
        <w:r w:rsidRPr="00E4420F">
          <w:rPr>
            <w:sz w:val="24"/>
            <w:szCs w:val="24"/>
          </w:rPr>
          <w:fldChar w:fldCharType="end"/>
        </w:r>
      </w:p>
    </w:sdtContent>
  </w:sdt>
  <w:p w:rsidR="00E4420F" w:rsidRPr="00E4420F" w:rsidRDefault="00E4420F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39" w:rsidRDefault="00195039" w:rsidP="003501A1">
      <w:r>
        <w:separator/>
      </w:r>
    </w:p>
  </w:footnote>
  <w:footnote w:type="continuationSeparator" w:id="0">
    <w:p w:rsidR="00195039" w:rsidRDefault="00195039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1240D"/>
    <w:rsid w:val="00036A60"/>
    <w:rsid w:val="00060BA7"/>
    <w:rsid w:val="000D40AB"/>
    <w:rsid w:val="000E0664"/>
    <w:rsid w:val="000E379C"/>
    <w:rsid w:val="000E6B82"/>
    <w:rsid w:val="0011307D"/>
    <w:rsid w:val="0011693A"/>
    <w:rsid w:val="00127E8D"/>
    <w:rsid w:val="00130F2B"/>
    <w:rsid w:val="001352B1"/>
    <w:rsid w:val="001531F8"/>
    <w:rsid w:val="00170751"/>
    <w:rsid w:val="00175FD8"/>
    <w:rsid w:val="00195039"/>
    <w:rsid w:val="001A1559"/>
    <w:rsid w:val="001E1BE0"/>
    <w:rsid w:val="001E7952"/>
    <w:rsid w:val="00202BC1"/>
    <w:rsid w:val="00217FE9"/>
    <w:rsid w:val="002360DB"/>
    <w:rsid w:val="002424B0"/>
    <w:rsid w:val="00247005"/>
    <w:rsid w:val="0025786A"/>
    <w:rsid w:val="0029419E"/>
    <w:rsid w:val="002B0961"/>
    <w:rsid w:val="002B6A88"/>
    <w:rsid w:val="002C2A6A"/>
    <w:rsid w:val="003115E1"/>
    <w:rsid w:val="00316ED4"/>
    <w:rsid w:val="003444AB"/>
    <w:rsid w:val="003501A1"/>
    <w:rsid w:val="00355791"/>
    <w:rsid w:val="003623C0"/>
    <w:rsid w:val="00370CBA"/>
    <w:rsid w:val="00387A3F"/>
    <w:rsid w:val="00387DC2"/>
    <w:rsid w:val="00395098"/>
    <w:rsid w:val="003B0345"/>
    <w:rsid w:val="003E0EA6"/>
    <w:rsid w:val="0040709E"/>
    <w:rsid w:val="00437FFE"/>
    <w:rsid w:val="0045465B"/>
    <w:rsid w:val="004634BF"/>
    <w:rsid w:val="00471EA6"/>
    <w:rsid w:val="004A2491"/>
    <w:rsid w:val="004A36CA"/>
    <w:rsid w:val="004A5AE8"/>
    <w:rsid w:val="004C20FC"/>
    <w:rsid w:val="004C60B8"/>
    <w:rsid w:val="004C794A"/>
    <w:rsid w:val="004D546C"/>
    <w:rsid w:val="004E5410"/>
    <w:rsid w:val="004F3EE4"/>
    <w:rsid w:val="004F6F1F"/>
    <w:rsid w:val="004F7D6F"/>
    <w:rsid w:val="00500C17"/>
    <w:rsid w:val="00507327"/>
    <w:rsid w:val="00510213"/>
    <w:rsid w:val="005217F2"/>
    <w:rsid w:val="00540DF0"/>
    <w:rsid w:val="00570B48"/>
    <w:rsid w:val="005A57BF"/>
    <w:rsid w:val="005B0C47"/>
    <w:rsid w:val="005B1262"/>
    <w:rsid w:val="005B3768"/>
    <w:rsid w:val="005B7A8D"/>
    <w:rsid w:val="005C19AD"/>
    <w:rsid w:val="005C2445"/>
    <w:rsid w:val="005D6ABC"/>
    <w:rsid w:val="005E3D7E"/>
    <w:rsid w:val="005F4800"/>
    <w:rsid w:val="006C3B7D"/>
    <w:rsid w:val="006C7332"/>
    <w:rsid w:val="0070160E"/>
    <w:rsid w:val="007248EF"/>
    <w:rsid w:val="0075475C"/>
    <w:rsid w:val="007607AB"/>
    <w:rsid w:val="00771A8A"/>
    <w:rsid w:val="007B4185"/>
    <w:rsid w:val="007B732A"/>
    <w:rsid w:val="007B7C4A"/>
    <w:rsid w:val="007C4BA9"/>
    <w:rsid w:val="007F52B3"/>
    <w:rsid w:val="00816EB2"/>
    <w:rsid w:val="008478C5"/>
    <w:rsid w:val="00885BCF"/>
    <w:rsid w:val="00900223"/>
    <w:rsid w:val="00903632"/>
    <w:rsid w:val="00976FCF"/>
    <w:rsid w:val="009C0389"/>
    <w:rsid w:val="009F3EC9"/>
    <w:rsid w:val="00A57436"/>
    <w:rsid w:val="00AB58C5"/>
    <w:rsid w:val="00AB5B22"/>
    <w:rsid w:val="00AC2477"/>
    <w:rsid w:val="00AD551A"/>
    <w:rsid w:val="00B058FE"/>
    <w:rsid w:val="00B170CA"/>
    <w:rsid w:val="00B20843"/>
    <w:rsid w:val="00B31082"/>
    <w:rsid w:val="00B65A86"/>
    <w:rsid w:val="00BA37ED"/>
    <w:rsid w:val="00BA3817"/>
    <w:rsid w:val="00BD6B52"/>
    <w:rsid w:val="00BF3741"/>
    <w:rsid w:val="00C94E42"/>
    <w:rsid w:val="00CB3623"/>
    <w:rsid w:val="00CB70BF"/>
    <w:rsid w:val="00CB7511"/>
    <w:rsid w:val="00CE3369"/>
    <w:rsid w:val="00D044D0"/>
    <w:rsid w:val="00D13B6F"/>
    <w:rsid w:val="00D34CF7"/>
    <w:rsid w:val="00D73905"/>
    <w:rsid w:val="00D75D35"/>
    <w:rsid w:val="00DA7FBD"/>
    <w:rsid w:val="00DD29E6"/>
    <w:rsid w:val="00DE2A12"/>
    <w:rsid w:val="00DF1037"/>
    <w:rsid w:val="00DF7C2C"/>
    <w:rsid w:val="00E4420F"/>
    <w:rsid w:val="00E744E1"/>
    <w:rsid w:val="00E7546A"/>
    <w:rsid w:val="00E77F83"/>
    <w:rsid w:val="00EB59E3"/>
    <w:rsid w:val="00EB7783"/>
    <w:rsid w:val="00ED3F23"/>
    <w:rsid w:val="00EF2943"/>
    <w:rsid w:val="00EF466C"/>
    <w:rsid w:val="00F22831"/>
    <w:rsid w:val="00F54ECA"/>
    <w:rsid w:val="00F551FE"/>
    <w:rsid w:val="00F62771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55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55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rantisek.ciri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5252-D498-4465-A889-849107C7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3</cp:revision>
  <cp:lastPrinted>2016-11-21T13:33:00Z</cp:lastPrinted>
  <dcterms:created xsi:type="dcterms:W3CDTF">2017-06-06T11:02:00Z</dcterms:created>
  <dcterms:modified xsi:type="dcterms:W3CDTF">2017-06-13T09:46:00Z</dcterms:modified>
</cp:coreProperties>
</file>