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8D6A4" w14:textId="51AA2C57" w:rsidR="000F5339" w:rsidRPr="00F953DA" w:rsidRDefault="003A2907" w:rsidP="000F5339">
      <w:pPr>
        <w:keepNext/>
        <w:keepLines/>
        <w:spacing w:before="120"/>
        <w:outlineLvl w:val="0"/>
        <w:rPr>
          <w:rFonts w:ascii="Cambria" w:hAnsi="Cambria"/>
          <w:b/>
          <w:bCs/>
          <w:sz w:val="28"/>
          <w:szCs w:val="28"/>
        </w:rPr>
      </w:pPr>
      <w:bookmarkStart w:id="0" w:name="_GoBack"/>
      <w:bookmarkEnd w:id="0"/>
      <w:r>
        <w:rPr>
          <w:rFonts w:ascii="Cambria" w:hAnsi="Cambria"/>
          <w:b/>
          <w:bCs/>
          <w:sz w:val="28"/>
          <w:szCs w:val="28"/>
        </w:rPr>
        <w:t>Príloha č. 5</w:t>
      </w:r>
      <w:r w:rsidR="000F5339" w:rsidRPr="00F953DA">
        <w:rPr>
          <w:rFonts w:ascii="Cambria" w:hAnsi="Cambria"/>
          <w:b/>
          <w:bCs/>
          <w:sz w:val="28"/>
          <w:szCs w:val="28"/>
        </w:rPr>
        <w:t xml:space="preserve">: Metodické tabuľky pre opatrenia energetickej efektívnosti podľa sektorov </w:t>
      </w:r>
    </w:p>
    <w:tbl>
      <w:tblPr>
        <w:tblpPr w:leftFromText="141" w:rightFromText="141" w:vertAnchor="text" w:tblpY="1"/>
        <w:tblOverlap w:val="never"/>
        <w:tblW w:w="950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505"/>
      </w:tblGrid>
      <w:tr w:rsidR="00C41ABC" w:rsidRPr="004C1C0F" w14:paraId="12D50376" w14:textId="77777777" w:rsidTr="00C41ABC">
        <w:trPr>
          <w:trHeight w:val="713"/>
        </w:trPr>
        <w:tc>
          <w:tcPr>
            <w:tcW w:w="9505" w:type="dxa"/>
            <w:shd w:val="clear" w:color="auto" w:fill="C2D69B"/>
            <w:vAlign w:val="center"/>
          </w:tcPr>
          <w:p w14:paraId="71819243" w14:textId="77777777" w:rsidR="00C41ABC" w:rsidRPr="004C1C0F" w:rsidRDefault="00C41ABC" w:rsidP="00C41ABC">
            <w:pPr>
              <w:rPr>
                <w:rFonts w:ascii="Arial" w:hAnsi="Arial" w:cs="Arial"/>
                <w:b/>
                <w:sz w:val="18"/>
                <w:szCs w:val="20"/>
              </w:rPr>
            </w:pPr>
            <w:r w:rsidRPr="00433F0C">
              <w:rPr>
                <w:rFonts w:ascii="Arial" w:hAnsi="Arial" w:cs="Arial"/>
                <w:b/>
                <w:sz w:val="32"/>
              </w:rPr>
              <w:t>Sektor budov</w:t>
            </w:r>
            <w:r w:rsidRPr="004C1C0F">
              <w:rPr>
                <w:rFonts w:ascii="Arial" w:hAnsi="Arial" w:cs="Arial"/>
                <w:b/>
                <w:bCs/>
                <w:sz w:val="18"/>
                <w:szCs w:val="20"/>
              </w:rPr>
              <w:t xml:space="preserve"> </w:t>
            </w:r>
          </w:p>
        </w:tc>
      </w:tr>
    </w:tbl>
    <w:p w14:paraId="10F287BB" w14:textId="77777777" w:rsidR="00C41ABC" w:rsidRDefault="00C41ABC" w:rsidP="00C41ABC"/>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94338E" w14:paraId="3D751983"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34DDDCF"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D4335FA" w14:textId="77777777" w:rsidR="00C41ABC" w:rsidRPr="00910E4D" w:rsidRDefault="00C41ABC" w:rsidP="00C41ABC">
            <w:pPr>
              <w:spacing w:after="0" w:line="240" w:lineRule="auto"/>
              <w:rPr>
                <w:rFonts w:ascii="Arial" w:hAnsi="Arial" w:cs="Arial"/>
                <w:b/>
                <w:bCs/>
                <w:sz w:val="16"/>
                <w:szCs w:val="16"/>
              </w:rPr>
            </w:pPr>
            <w:r>
              <w:rPr>
                <w:rFonts w:ascii="Arial" w:hAnsi="Arial" w:cs="Arial"/>
                <w:b/>
                <w:bCs/>
                <w:sz w:val="16"/>
                <w:szCs w:val="16"/>
              </w:rPr>
              <w:t>1.1.1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67A8140"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4BD4E64"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Zlepšovanie tepelno-technických vlastností budov - Rodinné domy</w:t>
            </w:r>
            <w:r>
              <w:rPr>
                <w:rFonts w:ascii="Arial" w:hAnsi="Arial" w:cs="Arial"/>
                <w:b/>
                <w:bCs/>
                <w:sz w:val="16"/>
                <w:szCs w:val="16"/>
              </w:rPr>
              <w:t xml:space="preserve"> (RD)</w:t>
            </w:r>
          </w:p>
        </w:tc>
      </w:tr>
      <w:tr w:rsidR="00C41ABC" w:rsidRPr="0094338E" w14:paraId="5408591C"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50607F7F"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7FADD" w14:textId="77777777" w:rsidR="00C41ABC" w:rsidRPr="002926DC" w:rsidRDefault="00C41ABC" w:rsidP="00C41ABC">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A2FADF3" w14:textId="77777777" w:rsidR="00C41ABC" w:rsidRPr="0094338E"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22312FED"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2035A6F2"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F4F61FC"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36EE016"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F974FCF"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7ADD8B4B" w14:textId="77777777" w:rsidR="00C41ABC" w:rsidRPr="00910E4D" w:rsidRDefault="00C41ABC" w:rsidP="00C41ABC">
            <w:pPr>
              <w:spacing w:after="0" w:line="240" w:lineRule="auto"/>
              <w:rPr>
                <w:rFonts w:ascii="Arial" w:hAnsi="Arial" w:cs="Arial"/>
                <w:sz w:val="16"/>
                <w:szCs w:val="16"/>
                <w:highlight w:val="yellow"/>
              </w:rPr>
            </w:pPr>
            <w:r w:rsidRPr="00910E4D">
              <w:rPr>
                <w:rFonts w:ascii="Arial" w:hAnsi="Arial" w:cs="Arial"/>
                <w:bCs/>
                <w:sz w:val="16"/>
                <w:szCs w:val="16"/>
              </w:rPr>
              <w:t>vlastné prostriedky, KB, štátne prémie</w:t>
            </w:r>
          </w:p>
        </w:tc>
      </w:tr>
      <w:tr w:rsidR="00C41ABC" w:rsidRPr="0094338E" w14:paraId="4404DD52"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5525E91"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402B38D"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76AED7A6"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C93FAAF"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2020</w:t>
            </w:r>
          </w:p>
        </w:tc>
      </w:tr>
      <w:tr w:rsidR="00C41ABC" w:rsidRPr="0094338E" w14:paraId="3B45F63E"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09AB7327"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116D42E9"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MDVRR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7ACB0C6" w14:textId="77777777" w:rsidR="00C41ABC" w:rsidRPr="00F376F1" w:rsidRDefault="00C41ABC" w:rsidP="00C41ABC">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7066463"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Áno</w:t>
            </w:r>
          </w:p>
        </w:tc>
      </w:tr>
      <w:tr w:rsidR="00C41ABC" w:rsidRPr="0094338E" w14:paraId="28121C6D"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06047EEB" w14:textId="77777777" w:rsidR="00C41ABC" w:rsidRPr="00F376F1"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7585C167" w14:textId="77777777" w:rsidR="00C41ABC" w:rsidRPr="0094338E"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75989ED" w14:textId="77777777" w:rsidR="00C41ABC" w:rsidRPr="0094338E" w:rsidRDefault="00C41ABC" w:rsidP="00C41ABC">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310D062A" w14:textId="77777777" w:rsidR="00C41ABC" w:rsidRDefault="00C41ABC" w:rsidP="00C41ABC">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BB25485" w14:textId="77777777" w:rsidR="00C41ABC" w:rsidRDefault="00C41ABC" w:rsidP="00C41ABC">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6361554B" w14:textId="77777777" w:rsidR="00C41ABC" w:rsidRPr="0094338E" w:rsidRDefault="00C41ABC" w:rsidP="00C41ABC">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C41ABC" w:rsidRPr="0094338E" w14:paraId="06DFA201"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9D956F1"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1E9311F"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A0E365F"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E48B8A0"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Áno</w:t>
            </w:r>
          </w:p>
        </w:tc>
      </w:tr>
      <w:tr w:rsidR="00C41ABC" w:rsidRPr="0094338E" w14:paraId="7BB88AD6"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4C56A59A" w14:textId="77777777" w:rsidR="00C41ABC" w:rsidRPr="0094338E" w:rsidRDefault="00C41ABC" w:rsidP="00C41ABC">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31BE95A"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0D3E475"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6BF03045"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878CA1D"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4CEEAEE6" w14:textId="77777777" w:rsidR="00C41ABC" w:rsidRPr="0094338E" w:rsidRDefault="00C41ABC" w:rsidP="00C41ABC">
            <w:pPr>
              <w:spacing w:after="0" w:line="240" w:lineRule="auto"/>
              <w:rPr>
                <w:rFonts w:ascii="Arial" w:hAnsi="Arial" w:cs="Arial"/>
                <w:sz w:val="16"/>
                <w:szCs w:val="16"/>
              </w:rPr>
            </w:pPr>
          </w:p>
        </w:tc>
      </w:tr>
      <w:tr w:rsidR="00C41ABC" w:rsidRPr="0094338E" w14:paraId="54CD5D86" w14:textId="77777777" w:rsidTr="00C41ABC">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71B33969"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3AE7326" w14:textId="77777777" w:rsidR="00C41ABC" w:rsidRPr="00BF2EBA" w:rsidRDefault="00C41ABC" w:rsidP="00C41ABC">
            <w:pPr>
              <w:spacing w:after="0" w:line="240" w:lineRule="auto"/>
              <w:rPr>
                <w:rFonts w:ascii="Arial" w:hAnsi="Arial" w:cs="Arial"/>
                <w:sz w:val="16"/>
                <w:szCs w:val="16"/>
              </w:rPr>
            </w:pPr>
            <w:r>
              <w:rPr>
                <w:rFonts w:ascii="Arial" w:hAnsi="Arial" w:cs="Arial"/>
                <w:sz w:val="16"/>
                <w:szCs w:val="16"/>
              </w:rPr>
              <w:t>46</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68431F9" w14:textId="77777777" w:rsidR="00C41ABC" w:rsidRPr="00BF2EBA" w:rsidRDefault="00C41ABC" w:rsidP="00C41ABC">
            <w:pPr>
              <w:spacing w:after="0" w:line="240" w:lineRule="auto"/>
              <w:rPr>
                <w:rFonts w:ascii="Arial" w:hAnsi="Arial" w:cs="Arial"/>
                <w:sz w:val="16"/>
                <w:szCs w:val="16"/>
              </w:rPr>
            </w:pPr>
            <w:r>
              <w:rPr>
                <w:rFonts w:ascii="Arial" w:hAnsi="Arial" w:cs="Arial"/>
                <w:sz w:val="16"/>
                <w:szCs w:val="16"/>
              </w:rPr>
              <w:t>1</w:t>
            </w:r>
            <w:r w:rsidRPr="00BF2EBA">
              <w:rPr>
                <w:rFonts w:ascii="Arial" w:hAnsi="Arial" w:cs="Arial"/>
                <w:sz w:val="16"/>
                <w:szCs w:val="16"/>
              </w:rPr>
              <w:t>1%</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87E0E00" w14:textId="77777777" w:rsidR="00C41ABC" w:rsidRPr="00BF2EBA" w:rsidRDefault="00C41ABC" w:rsidP="00C41ABC">
            <w:pPr>
              <w:spacing w:after="0" w:line="240" w:lineRule="auto"/>
              <w:rPr>
                <w:rFonts w:ascii="Arial" w:hAnsi="Arial" w:cs="Arial"/>
                <w:sz w:val="16"/>
                <w:szCs w:val="16"/>
              </w:rPr>
            </w:pPr>
            <w:r>
              <w:rPr>
                <w:rFonts w:ascii="Arial" w:hAnsi="Arial" w:cs="Arial"/>
                <w:sz w:val="16"/>
                <w:szCs w:val="16"/>
              </w:rPr>
              <w:t>0</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06EBE919" w14:textId="77777777" w:rsidR="00C41ABC" w:rsidRPr="00BF2EBA" w:rsidRDefault="00C41ABC" w:rsidP="00C41ABC">
            <w:pPr>
              <w:spacing w:after="0" w:line="240" w:lineRule="auto"/>
              <w:rPr>
                <w:rFonts w:ascii="Arial" w:hAnsi="Arial" w:cs="Arial"/>
                <w:sz w:val="16"/>
                <w:szCs w:val="16"/>
              </w:rPr>
            </w:pPr>
            <w:r>
              <w:rPr>
                <w:rFonts w:ascii="Arial" w:hAnsi="Arial" w:cs="Arial"/>
                <w:sz w:val="16"/>
                <w:szCs w:val="16"/>
              </w:rPr>
              <w:t>4</w:t>
            </w:r>
            <w:r w:rsidRPr="00BF2EBA">
              <w:rPr>
                <w:rFonts w:ascii="Arial" w:hAnsi="Arial" w:cs="Arial"/>
                <w:sz w:val="16"/>
                <w:szCs w:val="16"/>
              </w:rPr>
              <w:t>3%</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235A286B" w14:textId="77777777" w:rsidR="00C41ABC" w:rsidRPr="00BF2EBA" w:rsidRDefault="00C41ABC" w:rsidP="00C41ABC">
            <w:pPr>
              <w:spacing w:after="0" w:line="240" w:lineRule="auto"/>
              <w:rPr>
                <w:rFonts w:ascii="Arial" w:hAnsi="Arial" w:cs="Arial"/>
                <w:sz w:val="16"/>
                <w:szCs w:val="16"/>
              </w:rPr>
            </w:pPr>
            <w:r>
              <w:rPr>
                <w:rFonts w:ascii="Arial" w:hAnsi="Arial" w:cs="Arial"/>
                <w:sz w:val="16"/>
                <w:szCs w:val="16"/>
              </w:rPr>
              <w:t>Prieskum</w:t>
            </w:r>
            <w:r w:rsidRPr="00BF2EBA">
              <w:rPr>
                <w:rFonts w:ascii="Arial" w:hAnsi="Arial" w:cs="Arial"/>
                <w:sz w:val="16"/>
                <w:szCs w:val="16"/>
              </w:rPr>
              <w:t xml:space="preserve"> </w:t>
            </w:r>
            <w:r>
              <w:rPr>
                <w:rFonts w:ascii="Arial" w:hAnsi="Arial" w:cs="Arial"/>
                <w:sz w:val="16"/>
                <w:szCs w:val="16"/>
              </w:rPr>
              <w:t xml:space="preserve">SIEA </w:t>
            </w:r>
            <w:r w:rsidRPr="00BF2EBA">
              <w:rPr>
                <w:rFonts w:ascii="Arial" w:hAnsi="Arial" w:cs="Arial"/>
                <w:sz w:val="16"/>
                <w:szCs w:val="16"/>
              </w:rPr>
              <w:t>201</w:t>
            </w:r>
            <w:r>
              <w:rPr>
                <w:rFonts w:ascii="Arial" w:hAnsi="Arial" w:cs="Arial"/>
                <w:sz w:val="16"/>
                <w:szCs w:val="16"/>
              </w:rPr>
              <w:t>6</w:t>
            </w:r>
          </w:p>
        </w:tc>
      </w:tr>
      <w:tr w:rsidR="00C41ABC" w:rsidRPr="0094338E" w14:paraId="31195D78"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6589B08C"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E46E703" w14:textId="77777777" w:rsidR="00C41ABC" w:rsidRPr="00A32C0F" w:rsidRDefault="00C41ABC" w:rsidP="00C41ABC">
            <w:pPr>
              <w:spacing w:after="0" w:line="240" w:lineRule="auto"/>
              <w:jc w:val="both"/>
              <w:rPr>
                <w:rFonts w:ascii="Arial" w:hAnsi="Arial" w:cs="Arial"/>
                <w:bCs/>
                <w:sz w:val="16"/>
                <w:szCs w:val="16"/>
              </w:rPr>
            </w:pPr>
            <w:r>
              <w:rPr>
                <w:rFonts w:ascii="Arial" w:hAnsi="Arial" w:cs="Arial"/>
                <w:bCs/>
                <w:sz w:val="16"/>
                <w:szCs w:val="16"/>
              </w:rPr>
              <w:t>Významná o</w:t>
            </w:r>
            <w:r w:rsidRPr="004A1165">
              <w:rPr>
                <w:rFonts w:ascii="Arial" w:hAnsi="Arial" w:cs="Arial"/>
                <w:bCs/>
                <w:sz w:val="16"/>
                <w:szCs w:val="16"/>
              </w:rPr>
              <w:t>bnova rodinných domov</w:t>
            </w:r>
            <w:r>
              <w:rPr>
                <w:rFonts w:ascii="Arial" w:hAnsi="Arial" w:cs="Arial"/>
                <w:bCs/>
                <w:sz w:val="16"/>
                <w:szCs w:val="16"/>
              </w:rPr>
              <w:t>.</w:t>
            </w:r>
          </w:p>
        </w:tc>
      </w:tr>
      <w:tr w:rsidR="00C41ABC" w:rsidRPr="0094338E" w14:paraId="0AFCEBE0"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5239657"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14B67F7" w14:textId="77777777" w:rsidR="00C41ABC" w:rsidRDefault="00C41ABC" w:rsidP="00C41ABC">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34E038D6"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18F135DF"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w:t>
            </w:r>
          </w:p>
          <w:p w14:paraId="78AC7477" w14:textId="77777777" w:rsidR="00C41ABC" w:rsidRDefault="00C41ABC" w:rsidP="00C41ABC">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C41ABC" w:rsidRPr="0094338E" w14:paraId="6622C570"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3F1A08E"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7A93990"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0211F1DA" w14:textId="77777777" w:rsidR="00C41ABC" w:rsidRDefault="00C41ABC" w:rsidP="00C41ABC">
            <w:pPr>
              <w:pStyle w:val="Odsekzoznamu"/>
              <w:numPr>
                <w:ilvl w:val="0"/>
                <w:numId w:val="5"/>
              </w:numPr>
              <w:spacing w:after="0" w:line="240" w:lineRule="auto"/>
              <w:ind w:left="568" w:hanging="208"/>
              <w:jc w:val="both"/>
              <w:rPr>
                <w:rFonts w:ascii="Arial" w:hAnsi="Arial" w:cs="Arial"/>
                <w:i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w:t>
            </w:r>
          </w:p>
          <w:p w14:paraId="0577F5F1" w14:textId="77777777" w:rsidR="00C41ABC" w:rsidRPr="00E51150" w:rsidRDefault="00C41ABC" w:rsidP="00C41ABC">
            <w:pPr>
              <w:pStyle w:val="Odsekzoznamu"/>
              <w:numPr>
                <w:ilvl w:val="0"/>
                <w:numId w:val="5"/>
              </w:numPr>
              <w:spacing w:after="0" w:line="240" w:lineRule="auto"/>
              <w:ind w:left="568" w:hanging="208"/>
              <w:jc w:val="both"/>
              <w:rPr>
                <w:rFonts w:ascii="Arial" w:hAnsi="Arial" w:cs="Arial"/>
                <w:bCs/>
                <w:sz w:val="16"/>
                <w:szCs w:val="16"/>
              </w:rPr>
            </w:pPr>
            <w:r>
              <w:rPr>
                <w:rFonts w:ascii="Arial" w:hAnsi="Arial" w:cs="Arial"/>
                <w:iCs/>
                <w:sz w:val="16"/>
                <w:szCs w:val="16"/>
              </w:rPr>
              <w:t>z</w:t>
            </w:r>
            <w:r w:rsidRPr="004846A7">
              <w:rPr>
                <w:rFonts w:ascii="Arial" w:hAnsi="Arial" w:cs="Arial"/>
                <w:iCs/>
                <w:sz w:val="16"/>
                <w:szCs w:val="16"/>
              </w:rPr>
              <w:t>lepšovanie technických vlastností</w:t>
            </w:r>
            <w:r>
              <w:rPr>
                <w:rFonts w:ascii="Arial" w:hAnsi="Arial" w:cs="Arial"/>
                <w:iCs/>
                <w:sz w:val="16"/>
                <w:szCs w:val="16"/>
              </w:rPr>
              <w:t xml:space="preserve"> technických zariadení budov.</w:t>
            </w:r>
          </w:p>
        </w:tc>
      </w:tr>
      <w:tr w:rsidR="00C41ABC" w:rsidRPr="0094338E" w14:paraId="7F4846EA"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EFD54EF" w14:textId="77777777" w:rsidR="00C41ABC" w:rsidRPr="004A1165" w:rsidRDefault="00C41ABC" w:rsidP="00C41ABC">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7B03E06" w14:textId="77777777" w:rsidR="00C41ABC" w:rsidRPr="004A1165" w:rsidRDefault="00C41ABC" w:rsidP="00C41ABC">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C41ABC" w:rsidRPr="0094338E" w14:paraId="05B867FE"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2D57DF0"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34D2EA4"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630303DF" w14:textId="77777777" w:rsidR="00C41ABC" w:rsidRPr="0094338E" w:rsidRDefault="00C41ABC" w:rsidP="00C41ABC">
            <w:pPr>
              <w:spacing w:after="0" w:line="240" w:lineRule="auto"/>
              <w:ind w:left="568" w:hanging="180"/>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ex ante – predpokladané úspory – pre určenie pôvodného a nového stavu budovy sa využíva projektové hodnotenie potreby energie na vykurovanie, vypracované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C41ABC" w:rsidRPr="0094338E" w14:paraId="02D44B75"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E7A36EB" w14:textId="77777777" w:rsidR="00C41ABC" w:rsidRPr="00A40856" w:rsidRDefault="00C41ABC" w:rsidP="00C41ABC">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999F54" w14:textId="77777777" w:rsidR="00C41ABC" w:rsidRDefault="00C41ABC" w:rsidP="00C41ABC">
            <w:pPr>
              <w:spacing w:after="0" w:line="240" w:lineRule="auto"/>
              <w:jc w:val="both"/>
              <w:rPr>
                <w:rFonts w:ascii="Arial" w:hAnsi="Arial" w:cs="Arial"/>
                <w:bCs/>
                <w:sz w:val="16"/>
                <w:szCs w:val="16"/>
              </w:rPr>
            </w:pPr>
            <w:r>
              <w:rPr>
                <w:rFonts w:ascii="Arial" w:hAnsi="Arial" w:cs="Arial"/>
                <w:bCs/>
                <w:sz w:val="16"/>
                <w:szCs w:val="16"/>
              </w:rPr>
              <w:t xml:space="preserve">Úspory sa určujú na základe </w:t>
            </w:r>
            <w:r w:rsidRPr="004A1165">
              <w:rPr>
                <w:rFonts w:ascii="Arial" w:hAnsi="Arial" w:cs="Arial"/>
                <w:bCs/>
                <w:sz w:val="16"/>
                <w:szCs w:val="16"/>
              </w:rPr>
              <w:t xml:space="preserve">databázy energetických certifikátov (zdroj: IS INFOREG), </w:t>
            </w:r>
          </w:p>
          <w:p w14:paraId="7D8217B4" w14:textId="77777777" w:rsidR="00C41ABC" w:rsidRPr="00CC58E0" w:rsidRDefault="00C41ABC" w:rsidP="00C41ABC">
            <w:pPr>
              <w:spacing w:after="0" w:line="240" w:lineRule="auto"/>
              <w:jc w:val="both"/>
              <w:rPr>
                <w:rFonts w:ascii="Arial" w:hAnsi="Arial" w:cs="Arial"/>
                <w:bCs/>
                <w:sz w:val="16"/>
                <w:szCs w:val="16"/>
              </w:rPr>
            </w:pPr>
            <w:r>
              <w:rPr>
                <w:rFonts w:ascii="Arial" w:hAnsi="Arial" w:cs="Arial"/>
                <w:bCs/>
                <w:sz w:val="16"/>
                <w:szCs w:val="16"/>
              </w:rPr>
              <w:t xml:space="preserve">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energie pri pôvodnom stave </w:t>
            </w:r>
            <w:r>
              <w:rPr>
                <w:rFonts w:ascii="Arial" w:hAnsi="Arial" w:cs="Arial"/>
                <w:bCs/>
                <w:sz w:val="16"/>
                <w:szCs w:val="16"/>
              </w:rPr>
              <w:t>budovy</w:t>
            </w:r>
            <w:r w:rsidRPr="00297684">
              <w:rPr>
                <w:rFonts w:ascii="Arial" w:hAnsi="Arial" w:cs="Arial"/>
                <w:bCs/>
                <w:sz w:val="16"/>
                <w:szCs w:val="16"/>
              </w:rPr>
              <w:t xml:space="preserve"> a potreb</w:t>
            </w:r>
            <w:r>
              <w:rPr>
                <w:rFonts w:ascii="Arial" w:hAnsi="Arial" w:cs="Arial"/>
                <w:bCs/>
                <w:sz w:val="16"/>
                <w:szCs w:val="16"/>
              </w:rPr>
              <w:t>y</w:t>
            </w:r>
            <w:r w:rsidRPr="00297684">
              <w:rPr>
                <w:rFonts w:ascii="Arial" w:hAnsi="Arial" w:cs="Arial"/>
                <w:bCs/>
                <w:sz w:val="16"/>
                <w:szCs w:val="16"/>
              </w:rPr>
              <w:t xml:space="preserve"> energie po obnove </w:t>
            </w:r>
            <w:r>
              <w:rPr>
                <w:rFonts w:ascii="Arial" w:hAnsi="Arial" w:cs="Arial"/>
                <w:bCs/>
                <w:sz w:val="16"/>
                <w:szCs w:val="16"/>
              </w:rPr>
              <w:t>budovy</w:t>
            </w:r>
            <w:r w:rsidRPr="00297684">
              <w:rPr>
                <w:rFonts w:ascii="Arial" w:hAnsi="Arial" w:cs="Arial"/>
                <w:bCs/>
                <w:sz w:val="16"/>
                <w:szCs w:val="16"/>
              </w:rPr>
              <w:t xml:space="preserve"> podľa energetického certifikátu budovy (ECB). </w:t>
            </w:r>
          </w:p>
        </w:tc>
      </w:tr>
      <w:tr w:rsidR="00C41ABC" w:rsidRPr="0094338E" w14:paraId="56A6A40A" w14:textId="77777777" w:rsidTr="00C41ABC">
        <w:trPr>
          <w:trHeight w:val="1165"/>
        </w:trPr>
        <w:tc>
          <w:tcPr>
            <w:tcW w:w="2132" w:type="dxa"/>
            <w:tcBorders>
              <w:top w:val="single" w:sz="6" w:space="0" w:color="auto"/>
              <w:left w:val="single" w:sz="18" w:space="0" w:color="auto"/>
              <w:right w:val="single" w:sz="6" w:space="0" w:color="auto"/>
            </w:tcBorders>
            <w:shd w:val="pct20" w:color="auto" w:fill="auto"/>
            <w:vAlign w:val="center"/>
          </w:tcPr>
          <w:p w14:paraId="255F7849"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5A964583"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51F59DE3"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Áno</w:t>
            </w:r>
          </w:p>
          <w:p w14:paraId="56B6EB80" w14:textId="77777777" w:rsidR="00C41ABC" w:rsidRDefault="00C41ABC" w:rsidP="00C41ABC">
            <w:pPr>
              <w:spacing w:after="0" w:line="240" w:lineRule="auto"/>
              <w:jc w:val="both"/>
              <w:rPr>
                <w:rFonts w:ascii="Arial" w:hAnsi="Arial" w:cs="Arial"/>
                <w:iCs/>
                <w:sz w:val="16"/>
                <w:szCs w:val="16"/>
              </w:rPr>
            </w:pPr>
          </w:p>
          <w:p w14:paraId="427565C4" w14:textId="0E488DCC" w:rsidR="00C41ABC" w:rsidRPr="00642E9D" w:rsidRDefault="00C41ABC" w:rsidP="00C41ABC">
            <w:pPr>
              <w:spacing w:after="0" w:line="240" w:lineRule="auto"/>
              <w:jc w:val="both"/>
              <w:rPr>
                <w:rFonts w:ascii="Arial" w:hAnsi="Arial" w:cs="Arial"/>
                <w:iCs/>
                <w:sz w:val="16"/>
                <w:szCs w:val="16"/>
              </w:rPr>
            </w:pPr>
            <w:r w:rsidRPr="00642E9D">
              <w:rPr>
                <w:rFonts w:ascii="Arial" w:hAnsi="Arial" w:cs="Arial"/>
                <w:iCs/>
                <w:sz w:val="16"/>
                <w:szCs w:val="16"/>
              </w:rPr>
              <w:t xml:space="preserve">Pri výpočte úspor energie sa použije priemerná hodnota potreby energie pre pôvodný stav budovy (na základe roku výstavby a vtedy platných technických noriem pre danú kategóriu budov). </w:t>
            </w:r>
            <w:r w:rsidRPr="00642E9D">
              <w:rPr>
                <w:rFonts w:ascii="Arial" w:hAnsi="Arial" w:cs="Arial"/>
                <w:bCs/>
                <w:sz w:val="16"/>
                <w:szCs w:val="16"/>
              </w:rPr>
              <w:t xml:space="preserve"> Priemerná hodnota pre pôvodný stav budovy je hodnota, ktorá zodpovedá hornej hranici energ</w:t>
            </w:r>
            <w:r w:rsidR="001A24DB">
              <w:rPr>
                <w:rFonts w:ascii="Arial" w:hAnsi="Arial" w:cs="Arial"/>
                <w:bCs/>
                <w:sz w:val="16"/>
                <w:szCs w:val="16"/>
              </w:rPr>
              <w:t>etickej triedy D (vyhláška MDV</w:t>
            </w:r>
            <w:r w:rsidRPr="00642E9D">
              <w:rPr>
                <w:rFonts w:ascii="Arial" w:hAnsi="Arial" w:cs="Arial"/>
                <w:bCs/>
                <w:sz w:val="16"/>
                <w:szCs w:val="16"/>
              </w:rPr>
              <w:t xml:space="preserve"> SR č. 364/2012 Z. z.).</w:t>
            </w:r>
          </w:p>
          <w:p w14:paraId="2CCDE8FF" w14:textId="77777777" w:rsidR="00C41ABC" w:rsidRPr="00642E9D" w:rsidRDefault="00C41ABC" w:rsidP="00C41ABC">
            <w:pPr>
              <w:spacing w:after="0" w:line="240" w:lineRule="auto"/>
              <w:jc w:val="both"/>
              <w:rPr>
                <w:rFonts w:ascii="Arial" w:hAnsi="Arial" w:cs="Arial"/>
                <w:bCs/>
                <w:sz w:val="16"/>
                <w:szCs w:val="16"/>
              </w:rPr>
            </w:pPr>
            <w:r w:rsidRPr="00642E9D">
              <w:rPr>
                <w:rFonts w:ascii="Arial" w:hAnsi="Arial" w:cs="Arial"/>
                <w:bCs/>
                <w:sz w:val="16"/>
                <w:szCs w:val="16"/>
              </w:rPr>
              <w:t>Použitie odhadov je nevyhnutné, nakoľko nie sú k dispozícii údaje o pôvodnom stave obnovených budov a dodatočné zisťovanie údajov o spotrebe energie je náročné a neprimerane nákladné.</w:t>
            </w:r>
          </w:p>
          <w:p w14:paraId="72703B7A" w14:textId="77777777" w:rsidR="00C41ABC" w:rsidRPr="0094338E" w:rsidRDefault="00C41ABC" w:rsidP="00C41ABC">
            <w:pPr>
              <w:spacing w:after="0" w:line="240" w:lineRule="auto"/>
              <w:jc w:val="both"/>
              <w:rPr>
                <w:rFonts w:ascii="Arial" w:hAnsi="Arial" w:cs="Arial"/>
                <w:iCs/>
                <w:sz w:val="16"/>
                <w:szCs w:val="16"/>
              </w:rPr>
            </w:pPr>
            <w:r w:rsidRPr="00642E9D">
              <w:rPr>
                <w:rFonts w:ascii="Arial" w:hAnsi="Arial" w:cs="Arial"/>
                <w:iCs/>
                <w:sz w:val="16"/>
                <w:szCs w:val="16"/>
              </w:rPr>
              <w:t xml:space="preserve">Pri výpočte potreby energie sa používajú priemerné hodnoty pre dennostupne platné pre celé územie SR a iné </w:t>
            </w:r>
            <w:r>
              <w:rPr>
                <w:rFonts w:ascii="Arial" w:hAnsi="Arial" w:cs="Arial"/>
                <w:iCs/>
                <w:sz w:val="16"/>
                <w:szCs w:val="16"/>
              </w:rPr>
              <w:t xml:space="preserve">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C41ABC" w:rsidRPr="0094338E" w14:paraId="7DF8A16E"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1F0030D"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7FB1E761" w14:textId="77777777" w:rsidR="00C41ABC" w:rsidRPr="0071434B" w:rsidRDefault="00C41ABC" w:rsidP="00C41ABC">
            <w:pPr>
              <w:spacing w:after="0" w:line="240" w:lineRule="auto"/>
              <w:jc w:val="both"/>
              <w:rPr>
                <w:rFonts w:ascii="Arial" w:hAnsi="Arial" w:cs="Arial"/>
                <w:iCs/>
                <w:sz w:val="2"/>
                <w:szCs w:val="16"/>
              </w:rPr>
            </w:pPr>
            <w:r>
              <w:rPr>
                <w:rFonts w:ascii="Arial" w:hAnsi="Arial" w:cs="Arial"/>
                <w:iCs/>
                <w:sz w:val="16"/>
                <w:szCs w:val="16"/>
              </w:rPr>
              <w:t>Monitorovanie – zabezpečené prostredníctvom informačného systému</w:t>
            </w:r>
            <w:r w:rsidRPr="009D6467">
              <w:rPr>
                <w:rFonts w:ascii="Arial" w:hAnsi="Arial" w:cs="Arial"/>
                <w:iCs/>
                <w:sz w:val="16"/>
                <w:szCs w:val="16"/>
              </w:rPr>
              <w:t xml:space="preserve"> </w:t>
            </w:r>
            <w:r>
              <w:rPr>
                <w:rFonts w:ascii="Arial" w:hAnsi="Arial" w:cs="Arial"/>
                <w:iCs/>
                <w:sz w:val="16"/>
                <w:szCs w:val="16"/>
              </w:rPr>
              <w:t>INFOREG.  Údaje do systému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67067663" w14:textId="77777777" w:rsidR="00C41ABC" w:rsidRPr="0094338E" w:rsidRDefault="00C41ABC" w:rsidP="00C41ABC">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C41ABC" w:rsidRPr="0094338E" w14:paraId="63B505BF"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5607A0"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lastRenderedPageBreak/>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D6F58F8" w14:textId="77777777" w:rsidR="00C41ABC" w:rsidRPr="0094338E" w:rsidRDefault="00C41ABC" w:rsidP="00C41ABC">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energetických tried,</w:t>
            </w:r>
            <w:r w:rsidRPr="004A1165">
              <w:rPr>
                <w:rFonts w:ascii="Arial" w:hAnsi="Arial" w:cs="Arial"/>
                <w:bCs/>
                <w:sz w:val="16"/>
                <w:szCs w:val="16"/>
              </w:rPr>
              <w:t xml:space="preserve"> na základe ktorých sa robí odborný odhad </w:t>
            </w:r>
            <w:r>
              <w:rPr>
                <w:rFonts w:ascii="Arial" w:hAnsi="Arial" w:cs="Arial"/>
                <w:bCs/>
                <w:sz w:val="16"/>
                <w:szCs w:val="16"/>
              </w:rPr>
              <w:t>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C41ABC" w:rsidRPr="0094338E" w14:paraId="141FBD9D"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AA60B5"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D4CBDF2" w14:textId="77777777" w:rsidR="00C41ABC" w:rsidRPr="00806432" w:rsidRDefault="00C41ABC" w:rsidP="00C41ABC">
            <w:pPr>
              <w:spacing w:after="0" w:line="240" w:lineRule="auto"/>
              <w:jc w:val="both"/>
              <w:rPr>
                <w:rFonts w:ascii="Arial" w:hAnsi="Arial" w:cs="Arial"/>
                <w:iCs/>
                <w:sz w:val="16"/>
                <w:szCs w:val="16"/>
                <w:lang w:val="de-DE"/>
              </w:rPr>
            </w:pPr>
            <w:r>
              <w:rPr>
                <w:rFonts w:ascii="Arial" w:hAnsi="Arial" w:cs="Arial"/>
                <w:bCs/>
                <w:sz w:val="16"/>
                <w:szCs w:val="16"/>
              </w:rPr>
              <w:t>Potencionálne je možné prekrytie s opatreniami 1.1.2.</w:t>
            </w:r>
          </w:p>
        </w:tc>
      </w:tr>
      <w:tr w:rsidR="00C41ABC" w:rsidRPr="0094338E" w14:paraId="7F36963E"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0B9FB91"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9F4A0C0" w14:textId="77777777" w:rsidR="00C41ABC" w:rsidRPr="00806432" w:rsidRDefault="00C41ABC" w:rsidP="00C41ABC">
            <w:pPr>
              <w:spacing w:after="0" w:line="240" w:lineRule="auto"/>
              <w:jc w:val="both"/>
              <w:rPr>
                <w:rFonts w:ascii="Arial" w:hAnsi="Arial" w:cs="Arial"/>
                <w:bCs/>
                <w:sz w:val="16"/>
                <w:szCs w:val="16"/>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 xml:space="preserve">uvádzané pre Program na podporu zatepľovania rodinných domov (opatrenie 1.1.2.) </w:t>
            </w:r>
            <w:r w:rsidRPr="00817FDA">
              <w:rPr>
                <w:rFonts w:ascii="Arial" w:hAnsi="Arial" w:cs="Arial"/>
                <w:iCs/>
                <w:sz w:val="16"/>
                <w:szCs w:val="16"/>
              </w:rPr>
              <w:t>nie sú započítané v</w:t>
            </w:r>
            <w:r>
              <w:rPr>
                <w:rFonts w:ascii="Arial" w:hAnsi="Arial" w:cs="Arial"/>
                <w:iCs/>
                <w:sz w:val="16"/>
                <w:szCs w:val="16"/>
              </w:rPr>
              <w:t> opatrení č. 1.1.1</w:t>
            </w:r>
            <w:r w:rsidRPr="00817FDA">
              <w:rPr>
                <w:rFonts w:ascii="Arial" w:hAnsi="Arial" w:cs="Arial"/>
                <w:iCs/>
                <w:sz w:val="16"/>
                <w:szCs w:val="16"/>
              </w:rPr>
              <w:t>.</w:t>
            </w:r>
            <w:r w:rsidRPr="00806432">
              <w:rPr>
                <w:rFonts w:ascii="Arial" w:hAnsi="Arial" w:cs="Arial"/>
                <w:bCs/>
                <w:sz w:val="16"/>
                <w:szCs w:val="16"/>
              </w:rPr>
              <w:t xml:space="preserve"> </w:t>
            </w:r>
          </w:p>
          <w:p w14:paraId="58C7ACA2" w14:textId="77777777" w:rsidR="00C41ABC" w:rsidRPr="00966A49" w:rsidRDefault="00C41ABC" w:rsidP="00C41ABC">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budovy sa spracovávajú po projektoch, t. j. po jednotlivých rodinných domoch. Zápočet úspory je vykonaný len do jedného z opatrení, podľa hore uvedených priorít.</w:t>
            </w:r>
          </w:p>
        </w:tc>
      </w:tr>
      <w:tr w:rsidR="00C41ABC" w:rsidRPr="00817FDA" w14:paraId="5ACBAE40"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C2ECF18" w14:textId="77777777" w:rsidR="00C41ABC" w:rsidRPr="00A2587F" w:rsidRDefault="00C41ABC" w:rsidP="00C41ABC">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C41ABC" w:rsidRPr="0071434B" w14:paraId="516AFE5F"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2E8A1B1" w14:textId="77777777" w:rsidR="00C41ABC"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418FF857"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B36F0CE" w14:textId="77777777" w:rsidR="00C41ABC" w:rsidRDefault="00C41ABC" w:rsidP="00C41ABC">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15C0E874"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24A266E9"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 xml:space="preserve">Na základe plnenia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RD boli vydané a rozširované publikácie, napr.:</w:t>
            </w:r>
            <w:r>
              <w:t xml:space="preserve"> </w:t>
            </w:r>
            <w:r w:rsidRPr="00B12172">
              <w:rPr>
                <w:rFonts w:ascii="Arial" w:hAnsi="Arial" w:cs="Arial"/>
                <w:iCs/>
                <w:sz w:val="16"/>
                <w:szCs w:val="16"/>
              </w:rPr>
              <w:t>Zatepľovanie a výmena okien v rodinných domoch</w:t>
            </w:r>
            <w:r>
              <w:rPr>
                <w:rFonts w:ascii="Arial" w:hAnsi="Arial" w:cs="Arial"/>
                <w:iCs/>
                <w:sz w:val="16"/>
                <w:szCs w:val="16"/>
              </w:rPr>
              <w:t xml:space="preserve">, </w:t>
            </w:r>
            <w:r>
              <w:t xml:space="preserve"> </w:t>
            </w:r>
            <w:r w:rsidRPr="00B12172">
              <w:rPr>
                <w:rFonts w:ascii="Arial" w:hAnsi="Arial" w:cs="Arial"/>
                <w:iCs/>
                <w:sz w:val="16"/>
                <w:szCs w:val="16"/>
              </w:rPr>
              <w:t>Ako znížiť s</w:t>
            </w:r>
            <w:r>
              <w:rPr>
                <w:rFonts w:ascii="Arial" w:hAnsi="Arial" w:cs="Arial"/>
                <w:iCs/>
                <w:sz w:val="16"/>
                <w:szCs w:val="16"/>
              </w:rPr>
              <w:t xml:space="preserve">potrebu elektriny v domácnosti. </w:t>
            </w:r>
          </w:p>
          <w:p w14:paraId="0552B80A" w14:textId="77777777" w:rsidR="00C41ABC" w:rsidRPr="00E51150" w:rsidRDefault="00C41ABC" w:rsidP="00C41ABC">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a výstavby budov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C41ABC" w:rsidRPr="0071434B" w14:paraId="721243B8"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0AD58D5"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535A072"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55910AD"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významnej obnovy na základe vydaného ECB, ktorú by  vlastníci bez intervencie štátu nerealizovali a riešili by iba havarijné stavy a opatrenia na úsporu energie s primeranou dobou návratnosti, napr. výmenu okien. </w:t>
            </w:r>
          </w:p>
          <w:p w14:paraId="54E19FD4"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V rámci opatrenia sa započítavajú celkové úspory energie predstavujúce rozdiel 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6EBD5FD4" w14:textId="77777777" w:rsidR="00C41ABC" w:rsidRPr="00216070" w:rsidRDefault="00C41ABC" w:rsidP="00C41ABC">
            <w:pPr>
              <w:spacing w:after="0" w:line="240" w:lineRule="auto"/>
              <w:jc w:val="both"/>
              <w:rPr>
                <w:rFonts w:ascii="Arial" w:hAnsi="Arial"/>
                <w:sz w:val="16"/>
              </w:rPr>
            </w:pPr>
            <w:r w:rsidRPr="003149C8">
              <w:rPr>
                <w:rFonts w:ascii="Arial" w:hAnsi="Arial" w:cs="Arial"/>
                <w:iCs/>
                <w:sz w:val="16"/>
                <w:szCs w:val="16"/>
              </w:rPr>
              <w:t>Prípadné úspory získané náhradou existujúcich svetelných zdrojov nie sú obsiahnuté v úsporách energie na základe údajov z ECB, nakoľko sa pre RD miesto spotreby osvetlenie nehodnotí. Potenciálne úspory dosiahnuteľné náhradou jestvujúceho zdroja tepla za nový, modernejší, na ktorý by sa mohli stanoviť ustanovenia smernice o ekodizajne, nie sú z dostupných údajov ECB individuálne identifikovateľné a podľa odborného odhadu v porovnaní s úsporami energie dosiahnuteľnými zateplením</w:t>
            </w:r>
            <w:r>
              <w:rPr>
                <w:rFonts w:ascii="Arial" w:hAnsi="Arial"/>
                <w:sz w:val="16"/>
              </w:rPr>
              <w:t xml:space="preserve"> zanedbateľné. </w:t>
            </w:r>
          </w:p>
        </w:tc>
      </w:tr>
      <w:tr w:rsidR="00C41ABC" w:rsidRPr="0094338E" w14:paraId="2782E24B"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BCE5DA" w14:textId="77777777" w:rsidR="00C41ABC" w:rsidRDefault="00C41ABC" w:rsidP="00C41ABC">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6CAA75A"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 </w:t>
            </w:r>
          </w:p>
        </w:tc>
      </w:tr>
      <w:tr w:rsidR="00C41ABC" w:rsidRPr="007B3732" w14:paraId="15262FA5"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3300C5E"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45576A09"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58BA6B9" w14:textId="0F0A347A"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Rezor</w:t>
            </w:r>
            <w:r w:rsidR="001A24DB">
              <w:rPr>
                <w:rFonts w:ascii="Arial" w:hAnsi="Arial" w:cs="Arial"/>
                <w:iCs/>
                <w:sz w:val="16"/>
                <w:szCs w:val="16"/>
              </w:rPr>
              <w:t>t zodpovedný za opatrenie: MDV</w:t>
            </w:r>
            <w:r>
              <w:rPr>
                <w:rFonts w:ascii="Arial" w:hAnsi="Arial" w:cs="Arial"/>
                <w:iCs/>
                <w:sz w:val="16"/>
                <w:szCs w:val="16"/>
              </w:rPr>
              <w:t xml:space="preserve"> SR,</w:t>
            </w:r>
          </w:p>
          <w:p w14:paraId="1987DDAD"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w:t>
            </w:r>
          </w:p>
          <w:p w14:paraId="0C5000DB"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43D7E37"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761FE7B5"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10901F7"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19D3A46"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57D1453A" w14:textId="77777777" w:rsidR="00C41ABC" w:rsidRDefault="00C41ABC" w:rsidP="00C41ABC">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259ABF2" w14:textId="77777777" w:rsidR="00C41ABC" w:rsidRPr="00E14C69" w:rsidRDefault="00C41ABC" w:rsidP="00C41ABC">
            <w:pPr>
              <w:pStyle w:val="Odsekzoznamu"/>
              <w:numPr>
                <w:ilvl w:val="0"/>
                <w:numId w:val="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4FE806A" w14:textId="77777777" w:rsidR="00C41ABC" w:rsidRDefault="00C41ABC" w:rsidP="00C41ABC">
      <w:pPr>
        <w:spacing w:after="120" w:line="240" w:lineRule="auto"/>
      </w:pPr>
    </w:p>
    <w:p w14:paraId="7D4B6008" w14:textId="036A1A97" w:rsidR="00611DDB" w:rsidRDefault="00611DDB">
      <w:pPr>
        <w:rPr>
          <w:rFonts w:ascii="Arial" w:hAnsi="Arial" w:cs="Arial"/>
          <w:iCs/>
          <w:sz w:val="16"/>
          <w:szCs w:val="16"/>
        </w:rPr>
      </w:pPr>
      <w:r>
        <w:rPr>
          <w:rFonts w:ascii="Arial" w:hAnsi="Arial" w:cs="Arial"/>
          <w:iCs/>
          <w:sz w:val="16"/>
          <w:szCs w:val="16"/>
        </w:rPr>
        <w:br w:type="page"/>
      </w:r>
    </w:p>
    <w:p w14:paraId="188AD3BF" w14:textId="77777777" w:rsidR="00C41ABC" w:rsidRPr="00806432" w:rsidRDefault="00C41ABC" w:rsidP="00C41ABC">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C41ABC" w:rsidRPr="00FB7489" w14:paraId="0D9FCC37" w14:textId="77777777" w:rsidTr="00C41ABC">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FB0156E" w14:textId="77777777" w:rsidR="00C41ABC" w:rsidRPr="00FB7489" w:rsidRDefault="00C41ABC" w:rsidP="00C41ABC">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313306FC" w14:textId="77777777" w:rsidR="00C41ABC" w:rsidRPr="00FB7489" w:rsidRDefault="00C41ABC" w:rsidP="00C41ABC">
            <w:pPr>
              <w:spacing w:after="0" w:line="240" w:lineRule="auto"/>
              <w:rPr>
                <w:rFonts w:ascii="Arial" w:hAnsi="Arial" w:cs="Arial"/>
                <w:b/>
                <w:bCs/>
                <w:sz w:val="16"/>
                <w:szCs w:val="16"/>
              </w:rPr>
            </w:pPr>
          </w:p>
        </w:tc>
      </w:tr>
      <w:tr w:rsidR="00C41ABC" w:rsidRPr="0094338E" w14:paraId="5059B37F" w14:textId="77777777" w:rsidTr="00C41ABC">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66A0537"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C56E166" w14:textId="77777777" w:rsidR="00C41ABC" w:rsidRPr="00CE14D0" w:rsidRDefault="00C41ABC" w:rsidP="00C41ABC">
            <w:pPr>
              <w:pStyle w:val="Odsekzoznamu"/>
              <w:numPr>
                <w:ilvl w:val="2"/>
                <w:numId w:val="4"/>
              </w:numPr>
              <w:spacing w:after="0" w:line="240" w:lineRule="auto"/>
              <w:rPr>
                <w:rFonts w:ascii="Arial" w:hAnsi="Arial" w:cs="Arial"/>
                <w:b/>
                <w:bCs/>
                <w:sz w:val="16"/>
                <w:szCs w:val="16"/>
              </w:rPr>
            </w:pP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C11FEC3"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96770A8"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Zlepšovanie tepelno-technických vlastností budov - Rodinné domy</w:t>
            </w:r>
          </w:p>
        </w:tc>
      </w:tr>
      <w:tr w:rsidR="00C41ABC" w:rsidRPr="0094338E" w14:paraId="534E42AA" w14:textId="77777777" w:rsidTr="00C41ABC">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C480081"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827E3" w14:textId="77777777" w:rsidR="00C41ABC" w:rsidRPr="002926DC" w:rsidRDefault="00C41ABC" w:rsidP="00C41ABC">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182EECD5" w14:textId="77777777" w:rsidR="00C41ABC" w:rsidRPr="0094338E" w:rsidRDefault="00C41ABC" w:rsidP="00C41AB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B407826"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01ACBE12" w14:textId="77777777" w:rsidTr="00C41ABC">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C604D12"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5799929"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4F589D7"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AB5F60B" w14:textId="77777777" w:rsidR="00C41ABC" w:rsidRPr="0094338E" w:rsidRDefault="00C41ABC" w:rsidP="00C41ABC">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 štátne prémie</w:t>
            </w:r>
          </w:p>
        </w:tc>
      </w:tr>
      <w:tr w:rsidR="00C41ABC" w:rsidRPr="0094338E" w14:paraId="52605642" w14:textId="77777777" w:rsidTr="00C41ABC">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B04633F" w14:textId="77777777" w:rsidR="00C41ABC" w:rsidRPr="0094338E"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FB7489" w14:paraId="67C77C03" w14:textId="77777777" w:rsidTr="00C41ABC">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4DA01CF" w14:textId="77777777" w:rsidR="00C41ABC" w:rsidRPr="00BF2EBA" w:rsidRDefault="00C41ABC" w:rsidP="00C41ABC">
            <w:pPr>
              <w:jc w:val="both"/>
              <w:rPr>
                <w:rFonts w:ascii="Arial" w:hAnsi="Arial" w:cs="Arial"/>
                <w:iCs/>
                <w:sz w:val="16"/>
                <w:szCs w:val="16"/>
              </w:rPr>
            </w:pPr>
            <w:r w:rsidRPr="00BF2EBA">
              <w:rPr>
                <w:rFonts w:ascii="Arial" w:hAnsi="Arial" w:cs="Arial"/>
                <w:iCs/>
                <w:sz w:val="16"/>
                <w:szCs w:val="16"/>
              </w:rPr>
              <w:t>kde</w:t>
            </w:r>
          </w:p>
          <w:p w14:paraId="4A844840" w14:textId="77777777" w:rsidR="00C41ABC" w:rsidRPr="00BF2EBA" w:rsidRDefault="00C41ABC" w:rsidP="00C41ABC">
            <w:pPr>
              <w:jc w:val="both"/>
              <w:rPr>
                <w:rFonts w:ascii="Arial" w:hAnsi="Arial" w:cs="Arial"/>
                <w:iCs/>
                <w:sz w:val="16"/>
                <w:szCs w:val="16"/>
              </w:rPr>
            </w:pPr>
            <w:r w:rsidRPr="00BF2EBA">
              <w:rPr>
                <w:rFonts w:ascii="Arial" w:hAnsi="Arial" w:cs="Arial"/>
                <w:iCs/>
                <w:sz w:val="16"/>
                <w:szCs w:val="16"/>
              </w:rPr>
              <w:t xml:space="preserve">ÚS </w:t>
            </w:r>
            <w:r w:rsidRPr="00BF2EBA">
              <w:rPr>
                <w:rFonts w:ascii="Arial" w:hAnsi="Arial" w:cs="Arial"/>
                <w:iCs/>
                <w:sz w:val="16"/>
                <w:szCs w:val="16"/>
                <w:vertAlign w:val="subscript"/>
              </w:rPr>
              <w:t>i_plán</w:t>
            </w:r>
            <w:r w:rsidRPr="00BF2EBA">
              <w:rPr>
                <w:rFonts w:ascii="Arial" w:hAnsi="Arial" w:cs="Arial"/>
                <w:iCs/>
                <w:sz w:val="16"/>
                <w:szCs w:val="16"/>
              </w:rPr>
              <w:t xml:space="preserve"> - plánovaná úspora energie (KES) v roku realizácie obnovy budovy </w:t>
            </w:r>
            <w:r w:rsidRPr="00806432">
              <w:rPr>
                <w:rFonts w:ascii="Arial" w:hAnsi="Arial" w:cs="Arial"/>
                <w:iCs/>
                <w:sz w:val="16"/>
                <w:szCs w:val="16"/>
              </w:rPr>
              <w:t>[</w:t>
            </w:r>
            <w:r w:rsidRPr="00BF2EBA">
              <w:rPr>
                <w:rFonts w:ascii="Arial" w:hAnsi="Arial" w:cs="Arial"/>
                <w:iCs/>
                <w:sz w:val="16"/>
                <w:szCs w:val="16"/>
              </w:rPr>
              <w:t>kWh</w:t>
            </w:r>
            <w:r>
              <w:rPr>
                <w:rFonts w:ascii="Arial" w:hAnsi="Arial" w:cs="Arial"/>
                <w:iCs/>
                <w:sz w:val="16"/>
                <w:szCs w:val="16"/>
              </w:rPr>
              <w:t>/a</w:t>
            </w:r>
            <w:r w:rsidRPr="00BF2EBA">
              <w:rPr>
                <w:rFonts w:ascii="Arial" w:hAnsi="Arial" w:cs="Arial"/>
                <w:iCs/>
                <w:sz w:val="16"/>
                <w:szCs w:val="16"/>
              </w:rPr>
              <w:t xml:space="preserve">], </w:t>
            </w:r>
          </w:p>
          <w:p w14:paraId="4FD4A839" w14:textId="77777777" w:rsidR="00C41ABC" w:rsidRPr="00BF2EBA" w:rsidRDefault="00C41ABC" w:rsidP="00C41ABC">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pred</w:t>
            </w:r>
            <w:r w:rsidRPr="00BF2EBA">
              <w:rPr>
                <w:rFonts w:ascii="Arial" w:hAnsi="Arial" w:cs="Arial"/>
                <w:iCs/>
                <w:sz w:val="16"/>
                <w:szCs w:val="16"/>
              </w:rPr>
              <w:t xml:space="preserve">     - potreba energie pre budovu pred realizáciou obnovy budovy - priemerná hodnota potreby energie pre pôvodný stav</w:t>
            </w:r>
          </w:p>
          <w:p w14:paraId="2C467EE8" w14:textId="77777777" w:rsidR="00C41ABC" w:rsidRPr="00BF2EBA" w:rsidRDefault="00C41ABC" w:rsidP="00C41ABC">
            <w:pPr>
              <w:jc w:val="both"/>
              <w:rPr>
                <w:rFonts w:ascii="Arial" w:hAnsi="Arial" w:cs="Arial"/>
                <w:iCs/>
                <w:sz w:val="16"/>
                <w:szCs w:val="16"/>
              </w:rPr>
            </w:pPr>
            <w:r w:rsidRPr="00BF2EBA">
              <w:rPr>
                <w:rFonts w:ascii="Arial" w:hAnsi="Arial" w:cs="Arial"/>
                <w:iCs/>
                <w:sz w:val="16"/>
                <w:szCs w:val="16"/>
              </w:rPr>
              <w:t xml:space="preserve">              [kWh/(m</w:t>
            </w:r>
            <w:r w:rsidRPr="00BF2EBA">
              <w:rPr>
                <w:rFonts w:ascii="Arial" w:hAnsi="Arial" w:cs="Arial"/>
                <w:iCs/>
                <w:sz w:val="16"/>
                <w:szCs w:val="16"/>
                <w:vertAlign w:val="superscript"/>
              </w:rPr>
              <w:t>2</w:t>
            </w:r>
            <w:r w:rsidRPr="00BF2EBA">
              <w:rPr>
                <w:rFonts w:ascii="Arial" w:hAnsi="Arial" w:cs="Arial"/>
                <w:iCs/>
                <w:sz w:val="16"/>
                <w:szCs w:val="16"/>
              </w:rPr>
              <w:t xml:space="preserve">.a)],   </w:t>
            </w:r>
          </w:p>
          <w:p w14:paraId="277F48D9" w14:textId="77777777" w:rsidR="00C41ABC" w:rsidRPr="00BF2EBA" w:rsidRDefault="00C41ABC" w:rsidP="00C41ABC">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po</w:t>
            </w:r>
            <w:r w:rsidRPr="00BF2EBA">
              <w:rPr>
                <w:rFonts w:ascii="Arial" w:hAnsi="Arial" w:cs="Arial"/>
                <w:iCs/>
                <w:sz w:val="16"/>
                <w:szCs w:val="16"/>
              </w:rPr>
              <w:t xml:space="preserve">       - potreba energie pre budovu po realizácii obnovy budovy na základe údajov z ECB [kWh/(m</w:t>
            </w:r>
            <w:r w:rsidRPr="00BF2EBA">
              <w:rPr>
                <w:rFonts w:ascii="Arial" w:hAnsi="Arial" w:cs="Arial"/>
                <w:iCs/>
                <w:sz w:val="16"/>
                <w:szCs w:val="16"/>
                <w:vertAlign w:val="superscript"/>
              </w:rPr>
              <w:t>2</w:t>
            </w:r>
            <w:r w:rsidRPr="00BF2EBA">
              <w:rPr>
                <w:rFonts w:ascii="Arial" w:hAnsi="Arial" w:cs="Arial"/>
                <w:iCs/>
                <w:sz w:val="16"/>
                <w:szCs w:val="16"/>
              </w:rPr>
              <w:t>.a)],</w:t>
            </w:r>
          </w:p>
          <w:p w14:paraId="591A7A02" w14:textId="77777777" w:rsidR="00C41ABC" w:rsidRPr="00FB7489" w:rsidRDefault="00C41ABC" w:rsidP="00C41ABC">
            <w:pPr>
              <w:spacing w:after="60"/>
              <w:jc w:val="both"/>
              <w:rPr>
                <w:rFonts w:ascii="Arial" w:hAnsi="Arial" w:cs="Arial"/>
                <w:iCs/>
                <w:sz w:val="16"/>
                <w:szCs w:val="16"/>
              </w:rPr>
            </w:pPr>
            <w:r w:rsidRPr="00BF2EBA">
              <w:rPr>
                <w:rFonts w:ascii="Arial" w:hAnsi="Arial" w:cs="Arial"/>
                <w:iCs/>
                <w:sz w:val="16"/>
                <w:szCs w:val="16"/>
              </w:rPr>
              <w:t>CPP    - celková podlahová plocha budovy z ECB [m</w:t>
            </w:r>
            <w:r w:rsidRPr="00BF2EBA">
              <w:rPr>
                <w:rFonts w:ascii="Arial" w:hAnsi="Arial" w:cs="Arial"/>
                <w:iCs/>
                <w:sz w:val="16"/>
                <w:szCs w:val="16"/>
                <w:vertAlign w:val="superscript"/>
              </w:rPr>
              <w:t>2</w:t>
            </w:r>
            <w:r w:rsidRPr="00BF2EBA">
              <w:rPr>
                <w:rFonts w:ascii="Arial" w:hAnsi="Arial" w:cs="Arial"/>
                <w:iCs/>
                <w:sz w:val="16"/>
                <w:szCs w:val="16"/>
              </w:rPr>
              <w:t>].</w:t>
            </w:r>
          </w:p>
        </w:tc>
      </w:tr>
    </w:tbl>
    <w:p w14:paraId="6AED5E65" w14:textId="77777777" w:rsidR="00C41ABC" w:rsidRDefault="00C41ABC" w:rsidP="00C41ABC">
      <w:pPr>
        <w:rPr>
          <w:rFonts w:ascii="Arial" w:hAnsi="Arial" w:cs="Arial"/>
          <w:iCs/>
          <w:sz w:val="16"/>
          <w:szCs w:val="16"/>
        </w:rPr>
      </w:pPr>
    </w:p>
    <w:p w14:paraId="2F4B4AB1" w14:textId="77777777" w:rsidR="00C41ABC" w:rsidRDefault="00C41ABC" w:rsidP="00C41ABC">
      <w:pPr>
        <w:sectPr w:rsidR="00C41ABC">
          <w:footerReference w:type="default" r:id="rId7"/>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C41ABC" w14:paraId="4D008DEA"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67D47D5"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F39A6EC"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1.1.2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1C57EFB"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0A53575"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Zlepšovanie tepelno-technických vlastností budov - Rodinné domy (RD)</w:t>
            </w:r>
          </w:p>
        </w:tc>
      </w:tr>
      <w:tr w:rsidR="00C41ABC" w:rsidRPr="00C41ABC" w14:paraId="1A790E3C"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9511DA1"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A783D" w14:textId="77777777" w:rsidR="00C41ABC" w:rsidRPr="00C41ABC" w:rsidRDefault="00C41ABC" w:rsidP="00C41ABC">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9139253" w14:textId="77777777" w:rsidR="00C41ABC" w:rsidRPr="00C41ABC"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2EE17603" w14:textId="77777777" w:rsidR="00C41ABC" w:rsidRPr="00C41ABC" w:rsidRDefault="00C41ABC" w:rsidP="00C41ABC">
            <w:pPr>
              <w:spacing w:after="0" w:line="240" w:lineRule="auto"/>
              <w:jc w:val="both"/>
              <w:rPr>
                <w:rFonts w:ascii="Arial" w:hAnsi="Arial" w:cs="Arial"/>
                <w:b/>
                <w:bCs/>
                <w:sz w:val="16"/>
                <w:szCs w:val="16"/>
              </w:rPr>
            </w:pPr>
          </w:p>
        </w:tc>
      </w:tr>
      <w:tr w:rsidR="00C41ABC" w:rsidRPr="00C41ABC" w14:paraId="25D5622D"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3123CFAA"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 xml:space="preserve">Sektor: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E28B9E"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F130497"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37A3E6AE"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bCs/>
                <w:sz w:val="16"/>
                <w:szCs w:val="16"/>
              </w:rPr>
              <w:t>Program na podporu zatepľovania RD</w:t>
            </w:r>
          </w:p>
        </w:tc>
      </w:tr>
      <w:tr w:rsidR="00C41ABC" w:rsidRPr="00C41ABC" w14:paraId="3593A71A"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6241E56"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 xml:space="preserve">Trvanie opatrenia od: (rok)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2AC6F6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2016</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C39C78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do: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6FA8B0CD"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2020</w:t>
            </w:r>
          </w:p>
        </w:tc>
      </w:tr>
      <w:tr w:rsidR="00C41ABC" w:rsidRPr="00C41ABC" w14:paraId="72EF2ECC"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C7E696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Zodpovedný 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189DC5BF" w14:textId="60242825" w:rsidR="00C41ABC" w:rsidRPr="00C41ABC" w:rsidRDefault="001A24DB" w:rsidP="00C41ABC">
            <w:pPr>
              <w:spacing w:after="0" w:line="240" w:lineRule="auto"/>
              <w:rPr>
                <w:rFonts w:ascii="Arial" w:hAnsi="Arial" w:cs="Arial"/>
                <w:sz w:val="16"/>
                <w:szCs w:val="16"/>
              </w:rPr>
            </w:pPr>
            <w:r>
              <w:rPr>
                <w:rFonts w:ascii="Arial" w:hAnsi="Arial" w:cs="Arial"/>
                <w:sz w:val="16"/>
                <w:szCs w:val="16"/>
              </w:rPr>
              <w:t>MDV</w:t>
            </w:r>
            <w:r w:rsidR="00C41ABC" w:rsidRPr="00C41ABC">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B7EEA6"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sz w:val="16"/>
                <w:szCs w:val="16"/>
              </w:rPr>
              <w:t xml:space="preserve">Opatrenie pre plnenie čl. 7 smernice 2012/27/EÚ: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64B5455"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Áno</w:t>
            </w:r>
          </w:p>
        </w:tc>
      </w:tr>
      <w:tr w:rsidR="00C41ABC" w:rsidRPr="00C41ABC" w14:paraId="1377DC38"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CE333DB" w14:textId="77777777" w:rsidR="00C41ABC" w:rsidRPr="00C41ABC"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3493A31" w14:textId="77777777" w:rsidR="00C41ABC" w:rsidRPr="00C41ABC"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B4A3746"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Klasifikácia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9377196"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Čl. 7 ods. 9 písm. b)</w:t>
            </w:r>
          </w:p>
          <w:p w14:paraId="0F0D7CC2" w14:textId="77777777" w:rsidR="00C41ABC" w:rsidRPr="00C41ABC" w:rsidRDefault="00C41ABC" w:rsidP="00C41ABC">
            <w:pPr>
              <w:spacing w:after="0" w:line="240" w:lineRule="auto"/>
              <w:rPr>
                <w:rFonts w:ascii="Arial" w:hAnsi="Arial" w:cs="Arial"/>
                <w:sz w:val="16"/>
                <w:szCs w:val="16"/>
              </w:rPr>
            </w:pPr>
          </w:p>
        </w:tc>
      </w:tr>
      <w:tr w:rsidR="00C41ABC" w:rsidRPr="00C41ABC" w14:paraId="2497315D"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8481D97"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Životnosť opatrenia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1A4347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37DE14C"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Súlad s čl.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F38E43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Áno</w:t>
            </w:r>
          </w:p>
        </w:tc>
      </w:tr>
      <w:tr w:rsidR="00C41ABC" w:rsidRPr="00C41ABC" w14:paraId="1ED64492"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574D7AD3" w14:textId="77777777" w:rsidR="00C41ABC" w:rsidRPr="00C41ABC" w:rsidRDefault="00C41ABC" w:rsidP="00C41ABC">
            <w:pPr>
              <w:spacing w:after="0" w:line="240" w:lineRule="auto"/>
              <w:rPr>
                <w:rFonts w:ascii="Arial" w:hAnsi="Arial" w:cs="Arial"/>
                <w:b/>
                <w:sz w:val="16"/>
                <w:szCs w:val="16"/>
              </w:rPr>
            </w:pPr>
            <w:r w:rsidRPr="00C41ABC">
              <w:rPr>
                <w:rFonts w:ascii="Arial" w:hAnsi="Arial" w:cs="Arial"/>
                <w:b/>
                <w:sz w:val="16"/>
                <w:szCs w:val="16"/>
              </w:rPr>
              <w:t>Forma energie:</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26DD9C7"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B487B10"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06A5F18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72E896D"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3F5AF0D7" w14:textId="77777777" w:rsidR="00C41ABC" w:rsidRPr="00C41ABC" w:rsidRDefault="00C41ABC" w:rsidP="00C41ABC">
            <w:pPr>
              <w:spacing w:after="0" w:line="240" w:lineRule="auto"/>
              <w:rPr>
                <w:rFonts w:ascii="Arial" w:hAnsi="Arial" w:cs="Arial"/>
                <w:sz w:val="16"/>
                <w:szCs w:val="16"/>
              </w:rPr>
            </w:pPr>
          </w:p>
        </w:tc>
      </w:tr>
      <w:tr w:rsidR="00C41ABC" w:rsidRPr="00C41ABC" w14:paraId="5A8EBC7F" w14:textId="77777777" w:rsidTr="00C41ABC">
        <w:trPr>
          <w:trHeight w:val="450"/>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D114E10"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BEC780E"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46%</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9C68C6C"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11%</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105F52F"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0%</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C9BDFEB"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43%</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2EA1E07"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Prieskum SIEA 2016</w:t>
            </w:r>
          </w:p>
        </w:tc>
      </w:tr>
      <w:tr w:rsidR="00C41ABC" w:rsidRPr="00C41ABC" w14:paraId="7C375E86"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0E238B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71A5AEFF"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Obnova rodinných domov.</w:t>
            </w:r>
          </w:p>
        </w:tc>
      </w:tr>
      <w:tr w:rsidR="00C41ABC" w:rsidRPr="00C41ABC" w14:paraId="01074583"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3323E7A" w14:textId="77777777" w:rsidR="00C41ABC" w:rsidRPr="00C41ABC"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993BBA3"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bCs/>
                <w:sz w:val="16"/>
                <w:szCs w:val="16"/>
              </w:rPr>
              <w:t xml:space="preserve">Charakter opatrenia: </w:t>
            </w:r>
            <w:r w:rsidRPr="00C41ABC">
              <w:rPr>
                <w:rFonts w:ascii="Arial" w:hAnsi="Arial" w:cs="Arial"/>
                <w:iCs/>
                <w:sz w:val="16"/>
                <w:szCs w:val="16"/>
              </w:rPr>
              <w:t xml:space="preserve"> </w:t>
            </w:r>
          </w:p>
          <w:p w14:paraId="63925D04"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b) schémy financovania – nenávratný finančný príspevok (NFP) z Programu na podporu zatepľovania rodinných domov prostredníctvom Ministerstva dopravy, výstavby a regionálneho rozvoja SR. Nenávratný finančný príspevok sa poskytuje do výšky 30% z oprávnených nákladov na realizáciu zateplenia najviac však 6000 eur na jeden rodinný dom. Príspevok sa poskytuje aj na vypracovanie projektovej dokumentácie a energetického certifikátu vo výške najviac 500 eur. Rozpočet na program je 30 mil. eur.  </w:t>
            </w:r>
          </w:p>
        </w:tc>
      </w:tr>
      <w:tr w:rsidR="00C41ABC" w:rsidRPr="00C41ABC" w14:paraId="485F6B93"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F026B04" w14:textId="77777777" w:rsidR="00C41ABC" w:rsidRPr="00C41ABC"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AD02350"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Podporované/oprávnené aktivity hlavne zamerané na:</w:t>
            </w:r>
          </w:p>
          <w:p w14:paraId="4DE79582" w14:textId="77777777" w:rsidR="00C41ABC" w:rsidRPr="00C41ABC" w:rsidRDefault="00C41ABC" w:rsidP="00C41ABC">
            <w:pPr>
              <w:numPr>
                <w:ilvl w:val="0"/>
                <w:numId w:val="47"/>
              </w:numPr>
              <w:spacing w:after="0" w:line="240" w:lineRule="auto"/>
              <w:contextualSpacing/>
              <w:jc w:val="both"/>
              <w:rPr>
                <w:rFonts w:ascii="Arial" w:hAnsi="Arial" w:cs="Arial"/>
                <w:iCs/>
                <w:sz w:val="16"/>
                <w:szCs w:val="16"/>
              </w:rPr>
            </w:pPr>
            <w:r w:rsidRPr="00C41ABC">
              <w:rPr>
                <w:rFonts w:ascii="Arial" w:hAnsi="Arial" w:cs="Arial"/>
                <w:iCs/>
                <w:sz w:val="16"/>
                <w:szCs w:val="16"/>
              </w:rPr>
              <w:t>zlepšovanie tepelno-technických vlastností budov.</w:t>
            </w:r>
          </w:p>
        </w:tc>
      </w:tr>
      <w:tr w:rsidR="00C41ABC" w:rsidRPr="00C41ABC" w14:paraId="228EF58C"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FAECDF5" w14:textId="77777777" w:rsidR="00C41ABC" w:rsidRPr="00C41ABC" w:rsidRDefault="00C41ABC" w:rsidP="00C41ABC">
            <w:pPr>
              <w:spacing w:after="0" w:line="240" w:lineRule="auto"/>
              <w:rPr>
                <w:rFonts w:ascii="Arial" w:hAnsi="Arial" w:cs="Arial"/>
                <w:bCs/>
                <w:sz w:val="16"/>
                <w:szCs w:val="16"/>
              </w:rPr>
            </w:pPr>
            <w:r w:rsidRPr="00C41ABC">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01FE487"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Zdola nahor, cez jednotlivé projekty</w:t>
            </w:r>
          </w:p>
        </w:tc>
      </w:tr>
      <w:tr w:rsidR="00C41ABC" w:rsidRPr="00C41ABC" w14:paraId="74218AA3"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16EC1E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Metódy pre výpočet úspor (podľa prílohy V ods. 1 EED</w:t>
            </w:r>
            <w:r w:rsidRPr="00C41ABC">
              <w:rPr>
                <w:rFonts w:ascii="Arial" w:hAnsi="Arial" w:cs="Arial"/>
                <w:sz w:val="16"/>
                <w:szCs w:val="16"/>
                <w:vertAlign w:val="superscript"/>
              </w:rPr>
              <w:footnoteReference w:id="2"/>
            </w:r>
            <w:r w:rsidRPr="00C41ABC">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11227D7"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Metódy pre výpočet úspor energie: </w:t>
            </w:r>
          </w:p>
          <w:p w14:paraId="608F4A48" w14:textId="77777777" w:rsidR="00C41ABC" w:rsidRPr="00C41ABC" w:rsidRDefault="00C41ABC" w:rsidP="00C41ABC">
            <w:pPr>
              <w:numPr>
                <w:ilvl w:val="0"/>
                <w:numId w:val="9"/>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ex ante – predpokladané úspory – pre určenie pôvodného a nového stavu budovy sa využíva projektové hodnotenie potreby energie na vykurovanie, vypracované odborne spôsobilou osobou (projektantom) podľa technických predpisov (najmä  </w:t>
            </w:r>
            <w:r w:rsidRPr="00C41ABC">
              <w:rPr>
                <w:rFonts w:ascii="Arial" w:hAnsi="Arial" w:cs="Arial"/>
                <w:color w:val="231F20"/>
                <w:sz w:val="16"/>
                <w:szCs w:val="16"/>
              </w:rPr>
              <w:t xml:space="preserve"> STN EN ISO 13790/NA, </w:t>
            </w:r>
            <w:r w:rsidRPr="00C41ABC">
              <w:rPr>
                <w:rFonts w:ascii="Arial" w:hAnsi="Arial" w:cs="Arial"/>
                <w:iCs/>
                <w:sz w:val="16"/>
                <w:szCs w:val="16"/>
              </w:rPr>
              <w:t xml:space="preserve">STN </w:t>
            </w:r>
            <w:r w:rsidRPr="00C41ABC">
              <w:rPr>
                <w:rFonts w:ascii="Arial" w:hAnsi="Arial" w:cs="Arial"/>
                <w:color w:val="231F20"/>
                <w:sz w:val="16"/>
                <w:szCs w:val="16"/>
              </w:rPr>
              <w:t xml:space="preserve"> EN 15603, </w:t>
            </w:r>
            <w:r w:rsidRPr="00C41ABC">
              <w:rPr>
                <w:rFonts w:ascii="Arial" w:hAnsi="Arial" w:cs="Arial"/>
                <w:iCs/>
                <w:sz w:val="16"/>
                <w:szCs w:val="16"/>
              </w:rPr>
              <w:t>STN 730540) na základe existujúcich a navrhovaných tepelno-technických vlastností budovy,</w:t>
            </w:r>
          </w:p>
        </w:tc>
      </w:tr>
      <w:tr w:rsidR="00C41ABC" w:rsidRPr="00C41ABC" w14:paraId="7D2C7E26"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5D0914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Podrobný 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D62AA4F"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bCs/>
                <w:sz w:val="16"/>
                <w:szCs w:val="16"/>
              </w:rPr>
              <w:t>Úspora energie predstavuje rozdiel medzi potrebou tepla na vykurovanie pri pôvodnom stave budovy a potrebou tepla na vykurovanie po obnove budovy uvedenými v projekte obnovy (zlepšovania tepelno-technických vlastností budovy). Údaje o ročnej potrebe tepla na vykurovanie pred realizáciou projektu obnovy  a plánovanej potrebe tepla na vykurovanie po realizácii obnovy sú súčasťou žiadosti o poskytnutie NFP, ich hodnovernosť je potvrdená odbornými hodnotiteľmi pri hodnotení žiadosti.</w:t>
            </w:r>
          </w:p>
        </w:tc>
      </w:tr>
      <w:tr w:rsidR="00C41ABC" w:rsidRPr="00C41ABC" w14:paraId="18EA0CD9" w14:textId="77777777" w:rsidTr="00C41ABC">
        <w:trPr>
          <w:trHeight w:val="872"/>
        </w:trPr>
        <w:tc>
          <w:tcPr>
            <w:tcW w:w="2132" w:type="dxa"/>
            <w:tcBorders>
              <w:top w:val="single" w:sz="6" w:space="0" w:color="auto"/>
              <w:left w:val="single" w:sz="18" w:space="0" w:color="auto"/>
              <w:right w:val="single" w:sz="6" w:space="0" w:color="auto"/>
            </w:tcBorders>
            <w:shd w:val="pct20" w:color="auto" w:fill="auto"/>
            <w:vAlign w:val="center"/>
          </w:tcPr>
          <w:p w14:paraId="2EF075E9"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Použitie odborných odhadov a predpokladov</w:t>
            </w:r>
          </w:p>
          <w:p w14:paraId="59E83A18"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3D098B60"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Áno</w:t>
            </w:r>
          </w:p>
          <w:p w14:paraId="3234C7DB" w14:textId="77777777" w:rsidR="00C41ABC" w:rsidRPr="00C41ABC" w:rsidRDefault="00C41ABC" w:rsidP="00C41ABC">
            <w:pPr>
              <w:spacing w:after="0" w:line="240" w:lineRule="auto"/>
              <w:jc w:val="both"/>
              <w:rPr>
                <w:rFonts w:ascii="Arial" w:hAnsi="Arial" w:cs="Arial"/>
                <w:iCs/>
                <w:sz w:val="16"/>
                <w:szCs w:val="16"/>
              </w:rPr>
            </w:pPr>
          </w:p>
          <w:p w14:paraId="2DE3D834"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(najmä  </w:t>
            </w:r>
            <w:r w:rsidRPr="00C41ABC">
              <w:rPr>
                <w:rFonts w:ascii="Arial" w:hAnsi="Arial" w:cs="Arial"/>
                <w:color w:val="231F20"/>
                <w:sz w:val="16"/>
                <w:szCs w:val="16"/>
              </w:rPr>
              <w:t xml:space="preserve"> STN EN ISO 13790/NA, </w:t>
            </w:r>
            <w:r w:rsidRPr="00C41ABC">
              <w:rPr>
                <w:rFonts w:ascii="Arial" w:hAnsi="Arial" w:cs="Arial"/>
                <w:iCs/>
                <w:sz w:val="16"/>
                <w:szCs w:val="16"/>
              </w:rPr>
              <w:t xml:space="preserve">STN </w:t>
            </w:r>
            <w:r w:rsidRPr="00C41ABC">
              <w:rPr>
                <w:rFonts w:ascii="Arial" w:hAnsi="Arial" w:cs="Arial"/>
                <w:color w:val="231F20"/>
                <w:sz w:val="16"/>
                <w:szCs w:val="16"/>
              </w:rPr>
              <w:t xml:space="preserve"> EN 15603, </w:t>
            </w:r>
            <w:r w:rsidRPr="00C41ABC">
              <w:rPr>
                <w:rFonts w:ascii="Arial" w:hAnsi="Arial" w:cs="Arial"/>
                <w:iCs/>
                <w:sz w:val="16"/>
                <w:szCs w:val="16"/>
              </w:rPr>
              <w:t>STN 730540).</w:t>
            </w:r>
          </w:p>
        </w:tc>
      </w:tr>
      <w:tr w:rsidR="00C41ABC" w:rsidRPr="00C41ABC" w14:paraId="28B2A624"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5FB9F05"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11079E2"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Monitorovanie je zabezpečené poskytovateľom príspevku a prostredníctvom informačného systému INFOREG po vyhotovení certifikátu energetickej hospodárnosti. Údaje do systému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70207843"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Následne sa kontrola vykonáva taktiež v rámci prípravy akčných plánov a ročnej správy. Keďže sa kontrolujú opatrenia po jednotlivých projektoch, nebolo potrebné stanoviť štatisticky významný podiel opatrení na kontrolu.</w:t>
            </w:r>
          </w:p>
        </w:tc>
      </w:tr>
      <w:tr w:rsidR="00C41ABC" w:rsidRPr="00C41ABC" w14:paraId="1029271B"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89C859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7BD31B7"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bCs/>
                <w:sz w:val="16"/>
                <w:szCs w:val="16"/>
              </w:rPr>
              <w:t>Opatrenie bude pokračovať v ďalšom období. Zmena sa bude týkať sprísnenia energetických tried, na základe ktorých sa robí odborný odhad v zmysle zákona č. 555/2005 Z. z. a vyhlášky č. 364/2012 Z. z.</w:t>
            </w:r>
          </w:p>
        </w:tc>
      </w:tr>
      <w:tr w:rsidR="00C41ABC" w:rsidRPr="00C41ABC" w14:paraId="71C12C0E"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5CDE05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Predpokladané prekrytie s iným opatrením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6237565" w14:textId="77777777" w:rsidR="00C41ABC" w:rsidRPr="00C41ABC" w:rsidRDefault="00C41ABC" w:rsidP="00C41ABC">
            <w:pPr>
              <w:spacing w:after="0" w:line="240" w:lineRule="auto"/>
              <w:jc w:val="both"/>
              <w:rPr>
                <w:rFonts w:ascii="Arial" w:hAnsi="Arial" w:cs="Arial"/>
                <w:bCs/>
                <w:color w:val="FF0000"/>
                <w:sz w:val="16"/>
                <w:szCs w:val="16"/>
                <w:lang w:val="de-DE"/>
              </w:rPr>
            </w:pPr>
            <w:r w:rsidRPr="00C41ABC">
              <w:rPr>
                <w:rFonts w:ascii="Arial" w:hAnsi="Arial" w:cs="Arial"/>
                <w:bCs/>
                <w:sz w:val="16"/>
                <w:szCs w:val="16"/>
              </w:rPr>
              <w:t>Nepredpokladá sa.</w:t>
            </w:r>
          </w:p>
          <w:p w14:paraId="695B61BB" w14:textId="77777777" w:rsidR="00C41ABC" w:rsidRPr="00C41ABC" w:rsidRDefault="00C41ABC" w:rsidP="00C41ABC">
            <w:pPr>
              <w:spacing w:after="0" w:line="240" w:lineRule="auto"/>
              <w:jc w:val="both"/>
              <w:rPr>
                <w:rFonts w:ascii="Arial" w:hAnsi="Arial" w:cs="Arial"/>
                <w:iCs/>
                <w:sz w:val="16"/>
                <w:szCs w:val="16"/>
                <w:lang w:val="de-DE"/>
              </w:rPr>
            </w:pPr>
          </w:p>
        </w:tc>
      </w:tr>
      <w:tr w:rsidR="00C41ABC" w:rsidRPr="00C41ABC" w14:paraId="0D752494"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AC40F39"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Spôsob zamedzenia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E88B42D" w14:textId="77777777" w:rsidR="00C41ABC" w:rsidRPr="00C41ABC" w:rsidRDefault="00C41ABC" w:rsidP="00C41ABC">
            <w:pPr>
              <w:spacing w:after="0" w:line="240" w:lineRule="auto"/>
              <w:jc w:val="both"/>
              <w:rPr>
                <w:rFonts w:ascii="Arial" w:hAnsi="Arial" w:cs="Arial"/>
                <w:iCs/>
                <w:sz w:val="16"/>
                <w:szCs w:val="16"/>
                <w:highlight w:val="magenta"/>
              </w:rPr>
            </w:pPr>
            <w:r w:rsidRPr="00C41ABC">
              <w:rPr>
                <w:rFonts w:ascii="Arial" w:hAnsi="Arial" w:cs="Arial"/>
                <w:iCs/>
                <w:sz w:val="16"/>
                <w:szCs w:val="16"/>
              </w:rPr>
              <w:t>Nie je relevantné.</w:t>
            </w:r>
          </w:p>
        </w:tc>
      </w:tr>
      <w:tr w:rsidR="00C41ABC" w:rsidRPr="00C41ABC" w14:paraId="0AF4B160"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208E98D" w14:textId="77777777" w:rsidR="00C41ABC" w:rsidRPr="00C41ABC" w:rsidRDefault="00C41ABC" w:rsidP="00C41ABC">
            <w:pPr>
              <w:spacing w:after="0" w:line="240" w:lineRule="auto"/>
              <w:jc w:val="both"/>
              <w:rPr>
                <w:rFonts w:ascii="Arial" w:hAnsi="Arial" w:cs="Arial"/>
                <w:iCs/>
                <w:sz w:val="18"/>
                <w:szCs w:val="16"/>
              </w:rPr>
            </w:pPr>
            <w:r w:rsidRPr="00C41ABC">
              <w:rPr>
                <w:rFonts w:ascii="Arial" w:hAnsi="Arial" w:cs="Arial"/>
                <w:b/>
                <w:sz w:val="18"/>
                <w:szCs w:val="16"/>
              </w:rPr>
              <w:t>Informácie pre účely čl. 7 smernice 2012/27/EÚ</w:t>
            </w:r>
          </w:p>
        </w:tc>
      </w:tr>
      <w:tr w:rsidR="00C41ABC" w:rsidRPr="00C41ABC" w14:paraId="56864334"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845599C"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Podstatnosť opatrenia</w:t>
            </w:r>
          </w:p>
          <w:p w14:paraId="478B962E"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 xml:space="preserve">(príloha V bod 2 písm. c) EED)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10D3AC0"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t>Implementáciou projektov sa prispieva k úsporám na strane koncového odberateľa.</w:t>
            </w:r>
          </w:p>
          <w:p w14:paraId="0393C201" w14:textId="6367547D"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color w:val="000000" w:themeColor="text1"/>
                <w:sz w:val="16"/>
                <w:szCs w:val="16"/>
              </w:rPr>
              <w:t>Činnosť správcu Programu na podporu zatepľovania rodinných domov (</w:t>
            </w:r>
            <w:r w:rsidR="001A24DB">
              <w:rPr>
                <w:rFonts w:ascii="Arial" w:hAnsi="Arial" w:cs="Arial"/>
                <w:iCs/>
                <w:color w:val="000000" w:themeColor="text1"/>
                <w:sz w:val="16"/>
                <w:szCs w:val="16"/>
              </w:rPr>
              <w:t>MDV</w:t>
            </w:r>
            <w:r w:rsidRPr="00C41ABC">
              <w:rPr>
                <w:rFonts w:ascii="Arial" w:hAnsi="Arial" w:cs="Arial"/>
                <w:iCs/>
                <w:color w:val="000000" w:themeColor="text1"/>
                <w:sz w:val="16"/>
                <w:szCs w:val="16"/>
              </w:rPr>
              <w:t xml:space="preserve"> SR) je  preukázateľne podstatná a to najmä poskytovaním finančných prostriedkov a riadením procesu využitia týchto prostriedkov.</w:t>
            </w:r>
          </w:p>
        </w:tc>
      </w:tr>
      <w:tr w:rsidR="00C41ABC" w:rsidRPr="00C41ABC" w14:paraId="5603DBB5"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CD0D7C"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Doplnkovosť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08B47F5"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t xml:space="preserve">Doplnkovosť v sektore budov nie je relevantná. </w:t>
            </w:r>
          </w:p>
          <w:p w14:paraId="4A5449DC"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lastRenderedPageBreak/>
              <w:t>Nie je relevantná.</w:t>
            </w:r>
          </w:p>
          <w:p w14:paraId="1EA25E2E" w14:textId="77777777" w:rsidR="00C41ABC" w:rsidRPr="00C41ABC" w:rsidRDefault="00C41ABC" w:rsidP="00C41ABC">
            <w:pPr>
              <w:spacing w:after="0" w:line="240" w:lineRule="auto"/>
              <w:jc w:val="both"/>
              <w:rPr>
                <w:rFonts w:ascii="Arial" w:hAnsi="Arial"/>
                <w:sz w:val="16"/>
              </w:rPr>
            </w:pPr>
            <w:r w:rsidRPr="00C41ABC">
              <w:rPr>
                <w:rFonts w:ascii="Arial" w:hAnsi="Arial" w:cs="Arial"/>
                <w:iCs/>
                <w:sz w:val="16"/>
                <w:szCs w:val="16"/>
              </w:rPr>
              <w:t xml:space="preserve">Opatrenie by sa bez schémy financovania nerealizovalo. Bez intervencie štátu by sa projekty nerealizovali v existujúcom rozsahu a riešili by sa iba havarijné stavy a opatrenia na úsporu energie s primeranou dobou návratnosti, napr. výmena okien.  </w:t>
            </w:r>
          </w:p>
        </w:tc>
      </w:tr>
      <w:tr w:rsidR="00C41ABC" w:rsidRPr="00C41ABC" w14:paraId="05D8E282"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D109627"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sz w:val="16"/>
                <w:szCs w:val="18"/>
              </w:rPr>
              <w:lastRenderedPageBreak/>
              <w:t>Súlad s legislatívnymi predpismi a princípmi podporných mechanizmov (</w:t>
            </w:r>
            <w:r w:rsidRPr="00C41ABC">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05D497C"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sz w:val="16"/>
                <w:szCs w:val="16"/>
              </w:rPr>
              <w:t>Program je v súlade s príslušnými ustanoveniami zákona č. 555/2005 Z. z. o energetickej hospodárnosti budov a o zmene a doplnení niektorých zákonov v znení neskorších predpisov a vyhlášky Ministerstva dopravy, výstavby a regionálneho rozvoja Slovenskej republiky č. 342/2015 Z. z. o podrobnostiach o výške príspevku na zateplenie rodinného domu a o náležitostiach žiadosti o poskytnutie príspevku na zateplenie rodinného domu.</w:t>
            </w:r>
          </w:p>
        </w:tc>
      </w:tr>
      <w:tr w:rsidR="00C41ABC" w:rsidRPr="00C41ABC" w14:paraId="4FC97F6A"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C763B23"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Plnenie kritérií (podľa čl. 7 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EC7AA79"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1CE3A812" w14:textId="2C198F8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Rezort zodpovedný za opatrenie: </w:t>
            </w:r>
            <w:r w:rsidR="001A24DB">
              <w:rPr>
                <w:rFonts w:ascii="Arial" w:hAnsi="Arial" w:cs="Arial"/>
                <w:iCs/>
                <w:sz w:val="16"/>
                <w:szCs w:val="16"/>
              </w:rPr>
              <w:t>MDV</w:t>
            </w:r>
            <w:r w:rsidRPr="00C41ABC">
              <w:rPr>
                <w:rFonts w:ascii="Arial" w:hAnsi="Arial" w:cs="Arial"/>
                <w:iCs/>
                <w:sz w:val="16"/>
                <w:szCs w:val="16"/>
              </w:rPr>
              <w:t xml:space="preserve"> SR,</w:t>
            </w:r>
          </w:p>
          <w:p w14:paraId="64B37249"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Úspory sú určené transparentným spôsobom na základe metódy a) </w:t>
            </w:r>
            <w:r w:rsidRPr="00C41ABC">
              <w:rPr>
                <w:rFonts w:ascii="Arial" w:hAnsi="Arial" w:cs="Arial"/>
                <w:i/>
                <w:iCs/>
                <w:sz w:val="16"/>
                <w:szCs w:val="16"/>
              </w:rPr>
              <w:t>ex ante</w:t>
            </w:r>
          </w:p>
          <w:p w14:paraId="533439C1"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sú uvedené v konečnej energetickej spotrebe,</w:t>
            </w:r>
          </w:p>
          <w:p w14:paraId="159875C9"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Úspory sú určené podľa bodu 1 písm. a) prílohy V, v súlade s bodom 2 prílohy V,</w:t>
            </w:r>
          </w:p>
          <w:p w14:paraId="14EB5D3D"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Nerelevantné, nejde o politické opatrenia podľa čl. 7 (9) druhého pododseku písm. a),</w:t>
            </w:r>
          </w:p>
          <w:p w14:paraId="2464B000"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Nerelevantné, nejde o dobrovoľné dohody,</w:t>
            </w:r>
          </w:p>
          <w:p w14:paraId="45C0A460"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Výsledky opatrenia sa priebežne monitorujú, ak nie sú dostatočné, pristúpi sa k nápravným opatreniam.</w:t>
            </w:r>
          </w:p>
          <w:p w14:paraId="0A6ECF72"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Systém kontroly prebieha na úrovni IS INFOREG, ako aj  v rámci prípravy akčných plánov a ročných správ. Keďže sa kontrolujú opatrenia po jednotlivých projektoch, nebol stanovený štatisticky významný podiel opatrení na kontrolu.</w:t>
            </w:r>
          </w:p>
          <w:p w14:paraId="5818F05A" w14:textId="77777777" w:rsidR="00C41ABC" w:rsidRPr="00C41ABC" w:rsidRDefault="00C41ABC" w:rsidP="00C41ABC">
            <w:pPr>
              <w:numPr>
                <w:ilvl w:val="0"/>
                <w:numId w:val="48"/>
              </w:numPr>
              <w:spacing w:after="0" w:line="240" w:lineRule="auto"/>
              <w:contextualSpacing/>
              <w:jc w:val="both"/>
              <w:rPr>
                <w:rFonts w:ascii="Arial" w:hAnsi="Arial" w:cs="Arial"/>
                <w:iCs/>
                <w:sz w:val="16"/>
                <w:szCs w:val="16"/>
              </w:rPr>
            </w:pPr>
            <w:r w:rsidRPr="00C41ABC">
              <w:rPr>
                <w:rFonts w:ascii="Arial" w:hAnsi="Arial" w:cs="Arial"/>
                <w:iCs/>
                <w:sz w:val="16"/>
                <w:szCs w:val="16"/>
              </w:rPr>
              <w:t>Trendy úspor budú uvedené v jednotlivých ročných správach o pokroku pri dosahovaní národných cieľov energetickej efektívnosti.</w:t>
            </w:r>
          </w:p>
        </w:tc>
      </w:tr>
    </w:tbl>
    <w:p w14:paraId="0029F3BB" w14:textId="77777777" w:rsidR="00C41ABC" w:rsidRPr="00C41ABC" w:rsidRDefault="00C41ABC" w:rsidP="00C41ABC">
      <w:pPr>
        <w:spacing w:after="120" w:line="240" w:lineRule="auto"/>
      </w:pPr>
    </w:p>
    <w:p w14:paraId="50EC65E0" w14:textId="77777777" w:rsidR="00C41ABC" w:rsidRPr="00C41ABC" w:rsidRDefault="00C41ABC" w:rsidP="00C41ABC">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C41ABC" w:rsidRPr="00C41ABC" w14:paraId="69E778E1" w14:textId="77777777" w:rsidTr="00C41ABC">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80D30E6" w14:textId="77777777" w:rsidR="00C41ABC" w:rsidRPr="00C41ABC" w:rsidRDefault="00C41ABC" w:rsidP="00C41ABC">
            <w:pPr>
              <w:spacing w:after="0" w:line="240" w:lineRule="auto"/>
              <w:rPr>
                <w:rFonts w:ascii="Arial" w:hAnsi="Arial" w:cs="Arial"/>
                <w:b/>
                <w:iCs/>
                <w:sz w:val="16"/>
                <w:szCs w:val="16"/>
              </w:rPr>
            </w:pPr>
            <w:r w:rsidRPr="00C41ABC">
              <w:rPr>
                <w:rFonts w:ascii="Arial" w:hAnsi="Arial" w:cs="Arial"/>
                <w:b/>
                <w:iCs/>
                <w:sz w:val="16"/>
                <w:szCs w:val="16"/>
              </w:rPr>
              <w:t xml:space="preserve">Vzorec pre výpočet úspor energie </w:t>
            </w:r>
          </w:p>
          <w:p w14:paraId="4D1997F5" w14:textId="77777777" w:rsidR="00C41ABC" w:rsidRPr="00C41ABC" w:rsidRDefault="00C41ABC" w:rsidP="00C41ABC">
            <w:pPr>
              <w:spacing w:after="0" w:line="240" w:lineRule="auto"/>
              <w:rPr>
                <w:rFonts w:ascii="Arial" w:hAnsi="Arial" w:cs="Arial"/>
                <w:b/>
                <w:bCs/>
                <w:sz w:val="16"/>
                <w:szCs w:val="16"/>
              </w:rPr>
            </w:pPr>
          </w:p>
        </w:tc>
      </w:tr>
      <w:tr w:rsidR="00C41ABC" w:rsidRPr="00C41ABC" w14:paraId="24682F88" w14:textId="77777777" w:rsidTr="00C41ABC">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01538A3"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92AAA71"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1.1.2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4D99A2C"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AFC8431"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Zlepšovanie tepelno-technických vlastností budov - Rodinné domy</w:t>
            </w:r>
          </w:p>
        </w:tc>
      </w:tr>
      <w:tr w:rsidR="00C41ABC" w:rsidRPr="00C41ABC" w14:paraId="1B9DBD7C" w14:textId="77777777" w:rsidTr="00C41ABC">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BF4452E"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EC834" w14:textId="77777777" w:rsidR="00C41ABC" w:rsidRPr="00C41ABC" w:rsidRDefault="00C41ABC" w:rsidP="00C41ABC">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3237291" w14:textId="77777777" w:rsidR="00C41ABC" w:rsidRPr="00C41ABC" w:rsidRDefault="00C41ABC" w:rsidP="00C41AB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1EF124D" w14:textId="77777777" w:rsidR="00C41ABC" w:rsidRPr="00C41ABC" w:rsidRDefault="00C41ABC" w:rsidP="00C41ABC">
            <w:pPr>
              <w:spacing w:after="0" w:line="240" w:lineRule="auto"/>
              <w:jc w:val="both"/>
              <w:rPr>
                <w:rFonts w:ascii="Arial" w:hAnsi="Arial" w:cs="Arial"/>
                <w:b/>
                <w:bCs/>
                <w:sz w:val="16"/>
                <w:szCs w:val="16"/>
              </w:rPr>
            </w:pPr>
          </w:p>
        </w:tc>
      </w:tr>
      <w:tr w:rsidR="00C41ABC" w:rsidRPr="00C41ABC" w14:paraId="72EF4BE9" w14:textId="77777777" w:rsidTr="00C41ABC">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D7B09A7"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 xml:space="preserve">Sektor: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42E09B5"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5374DE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5B38483"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bCs/>
                <w:sz w:val="16"/>
                <w:szCs w:val="16"/>
              </w:rPr>
              <w:t>vlastné prostriedky, KB, štátne prémie</w:t>
            </w:r>
          </w:p>
        </w:tc>
      </w:tr>
      <w:tr w:rsidR="00C41ABC" w:rsidRPr="00C41ABC" w14:paraId="73C93010" w14:textId="77777777" w:rsidTr="00C41ABC">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1401DEE" w14:textId="77777777" w:rsidR="00C41ABC" w:rsidRPr="00C41ABC"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C41ABC" w14:paraId="03DD5A02" w14:textId="77777777" w:rsidTr="00C41ABC">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0845D8A4" w14:textId="77777777" w:rsidR="00C41ABC" w:rsidRPr="00C41ABC" w:rsidRDefault="00C41ABC" w:rsidP="00C41ABC">
            <w:pPr>
              <w:spacing w:line="240" w:lineRule="auto"/>
              <w:jc w:val="both"/>
              <w:rPr>
                <w:rFonts w:ascii="Arial" w:hAnsi="Arial" w:cs="Arial"/>
                <w:iCs/>
                <w:sz w:val="16"/>
                <w:szCs w:val="16"/>
              </w:rPr>
            </w:pPr>
            <w:r w:rsidRPr="00C41ABC">
              <w:rPr>
                <w:rFonts w:ascii="Arial" w:hAnsi="Arial" w:cs="Arial"/>
                <w:iCs/>
                <w:sz w:val="16"/>
                <w:szCs w:val="16"/>
              </w:rPr>
              <w:t>kde</w:t>
            </w:r>
          </w:p>
          <w:p w14:paraId="7A94C4BF" w14:textId="77777777" w:rsidR="00C41ABC" w:rsidRPr="00C41ABC" w:rsidRDefault="00C41ABC" w:rsidP="00C41ABC">
            <w:pPr>
              <w:spacing w:line="240" w:lineRule="auto"/>
              <w:jc w:val="both"/>
              <w:rPr>
                <w:rFonts w:ascii="Arial" w:hAnsi="Arial" w:cs="Arial"/>
                <w:iCs/>
                <w:sz w:val="16"/>
                <w:szCs w:val="16"/>
              </w:rPr>
            </w:pPr>
            <w:r w:rsidRPr="00C41ABC">
              <w:rPr>
                <w:rFonts w:ascii="Arial" w:hAnsi="Arial" w:cs="Arial"/>
                <w:iCs/>
                <w:sz w:val="16"/>
                <w:szCs w:val="16"/>
              </w:rPr>
              <w:t xml:space="preserve">ÚS </w:t>
            </w:r>
            <w:r w:rsidRPr="00C41ABC">
              <w:rPr>
                <w:rFonts w:ascii="Arial" w:hAnsi="Arial" w:cs="Arial"/>
                <w:iCs/>
                <w:sz w:val="16"/>
                <w:szCs w:val="16"/>
                <w:vertAlign w:val="subscript"/>
              </w:rPr>
              <w:t>i_plán</w:t>
            </w:r>
            <w:r w:rsidRPr="00C41ABC">
              <w:rPr>
                <w:rFonts w:ascii="Arial" w:hAnsi="Arial" w:cs="Arial"/>
                <w:iCs/>
                <w:sz w:val="16"/>
                <w:szCs w:val="16"/>
              </w:rPr>
              <w:t xml:space="preserve"> - plánovaná úspora energie (KES) v roku realizácie obnovy budovy [kWh/a], </w:t>
            </w:r>
          </w:p>
          <w:p w14:paraId="384CC3EE" w14:textId="77777777" w:rsidR="00C41ABC" w:rsidRPr="00C41ABC" w:rsidRDefault="00C41ABC" w:rsidP="00C41ABC">
            <w:pPr>
              <w:spacing w:line="240" w:lineRule="auto"/>
              <w:jc w:val="both"/>
              <w:rPr>
                <w:rFonts w:ascii="Arial" w:hAnsi="Arial" w:cs="Arial"/>
                <w:iCs/>
                <w:sz w:val="16"/>
                <w:szCs w:val="16"/>
              </w:rPr>
            </w:pPr>
            <w:r w:rsidRPr="00C41ABC">
              <w:rPr>
                <w:rFonts w:ascii="Arial" w:hAnsi="Arial" w:cs="Arial"/>
                <w:iCs/>
                <w:sz w:val="16"/>
                <w:szCs w:val="16"/>
              </w:rPr>
              <w:t>P</w:t>
            </w:r>
            <w:r w:rsidRPr="00C41ABC">
              <w:rPr>
                <w:rFonts w:ascii="Arial" w:hAnsi="Arial" w:cs="Arial"/>
                <w:iCs/>
                <w:sz w:val="16"/>
                <w:szCs w:val="16"/>
                <w:vertAlign w:val="subscript"/>
              </w:rPr>
              <w:t>pred</w:t>
            </w:r>
            <w:r w:rsidRPr="00C41ABC">
              <w:rPr>
                <w:rFonts w:ascii="Arial" w:hAnsi="Arial" w:cs="Arial"/>
                <w:iCs/>
                <w:sz w:val="16"/>
                <w:szCs w:val="16"/>
              </w:rPr>
              <w:t xml:space="preserve">     - potreba tepla na vykurovanie pre budovu pred realizáciou obnovy budovy – normalizovaná potreba tepla na vykurovanie pre pôvodný stav [kWh/(m</w:t>
            </w:r>
            <w:r w:rsidRPr="00C41ABC">
              <w:rPr>
                <w:rFonts w:ascii="Arial" w:hAnsi="Arial" w:cs="Arial"/>
                <w:iCs/>
                <w:sz w:val="16"/>
                <w:szCs w:val="16"/>
                <w:vertAlign w:val="superscript"/>
              </w:rPr>
              <w:t>2</w:t>
            </w:r>
            <w:r w:rsidRPr="00C41ABC">
              <w:rPr>
                <w:rFonts w:ascii="Arial" w:hAnsi="Arial" w:cs="Arial"/>
                <w:iCs/>
                <w:sz w:val="16"/>
                <w:szCs w:val="16"/>
              </w:rPr>
              <w:t xml:space="preserve">.a)],   </w:t>
            </w:r>
          </w:p>
          <w:p w14:paraId="740554B4" w14:textId="77777777" w:rsidR="00C41ABC" w:rsidRPr="00C41ABC" w:rsidRDefault="00C41ABC" w:rsidP="00C41ABC">
            <w:pPr>
              <w:spacing w:line="240" w:lineRule="auto"/>
              <w:jc w:val="both"/>
              <w:rPr>
                <w:rFonts w:ascii="Arial" w:hAnsi="Arial" w:cs="Arial"/>
                <w:iCs/>
                <w:sz w:val="16"/>
                <w:szCs w:val="16"/>
              </w:rPr>
            </w:pPr>
            <w:r w:rsidRPr="00C41ABC">
              <w:rPr>
                <w:rFonts w:ascii="Arial" w:hAnsi="Arial" w:cs="Arial"/>
                <w:iCs/>
                <w:sz w:val="16"/>
                <w:szCs w:val="16"/>
              </w:rPr>
              <w:t>P</w:t>
            </w:r>
            <w:r w:rsidRPr="00C41ABC">
              <w:rPr>
                <w:rFonts w:ascii="Arial" w:hAnsi="Arial" w:cs="Arial"/>
                <w:iCs/>
                <w:sz w:val="16"/>
                <w:szCs w:val="16"/>
                <w:vertAlign w:val="subscript"/>
              </w:rPr>
              <w:t>po</w:t>
            </w:r>
            <w:r w:rsidRPr="00C41ABC">
              <w:rPr>
                <w:rFonts w:ascii="Arial" w:hAnsi="Arial" w:cs="Arial"/>
                <w:iCs/>
                <w:sz w:val="16"/>
                <w:szCs w:val="16"/>
              </w:rPr>
              <w:t xml:space="preserve">       - potreba energie pre budovu po realizácii obnovy budovy -  normalizovaná potreba tepla na vykurovanie pre stav po obnove budovy [kWh/(m</w:t>
            </w:r>
            <w:r w:rsidRPr="00C41ABC">
              <w:rPr>
                <w:rFonts w:ascii="Arial" w:hAnsi="Arial" w:cs="Arial"/>
                <w:iCs/>
                <w:sz w:val="16"/>
                <w:szCs w:val="16"/>
                <w:vertAlign w:val="superscript"/>
              </w:rPr>
              <w:t>2</w:t>
            </w:r>
            <w:r w:rsidRPr="00C41ABC">
              <w:rPr>
                <w:rFonts w:ascii="Arial" w:hAnsi="Arial" w:cs="Arial"/>
                <w:iCs/>
                <w:sz w:val="16"/>
                <w:szCs w:val="16"/>
              </w:rPr>
              <w:t>.a)],</w:t>
            </w:r>
          </w:p>
          <w:p w14:paraId="0B8F7607" w14:textId="77777777" w:rsidR="00C41ABC" w:rsidRPr="00C41ABC" w:rsidRDefault="00C41ABC" w:rsidP="00C41ABC">
            <w:pPr>
              <w:spacing w:after="60" w:line="240" w:lineRule="auto"/>
              <w:jc w:val="both"/>
              <w:rPr>
                <w:rFonts w:ascii="Arial" w:hAnsi="Arial" w:cs="Arial"/>
                <w:iCs/>
                <w:sz w:val="16"/>
                <w:szCs w:val="16"/>
              </w:rPr>
            </w:pPr>
            <w:r w:rsidRPr="00C41ABC">
              <w:rPr>
                <w:rFonts w:ascii="Arial" w:hAnsi="Arial" w:cs="Arial"/>
                <w:iCs/>
                <w:sz w:val="16"/>
                <w:szCs w:val="16"/>
              </w:rPr>
              <w:t>CPP    - celková podlahová plocha budovy z ECB [m</w:t>
            </w:r>
            <w:r w:rsidRPr="00C41ABC">
              <w:rPr>
                <w:rFonts w:ascii="Arial" w:hAnsi="Arial" w:cs="Arial"/>
                <w:iCs/>
                <w:sz w:val="16"/>
                <w:szCs w:val="16"/>
                <w:vertAlign w:val="superscript"/>
              </w:rPr>
              <w:t>2</w:t>
            </w:r>
            <w:r w:rsidRPr="00C41ABC">
              <w:rPr>
                <w:rFonts w:ascii="Arial" w:hAnsi="Arial" w:cs="Arial"/>
                <w:iCs/>
                <w:sz w:val="16"/>
                <w:szCs w:val="16"/>
              </w:rPr>
              <w:t>].</w:t>
            </w:r>
          </w:p>
          <w:p w14:paraId="19AFAF1B" w14:textId="77777777" w:rsidR="00C41ABC" w:rsidRPr="00C41ABC" w:rsidRDefault="00C41ABC" w:rsidP="00C41ABC">
            <w:pPr>
              <w:spacing w:after="60" w:line="240" w:lineRule="auto"/>
              <w:jc w:val="both"/>
              <w:rPr>
                <w:rFonts w:ascii="Arial" w:hAnsi="Arial" w:cs="Arial"/>
                <w:iCs/>
                <w:sz w:val="16"/>
                <w:szCs w:val="16"/>
              </w:rPr>
            </w:pPr>
            <w:r w:rsidRPr="00C41ABC">
              <w:rPr>
                <w:rFonts w:ascii="Arial" w:hAnsi="Arial" w:cs="Arial"/>
                <w:iCs/>
                <w:sz w:val="16"/>
                <w:szCs w:val="16"/>
              </w:rPr>
              <w:t>Pozn.: V prípade, že je úspora energie od správcu programu poskytovaná ako výsledná hodnota v GJ resp. %, použije sa  po prepočte na unifikovanú fyzikálnu jednotku do plnenia cieľa podľa čl. 7 smernice táto hodnota</w:t>
            </w:r>
          </w:p>
        </w:tc>
      </w:tr>
    </w:tbl>
    <w:p w14:paraId="5DD29EDF" w14:textId="77777777" w:rsidR="00C41ABC" w:rsidRPr="00C41ABC" w:rsidRDefault="00C41ABC" w:rsidP="00C41ABC">
      <w:pPr>
        <w:rPr>
          <w:rFonts w:ascii="Arial" w:hAnsi="Arial" w:cs="Arial"/>
          <w:iCs/>
          <w:sz w:val="16"/>
          <w:szCs w:val="16"/>
        </w:rPr>
      </w:pPr>
    </w:p>
    <w:p w14:paraId="7425A7ED" w14:textId="77777777" w:rsidR="00C41ABC" w:rsidRDefault="00C41ABC" w:rsidP="00C41ABC">
      <w:pPr>
        <w:sectPr w:rsidR="00C41AB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94338E" w14:paraId="039757AE"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63A823E9"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4768261" w14:textId="77777777" w:rsidR="00C41ABC" w:rsidRPr="00B3768C" w:rsidRDefault="00C41ABC" w:rsidP="00C41ABC">
            <w:pPr>
              <w:pStyle w:val="Odsekzoznamu"/>
              <w:numPr>
                <w:ilvl w:val="2"/>
                <w:numId w:val="10"/>
              </w:numPr>
              <w:spacing w:after="0" w:line="240" w:lineRule="auto"/>
              <w:rPr>
                <w:rFonts w:ascii="Arial" w:hAnsi="Arial" w:cs="Arial"/>
                <w:b/>
                <w:bCs/>
                <w:sz w:val="16"/>
                <w:szCs w:val="16"/>
              </w:rPr>
            </w:pP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17489D3"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ED81B2D"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C41ABC" w:rsidRPr="0094338E" w14:paraId="283DA2D0"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00B68E1"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232" w14:textId="77777777" w:rsidR="00C41ABC" w:rsidRPr="002926DC" w:rsidRDefault="00C41ABC" w:rsidP="00C41ABC">
            <w:pPr>
              <w:spacing w:after="0" w:line="240" w:lineRule="auto"/>
              <w:rPr>
                <w:rFonts w:ascii="Arial" w:hAnsi="Arial" w:cs="Arial"/>
                <w:b/>
                <w:bCs/>
                <w:sz w:val="16"/>
                <w:szCs w:val="16"/>
              </w:rPr>
            </w:pPr>
            <w:r>
              <w:rPr>
                <w:rFonts w:ascii="Arial" w:hAnsi="Arial" w:cs="Arial"/>
                <w:b/>
                <w:bCs/>
                <w:sz w:val="16"/>
                <w:szCs w:val="16"/>
              </w:rPr>
              <w:t>SFRB</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29AE590" w14:textId="77777777" w:rsidR="00C41ABC" w:rsidRPr="0094338E"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B65B781"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6EAA3553"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F9BBBF5"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486A142"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BE55975"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8A5E0B4" w14:textId="77777777" w:rsidR="00C41ABC" w:rsidRPr="0094338E" w:rsidRDefault="00C41ABC" w:rsidP="00C41ABC">
            <w:pPr>
              <w:spacing w:after="0" w:line="240" w:lineRule="auto"/>
              <w:rPr>
                <w:rFonts w:ascii="Arial" w:hAnsi="Arial" w:cs="Arial"/>
                <w:sz w:val="16"/>
                <w:szCs w:val="16"/>
              </w:rPr>
            </w:pPr>
            <w:r w:rsidRPr="00AD7893">
              <w:rPr>
                <w:rFonts w:ascii="Arial" w:hAnsi="Arial" w:cs="Arial"/>
                <w:bCs/>
                <w:sz w:val="16"/>
                <w:szCs w:val="16"/>
              </w:rPr>
              <w:t>ŠFRB</w:t>
            </w:r>
          </w:p>
        </w:tc>
      </w:tr>
      <w:tr w:rsidR="00C41ABC" w:rsidRPr="0094338E" w14:paraId="0D6EA86A"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2CCAC7D"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101EA49"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185D92C"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16E940FB"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2020</w:t>
            </w:r>
          </w:p>
        </w:tc>
      </w:tr>
      <w:tr w:rsidR="00C41ABC" w:rsidRPr="0094338E" w14:paraId="6172D6CD"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93FAC11"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AB905E8" w14:textId="0B376429" w:rsidR="00C41ABC" w:rsidRPr="0094338E" w:rsidRDefault="001A24DB" w:rsidP="00C41ABC">
            <w:pPr>
              <w:spacing w:after="0" w:line="240" w:lineRule="auto"/>
              <w:rPr>
                <w:rFonts w:ascii="Arial" w:hAnsi="Arial" w:cs="Arial"/>
                <w:sz w:val="16"/>
                <w:szCs w:val="16"/>
              </w:rPr>
            </w:pPr>
            <w:r>
              <w:rPr>
                <w:rFonts w:ascii="Arial" w:hAnsi="Arial" w:cs="Arial"/>
                <w:sz w:val="16"/>
                <w:szCs w:val="16"/>
              </w:rPr>
              <w:t>MDV</w:t>
            </w:r>
            <w:r w:rsidR="00C41ABC">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724672E" w14:textId="77777777" w:rsidR="00C41ABC" w:rsidRPr="00F376F1" w:rsidRDefault="00C41ABC" w:rsidP="00C41ABC">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A9717A5"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Áno</w:t>
            </w:r>
          </w:p>
        </w:tc>
      </w:tr>
      <w:tr w:rsidR="00C41ABC" w:rsidRPr="0094338E" w14:paraId="103A421A"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0DA769B7" w14:textId="77777777" w:rsidR="00C41ABC" w:rsidRPr="00F376F1"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6A8F52E4" w14:textId="77777777" w:rsidR="00C41ABC" w:rsidRPr="0094338E"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76BE4A0" w14:textId="77777777" w:rsidR="00C41ABC" w:rsidRPr="0094338E" w:rsidRDefault="00C41ABC" w:rsidP="00C41ABC">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12E81E7"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C41ABC" w:rsidRPr="0094338E" w14:paraId="2BFFD10E"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606A85A"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875546B"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83470E6"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0EDC1434"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Áno</w:t>
            </w:r>
          </w:p>
        </w:tc>
      </w:tr>
      <w:tr w:rsidR="00C41ABC" w:rsidRPr="0094338E" w14:paraId="17E6860C"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003C87A" w14:textId="77777777" w:rsidR="00C41ABC" w:rsidRPr="0094338E" w:rsidRDefault="00C41ABC" w:rsidP="00C41ABC">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7C2EA13F"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3ECDF2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13AB3C3"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540F27B1"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647281B2" w14:textId="77777777" w:rsidR="00C41ABC" w:rsidRPr="0094338E" w:rsidRDefault="00C41ABC" w:rsidP="00C41ABC">
            <w:pPr>
              <w:spacing w:after="0" w:line="240" w:lineRule="auto"/>
              <w:rPr>
                <w:rFonts w:ascii="Arial" w:hAnsi="Arial" w:cs="Arial"/>
                <w:sz w:val="16"/>
                <w:szCs w:val="16"/>
              </w:rPr>
            </w:pPr>
          </w:p>
        </w:tc>
      </w:tr>
      <w:tr w:rsidR="00C41ABC" w:rsidRPr="0094338E" w14:paraId="7805C820" w14:textId="77777777" w:rsidTr="00C41ABC">
        <w:trPr>
          <w:trHeight w:val="490"/>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01B141EC"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83A99C2"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B296299"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0DB85E1E"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74FF6795" w14:textId="77777777" w:rsidR="00C41ABC" w:rsidRPr="003149C8" w:rsidRDefault="00C41ABC" w:rsidP="00C41ABC">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535B24C" w14:textId="77777777" w:rsidR="00C41ABC" w:rsidRPr="00875C37" w:rsidRDefault="00C41ABC" w:rsidP="00C41ABC">
            <w:pPr>
              <w:spacing w:after="0" w:line="240" w:lineRule="auto"/>
              <w:rPr>
                <w:rFonts w:ascii="Arial" w:hAnsi="Arial" w:cs="Arial"/>
                <w:sz w:val="16"/>
                <w:szCs w:val="16"/>
                <w:highlight w:val="yellow"/>
              </w:rPr>
            </w:pPr>
            <w:r w:rsidRPr="00BA2F35">
              <w:rPr>
                <w:rFonts w:ascii="Arial" w:hAnsi="Arial" w:cs="Arial"/>
                <w:sz w:val="16"/>
                <w:szCs w:val="16"/>
              </w:rPr>
              <w:t>ŠÚSR – Energetika 2014</w:t>
            </w:r>
          </w:p>
        </w:tc>
      </w:tr>
      <w:tr w:rsidR="00C41ABC" w:rsidRPr="0094338E" w14:paraId="104AA418"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0DB6E83"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D2B46DE" w14:textId="77777777" w:rsidR="00C41ABC" w:rsidRPr="00A32C0F" w:rsidRDefault="00C41ABC" w:rsidP="00C41ABC">
            <w:pPr>
              <w:spacing w:after="0" w:line="240" w:lineRule="auto"/>
              <w:jc w:val="both"/>
              <w:rPr>
                <w:rFonts w:ascii="Arial" w:hAnsi="Arial" w:cs="Arial"/>
                <w:bCs/>
                <w:sz w:val="16"/>
                <w:szCs w:val="16"/>
              </w:rPr>
            </w:pPr>
            <w:r>
              <w:rPr>
                <w:rFonts w:ascii="Arial" w:hAnsi="Arial" w:cs="Arial"/>
                <w:bCs/>
                <w:sz w:val="16"/>
                <w:szCs w:val="16"/>
              </w:rPr>
              <w:t>Významná o</w:t>
            </w:r>
            <w:r w:rsidRPr="004A1165">
              <w:rPr>
                <w:rFonts w:ascii="Arial" w:hAnsi="Arial" w:cs="Arial"/>
                <w:bCs/>
                <w:sz w:val="16"/>
                <w:szCs w:val="16"/>
              </w:rPr>
              <w:t xml:space="preserve">bnova </w:t>
            </w:r>
            <w:r>
              <w:rPr>
                <w:rFonts w:ascii="Arial" w:hAnsi="Arial" w:cs="Arial"/>
                <w:bCs/>
                <w:sz w:val="16"/>
                <w:szCs w:val="16"/>
              </w:rPr>
              <w:t xml:space="preserve">bytových </w:t>
            </w:r>
            <w:r w:rsidRPr="004A1165">
              <w:rPr>
                <w:rFonts w:ascii="Arial" w:hAnsi="Arial" w:cs="Arial"/>
                <w:bCs/>
                <w:sz w:val="16"/>
                <w:szCs w:val="16"/>
              </w:rPr>
              <w:t xml:space="preserve">domov s úsporou potreby tepla </w:t>
            </w:r>
            <w:r>
              <w:rPr>
                <w:rFonts w:ascii="Arial" w:hAnsi="Arial" w:cs="Arial"/>
                <w:bCs/>
                <w:sz w:val="16"/>
                <w:szCs w:val="16"/>
              </w:rPr>
              <w:t xml:space="preserve">na vykurovanie </w:t>
            </w:r>
            <w:r w:rsidRPr="004A1165">
              <w:rPr>
                <w:rFonts w:ascii="Arial" w:hAnsi="Arial" w:cs="Arial"/>
                <w:bCs/>
                <w:sz w:val="16"/>
                <w:szCs w:val="16"/>
              </w:rPr>
              <w:t xml:space="preserve">minimálne </w:t>
            </w:r>
            <w:r>
              <w:rPr>
                <w:rFonts w:ascii="Arial" w:hAnsi="Arial" w:cs="Arial"/>
                <w:bCs/>
                <w:sz w:val="16"/>
                <w:szCs w:val="16"/>
              </w:rPr>
              <w:t>35</w:t>
            </w:r>
            <w:r w:rsidRPr="004A1165">
              <w:rPr>
                <w:rFonts w:ascii="Arial" w:hAnsi="Arial" w:cs="Arial"/>
                <w:bCs/>
                <w:sz w:val="16"/>
                <w:szCs w:val="16"/>
              </w:rPr>
              <w:t>%</w:t>
            </w:r>
            <w:r>
              <w:rPr>
                <w:rFonts w:ascii="Arial" w:hAnsi="Arial" w:cs="Arial"/>
                <w:bCs/>
                <w:sz w:val="16"/>
                <w:szCs w:val="16"/>
              </w:rPr>
              <w:t>.</w:t>
            </w:r>
          </w:p>
        </w:tc>
      </w:tr>
      <w:tr w:rsidR="00C41ABC" w:rsidRPr="0094338E" w14:paraId="19C04CFC"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A85E059"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CFC6F94" w14:textId="77777777" w:rsidR="00C41ABC" w:rsidRDefault="00C41ABC" w:rsidP="00C41ABC">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B5151EA" w14:textId="77777777" w:rsidR="00C41ABC" w:rsidRDefault="00C41ABC" w:rsidP="00C41ABC">
            <w:pPr>
              <w:spacing w:after="0" w:line="240" w:lineRule="auto"/>
              <w:jc w:val="both"/>
              <w:rPr>
                <w:rFonts w:ascii="Arial" w:hAnsi="Arial" w:cs="Arial"/>
                <w:bCs/>
                <w:sz w:val="16"/>
                <w:szCs w:val="16"/>
              </w:rPr>
            </w:pPr>
            <w:r>
              <w:rPr>
                <w:rFonts w:ascii="Arial" w:hAnsi="Arial" w:cs="Arial"/>
                <w:iCs/>
                <w:sz w:val="16"/>
                <w:szCs w:val="16"/>
              </w:rPr>
              <w:t xml:space="preserve">b) schéma financovania – zvýhodnené úvery so znížením úročením poskytované Štátnym fondom rozvoja bývania pre obnovu budov so znížením potreby tepla na vykurovanie o 35% v porovnaní s pôvodným stavom </w:t>
            </w:r>
            <w:r w:rsidRPr="00D85CF7">
              <w:rPr>
                <w:rFonts w:ascii="Arial" w:hAnsi="Arial" w:cs="Arial"/>
                <w:iCs/>
                <w:sz w:val="16"/>
                <w:szCs w:val="16"/>
              </w:rPr>
              <w:t xml:space="preserve"> </w:t>
            </w:r>
          </w:p>
        </w:tc>
      </w:tr>
      <w:tr w:rsidR="00C41ABC" w:rsidRPr="0094338E" w14:paraId="740E5661"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1562443"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0B9C11B"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51320D70" w14:textId="77777777" w:rsidR="00C41ABC" w:rsidRDefault="00C41ABC" w:rsidP="00C41ABC">
            <w:pPr>
              <w:pStyle w:val="Odsekzoznamu"/>
              <w:numPr>
                <w:ilvl w:val="0"/>
                <w:numId w:val="49"/>
              </w:numPr>
              <w:spacing w:after="0" w:line="240" w:lineRule="auto"/>
              <w:jc w:val="both"/>
              <w:rPr>
                <w:rFonts w:ascii="Arial" w:hAnsi="Arial" w:cs="Arial"/>
                <w:i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p>
          <w:p w14:paraId="083A64D2" w14:textId="77777777" w:rsidR="00C41ABC" w:rsidRDefault="00C41ABC" w:rsidP="00C41ABC">
            <w:pPr>
              <w:pStyle w:val="Odsekzoznamu"/>
              <w:spacing w:after="0" w:line="240" w:lineRule="auto"/>
              <w:jc w:val="both"/>
              <w:rPr>
                <w:rFonts w:ascii="Arial" w:hAnsi="Arial" w:cs="Arial"/>
                <w:iCs/>
                <w:sz w:val="16"/>
                <w:szCs w:val="16"/>
              </w:rPr>
            </w:pPr>
          </w:p>
          <w:p w14:paraId="433A8BAE" w14:textId="0E7171E0" w:rsidR="00C41ABC" w:rsidRPr="00977ED0" w:rsidRDefault="00C41ABC" w:rsidP="00C41ABC">
            <w:pPr>
              <w:pStyle w:val="Default"/>
              <w:jc w:val="both"/>
            </w:pPr>
            <w:r>
              <w:rPr>
                <w:rFonts w:ascii="Arial" w:hAnsi="Arial" w:cs="Arial"/>
                <w:iCs/>
                <w:sz w:val="16"/>
                <w:szCs w:val="16"/>
              </w:rPr>
              <w:t xml:space="preserve">ŠFRB bol zriadený v roku 1996 zákonom č. 124/1996 Z. z. o Štátnom fonde rozvoja bývania. Poskytuje podporu pri rozširovaní a modernizácii bytového fondu, a to najmä formou výhodných dlhodobých úverov s nižšími úrokovými sadzbami ako </w:t>
            </w:r>
            <w:r w:rsidRPr="00366AD2">
              <w:rPr>
                <w:rFonts w:ascii="Arial" w:hAnsi="Arial" w:cs="Arial"/>
                <w:iCs/>
                <w:sz w:val="16"/>
                <w:szCs w:val="16"/>
              </w:rPr>
              <w:t>u komerčných bánk. Na obnovu bytových domov poskytuje podporu podľa z</w:t>
            </w:r>
            <w:r w:rsidRPr="00977ED0">
              <w:rPr>
                <w:rFonts w:ascii="Arial" w:hAnsi="Arial" w:cs="Arial"/>
                <w:iCs/>
                <w:sz w:val="16"/>
                <w:szCs w:val="16"/>
              </w:rPr>
              <w:t xml:space="preserve">ákon č. 150/2013 Z. z. o Štátnom fonde rozvoja bývania v znení zákona č. 276/2015 Z. z. a vyhlášky </w:t>
            </w:r>
            <w:r w:rsidR="001A24DB">
              <w:rPr>
                <w:rFonts w:ascii="Arial" w:hAnsi="Arial" w:cs="Arial"/>
                <w:iCs/>
                <w:sz w:val="16"/>
                <w:szCs w:val="16"/>
              </w:rPr>
              <w:t>MDV</w:t>
            </w:r>
            <w:r w:rsidRPr="00977ED0">
              <w:rPr>
                <w:rFonts w:ascii="Arial" w:hAnsi="Arial" w:cs="Arial"/>
                <w:iCs/>
                <w:sz w:val="16"/>
                <w:szCs w:val="16"/>
              </w:rPr>
              <w:t xml:space="preserve"> SR č. 284/2013 Z. z. o podrobnostiach o výške poskytovanej podpory zo Štátneho fondu rozvoja bývania, o všeobecných podmienkach poskytnutia podpory a o obsahu žiadosti, v znení vyhlášky č. 341/2015 Z. z.  a to formou úveru do výšky 75% oprávnených výdavkov na zateplenie vonkajších konštrukcií budovy prípadne v kombinácii s modernizáciou spoločných technických zariadení budov. Maximálna úroková sadzba je 2%. Znižuje sa pri kombinácii viacerých aktivít obnovy budovy. Dĺžka splácania úveru je 20 rokov. Finančné prostriedky sú poskytované zo štátneho rozpočtu SR. Pri dosahovaní predpísaných podmienok je možné odpustiť časť splácania istiny a to až do výšky </w:t>
            </w:r>
            <w:r w:rsidRPr="00977ED0">
              <w:rPr>
                <w:rFonts w:ascii="Arial" w:hAnsi="Arial" w:cs="Arial"/>
                <w:sz w:val="16"/>
                <w:szCs w:val="16"/>
              </w:rPr>
              <w:t>10 % z istiny úveru, ak potreba tepla na vykurovanie bytového domu alebo polyfunkčného domu je nižšia alebo je rovná 28,0 kWh/(m</w:t>
            </w:r>
            <w:r w:rsidRPr="00977ED0">
              <w:rPr>
                <w:rFonts w:ascii="Arial" w:hAnsi="Arial" w:cs="Arial"/>
                <w:sz w:val="16"/>
                <w:szCs w:val="16"/>
                <w:vertAlign w:val="superscript"/>
              </w:rPr>
              <w:t>2</w:t>
            </w:r>
            <w:r w:rsidRPr="00977ED0">
              <w:rPr>
                <w:rFonts w:ascii="Arial" w:hAnsi="Arial" w:cs="Arial"/>
                <w:sz w:val="16"/>
                <w:szCs w:val="16"/>
              </w:rPr>
              <w:t>.a).</w:t>
            </w:r>
            <w:r>
              <w:rPr>
                <w:rFonts w:ascii="Arial" w:hAnsi="Arial" w:cs="Arial"/>
                <w:sz w:val="16"/>
                <w:szCs w:val="16"/>
              </w:rPr>
              <w:t xml:space="preserve"> </w:t>
            </w:r>
          </w:p>
          <w:p w14:paraId="380D5F50" w14:textId="77777777" w:rsidR="00C41ABC" w:rsidRPr="00FD75F0" w:rsidRDefault="00C41ABC" w:rsidP="00C41ABC">
            <w:pPr>
              <w:spacing w:after="0" w:line="240" w:lineRule="auto"/>
              <w:jc w:val="both"/>
              <w:rPr>
                <w:rFonts w:ascii="Arial" w:hAnsi="Arial" w:cs="Arial"/>
                <w:bCs/>
                <w:sz w:val="16"/>
                <w:szCs w:val="16"/>
              </w:rPr>
            </w:pPr>
            <w:r>
              <w:rPr>
                <w:rFonts w:ascii="Arial" w:hAnsi="Arial" w:cs="Arial"/>
                <w:iCs/>
                <w:sz w:val="16"/>
                <w:szCs w:val="16"/>
              </w:rPr>
              <w:t>ŠFRB poskytuje aj iné zvýhodnené úvery, ktoré sa nezapočítavajú do tohto opatrenia.</w:t>
            </w:r>
          </w:p>
        </w:tc>
      </w:tr>
      <w:tr w:rsidR="00C41ABC" w:rsidRPr="0094338E" w14:paraId="23169B74"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514AAAB" w14:textId="77777777" w:rsidR="00C41ABC" w:rsidRPr="004A1165" w:rsidRDefault="00C41ABC" w:rsidP="00C41ABC">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4E43D75" w14:textId="77777777" w:rsidR="00C41ABC" w:rsidRPr="004A1165" w:rsidRDefault="00C41ABC" w:rsidP="00C41ABC">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C41ABC" w:rsidRPr="0094338E" w14:paraId="4D63850C"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55684D6" w14:textId="77777777" w:rsidR="00C41ABC" w:rsidRDefault="00C41ABC" w:rsidP="00C41ABC">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5332DB76"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11A0FE9"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3FE159E0" w14:textId="77777777" w:rsidR="00C41ABC" w:rsidRPr="008701EB" w:rsidRDefault="00C41ABC" w:rsidP="00C41ABC">
            <w:pPr>
              <w:pStyle w:val="Odsekzoznamu"/>
              <w:numPr>
                <w:ilvl w:val="0"/>
                <w:numId w:val="11"/>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w:t>
            </w:r>
            <w:r w:rsidRPr="008701EB">
              <w:rPr>
                <w:rFonts w:ascii="Arial" w:hAnsi="Arial" w:cs="Arial"/>
                <w:iCs/>
                <w:sz w:val="16"/>
                <w:szCs w:val="16"/>
              </w:rPr>
              <w:t xml:space="preserve">pre určenie pôvodného a nového stavu budovy sa využíva projektové hodnotenie potreby energie na vykurovanie, vypracované odborne spôsobilou osobou (projektantom) podľa technických predpisov (najmä  </w:t>
            </w:r>
            <w:r w:rsidRPr="008701EB">
              <w:rPr>
                <w:rFonts w:ascii="Arial" w:hAnsi="Arial" w:cs="Arial"/>
                <w:color w:val="231F20"/>
                <w:sz w:val="16"/>
                <w:szCs w:val="16"/>
              </w:rPr>
              <w:t xml:space="preserve"> STN EN ISO 13790/NA, </w:t>
            </w:r>
            <w:r w:rsidRPr="008701EB">
              <w:rPr>
                <w:rFonts w:ascii="Arial" w:hAnsi="Arial" w:cs="Arial"/>
                <w:iCs/>
                <w:sz w:val="16"/>
                <w:szCs w:val="16"/>
              </w:rPr>
              <w:t xml:space="preserve">STN </w:t>
            </w:r>
            <w:r w:rsidRPr="008701EB">
              <w:rPr>
                <w:rFonts w:ascii="Arial" w:hAnsi="Arial" w:cs="Arial"/>
                <w:color w:val="231F20"/>
                <w:sz w:val="16"/>
                <w:szCs w:val="16"/>
              </w:rPr>
              <w:t xml:space="preserve"> EN 15603, </w:t>
            </w:r>
            <w:r w:rsidRPr="008701EB">
              <w:rPr>
                <w:rFonts w:ascii="Arial" w:hAnsi="Arial" w:cs="Arial"/>
                <w:iCs/>
                <w:sz w:val="16"/>
                <w:szCs w:val="16"/>
              </w:rPr>
              <w:t>STN 730540) na základe existujúcich a navrhovaných tepelno-technických vlastností budovy,</w:t>
            </w:r>
          </w:p>
          <w:p w14:paraId="4341C65C" w14:textId="77777777" w:rsidR="00C41ABC" w:rsidRPr="00EA5916" w:rsidRDefault="00C41ABC" w:rsidP="00C41ABC">
            <w:pPr>
              <w:pStyle w:val="Odsekzoznamu"/>
              <w:numPr>
                <w:ilvl w:val="0"/>
                <w:numId w:val="11"/>
              </w:numPr>
              <w:spacing w:after="0" w:line="240" w:lineRule="auto"/>
              <w:jc w:val="both"/>
              <w:rPr>
                <w:rFonts w:ascii="Arial" w:hAnsi="Arial" w:cs="Arial"/>
                <w:iCs/>
                <w:sz w:val="16"/>
                <w:szCs w:val="16"/>
              </w:rPr>
            </w:pPr>
            <w:r w:rsidRPr="00EA5916">
              <w:rPr>
                <w:rFonts w:ascii="Arial" w:hAnsi="Arial" w:cs="Arial"/>
                <w:i/>
                <w:iCs/>
                <w:sz w:val="16"/>
                <w:szCs w:val="16"/>
              </w:rPr>
              <w:t>ex post</w:t>
            </w:r>
            <w:r>
              <w:rPr>
                <w:rFonts w:ascii="Arial" w:hAnsi="Arial" w:cs="Arial"/>
                <w:iCs/>
                <w:sz w:val="16"/>
                <w:szCs w:val="16"/>
              </w:rPr>
              <w:t xml:space="preserve"> – merané úspory po realizácii projektu so zohľadnením miery využívania objektu a klimatických vplyvov,</w:t>
            </w:r>
          </w:p>
        </w:tc>
      </w:tr>
      <w:tr w:rsidR="00C41ABC" w:rsidRPr="0094338E" w14:paraId="673D5901"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F3FE17" w14:textId="77777777" w:rsidR="00C41ABC" w:rsidRPr="00A40856" w:rsidRDefault="00C41ABC" w:rsidP="00C41ABC">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467A54E" w14:textId="77777777" w:rsidR="00C41ABC" w:rsidRPr="0094338E" w:rsidRDefault="00C41ABC" w:rsidP="00C41ABC">
            <w:pPr>
              <w:spacing w:after="0" w:line="240" w:lineRule="auto"/>
              <w:jc w:val="both"/>
              <w:rPr>
                <w:rFonts w:ascii="Arial" w:hAnsi="Arial" w:cs="Arial"/>
                <w:iCs/>
                <w:sz w:val="16"/>
                <w:szCs w:val="16"/>
              </w:rPr>
            </w:pPr>
            <w:r w:rsidRPr="004A1165">
              <w:rPr>
                <w:rFonts w:ascii="Arial" w:hAnsi="Arial" w:cs="Arial"/>
                <w:bCs/>
                <w:sz w:val="16"/>
                <w:szCs w:val="16"/>
              </w:rPr>
              <w:t xml:space="preserve">Úspora energie predstavuje rozdiel medzi </w:t>
            </w:r>
            <w:r>
              <w:rPr>
                <w:rFonts w:ascii="Arial" w:hAnsi="Arial" w:cs="Arial"/>
                <w:bCs/>
                <w:sz w:val="16"/>
                <w:szCs w:val="16"/>
              </w:rPr>
              <w:t xml:space="preserve">potrebou energie na vykurovanie pri </w:t>
            </w:r>
            <w:r w:rsidRPr="004A1165">
              <w:rPr>
                <w:rFonts w:ascii="Arial" w:hAnsi="Arial" w:cs="Arial"/>
                <w:bCs/>
                <w:sz w:val="16"/>
                <w:szCs w:val="16"/>
              </w:rPr>
              <w:t>pôvodn</w:t>
            </w:r>
            <w:r>
              <w:rPr>
                <w:rFonts w:ascii="Arial" w:hAnsi="Arial" w:cs="Arial"/>
                <w:bCs/>
                <w:sz w:val="16"/>
                <w:szCs w:val="16"/>
              </w:rPr>
              <w:t>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BD a potrebou energie na vykurovanie po obnove BD uvedenými v projekte obnovy</w:t>
            </w:r>
            <w:r w:rsidRPr="004A1165">
              <w:rPr>
                <w:rFonts w:ascii="Arial" w:hAnsi="Arial" w:cs="Arial"/>
                <w:bCs/>
                <w:sz w:val="16"/>
                <w:szCs w:val="16"/>
              </w:rPr>
              <w:t xml:space="preserve">. </w:t>
            </w:r>
            <w:r>
              <w:rPr>
                <w:rFonts w:ascii="Arial" w:hAnsi="Arial" w:cs="Arial"/>
                <w:bCs/>
                <w:sz w:val="16"/>
                <w:szCs w:val="16"/>
              </w:rPr>
              <w:t>Do plnenia cieľa úspor za konkrétny kalendárny rok sú započítané len tie bytové domy, ktoré skutočne zrealizovali a aj ukončili zateplenie v danom roku. Budovy, ktoré podpísali zmluvu o úvere alebo čerpajú úver počas obnovy ale neukončili obnovu sa nezapočítavajú.</w:t>
            </w:r>
          </w:p>
        </w:tc>
      </w:tr>
      <w:tr w:rsidR="00C41ABC" w:rsidRPr="0094338E" w14:paraId="52535935" w14:textId="77777777" w:rsidTr="00C41ABC">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378C79F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2330DE11"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Áno</w:t>
            </w:r>
          </w:p>
          <w:p w14:paraId="24C3EF05" w14:textId="77777777" w:rsidR="00C41ABC" w:rsidRDefault="00C41ABC" w:rsidP="00C41ABC">
            <w:pPr>
              <w:spacing w:after="0" w:line="240" w:lineRule="auto"/>
              <w:jc w:val="both"/>
              <w:rPr>
                <w:rFonts w:ascii="Arial" w:hAnsi="Arial" w:cs="Arial"/>
                <w:iCs/>
                <w:sz w:val="16"/>
                <w:szCs w:val="16"/>
              </w:rPr>
            </w:pPr>
          </w:p>
          <w:p w14:paraId="0BB5592D"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Pri výpočte potreby energie a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p w14:paraId="472ADC54" w14:textId="77777777" w:rsidR="00C41ABC" w:rsidRPr="0094338E" w:rsidRDefault="00C41ABC" w:rsidP="00C41ABC">
            <w:pPr>
              <w:spacing w:after="0" w:line="240" w:lineRule="auto"/>
              <w:jc w:val="both"/>
              <w:rPr>
                <w:rFonts w:ascii="Arial" w:hAnsi="Arial" w:cs="Arial"/>
                <w:iCs/>
                <w:sz w:val="16"/>
                <w:szCs w:val="16"/>
              </w:rPr>
            </w:pPr>
          </w:p>
        </w:tc>
      </w:tr>
      <w:tr w:rsidR="00C41ABC" w:rsidRPr="0094338E" w14:paraId="0B07FC7F"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2922629"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1BCEDFEB" w14:textId="77777777" w:rsidR="00C41ABC" w:rsidRPr="0071434B" w:rsidRDefault="00C41ABC" w:rsidP="00C41ABC">
            <w:pPr>
              <w:spacing w:after="0" w:line="240" w:lineRule="auto"/>
              <w:jc w:val="both"/>
              <w:rPr>
                <w:rFonts w:ascii="Arial" w:hAnsi="Arial" w:cs="Arial"/>
                <w:iCs/>
                <w:sz w:val="2"/>
                <w:szCs w:val="16"/>
              </w:rPr>
            </w:pPr>
            <w:r>
              <w:rPr>
                <w:rFonts w:ascii="Arial" w:hAnsi="Arial" w:cs="Arial"/>
                <w:iCs/>
                <w:sz w:val="16"/>
                <w:szCs w:val="16"/>
              </w:rPr>
              <w:t>Monitorovanie – zabezpečené prostredníctvom informačného systému MSEE (monitorovací systém energetickej efektívnosti prevádzkovaný SIEA). Údaje do systému MSEE sú zadávané dátový spojením ŠFRB-SIEA prípadne odborným personálom SIEA. Za kvalitu údajov o potrebách energie pred a po obnove zodpovedajú odborne spôsobilé osoby, ktoré vypracovali projekt obnovy. SIEA vykonáva kontrolu  na základe mandátu vyplývajúceho zo zmluvy o spolupráci medzi SIEA a ŠFRB ako aj zo zmluvy o úvere medzi ŠFRB a žiadateľom o podporu.</w:t>
            </w:r>
          </w:p>
          <w:p w14:paraId="6A70F8DC" w14:textId="77777777" w:rsidR="00C41ABC" w:rsidRPr="0094338E" w:rsidRDefault="00C41ABC" w:rsidP="00C41ABC">
            <w:pPr>
              <w:spacing w:after="0" w:line="240" w:lineRule="auto"/>
              <w:jc w:val="both"/>
              <w:rPr>
                <w:rFonts w:ascii="Arial" w:hAnsi="Arial" w:cs="Arial"/>
                <w:iCs/>
                <w:sz w:val="16"/>
                <w:szCs w:val="16"/>
              </w:rPr>
            </w:pPr>
            <w:r w:rsidRPr="007548CC">
              <w:rPr>
                <w:rFonts w:ascii="Arial" w:hAnsi="Arial" w:cs="Arial"/>
                <w:iCs/>
                <w:sz w:val="16"/>
                <w:szCs w:val="16"/>
              </w:rPr>
              <w:t xml:space="preserve">Kontrola sa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C41ABC" w:rsidRPr="0094338E" w14:paraId="2BC9EE26"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C6E4F2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EE076A5" w14:textId="77777777" w:rsidR="00C41ABC" w:rsidRDefault="00C41ABC" w:rsidP="00C41ABC">
            <w:pPr>
              <w:spacing w:after="0" w:line="240" w:lineRule="auto"/>
              <w:jc w:val="both"/>
              <w:rPr>
                <w:rFonts w:ascii="Arial" w:hAnsi="Arial" w:cs="Arial"/>
                <w:bCs/>
                <w:sz w:val="16"/>
                <w:szCs w:val="16"/>
              </w:rPr>
            </w:pPr>
            <w:r>
              <w:rPr>
                <w:rFonts w:ascii="Arial" w:hAnsi="Arial" w:cs="Arial"/>
                <w:bCs/>
                <w:sz w:val="16"/>
                <w:szCs w:val="16"/>
              </w:rPr>
              <w:t xml:space="preserve">Súčasťou opatrenia je monitorovanie skutočnej dosiahnutej úspory a porovnávanie s plánovanou úsporou a to v období troch rokov po realizácii zateplenia. </w:t>
            </w:r>
            <w:r w:rsidRPr="004A1165">
              <w:rPr>
                <w:rFonts w:ascii="Arial" w:hAnsi="Arial" w:cs="Arial"/>
                <w:bCs/>
                <w:sz w:val="16"/>
                <w:szCs w:val="16"/>
              </w:rPr>
              <w:t xml:space="preserve">Opatrenie bude pokračovať v ďalšom období. </w:t>
            </w:r>
          </w:p>
          <w:p w14:paraId="4434771A" w14:textId="77777777" w:rsidR="00C41ABC" w:rsidRPr="0094338E" w:rsidRDefault="00C41ABC" w:rsidP="00C41ABC">
            <w:pPr>
              <w:spacing w:after="0" w:line="240" w:lineRule="auto"/>
              <w:jc w:val="both"/>
              <w:rPr>
                <w:rFonts w:ascii="Arial" w:hAnsi="Arial" w:cs="Arial"/>
                <w:iCs/>
                <w:sz w:val="16"/>
                <w:szCs w:val="16"/>
              </w:rPr>
            </w:pPr>
            <w:r>
              <w:rPr>
                <w:rFonts w:ascii="Arial" w:hAnsi="Arial" w:cs="Arial"/>
                <w:bCs/>
                <w:sz w:val="16"/>
                <w:szCs w:val="16"/>
              </w:rPr>
              <w:lastRenderedPageBreak/>
              <w:t>ŠFRB pripravuje nielen nové zvýhodnené úvery a postupy, ale aj rozšírenie monitorovania spotreby energie napr. o nájomné byty.</w:t>
            </w:r>
          </w:p>
        </w:tc>
      </w:tr>
      <w:tr w:rsidR="00C41ABC" w:rsidRPr="0094338E" w14:paraId="37C79964"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CC1E924"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619F2E7" w14:textId="77777777" w:rsidR="00C41ABC" w:rsidRPr="00ED59A8" w:rsidRDefault="00C41ABC" w:rsidP="00C41ABC">
            <w:pPr>
              <w:spacing w:after="0" w:line="240" w:lineRule="auto"/>
              <w:jc w:val="both"/>
              <w:rPr>
                <w:rFonts w:ascii="Arial" w:hAnsi="Arial" w:cs="Arial"/>
                <w:bCs/>
                <w:sz w:val="16"/>
                <w:szCs w:val="16"/>
              </w:rPr>
            </w:pPr>
            <w:r w:rsidRPr="00ED59A8">
              <w:rPr>
                <w:rFonts w:ascii="Arial" w:hAnsi="Arial" w:cs="Arial"/>
                <w:bCs/>
                <w:sz w:val="16"/>
                <w:szCs w:val="16"/>
              </w:rPr>
              <w:t>Nepredpokladá sa.</w:t>
            </w:r>
          </w:p>
          <w:p w14:paraId="1C886641" w14:textId="77777777" w:rsidR="00C41ABC" w:rsidRPr="0003701C" w:rsidRDefault="00C41ABC" w:rsidP="00C41ABC">
            <w:pPr>
              <w:spacing w:after="0" w:line="240" w:lineRule="auto"/>
              <w:jc w:val="both"/>
              <w:rPr>
                <w:rFonts w:ascii="Arial" w:hAnsi="Arial" w:cs="Arial"/>
                <w:iCs/>
                <w:sz w:val="16"/>
                <w:szCs w:val="16"/>
                <w:highlight w:val="yellow"/>
                <w:lang w:val="en-GB"/>
              </w:rPr>
            </w:pPr>
          </w:p>
        </w:tc>
      </w:tr>
      <w:tr w:rsidR="00C41ABC" w:rsidRPr="0094338E" w14:paraId="21F3A639"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F5459A1"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1FF808E" w14:textId="77777777" w:rsidR="00C41ABC" w:rsidRPr="0003701C" w:rsidRDefault="00C41ABC" w:rsidP="00C41ABC">
            <w:pPr>
              <w:spacing w:after="0" w:line="240" w:lineRule="auto"/>
              <w:jc w:val="both"/>
              <w:rPr>
                <w:rFonts w:ascii="Arial" w:hAnsi="Arial" w:cs="Arial"/>
                <w:iCs/>
                <w:sz w:val="16"/>
                <w:szCs w:val="16"/>
                <w:highlight w:val="yellow"/>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sa všeobecne zamedzuje tým, </w:t>
            </w:r>
            <w:r w:rsidRPr="00817FDA">
              <w:rPr>
                <w:rFonts w:ascii="Arial" w:hAnsi="Arial" w:cs="Arial"/>
                <w:iCs/>
                <w:sz w:val="16"/>
                <w:szCs w:val="16"/>
              </w:rPr>
              <w:t>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relevantných opatrení.</w:t>
            </w:r>
          </w:p>
        </w:tc>
      </w:tr>
      <w:tr w:rsidR="00C41ABC" w:rsidRPr="00817FDA" w14:paraId="7F393D74"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1B3C9BFF" w14:textId="77777777" w:rsidR="00C41ABC" w:rsidRPr="00A2587F" w:rsidRDefault="00C41ABC" w:rsidP="00C41ABC">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C41ABC" w:rsidRPr="0071434B" w14:paraId="4128496D"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1F797B5" w14:textId="77777777" w:rsidR="00C41ABC"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2283CB4E"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51B2CEE" w14:textId="77777777" w:rsidR="00C41ABC" w:rsidRDefault="00C41ABC" w:rsidP="00C41ABC">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6E9765C6" w14:textId="77777777" w:rsidR="00C41ABC" w:rsidRPr="00E51150" w:rsidRDefault="00C41ABC" w:rsidP="00C41ABC">
            <w:pPr>
              <w:pStyle w:val="Textkomentra"/>
              <w:spacing w:after="120"/>
              <w:jc w:val="both"/>
              <w:rPr>
                <w:rFonts w:ascii="Arial" w:hAnsi="Arial" w:cs="Arial"/>
                <w:iCs/>
                <w:sz w:val="16"/>
                <w:szCs w:val="16"/>
              </w:rPr>
            </w:pPr>
            <w:r w:rsidRPr="0086086A">
              <w:rPr>
                <w:rFonts w:ascii="Arial" w:hAnsi="Arial" w:cs="Arial"/>
                <w:iCs/>
                <w:color w:val="000000" w:themeColor="text1"/>
                <w:sz w:val="16"/>
                <w:szCs w:val="16"/>
              </w:rPr>
              <w:t xml:space="preserve">Činnosť </w:t>
            </w:r>
            <w:r>
              <w:rPr>
                <w:rFonts w:ascii="Arial" w:hAnsi="Arial" w:cs="Arial"/>
                <w:iCs/>
                <w:color w:val="000000" w:themeColor="text1"/>
                <w:sz w:val="16"/>
                <w:szCs w:val="16"/>
              </w:rPr>
              <w:t xml:space="preserve">ŠFRB ako inštitúcie zriadenej štátom, ktorý poskytuje príspevky na jej činnosť je </w:t>
            </w:r>
            <w:r w:rsidRPr="0086086A">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á</w:t>
            </w:r>
            <w:r w:rsidRPr="0086086A">
              <w:rPr>
                <w:rFonts w:ascii="Arial" w:hAnsi="Arial" w:cs="Arial"/>
                <w:iCs/>
                <w:color w:val="000000" w:themeColor="text1"/>
                <w:sz w:val="16"/>
                <w:szCs w:val="16"/>
              </w:rPr>
              <w:t xml:space="preserve"> a to najmä poskytovaním finančných prostriedkov a riadením procesu využitia týchto prostriedkov.</w:t>
            </w:r>
          </w:p>
        </w:tc>
      </w:tr>
      <w:tr w:rsidR="00C41ABC" w:rsidRPr="0071434B" w14:paraId="25C3C369"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95B509"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74EFD54"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Doplnkovosť nie je relevantná. </w:t>
            </w:r>
          </w:p>
          <w:p w14:paraId="1C5937F0" w14:textId="77777777" w:rsidR="00C41ABC" w:rsidRPr="005A4022" w:rsidRDefault="00C41ABC" w:rsidP="00C41ABC">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C41ABC" w:rsidRPr="0094338E" w14:paraId="0B46ED3F"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22C6916" w14:textId="77777777" w:rsidR="00C41ABC" w:rsidRDefault="00C41ABC" w:rsidP="00C41ABC">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CC857F1" w14:textId="77777777" w:rsidR="00C41ABC" w:rsidRPr="00ED59A8" w:rsidRDefault="00C41ABC" w:rsidP="00C41ABC">
            <w:pPr>
              <w:pStyle w:val="Default"/>
              <w:spacing w:after="31"/>
              <w:rPr>
                <w:rFonts w:ascii="Arial" w:hAnsi="Arial" w:cs="Arial"/>
                <w:sz w:val="16"/>
                <w:szCs w:val="16"/>
              </w:rPr>
            </w:pPr>
            <w:r w:rsidRPr="00ED59A8">
              <w:rPr>
                <w:rFonts w:ascii="Arial" w:hAnsi="Arial" w:cs="Arial"/>
                <w:iCs/>
                <w:sz w:val="16"/>
                <w:szCs w:val="16"/>
              </w:rPr>
              <w:t xml:space="preserve">Pri využívaní podpory sa postupuje  v súlade so zákonom č. 150/2013 Z. z. o Štátnom fonde rozvoja bývania v znení zákona č. 276/2015 Z. z. a vyhlášky MD VRR SR  č. 284/2013 Z. z. o podrobnostiach o výške poskytovanej podpory zo Štátneho fondu rozvoja bývania, o všeobecných podmienkach poskytnutia podpory a o obsahu žiadosti, v znení Vyhlášky č. 341/2015 Z. z. </w:t>
            </w:r>
          </w:p>
          <w:p w14:paraId="0CE2A86C" w14:textId="77777777" w:rsidR="00C41ABC" w:rsidRPr="00ED59A8" w:rsidRDefault="00C41ABC" w:rsidP="00C41ABC">
            <w:pPr>
              <w:spacing w:after="0" w:line="240" w:lineRule="auto"/>
              <w:jc w:val="both"/>
              <w:rPr>
                <w:rFonts w:ascii="Arial" w:hAnsi="Arial" w:cs="Arial"/>
                <w:iCs/>
                <w:sz w:val="16"/>
                <w:szCs w:val="16"/>
              </w:rPr>
            </w:pPr>
            <w:r w:rsidRPr="00ED59A8">
              <w:rPr>
                <w:rFonts w:ascii="Arial" w:hAnsi="Arial" w:cs="Arial"/>
                <w:iCs/>
                <w:sz w:val="16"/>
                <w:szCs w:val="16"/>
              </w:rPr>
              <w:t xml:space="preserve">Pri obnove budovy je nutné preukázať úsporu minimálne 35% energie na vykurovanie. </w:t>
            </w:r>
          </w:p>
          <w:p w14:paraId="6E63F1FA" w14:textId="77777777" w:rsidR="00C41ABC" w:rsidRDefault="00C41ABC" w:rsidP="00C41ABC">
            <w:pPr>
              <w:spacing w:after="0" w:line="240" w:lineRule="auto"/>
              <w:jc w:val="both"/>
            </w:pPr>
            <w:r w:rsidRPr="00ED59A8">
              <w:rPr>
                <w:rFonts w:ascii="Arial" w:hAnsi="Arial" w:cs="Arial"/>
                <w:iCs/>
                <w:sz w:val="16"/>
                <w:szCs w:val="16"/>
              </w:rPr>
              <w:t>V prípade, že je obnova vykonávaná na základe stavebného povolenia, musí ku kolaudácii žiadateľ predkladať energetický certifikát (ECB) po skutočnom vyhotovení zateplenia.</w:t>
            </w:r>
            <w:r w:rsidRPr="008701EB">
              <w:rPr>
                <w:rFonts w:ascii="Arial" w:hAnsi="Arial" w:cs="Arial"/>
                <w:iCs/>
                <w:sz w:val="16"/>
                <w:szCs w:val="16"/>
              </w:rPr>
              <w:t xml:space="preserve"> </w:t>
            </w:r>
          </w:p>
        </w:tc>
      </w:tr>
      <w:tr w:rsidR="00C41ABC" w:rsidRPr="007B3732" w14:paraId="791FC720"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B08533E" w14:textId="77777777" w:rsidR="00C41ABC" w:rsidRPr="007B74F0"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496E44B2"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64E2BF8" w14:textId="3E623793"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1FF991A0"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ex-post,</w:t>
            </w:r>
          </w:p>
          <w:p w14:paraId="44547A5F"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7E760C8"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0278C36F"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DEE26A7"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644DD0C0" w14:textId="77777777" w:rsidR="00C41ABC" w:rsidRPr="008E778A"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184E3EE1" w14:textId="77777777" w:rsidR="00C41ABC" w:rsidRDefault="00C41ABC" w:rsidP="00C41ABC">
            <w:pPr>
              <w:pStyle w:val="Odsekzoznamu"/>
              <w:numPr>
                <w:ilvl w:val="0"/>
                <w:numId w:val="50"/>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0CCEEB26" w14:textId="77777777" w:rsidR="00C41ABC" w:rsidRPr="00E14C69" w:rsidRDefault="00C41ABC" w:rsidP="00C41ABC">
            <w:pPr>
              <w:pStyle w:val="Odsekzoznamu"/>
              <w:numPr>
                <w:ilvl w:val="0"/>
                <w:numId w:val="50"/>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3270AEA" w14:textId="77777777" w:rsidR="00C41ABC" w:rsidRDefault="00C41ABC" w:rsidP="00C41ABC">
      <w:pPr>
        <w:spacing w:after="120" w:line="240" w:lineRule="auto"/>
      </w:pPr>
    </w:p>
    <w:p w14:paraId="341C7D81" w14:textId="77777777" w:rsidR="00C41ABC" w:rsidRPr="00977ED0" w:rsidRDefault="00C41ABC" w:rsidP="00C41ABC">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C41ABC" w:rsidRPr="00FB7489" w14:paraId="67712A63" w14:textId="77777777" w:rsidTr="00C41ABC">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4077A1B" w14:textId="77777777" w:rsidR="00C41ABC" w:rsidRPr="00FB7489" w:rsidRDefault="00C41ABC" w:rsidP="00C41ABC">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6DE43925" w14:textId="77777777" w:rsidR="00C41ABC" w:rsidRPr="00FB7489" w:rsidRDefault="00C41ABC" w:rsidP="00C41ABC">
            <w:pPr>
              <w:spacing w:after="0" w:line="240" w:lineRule="auto"/>
              <w:rPr>
                <w:rFonts w:ascii="Arial" w:hAnsi="Arial" w:cs="Arial"/>
                <w:b/>
                <w:bCs/>
                <w:sz w:val="16"/>
                <w:szCs w:val="16"/>
              </w:rPr>
            </w:pPr>
          </w:p>
        </w:tc>
      </w:tr>
      <w:tr w:rsidR="00C41ABC" w:rsidRPr="0094338E" w14:paraId="0CFEDD12" w14:textId="77777777" w:rsidTr="00C41ABC">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B74122B"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EEA05A4" w14:textId="77777777" w:rsidR="00C41ABC" w:rsidRPr="008E778A" w:rsidRDefault="00C41ABC" w:rsidP="00C41ABC">
            <w:pPr>
              <w:spacing w:after="0" w:line="240" w:lineRule="auto"/>
              <w:rPr>
                <w:rFonts w:ascii="Arial" w:hAnsi="Arial" w:cs="Arial"/>
                <w:b/>
                <w:bCs/>
                <w:sz w:val="16"/>
                <w:szCs w:val="16"/>
              </w:rPr>
            </w:pPr>
            <w:r>
              <w:rPr>
                <w:rFonts w:ascii="Arial" w:hAnsi="Arial" w:cs="Arial"/>
                <w:b/>
                <w:bCs/>
                <w:sz w:val="16"/>
                <w:szCs w:val="16"/>
              </w:rPr>
              <w:t>1.2.1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2E72E88"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9F0FBF5"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 </w:t>
            </w:r>
            <w:r>
              <w:rPr>
                <w:rFonts w:ascii="Arial" w:hAnsi="Arial" w:cs="Arial"/>
                <w:b/>
                <w:bCs/>
                <w:sz w:val="16"/>
                <w:szCs w:val="16"/>
              </w:rPr>
              <w:t>Bytové</w:t>
            </w:r>
            <w:r w:rsidRPr="00E973C0">
              <w:rPr>
                <w:rFonts w:ascii="Arial" w:hAnsi="Arial" w:cs="Arial"/>
                <w:b/>
                <w:bCs/>
                <w:sz w:val="16"/>
                <w:szCs w:val="16"/>
              </w:rPr>
              <w:t xml:space="preserve"> domy</w:t>
            </w:r>
          </w:p>
        </w:tc>
      </w:tr>
      <w:tr w:rsidR="00C41ABC" w:rsidRPr="0094338E" w14:paraId="02B5DD3B" w14:textId="77777777" w:rsidTr="00C41ABC">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873A0B5"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8F6D3" w14:textId="77777777" w:rsidR="00C41ABC" w:rsidRPr="002926DC" w:rsidRDefault="00C41ABC" w:rsidP="00C41ABC">
            <w:pPr>
              <w:spacing w:after="0" w:line="240" w:lineRule="auto"/>
              <w:rPr>
                <w:rFonts w:ascii="Arial" w:hAnsi="Arial" w:cs="Arial"/>
                <w:b/>
                <w:bCs/>
                <w:sz w:val="16"/>
                <w:szCs w:val="16"/>
              </w:rPr>
            </w:pPr>
            <w:r>
              <w:rPr>
                <w:rFonts w:ascii="Arial" w:hAnsi="Arial" w:cs="Arial"/>
                <w:b/>
                <w:bCs/>
                <w:sz w:val="16"/>
                <w:szCs w:val="16"/>
              </w:rPr>
              <w:t>SFRB</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251E9E5" w14:textId="77777777" w:rsidR="00C41ABC" w:rsidRPr="0094338E" w:rsidRDefault="00C41ABC" w:rsidP="00C41AB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B86F019"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4B8FC661" w14:textId="77777777" w:rsidTr="00C41ABC">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5F4D483"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C896248"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D8C59F1"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C636112" w14:textId="77777777" w:rsidR="00C41ABC" w:rsidRPr="0094338E" w:rsidRDefault="00C41ABC" w:rsidP="00C41ABC">
            <w:pPr>
              <w:spacing w:after="0" w:line="240" w:lineRule="auto"/>
              <w:rPr>
                <w:rFonts w:ascii="Arial" w:hAnsi="Arial" w:cs="Arial"/>
                <w:sz w:val="16"/>
                <w:szCs w:val="16"/>
              </w:rPr>
            </w:pPr>
            <w:r>
              <w:rPr>
                <w:rFonts w:ascii="Arial" w:hAnsi="Arial" w:cs="Arial"/>
                <w:bCs/>
                <w:sz w:val="16"/>
                <w:szCs w:val="16"/>
              </w:rPr>
              <w:t>ŠFRB</w:t>
            </w:r>
          </w:p>
        </w:tc>
      </w:tr>
      <w:tr w:rsidR="00C41ABC" w:rsidRPr="0094338E" w14:paraId="3AC4BB68" w14:textId="77777777" w:rsidTr="00C41ABC">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5BA6515" w14:textId="77777777" w:rsidR="00C41ABC" w:rsidRPr="0094338E"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FB7489" w14:paraId="1F58EE40" w14:textId="77777777" w:rsidTr="00C41ABC">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8566A63"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kde:</w:t>
            </w:r>
          </w:p>
          <w:p w14:paraId="163C1722"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 xml:space="preserve">ÚS </w:t>
            </w:r>
            <w:r w:rsidRPr="009E50D6">
              <w:rPr>
                <w:rFonts w:ascii="Arial" w:hAnsi="Arial" w:cs="Arial"/>
                <w:iCs/>
                <w:sz w:val="16"/>
                <w:szCs w:val="16"/>
                <w:vertAlign w:val="subscript"/>
              </w:rPr>
              <w:t>i_plán</w:t>
            </w:r>
            <w:r w:rsidRPr="009E50D6">
              <w:rPr>
                <w:rFonts w:ascii="Arial" w:hAnsi="Arial" w:cs="Arial"/>
                <w:iCs/>
                <w:sz w:val="16"/>
                <w:szCs w:val="16"/>
              </w:rPr>
              <w:t xml:space="preserve"> - plánovaná úspora energie (KES) v roku realizácie obnovy budovy </w:t>
            </w:r>
            <w:r w:rsidRPr="00977ED0">
              <w:rPr>
                <w:rFonts w:ascii="Arial" w:hAnsi="Arial" w:cs="Arial"/>
                <w:iCs/>
                <w:sz w:val="16"/>
                <w:szCs w:val="16"/>
              </w:rPr>
              <w:t>[</w:t>
            </w:r>
            <w:r w:rsidRPr="009E50D6">
              <w:rPr>
                <w:rFonts w:ascii="Arial" w:hAnsi="Arial" w:cs="Arial"/>
                <w:iCs/>
                <w:sz w:val="16"/>
                <w:szCs w:val="16"/>
              </w:rPr>
              <w:t>kWh</w:t>
            </w:r>
            <w:r>
              <w:rPr>
                <w:rFonts w:ascii="Arial" w:hAnsi="Arial" w:cs="Arial"/>
                <w:iCs/>
                <w:sz w:val="16"/>
                <w:szCs w:val="16"/>
              </w:rPr>
              <w:t>/a</w:t>
            </w:r>
            <w:r w:rsidRPr="009E50D6">
              <w:rPr>
                <w:rFonts w:ascii="Arial" w:hAnsi="Arial" w:cs="Arial"/>
                <w:iCs/>
                <w:sz w:val="16"/>
                <w:szCs w:val="16"/>
              </w:rPr>
              <w:t xml:space="preserve">], </w:t>
            </w:r>
          </w:p>
          <w:p w14:paraId="1A502B8D"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P</w:t>
            </w:r>
            <w:r w:rsidRPr="009E50D6">
              <w:rPr>
                <w:rFonts w:ascii="Arial" w:hAnsi="Arial" w:cs="Arial"/>
                <w:iCs/>
                <w:sz w:val="16"/>
                <w:szCs w:val="16"/>
                <w:vertAlign w:val="subscript"/>
              </w:rPr>
              <w:t>pred</w:t>
            </w:r>
            <w:r w:rsidRPr="009E50D6">
              <w:rPr>
                <w:rFonts w:ascii="Arial" w:hAnsi="Arial" w:cs="Arial"/>
                <w:iCs/>
                <w:sz w:val="16"/>
                <w:szCs w:val="16"/>
              </w:rPr>
              <w:t xml:space="preserve">     - potreba energie pre budovu pred realizáciou obnovy budovy – normalizovaná potreba energie pre pôvodný stav</w:t>
            </w:r>
          </w:p>
          <w:p w14:paraId="10A37C8B"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 xml:space="preserve">              [kWh/(m</w:t>
            </w:r>
            <w:r w:rsidRPr="009E50D6">
              <w:rPr>
                <w:rFonts w:ascii="Arial" w:hAnsi="Arial" w:cs="Arial"/>
                <w:iCs/>
                <w:sz w:val="16"/>
                <w:szCs w:val="16"/>
                <w:vertAlign w:val="superscript"/>
              </w:rPr>
              <w:t>2</w:t>
            </w:r>
            <w:r w:rsidRPr="009E50D6">
              <w:rPr>
                <w:rFonts w:ascii="Arial" w:hAnsi="Arial" w:cs="Arial"/>
                <w:iCs/>
                <w:sz w:val="16"/>
                <w:szCs w:val="16"/>
              </w:rPr>
              <w:t xml:space="preserve">.a)],   </w:t>
            </w:r>
          </w:p>
          <w:p w14:paraId="6AED9C70"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P</w:t>
            </w:r>
            <w:r w:rsidRPr="009E50D6">
              <w:rPr>
                <w:rFonts w:ascii="Arial" w:hAnsi="Arial" w:cs="Arial"/>
                <w:iCs/>
                <w:sz w:val="16"/>
                <w:szCs w:val="16"/>
                <w:vertAlign w:val="subscript"/>
              </w:rPr>
              <w:t>po</w:t>
            </w:r>
            <w:r w:rsidRPr="009E50D6">
              <w:rPr>
                <w:rFonts w:ascii="Arial" w:hAnsi="Arial" w:cs="Arial"/>
                <w:iCs/>
                <w:sz w:val="16"/>
                <w:szCs w:val="16"/>
              </w:rPr>
              <w:t xml:space="preserve">      - potreba energie pre budovu po realizácii obnovy budovy - normalizovaná potreba energie pre stav po obnove</w:t>
            </w:r>
          </w:p>
          <w:p w14:paraId="38975A84" w14:textId="77777777" w:rsidR="00C41ABC" w:rsidRPr="009E50D6" w:rsidRDefault="00C41ABC" w:rsidP="00C41ABC">
            <w:pPr>
              <w:spacing w:line="240" w:lineRule="auto"/>
              <w:jc w:val="both"/>
              <w:rPr>
                <w:rFonts w:ascii="Arial" w:hAnsi="Arial" w:cs="Arial"/>
                <w:iCs/>
                <w:sz w:val="16"/>
                <w:szCs w:val="16"/>
              </w:rPr>
            </w:pPr>
            <w:r w:rsidRPr="009E50D6">
              <w:rPr>
                <w:rFonts w:ascii="Arial" w:hAnsi="Arial" w:cs="Arial"/>
                <w:iCs/>
                <w:sz w:val="16"/>
                <w:szCs w:val="16"/>
              </w:rPr>
              <w:t xml:space="preserve">             [kWh/(m</w:t>
            </w:r>
            <w:r w:rsidRPr="009E50D6">
              <w:rPr>
                <w:rFonts w:ascii="Arial" w:hAnsi="Arial" w:cs="Arial"/>
                <w:iCs/>
                <w:sz w:val="16"/>
                <w:szCs w:val="16"/>
                <w:vertAlign w:val="superscript"/>
              </w:rPr>
              <w:t>2</w:t>
            </w:r>
            <w:r w:rsidRPr="009E50D6">
              <w:rPr>
                <w:rFonts w:ascii="Arial" w:hAnsi="Arial" w:cs="Arial"/>
                <w:iCs/>
                <w:sz w:val="16"/>
                <w:szCs w:val="16"/>
              </w:rPr>
              <w:t>.a)],</w:t>
            </w:r>
          </w:p>
          <w:p w14:paraId="21784E1A" w14:textId="77777777" w:rsidR="00C41ABC" w:rsidRPr="00FB7489" w:rsidRDefault="00C41ABC" w:rsidP="00C41ABC">
            <w:pPr>
              <w:spacing w:after="60" w:line="240" w:lineRule="auto"/>
              <w:jc w:val="both"/>
              <w:rPr>
                <w:rFonts w:ascii="Arial" w:hAnsi="Arial" w:cs="Arial"/>
                <w:iCs/>
                <w:sz w:val="16"/>
                <w:szCs w:val="16"/>
              </w:rPr>
            </w:pPr>
            <w:r w:rsidRPr="009E50D6">
              <w:rPr>
                <w:rFonts w:ascii="Arial" w:hAnsi="Arial" w:cs="Arial"/>
                <w:iCs/>
                <w:sz w:val="16"/>
                <w:szCs w:val="16"/>
              </w:rPr>
              <w:t>CPP   - celková podlahová plocha budovy [m</w:t>
            </w:r>
            <w:r w:rsidRPr="009E50D6">
              <w:rPr>
                <w:rFonts w:ascii="Arial" w:hAnsi="Arial" w:cs="Arial"/>
                <w:iCs/>
                <w:sz w:val="16"/>
                <w:szCs w:val="16"/>
                <w:vertAlign w:val="superscript"/>
              </w:rPr>
              <w:t>2</w:t>
            </w:r>
            <w:r w:rsidRPr="009E50D6">
              <w:rPr>
                <w:rFonts w:ascii="Arial" w:hAnsi="Arial" w:cs="Arial"/>
                <w:iCs/>
                <w:sz w:val="16"/>
                <w:szCs w:val="16"/>
              </w:rPr>
              <w:t>].</w:t>
            </w:r>
          </w:p>
        </w:tc>
      </w:tr>
    </w:tbl>
    <w:p w14:paraId="18A6A728" w14:textId="77777777" w:rsidR="00C41ABC" w:rsidRDefault="00C41ABC" w:rsidP="00C41ABC">
      <w:pPr>
        <w:sectPr w:rsidR="00C41AB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94338E" w14:paraId="7C698674"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C677462"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7E8BF0D" w14:textId="77777777" w:rsidR="00C41ABC" w:rsidRPr="001C5795" w:rsidRDefault="00C41ABC" w:rsidP="00C41ABC">
            <w:pPr>
              <w:spacing w:after="0" w:line="240" w:lineRule="auto"/>
              <w:rPr>
                <w:rFonts w:ascii="Arial" w:hAnsi="Arial" w:cs="Arial"/>
                <w:b/>
                <w:bCs/>
                <w:sz w:val="16"/>
                <w:szCs w:val="16"/>
              </w:rPr>
            </w:pPr>
            <w:r>
              <w:rPr>
                <w:rFonts w:ascii="Arial" w:hAnsi="Arial" w:cs="Arial"/>
                <w:b/>
                <w:bCs/>
                <w:sz w:val="16"/>
                <w:szCs w:val="16"/>
              </w:rPr>
              <w:t>1.2.2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6F61B54"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A835BE7"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C41ABC" w:rsidRPr="0094338E" w14:paraId="37262D47"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775812AA"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0EDC9" w14:textId="77777777" w:rsidR="00C41ABC" w:rsidRPr="002926DC" w:rsidRDefault="00C41ABC" w:rsidP="00C41ABC">
            <w:pPr>
              <w:spacing w:after="0" w:line="240" w:lineRule="auto"/>
              <w:rPr>
                <w:rFonts w:ascii="Arial" w:hAnsi="Arial" w:cs="Arial"/>
                <w:b/>
                <w:bCs/>
                <w:sz w:val="16"/>
                <w:szCs w:val="16"/>
              </w:rPr>
            </w:pPr>
            <w:r>
              <w:rPr>
                <w:rFonts w:ascii="Arial" w:hAnsi="Arial" w:cs="Arial"/>
                <w:b/>
                <w:bCs/>
                <w:sz w:val="16"/>
                <w:szCs w:val="16"/>
              </w:rPr>
              <w:t>JESSICAI, JESICAII, JESICAIII</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23EEC65" w14:textId="77777777" w:rsidR="00C41ABC" w:rsidRPr="0094338E"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52FFB741"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1F078AA5"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4EA3CF83"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D5CC2CE"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AAA6074"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54339A7" w14:textId="77777777" w:rsidR="00C41ABC" w:rsidRPr="0094338E" w:rsidRDefault="00C41ABC" w:rsidP="00C41ABC">
            <w:pPr>
              <w:spacing w:after="0" w:line="240" w:lineRule="auto"/>
              <w:rPr>
                <w:rFonts w:ascii="Arial" w:hAnsi="Arial" w:cs="Arial"/>
                <w:sz w:val="16"/>
                <w:szCs w:val="16"/>
              </w:rPr>
            </w:pPr>
            <w:r w:rsidRPr="00F52BC3">
              <w:rPr>
                <w:rFonts w:ascii="Arial" w:hAnsi="Arial" w:cs="Arial"/>
                <w:bCs/>
                <w:sz w:val="16"/>
                <w:szCs w:val="16"/>
              </w:rPr>
              <w:t xml:space="preserve">ŠFRB –JESSICA I, II, III,         </w:t>
            </w:r>
          </w:p>
        </w:tc>
      </w:tr>
      <w:tr w:rsidR="00C41ABC" w:rsidRPr="0094338E" w14:paraId="479FD0CB"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F5EA0A6"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C45EFCC"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2013</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20D49BD"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62D2AF66" w14:textId="77777777" w:rsidR="00C41ABC" w:rsidRPr="0094338E" w:rsidRDefault="00C41ABC" w:rsidP="00C41ABC">
            <w:pPr>
              <w:spacing w:after="0" w:line="240" w:lineRule="auto"/>
              <w:rPr>
                <w:rFonts w:ascii="Arial" w:hAnsi="Arial" w:cs="Arial"/>
                <w:sz w:val="16"/>
                <w:szCs w:val="16"/>
              </w:rPr>
            </w:pPr>
            <w:r w:rsidRPr="00473F8A">
              <w:rPr>
                <w:rFonts w:ascii="Arial" w:hAnsi="Arial" w:cs="Arial"/>
                <w:sz w:val="16"/>
                <w:szCs w:val="16"/>
              </w:rPr>
              <w:t>2017 (2015+2)</w:t>
            </w:r>
          </w:p>
        </w:tc>
      </w:tr>
      <w:tr w:rsidR="00C41ABC" w:rsidRPr="0094338E" w14:paraId="43D9596C"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919D56F"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F1DED6C" w14:textId="2D07EF5E" w:rsidR="00C41ABC" w:rsidRPr="0094338E" w:rsidRDefault="001A24DB" w:rsidP="00C41ABC">
            <w:pPr>
              <w:spacing w:after="0" w:line="240" w:lineRule="auto"/>
              <w:rPr>
                <w:rFonts w:ascii="Arial" w:hAnsi="Arial" w:cs="Arial"/>
                <w:sz w:val="16"/>
                <w:szCs w:val="16"/>
              </w:rPr>
            </w:pPr>
            <w:r>
              <w:rPr>
                <w:rFonts w:ascii="Arial" w:hAnsi="Arial" w:cs="Arial"/>
                <w:sz w:val="16"/>
                <w:szCs w:val="16"/>
              </w:rPr>
              <w:t>MDV</w:t>
            </w:r>
            <w:r w:rsidR="00C41ABC">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A2A29DE" w14:textId="77777777" w:rsidR="00C41ABC" w:rsidRPr="00F376F1" w:rsidRDefault="00C41ABC" w:rsidP="00C41ABC">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E94F720"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Áno</w:t>
            </w:r>
          </w:p>
        </w:tc>
      </w:tr>
      <w:tr w:rsidR="00C41ABC" w:rsidRPr="0094338E" w14:paraId="02C715F9"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04485310" w14:textId="77777777" w:rsidR="00C41ABC" w:rsidRPr="00F376F1"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65A74395" w14:textId="77777777" w:rsidR="00C41ABC" w:rsidRPr="0094338E"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CD8A2DD" w14:textId="77777777" w:rsidR="00C41ABC" w:rsidRPr="0094338E" w:rsidRDefault="00C41ABC" w:rsidP="00C41ABC">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DECDC29"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C41ABC" w:rsidRPr="0094338E" w14:paraId="389B1E81"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AA29559"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A485166"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3678D46"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6A37A64"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Áno</w:t>
            </w:r>
          </w:p>
        </w:tc>
      </w:tr>
      <w:tr w:rsidR="00C41ABC" w:rsidRPr="0094338E" w14:paraId="05A99ADB"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31EDFBFA" w14:textId="77777777" w:rsidR="00C41ABC" w:rsidRPr="0094338E" w:rsidRDefault="00C41ABC" w:rsidP="00C41ABC">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11E879B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E933249"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0FFCE035"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33201E1"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607F1085" w14:textId="77777777" w:rsidR="00C41ABC" w:rsidRPr="0094338E" w:rsidRDefault="00C41ABC" w:rsidP="00C41ABC">
            <w:pPr>
              <w:spacing w:after="0" w:line="240" w:lineRule="auto"/>
              <w:rPr>
                <w:rFonts w:ascii="Arial" w:hAnsi="Arial" w:cs="Arial"/>
                <w:sz w:val="16"/>
                <w:szCs w:val="16"/>
              </w:rPr>
            </w:pPr>
          </w:p>
        </w:tc>
      </w:tr>
      <w:tr w:rsidR="00C41ABC" w:rsidRPr="0094338E" w14:paraId="310251EC" w14:textId="77777777" w:rsidTr="00C41ABC">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56A6838C"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4D117058"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10FBBAF"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39FE8A3"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8AC9AAA" w14:textId="77777777" w:rsidR="00C41ABC" w:rsidRPr="003149C8" w:rsidRDefault="00C41ABC" w:rsidP="00C41ABC">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0B669B6" w14:textId="77777777" w:rsidR="00C41ABC" w:rsidRPr="00875C37" w:rsidRDefault="00C41ABC" w:rsidP="00C41ABC">
            <w:pPr>
              <w:spacing w:after="0" w:line="240" w:lineRule="auto"/>
              <w:rPr>
                <w:rFonts w:ascii="Arial" w:hAnsi="Arial" w:cs="Arial"/>
                <w:sz w:val="16"/>
                <w:szCs w:val="16"/>
                <w:highlight w:val="yellow"/>
              </w:rPr>
            </w:pPr>
            <w:r w:rsidRPr="00BA2F35">
              <w:rPr>
                <w:rFonts w:ascii="Arial" w:hAnsi="Arial" w:cs="Arial"/>
                <w:sz w:val="16"/>
                <w:szCs w:val="16"/>
              </w:rPr>
              <w:t>ŠÚSR – Energetika 2014</w:t>
            </w:r>
          </w:p>
        </w:tc>
      </w:tr>
      <w:tr w:rsidR="00C41ABC" w:rsidRPr="0094338E" w14:paraId="1D992F77"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10D864D"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3EE62152" w14:textId="77777777" w:rsidR="00C41ABC" w:rsidRPr="00A32C0F" w:rsidRDefault="00C41ABC" w:rsidP="00C41ABC">
            <w:pPr>
              <w:spacing w:after="0" w:line="240" w:lineRule="auto"/>
              <w:jc w:val="both"/>
              <w:rPr>
                <w:rFonts w:ascii="Arial" w:hAnsi="Arial" w:cs="Arial"/>
                <w:bCs/>
                <w:sz w:val="16"/>
                <w:szCs w:val="16"/>
              </w:rPr>
            </w:pPr>
            <w:r>
              <w:rPr>
                <w:rFonts w:ascii="Arial" w:hAnsi="Arial" w:cs="Arial"/>
                <w:bCs/>
                <w:sz w:val="16"/>
                <w:szCs w:val="16"/>
              </w:rPr>
              <w:t>Významná o</w:t>
            </w:r>
            <w:r w:rsidRPr="004A1165">
              <w:rPr>
                <w:rFonts w:ascii="Arial" w:hAnsi="Arial" w:cs="Arial"/>
                <w:bCs/>
                <w:sz w:val="16"/>
                <w:szCs w:val="16"/>
              </w:rPr>
              <w:t xml:space="preserve">bnova </w:t>
            </w:r>
            <w:r>
              <w:rPr>
                <w:rFonts w:ascii="Arial" w:hAnsi="Arial" w:cs="Arial"/>
                <w:bCs/>
                <w:sz w:val="16"/>
                <w:szCs w:val="16"/>
              </w:rPr>
              <w:t xml:space="preserve">bytových </w:t>
            </w:r>
            <w:r w:rsidRPr="004A1165">
              <w:rPr>
                <w:rFonts w:ascii="Arial" w:hAnsi="Arial" w:cs="Arial"/>
                <w:bCs/>
                <w:sz w:val="16"/>
                <w:szCs w:val="16"/>
              </w:rPr>
              <w:t xml:space="preserve">domov s úsporou potreby tepla </w:t>
            </w:r>
            <w:r>
              <w:rPr>
                <w:rFonts w:ascii="Arial" w:hAnsi="Arial" w:cs="Arial"/>
                <w:bCs/>
                <w:sz w:val="16"/>
                <w:szCs w:val="16"/>
              </w:rPr>
              <w:t xml:space="preserve">na vykurovanie </w:t>
            </w:r>
            <w:r w:rsidRPr="00670836">
              <w:rPr>
                <w:rFonts w:ascii="Arial" w:hAnsi="Arial" w:cs="Arial"/>
                <w:bCs/>
                <w:sz w:val="16"/>
                <w:szCs w:val="16"/>
              </w:rPr>
              <w:t xml:space="preserve">minimálne </w:t>
            </w:r>
            <w:r>
              <w:rPr>
                <w:rFonts w:ascii="Arial" w:hAnsi="Arial" w:cs="Arial"/>
                <w:bCs/>
                <w:sz w:val="16"/>
                <w:szCs w:val="16"/>
              </w:rPr>
              <w:t xml:space="preserve">20% resp. </w:t>
            </w:r>
            <w:r w:rsidRPr="00670836">
              <w:rPr>
                <w:rFonts w:ascii="Arial" w:hAnsi="Arial" w:cs="Arial"/>
                <w:bCs/>
                <w:sz w:val="16"/>
                <w:szCs w:val="16"/>
              </w:rPr>
              <w:t>35 %.</w:t>
            </w:r>
          </w:p>
        </w:tc>
      </w:tr>
      <w:tr w:rsidR="00C41ABC" w:rsidRPr="0094338E" w14:paraId="037F4C34"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8BEB88E"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7BAEEA2" w14:textId="77777777" w:rsidR="00C41ABC" w:rsidRDefault="00C41ABC" w:rsidP="00C41ABC">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0961AEE5" w14:textId="77777777" w:rsidR="00C41ABC" w:rsidRDefault="00C41ABC" w:rsidP="00C41ABC">
            <w:pPr>
              <w:spacing w:after="0" w:line="240" w:lineRule="auto"/>
              <w:jc w:val="both"/>
              <w:rPr>
                <w:rFonts w:ascii="Arial" w:hAnsi="Arial" w:cs="Arial"/>
                <w:bCs/>
                <w:sz w:val="16"/>
                <w:szCs w:val="16"/>
              </w:rPr>
            </w:pPr>
            <w:r>
              <w:rPr>
                <w:rFonts w:ascii="Arial" w:hAnsi="Arial" w:cs="Arial"/>
                <w:iCs/>
                <w:sz w:val="16"/>
                <w:szCs w:val="16"/>
              </w:rPr>
              <w:t xml:space="preserve">b) schéma financovania – zvýhodnené úvery so znížením úročením poskytované Štátnym fondom rozvoja bývania pre obnovu budov so znížením potreby tepla na vykurovanie o 20% resp. 35% v porovnaní s pôvodným stavom </w:t>
            </w:r>
            <w:r w:rsidRPr="00D85CF7">
              <w:rPr>
                <w:rFonts w:ascii="Arial" w:hAnsi="Arial" w:cs="Arial"/>
                <w:iCs/>
                <w:sz w:val="16"/>
                <w:szCs w:val="16"/>
              </w:rPr>
              <w:t xml:space="preserve"> </w:t>
            </w:r>
          </w:p>
        </w:tc>
      </w:tr>
      <w:tr w:rsidR="00C41ABC" w:rsidRPr="0094338E" w14:paraId="686FE7CD"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59B2588"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BFBA68C"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30314863" w14:textId="77777777" w:rsidR="00C41ABC" w:rsidRDefault="00C41ABC" w:rsidP="00C41ABC">
            <w:pPr>
              <w:pStyle w:val="Odsekzoznamu"/>
              <w:numPr>
                <w:ilvl w:val="0"/>
                <w:numId w:val="51"/>
              </w:numPr>
              <w:spacing w:after="0" w:line="240" w:lineRule="auto"/>
              <w:jc w:val="both"/>
              <w:rPr>
                <w:rFonts w:ascii="Arial" w:hAnsi="Arial" w:cs="Arial"/>
                <w:i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p>
          <w:p w14:paraId="6DB2DDCC" w14:textId="77777777" w:rsidR="00C41ABC" w:rsidRDefault="00C41ABC" w:rsidP="00C41ABC">
            <w:pPr>
              <w:pStyle w:val="Odsekzoznamu"/>
              <w:spacing w:after="0" w:line="240" w:lineRule="auto"/>
              <w:jc w:val="both"/>
              <w:rPr>
                <w:rFonts w:ascii="Arial" w:hAnsi="Arial" w:cs="Arial"/>
                <w:iCs/>
                <w:sz w:val="16"/>
                <w:szCs w:val="16"/>
              </w:rPr>
            </w:pPr>
          </w:p>
          <w:p w14:paraId="01F3C12A"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ŠFRB bol zriadený v roku 1996 zákonom č. 124/1996 Z. z. o Štátnom fonde rozvoja bývania. Poskytuje podporu pri rozširovaní a modernizácii bytového fondu, a to najmä formou výhodných dlhodobých úverov s nižšími úrokovými sadzbami ako </w:t>
            </w:r>
            <w:r w:rsidRPr="00366AD2">
              <w:rPr>
                <w:rFonts w:ascii="Arial" w:hAnsi="Arial" w:cs="Arial"/>
                <w:iCs/>
                <w:sz w:val="16"/>
                <w:szCs w:val="16"/>
              </w:rPr>
              <w:t>u komerčných bánk.</w:t>
            </w:r>
          </w:p>
          <w:p w14:paraId="7F462B04"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Do tohto opatrenia sa započítavajú len BD, ktoré majú účel úveru zodpovedajúci zatepleniu a zdrojom </w:t>
            </w:r>
            <w:r w:rsidRPr="00F52BC3">
              <w:rPr>
                <w:rFonts w:ascii="Arial" w:hAnsi="Arial" w:cs="Arial"/>
                <w:iCs/>
                <w:sz w:val="16"/>
                <w:szCs w:val="16"/>
              </w:rPr>
              <w:t xml:space="preserve">financovania </w:t>
            </w:r>
            <w:r>
              <w:rPr>
                <w:rFonts w:ascii="Arial" w:hAnsi="Arial" w:cs="Arial"/>
                <w:iCs/>
                <w:sz w:val="16"/>
                <w:szCs w:val="16"/>
              </w:rPr>
              <w:t xml:space="preserve">sú </w:t>
            </w:r>
            <w:r w:rsidRPr="00F52BC3">
              <w:rPr>
                <w:rFonts w:ascii="Arial" w:hAnsi="Arial" w:cs="Arial"/>
                <w:iCs/>
                <w:sz w:val="16"/>
                <w:szCs w:val="16"/>
              </w:rPr>
              <w:t>fondy EÚ</w:t>
            </w:r>
            <w:r>
              <w:rPr>
                <w:rFonts w:ascii="Arial" w:hAnsi="Arial" w:cs="Arial"/>
                <w:iCs/>
                <w:sz w:val="16"/>
                <w:szCs w:val="16"/>
              </w:rPr>
              <w:t xml:space="preserve"> programového obdobia 2007-2013  a to plánované prostriedky v Regionálnom operačnom programe (ROP) a Operačnom programe Bratislavský kraj (OPBK) ako aj dodatočné prostriedky</w:t>
            </w:r>
            <w:r w:rsidRPr="00F52BC3">
              <w:rPr>
                <w:rFonts w:ascii="Arial" w:hAnsi="Arial" w:cs="Arial"/>
                <w:iCs/>
                <w:sz w:val="16"/>
                <w:szCs w:val="16"/>
              </w:rPr>
              <w:t>, ktoré vznikli presunom nevyčerpaných finančných prostriedkov z operačných programov ROP, OPBK a</w:t>
            </w:r>
            <w:r>
              <w:rPr>
                <w:rFonts w:ascii="Arial" w:hAnsi="Arial" w:cs="Arial"/>
                <w:iCs/>
                <w:sz w:val="16"/>
                <w:szCs w:val="16"/>
              </w:rPr>
              <w:t> Operačného programu Konkurencieschopnosť a hospodársky rast (</w:t>
            </w:r>
            <w:r w:rsidRPr="00F52BC3">
              <w:rPr>
                <w:rFonts w:ascii="Arial" w:hAnsi="Arial" w:cs="Arial"/>
                <w:iCs/>
                <w:sz w:val="16"/>
                <w:szCs w:val="16"/>
              </w:rPr>
              <w:t>OP KaHR</w:t>
            </w:r>
            <w:r>
              <w:rPr>
                <w:rFonts w:ascii="Arial" w:hAnsi="Arial" w:cs="Arial"/>
                <w:iCs/>
                <w:sz w:val="16"/>
                <w:szCs w:val="16"/>
              </w:rPr>
              <w:t>).</w:t>
            </w:r>
            <w:r w:rsidRPr="00F52BC3">
              <w:rPr>
                <w:rFonts w:ascii="Arial" w:hAnsi="Arial" w:cs="Arial"/>
                <w:iCs/>
                <w:sz w:val="16"/>
                <w:szCs w:val="16"/>
              </w:rPr>
              <w:t xml:space="preserve"> Tieto finančné prostriedky sú na uvedený účel poskytované prostredníctvom inovatívneho finančného nástroja JESSICA, pričom </w:t>
            </w:r>
            <w:r>
              <w:rPr>
                <w:rFonts w:ascii="Arial" w:hAnsi="Arial" w:cs="Arial"/>
                <w:iCs/>
                <w:sz w:val="16"/>
                <w:szCs w:val="16"/>
              </w:rPr>
              <w:t xml:space="preserve">na </w:t>
            </w:r>
            <w:r w:rsidRPr="00F52BC3">
              <w:rPr>
                <w:rFonts w:ascii="Arial" w:hAnsi="Arial" w:cs="Arial"/>
                <w:iCs/>
                <w:sz w:val="16"/>
                <w:szCs w:val="16"/>
              </w:rPr>
              <w:t>implementáci</w:t>
            </w:r>
            <w:r>
              <w:rPr>
                <w:rFonts w:ascii="Arial" w:hAnsi="Arial" w:cs="Arial"/>
                <w:iCs/>
                <w:sz w:val="16"/>
                <w:szCs w:val="16"/>
              </w:rPr>
              <w:t xml:space="preserve">u tohto nástroja </w:t>
            </w:r>
            <w:r w:rsidRPr="00F52BC3">
              <w:rPr>
                <w:rFonts w:ascii="Arial" w:hAnsi="Arial" w:cs="Arial"/>
                <w:iCs/>
                <w:sz w:val="16"/>
                <w:szCs w:val="16"/>
              </w:rPr>
              <w:t>bol v rámci ŠFRB zriadený osobitný finančný blok (OFB). ŠFRB môže poskytnúť úver do maximálne 75% celkovej ceny</w:t>
            </w:r>
            <w:r>
              <w:rPr>
                <w:rFonts w:ascii="Arial" w:hAnsi="Arial" w:cs="Arial"/>
                <w:iCs/>
                <w:sz w:val="16"/>
                <w:szCs w:val="16"/>
              </w:rPr>
              <w:t xml:space="preserve"> obnovy bytových domov. </w:t>
            </w:r>
            <w:r w:rsidRPr="00977ED0">
              <w:rPr>
                <w:rFonts w:ascii="Arial" w:hAnsi="Arial" w:cs="Arial"/>
                <w:iCs/>
                <w:sz w:val="16"/>
                <w:szCs w:val="16"/>
              </w:rPr>
              <w:t xml:space="preserve"> </w:t>
            </w:r>
          </w:p>
          <w:p w14:paraId="41ED3297" w14:textId="77777777" w:rsidR="00C41ABC" w:rsidRDefault="00C41ABC" w:rsidP="00C41ABC">
            <w:pPr>
              <w:spacing w:after="0" w:line="240" w:lineRule="auto"/>
              <w:jc w:val="both"/>
              <w:rPr>
                <w:rFonts w:ascii="Arial" w:hAnsi="Arial" w:cs="Arial"/>
                <w:iCs/>
                <w:sz w:val="16"/>
                <w:szCs w:val="16"/>
              </w:rPr>
            </w:pPr>
            <w:r w:rsidRPr="00977ED0">
              <w:rPr>
                <w:rFonts w:ascii="Arial" w:hAnsi="Arial" w:cs="Arial"/>
                <w:iCs/>
                <w:sz w:val="16"/>
                <w:szCs w:val="16"/>
              </w:rPr>
              <w:t xml:space="preserve">Pri dosahovaní predpísaných podmienok je možné odpustiť časť splácania istiny a to až do výšky </w:t>
            </w:r>
            <w:r w:rsidRPr="00977ED0">
              <w:rPr>
                <w:rFonts w:ascii="Arial" w:hAnsi="Arial" w:cs="Arial"/>
                <w:color w:val="000000"/>
                <w:sz w:val="16"/>
                <w:szCs w:val="16"/>
              </w:rPr>
              <w:t>10 % z istiny úveru, ak potreba tepla na vykurovanie bytového domu alebo polyfunkčného domu je nižšia alebo je rovná 28,0 kWh/(m</w:t>
            </w:r>
            <w:r w:rsidRPr="00977ED0">
              <w:rPr>
                <w:rFonts w:ascii="Arial" w:hAnsi="Arial" w:cs="Arial"/>
                <w:color w:val="000000"/>
                <w:sz w:val="16"/>
                <w:szCs w:val="16"/>
                <w:vertAlign w:val="superscript"/>
              </w:rPr>
              <w:t>2</w:t>
            </w:r>
            <w:r w:rsidRPr="00977ED0">
              <w:rPr>
                <w:rFonts w:ascii="Arial" w:hAnsi="Arial" w:cs="Arial"/>
                <w:color w:val="000000"/>
                <w:sz w:val="16"/>
                <w:szCs w:val="16"/>
              </w:rPr>
              <w:t>.a).</w:t>
            </w:r>
            <w:r w:rsidRPr="00977ED0">
              <w:rPr>
                <w:rFonts w:ascii="Arial" w:hAnsi="Arial" w:cs="Arial"/>
                <w:iCs/>
                <w:sz w:val="16"/>
                <w:szCs w:val="16"/>
              </w:rPr>
              <w:t xml:space="preserve"> </w:t>
            </w:r>
            <w:r>
              <w:rPr>
                <w:rFonts w:ascii="Arial" w:hAnsi="Arial" w:cs="Arial"/>
                <w:iCs/>
                <w:sz w:val="16"/>
                <w:szCs w:val="16"/>
              </w:rPr>
              <w:t>Tieto dodatočné f</w:t>
            </w:r>
            <w:r w:rsidRPr="00977ED0">
              <w:rPr>
                <w:rFonts w:ascii="Arial" w:hAnsi="Arial" w:cs="Arial"/>
                <w:iCs/>
                <w:sz w:val="16"/>
                <w:szCs w:val="16"/>
              </w:rPr>
              <w:t xml:space="preserve">inančné prostriedky sú poskytované </w:t>
            </w:r>
            <w:r>
              <w:rPr>
                <w:rFonts w:ascii="Arial" w:hAnsi="Arial" w:cs="Arial"/>
                <w:iCs/>
                <w:sz w:val="16"/>
                <w:szCs w:val="16"/>
              </w:rPr>
              <w:t xml:space="preserve">výlučne </w:t>
            </w:r>
            <w:r w:rsidRPr="00977ED0">
              <w:rPr>
                <w:rFonts w:ascii="Arial" w:hAnsi="Arial" w:cs="Arial"/>
                <w:iCs/>
                <w:sz w:val="16"/>
                <w:szCs w:val="16"/>
              </w:rPr>
              <w:t>zo štátneho rozpočtu SR.</w:t>
            </w:r>
          </w:p>
          <w:p w14:paraId="43BA9842" w14:textId="77777777" w:rsidR="00C41ABC" w:rsidRPr="00E51150" w:rsidRDefault="00C41ABC" w:rsidP="00C41ABC">
            <w:pPr>
              <w:spacing w:after="0" w:line="240" w:lineRule="auto"/>
              <w:jc w:val="both"/>
              <w:rPr>
                <w:rFonts w:ascii="Arial" w:hAnsi="Arial" w:cs="Arial"/>
                <w:bCs/>
                <w:sz w:val="16"/>
                <w:szCs w:val="16"/>
              </w:rPr>
            </w:pPr>
            <w:r w:rsidRPr="00F52BC3">
              <w:rPr>
                <w:rFonts w:ascii="Arial" w:hAnsi="Arial" w:cs="Arial"/>
                <w:iCs/>
                <w:sz w:val="16"/>
                <w:szCs w:val="16"/>
              </w:rPr>
              <w:t xml:space="preserve">ŠFRB poskytuje aj iné zvýhodnené úvery, ktoré sa nezapočítavajú do tohto opatrenia. </w:t>
            </w:r>
          </w:p>
        </w:tc>
      </w:tr>
      <w:tr w:rsidR="00C41ABC" w:rsidRPr="0094338E" w14:paraId="56ECBAC4"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81C9CC9" w14:textId="77777777" w:rsidR="00C41ABC" w:rsidRPr="004A1165" w:rsidRDefault="00C41ABC" w:rsidP="00C41ABC">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CB7816A" w14:textId="77777777" w:rsidR="00C41ABC" w:rsidRPr="004A1165" w:rsidRDefault="00C41ABC" w:rsidP="00C41ABC">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C41ABC" w:rsidRPr="0094338E" w14:paraId="335059BB"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2C5C366" w14:textId="77777777" w:rsidR="00C41ABC" w:rsidRDefault="00C41ABC" w:rsidP="00C41ABC">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07E603DD"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E2EE6AA"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853D623" w14:textId="77777777" w:rsidR="00C41ABC" w:rsidRPr="008701EB" w:rsidRDefault="00C41ABC" w:rsidP="00C41ABC">
            <w:pPr>
              <w:pStyle w:val="Odsekzoznamu"/>
              <w:numPr>
                <w:ilvl w:val="0"/>
                <w:numId w:val="52"/>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w:t>
            </w:r>
            <w:r w:rsidRPr="008701EB">
              <w:rPr>
                <w:rFonts w:ascii="Arial" w:hAnsi="Arial" w:cs="Arial"/>
                <w:iCs/>
                <w:sz w:val="16"/>
                <w:szCs w:val="16"/>
              </w:rPr>
              <w:t xml:space="preserve">pre určenie pôvodného a nového stavu budovy sa využíva projektové hodnotenie potreby energie na vykurovanie, vypracované odborne spôsobilou osobou (projektantom) podľa technických predpisov (najmä  </w:t>
            </w:r>
            <w:r w:rsidRPr="008701EB">
              <w:rPr>
                <w:rFonts w:ascii="Arial" w:hAnsi="Arial" w:cs="Arial"/>
                <w:color w:val="231F20"/>
                <w:sz w:val="16"/>
                <w:szCs w:val="16"/>
              </w:rPr>
              <w:t xml:space="preserve"> STN EN ISO 13790/NA, </w:t>
            </w:r>
            <w:r w:rsidRPr="008701EB">
              <w:rPr>
                <w:rFonts w:ascii="Arial" w:hAnsi="Arial" w:cs="Arial"/>
                <w:iCs/>
                <w:sz w:val="16"/>
                <w:szCs w:val="16"/>
              </w:rPr>
              <w:t xml:space="preserve">STN </w:t>
            </w:r>
            <w:r w:rsidRPr="008701EB">
              <w:rPr>
                <w:rFonts w:ascii="Arial" w:hAnsi="Arial" w:cs="Arial"/>
                <w:color w:val="231F20"/>
                <w:sz w:val="16"/>
                <w:szCs w:val="16"/>
              </w:rPr>
              <w:t xml:space="preserve"> EN 15603, </w:t>
            </w:r>
            <w:r w:rsidRPr="008701EB">
              <w:rPr>
                <w:rFonts w:ascii="Arial" w:hAnsi="Arial" w:cs="Arial"/>
                <w:iCs/>
                <w:sz w:val="16"/>
                <w:szCs w:val="16"/>
              </w:rPr>
              <w:t>STN 730540) na základe existujúcich a navrhovaných tepelno-technických vlastností budovy,</w:t>
            </w:r>
          </w:p>
          <w:p w14:paraId="134AB00B" w14:textId="77777777" w:rsidR="00C41ABC" w:rsidRPr="00EA7230" w:rsidRDefault="00C41ABC" w:rsidP="00C41ABC">
            <w:pPr>
              <w:pStyle w:val="Odsekzoznamu"/>
              <w:numPr>
                <w:ilvl w:val="0"/>
                <w:numId w:val="52"/>
              </w:numPr>
              <w:spacing w:after="0" w:line="240" w:lineRule="auto"/>
              <w:jc w:val="both"/>
              <w:rPr>
                <w:rFonts w:ascii="Arial" w:hAnsi="Arial" w:cs="Arial"/>
                <w:iCs/>
                <w:sz w:val="16"/>
                <w:szCs w:val="16"/>
              </w:rPr>
            </w:pPr>
            <w:r w:rsidRPr="00EA5916">
              <w:rPr>
                <w:rFonts w:ascii="Arial" w:hAnsi="Arial" w:cs="Arial"/>
                <w:i/>
                <w:iCs/>
                <w:sz w:val="16"/>
                <w:szCs w:val="16"/>
              </w:rPr>
              <w:t>ex post</w:t>
            </w:r>
            <w:r>
              <w:rPr>
                <w:rFonts w:ascii="Arial" w:hAnsi="Arial" w:cs="Arial"/>
                <w:iCs/>
                <w:sz w:val="16"/>
                <w:szCs w:val="16"/>
              </w:rPr>
              <w:t xml:space="preserve"> – merané úspory po realizácii projektu so zohľadnením miery využívania objektu a klimatických vplyvov,</w:t>
            </w:r>
          </w:p>
        </w:tc>
      </w:tr>
      <w:tr w:rsidR="00C41ABC" w:rsidRPr="0094338E" w14:paraId="16902EF7"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C8F3C91" w14:textId="77777777" w:rsidR="00C41ABC" w:rsidRPr="00A40856" w:rsidRDefault="00C41ABC" w:rsidP="00C41ABC">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E135428" w14:textId="77777777" w:rsidR="00C41ABC" w:rsidRPr="0094338E" w:rsidRDefault="00C41ABC" w:rsidP="00C41ABC">
            <w:pPr>
              <w:spacing w:after="0" w:line="240" w:lineRule="auto"/>
              <w:jc w:val="both"/>
              <w:rPr>
                <w:rFonts w:ascii="Arial" w:hAnsi="Arial" w:cs="Arial"/>
                <w:iCs/>
                <w:sz w:val="16"/>
                <w:szCs w:val="16"/>
              </w:rPr>
            </w:pPr>
            <w:r w:rsidRPr="004A1165">
              <w:rPr>
                <w:rFonts w:ascii="Arial" w:hAnsi="Arial" w:cs="Arial"/>
                <w:bCs/>
                <w:sz w:val="16"/>
                <w:szCs w:val="16"/>
              </w:rPr>
              <w:t xml:space="preserve">Úspora energie predstavuje rozdiel medzi </w:t>
            </w:r>
            <w:r>
              <w:rPr>
                <w:rFonts w:ascii="Arial" w:hAnsi="Arial" w:cs="Arial"/>
                <w:bCs/>
                <w:sz w:val="16"/>
                <w:szCs w:val="16"/>
              </w:rPr>
              <w:t xml:space="preserve">potrebou energie na vykurovanie pri </w:t>
            </w:r>
            <w:r w:rsidRPr="004A1165">
              <w:rPr>
                <w:rFonts w:ascii="Arial" w:hAnsi="Arial" w:cs="Arial"/>
                <w:bCs/>
                <w:sz w:val="16"/>
                <w:szCs w:val="16"/>
              </w:rPr>
              <w:t>pôvodn</w:t>
            </w:r>
            <w:r>
              <w:rPr>
                <w:rFonts w:ascii="Arial" w:hAnsi="Arial" w:cs="Arial"/>
                <w:bCs/>
                <w:sz w:val="16"/>
                <w:szCs w:val="16"/>
              </w:rPr>
              <w:t>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BD a potrebou energie na vykurovanie po obnove BD uvedenými v projekte obnovy</w:t>
            </w:r>
            <w:r w:rsidRPr="004A1165">
              <w:rPr>
                <w:rFonts w:ascii="Arial" w:hAnsi="Arial" w:cs="Arial"/>
                <w:bCs/>
                <w:sz w:val="16"/>
                <w:szCs w:val="16"/>
              </w:rPr>
              <w:t xml:space="preserve">. </w:t>
            </w:r>
            <w:r>
              <w:rPr>
                <w:rFonts w:ascii="Arial" w:hAnsi="Arial" w:cs="Arial"/>
                <w:bCs/>
                <w:sz w:val="16"/>
                <w:szCs w:val="16"/>
              </w:rPr>
              <w:t>Do plnenia cieľa úspor za konkrétny kalendárny rok sú započítané len tie bytové domy, ktoré skutočne zrealizovali a aj ukončili zateplenie v danom roku. Budovy, ktoré podpísali zmluvu o úvere alebo čerpajú úver počas obnovy ale neukončili obnovu sa nezapočítavajú.</w:t>
            </w:r>
          </w:p>
        </w:tc>
      </w:tr>
      <w:tr w:rsidR="00C41ABC" w:rsidRPr="0094338E" w14:paraId="01355FED" w14:textId="77777777" w:rsidTr="00C41ABC">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3466888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C918CB8"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Áno</w:t>
            </w:r>
          </w:p>
          <w:p w14:paraId="56D06694" w14:textId="77777777" w:rsidR="00C41ABC" w:rsidRDefault="00C41ABC" w:rsidP="00C41ABC">
            <w:pPr>
              <w:spacing w:after="0" w:line="240" w:lineRule="auto"/>
              <w:jc w:val="both"/>
              <w:rPr>
                <w:rFonts w:ascii="Arial" w:hAnsi="Arial" w:cs="Arial"/>
                <w:iCs/>
                <w:sz w:val="16"/>
                <w:szCs w:val="16"/>
              </w:rPr>
            </w:pPr>
          </w:p>
          <w:p w14:paraId="13FC1FA6"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Pri výpočte potreby energie a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p w14:paraId="4A56DBA7" w14:textId="77777777" w:rsidR="00C41ABC" w:rsidRPr="0094338E" w:rsidRDefault="00C41ABC" w:rsidP="00C41ABC">
            <w:pPr>
              <w:spacing w:after="0" w:line="240" w:lineRule="auto"/>
              <w:jc w:val="both"/>
              <w:rPr>
                <w:rFonts w:ascii="Arial" w:hAnsi="Arial" w:cs="Arial"/>
                <w:iCs/>
                <w:sz w:val="16"/>
                <w:szCs w:val="16"/>
              </w:rPr>
            </w:pPr>
          </w:p>
        </w:tc>
      </w:tr>
      <w:tr w:rsidR="00C41ABC" w:rsidRPr="0094338E" w14:paraId="1D203509"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ADBACC"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5EE40AB0" w14:textId="77777777" w:rsidR="00C41ABC" w:rsidRPr="0071434B" w:rsidRDefault="00C41ABC" w:rsidP="00C41ABC">
            <w:pPr>
              <w:spacing w:after="0" w:line="240" w:lineRule="auto"/>
              <w:jc w:val="both"/>
              <w:rPr>
                <w:rFonts w:ascii="Arial" w:hAnsi="Arial" w:cs="Arial"/>
                <w:iCs/>
                <w:sz w:val="2"/>
                <w:szCs w:val="16"/>
              </w:rPr>
            </w:pPr>
            <w:r>
              <w:rPr>
                <w:rFonts w:ascii="Arial" w:hAnsi="Arial" w:cs="Arial"/>
                <w:iCs/>
                <w:sz w:val="16"/>
                <w:szCs w:val="16"/>
              </w:rPr>
              <w:t>Monitorovanie – zabezpečené prostredníctvom informačného systému MSEE (monitorovací systém energetickej efektívnosti prevádzkovaný SIEA). Údaje do systému MSEE sú zadávané dátový spojením ŠFRB-SIEA prípadne odborným personálom SIEA. Za kvalitu údajov o potrebách energie pred a po obnove zodpovedajú odborne spôsobilé osoby, ktoré vypracovali projekt obnovy. SIEA vykonáva kontrolu  na základe mandátu vyplývajúceho zo zmluvy o spolupráci medzi SIEA a ŠFRB ako aj zo zmluvy o úvere medzi ŠFRB a žiadateľom o podporu.</w:t>
            </w:r>
          </w:p>
          <w:p w14:paraId="6D7ADA93" w14:textId="77777777" w:rsidR="00C41ABC" w:rsidRPr="0094338E" w:rsidRDefault="00C41ABC" w:rsidP="00C41ABC">
            <w:pPr>
              <w:spacing w:after="0" w:line="240" w:lineRule="auto"/>
              <w:jc w:val="both"/>
              <w:rPr>
                <w:rFonts w:ascii="Arial" w:hAnsi="Arial" w:cs="Arial"/>
                <w:iCs/>
                <w:sz w:val="16"/>
                <w:szCs w:val="16"/>
              </w:rPr>
            </w:pPr>
            <w:r w:rsidRPr="007548CC">
              <w:rPr>
                <w:rFonts w:ascii="Arial" w:hAnsi="Arial" w:cs="Arial"/>
                <w:iCs/>
                <w:sz w:val="16"/>
                <w:szCs w:val="16"/>
              </w:rPr>
              <w:t xml:space="preserve">Kontrola sa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C41ABC" w:rsidRPr="0094338E" w14:paraId="59FBC1E1"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9F6904"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98CBAFC" w14:textId="77777777" w:rsidR="00C41ABC" w:rsidRDefault="00C41ABC" w:rsidP="00C41ABC">
            <w:pPr>
              <w:spacing w:after="0" w:line="240" w:lineRule="auto"/>
              <w:jc w:val="both"/>
              <w:rPr>
                <w:rFonts w:ascii="Arial" w:hAnsi="Arial" w:cs="Arial"/>
                <w:bCs/>
                <w:sz w:val="16"/>
                <w:szCs w:val="16"/>
              </w:rPr>
            </w:pPr>
            <w:r w:rsidRPr="00DB76EA">
              <w:rPr>
                <w:rFonts w:ascii="Arial" w:hAnsi="Arial" w:cs="Arial"/>
                <w:bCs/>
                <w:sz w:val="16"/>
                <w:szCs w:val="16"/>
              </w:rPr>
              <w:t>Opatrenie je viazané na programové obdobie 2007-2013, avšak v rámci projektu JESSICA III  boli alokované dodatočné zdroje z OP KaHR a OP BK, ktoré možno dočerpať aj v budúcom období. Pokračovaním tohto opatrenia  po roku 2014 je opatrenie č. 1.2.3.</w:t>
            </w:r>
          </w:p>
          <w:p w14:paraId="66EE2B30" w14:textId="77777777" w:rsidR="00C41ABC" w:rsidRPr="003C0D23" w:rsidRDefault="00C41ABC" w:rsidP="00C41ABC">
            <w:pPr>
              <w:spacing w:after="0" w:line="240" w:lineRule="auto"/>
              <w:jc w:val="both"/>
              <w:rPr>
                <w:rFonts w:ascii="Arial" w:hAnsi="Arial" w:cs="Arial"/>
                <w:bCs/>
                <w:sz w:val="16"/>
                <w:szCs w:val="16"/>
              </w:rPr>
            </w:pPr>
          </w:p>
        </w:tc>
      </w:tr>
      <w:tr w:rsidR="00C41ABC" w:rsidRPr="0094338E" w14:paraId="1495E4E6"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A49AEBB"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7C0F52D" w14:textId="77777777" w:rsidR="00C41ABC" w:rsidRPr="00ED59A8" w:rsidRDefault="00C41ABC" w:rsidP="00C41ABC">
            <w:pPr>
              <w:spacing w:after="0" w:line="240" w:lineRule="auto"/>
              <w:jc w:val="both"/>
              <w:rPr>
                <w:rFonts w:ascii="Arial" w:hAnsi="Arial" w:cs="Arial"/>
                <w:bCs/>
                <w:sz w:val="16"/>
                <w:szCs w:val="16"/>
              </w:rPr>
            </w:pPr>
            <w:r w:rsidRPr="00ED59A8">
              <w:rPr>
                <w:rFonts w:ascii="Arial" w:hAnsi="Arial" w:cs="Arial"/>
                <w:bCs/>
                <w:sz w:val="16"/>
                <w:szCs w:val="16"/>
              </w:rPr>
              <w:t>Nepredpokladá sa.</w:t>
            </w:r>
          </w:p>
          <w:p w14:paraId="708AB6DB" w14:textId="77777777" w:rsidR="00C41ABC" w:rsidRPr="001812D3" w:rsidRDefault="00C41ABC" w:rsidP="00C41ABC">
            <w:pPr>
              <w:spacing w:after="0" w:line="240" w:lineRule="auto"/>
              <w:jc w:val="both"/>
              <w:rPr>
                <w:rFonts w:ascii="Arial" w:hAnsi="Arial" w:cs="Arial"/>
                <w:iCs/>
                <w:sz w:val="16"/>
                <w:szCs w:val="16"/>
                <w:highlight w:val="yellow"/>
                <w:lang w:val="en-GB"/>
              </w:rPr>
            </w:pPr>
          </w:p>
        </w:tc>
      </w:tr>
      <w:tr w:rsidR="00C41ABC" w:rsidRPr="0094338E" w14:paraId="2077A8CB"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57B106A"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D318992" w14:textId="77777777" w:rsidR="00C41ABC" w:rsidRPr="001812D3" w:rsidRDefault="00C41ABC" w:rsidP="00C41ABC">
            <w:pPr>
              <w:spacing w:after="0" w:line="240" w:lineRule="auto"/>
              <w:jc w:val="both"/>
              <w:rPr>
                <w:rFonts w:ascii="Arial" w:hAnsi="Arial" w:cs="Arial"/>
                <w:iCs/>
                <w:sz w:val="16"/>
                <w:szCs w:val="16"/>
                <w:highlight w:val="yellow"/>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sa všeobecne zamedzuje tým, </w:t>
            </w:r>
            <w:r w:rsidRPr="00817FDA">
              <w:rPr>
                <w:rFonts w:ascii="Arial" w:hAnsi="Arial" w:cs="Arial"/>
                <w:iCs/>
                <w:sz w:val="16"/>
                <w:szCs w:val="16"/>
              </w:rPr>
              <w:t>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relevantných opatrení.</w:t>
            </w:r>
          </w:p>
        </w:tc>
      </w:tr>
      <w:tr w:rsidR="00C41ABC" w:rsidRPr="00817FDA" w14:paraId="0D20C9B6"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299325E0" w14:textId="77777777" w:rsidR="00C41ABC" w:rsidRPr="00A2587F" w:rsidRDefault="00C41ABC" w:rsidP="00C41ABC">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C41ABC" w:rsidRPr="0071434B" w14:paraId="7037AA07"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DE6FB99" w14:textId="77777777" w:rsidR="00C41ABC"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614EE410"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A901E98" w14:textId="77777777" w:rsidR="00C41ABC" w:rsidRDefault="00C41ABC" w:rsidP="00C41ABC">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75F26C75" w14:textId="77777777" w:rsidR="00C41ABC" w:rsidRPr="00E51150" w:rsidRDefault="00C41ABC" w:rsidP="00C41ABC">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w:t>
            </w:r>
            <w:r>
              <w:rPr>
                <w:rFonts w:ascii="Arial" w:hAnsi="Arial" w:cs="Arial"/>
                <w:iCs/>
                <w:color w:val="000000" w:themeColor="text1"/>
                <w:sz w:val="16"/>
                <w:szCs w:val="16"/>
              </w:rPr>
              <w:t xml:space="preserve">ŠFRB ako inštitúcie zriadenej štátom, ktorý poskytuje príspevky na jej činnosť je </w:t>
            </w:r>
            <w:r w:rsidRPr="0086086A">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á</w:t>
            </w:r>
            <w:r w:rsidRPr="0086086A">
              <w:rPr>
                <w:rFonts w:ascii="Arial" w:hAnsi="Arial" w:cs="Arial"/>
                <w:iCs/>
                <w:color w:val="000000" w:themeColor="text1"/>
                <w:sz w:val="16"/>
                <w:szCs w:val="16"/>
              </w:rPr>
              <w:t xml:space="preserve"> a to najmä poskytovaním finančných prostriedkov a riadením procesu využitia týchto prostriedkov.</w:t>
            </w:r>
          </w:p>
        </w:tc>
      </w:tr>
      <w:tr w:rsidR="00C41ABC" w:rsidRPr="0071434B" w14:paraId="5107F433"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805"/>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282D38B"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FFA3EDC"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Doplnkovosť nie je relevantná. </w:t>
            </w:r>
          </w:p>
          <w:p w14:paraId="0E4A3CB7" w14:textId="77777777" w:rsidR="00C41ABC" w:rsidRPr="005A4022" w:rsidRDefault="00C41ABC" w:rsidP="00C41ABC">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C41ABC" w:rsidRPr="0094338E" w14:paraId="41F80F4F"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301973" w14:textId="77777777" w:rsidR="00C41ABC" w:rsidRDefault="00C41ABC" w:rsidP="00C41ABC">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54D3137" w14:textId="77777777" w:rsidR="00C41ABC" w:rsidRDefault="00C41ABC" w:rsidP="00C41ABC">
            <w:pPr>
              <w:pStyle w:val="Default"/>
              <w:spacing w:after="31"/>
              <w:jc w:val="both"/>
              <w:rPr>
                <w:rFonts w:ascii="Arial" w:hAnsi="Arial" w:cs="Arial"/>
                <w:iCs/>
                <w:sz w:val="16"/>
                <w:szCs w:val="16"/>
              </w:rPr>
            </w:pPr>
            <w:r w:rsidRPr="00ED59A8">
              <w:rPr>
                <w:rFonts w:ascii="Arial" w:hAnsi="Arial" w:cs="Arial"/>
                <w:iCs/>
                <w:sz w:val="16"/>
                <w:szCs w:val="16"/>
              </w:rPr>
              <w:t xml:space="preserve">Pri využívaní podpory sa postupuje  v súlade </w:t>
            </w:r>
            <w:r>
              <w:rPr>
                <w:rFonts w:ascii="Arial" w:hAnsi="Arial" w:cs="Arial"/>
                <w:iCs/>
                <w:sz w:val="16"/>
                <w:szCs w:val="16"/>
              </w:rPr>
              <w:t xml:space="preserve">so všeobecne záväznými právnymi predpismi pre využívanie európskych štrukturálnych fondov programového obdobia 2007-2013, najmä Európskeho fondu pre regionálny rozvoj, pravidlami pre finančný mechanizmus JESSIKA a pravidlami pre poskytovanie štátnej pomoci. Kontrola kvality a sankcie sú uvedené v konkrétnych zmluvách o poskytnutí úveru.  </w:t>
            </w:r>
          </w:p>
          <w:p w14:paraId="7D65B5B0" w14:textId="77777777" w:rsidR="00C41ABC" w:rsidRDefault="00C41ABC" w:rsidP="00C41ABC">
            <w:pPr>
              <w:spacing w:after="0" w:line="240" w:lineRule="auto"/>
              <w:jc w:val="both"/>
              <w:rPr>
                <w:rFonts w:ascii="Arial" w:hAnsi="Arial" w:cs="Arial"/>
                <w:iCs/>
                <w:sz w:val="16"/>
                <w:szCs w:val="16"/>
              </w:rPr>
            </w:pPr>
            <w:r w:rsidRPr="00ED59A8">
              <w:rPr>
                <w:rFonts w:ascii="Arial" w:hAnsi="Arial" w:cs="Arial"/>
                <w:iCs/>
                <w:sz w:val="16"/>
                <w:szCs w:val="16"/>
              </w:rPr>
              <w:t>V prípade, že je obnova vykonávaná na základe stavebného povolenia, musí ku kolaudácii žiadateľ predkladať energetický certifikát (ECB) po skutočnom vyhotovení zateplenia.</w:t>
            </w:r>
          </w:p>
        </w:tc>
      </w:tr>
      <w:tr w:rsidR="00C41ABC" w:rsidRPr="007B3732" w14:paraId="111521F7"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470129A" w14:textId="77777777" w:rsidR="00C41ABC" w:rsidRPr="007B74F0"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3A869408"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57E9DAEF" w14:textId="777A1FBD"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4180EF78"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ex-post,</w:t>
            </w:r>
          </w:p>
          <w:p w14:paraId="0A6FB6F9"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ACB22E7"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5E06FDD0"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D44052E"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5878FC6" w14:textId="77777777" w:rsidR="00C41ABC" w:rsidRPr="008E778A"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CA38581" w14:textId="77777777" w:rsidR="00C41ABC" w:rsidRDefault="00C41ABC" w:rsidP="00C41ABC">
            <w:pPr>
              <w:pStyle w:val="Odsekzoznamu"/>
              <w:numPr>
                <w:ilvl w:val="0"/>
                <w:numId w:val="5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8459941" w14:textId="77777777" w:rsidR="00C41ABC" w:rsidRPr="00E14C69" w:rsidRDefault="00C41ABC" w:rsidP="00C41ABC">
            <w:pPr>
              <w:pStyle w:val="Odsekzoznamu"/>
              <w:numPr>
                <w:ilvl w:val="0"/>
                <w:numId w:val="5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2C4C1EA" w14:textId="77777777" w:rsidR="00C41ABC" w:rsidRDefault="00C41ABC" w:rsidP="00C41ABC">
      <w:pPr>
        <w:spacing w:after="120" w:line="240" w:lineRule="auto"/>
      </w:pPr>
    </w:p>
    <w:p w14:paraId="200D5D9E" w14:textId="77777777" w:rsidR="00C41ABC" w:rsidRPr="00473F8A" w:rsidRDefault="00C41ABC" w:rsidP="00C41ABC">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C41ABC" w:rsidRPr="00FB7489" w14:paraId="67CE9837" w14:textId="77777777" w:rsidTr="00C41ABC">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BCD2AEC" w14:textId="77777777" w:rsidR="00C41ABC" w:rsidRPr="00FB7489" w:rsidRDefault="00C41ABC" w:rsidP="00C41ABC">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8F4863C" w14:textId="77777777" w:rsidR="00C41ABC" w:rsidRPr="00FB7489" w:rsidRDefault="00C41ABC" w:rsidP="00C41ABC">
            <w:pPr>
              <w:spacing w:after="0" w:line="240" w:lineRule="auto"/>
              <w:rPr>
                <w:rFonts w:ascii="Arial" w:hAnsi="Arial" w:cs="Arial"/>
                <w:b/>
                <w:bCs/>
                <w:sz w:val="16"/>
                <w:szCs w:val="16"/>
              </w:rPr>
            </w:pPr>
          </w:p>
        </w:tc>
      </w:tr>
      <w:tr w:rsidR="00C41ABC" w:rsidRPr="0094338E" w14:paraId="6AD29B98" w14:textId="77777777" w:rsidTr="00C41ABC">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BB26FD0"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77865BE" w14:textId="77777777" w:rsidR="00C41ABC" w:rsidRPr="008E778A" w:rsidRDefault="00C41ABC" w:rsidP="00C41ABC">
            <w:pPr>
              <w:spacing w:after="0" w:line="240" w:lineRule="auto"/>
              <w:rPr>
                <w:rFonts w:ascii="Arial" w:hAnsi="Arial" w:cs="Arial"/>
                <w:b/>
                <w:bCs/>
                <w:sz w:val="16"/>
                <w:szCs w:val="16"/>
              </w:rPr>
            </w:pPr>
            <w:r>
              <w:rPr>
                <w:rFonts w:ascii="Arial" w:hAnsi="Arial" w:cs="Arial"/>
                <w:b/>
                <w:bCs/>
                <w:sz w:val="16"/>
                <w:szCs w:val="16"/>
              </w:rPr>
              <w:t>1.2.2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0E3E225"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1678128"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 </w:t>
            </w:r>
            <w:r>
              <w:rPr>
                <w:rFonts w:ascii="Arial" w:hAnsi="Arial" w:cs="Arial"/>
                <w:b/>
                <w:bCs/>
                <w:sz w:val="16"/>
                <w:szCs w:val="16"/>
              </w:rPr>
              <w:t>Bytové</w:t>
            </w:r>
            <w:r w:rsidRPr="00E973C0">
              <w:rPr>
                <w:rFonts w:ascii="Arial" w:hAnsi="Arial" w:cs="Arial"/>
                <w:b/>
                <w:bCs/>
                <w:sz w:val="16"/>
                <w:szCs w:val="16"/>
              </w:rPr>
              <w:t xml:space="preserve"> domy</w:t>
            </w:r>
          </w:p>
        </w:tc>
      </w:tr>
      <w:tr w:rsidR="00C41ABC" w:rsidRPr="0094338E" w14:paraId="22605A8C" w14:textId="77777777" w:rsidTr="00C41ABC">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CA7FBAC"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ECD3A" w14:textId="77777777" w:rsidR="00C41ABC" w:rsidRPr="002926DC" w:rsidRDefault="00C41ABC" w:rsidP="00C41ABC">
            <w:pPr>
              <w:spacing w:after="0" w:line="240" w:lineRule="auto"/>
              <w:rPr>
                <w:rFonts w:ascii="Arial" w:hAnsi="Arial" w:cs="Arial"/>
                <w:b/>
                <w:bCs/>
                <w:sz w:val="16"/>
                <w:szCs w:val="16"/>
              </w:rPr>
            </w:pPr>
            <w:r>
              <w:rPr>
                <w:rFonts w:ascii="Arial" w:hAnsi="Arial" w:cs="Arial"/>
                <w:b/>
                <w:bCs/>
                <w:sz w:val="16"/>
                <w:szCs w:val="16"/>
              </w:rPr>
              <w:t>JESSICAI, JESICAII, JESICAIII</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CC3F873" w14:textId="77777777" w:rsidR="00C41ABC" w:rsidRPr="0094338E" w:rsidRDefault="00C41ABC" w:rsidP="00C41AB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51F071A"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4C5B0D49" w14:textId="77777777" w:rsidTr="00C41ABC">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57E6820"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D6D8777"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DF2B307"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2CAE25E" w14:textId="77777777" w:rsidR="00C41ABC" w:rsidRPr="0094338E" w:rsidRDefault="00C41ABC" w:rsidP="00C41ABC">
            <w:pPr>
              <w:spacing w:after="0" w:line="240" w:lineRule="auto"/>
              <w:rPr>
                <w:rFonts w:ascii="Arial" w:hAnsi="Arial" w:cs="Arial"/>
                <w:sz w:val="16"/>
                <w:szCs w:val="16"/>
              </w:rPr>
            </w:pPr>
            <w:r>
              <w:rPr>
                <w:rFonts w:ascii="Arial" w:hAnsi="Arial" w:cs="Arial"/>
                <w:bCs/>
                <w:sz w:val="16"/>
                <w:szCs w:val="16"/>
              </w:rPr>
              <w:t>ŠFRB-JESSICA  I, II, III</w:t>
            </w:r>
          </w:p>
        </w:tc>
      </w:tr>
      <w:tr w:rsidR="00C41ABC" w:rsidRPr="0094338E" w14:paraId="588C60B5" w14:textId="77777777" w:rsidTr="00C41ABC">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C197AE4" w14:textId="77777777" w:rsidR="00C41ABC" w:rsidRPr="0094338E"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FB7489" w14:paraId="1E80D6E1" w14:textId="77777777" w:rsidTr="00C41ABC">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C66DE77" w14:textId="77777777" w:rsidR="00C41ABC" w:rsidRPr="00FB7489" w:rsidRDefault="00C41ABC" w:rsidP="00C41ABC">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3171457C" w14:textId="77777777" w:rsidR="00C41ABC" w:rsidRPr="00E87A21" w:rsidRDefault="00C41ABC" w:rsidP="00C41ABC">
            <w:pPr>
              <w:spacing w:after="60"/>
              <w:jc w:val="both"/>
              <w:rPr>
                <w:rFonts w:ascii="Arial" w:hAnsi="Arial" w:cs="Arial"/>
                <w:iCs/>
                <w:sz w:val="16"/>
                <w:szCs w:val="16"/>
              </w:rPr>
            </w:pPr>
            <w:r w:rsidRPr="00E87A21">
              <w:rPr>
                <w:rFonts w:ascii="Arial" w:hAnsi="Arial" w:cs="Arial"/>
                <w:iCs/>
                <w:sz w:val="16"/>
                <w:szCs w:val="16"/>
              </w:rPr>
              <w:t xml:space="preserve">ÚS </w:t>
            </w:r>
            <w:r w:rsidRPr="00E87A21">
              <w:rPr>
                <w:rFonts w:ascii="Arial" w:hAnsi="Arial" w:cs="Arial"/>
                <w:iCs/>
                <w:sz w:val="16"/>
                <w:szCs w:val="16"/>
                <w:vertAlign w:val="subscript"/>
              </w:rPr>
              <w:t>i_plán</w:t>
            </w:r>
            <w:r w:rsidRPr="00E87A21">
              <w:rPr>
                <w:rFonts w:ascii="Arial" w:hAnsi="Arial" w:cs="Arial"/>
                <w:iCs/>
                <w:sz w:val="16"/>
                <w:szCs w:val="16"/>
              </w:rPr>
              <w:t xml:space="preserve"> - plánovaná úspora energie (KES) v roku realizácie obnovy budovy </w:t>
            </w:r>
            <w:r w:rsidRPr="00473F8A">
              <w:rPr>
                <w:rFonts w:ascii="Arial" w:hAnsi="Arial" w:cs="Arial"/>
                <w:iCs/>
                <w:sz w:val="16"/>
                <w:szCs w:val="16"/>
              </w:rPr>
              <w:t>[</w:t>
            </w:r>
            <w:r w:rsidRPr="00E87A21">
              <w:rPr>
                <w:rFonts w:ascii="Arial" w:hAnsi="Arial" w:cs="Arial"/>
                <w:iCs/>
                <w:sz w:val="16"/>
                <w:szCs w:val="16"/>
              </w:rPr>
              <w:t>kWh</w:t>
            </w:r>
            <w:r>
              <w:rPr>
                <w:rFonts w:ascii="Arial" w:hAnsi="Arial" w:cs="Arial"/>
                <w:iCs/>
                <w:sz w:val="16"/>
                <w:szCs w:val="16"/>
              </w:rPr>
              <w:t>/a</w:t>
            </w:r>
            <w:r w:rsidRPr="00E87A21">
              <w:rPr>
                <w:rFonts w:ascii="Arial" w:hAnsi="Arial" w:cs="Arial"/>
                <w:iCs/>
                <w:sz w:val="16"/>
                <w:szCs w:val="16"/>
              </w:rPr>
              <w:t xml:space="preserve">], </w:t>
            </w:r>
          </w:p>
          <w:p w14:paraId="6183801C" w14:textId="77777777" w:rsidR="00C41ABC" w:rsidRPr="00E87A21" w:rsidRDefault="00C41ABC" w:rsidP="00C41ABC">
            <w:pPr>
              <w:spacing w:after="60"/>
              <w:jc w:val="both"/>
              <w:rPr>
                <w:rFonts w:ascii="Arial" w:hAnsi="Arial" w:cs="Arial"/>
                <w:iCs/>
                <w:sz w:val="16"/>
                <w:szCs w:val="16"/>
              </w:rPr>
            </w:pPr>
            <w:r w:rsidRPr="00E87A21">
              <w:rPr>
                <w:rFonts w:ascii="Arial" w:hAnsi="Arial" w:cs="Arial"/>
                <w:iCs/>
                <w:sz w:val="16"/>
                <w:szCs w:val="16"/>
              </w:rPr>
              <w:t>P</w:t>
            </w:r>
            <w:r w:rsidRPr="00E87A21">
              <w:rPr>
                <w:rFonts w:ascii="Arial" w:hAnsi="Arial" w:cs="Arial"/>
                <w:iCs/>
                <w:sz w:val="16"/>
                <w:szCs w:val="16"/>
                <w:vertAlign w:val="subscript"/>
              </w:rPr>
              <w:t>pred</w:t>
            </w:r>
            <w:r w:rsidRPr="00E87A21">
              <w:rPr>
                <w:rFonts w:ascii="Arial" w:hAnsi="Arial" w:cs="Arial"/>
                <w:iCs/>
                <w:sz w:val="16"/>
                <w:szCs w:val="16"/>
              </w:rPr>
              <w:t xml:space="preserve">     - potreba energie pre budovu pred realizáciou obnovy budovy – normalizovaná potreba energie pre pôvodný stav</w:t>
            </w:r>
          </w:p>
          <w:p w14:paraId="0CD698C1" w14:textId="77777777" w:rsidR="00C41ABC" w:rsidRPr="00E87A21" w:rsidRDefault="00C41ABC" w:rsidP="00C41ABC">
            <w:pPr>
              <w:spacing w:after="60"/>
              <w:jc w:val="both"/>
              <w:rPr>
                <w:rFonts w:ascii="Arial" w:hAnsi="Arial" w:cs="Arial"/>
                <w:iCs/>
                <w:sz w:val="16"/>
                <w:szCs w:val="16"/>
              </w:rPr>
            </w:pPr>
            <w:r w:rsidRPr="00E87A21">
              <w:rPr>
                <w:rFonts w:ascii="Arial" w:hAnsi="Arial" w:cs="Arial"/>
                <w:iCs/>
                <w:sz w:val="16"/>
                <w:szCs w:val="16"/>
              </w:rPr>
              <w:t xml:space="preserve">              [kWh/(m</w:t>
            </w:r>
            <w:r w:rsidRPr="00E87A21">
              <w:rPr>
                <w:rFonts w:ascii="Arial" w:hAnsi="Arial" w:cs="Arial"/>
                <w:iCs/>
                <w:sz w:val="16"/>
                <w:szCs w:val="16"/>
                <w:vertAlign w:val="superscript"/>
              </w:rPr>
              <w:t>2</w:t>
            </w:r>
            <w:r w:rsidRPr="00E87A21">
              <w:rPr>
                <w:rFonts w:ascii="Arial" w:hAnsi="Arial" w:cs="Arial"/>
                <w:iCs/>
                <w:sz w:val="16"/>
                <w:szCs w:val="16"/>
              </w:rPr>
              <w:t xml:space="preserve">.a)],   </w:t>
            </w:r>
          </w:p>
          <w:p w14:paraId="1FAECAC7" w14:textId="77777777" w:rsidR="00C41ABC" w:rsidRPr="00E87A21" w:rsidRDefault="00C41ABC" w:rsidP="00C41ABC">
            <w:pPr>
              <w:spacing w:after="60"/>
              <w:jc w:val="both"/>
              <w:rPr>
                <w:rFonts w:ascii="Arial" w:hAnsi="Arial" w:cs="Arial"/>
                <w:iCs/>
                <w:sz w:val="16"/>
                <w:szCs w:val="16"/>
              </w:rPr>
            </w:pPr>
            <w:r w:rsidRPr="00E87A21">
              <w:rPr>
                <w:rFonts w:ascii="Arial" w:hAnsi="Arial" w:cs="Arial"/>
                <w:iCs/>
                <w:sz w:val="16"/>
                <w:szCs w:val="16"/>
              </w:rPr>
              <w:t>P</w:t>
            </w:r>
            <w:r w:rsidRPr="00E87A21">
              <w:rPr>
                <w:rFonts w:ascii="Arial" w:hAnsi="Arial" w:cs="Arial"/>
                <w:iCs/>
                <w:sz w:val="16"/>
                <w:szCs w:val="16"/>
                <w:vertAlign w:val="subscript"/>
              </w:rPr>
              <w:t>po</w:t>
            </w:r>
            <w:r w:rsidRPr="00E87A21">
              <w:rPr>
                <w:rFonts w:ascii="Arial" w:hAnsi="Arial" w:cs="Arial"/>
                <w:iCs/>
                <w:sz w:val="16"/>
                <w:szCs w:val="16"/>
              </w:rPr>
              <w:t xml:space="preserve">      - potreba energie pre budovu po realizácii obnovy budovy - normalizovaná potreba energie pre stav po obnove</w:t>
            </w:r>
          </w:p>
          <w:p w14:paraId="0FA603A5" w14:textId="77777777" w:rsidR="00C41ABC" w:rsidRPr="00E87A21" w:rsidRDefault="00C41ABC" w:rsidP="00C41ABC">
            <w:pPr>
              <w:spacing w:after="60"/>
              <w:jc w:val="both"/>
              <w:rPr>
                <w:rFonts w:ascii="Arial" w:hAnsi="Arial" w:cs="Arial"/>
                <w:iCs/>
                <w:sz w:val="16"/>
                <w:szCs w:val="16"/>
              </w:rPr>
            </w:pPr>
            <w:r w:rsidRPr="00E87A21">
              <w:rPr>
                <w:rFonts w:ascii="Arial" w:hAnsi="Arial" w:cs="Arial"/>
                <w:iCs/>
                <w:sz w:val="16"/>
                <w:szCs w:val="16"/>
              </w:rPr>
              <w:t xml:space="preserve">             [kWh/(m</w:t>
            </w:r>
            <w:r w:rsidRPr="00E87A21">
              <w:rPr>
                <w:rFonts w:ascii="Arial" w:hAnsi="Arial" w:cs="Arial"/>
                <w:iCs/>
                <w:sz w:val="16"/>
                <w:szCs w:val="16"/>
                <w:vertAlign w:val="superscript"/>
              </w:rPr>
              <w:t>2</w:t>
            </w:r>
            <w:r w:rsidRPr="00E87A21">
              <w:rPr>
                <w:rFonts w:ascii="Arial" w:hAnsi="Arial" w:cs="Arial"/>
                <w:iCs/>
                <w:sz w:val="16"/>
                <w:szCs w:val="16"/>
              </w:rPr>
              <w:t>.a)],</w:t>
            </w:r>
          </w:p>
          <w:p w14:paraId="6EE69220" w14:textId="77777777" w:rsidR="00C41ABC" w:rsidRPr="00FB7489" w:rsidRDefault="00C41ABC" w:rsidP="00C41ABC">
            <w:pPr>
              <w:spacing w:after="60"/>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bl>
    <w:p w14:paraId="4FC035F4" w14:textId="77777777" w:rsidR="00C41ABC" w:rsidRDefault="00C41ABC" w:rsidP="00C41ABC">
      <w:pPr>
        <w:rPr>
          <w:rFonts w:ascii="Arial" w:hAnsi="Arial" w:cs="Arial"/>
          <w:iCs/>
          <w:sz w:val="16"/>
          <w:szCs w:val="16"/>
        </w:rPr>
      </w:pPr>
    </w:p>
    <w:p w14:paraId="1BE29EAB" w14:textId="77777777" w:rsidR="00C41ABC" w:rsidRDefault="00C41ABC" w:rsidP="00C41ABC">
      <w:pPr>
        <w:sectPr w:rsidR="00C41AB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C41ABC" w14:paraId="106E58E1"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FEDD578"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2234425" w14:textId="77777777" w:rsidR="00C41ABC" w:rsidRPr="00C41ABC" w:rsidRDefault="00C41ABC" w:rsidP="00C41ABC">
            <w:pPr>
              <w:spacing w:after="0" w:line="240" w:lineRule="auto"/>
              <w:ind w:left="360"/>
              <w:contextualSpacing/>
              <w:rPr>
                <w:rFonts w:ascii="Arial" w:hAnsi="Arial" w:cs="Arial"/>
                <w:b/>
                <w:bCs/>
                <w:sz w:val="16"/>
                <w:szCs w:val="16"/>
              </w:rPr>
            </w:pPr>
            <w:r w:rsidRPr="00C41ABC">
              <w:rPr>
                <w:rFonts w:ascii="Arial" w:hAnsi="Arial" w:cs="Arial"/>
                <w:b/>
                <w:bCs/>
                <w:sz w:val="16"/>
                <w:szCs w:val="16"/>
              </w:rPr>
              <w:t>1.2.3</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DFA1A54"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ED0EF04"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Zlepšovanie tepelno-technických vlastností budov – Bytové domy (BD)</w:t>
            </w:r>
          </w:p>
        </w:tc>
      </w:tr>
      <w:tr w:rsidR="00C41ABC" w:rsidRPr="00C41ABC" w14:paraId="72635720"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74545CD8"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AB1A5"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ŠFRB2017, ŠFRB2018,  ŠFRB2019, ŠFRB2020</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4FDE56C" w14:textId="77777777" w:rsidR="00C41ABC" w:rsidRPr="00C41ABC"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B57624F" w14:textId="77777777" w:rsidR="00C41ABC" w:rsidRPr="00C41ABC" w:rsidRDefault="00C41ABC" w:rsidP="00C41ABC">
            <w:pPr>
              <w:spacing w:after="0" w:line="240" w:lineRule="auto"/>
              <w:jc w:val="both"/>
              <w:rPr>
                <w:rFonts w:ascii="Arial" w:hAnsi="Arial" w:cs="Arial"/>
                <w:b/>
                <w:bCs/>
                <w:sz w:val="16"/>
                <w:szCs w:val="16"/>
              </w:rPr>
            </w:pPr>
          </w:p>
        </w:tc>
      </w:tr>
      <w:tr w:rsidR="00C41ABC" w:rsidRPr="00C41ABC" w14:paraId="6B85D773"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8124C13"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 xml:space="preserve">Sektor: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0FD7302"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631E21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32BBD923"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bCs/>
                <w:sz w:val="16"/>
                <w:szCs w:val="16"/>
              </w:rPr>
              <w:t>ŠFRB-EÚ</w:t>
            </w:r>
          </w:p>
        </w:tc>
      </w:tr>
      <w:tr w:rsidR="00C41ABC" w:rsidRPr="00C41ABC" w14:paraId="5CC66044"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8A7386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 xml:space="preserve">Trvanie opatrenia od: (rok)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22BE1B3"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387E436E"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do: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5EED9DA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2020</w:t>
            </w:r>
          </w:p>
        </w:tc>
      </w:tr>
      <w:tr w:rsidR="00C41ABC" w:rsidRPr="00C41ABC" w14:paraId="1190D911"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16804EB"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Zodpovedný 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E917AA5" w14:textId="342D9084" w:rsidR="00C41ABC" w:rsidRPr="00C41ABC" w:rsidRDefault="001A24DB" w:rsidP="00C41ABC">
            <w:pPr>
              <w:spacing w:after="0" w:line="240" w:lineRule="auto"/>
              <w:rPr>
                <w:rFonts w:ascii="Arial" w:hAnsi="Arial" w:cs="Arial"/>
                <w:sz w:val="16"/>
                <w:szCs w:val="16"/>
              </w:rPr>
            </w:pPr>
            <w:r>
              <w:rPr>
                <w:rFonts w:ascii="Arial" w:hAnsi="Arial" w:cs="Arial"/>
                <w:sz w:val="16"/>
                <w:szCs w:val="16"/>
              </w:rPr>
              <w:t>MDV</w:t>
            </w:r>
            <w:r w:rsidR="00C41ABC" w:rsidRPr="00C41ABC">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E1AEC86"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sz w:val="16"/>
                <w:szCs w:val="16"/>
              </w:rPr>
              <w:t xml:space="preserve">Opatrenie pre plnenie čl. 7 smernice 2012/27/EÚ: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9F0AFB1"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Áno</w:t>
            </w:r>
          </w:p>
        </w:tc>
      </w:tr>
      <w:tr w:rsidR="00C41ABC" w:rsidRPr="00C41ABC" w14:paraId="5D532136"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CE42AC1" w14:textId="77777777" w:rsidR="00C41ABC" w:rsidRPr="00C41ABC"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8491630" w14:textId="77777777" w:rsidR="00C41ABC" w:rsidRPr="00C41ABC"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6E514D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Klasifikácia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D5C668D"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Čl. 7 ods. 9 písm. b)</w:t>
            </w:r>
          </w:p>
          <w:p w14:paraId="7CD6F3C7" w14:textId="77777777" w:rsidR="00C41ABC" w:rsidRPr="00C41ABC" w:rsidRDefault="00C41ABC" w:rsidP="00C41ABC">
            <w:pPr>
              <w:spacing w:after="0" w:line="240" w:lineRule="auto"/>
              <w:rPr>
                <w:rFonts w:ascii="Arial" w:hAnsi="Arial" w:cs="Arial"/>
                <w:sz w:val="16"/>
                <w:szCs w:val="16"/>
              </w:rPr>
            </w:pPr>
          </w:p>
        </w:tc>
      </w:tr>
      <w:tr w:rsidR="00C41ABC" w:rsidRPr="00C41ABC" w14:paraId="0BBC6DAF"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92E01A3"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Životnosť opatrenia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501AF1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CA60BBF"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Súlad s čl.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91D7FCB"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Áno</w:t>
            </w:r>
          </w:p>
        </w:tc>
      </w:tr>
      <w:tr w:rsidR="00C41ABC" w:rsidRPr="00C41ABC" w14:paraId="35D4FA8F"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56C88B5E" w14:textId="77777777" w:rsidR="00C41ABC" w:rsidRPr="00C41ABC" w:rsidRDefault="00C41ABC" w:rsidP="00C41ABC">
            <w:pPr>
              <w:spacing w:after="0" w:line="240" w:lineRule="auto"/>
              <w:rPr>
                <w:rFonts w:ascii="Arial" w:hAnsi="Arial" w:cs="Arial"/>
                <w:b/>
                <w:sz w:val="16"/>
                <w:szCs w:val="16"/>
              </w:rPr>
            </w:pPr>
            <w:r w:rsidRPr="00C41ABC">
              <w:rPr>
                <w:rFonts w:ascii="Arial" w:hAnsi="Arial" w:cs="Arial"/>
                <w:b/>
                <w:sz w:val="16"/>
                <w:szCs w:val="16"/>
              </w:rPr>
              <w:t>Forma energie:</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6978936"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E77C45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33B34040"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EB4B582"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5A42965" w14:textId="77777777" w:rsidR="00C41ABC" w:rsidRPr="00C41ABC" w:rsidRDefault="00C41ABC" w:rsidP="00C41ABC">
            <w:pPr>
              <w:spacing w:after="0" w:line="240" w:lineRule="auto"/>
              <w:rPr>
                <w:rFonts w:ascii="Arial" w:hAnsi="Arial" w:cs="Arial"/>
                <w:sz w:val="16"/>
                <w:szCs w:val="16"/>
              </w:rPr>
            </w:pPr>
          </w:p>
        </w:tc>
      </w:tr>
      <w:tr w:rsidR="00C41ABC" w:rsidRPr="00C41ABC" w14:paraId="6B880208" w14:textId="77777777" w:rsidTr="00C41ABC">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469D04F5"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10D41003" w14:textId="77777777" w:rsidR="00C41ABC" w:rsidRPr="00C41ABC" w:rsidRDefault="00C41ABC" w:rsidP="00C41ABC">
            <w:pPr>
              <w:spacing w:after="0" w:line="240" w:lineRule="auto"/>
              <w:jc w:val="center"/>
              <w:rPr>
                <w:rFonts w:ascii="Arial" w:hAnsi="Arial" w:cs="Arial"/>
                <w:color w:val="FF0000"/>
                <w:sz w:val="16"/>
                <w:szCs w:val="16"/>
              </w:rPr>
            </w:pPr>
            <w:r w:rsidRPr="00C41ABC">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276F0DF" w14:textId="77777777" w:rsidR="00C41ABC" w:rsidRPr="00C41ABC" w:rsidRDefault="00C41ABC" w:rsidP="00C41ABC">
            <w:pPr>
              <w:spacing w:after="0" w:line="240" w:lineRule="auto"/>
              <w:jc w:val="center"/>
              <w:rPr>
                <w:rFonts w:ascii="Arial" w:hAnsi="Arial" w:cs="Arial"/>
                <w:color w:val="FF0000"/>
                <w:sz w:val="16"/>
                <w:szCs w:val="16"/>
              </w:rPr>
            </w:pPr>
            <w:r w:rsidRPr="00C41ABC">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1803742E" w14:textId="77777777" w:rsidR="00C41ABC" w:rsidRPr="00C41ABC" w:rsidRDefault="00C41ABC" w:rsidP="00C41ABC">
            <w:pPr>
              <w:spacing w:after="0" w:line="240" w:lineRule="auto"/>
              <w:jc w:val="center"/>
              <w:rPr>
                <w:rFonts w:ascii="Arial" w:hAnsi="Arial" w:cs="Arial"/>
                <w:color w:val="FF0000"/>
                <w:sz w:val="16"/>
                <w:szCs w:val="16"/>
              </w:rPr>
            </w:pPr>
            <w:r w:rsidRPr="00C41ABC">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78CC208" w14:textId="77777777" w:rsidR="00C41ABC" w:rsidRPr="00C41ABC" w:rsidRDefault="00C41ABC" w:rsidP="00C41ABC">
            <w:pPr>
              <w:spacing w:after="0" w:line="240" w:lineRule="auto"/>
              <w:jc w:val="center"/>
              <w:rPr>
                <w:rFonts w:ascii="Arial" w:hAnsi="Arial" w:cs="Arial"/>
                <w:color w:val="FF0000"/>
                <w:sz w:val="16"/>
                <w:szCs w:val="16"/>
              </w:rPr>
            </w:pPr>
            <w:r w:rsidRPr="00C41ABC">
              <w:rPr>
                <w:rFonts w:ascii="Arial" w:hAnsi="Arial" w:cs="Arial"/>
                <w:sz w:val="16"/>
                <w:szCs w:val="16"/>
              </w:rPr>
              <w:t>3,30%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DFC8505" w14:textId="77777777" w:rsidR="00C41ABC" w:rsidRPr="00C41ABC" w:rsidRDefault="00C41ABC" w:rsidP="00C41ABC">
            <w:pPr>
              <w:spacing w:after="0" w:line="240" w:lineRule="auto"/>
              <w:rPr>
                <w:rFonts w:ascii="Arial" w:hAnsi="Arial" w:cs="Arial"/>
                <w:sz w:val="16"/>
                <w:szCs w:val="16"/>
                <w:highlight w:val="yellow"/>
              </w:rPr>
            </w:pPr>
            <w:r w:rsidRPr="00C41ABC">
              <w:rPr>
                <w:rFonts w:ascii="Arial" w:hAnsi="Arial" w:cs="Arial"/>
                <w:sz w:val="16"/>
                <w:szCs w:val="16"/>
              </w:rPr>
              <w:t>ŠÚSR – Energetika 2014</w:t>
            </w:r>
          </w:p>
        </w:tc>
      </w:tr>
      <w:tr w:rsidR="00C41ABC" w:rsidRPr="00C41ABC" w14:paraId="6CA78FE2"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5BC2D85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5CF2E0D1"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Významná obnova bytových domov s úsporou potreby tepla na vykurovanie minimálne 35%.</w:t>
            </w:r>
          </w:p>
        </w:tc>
      </w:tr>
      <w:tr w:rsidR="00C41ABC" w:rsidRPr="00C41ABC" w14:paraId="53B0D4C5"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347C8C2" w14:textId="77777777" w:rsidR="00C41ABC" w:rsidRPr="00C41ABC"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3EDBDD4"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bCs/>
                <w:sz w:val="16"/>
                <w:szCs w:val="16"/>
              </w:rPr>
              <w:t xml:space="preserve">Charakter opatrenia: </w:t>
            </w:r>
            <w:r w:rsidRPr="00C41ABC">
              <w:rPr>
                <w:rFonts w:ascii="Arial" w:hAnsi="Arial" w:cs="Arial"/>
                <w:iCs/>
                <w:sz w:val="16"/>
                <w:szCs w:val="16"/>
              </w:rPr>
              <w:t xml:space="preserve"> </w:t>
            </w:r>
          </w:p>
          <w:p w14:paraId="72983186"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iCs/>
                <w:sz w:val="16"/>
                <w:szCs w:val="16"/>
              </w:rPr>
              <w:t xml:space="preserve">b) schéma financovania – zvýhodnené úvery so znížením úročením poskytované Štátnym fondom rozvoja bývania pre obnovu budov so znížením potreby tepla na vykurovanie o 35% v porovnaní s pôvodným stavom  </w:t>
            </w:r>
          </w:p>
        </w:tc>
      </w:tr>
      <w:tr w:rsidR="00C41ABC" w:rsidRPr="00C41ABC" w14:paraId="01DC590A"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1DF6368" w14:textId="77777777" w:rsidR="00C41ABC" w:rsidRPr="00C41ABC"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1F55E74"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Podporované/oprávnené aktivity hlavne zamerané na:</w:t>
            </w:r>
          </w:p>
          <w:p w14:paraId="2D356188" w14:textId="77777777" w:rsidR="00C41ABC" w:rsidRPr="00C41ABC" w:rsidRDefault="00C41ABC" w:rsidP="00C41ABC">
            <w:pPr>
              <w:numPr>
                <w:ilvl w:val="0"/>
                <w:numId w:val="54"/>
              </w:numPr>
              <w:spacing w:after="0" w:line="240" w:lineRule="auto"/>
              <w:contextualSpacing/>
              <w:jc w:val="both"/>
              <w:rPr>
                <w:rFonts w:ascii="Arial" w:hAnsi="Arial" w:cs="Arial"/>
                <w:iCs/>
                <w:sz w:val="16"/>
                <w:szCs w:val="16"/>
              </w:rPr>
            </w:pPr>
            <w:r w:rsidRPr="00C41ABC">
              <w:rPr>
                <w:rFonts w:ascii="Arial" w:hAnsi="Arial" w:cs="Arial"/>
                <w:iCs/>
                <w:sz w:val="16"/>
                <w:szCs w:val="16"/>
              </w:rPr>
              <w:t>zlepšovanie tepelno-technických vlastností budov</w:t>
            </w:r>
          </w:p>
          <w:p w14:paraId="73EB6CA1" w14:textId="77777777" w:rsidR="00C41ABC" w:rsidRPr="00C41ABC" w:rsidRDefault="00C41ABC" w:rsidP="00C41ABC">
            <w:pPr>
              <w:spacing w:after="0" w:line="240" w:lineRule="auto"/>
              <w:ind w:left="720"/>
              <w:contextualSpacing/>
              <w:jc w:val="both"/>
              <w:rPr>
                <w:rFonts w:ascii="Arial" w:hAnsi="Arial" w:cs="Arial"/>
                <w:iCs/>
                <w:sz w:val="16"/>
                <w:szCs w:val="16"/>
              </w:rPr>
            </w:pPr>
          </w:p>
          <w:p w14:paraId="29B34E9B"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ŠFRB bol zriadený v roku 1996 zákonom č. 124/1996 Z. z. o Štátnom fonde rozvoja bývania. Poskytuje podporu pri rozširovaní a modernizácii bytového fondu, a to najmä formou výhodných dlhodobých úverov s nižšími úrokovými sadzbami ako u komerčných bánk.</w:t>
            </w:r>
          </w:p>
          <w:p w14:paraId="5EDB5C5C"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Do tohto opatrenia sa započítavajú len BD, ktoré majú účel úveru zodpovedajúci zatepleniu a zdrojom financovania sú fondy EÚ programového obdobia 2007-2013  a to plánované prostriedky v Integrovanom regionálnom operačnom programe (IROP). ŠFRB môže poskytnúť úver do maximálne 75% celkovej ceny obnovy bytových domov.  </w:t>
            </w:r>
          </w:p>
          <w:p w14:paraId="20731D46"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Pri dosahovaní predpísaných podmienok je možné odpustiť časť splácania istiny a to až do výšky </w:t>
            </w:r>
            <w:r w:rsidRPr="00C41ABC">
              <w:rPr>
                <w:rFonts w:ascii="Arial" w:hAnsi="Arial" w:cs="Arial"/>
                <w:color w:val="000000"/>
                <w:sz w:val="16"/>
                <w:szCs w:val="16"/>
              </w:rPr>
              <w:t>10 % z istiny úveru, ak potreba tepla na vykurovanie bytového domu alebo polyfunkčného domu je nižšia alebo je rovná 28,0 kWh/(m</w:t>
            </w:r>
            <w:r w:rsidRPr="00C41ABC">
              <w:rPr>
                <w:rFonts w:ascii="Arial" w:hAnsi="Arial" w:cs="Arial"/>
                <w:color w:val="000000"/>
                <w:sz w:val="16"/>
                <w:szCs w:val="16"/>
                <w:vertAlign w:val="superscript"/>
              </w:rPr>
              <w:t>2</w:t>
            </w:r>
            <w:r w:rsidRPr="00C41ABC">
              <w:rPr>
                <w:rFonts w:ascii="Arial" w:hAnsi="Arial" w:cs="Arial"/>
                <w:color w:val="000000"/>
                <w:sz w:val="16"/>
                <w:szCs w:val="16"/>
              </w:rPr>
              <w:t>.a).</w:t>
            </w:r>
            <w:r w:rsidRPr="00C41ABC">
              <w:rPr>
                <w:rFonts w:ascii="Arial" w:hAnsi="Arial" w:cs="Arial"/>
                <w:iCs/>
                <w:sz w:val="16"/>
                <w:szCs w:val="16"/>
              </w:rPr>
              <w:t xml:space="preserve"> Tieto dodatočné finančné prostriedky sú poskytované výlučne zo štátneho rozpočtu SR.</w:t>
            </w:r>
          </w:p>
          <w:p w14:paraId="7B36D6D3"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ŠFRB poskytuje aj iné zvýhodnené úvery, ktoré sa nezapočítavajú do tohto opatrenia.</w:t>
            </w:r>
          </w:p>
        </w:tc>
      </w:tr>
      <w:tr w:rsidR="00C41ABC" w:rsidRPr="00C41ABC" w14:paraId="2C53409E"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5075D3" w14:textId="77777777" w:rsidR="00C41ABC" w:rsidRPr="00C41ABC" w:rsidRDefault="00C41ABC" w:rsidP="00C41ABC">
            <w:pPr>
              <w:spacing w:after="0" w:line="240" w:lineRule="auto"/>
              <w:rPr>
                <w:rFonts w:ascii="Arial" w:hAnsi="Arial" w:cs="Arial"/>
                <w:bCs/>
                <w:sz w:val="16"/>
                <w:szCs w:val="16"/>
              </w:rPr>
            </w:pPr>
            <w:r w:rsidRPr="00C41ABC">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2C50B68"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Zdola nahor, cez jednotlivé projekty</w:t>
            </w:r>
          </w:p>
        </w:tc>
      </w:tr>
      <w:tr w:rsidR="00C41ABC" w:rsidRPr="00C41ABC" w14:paraId="42B026F0"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0E2AAD8" w14:textId="77777777" w:rsidR="00C41ABC" w:rsidRPr="00C41ABC" w:rsidRDefault="00C41ABC" w:rsidP="00C41ABC">
            <w:pPr>
              <w:spacing w:after="0" w:line="240" w:lineRule="auto"/>
              <w:rPr>
                <w:rFonts w:ascii="Times New Roman" w:hAnsi="Times New Roman" w:cs="Times New Roman"/>
                <w:sz w:val="24"/>
                <w:szCs w:val="24"/>
                <w:lang w:eastAsia="sk-SK"/>
              </w:rPr>
            </w:pPr>
            <w:r w:rsidRPr="00C41ABC">
              <w:rPr>
                <w:rFonts w:ascii="Arial" w:hAnsi="Arial" w:cs="Arial"/>
                <w:sz w:val="16"/>
                <w:szCs w:val="16"/>
              </w:rPr>
              <w:t>Metódy pre výpočet úspor (podľa prílohy V ods. 1 EED</w:t>
            </w:r>
            <w:r w:rsidRPr="00C41ABC">
              <w:rPr>
                <w:rFonts w:ascii="Arial" w:hAnsi="Arial" w:cs="Arial"/>
                <w:sz w:val="16"/>
                <w:szCs w:val="16"/>
                <w:vertAlign w:val="superscript"/>
              </w:rPr>
              <w:footnoteReference w:id="5"/>
            </w:r>
            <w:r w:rsidRPr="00C41ABC">
              <w:rPr>
                <w:rFonts w:ascii="Arial" w:hAnsi="Arial" w:cs="Arial"/>
                <w:sz w:val="16"/>
                <w:szCs w:val="16"/>
              </w:rPr>
              <w:t xml:space="preserve"> a vyhlášky č. 327/2015 Z. z.)</w:t>
            </w:r>
            <w:r w:rsidRPr="00C41ABC">
              <w:rPr>
                <w:rFonts w:ascii="Times New Roman" w:hAnsi="Times New Roman" w:cs="Times New Roman"/>
                <w:sz w:val="24"/>
                <w:szCs w:val="24"/>
                <w:lang w:eastAsia="sk-SK"/>
              </w:rPr>
              <w:t xml:space="preserve"> </w:t>
            </w:r>
          </w:p>
          <w:p w14:paraId="62C0D1D8" w14:textId="77777777" w:rsidR="00C41ABC" w:rsidRPr="00C41ABC"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A3F4036"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Metódy pre výpočet úspor energie: </w:t>
            </w:r>
          </w:p>
          <w:p w14:paraId="078F0AF2" w14:textId="77777777" w:rsidR="00C41ABC" w:rsidRPr="00C41ABC" w:rsidRDefault="00C41ABC" w:rsidP="00C41ABC">
            <w:pPr>
              <w:numPr>
                <w:ilvl w:val="0"/>
                <w:numId w:val="55"/>
              </w:numPr>
              <w:spacing w:after="0" w:line="240" w:lineRule="auto"/>
              <w:contextualSpacing/>
              <w:jc w:val="both"/>
              <w:rPr>
                <w:rFonts w:ascii="Arial" w:hAnsi="Arial" w:cs="Arial"/>
                <w:iCs/>
                <w:sz w:val="16"/>
                <w:szCs w:val="16"/>
              </w:rPr>
            </w:pPr>
            <w:r w:rsidRPr="00C41ABC">
              <w:rPr>
                <w:rFonts w:ascii="Arial" w:hAnsi="Arial" w:cs="Arial"/>
                <w:i/>
                <w:iCs/>
                <w:sz w:val="16"/>
                <w:szCs w:val="16"/>
              </w:rPr>
              <w:t>ex ante</w:t>
            </w:r>
            <w:r w:rsidRPr="00C41ABC">
              <w:rPr>
                <w:rFonts w:ascii="Arial" w:hAnsi="Arial" w:cs="Arial"/>
                <w:iCs/>
                <w:sz w:val="16"/>
                <w:szCs w:val="16"/>
              </w:rPr>
              <w:t xml:space="preserve"> – predpokladané úspory pre určenie pôvodného a nového stavu budovy sa využíva projektové hodnotenie potreby energie na vykurovanie, vypracované odborne spôsobilou osobou (projektantom) podľa technických predpisov (najmä  </w:t>
            </w:r>
            <w:r w:rsidRPr="00C41ABC">
              <w:rPr>
                <w:rFonts w:ascii="Arial" w:hAnsi="Arial" w:cs="Arial"/>
                <w:color w:val="231F20"/>
                <w:sz w:val="16"/>
                <w:szCs w:val="16"/>
              </w:rPr>
              <w:t xml:space="preserve"> STN EN ISO 13790/NA, </w:t>
            </w:r>
            <w:r w:rsidRPr="00C41ABC">
              <w:rPr>
                <w:rFonts w:ascii="Arial" w:hAnsi="Arial" w:cs="Arial"/>
                <w:iCs/>
                <w:sz w:val="16"/>
                <w:szCs w:val="16"/>
              </w:rPr>
              <w:t xml:space="preserve">STN </w:t>
            </w:r>
            <w:r w:rsidRPr="00C41ABC">
              <w:rPr>
                <w:rFonts w:ascii="Arial" w:hAnsi="Arial" w:cs="Arial"/>
                <w:color w:val="231F20"/>
                <w:sz w:val="16"/>
                <w:szCs w:val="16"/>
              </w:rPr>
              <w:t xml:space="preserve"> EN 15603, </w:t>
            </w:r>
            <w:r w:rsidRPr="00C41ABC">
              <w:rPr>
                <w:rFonts w:ascii="Arial" w:hAnsi="Arial" w:cs="Arial"/>
                <w:iCs/>
                <w:sz w:val="16"/>
                <w:szCs w:val="16"/>
              </w:rPr>
              <w:t>STN 730540) na základe existujúcich a navrhovaných tepelno-technických vlastností budovy,</w:t>
            </w:r>
          </w:p>
          <w:p w14:paraId="15A3A9A7" w14:textId="77777777" w:rsidR="00C41ABC" w:rsidRPr="00C41ABC" w:rsidRDefault="00C41ABC" w:rsidP="00C41ABC">
            <w:pPr>
              <w:numPr>
                <w:ilvl w:val="0"/>
                <w:numId w:val="55"/>
              </w:numPr>
              <w:spacing w:after="0" w:line="240" w:lineRule="auto"/>
              <w:contextualSpacing/>
              <w:jc w:val="both"/>
              <w:rPr>
                <w:rFonts w:ascii="Arial" w:hAnsi="Arial" w:cs="Arial"/>
                <w:iCs/>
                <w:sz w:val="16"/>
                <w:szCs w:val="16"/>
              </w:rPr>
            </w:pPr>
            <w:r w:rsidRPr="00C41ABC">
              <w:rPr>
                <w:rFonts w:ascii="Arial" w:hAnsi="Arial" w:cs="Arial"/>
                <w:i/>
                <w:iCs/>
                <w:sz w:val="16"/>
                <w:szCs w:val="16"/>
              </w:rPr>
              <w:t>ex post</w:t>
            </w:r>
            <w:r w:rsidRPr="00C41ABC">
              <w:rPr>
                <w:rFonts w:ascii="Arial" w:hAnsi="Arial" w:cs="Arial"/>
                <w:iCs/>
                <w:sz w:val="16"/>
                <w:szCs w:val="16"/>
              </w:rPr>
              <w:t xml:space="preserve"> – merané úspory po realizácii projektu so zohľadnením miery využívania objektu a klimatických vplyvov,</w:t>
            </w:r>
          </w:p>
        </w:tc>
      </w:tr>
      <w:tr w:rsidR="00C41ABC" w:rsidRPr="00C41ABC" w14:paraId="7A72547B"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AD292A9"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Podrobný 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B51568D"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bCs/>
                <w:sz w:val="16"/>
                <w:szCs w:val="16"/>
              </w:rPr>
              <w:t>Úspora energie predstavuje rozdiel medzi potrebou energie na vykurovanie pri pôvodnom stave BD a potrebou energie na vykurovanie po obnove BD uvedenými v projekte obnovy. Do plnenia cieľa úspor za konkrétny kalendárny rok sú započítané len tie bytové domy, ktoré skutočne zrealizovali a aj ukončili zateplenie v danom roku. Budovy, ktoré podpísali zmluvu o úvere alebo čerpajú úver počas obnovy ale neukončili obnovu sa nezapočítavajú.</w:t>
            </w:r>
          </w:p>
        </w:tc>
      </w:tr>
      <w:tr w:rsidR="00C41ABC" w:rsidRPr="00C41ABC" w14:paraId="00035827" w14:textId="77777777" w:rsidTr="00C41ABC">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0F1FFD3B"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Použitie odborných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9426E5D"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Áno</w:t>
            </w:r>
          </w:p>
          <w:p w14:paraId="6490CCE2" w14:textId="77777777" w:rsidR="00C41ABC" w:rsidRPr="00C41ABC" w:rsidRDefault="00C41ABC" w:rsidP="00C41ABC">
            <w:pPr>
              <w:spacing w:after="0" w:line="240" w:lineRule="auto"/>
              <w:jc w:val="both"/>
              <w:rPr>
                <w:rFonts w:ascii="Arial" w:hAnsi="Arial" w:cs="Arial"/>
                <w:iCs/>
                <w:sz w:val="16"/>
                <w:szCs w:val="16"/>
              </w:rPr>
            </w:pPr>
          </w:p>
          <w:p w14:paraId="2210F7E9"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Pri výpočte potreby energie a aktivitu a) sa používajú priemerné hodnoty pre dennostupne platné pre celé územie SR a iné technické koeficienty uvedené v príslušných technických normách (najmä  </w:t>
            </w:r>
            <w:r w:rsidRPr="00C41ABC">
              <w:rPr>
                <w:rFonts w:ascii="Arial" w:hAnsi="Arial" w:cs="Arial"/>
                <w:color w:val="231F20"/>
                <w:sz w:val="16"/>
                <w:szCs w:val="16"/>
              </w:rPr>
              <w:t xml:space="preserve"> STN EN ISO 13790/NA, </w:t>
            </w:r>
            <w:r w:rsidRPr="00C41ABC">
              <w:rPr>
                <w:rFonts w:ascii="Arial" w:hAnsi="Arial" w:cs="Arial"/>
                <w:iCs/>
                <w:sz w:val="16"/>
                <w:szCs w:val="16"/>
              </w:rPr>
              <w:t xml:space="preserve">STN </w:t>
            </w:r>
            <w:r w:rsidRPr="00C41ABC">
              <w:rPr>
                <w:rFonts w:ascii="Arial" w:hAnsi="Arial" w:cs="Arial"/>
                <w:color w:val="231F20"/>
                <w:sz w:val="16"/>
                <w:szCs w:val="16"/>
              </w:rPr>
              <w:t xml:space="preserve"> EN 15603, </w:t>
            </w:r>
            <w:r w:rsidRPr="00C41ABC">
              <w:rPr>
                <w:rFonts w:ascii="Arial" w:hAnsi="Arial" w:cs="Arial"/>
                <w:iCs/>
                <w:sz w:val="16"/>
                <w:szCs w:val="16"/>
              </w:rPr>
              <w:t>STN 730540).</w:t>
            </w:r>
          </w:p>
        </w:tc>
      </w:tr>
      <w:tr w:rsidR="00C41ABC" w:rsidRPr="00C41ABC" w14:paraId="4332F250"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B596D9E"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50CF08A3" w14:textId="77777777" w:rsidR="00C41ABC" w:rsidRPr="00C41ABC" w:rsidRDefault="00C41ABC" w:rsidP="00C41ABC">
            <w:pPr>
              <w:spacing w:after="0" w:line="240" w:lineRule="auto"/>
              <w:jc w:val="both"/>
              <w:rPr>
                <w:rFonts w:ascii="Arial" w:hAnsi="Arial" w:cs="Arial"/>
                <w:iCs/>
                <w:sz w:val="2"/>
                <w:szCs w:val="16"/>
              </w:rPr>
            </w:pPr>
            <w:r w:rsidRPr="00C41ABC">
              <w:rPr>
                <w:rFonts w:ascii="Arial" w:hAnsi="Arial" w:cs="Arial"/>
                <w:iCs/>
                <w:sz w:val="16"/>
                <w:szCs w:val="16"/>
              </w:rPr>
              <w:t>Monitorovanie – zabezpečené prostredníctvom informačného systému MSEE (monitorovací systém energetickej efektívnosti prevádzkovaný SIEA). Údaje do systému MSEE sú zadávané dátový spojením ŠFRB-SIEA prípadne odborným personálom SIEA. Za kvalitu údajov o potrebách energie pred a po obnove zodpovedajú odborne spôsobilé osoby, ktoré vypracovali projekt obnovy. SIEA vykonáva kontrolu  na základe mandátu vyplývajúceho zo zmluvy o spolupráci medzi SIEA a ŠFRB ako aj zo zmluvy o úvere medzi ŠFRB a žiadateľom o podporu.</w:t>
            </w:r>
          </w:p>
          <w:p w14:paraId="318B2C65"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Kontrola sa vykonáva taktiež v rámci prípravy akčných plánov a ročnej správy. Keďže sa kontrolujú opatrenia po jednotlivých projektoch, nebolo potrebné stanoviť štatisticky významný podiel opatrení na kontrolu.</w:t>
            </w:r>
          </w:p>
        </w:tc>
      </w:tr>
      <w:tr w:rsidR="00C41ABC" w:rsidRPr="00C41ABC" w14:paraId="1EB0556E"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486B5D1"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EF9C2BC"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Do konca roku 2016 neboli z predmetného opatrenia realizované žiadne projekty. Podpísanie prvých zmlúv o poskytnutí úveru a realizácia projektov sa očakáva v roku 2017.</w:t>
            </w:r>
          </w:p>
        </w:tc>
      </w:tr>
      <w:tr w:rsidR="00C41ABC" w:rsidRPr="00C41ABC" w14:paraId="3CA980C8"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DCA1A1A"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Predpokladané prekrytie s iným opatrením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D5839AC" w14:textId="77777777" w:rsidR="00C41ABC" w:rsidRPr="00C41ABC" w:rsidRDefault="00C41ABC" w:rsidP="00C41ABC">
            <w:pPr>
              <w:spacing w:after="0" w:line="240" w:lineRule="auto"/>
              <w:jc w:val="both"/>
              <w:rPr>
                <w:rFonts w:ascii="Arial" w:hAnsi="Arial" w:cs="Arial"/>
                <w:bCs/>
                <w:sz w:val="16"/>
                <w:szCs w:val="16"/>
              </w:rPr>
            </w:pPr>
            <w:r w:rsidRPr="00C41ABC">
              <w:rPr>
                <w:rFonts w:ascii="Arial" w:hAnsi="Arial" w:cs="Arial"/>
                <w:bCs/>
                <w:sz w:val="16"/>
                <w:szCs w:val="16"/>
              </w:rPr>
              <w:t>Nepredpokladá sa.</w:t>
            </w:r>
          </w:p>
        </w:tc>
      </w:tr>
      <w:tr w:rsidR="00C41ABC" w:rsidRPr="00C41ABC" w14:paraId="6EB9DDB7"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DBE57E4"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lastRenderedPageBreak/>
              <w:t>Spôsob zamedzenia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A3E9A80" w14:textId="77777777" w:rsidR="00C41ABC" w:rsidRPr="00C41ABC" w:rsidRDefault="00C41ABC" w:rsidP="00C41ABC">
            <w:pPr>
              <w:spacing w:after="0" w:line="240" w:lineRule="auto"/>
              <w:jc w:val="both"/>
              <w:rPr>
                <w:rFonts w:ascii="Arial" w:hAnsi="Arial" w:cs="Arial"/>
                <w:iCs/>
                <w:sz w:val="16"/>
                <w:szCs w:val="16"/>
                <w:highlight w:val="magenta"/>
              </w:rPr>
            </w:pPr>
            <w:r w:rsidRPr="00C41ABC">
              <w:rPr>
                <w:rFonts w:ascii="Arial" w:hAnsi="Arial" w:cs="Arial"/>
                <w:iCs/>
                <w:sz w:val="16"/>
                <w:szCs w:val="16"/>
              </w:rPr>
              <w:t>Dvojitému započítaniu úspor energie sa všeobecne zamedzuje tým, že úspory energie, ktoré sú zistené pre jednotlivé</w:t>
            </w:r>
            <w:r w:rsidRPr="00C41ABC">
              <w:rPr>
                <w:rFonts w:ascii="Arial" w:hAnsi="Arial" w:cs="Arial"/>
                <w:bCs/>
                <w:sz w:val="16"/>
                <w:szCs w:val="16"/>
              </w:rPr>
              <w:t xml:space="preserve"> BD sa spracovávajú po projektoch, t. j. po jednotlivých BD. Zápočet úspory je vykonaný len do jedného z relevantných opatrení.</w:t>
            </w:r>
          </w:p>
        </w:tc>
      </w:tr>
      <w:tr w:rsidR="00C41ABC" w:rsidRPr="00C41ABC" w14:paraId="008353F4"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B7B9EAD" w14:textId="77777777" w:rsidR="00C41ABC" w:rsidRPr="00C41ABC" w:rsidRDefault="00C41ABC" w:rsidP="00C41ABC">
            <w:pPr>
              <w:spacing w:after="0" w:line="240" w:lineRule="auto"/>
              <w:jc w:val="both"/>
              <w:rPr>
                <w:rFonts w:ascii="Arial" w:hAnsi="Arial" w:cs="Arial"/>
                <w:iCs/>
                <w:sz w:val="18"/>
                <w:szCs w:val="16"/>
              </w:rPr>
            </w:pPr>
            <w:r w:rsidRPr="00C41ABC">
              <w:rPr>
                <w:rFonts w:ascii="Arial" w:hAnsi="Arial" w:cs="Arial"/>
                <w:b/>
                <w:sz w:val="18"/>
                <w:szCs w:val="16"/>
              </w:rPr>
              <w:t>Informácie pre účely čl. 7 smernice 2012/27/EÚ</w:t>
            </w:r>
          </w:p>
        </w:tc>
      </w:tr>
      <w:tr w:rsidR="00C41ABC" w:rsidRPr="00C41ABC" w14:paraId="5B44A78E"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93869EB"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Podstatnosť opatrenia</w:t>
            </w:r>
          </w:p>
          <w:p w14:paraId="144431A5"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 xml:space="preserve">(príloha V bod 2 písm. c) EED)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7313AA5"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t xml:space="preserve">Doplnkovosť nie je relevantná. </w:t>
            </w:r>
          </w:p>
          <w:p w14:paraId="56A38C27"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 xml:space="preserve">Opatrenie by sa bez schémy financovania nerealizovalo. Bez intervencie štátu by sa projekty nerealizovali v existujúcom rozsahu a riešili by sa iba havarijné stavy a opatrenia na úsporu energie s primeranou dobou návratnosti, napr. výmenu okien.  </w:t>
            </w:r>
          </w:p>
        </w:tc>
      </w:tr>
      <w:tr w:rsidR="00C41ABC" w:rsidRPr="00C41ABC" w14:paraId="7DF3ACF9"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3DCE84C"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Doplnkovosť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CC89328"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t xml:space="preserve">Doplnkovosť nie je relevantná. </w:t>
            </w:r>
          </w:p>
          <w:p w14:paraId="35C266EF" w14:textId="77777777" w:rsidR="00C41ABC" w:rsidRPr="00C41ABC" w:rsidRDefault="00C41ABC" w:rsidP="00C41ABC">
            <w:pPr>
              <w:spacing w:after="120" w:line="240" w:lineRule="auto"/>
              <w:jc w:val="both"/>
              <w:rPr>
                <w:rFonts w:ascii="Arial" w:hAnsi="Arial" w:cs="Arial"/>
                <w:iCs/>
                <w:sz w:val="16"/>
                <w:szCs w:val="16"/>
              </w:rPr>
            </w:pPr>
            <w:r w:rsidRPr="00C41ABC">
              <w:rPr>
                <w:rFonts w:ascii="Arial" w:hAnsi="Arial" w:cs="Arial"/>
                <w:iCs/>
                <w:sz w:val="16"/>
                <w:szCs w:val="16"/>
              </w:rPr>
              <w:t xml:space="preserve">Opatrenie by sa bez schémy financovania nerealizovalo. Bez intervencie štátu by sa projekty nerealizovali v existujúcom rozsahu a riešili by sa iba havarijné stavy a opatrenia na úsporu energie s primeranou dobou návratnosti, napr. výmenu okien.  </w:t>
            </w:r>
          </w:p>
        </w:tc>
      </w:tr>
      <w:tr w:rsidR="00C41ABC" w:rsidRPr="00C41ABC" w14:paraId="30640DB5"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83FB79C"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sz w:val="16"/>
                <w:szCs w:val="18"/>
              </w:rPr>
              <w:t>Súlad s legislatívnymi predpismi a princípmi podporných mechanizmov (</w:t>
            </w:r>
            <w:r w:rsidRPr="00C41ABC">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F73858F" w14:textId="77777777" w:rsidR="00C41ABC" w:rsidRPr="00C41ABC" w:rsidRDefault="00C41ABC" w:rsidP="00C41ABC">
            <w:pPr>
              <w:autoSpaceDE w:val="0"/>
              <w:autoSpaceDN w:val="0"/>
              <w:adjustRightInd w:val="0"/>
              <w:spacing w:after="31" w:line="240" w:lineRule="auto"/>
              <w:jc w:val="both"/>
              <w:rPr>
                <w:rFonts w:ascii="Arial" w:hAnsi="Arial" w:cs="Arial"/>
                <w:iCs/>
                <w:color w:val="000000"/>
                <w:sz w:val="16"/>
                <w:szCs w:val="16"/>
              </w:rPr>
            </w:pPr>
            <w:r w:rsidRPr="00C41ABC">
              <w:rPr>
                <w:rFonts w:ascii="Arial" w:hAnsi="Arial" w:cs="Arial"/>
                <w:iCs/>
                <w:color w:val="000000"/>
                <w:sz w:val="16"/>
                <w:szCs w:val="16"/>
              </w:rPr>
              <w:t xml:space="preserve">Pri využívaní podpory sa postupuje  v súlade so všeobecne záväznými právnymi predpismi pre využívanie európskych štrukturálnych fondov programového obdobia 2014-2020, najmä Európskeho fondu pre regionálny rozvoj a pravidlami pre poskytovanie štátnej pomoci. Kontrola kvality a sankcie sú uvedené v konkrétnych zmluvách o poskytnutí úveru.  </w:t>
            </w:r>
          </w:p>
          <w:p w14:paraId="5DD78707" w14:textId="77777777" w:rsidR="00C41ABC" w:rsidRPr="00C41ABC" w:rsidRDefault="00C41ABC" w:rsidP="00C41ABC">
            <w:pPr>
              <w:spacing w:after="0" w:line="240" w:lineRule="auto"/>
              <w:jc w:val="both"/>
              <w:rPr>
                <w:rFonts w:ascii="Arial" w:hAnsi="Arial" w:cs="Arial"/>
                <w:iCs/>
                <w:sz w:val="16"/>
                <w:szCs w:val="16"/>
              </w:rPr>
            </w:pPr>
            <w:r w:rsidRPr="00C41ABC">
              <w:rPr>
                <w:rFonts w:ascii="Arial" w:hAnsi="Arial" w:cs="Arial"/>
                <w:iCs/>
                <w:sz w:val="16"/>
                <w:szCs w:val="16"/>
              </w:rPr>
              <w:t>V prípade, že je obnova vykonávaná na základe stavebného povolenia, musí ku kolaudácii žiadateľ predkladať energetický certifikát (ECB) po skutočnom vyhotovení zateplenia.</w:t>
            </w:r>
          </w:p>
        </w:tc>
      </w:tr>
      <w:tr w:rsidR="00C41ABC" w:rsidRPr="00C41ABC" w14:paraId="7017BA97"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96E9D64" w14:textId="77777777" w:rsidR="00C41ABC" w:rsidRPr="00C41ABC" w:rsidRDefault="00C41ABC" w:rsidP="00C41ABC">
            <w:pPr>
              <w:spacing w:after="0" w:line="240" w:lineRule="auto"/>
              <w:rPr>
                <w:rFonts w:ascii="Arial" w:hAnsi="Arial" w:cs="Arial"/>
                <w:color w:val="000000"/>
                <w:sz w:val="16"/>
                <w:szCs w:val="18"/>
              </w:rPr>
            </w:pPr>
            <w:r w:rsidRPr="00C41ABC">
              <w:rPr>
                <w:rFonts w:ascii="Arial" w:hAnsi="Arial" w:cs="Arial"/>
                <w:color w:val="000000"/>
                <w:sz w:val="16"/>
                <w:szCs w:val="18"/>
              </w:rPr>
              <w:t>Plnenie kritérií (podľa čl. 7 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398C77D"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Zákon č. 321/2014 Z. z. ustanovil dve prechodné obdobia. V 4AP bude vyhodnocovaný príspevok politických opatrení v a plnenie trajektórie cieľa úspor energie pre článok 7 do roku 2020. </w:t>
            </w:r>
          </w:p>
          <w:p w14:paraId="4729EF29" w14:textId="57837B9E"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Rezort zodpovedný za opatrenie: </w:t>
            </w:r>
            <w:r w:rsidR="001A24DB">
              <w:rPr>
                <w:rFonts w:ascii="Arial" w:hAnsi="Arial" w:cs="Arial"/>
                <w:iCs/>
                <w:sz w:val="16"/>
                <w:szCs w:val="16"/>
              </w:rPr>
              <w:t>MDV</w:t>
            </w:r>
            <w:r w:rsidRPr="00C41ABC">
              <w:rPr>
                <w:rFonts w:ascii="Arial" w:hAnsi="Arial" w:cs="Arial"/>
                <w:iCs/>
                <w:sz w:val="16"/>
                <w:szCs w:val="16"/>
              </w:rPr>
              <w:t xml:space="preserve"> SR,</w:t>
            </w:r>
          </w:p>
          <w:p w14:paraId="2EC8CF56"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 xml:space="preserve">Úspory sú určené transparentným spôsobom na základe metódy a) </w:t>
            </w:r>
            <w:r w:rsidRPr="00C41ABC">
              <w:rPr>
                <w:rFonts w:ascii="Arial" w:hAnsi="Arial" w:cs="Arial"/>
                <w:i/>
                <w:iCs/>
                <w:sz w:val="16"/>
                <w:szCs w:val="16"/>
              </w:rPr>
              <w:t>ex ante</w:t>
            </w:r>
            <w:r w:rsidRPr="00C41ABC">
              <w:rPr>
                <w:rFonts w:ascii="Arial" w:hAnsi="Arial" w:cs="Arial"/>
                <w:iCs/>
                <w:sz w:val="16"/>
                <w:szCs w:val="16"/>
              </w:rPr>
              <w:t xml:space="preserve"> a b)  ex-post,</w:t>
            </w:r>
          </w:p>
          <w:p w14:paraId="68C6EF1B"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Úspory energie sú uvedené v konečnej energetickej spotrebe,</w:t>
            </w:r>
          </w:p>
          <w:p w14:paraId="32CFC8FC"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Úspory sú určené podľa bodu 1 písm. a) prílohy V, v súlade s bodom 2 prílohy V,</w:t>
            </w:r>
          </w:p>
          <w:p w14:paraId="685E2DC8"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Nerelevantné, nejde o politické opatrenia podľa čl. 7 (9) druhého pododseku písm. a),</w:t>
            </w:r>
          </w:p>
          <w:p w14:paraId="000F4161"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Nerelevantné, nejde o dobrovoľné dohody,</w:t>
            </w:r>
          </w:p>
          <w:p w14:paraId="644BD30B"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Výsledky opatrenia sa priebežne monitorujú, ak nie sú dostatočné, pristúpi sa k nápravným opatreniam.</w:t>
            </w:r>
          </w:p>
          <w:p w14:paraId="4BEC3EAA"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Systém kontroly prebieha na úrovni IS MSEE, ako aj  v rámci prípravy akčných plánov a ročných správ. Keďže sa kontrolujú opatrenia po jednotlivých projektoch, nebol stanovený štatisticky významný podiel opatrení na kontrolu.</w:t>
            </w:r>
          </w:p>
          <w:p w14:paraId="412CD5ED" w14:textId="77777777" w:rsidR="00C41ABC" w:rsidRPr="00C41ABC" w:rsidRDefault="00C41ABC" w:rsidP="00C41ABC">
            <w:pPr>
              <w:numPr>
                <w:ilvl w:val="0"/>
                <w:numId w:val="56"/>
              </w:numPr>
              <w:spacing w:after="0" w:line="240" w:lineRule="auto"/>
              <w:contextualSpacing/>
              <w:jc w:val="both"/>
              <w:rPr>
                <w:rFonts w:ascii="Arial" w:hAnsi="Arial" w:cs="Arial"/>
                <w:iCs/>
                <w:sz w:val="16"/>
                <w:szCs w:val="16"/>
              </w:rPr>
            </w:pPr>
            <w:r w:rsidRPr="00C41ABC">
              <w:rPr>
                <w:rFonts w:ascii="Arial" w:hAnsi="Arial" w:cs="Arial"/>
                <w:iCs/>
                <w:sz w:val="16"/>
                <w:szCs w:val="16"/>
              </w:rPr>
              <w:t>Trendy úspor budú uvedené v jednotlivých ročných správach o pokroku pri dosahovaní národných cieľov energetickej efektívnosti.</w:t>
            </w:r>
          </w:p>
        </w:tc>
      </w:tr>
    </w:tbl>
    <w:p w14:paraId="595E165C" w14:textId="77777777" w:rsidR="00C41ABC" w:rsidRPr="00C41ABC" w:rsidRDefault="00C41ABC" w:rsidP="00C41ABC">
      <w:pPr>
        <w:spacing w:after="120" w:line="240" w:lineRule="auto"/>
      </w:pPr>
    </w:p>
    <w:p w14:paraId="0718F53D" w14:textId="77777777" w:rsidR="00C41ABC" w:rsidRPr="00C41ABC" w:rsidRDefault="00C41ABC" w:rsidP="00C41ABC">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C41ABC" w:rsidRPr="00C41ABC" w14:paraId="34882372" w14:textId="77777777" w:rsidTr="00C41ABC">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384D0B1" w14:textId="77777777" w:rsidR="00C41ABC" w:rsidRPr="00C41ABC" w:rsidRDefault="00C41ABC" w:rsidP="00C41ABC">
            <w:pPr>
              <w:spacing w:after="0" w:line="240" w:lineRule="auto"/>
              <w:rPr>
                <w:rFonts w:ascii="Arial" w:hAnsi="Arial" w:cs="Arial"/>
                <w:b/>
                <w:iCs/>
                <w:sz w:val="16"/>
                <w:szCs w:val="16"/>
              </w:rPr>
            </w:pPr>
            <w:r w:rsidRPr="00C41ABC">
              <w:rPr>
                <w:rFonts w:ascii="Arial" w:hAnsi="Arial" w:cs="Arial"/>
                <w:b/>
                <w:iCs/>
                <w:sz w:val="16"/>
                <w:szCs w:val="16"/>
              </w:rPr>
              <w:t xml:space="preserve">Vzorec pre výpočet úspor energie </w:t>
            </w:r>
          </w:p>
          <w:p w14:paraId="79470498" w14:textId="77777777" w:rsidR="00C41ABC" w:rsidRPr="00C41ABC" w:rsidRDefault="00C41ABC" w:rsidP="00C41ABC">
            <w:pPr>
              <w:spacing w:after="0" w:line="240" w:lineRule="auto"/>
              <w:rPr>
                <w:rFonts w:ascii="Arial" w:hAnsi="Arial" w:cs="Arial"/>
                <w:b/>
                <w:bCs/>
                <w:sz w:val="16"/>
                <w:szCs w:val="16"/>
              </w:rPr>
            </w:pPr>
          </w:p>
        </w:tc>
      </w:tr>
      <w:tr w:rsidR="00C41ABC" w:rsidRPr="00C41ABC" w14:paraId="61537D4C" w14:textId="77777777" w:rsidTr="00C41ABC">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5C4995D"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23C7388"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1.2.3</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428EDB8"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1345FFE"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Zlepšovanie tepelno-technických vlastností budov - Bytové domy</w:t>
            </w:r>
          </w:p>
        </w:tc>
      </w:tr>
      <w:tr w:rsidR="00C41ABC" w:rsidRPr="00C41ABC" w14:paraId="58B7B8B8" w14:textId="77777777" w:rsidTr="00C41ABC">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AFAA745"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FA06" w14:textId="77777777" w:rsidR="00C41ABC" w:rsidRPr="00C41ABC" w:rsidRDefault="00C41ABC" w:rsidP="00C41ABC">
            <w:pPr>
              <w:spacing w:after="0" w:line="240" w:lineRule="auto"/>
              <w:rPr>
                <w:rFonts w:ascii="Arial" w:hAnsi="Arial" w:cs="Arial"/>
                <w:b/>
                <w:bCs/>
                <w:sz w:val="16"/>
                <w:szCs w:val="16"/>
              </w:rPr>
            </w:pPr>
            <w:r w:rsidRPr="00C41ABC">
              <w:rPr>
                <w:rFonts w:ascii="Arial" w:hAnsi="Arial" w:cs="Arial"/>
                <w:b/>
                <w:bCs/>
                <w:sz w:val="16"/>
                <w:szCs w:val="16"/>
              </w:rPr>
              <w:t>ŠFRB2017, ŠFRB2018,  ŠFRB2019, ŠFRB2020</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D57B0F6" w14:textId="77777777" w:rsidR="00C41ABC" w:rsidRPr="00C41ABC" w:rsidRDefault="00C41ABC" w:rsidP="00C41AB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82CC614" w14:textId="77777777" w:rsidR="00C41ABC" w:rsidRPr="00C41ABC" w:rsidRDefault="00C41ABC" w:rsidP="00C41ABC">
            <w:pPr>
              <w:spacing w:after="0" w:line="240" w:lineRule="auto"/>
              <w:jc w:val="both"/>
              <w:rPr>
                <w:rFonts w:ascii="Arial" w:hAnsi="Arial" w:cs="Arial"/>
                <w:b/>
                <w:bCs/>
                <w:sz w:val="16"/>
                <w:szCs w:val="16"/>
              </w:rPr>
            </w:pPr>
          </w:p>
        </w:tc>
      </w:tr>
      <w:tr w:rsidR="00C41ABC" w:rsidRPr="00C41ABC" w14:paraId="585EEEF7" w14:textId="77777777" w:rsidTr="00C41ABC">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B364150"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 xml:space="preserve">Sektor: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B746512" w14:textId="77777777" w:rsidR="00C41ABC" w:rsidRPr="00C41ABC" w:rsidRDefault="00C41ABC" w:rsidP="00C41ABC">
            <w:pPr>
              <w:spacing w:after="0" w:line="240" w:lineRule="auto"/>
              <w:jc w:val="both"/>
              <w:rPr>
                <w:rFonts w:ascii="Arial" w:hAnsi="Arial" w:cs="Arial"/>
                <w:b/>
                <w:bCs/>
                <w:sz w:val="16"/>
                <w:szCs w:val="16"/>
              </w:rPr>
            </w:pPr>
            <w:r w:rsidRPr="00C41ABC">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B561033"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FB831E4" w14:textId="77777777" w:rsidR="00C41ABC" w:rsidRPr="00C41ABC" w:rsidRDefault="00C41ABC" w:rsidP="00C41ABC">
            <w:pPr>
              <w:spacing w:after="0" w:line="240" w:lineRule="auto"/>
              <w:rPr>
                <w:rFonts w:ascii="Arial" w:hAnsi="Arial" w:cs="Arial"/>
                <w:sz w:val="16"/>
                <w:szCs w:val="16"/>
              </w:rPr>
            </w:pPr>
            <w:r w:rsidRPr="00C41ABC">
              <w:rPr>
                <w:rFonts w:ascii="Arial" w:hAnsi="Arial" w:cs="Arial"/>
                <w:bCs/>
                <w:sz w:val="16"/>
                <w:szCs w:val="16"/>
              </w:rPr>
              <w:t>ŠFRB - EÚ</w:t>
            </w:r>
          </w:p>
        </w:tc>
      </w:tr>
      <w:tr w:rsidR="00C41ABC" w:rsidRPr="00C41ABC" w14:paraId="6C38E620" w14:textId="77777777" w:rsidTr="00C41ABC">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D024C60" w14:textId="77777777" w:rsidR="00C41ABC" w:rsidRPr="00C41ABC"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C41ABC" w14:paraId="794DE57A" w14:textId="77777777" w:rsidTr="00C41ABC">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DE13F00" w14:textId="77777777" w:rsidR="00C41ABC" w:rsidRPr="00C41ABC" w:rsidRDefault="00C41ABC" w:rsidP="00C41ABC">
            <w:pPr>
              <w:jc w:val="both"/>
              <w:rPr>
                <w:rFonts w:ascii="Arial" w:hAnsi="Arial" w:cs="Arial"/>
                <w:iCs/>
                <w:sz w:val="16"/>
                <w:szCs w:val="16"/>
              </w:rPr>
            </w:pPr>
            <w:r w:rsidRPr="00C41ABC">
              <w:rPr>
                <w:rFonts w:ascii="Arial" w:hAnsi="Arial" w:cs="Arial"/>
                <w:iCs/>
                <w:sz w:val="16"/>
                <w:szCs w:val="16"/>
              </w:rPr>
              <w:t>kde:</w:t>
            </w:r>
          </w:p>
          <w:p w14:paraId="253ADA10"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 xml:space="preserve">ÚS </w:t>
            </w:r>
            <w:r w:rsidRPr="00C41ABC">
              <w:rPr>
                <w:rFonts w:ascii="Arial" w:hAnsi="Arial" w:cs="Arial"/>
                <w:iCs/>
                <w:sz w:val="16"/>
                <w:szCs w:val="16"/>
                <w:vertAlign w:val="subscript"/>
              </w:rPr>
              <w:t>i_plán</w:t>
            </w:r>
            <w:r w:rsidRPr="00C41ABC">
              <w:rPr>
                <w:rFonts w:ascii="Arial" w:hAnsi="Arial" w:cs="Arial"/>
                <w:iCs/>
                <w:sz w:val="16"/>
                <w:szCs w:val="16"/>
              </w:rPr>
              <w:t xml:space="preserve"> - plánovaná úspora energie (KES) v roku realizácie obnovy budovy [kWh/a], </w:t>
            </w:r>
          </w:p>
          <w:p w14:paraId="5DCC6357"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P</w:t>
            </w:r>
            <w:r w:rsidRPr="00C41ABC">
              <w:rPr>
                <w:rFonts w:ascii="Arial" w:hAnsi="Arial" w:cs="Arial"/>
                <w:iCs/>
                <w:sz w:val="16"/>
                <w:szCs w:val="16"/>
                <w:vertAlign w:val="subscript"/>
              </w:rPr>
              <w:t>pred</w:t>
            </w:r>
            <w:r w:rsidRPr="00C41ABC">
              <w:rPr>
                <w:rFonts w:ascii="Arial" w:hAnsi="Arial" w:cs="Arial"/>
                <w:iCs/>
                <w:sz w:val="16"/>
                <w:szCs w:val="16"/>
              </w:rPr>
              <w:t xml:space="preserve">      - potreba energie pre budovu pred realizáciou obnovy budovy – normalizovaná potreba energie pre pôvodný stav</w:t>
            </w:r>
          </w:p>
          <w:p w14:paraId="050BDE0C"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 xml:space="preserve">               [kWh/(m</w:t>
            </w:r>
            <w:r w:rsidRPr="00C41ABC">
              <w:rPr>
                <w:rFonts w:ascii="Arial" w:hAnsi="Arial" w:cs="Arial"/>
                <w:iCs/>
                <w:sz w:val="16"/>
                <w:szCs w:val="16"/>
                <w:vertAlign w:val="superscript"/>
              </w:rPr>
              <w:t>2</w:t>
            </w:r>
            <w:r w:rsidRPr="00C41ABC">
              <w:rPr>
                <w:rFonts w:ascii="Arial" w:hAnsi="Arial" w:cs="Arial"/>
                <w:iCs/>
                <w:sz w:val="16"/>
                <w:szCs w:val="16"/>
              </w:rPr>
              <w:t xml:space="preserve">.a)],   </w:t>
            </w:r>
          </w:p>
          <w:p w14:paraId="335212E1"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P</w:t>
            </w:r>
            <w:r w:rsidRPr="00C41ABC">
              <w:rPr>
                <w:rFonts w:ascii="Arial" w:hAnsi="Arial" w:cs="Arial"/>
                <w:iCs/>
                <w:sz w:val="16"/>
                <w:szCs w:val="16"/>
                <w:vertAlign w:val="subscript"/>
              </w:rPr>
              <w:t>po</w:t>
            </w:r>
            <w:r w:rsidRPr="00C41ABC">
              <w:rPr>
                <w:rFonts w:ascii="Arial" w:hAnsi="Arial" w:cs="Arial"/>
                <w:iCs/>
                <w:sz w:val="16"/>
                <w:szCs w:val="16"/>
              </w:rPr>
              <w:t xml:space="preserve">       - potreba energie pre budovu po realizácii obnovy budovy - normalizovaná potreba energie pre stav po obnove</w:t>
            </w:r>
          </w:p>
          <w:p w14:paraId="6EAB1522"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 xml:space="preserve">              [kWh/(m</w:t>
            </w:r>
            <w:r w:rsidRPr="00C41ABC">
              <w:rPr>
                <w:rFonts w:ascii="Arial" w:hAnsi="Arial" w:cs="Arial"/>
                <w:iCs/>
                <w:sz w:val="16"/>
                <w:szCs w:val="16"/>
                <w:vertAlign w:val="superscript"/>
              </w:rPr>
              <w:t>2</w:t>
            </w:r>
            <w:r w:rsidRPr="00C41ABC">
              <w:rPr>
                <w:rFonts w:ascii="Arial" w:hAnsi="Arial" w:cs="Arial"/>
                <w:iCs/>
                <w:sz w:val="16"/>
                <w:szCs w:val="16"/>
              </w:rPr>
              <w:t>.a)],</w:t>
            </w:r>
          </w:p>
          <w:p w14:paraId="3456998F" w14:textId="77777777" w:rsidR="00C41ABC" w:rsidRPr="00C41ABC" w:rsidRDefault="00C41ABC" w:rsidP="00C41ABC">
            <w:pPr>
              <w:spacing w:after="60"/>
              <w:jc w:val="both"/>
              <w:rPr>
                <w:rFonts w:ascii="Arial" w:hAnsi="Arial" w:cs="Arial"/>
                <w:iCs/>
                <w:sz w:val="16"/>
                <w:szCs w:val="16"/>
              </w:rPr>
            </w:pPr>
            <w:r w:rsidRPr="00C41ABC">
              <w:rPr>
                <w:rFonts w:ascii="Arial" w:hAnsi="Arial" w:cs="Arial"/>
                <w:iCs/>
                <w:sz w:val="16"/>
                <w:szCs w:val="16"/>
              </w:rPr>
              <w:t>CPP - celková podlahová plocha budovy [m</w:t>
            </w:r>
            <w:r w:rsidRPr="00C41ABC">
              <w:rPr>
                <w:rFonts w:ascii="Arial" w:hAnsi="Arial" w:cs="Arial"/>
                <w:iCs/>
                <w:sz w:val="16"/>
                <w:szCs w:val="16"/>
                <w:vertAlign w:val="superscript"/>
              </w:rPr>
              <w:t>2</w:t>
            </w:r>
            <w:r w:rsidRPr="00C41ABC">
              <w:rPr>
                <w:rFonts w:ascii="Arial" w:hAnsi="Arial" w:cs="Arial"/>
                <w:iCs/>
                <w:sz w:val="16"/>
                <w:szCs w:val="16"/>
              </w:rPr>
              <w:t>].</w:t>
            </w:r>
          </w:p>
        </w:tc>
      </w:tr>
    </w:tbl>
    <w:p w14:paraId="3C69740E" w14:textId="77777777" w:rsidR="00C41ABC" w:rsidRPr="00C41ABC" w:rsidRDefault="00C41ABC" w:rsidP="00C41ABC">
      <w:pPr>
        <w:rPr>
          <w:rFonts w:ascii="Arial" w:hAnsi="Arial" w:cs="Arial"/>
          <w:iCs/>
          <w:sz w:val="16"/>
          <w:szCs w:val="16"/>
        </w:rPr>
      </w:pPr>
    </w:p>
    <w:p w14:paraId="349604F1" w14:textId="77777777" w:rsidR="00C41ABC" w:rsidRDefault="00C41ABC" w:rsidP="00C41ABC">
      <w:pPr>
        <w:sectPr w:rsidR="00C41AB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C41ABC" w:rsidRPr="0094338E" w14:paraId="15A2EAC3" w14:textId="77777777" w:rsidTr="00C41ABC">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A4872CE"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8694032" w14:textId="77777777" w:rsidR="00C41ABC" w:rsidRPr="00FE6179" w:rsidRDefault="00C41ABC" w:rsidP="00C41ABC">
            <w:pPr>
              <w:spacing w:after="0" w:line="240" w:lineRule="auto"/>
              <w:rPr>
                <w:rFonts w:ascii="Arial" w:hAnsi="Arial" w:cs="Arial"/>
                <w:b/>
                <w:bCs/>
                <w:sz w:val="16"/>
                <w:szCs w:val="16"/>
              </w:rPr>
            </w:pPr>
            <w:r w:rsidRPr="00FE6179">
              <w:rPr>
                <w:rFonts w:ascii="Arial" w:hAnsi="Arial" w:cs="Arial"/>
                <w:b/>
                <w:bCs/>
                <w:sz w:val="16"/>
                <w:szCs w:val="16"/>
              </w:rPr>
              <w:t>1.2.4</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8D0A5A5"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476F587F"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C41ABC" w:rsidRPr="0094338E" w14:paraId="7899E47D" w14:textId="77777777" w:rsidTr="00C41ABC">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6150086"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1EBAD" w14:textId="77777777" w:rsidR="00C41ABC" w:rsidRPr="002926DC" w:rsidRDefault="00C41ABC" w:rsidP="00C41ABC">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07AFAE7" w14:textId="77777777" w:rsidR="00C41ABC" w:rsidRPr="0094338E" w:rsidRDefault="00C41ABC" w:rsidP="00C41AB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8F84C74"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440131F4" w14:textId="77777777" w:rsidTr="00C41ABC">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42DF9442"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64783C4"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096BD3C"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41E68821" w14:textId="77777777" w:rsidR="00C41ABC" w:rsidRPr="0094338E" w:rsidRDefault="00C41ABC" w:rsidP="00C41ABC">
            <w:pPr>
              <w:spacing w:after="0" w:line="240" w:lineRule="auto"/>
              <w:rPr>
                <w:rFonts w:ascii="Arial" w:hAnsi="Arial" w:cs="Arial"/>
                <w:sz w:val="16"/>
                <w:szCs w:val="16"/>
              </w:rPr>
            </w:pPr>
            <w:r w:rsidRPr="006037DE">
              <w:rPr>
                <w:rFonts w:ascii="Arial" w:hAnsi="Arial" w:cs="Arial"/>
                <w:bCs/>
                <w:sz w:val="16"/>
                <w:szCs w:val="16"/>
              </w:rPr>
              <w:t>vlastné prostriedky, SP, KB</w:t>
            </w:r>
          </w:p>
        </w:tc>
      </w:tr>
      <w:tr w:rsidR="00C41ABC" w:rsidRPr="0094338E" w14:paraId="30A417C3" w14:textId="77777777" w:rsidTr="00C41ABC">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CE640EB"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8556B10"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FF909AB"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3FF4E28D"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2020</w:t>
            </w:r>
          </w:p>
        </w:tc>
      </w:tr>
      <w:tr w:rsidR="00C41ABC" w:rsidRPr="0094338E" w14:paraId="73FC9D72" w14:textId="77777777" w:rsidTr="00C41ABC">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23053D5"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330CCA80" w14:textId="7204E198" w:rsidR="00C41ABC" w:rsidRPr="0094338E" w:rsidRDefault="001A24DB" w:rsidP="00C41ABC">
            <w:pPr>
              <w:spacing w:after="0" w:line="240" w:lineRule="auto"/>
              <w:rPr>
                <w:rFonts w:ascii="Arial" w:hAnsi="Arial" w:cs="Arial"/>
                <w:sz w:val="16"/>
                <w:szCs w:val="16"/>
              </w:rPr>
            </w:pPr>
            <w:r>
              <w:rPr>
                <w:rFonts w:ascii="Arial" w:hAnsi="Arial" w:cs="Arial"/>
                <w:sz w:val="16"/>
                <w:szCs w:val="16"/>
              </w:rPr>
              <w:t>MDV</w:t>
            </w:r>
            <w:r w:rsidR="00C41ABC">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CC16C37" w14:textId="77777777" w:rsidR="00C41ABC" w:rsidRPr="00F376F1" w:rsidRDefault="00C41ABC" w:rsidP="00C41ABC">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3613A0B"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Áno</w:t>
            </w:r>
          </w:p>
        </w:tc>
      </w:tr>
      <w:tr w:rsidR="00C41ABC" w:rsidRPr="0094338E" w14:paraId="34291C8E" w14:textId="77777777" w:rsidTr="00C41ABC">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D311C85" w14:textId="77777777" w:rsidR="00C41ABC" w:rsidRPr="00F376F1" w:rsidRDefault="00C41ABC" w:rsidP="00C41AB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201FE8C5" w14:textId="77777777" w:rsidR="00C41ABC" w:rsidRPr="0094338E" w:rsidRDefault="00C41ABC" w:rsidP="00C41AB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33187DD" w14:textId="77777777" w:rsidR="00C41ABC" w:rsidRPr="0094338E" w:rsidRDefault="00C41ABC" w:rsidP="00C41ABC">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E35E8E7" w14:textId="77777777" w:rsidR="00C41ABC" w:rsidRDefault="00C41ABC" w:rsidP="00C41ABC">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1534A191" w14:textId="77777777" w:rsidR="00C41ABC" w:rsidRDefault="00C41ABC" w:rsidP="00C41ABC">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1F26F246" w14:textId="77777777" w:rsidR="00C41ABC" w:rsidRPr="0094338E" w:rsidRDefault="00C41ABC" w:rsidP="00C41ABC">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C41ABC" w:rsidRPr="0094338E" w14:paraId="41A5FDBA" w14:textId="77777777" w:rsidTr="00C41ABC">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839451C"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81D0EA0"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DC6E697"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2892038"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Áno</w:t>
            </w:r>
          </w:p>
        </w:tc>
      </w:tr>
      <w:tr w:rsidR="00C41ABC" w:rsidRPr="0094338E" w14:paraId="7B634909" w14:textId="77777777" w:rsidTr="00C41ABC">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803AC4D" w14:textId="77777777" w:rsidR="00C41ABC" w:rsidRPr="0094338E" w:rsidRDefault="00C41ABC" w:rsidP="00C41ABC">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FF5D6B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53C2FE1"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2105CA6B"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6333220"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2516EBDD" w14:textId="77777777" w:rsidR="00C41ABC" w:rsidRPr="0094338E" w:rsidRDefault="00C41ABC" w:rsidP="00C41ABC">
            <w:pPr>
              <w:spacing w:after="0" w:line="240" w:lineRule="auto"/>
              <w:rPr>
                <w:rFonts w:ascii="Arial" w:hAnsi="Arial" w:cs="Arial"/>
                <w:sz w:val="16"/>
                <w:szCs w:val="16"/>
              </w:rPr>
            </w:pPr>
          </w:p>
        </w:tc>
      </w:tr>
      <w:tr w:rsidR="00C41ABC" w:rsidRPr="0094338E" w14:paraId="4242BB4D" w14:textId="77777777" w:rsidTr="00C41ABC">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2AF5D09D"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350D1B5"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89C8D9"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6EAFA3C" w14:textId="77777777" w:rsidR="00C41ABC" w:rsidRPr="003149C8" w:rsidRDefault="00C41ABC" w:rsidP="00C41ABC">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3F8E9BA0" w14:textId="77777777" w:rsidR="00C41ABC" w:rsidRPr="003149C8" w:rsidRDefault="00C41ABC" w:rsidP="00C41ABC">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CF51C12" w14:textId="77777777" w:rsidR="00C41ABC" w:rsidRPr="00875C37" w:rsidRDefault="00C41ABC" w:rsidP="00C41ABC">
            <w:pPr>
              <w:spacing w:after="0" w:line="240" w:lineRule="auto"/>
              <w:rPr>
                <w:rFonts w:ascii="Arial" w:hAnsi="Arial" w:cs="Arial"/>
                <w:sz w:val="16"/>
                <w:szCs w:val="16"/>
                <w:highlight w:val="yellow"/>
              </w:rPr>
            </w:pPr>
            <w:r w:rsidRPr="00BA2F35">
              <w:rPr>
                <w:rFonts w:ascii="Arial" w:hAnsi="Arial" w:cs="Arial"/>
                <w:sz w:val="16"/>
                <w:szCs w:val="16"/>
              </w:rPr>
              <w:t>ŠÚSR – Energetika 2014</w:t>
            </w:r>
          </w:p>
        </w:tc>
      </w:tr>
      <w:tr w:rsidR="00C41ABC" w:rsidRPr="0094338E" w14:paraId="4619D567" w14:textId="77777777" w:rsidTr="00C41ABC">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5184DDF"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0700FC5" w14:textId="77777777" w:rsidR="00C41ABC" w:rsidRPr="00A32C0F" w:rsidRDefault="00C41ABC" w:rsidP="00C41ABC">
            <w:pPr>
              <w:spacing w:after="0" w:line="240" w:lineRule="auto"/>
              <w:jc w:val="both"/>
              <w:rPr>
                <w:rFonts w:ascii="Arial" w:hAnsi="Arial" w:cs="Arial"/>
                <w:bCs/>
                <w:sz w:val="16"/>
                <w:szCs w:val="16"/>
              </w:rPr>
            </w:pPr>
            <w:r>
              <w:rPr>
                <w:rFonts w:ascii="Arial" w:hAnsi="Arial" w:cs="Arial"/>
                <w:bCs/>
                <w:sz w:val="16"/>
                <w:szCs w:val="16"/>
              </w:rPr>
              <w:t>Významná o</w:t>
            </w:r>
            <w:r w:rsidRPr="004A1165">
              <w:rPr>
                <w:rFonts w:ascii="Arial" w:hAnsi="Arial" w:cs="Arial"/>
                <w:bCs/>
                <w:sz w:val="16"/>
                <w:szCs w:val="16"/>
              </w:rPr>
              <w:t xml:space="preserve">bnova </w:t>
            </w:r>
            <w:r>
              <w:rPr>
                <w:rFonts w:ascii="Arial" w:hAnsi="Arial" w:cs="Arial"/>
                <w:bCs/>
                <w:sz w:val="16"/>
                <w:szCs w:val="16"/>
              </w:rPr>
              <w:t xml:space="preserve">bytových </w:t>
            </w:r>
            <w:r w:rsidRPr="004A1165">
              <w:rPr>
                <w:rFonts w:ascii="Arial" w:hAnsi="Arial" w:cs="Arial"/>
                <w:bCs/>
                <w:sz w:val="16"/>
                <w:szCs w:val="16"/>
              </w:rPr>
              <w:t>domov s</w:t>
            </w:r>
            <w:r>
              <w:rPr>
                <w:rFonts w:ascii="Arial" w:hAnsi="Arial" w:cs="Arial"/>
                <w:bCs/>
                <w:sz w:val="16"/>
                <w:szCs w:val="16"/>
              </w:rPr>
              <w:t>o</w:t>
            </w:r>
            <w:r w:rsidRPr="004A1165">
              <w:rPr>
                <w:rFonts w:ascii="Arial" w:hAnsi="Arial" w:cs="Arial"/>
                <w:bCs/>
                <w:sz w:val="16"/>
                <w:szCs w:val="16"/>
              </w:rPr>
              <w:t xml:space="preserve"> </w:t>
            </w:r>
            <w:r>
              <w:rPr>
                <w:rFonts w:ascii="Arial" w:hAnsi="Arial" w:cs="Arial"/>
                <w:bCs/>
                <w:sz w:val="16"/>
                <w:szCs w:val="16"/>
              </w:rPr>
              <w:t>znížením</w:t>
            </w:r>
            <w:r w:rsidRPr="004A1165">
              <w:rPr>
                <w:rFonts w:ascii="Arial" w:hAnsi="Arial" w:cs="Arial"/>
                <w:bCs/>
                <w:sz w:val="16"/>
                <w:szCs w:val="16"/>
              </w:rPr>
              <w:t xml:space="preserve"> potreby tepla </w:t>
            </w:r>
            <w:r>
              <w:rPr>
                <w:rFonts w:ascii="Arial" w:hAnsi="Arial" w:cs="Arial"/>
                <w:bCs/>
                <w:sz w:val="16"/>
                <w:szCs w:val="16"/>
              </w:rPr>
              <w:t>na vykurovanie a iné opatrenia EE napr. na technických zariadeniach budov financované najmä z vlastných zdrojov a stavebného sporenia.</w:t>
            </w:r>
          </w:p>
        </w:tc>
      </w:tr>
      <w:tr w:rsidR="00C41ABC" w:rsidRPr="0094338E" w14:paraId="6A931A94"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81CAC47"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F0A1428" w14:textId="77777777" w:rsidR="00C41ABC" w:rsidRDefault="00C41ABC" w:rsidP="00C41ABC">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30B41FBE"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0932945E"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  hydraulické vyregulovanie rozvodov tepla a teplej vody,  izolácia rozvodov teplej vody, povinnosť dodržiavať normatívnu spotrebu tepla podľa zákona č. 657/2004 Z. z. o tepelnej energetike pre vybrané stavebné sústavy, ktoré sú zásobované teplom zo systémov centralizovaného zásobovania teplom)</w:t>
            </w:r>
          </w:p>
          <w:p w14:paraId="7472938A" w14:textId="77777777" w:rsidR="00C41ABC" w:rsidRDefault="00C41ABC" w:rsidP="00C41ABC">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C41ABC" w:rsidRPr="0094338E" w14:paraId="57E84248" w14:textId="77777777" w:rsidTr="00C41ABC">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86F8CF0" w14:textId="77777777" w:rsidR="00C41ABC" w:rsidRPr="0094338E" w:rsidRDefault="00C41ABC" w:rsidP="00C41AB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A7E9F9D"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 xml:space="preserve">Vyhodnotené </w:t>
            </w:r>
            <w:r w:rsidRPr="004846A7">
              <w:rPr>
                <w:rFonts w:ascii="Arial" w:hAnsi="Arial" w:cs="Arial"/>
                <w:iCs/>
                <w:sz w:val="16"/>
                <w:szCs w:val="16"/>
              </w:rPr>
              <w:t xml:space="preserve">aktivity </w:t>
            </w:r>
            <w:r>
              <w:rPr>
                <w:rFonts w:ascii="Arial" w:hAnsi="Arial" w:cs="Arial"/>
                <w:iCs/>
                <w:sz w:val="16"/>
                <w:szCs w:val="16"/>
              </w:rPr>
              <w:t xml:space="preserve">boli najmä </w:t>
            </w:r>
            <w:r w:rsidRPr="004846A7">
              <w:rPr>
                <w:rFonts w:ascii="Arial" w:hAnsi="Arial" w:cs="Arial"/>
                <w:iCs/>
                <w:sz w:val="16"/>
                <w:szCs w:val="16"/>
              </w:rPr>
              <w:t>zamerané na:</w:t>
            </w:r>
          </w:p>
          <w:p w14:paraId="46BE2E5D" w14:textId="77777777" w:rsidR="00C41ABC" w:rsidRDefault="00C41ABC" w:rsidP="00A3660E">
            <w:pPr>
              <w:pStyle w:val="Odsekzoznamu"/>
              <w:numPr>
                <w:ilvl w:val="0"/>
                <w:numId w:val="58"/>
              </w:numPr>
              <w:spacing w:after="0" w:line="240" w:lineRule="auto"/>
              <w:jc w:val="both"/>
              <w:rPr>
                <w:rFonts w:ascii="Arial" w:hAnsi="Arial" w:cs="Arial"/>
                <w:i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 xml:space="preserve"> (ECB – údaje INFOREG)</w:t>
            </w:r>
          </w:p>
          <w:p w14:paraId="090587F2" w14:textId="77777777" w:rsidR="00C41ABC" w:rsidRPr="006037DE" w:rsidRDefault="00C41ABC" w:rsidP="00C41ABC">
            <w:pPr>
              <w:spacing w:after="0" w:line="240" w:lineRule="auto"/>
              <w:ind w:left="568" w:hanging="540"/>
              <w:jc w:val="both"/>
              <w:rPr>
                <w:rFonts w:ascii="Arial" w:hAnsi="Arial" w:cs="Arial"/>
                <w:iCs/>
                <w:sz w:val="16"/>
                <w:szCs w:val="16"/>
              </w:rPr>
            </w:pPr>
            <w:r>
              <w:rPr>
                <w:rFonts w:ascii="Arial" w:hAnsi="Arial" w:cs="Arial"/>
                <w:iCs/>
                <w:sz w:val="16"/>
                <w:szCs w:val="16"/>
              </w:rPr>
              <w:t>a iné opatrenia EE (údaje MSEE):</w:t>
            </w:r>
          </w:p>
          <w:p w14:paraId="343D0071" w14:textId="77777777" w:rsidR="00C41ABC" w:rsidRDefault="00C41ABC" w:rsidP="00A3660E">
            <w:pPr>
              <w:pStyle w:val="Odsekzoznamu"/>
              <w:numPr>
                <w:ilvl w:val="0"/>
                <w:numId w:val="58"/>
              </w:numPr>
              <w:spacing w:after="0" w:line="240" w:lineRule="auto"/>
              <w:ind w:left="568" w:hanging="208"/>
              <w:jc w:val="both"/>
              <w:rPr>
                <w:rFonts w:ascii="Arial" w:hAnsi="Arial" w:cs="Arial"/>
                <w:iCs/>
                <w:sz w:val="16"/>
                <w:szCs w:val="16"/>
              </w:rPr>
            </w:pPr>
            <w:r>
              <w:rPr>
                <w:rFonts w:ascii="Arial" w:hAnsi="Arial" w:cs="Arial"/>
                <w:iCs/>
                <w:sz w:val="16"/>
                <w:szCs w:val="16"/>
              </w:rPr>
              <w:t xml:space="preserve">hydraulické vyregulovanie vykurovania vrátane termoregulačných ventilov, </w:t>
            </w:r>
          </w:p>
          <w:p w14:paraId="2346CB5D" w14:textId="77777777" w:rsidR="00C41ABC" w:rsidRDefault="00C41ABC" w:rsidP="00A3660E">
            <w:pPr>
              <w:pStyle w:val="Odsekzoznamu"/>
              <w:numPr>
                <w:ilvl w:val="0"/>
                <w:numId w:val="58"/>
              </w:numPr>
              <w:spacing w:after="0" w:line="240" w:lineRule="auto"/>
              <w:ind w:left="568" w:hanging="208"/>
              <w:jc w:val="both"/>
              <w:rPr>
                <w:rFonts w:ascii="Arial" w:hAnsi="Arial" w:cs="Arial"/>
                <w:iCs/>
                <w:sz w:val="16"/>
                <w:szCs w:val="16"/>
              </w:rPr>
            </w:pPr>
            <w:r>
              <w:rPr>
                <w:rFonts w:ascii="Arial" w:hAnsi="Arial" w:cs="Arial"/>
                <w:iCs/>
                <w:sz w:val="16"/>
                <w:szCs w:val="16"/>
              </w:rPr>
              <w:t xml:space="preserve">hydraulické vyregulovanie a izolácia rozvodov teplej vody, </w:t>
            </w:r>
          </w:p>
          <w:p w14:paraId="6DF4803B" w14:textId="77777777" w:rsidR="00C41ABC" w:rsidRPr="00C8042E" w:rsidRDefault="00C41ABC" w:rsidP="00A3660E">
            <w:pPr>
              <w:pStyle w:val="Odsekzoznamu"/>
              <w:numPr>
                <w:ilvl w:val="0"/>
                <w:numId w:val="58"/>
              </w:numPr>
              <w:spacing w:after="0" w:line="240" w:lineRule="auto"/>
              <w:ind w:left="568" w:hanging="208"/>
              <w:jc w:val="both"/>
              <w:rPr>
                <w:rFonts w:ascii="Arial" w:hAnsi="Arial" w:cs="Arial"/>
                <w:iCs/>
                <w:sz w:val="16"/>
                <w:szCs w:val="16"/>
              </w:rPr>
            </w:pPr>
            <w:r>
              <w:rPr>
                <w:rFonts w:ascii="Arial" w:hAnsi="Arial" w:cs="Arial"/>
                <w:iCs/>
                <w:sz w:val="16"/>
                <w:szCs w:val="16"/>
              </w:rPr>
              <w:t xml:space="preserve">opatrenia vyplývajúce zo zákona o tepelnej energetike v súvislosti s povinnosťou   dodržiavať normatívnu spotrebu tepla pre vybrané stavebné sústavy, ktoré sú zásobované teplom zo systémov centralizovaného zásobovania teplom. </w:t>
            </w:r>
          </w:p>
        </w:tc>
      </w:tr>
      <w:tr w:rsidR="00C41ABC" w:rsidRPr="0094338E" w14:paraId="221ED3C7" w14:textId="77777777" w:rsidTr="00C41ABC">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4439EE6" w14:textId="77777777" w:rsidR="00C41ABC" w:rsidRPr="004A1165" w:rsidRDefault="00C41ABC" w:rsidP="00C41ABC">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1338FC2" w14:textId="77777777" w:rsidR="00C41ABC" w:rsidRPr="004A1165" w:rsidRDefault="00C41ABC" w:rsidP="00C41ABC">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C41ABC" w:rsidRPr="0094338E" w14:paraId="15BAE1C9"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3AF4C04"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6"/>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703FD4F" w14:textId="77777777" w:rsidR="00C41ABC" w:rsidRPr="00297684" w:rsidRDefault="00C41ABC" w:rsidP="00C41ABC">
            <w:pPr>
              <w:spacing w:after="0" w:line="240" w:lineRule="auto"/>
              <w:jc w:val="both"/>
              <w:rPr>
                <w:rFonts w:ascii="Arial" w:hAnsi="Arial" w:cs="Arial"/>
                <w:iCs/>
                <w:sz w:val="16"/>
                <w:szCs w:val="16"/>
              </w:rPr>
            </w:pPr>
            <w:r w:rsidRPr="00297684">
              <w:rPr>
                <w:rFonts w:ascii="Arial" w:hAnsi="Arial" w:cs="Arial"/>
                <w:iCs/>
                <w:sz w:val="16"/>
                <w:szCs w:val="16"/>
              </w:rPr>
              <w:t xml:space="preserve">Metódy pre výpočet úspor energie pre aktivity podľa bodu a): </w:t>
            </w:r>
          </w:p>
          <w:p w14:paraId="7F19A0F4" w14:textId="77777777" w:rsidR="00C41ABC" w:rsidRPr="00D425B0" w:rsidRDefault="00C41ABC" w:rsidP="00C41ABC">
            <w:pPr>
              <w:spacing w:after="0" w:line="240" w:lineRule="auto"/>
              <w:ind w:left="568" w:hanging="180"/>
              <w:jc w:val="both"/>
              <w:rPr>
                <w:rFonts w:ascii="Arial" w:hAnsi="Arial" w:cs="Arial"/>
                <w:iCs/>
                <w:sz w:val="16"/>
                <w:szCs w:val="16"/>
              </w:rPr>
            </w:pPr>
            <w:r w:rsidRPr="00D425B0">
              <w:rPr>
                <w:rFonts w:ascii="Arial" w:hAnsi="Arial" w:cs="Arial"/>
                <w:iCs/>
                <w:sz w:val="16"/>
                <w:szCs w:val="16"/>
              </w:rPr>
              <w:t>a) ex ante – predpokladané úspory – pre určenie pôvodného a nového stavu budovy sa využíva projektové hodnotenie potreby energie na vykurovanie, vypracované odborne spôsobilou osobou (projektantom) podľa technických predpisov (najmä   STN EN ISO 13790/NA, STN  EN 15603, STN 730540) na základe existujúcich a navrhovaných tepelno-technických vlastností budovy,</w:t>
            </w:r>
          </w:p>
          <w:p w14:paraId="1540A801" w14:textId="77777777" w:rsidR="00C41ABC" w:rsidRPr="00297684" w:rsidRDefault="00C41ABC" w:rsidP="00C41ABC">
            <w:pPr>
              <w:spacing w:after="0" w:line="240" w:lineRule="auto"/>
              <w:jc w:val="both"/>
              <w:rPr>
                <w:rFonts w:ascii="Arial" w:hAnsi="Arial" w:cs="Arial"/>
                <w:iCs/>
                <w:sz w:val="16"/>
                <w:szCs w:val="16"/>
              </w:rPr>
            </w:pPr>
          </w:p>
          <w:p w14:paraId="6C79EF79" w14:textId="77777777" w:rsidR="00C41ABC" w:rsidRPr="00297684" w:rsidRDefault="00C41ABC" w:rsidP="00C41ABC">
            <w:pPr>
              <w:spacing w:after="0" w:line="240" w:lineRule="auto"/>
              <w:jc w:val="both"/>
              <w:rPr>
                <w:rFonts w:ascii="Arial" w:hAnsi="Arial" w:cs="Arial"/>
                <w:iCs/>
                <w:sz w:val="16"/>
                <w:szCs w:val="16"/>
              </w:rPr>
            </w:pPr>
            <w:r w:rsidRPr="00297684">
              <w:rPr>
                <w:rFonts w:ascii="Arial" w:hAnsi="Arial" w:cs="Arial"/>
                <w:iCs/>
                <w:sz w:val="16"/>
                <w:szCs w:val="16"/>
              </w:rPr>
              <w:t xml:space="preserve">Metódy pre výpočet úspor energie pre aktivity podľa bodov </w:t>
            </w:r>
            <w:r>
              <w:rPr>
                <w:rFonts w:ascii="Arial" w:hAnsi="Arial" w:cs="Arial"/>
                <w:iCs/>
                <w:sz w:val="16"/>
                <w:szCs w:val="16"/>
              </w:rPr>
              <w:t>a</w:t>
            </w:r>
            <w:r w:rsidRPr="00297684">
              <w:rPr>
                <w:rFonts w:ascii="Arial" w:hAnsi="Arial" w:cs="Arial"/>
                <w:iCs/>
                <w:sz w:val="16"/>
                <w:szCs w:val="16"/>
              </w:rPr>
              <w:t>-d):</w:t>
            </w:r>
          </w:p>
          <w:p w14:paraId="1CE4EF3E" w14:textId="77777777" w:rsidR="00C41ABC" w:rsidRPr="00D425B0" w:rsidRDefault="00C41ABC" w:rsidP="00C41ABC">
            <w:pPr>
              <w:spacing w:after="0" w:line="240" w:lineRule="auto"/>
              <w:ind w:left="568" w:hanging="180"/>
              <w:jc w:val="both"/>
              <w:rPr>
                <w:rFonts w:ascii="Arial" w:hAnsi="Arial" w:cs="Arial"/>
                <w:iCs/>
                <w:sz w:val="16"/>
                <w:szCs w:val="16"/>
              </w:rPr>
            </w:pPr>
            <w:r>
              <w:rPr>
                <w:rFonts w:ascii="Arial" w:hAnsi="Arial" w:cs="Arial"/>
                <w:iCs/>
                <w:sz w:val="16"/>
                <w:szCs w:val="16"/>
              </w:rPr>
              <w:t>c) ex post – merané úspory po realizácii projektu so zohľadnením miery využívania objektu a klimatických vplyvov,</w:t>
            </w:r>
          </w:p>
        </w:tc>
      </w:tr>
      <w:tr w:rsidR="00C41ABC" w:rsidRPr="0094338E" w14:paraId="1445FD0D" w14:textId="77777777" w:rsidTr="00C41ABC">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D74A1B4" w14:textId="77777777" w:rsidR="00C41ABC" w:rsidRPr="00A40856" w:rsidRDefault="00C41ABC" w:rsidP="00C41ABC">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E6C4D62" w14:textId="77777777" w:rsidR="00C41ABC" w:rsidRPr="00297684" w:rsidRDefault="00C41ABC" w:rsidP="00C41ABC">
            <w:pPr>
              <w:spacing w:after="0" w:line="240" w:lineRule="auto"/>
              <w:jc w:val="both"/>
              <w:rPr>
                <w:rFonts w:ascii="Arial" w:hAnsi="Arial" w:cs="Arial"/>
                <w:bCs/>
                <w:sz w:val="16"/>
                <w:szCs w:val="16"/>
              </w:rPr>
            </w:pPr>
            <w:r w:rsidRPr="00297684">
              <w:rPr>
                <w:rFonts w:ascii="Arial" w:hAnsi="Arial" w:cs="Arial"/>
                <w:bCs/>
                <w:sz w:val="16"/>
                <w:szCs w:val="16"/>
              </w:rPr>
              <w:t xml:space="preserve">Úspora energie pre </w:t>
            </w:r>
            <w:r w:rsidRPr="00297684">
              <w:rPr>
                <w:rFonts w:ascii="Arial" w:hAnsi="Arial" w:cs="Arial"/>
                <w:iCs/>
                <w:sz w:val="16"/>
                <w:szCs w:val="16"/>
              </w:rPr>
              <w:t xml:space="preserve">zlepšovanie tepelno-technických vlastností budov </w:t>
            </w:r>
            <w:r w:rsidRPr="00297684">
              <w:rPr>
                <w:rFonts w:ascii="Arial" w:hAnsi="Arial" w:cs="Arial"/>
                <w:bCs/>
                <w:sz w:val="16"/>
                <w:szCs w:val="16"/>
              </w:rPr>
              <w:t xml:space="preserve">(aktivita a - zatepľovanie) </w:t>
            </w:r>
            <w:r>
              <w:rPr>
                <w:rFonts w:ascii="Arial" w:hAnsi="Arial" w:cs="Arial"/>
                <w:bCs/>
                <w:sz w:val="16"/>
                <w:szCs w:val="16"/>
              </w:rPr>
              <w:t xml:space="preserve">je určená 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energie pri pôvodnom stave BD a potreb</w:t>
            </w:r>
            <w:r>
              <w:rPr>
                <w:rFonts w:ascii="Arial" w:hAnsi="Arial" w:cs="Arial"/>
                <w:bCs/>
                <w:sz w:val="16"/>
                <w:szCs w:val="16"/>
              </w:rPr>
              <w:t>y</w:t>
            </w:r>
            <w:r w:rsidRPr="00297684">
              <w:rPr>
                <w:rFonts w:ascii="Arial" w:hAnsi="Arial" w:cs="Arial"/>
                <w:bCs/>
                <w:sz w:val="16"/>
                <w:szCs w:val="16"/>
              </w:rPr>
              <w:t xml:space="preserve"> energie po obnove BD podľa energetického certifikátu budovy (ECB). </w:t>
            </w:r>
          </w:p>
          <w:p w14:paraId="5BE17E05" w14:textId="77777777" w:rsidR="00C41ABC" w:rsidRDefault="00C41ABC" w:rsidP="00C41ABC">
            <w:pPr>
              <w:spacing w:after="0" w:line="240" w:lineRule="auto"/>
              <w:jc w:val="both"/>
              <w:rPr>
                <w:rFonts w:ascii="Arial" w:hAnsi="Arial" w:cs="Arial"/>
                <w:bCs/>
                <w:sz w:val="16"/>
                <w:szCs w:val="16"/>
              </w:rPr>
            </w:pPr>
            <w:r w:rsidRPr="00297684">
              <w:rPr>
                <w:rFonts w:ascii="Arial" w:hAnsi="Arial" w:cs="Arial"/>
                <w:bCs/>
                <w:sz w:val="16"/>
                <w:szCs w:val="16"/>
              </w:rPr>
              <w:t xml:space="preserve">Úspora energie dosiahnutá z iných aktivít ako je </w:t>
            </w:r>
            <w:r>
              <w:rPr>
                <w:rFonts w:ascii="Arial" w:hAnsi="Arial" w:cs="Arial"/>
                <w:bCs/>
                <w:sz w:val="16"/>
                <w:szCs w:val="16"/>
              </w:rPr>
              <w:t>významná</w:t>
            </w:r>
            <w:r w:rsidRPr="00297684">
              <w:rPr>
                <w:rFonts w:ascii="Arial" w:hAnsi="Arial" w:cs="Arial"/>
                <w:bCs/>
                <w:sz w:val="16"/>
                <w:szCs w:val="16"/>
              </w:rPr>
              <w:t xml:space="preserve"> obnova budovy podľa predošlého bodu je </w:t>
            </w:r>
            <w:r>
              <w:rPr>
                <w:rFonts w:ascii="Arial" w:hAnsi="Arial" w:cs="Arial"/>
                <w:bCs/>
                <w:sz w:val="16"/>
                <w:szCs w:val="16"/>
              </w:rPr>
              <w:t>určená</w:t>
            </w:r>
            <w:r w:rsidRPr="00297684">
              <w:rPr>
                <w:rFonts w:ascii="Arial" w:hAnsi="Arial" w:cs="Arial"/>
                <w:bCs/>
                <w:sz w:val="16"/>
                <w:szCs w:val="16"/>
              </w:rPr>
              <w:t xml:space="preserve"> </w:t>
            </w:r>
            <w:r>
              <w:rPr>
                <w:rFonts w:ascii="Arial" w:hAnsi="Arial" w:cs="Arial"/>
                <w:bCs/>
                <w:sz w:val="16"/>
                <w:szCs w:val="16"/>
              </w:rPr>
              <w:t xml:space="preserve">zo </w:t>
            </w:r>
            <w:r w:rsidRPr="00297684">
              <w:rPr>
                <w:rFonts w:ascii="Arial" w:hAnsi="Arial" w:cs="Arial"/>
                <w:bCs/>
                <w:sz w:val="16"/>
                <w:szCs w:val="16"/>
              </w:rPr>
              <w:t>skutočn</w:t>
            </w:r>
            <w:r>
              <w:rPr>
                <w:rFonts w:ascii="Arial" w:hAnsi="Arial" w:cs="Arial"/>
                <w:bCs/>
                <w:sz w:val="16"/>
                <w:szCs w:val="16"/>
              </w:rPr>
              <w:t xml:space="preserve">ej spotreby energie určenej meraním pred a po realizácii opatrenia EE. Údaje  o spotrebe energie poskytujú vlastníci/správcovia BD do MSEE podľa §11 ods. 2 zákona č. 321/2014 Z. z. o energetickej efektívnosti.  Úspora sa vypočíta ako rozdiel priemernej spotreby energie za tri roky pred realizáciou opatrenia EE a spotreby energie v roku po realizácii opatrenia. V prípade, ak takto vypočítaná úspora energie je aspoň 5% a najviac 20%, je v plnej výške započítaná do plnenia cieľa podľa čl. 7 smernice. Pri výpočte úspory energie sa zohľadňujú klimatické vplyvy prostredníctvom dennostupňov. Úspory energie menšie ako 5% sa považujú za úspory dosiahnuté správaním užívateľov a do plnenia cieľa podľa čl. 7 smernice sa nezapočítavajú. Úspory energie vyššie ako 20% sú spravidla dosiahnuteľné významnou obnovou budovy a z dôvodu zamedzenia dvojitého započítania s úsporami určenými na základe energetickej certifikácie sa do plnenia cieľa podľa čl. 7 smernice taktiež nezapočítavajú. </w:t>
            </w:r>
          </w:p>
          <w:p w14:paraId="74AC625A" w14:textId="77777777" w:rsidR="00C41ABC" w:rsidRPr="00297684" w:rsidRDefault="00C41ABC" w:rsidP="00C41ABC">
            <w:pPr>
              <w:spacing w:after="0" w:line="240" w:lineRule="auto"/>
              <w:jc w:val="both"/>
              <w:rPr>
                <w:rFonts w:ascii="Arial" w:hAnsi="Arial" w:cs="Arial"/>
                <w:iCs/>
                <w:sz w:val="16"/>
                <w:szCs w:val="16"/>
              </w:rPr>
            </w:pPr>
          </w:p>
        </w:tc>
      </w:tr>
      <w:tr w:rsidR="00C41ABC" w:rsidRPr="0094338E" w14:paraId="68F5BC09" w14:textId="77777777" w:rsidTr="00C41ABC">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5C0993F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67F60EB" w14:textId="77777777" w:rsidR="00C41ABC" w:rsidRPr="00162CCD" w:rsidRDefault="00C41ABC" w:rsidP="00C41ABC">
            <w:pPr>
              <w:spacing w:after="0" w:line="240" w:lineRule="auto"/>
              <w:jc w:val="both"/>
              <w:rPr>
                <w:rFonts w:ascii="Arial" w:hAnsi="Arial" w:cs="Arial"/>
                <w:iCs/>
                <w:sz w:val="16"/>
                <w:szCs w:val="16"/>
              </w:rPr>
            </w:pPr>
            <w:r w:rsidRPr="00162CCD">
              <w:rPr>
                <w:rFonts w:ascii="Arial" w:hAnsi="Arial" w:cs="Arial"/>
                <w:iCs/>
                <w:sz w:val="16"/>
                <w:szCs w:val="16"/>
              </w:rPr>
              <w:t>Áno</w:t>
            </w:r>
          </w:p>
          <w:p w14:paraId="0FB61BEC" w14:textId="77777777" w:rsidR="00C41ABC" w:rsidRPr="00162CCD" w:rsidRDefault="00C41ABC" w:rsidP="00C41ABC">
            <w:pPr>
              <w:spacing w:after="0" w:line="240" w:lineRule="auto"/>
              <w:jc w:val="both"/>
              <w:rPr>
                <w:rFonts w:ascii="Arial" w:hAnsi="Arial" w:cs="Arial"/>
                <w:iCs/>
                <w:sz w:val="16"/>
                <w:szCs w:val="16"/>
              </w:rPr>
            </w:pPr>
          </w:p>
          <w:p w14:paraId="5859ECA6" w14:textId="44AF1F88" w:rsidR="00C41ABC" w:rsidRPr="00162CCD" w:rsidRDefault="00C41ABC" w:rsidP="00C41ABC">
            <w:pPr>
              <w:spacing w:after="0" w:line="240" w:lineRule="auto"/>
              <w:jc w:val="both"/>
              <w:rPr>
                <w:rFonts w:ascii="Arial" w:hAnsi="Arial" w:cs="Arial"/>
                <w:iCs/>
                <w:sz w:val="16"/>
                <w:szCs w:val="16"/>
              </w:rPr>
            </w:pPr>
            <w:r w:rsidRPr="00162CCD">
              <w:rPr>
                <w:rFonts w:ascii="Arial" w:hAnsi="Arial" w:cs="Arial"/>
                <w:iCs/>
                <w:sz w:val="16"/>
                <w:szCs w:val="16"/>
              </w:rPr>
              <w:t xml:space="preserve">Pri výpočte úspor energie sa použije priemerná hodnota potreby energie pre pôvodný stav budovy (na základe roku výstavby a vtedy platných technických noriem pre danú kategóriu budov). </w:t>
            </w:r>
            <w:r w:rsidRPr="00162CCD">
              <w:rPr>
                <w:rFonts w:ascii="Arial" w:hAnsi="Arial" w:cs="Arial"/>
                <w:bCs/>
                <w:sz w:val="16"/>
                <w:szCs w:val="16"/>
              </w:rPr>
              <w:t xml:space="preserve"> Priemerná hodnota pre pôvodný stav budovy je hodnota, ktorá zodpovedá hornej hranici energetickej triedy D (vyhláška </w:t>
            </w:r>
            <w:r w:rsidR="001A24DB">
              <w:rPr>
                <w:rFonts w:ascii="Arial" w:hAnsi="Arial" w:cs="Arial"/>
                <w:bCs/>
                <w:sz w:val="16"/>
                <w:szCs w:val="16"/>
              </w:rPr>
              <w:t>MDV</w:t>
            </w:r>
            <w:r w:rsidRPr="00162CCD">
              <w:rPr>
                <w:rFonts w:ascii="Arial" w:hAnsi="Arial" w:cs="Arial"/>
                <w:bCs/>
                <w:sz w:val="16"/>
                <w:szCs w:val="16"/>
              </w:rPr>
              <w:t xml:space="preserve"> SR č. 364/2012 Z. z.).</w:t>
            </w:r>
          </w:p>
          <w:p w14:paraId="0CD873D3" w14:textId="77777777" w:rsidR="00C41ABC" w:rsidRPr="00162CCD" w:rsidRDefault="00C41ABC" w:rsidP="00C41ABC">
            <w:pPr>
              <w:spacing w:after="0" w:line="240" w:lineRule="auto"/>
              <w:jc w:val="both"/>
              <w:rPr>
                <w:rFonts w:ascii="Arial" w:hAnsi="Arial" w:cs="Arial"/>
                <w:bCs/>
                <w:sz w:val="16"/>
                <w:szCs w:val="16"/>
              </w:rPr>
            </w:pPr>
            <w:r w:rsidRPr="00162CCD">
              <w:rPr>
                <w:rFonts w:ascii="Arial" w:hAnsi="Arial" w:cs="Arial"/>
                <w:bCs/>
                <w:sz w:val="16"/>
                <w:szCs w:val="16"/>
              </w:rPr>
              <w:t>Použitie odhadov je nevyhnutné, nakoľko nie sú k dispozícii údaje o pôvodnom stave obnovených budov a dodatočné zisťovanie údajov o spotrebe energie je náročné a neprimerane nákladné.</w:t>
            </w:r>
          </w:p>
          <w:p w14:paraId="66E01F1F" w14:textId="77777777" w:rsidR="00C41ABC" w:rsidRPr="00162CCD" w:rsidRDefault="00C41ABC" w:rsidP="00C41ABC">
            <w:pPr>
              <w:spacing w:after="0" w:line="240" w:lineRule="auto"/>
              <w:jc w:val="both"/>
              <w:rPr>
                <w:rFonts w:ascii="Arial" w:hAnsi="Arial" w:cs="Arial"/>
                <w:iCs/>
                <w:sz w:val="16"/>
                <w:szCs w:val="16"/>
              </w:rPr>
            </w:pPr>
            <w:r w:rsidRPr="00162CCD">
              <w:rPr>
                <w:rFonts w:ascii="Arial" w:hAnsi="Arial" w:cs="Arial"/>
                <w:iCs/>
                <w:sz w:val="16"/>
                <w:szCs w:val="16"/>
              </w:rPr>
              <w:lastRenderedPageBreak/>
              <w:t xml:space="preserve">Pri výpočte potreby energie a aktivitu a) sa používajú priemerné hodnoty pre dennostupne platné pre celé územie SR a iné technické koeficienty uvedené v príslušných technických normách (najmä  </w:t>
            </w:r>
            <w:r w:rsidRPr="00162CCD">
              <w:rPr>
                <w:rFonts w:ascii="Arial" w:hAnsi="Arial" w:cs="Arial"/>
                <w:color w:val="231F20"/>
                <w:sz w:val="16"/>
                <w:szCs w:val="16"/>
              </w:rPr>
              <w:t xml:space="preserve"> STN EN ISO 13790/NA, </w:t>
            </w:r>
            <w:r w:rsidRPr="00162CCD">
              <w:rPr>
                <w:rFonts w:ascii="Arial" w:hAnsi="Arial" w:cs="Arial"/>
                <w:iCs/>
                <w:sz w:val="16"/>
                <w:szCs w:val="16"/>
              </w:rPr>
              <w:t xml:space="preserve">STN </w:t>
            </w:r>
            <w:r w:rsidRPr="00162CCD">
              <w:rPr>
                <w:rFonts w:ascii="Arial" w:hAnsi="Arial" w:cs="Arial"/>
                <w:color w:val="231F20"/>
                <w:sz w:val="16"/>
                <w:szCs w:val="16"/>
              </w:rPr>
              <w:t xml:space="preserve"> EN 15603, </w:t>
            </w:r>
            <w:r w:rsidRPr="00162CCD">
              <w:rPr>
                <w:rFonts w:ascii="Arial" w:hAnsi="Arial" w:cs="Arial"/>
                <w:iCs/>
                <w:sz w:val="16"/>
                <w:szCs w:val="16"/>
              </w:rPr>
              <w:t>STN 730540).</w:t>
            </w:r>
          </w:p>
          <w:p w14:paraId="3F16CE50" w14:textId="77777777" w:rsidR="00C41ABC" w:rsidRPr="00162CCD" w:rsidRDefault="00C41ABC" w:rsidP="00C41ABC">
            <w:pPr>
              <w:spacing w:after="0" w:line="240" w:lineRule="auto"/>
              <w:jc w:val="both"/>
              <w:rPr>
                <w:rFonts w:ascii="Arial" w:hAnsi="Arial" w:cs="Arial"/>
                <w:iCs/>
                <w:sz w:val="16"/>
                <w:szCs w:val="16"/>
              </w:rPr>
            </w:pPr>
            <w:r w:rsidRPr="00162CCD">
              <w:rPr>
                <w:rFonts w:ascii="Arial" w:hAnsi="Arial" w:cs="Arial"/>
                <w:iCs/>
                <w:sz w:val="16"/>
                <w:szCs w:val="16"/>
              </w:rPr>
              <w:t>Pri výpočte  úspor energie podľa skutočnej spotreby (aktivity b až d) sa používa hodnota  dennostupňov pre územie okresu v ktorom je budova adresne príslušná.</w:t>
            </w:r>
          </w:p>
        </w:tc>
      </w:tr>
      <w:tr w:rsidR="00C41ABC" w:rsidRPr="0094338E" w14:paraId="1CC158D4" w14:textId="77777777" w:rsidTr="00C41ABC">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3B9178"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26486729" w14:textId="77777777" w:rsidR="00C41ABC" w:rsidRPr="00162CCD" w:rsidRDefault="00C41ABC" w:rsidP="00C41ABC">
            <w:pPr>
              <w:spacing w:after="0" w:line="240" w:lineRule="auto"/>
              <w:jc w:val="both"/>
              <w:rPr>
                <w:rFonts w:ascii="Arial" w:hAnsi="Arial" w:cs="Arial"/>
                <w:iCs/>
                <w:sz w:val="2"/>
                <w:szCs w:val="16"/>
              </w:rPr>
            </w:pPr>
            <w:r w:rsidRPr="00162CCD">
              <w:rPr>
                <w:rFonts w:ascii="Arial" w:hAnsi="Arial" w:cs="Arial"/>
                <w:iCs/>
                <w:sz w:val="16"/>
                <w:szCs w:val="16"/>
              </w:rPr>
              <w:t>Monitorovanie – zabezpečené prostredníctvom informačného systému MSEE (monitorovací systém energetickej efektívnosti prevádzkovaný SIEA). Údaje o skutočnej spotrebe energie  do systému MSEE sú zadávané vlastníkmi/správcami BD.  Údaje do systému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42AA5D12" w14:textId="77777777" w:rsidR="00C41ABC" w:rsidRPr="00162CCD" w:rsidRDefault="00C41ABC" w:rsidP="00C41ABC">
            <w:pPr>
              <w:spacing w:after="0" w:line="240" w:lineRule="auto"/>
              <w:jc w:val="both"/>
              <w:rPr>
                <w:rFonts w:ascii="Arial" w:hAnsi="Arial" w:cs="Arial"/>
                <w:iCs/>
                <w:sz w:val="16"/>
                <w:szCs w:val="16"/>
              </w:rPr>
            </w:pPr>
            <w:r w:rsidRPr="00162CCD">
              <w:rPr>
                <w:rFonts w:ascii="Arial" w:hAnsi="Arial" w:cs="Arial"/>
                <w:iCs/>
                <w:sz w:val="16"/>
                <w:szCs w:val="16"/>
              </w:rPr>
              <w:t>Následne sa kontrola vykonáva taktiež v rámci prípravy akčných plánov a ročnej správy. Keďže sa kontrolujú opatrenia po jednotlivých projektoch, nebolo potrebné stanoviť štatisticky významný podiel opatrení na kontrolu.</w:t>
            </w:r>
          </w:p>
        </w:tc>
      </w:tr>
      <w:tr w:rsidR="00C41ABC" w:rsidRPr="0094338E" w14:paraId="735117D2"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07975F6"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EAF3A02" w14:textId="77777777" w:rsidR="00C41ABC" w:rsidRPr="00162CCD" w:rsidRDefault="00C41ABC" w:rsidP="00C41ABC">
            <w:pPr>
              <w:spacing w:after="0" w:line="240" w:lineRule="auto"/>
              <w:jc w:val="both"/>
              <w:rPr>
                <w:rFonts w:ascii="Arial" w:hAnsi="Arial" w:cs="Arial"/>
                <w:bCs/>
                <w:sz w:val="16"/>
                <w:szCs w:val="16"/>
              </w:rPr>
            </w:pPr>
            <w:r w:rsidRPr="00162CCD">
              <w:rPr>
                <w:rFonts w:ascii="Arial" w:hAnsi="Arial" w:cs="Arial"/>
                <w:bCs/>
                <w:sz w:val="16"/>
                <w:szCs w:val="16"/>
              </w:rPr>
              <w:t>Opatrenie bude pokračovať v ďalšom období. Zmena sa bude týkať sprísnenia minimálnych požiadaviek na obnovované budovy v zmysle zákona č. 555/2005 Z. z. a vyhlášky č. 364/2012 Z. z.</w:t>
            </w:r>
          </w:p>
        </w:tc>
      </w:tr>
      <w:tr w:rsidR="00C41ABC" w:rsidRPr="0094338E" w14:paraId="553595B1" w14:textId="77777777" w:rsidTr="00C41ABC">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90BBCDE" w14:textId="77777777" w:rsidR="00C41ABC" w:rsidRPr="0094338E" w:rsidRDefault="00C41ABC" w:rsidP="00C41ABC">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2594194" w14:textId="77777777" w:rsidR="00C41ABC" w:rsidRPr="00A03748" w:rsidRDefault="00C41ABC" w:rsidP="00C41ABC">
            <w:pPr>
              <w:spacing w:after="0" w:line="240" w:lineRule="auto"/>
              <w:jc w:val="both"/>
              <w:rPr>
                <w:rFonts w:ascii="Arial" w:hAnsi="Arial" w:cs="Arial"/>
                <w:iCs/>
                <w:sz w:val="16"/>
                <w:szCs w:val="16"/>
              </w:rPr>
            </w:pPr>
            <w:r>
              <w:rPr>
                <w:rFonts w:ascii="Arial" w:hAnsi="Arial" w:cs="Arial"/>
                <w:bCs/>
                <w:sz w:val="16"/>
                <w:szCs w:val="16"/>
              </w:rPr>
              <w:t>Potencionálne je možné prekrytie s opatreniami 1.2.1 až 1.2.3.</w:t>
            </w:r>
          </w:p>
        </w:tc>
      </w:tr>
      <w:tr w:rsidR="00C41ABC" w:rsidRPr="0094338E" w14:paraId="19C609FE" w14:textId="77777777" w:rsidTr="00C41ABC">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3BC99B8" w14:textId="77777777" w:rsidR="00C41ABC" w:rsidRPr="0094338E" w:rsidRDefault="00C41ABC" w:rsidP="00C41ABC">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561E954" w14:textId="77777777" w:rsidR="00C41ABC" w:rsidRDefault="00C41ABC" w:rsidP="00C41ABC">
            <w:pPr>
              <w:spacing w:after="0" w:line="240" w:lineRule="auto"/>
              <w:jc w:val="both"/>
              <w:rPr>
                <w:rFonts w:ascii="Arial" w:hAnsi="Arial" w:cs="Arial"/>
                <w:bCs/>
                <w:sz w:val="16"/>
                <w:szCs w:val="16"/>
              </w:rPr>
            </w:pPr>
            <w:r>
              <w:rPr>
                <w:rFonts w:ascii="Arial" w:hAnsi="Arial" w:cs="Arial"/>
                <w:bCs/>
                <w:sz w:val="16"/>
                <w:szCs w:val="16"/>
              </w:rPr>
              <w:t xml:space="preserve">V tomto opatrení (1.2.4) sú zohľadnené aj výsledky za opatrenia 1.8, 1.9, 1.10 a 1.11 spolu, ktoré sa nevyčísľujú osobitne práve preto, aby nedošlo k dvojitému započítaniu. </w:t>
            </w:r>
          </w:p>
          <w:p w14:paraId="48413247" w14:textId="77777777" w:rsidR="00C41ABC" w:rsidRDefault="00C41ABC" w:rsidP="00C41ABC">
            <w:pPr>
              <w:spacing w:after="0" w:line="240" w:lineRule="auto"/>
              <w:jc w:val="both"/>
              <w:rPr>
                <w:rFonts w:ascii="Arial" w:hAnsi="Arial" w:cs="Arial"/>
                <w:iCs/>
                <w:sz w:val="16"/>
                <w:szCs w:val="16"/>
              </w:rPr>
            </w:pPr>
            <w:r>
              <w:rPr>
                <w:rFonts w:ascii="Arial" w:hAnsi="Arial" w:cs="Arial"/>
                <w:bCs/>
                <w:sz w:val="16"/>
                <w:szCs w:val="16"/>
              </w:rPr>
              <w:t>V prípade identifikovania úspory pre  BD s príspevkom od ŠFRB sa relevantná úspora započíta do opatrenia 1.2.1 až 1.2.3 a to z dôvodu presne špecifikovaného zdroja financovania.</w:t>
            </w:r>
          </w:p>
          <w:p w14:paraId="0832A3E4" w14:textId="77777777" w:rsidR="00C41ABC" w:rsidRPr="00966A49" w:rsidRDefault="00C41ABC" w:rsidP="00C41ABC">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opatrení, podľa hore uvedených priorít. </w:t>
            </w:r>
          </w:p>
        </w:tc>
      </w:tr>
      <w:tr w:rsidR="00C41ABC" w:rsidRPr="00817FDA" w14:paraId="2FBF67A1"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D7A1689" w14:textId="77777777" w:rsidR="00C41ABC" w:rsidRPr="00A2587F" w:rsidRDefault="00C41ABC" w:rsidP="00C41ABC">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C41ABC" w:rsidRPr="0071434B" w14:paraId="28E71ADE"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CF74781" w14:textId="77777777" w:rsidR="00C41ABC" w:rsidRDefault="00C41ABC" w:rsidP="00C41ABC">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157F0CA9"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6157F58" w14:textId="77777777" w:rsidR="00C41ABC" w:rsidRDefault="00C41ABC" w:rsidP="00C41ABC">
            <w:pPr>
              <w:pStyle w:val="Textkomentra"/>
              <w:spacing w:after="120"/>
              <w:jc w:val="both"/>
              <w:rPr>
                <w:rFonts w:ascii="Arial" w:hAnsi="Arial" w:cs="Arial"/>
                <w:iCs/>
                <w:color w:val="FF0000"/>
                <w:sz w:val="16"/>
                <w:szCs w:val="16"/>
              </w:rPr>
            </w:pPr>
            <w:r w:rsidRPr="004F0E37">
              <w:rPr>
                <w:rFonts w:ascii="Arial" w:hAnsi="Arial" w:cs="Arial"/>
                <w:iCs/>
                <w:sz w:val="16"/>
                <w:szCs w:val="16"/>
              </w:rPr>
              <w:t>Implementáciou projektov sa prispieva k úsporám na strane koncového odberateľa.</w:t>
            </w:r>
            <w:r w:rsidRPr="0071418A">
              <w:rPr>
                <w:rFonts w:ascii="Arial" w:hAnsi="Arial" w:cs="Arial"/>
                <w:iCs/>
                <w:color w:val="FF0000"/>
                <w:sz w:val="16"/>
                <w:szCs w:val="16"/>
              </w:rPr>
              <w:t xml:space="preserve"> </w:t>
            </w:r>
          </w:p>
          <w:p w14:paraId="41C3258A"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7683FF6A"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H</w:t>
            </w:r>
            <w:r w:rsidRPr="00DC669A">
              <w:rPr>
                <w:rFonts w:ascii="Arial" w:hAnsi="Arial" w:cs="Arial"/>
                <w:iCs/>
                <w:sz w:val="16"/>
                <w:szCs w:val="16"/>
              </w:rPr>
              <w:t>ydraulické vyregulovanie vykurovania</w:t>
            </w:r>
            <w:r>
              <w:rPr>
                <w:rFonts w:ascii="Arial" w:hAnsi="Arial" w:cs="Arial"/>
                <w:iCs/>
                <w:sz w:val="16"/>
                <w:szCs w:val="16"/>
              </w:rPr>
              <w:t xml:space="preserve"> a rozvodov teplej vody a opatrenie rozvodov tepla a teplej vody vhodnou tepelnou izoláciou sú povinnosťou ustanovenou zákonom  č. 321/2014 Z. z. o energetickej efektívnosti pre budovy s celkovou podlahovou plochou viac ako 1000 m</w:t>
            </w:r>
            <w:r w:rsidRPr="00A03748">
              <w:rPr>
                <w:rFonts w:ascii="Arial" w:hAnsi="Arial" w:cs="Arial"/>
                <w:iCs/>
                <w:sz w:val="16"/>
                <w:szCs w:val="16"/>
                <w:vertAlign w:val="superscript"/>
              </w:rPr>
              <w:t>2</w:t>
            </w:r>
            <w:r>
              <w:rPr>
                <w:rFonts w:ascii="Arial" w:hAnsi="Arial" w:cs="Arial"/>
                <w:iCs/>
                <w:sz w:val="16"/>
                <w:szCs w:val="16"/>
              </w:rPr>
              <w:t xml:space="preserve"> a to v termíne do konca roku 2015 resp. 2017.</w:t>
            </w:r>
          </w:p>
          <w:p w14:paraId="40EA6F02"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Zákon č. 657/2004 Z. z. o tepelnej energetike (§ 25 ods. 1) ustanovuje povinnosť pre koncového odberateľa tepla dodržiavať normatívne hodnoty spotreby tepla  podľa osobitného predpisu (príloha č. 2 vyhlášky Úradu pre reguláciu sieťových odvetví č. 328/2005 Z. z.).</w:t>
            </w:r>
          </w:p>
          <w:p w14:paraId="7CB16FF9" w14:textId="77777777" w:rsidR="00C41ABC" w:rsidRDefault="00C41ABC" w:rsidP="00C41ABC">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BD boli vydané a rozširované publikácie, napr.:</w:t>
            </w:r>
            <w:r>
              <w:t xml:space="preserve"> </w:t>
            </w:r>
            <w:r w:rsidRPr="00B12172">
              <w:rPr>
                <w:rFonts w:ascii="Arial" w:hAnsi="Arial" w:cs="Arial"/>
                <w:iCs/>
                <w:sz w:val="16"/>
                <w:szCs w:val="16"/>
              </w:rPr>
              <w:t xml:space="preserve">Zatepľovanie a výmena okien v </w:t>
            </w:r>
            <w:r>
              <w:rPr>
                <w:rFonts w:ascii="Arial" w:hAnsi="Arial" w:cs="Arial"/>
                <w:iCs/>
                <w:sz w:val="16"/>
                <w:szCs w:val="16"/>
              </w:rPr>
              <w:t>bytových</w:t>
            </w:r>
            <w:r w:rsidRPr="00B12172">
              <w:rPr>
                <w:rFonts w:ascii="Arial" w:hAnsi="Arial" w:cs="Arial"/>
                <w:iCs/>
                <w:sz w:val="16"/>
                <w:szCs w:val="16"/>
              </w:rPr>
              <w:t xml:space="preserve"> domoch</w:t>
            </w:r>
            <w:r>
              <w:rPr>
                <w:rFonts w:ascii="Arial" w:hAnsi="Arial" w:cs="Arial"/>
                <w:iCs/>
                <w:sz w:val="16"/>
                <w:szCs w:val="16"/>
              </w:rPr>
              <w:t xml:space="preserve">, </w:t>
            </w:r>
            <w:r>
              <w:t xml:space="preserve"> </w:t>
            </w:r>
            <w:r w:rsidRPr="00B12172">
              <w:rPr>
                <w:rFonts w:ascii="Arial" w:hAnsi="Arial" w:cs="Arial"/>
                <w:iCs/>
                <w:sz w:val="16"/>
                <w:szCs w:val="16"/>
              </w:rPr>
              <w:t>Ako znížiť s</w:t>
            </w:r>
            <w:r>
              <w:rPr>
                <w:rFonts w:ascii="Arial" w:hAnsi="Arial" w:cs="Arial"/>
                <w:iCs/>
                <w:sz w:val="16"/>
                <w:szCs w:val="16"/>
              </w:rPr>
              <w:t>potrebu elektriny v domácnosti. Rozpočítavanie tepla a teplej vody v bytových domoch.</w:t>
            </w:r>
          </w:p>
          <w:p w14:paraId="3E2191E7" w14:textId="77777777" w:rsidR="00C41ABC" w:rsidRPr="00E51150" w:rsidRDefault="00C41ABC" w:rsidP="00C41ABC">
            <w:pPr>
              <w:pStyle w:val="Textkomentra"/>
              <w:spacing w:after="12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a výstavby budov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C41ABC" w:rsidRPr="0071434B" w14:paraId="325A2ACE"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4FE8938" w14:textId="77777777" w:rsidR="00C41ABC" w:rsidRPr="007B74F0" w:rsidRDefault="00C41ABC" w:rsidP="00C41ABC">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3E309A0"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67F5289F"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v prípade významnej obnovy na základe vydaného ECB, ktorú by  vlastníci bez intervencie štátu nerealizovali a riešili by iba havarijné stavy a opatrenia na úsporu energie s primeranou dobou návratnosti, napr. výmenu okien. </w:t>
            </w:r>
          </w:p>
          <w:p w14:paraId="43245260" w14:textId="77777777" w:rsidR="00C41ABC" w:rsidRPr="003149C8" w:rsidRDefault="00C41ABC" w:rsidP="00C41ABC">
            <w:pPr>
              <w:spacing w:after="120" w:line="240" w:lineRule="auto"/>
              <w:jc w:val="both"/>
              <w:rPr>
                <w:rFonts w:ascii="Arial" w:hAnsi="Arial" w:cs="Arial"/>
                <w:iCs/>
                <w:sz w:val="16"/>
                <w:szCs w:val="16"/>
              </w:rPr>
            </w:pPr>
            <w:r w:rsidRPr="003149C8">
              <w:rPr>
                <w:rFonts w:ascii="Arial" w:hAnsi="Arial" w:cs="Arial"/>
                <w:iCs/>
                <w:sz w:val="16"/>
                <w:szCs w:val="16"/>
              </w:rPr>
              <w:t>V rámci opatrenia sa započítavajú celkové úspory energie predstavujúce rozdiel 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6378F4F4" w14:textId="77777777" w:rsidR="00C41ABC" w:rsidRPr="007471F2" w:rsidRDefault="00C41ABC" w:rsidP="00C41ABC">
            <w:pPr>
              <w:spacing w:after="120" w:line="240" w:lineRule="auto"/>
              <w:jc w:val="both"/>
              <w:rPr>
                <w:rFonts w:ascii="Arial" w:hAnsi="Arial"/>
                <w:sz w:val="16"/>
              </w:rPr>
            </w:pPr>
            <w:r w:rsidRPr="003149C8">
              <w:rPr>
                <w:rFonts w:ascii="Arial" w:hAnsi="Arial" w:cs="Arial"/>
                <w:iCs/>
                <w:sz w:val="16"/>
                <w:szCs w:val="16"/>
              </w:rPr>
              <w:t xml:space="preserve">Prípadné úspory získané náhradou existujúcich svetelných zdrojov nie sú obsiahnuté v úsporách energie na základe údajov z ECB, nakoľko sa pre </w:t>
            </w:r>
            <w:r>
              <w:rPr>
                <w:rFonts w:ascii="Arial" w:hAnsi="Arial" w:cs="Arial"/>
                <w:iCs/>
                <w:sz w:val="16"/>
                <w:szCs w:val="16"/>
              </w:rPr>
              <w:t>B</w:t>
            </w:r>
            <w:r w:rsidRPr="003149C8">
              <w:rPr>
                <w:rFonts w:ascii="Arial" w:hAnsi="Arial" w:cs="Arial"/>
                <w:iCs/>
                <w:sz w:val="16"/>
                <w:szCs w:val="16"/>
              </w:rPr>
              <w:t>D miesto spotreby osvetlenie nehodnotí. Potenciálne úspory dosiahnuteľné náhradou jestvujúceho zdroja tepla za nový, modernejší, na ktorý by sa mohli stanoviť ustanovenia smernice o ekodizajne, nie sú z dostupných údajov ECB individuálne identifikovateľné a podľa odborného odhadu v porovnaní s úsporami energie dosiahnuteľnými zateplením</w:t>
            </w:r>
            <w:r>
              <w:rPr>
                <w:rFonts w:ascii="Arial" w:hAnsi="Arial"/>
                <w:sz w:val="16"/>
              </w:rPr>
              <w:t xml:space="preserve"> zanedbateľné.</w:t>
            </w:r>
            <w:r w:rsidRPr="007471F2">
              <w:rPr>
                <w:rFonts w:ascii="Arial" w:hAnsi="Arial"/>
                <w:sz w:val="16"/>
              </w:rPr>
              <w:t xml:space="preserve"> </w:t>
            </w:r>
          </w:p>
        </w:tc>
      </w:tr>
      <w:tr w:rsidR="00C41ABC" w:rsidRPr="0094338E" w14:paraId="16F67B83"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828E578" w14:textId="77777777" w:rsidR="00C41ABC" w:rsidRDefault="00C41ABC" w:rsidP="00C41ABC">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w:t>
            </w:r>
            <w:r>
              <w:rPr>
                <w:rFonts w:ascii="Arial" w:hAnsi="Arial" w:cs="Arial"/>
                <w:sz w:val="16"/>
                <w:szCs w:val="18"/>
              </w:rPr>
              <w:lastRenderedPageBreak/>
              <w:t>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3F8151E"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lastRenderedPageBreak/>
              <w:t xml:space="preserve">V prípade, že je obnova BD sa vykonáva na základe stavebného povolenia, musí ku kolaudácii žiadateľ predkladať energetický certifikát (ECB) po skutočnom vyhotovení zateplenia. </w:t>
            </w:r>
          </w:p>
          <w:p w14:paraId="3F4F08A6"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lastRenderedPageBreak/>
              <w:t>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w:t>
            </w:r>
          </w:p>
          <w:p w14:paraId="560B9F98" w14:textId="77777777" w:rsidR="00C41ABC" w:rsidRDefault="00C41ABC" w:rsidP="00C41ABC">
            <w:pPr>
              <w:spacing w:after="0" w:line="240" w:lineRule="auto"/>
              <w:jc w:val="both"/>
              <w:rPr>
                <w:rFonts w:ascii="Arial" w:hAnsi="Arial" w:cs="Arial"/>
                <w:iCs/>
                <w:sz w:val="16"/>
                <w:szCs w:val="16"/>
              </w:rPr>
            </w:pPr>
            <w:r>
              <w:rPr>
                <w:rFonts w:ascii="Arial" w:hAnsi="Arial" w:cs="Arial"/>
                <w:iCs/>
                <w:sz w:val="16"/>
                <w:szCs w:val="16"/>
              </w:rPr>
              <w:t>Vykonanie opatrení EE hy</w:t>
            </w:r>
            <w:r w:rsidRPr="00DC669A">
              <w:rPr>
                <w:rFonts w:ascii="Arial" w:hAnsi="Arial" w:cs="Arial"/>
                <w:iCs/>
                <w:sz w:val="16"/>
                <w:szCs w:val="16"/>
              </w:rPr>
              <w:t>draulick</w:t>
            </w:r>
            <w:r>
              <w:rPr>
                <w:rFonts w:ascii="Arial" w:hAnsi="Arial" w:cs="Arial"/>
                <w:iCs/>
                <w:sz w:val="16"/>
                <w:szCs w:val="16"/>
              </w:rPr>
              <w:t>ým</w:t>
            </w:r>
            <w:r w:rsidRPr="00DC669A">
              <w:rPr>
                <w:rFonts w:ascii="Arial" w:hAnsi="Arial" w:cs="Arial"/>
                <w:iCs/>
                <w:sz w:val="16"/>
                <w:szCs w:val="16"/>
              </w:rPr>
              <w:t xml:space="preserve"> vyregulovan</w:t>
            </w:r>
            <w:r>
              <w:rPr>
                <w:rFonts w:ascii="Arial" w:hAnsi="Arial" w:cs="Arial"/>
                <w:iCs/>
                <w:sz w:val="16"/>
                <w:szCs w:val="16"/>
              </w:rPr>
              <w:t>ím</w:t>
            </w:r>
            <w:r w:rsidRPr="00DC669A">
              <w:rPr>
                <w:rFonts w:ascii="Arial" w:hAnsi="Arial" w:cs="Arial"/>
                <w:iCs/>
                <w:sz w:val="16"/>
                <w:szCs w:val="16"/>
              </w:rPr>
              <w:t xml:space="preserve"> vykurovania</w:t>
            </w:r>
            <w:r>
              <w:rPr>
                <w:rFonts w:ascii="Arial" w:hAnsi="Arial" w:cs="Arial"/>
                <w:iCs/>
                <w:sz w:val="16"/>
                <w:szCs w:val="16"/>
              </w:rPr>
              <w:t xml:space="preserve"> a rozvodov teplej vody a opatrením rozvodov tepla a teplej vody vhodnou tepelnou izoláciou podľa zákona  č. 321/2014 Z. z. o energetickej efektívnosti kontroluje Slovenská obchodná inšpekcia a za nesplnenie povinnosti ukladá sankcie ustanovené týmto zákonom.</w:t>
            </w:r>
          </w:p>
        </w:tc>
      </w:tr>
      <w:tr w:rsidR="00C41ABC" w:rsidRPr="007B3732" w14:paraId="267CCCE0" w14:textId="77777777" w:rsidTr="00C41ABC">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8ED1CA5" w14:textId="77777777" w:rsidR="00C41ABC" w:rsidRPr="007B74F0" w:rsidRDefault="00C41ABC" w:rsidP="00C41ABC">
            <w:pPr>
              <w:spacing w:after="0" w:line="240" w:lineRule="auto"/>
              <w:rPr>
                <w:rFonts w:ascii="Arial" w:hAnsi="Arial" w:cs="Arial"/>
                <w:color w:val="000000"/>
                <w:sz w:val="16"/>
                <w:szCs w:val="18"/>
              </w:rPr>
            </w:pPr>
            <w:r>
              <w:rPr>
                <w:rFonts w:ascii="Arial" w:hAnsi="Arial" w:cs="Arial"/>
                <w:color w:val="000000"/>
                <w:sz w:val="16"/>
                <w:szCs w:val="18"/>
              </w:rPr>
              <w:lastRenderedPageBreak/>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B70A76F"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7BD3F75B" w14:textId="3D9AA511"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DC55A71"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w:t>
            </w:r>
            <w:r w:rsidRPr="0066287A">
              <w:rPr>
                <w:rFonts w:ascii="Arial" w:hAnsi="Arial" w:cs="Arial"/>
                <w:i/>
                <w:iCs/>
                <w:sz w:val="16"/>
                <w:szCs w:val="16"/>
              </w:rPr>
              <w:t>ex-post</w:t>
            </w:r>
            <w:r>
              <w:rPr>
                <w:rFonts w:ascii="Arial" w:hAnsi="Arial" w:cs="Arial"/>
                <w:iCs/>
                <w:sz w:val="16"/>
                <w:szCs w:val="16"/>
              </w:rPr>
              <w:t>,</w:t>
            </w:r>
          </w:p>
          <w:p w14:paraId="672B689B"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758EE0F"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79B17090"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27385095"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367818CE" w14:textId="77777777" w:rsidR="00C41ABC" w:rsidRPr="008E778A"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385C64E9" w14:textId="77777777" w:rsidR="00C41ABC" w:rsidRDefault="00C41ABC" w:rsidP="00C41ABC">
            <w:pPr>
              <w:pStyle w:val="Odsekzoznamu"/>
              <w:numPr>
                <w:ilvl w:val="0"/>
                <w:numId w:val="57"/>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4B9822D3" w14:textId="77777777" w:rsidR="00C41ABC" w:rsidRPr="00E14C69" w:rsidRDefault="00C41ABC" w:rsidP="00C41ABC">
            <w:pPr>
              <w:pStyle w:val="Odsekzoznamu"/>
              <w:numPr>
                <w:ilvl w:val="0"/>
                <w:numId w:val="57"/>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1CCC6726" w14:textId="77777777" w:rsidR="00C41ABC" w:rsidRDefault="00C41ABC" w:rsidP="00C41ABC">
      <w:pPr>
        <w:spacing w:after="120" w:line="240" w:lineRule="auto"/>
      </w:pPr>
    </w:p>
    <w:p w14:paraId="328DC0E4" w14:textId="77777777" w:rsidR="00C41ABC" w:rsidRPr="00A03748" w:rsidRDefault="00C41ABC" w:rsidP="00C41ABC">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921"/>
        <w:gridCol w:w="1210"/>
        <w:gridCol w:w="1932"/>
        <w:gridCol w:w="2470"/>
        <w:gridCol w:w="2431"/>
      </w:tblGrid>
      <w:tr w:rsidR="00C41ABC" w:rsidRPr="00FB7489" w14:paraId="768AAA82" w14:textId="77777777" w:rsidTr="00611DDB">
        <w:trPr>
          <w:trHeight w:val="128"/>
        </w:trPr>
        <w:tc>
          <w:tcPr>
            <w:tcW w:w="8964" w:type="dxa"/>
            <w:gridSpan w:val="5"/>
            <w:tcBorders>
              <w:top w:val="single" w:sz="18" w:space="0" w:color="auto"/>
              <w:left w:val="single" w:sz="18" w:space="0" w:color="auto"/>
              <w:bottom w:val="single" w:sz="6" w:space="0" w:color="auto"/>
              <w:right w:val="single" w:sz="18" w:space="0" w:color="auto"/>
            </w:tcBorders>
            <w:shd w:val="clear" w:color="auto" w:fill="969696"/>
          </w:tcPr>
          <w:p w14:paraId="032DC1AD" w14:textId="77777777" w:rsidR="00C41ABC" w:rsidRPr="00FB7489" w:rsidRDefault="00C41ABC" w:rsidP="00C41ABC">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0D6BAAF8" w14:textId="77777777" w:rsidR="00C41ABC" w:rsidRPr="00FB7489" w:rsidRDefault="00C41ABC" w:rsidP="00C41ABC">
            <w:pPr>
              <w:spacing w:after="0" w:line="240" w:lineRule="auto"/>
              <w:rPr>
                <w:rFonts w:ascii="Arial" w:hAnsi="Arial" w:cs="Arial"/>
                <w:b/>
                <w:bCs/>
                <w:sz w:val="16"/>
                <w:szCs w:val="16"/>
              </w:rPr>
            </w:pPr>
          </w:p>
        </w:tc>
      </w:tr>
      <w:tr w:rsidR="00C41ABC" w:rsidRPr="0094338E" w14:paraId="309DA612" w14:textId="77777777" w:rsidTr="00611DDB">
        <w:trPr>
          <w:trHeight w:val="128"/>
        </w:trPr>
        <w:tc>
          <w:tcPr>
            <w:tcW w:w="2131" w:type="dxa"/>
            <w:gridSpan w:val="2"/>
            <w:tcBorders>
              <w:top w:val="single" w:sz="6" w:space="0" w:color="auto"/>
              <w:left w:val="single" w:sz="18" w:space="0" w:color="auto"/>
              <w:bottom w:val="single" w:sz="6" w:space="0" w:color="auto"/>
              <w:right w:val="single" w:sz="6" w:space="0" w:color="auto"/>
            </w:tcBorders>
            <w:shd w:val="clear" w:color="auto" w:fill="969696"/>
          </w:tcPr>
          <w:p w14:paraId="40BC39D5" w14:textId="77777777" w:rsidR="00C41ABC" w:rsidRPr="0094338E" w:rsidRDefault="00C41ABC" w:rsidP="00C41ABC">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37CEB" w14:textId="77777777" w:rsidR="00C41ABC" w:rsidRPr="008E778A" w:rsidRDefault="00C41ABC" w:rsidP="00C41ABC">
            <w:pPr>
              <w:spacing w:after="0" w:line="240" w:lineRule="auto"/>
              <w:rPr>
                <w:rFonts w:ascii="Arial" w:hAnsi="Arial" w:cs="Arial"/>
                <w:b/>
                <w:bCs/>
                <w:sz w:val="16"/>
                <w:szCs w:val="16"/>
              </w:rPr>
            </w:pPr>
            <w:r>
              <w:rPr>
                <w:rFonts w:ascii="Arial" w:hAnsi="Arial" w:cs="Arial"/>
                <w:b/>
                <w:bCs/>
                <w:sz w:val="16"/>
                <w:szCs w:val="16"/>
              </w:rPr>
              <w:t>1.2.4</w:t>
            </w:r>
          </w:p>
        </w:tc>
        <w:tc>
          <w:tcPr>
            <w:tcW w:w="2470" w:type="dxa"/>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70DC035B" w14:textId="77777777" w:rsidR="00C41ABC" w:rsidRPr="0094338E" w:rsidRDefault="00C41ABC" w:rsidP="00C41ABC">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6" w:space="0" w:color="auto"/>
              <w:left w:val="single" w:sz="6" w:space="0" w:color="auto"/>
              <w:bottom w:val="single" w:sz="6" w:space="0" w:color="auto"/>
              <w:right w:val="single" w:sz="18" w:space="0" w:color="auto"/>
            </w:tcBorders>
            <w:shd w:val="clear" w:color="auto" w:fill="FFFFFF" w:themeFill="background1"/>
          </w:tcPr>
          <w:p w14:paraId="4379BEE8" w14:textId="77777777" w:rsidR="00C41ABC" w:rsidRPr="0094338E" w:rsidRDefault="00C41ABC" w:rsidP="00C41ABC">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 </w:t>
            </w:r>
            <w:r>
              <w:rPr>
                <w:rFonts w:ascii="Arial" w:hAnsi="Arial" w:cs="Arial"/>
                <w:b/>
                <w:bCs/>
                <w:sz w:val="16"/>
                <w:szCs w:val="16"/>
              </w:rPr>
              <w:t>Bytové</w:t>
            </w:r>
            <w:r w:rsidRPr="00E973C0">
              <w:rPr>
                <w:rFonts w:ascii="Arial" w:hAnsi="Arial" w:cs="Arial"/>
                <w:b/>
                <w:bCs/>
                <w:sz w:val="16"/>
                <w:szCs w:val="16"/>
              </w:rPr>
              <w:t xml:space="preserve"> domy</w:t>
            </w:r>
          </w:p>
        </w:tc>
      </w:tr>
      <w:tr w:rsidR="00C41ABC" w:rsidRPr="0094338E" w14:paraId="6A487545" w14:textId="77777777" w:rsidTr="00611DDB">
        <w:trPr>
          <w:trHeight w:val="336"/>
        </w:trPr>
        <w:tc>
          <w:tcPr>
            <w:tcW w:w="2131" w:type="dxa"/>
            <w:gridSpan w:val="2"/>
            <w:tcBorders>
              <w:top w:val="single" w:sz="6" w:space="0" w:color="auto"/>
              <w:left w:val="single" w:sz="18" w:space="0" w:color="auto"/>
              <w:bottom w:val="single" w:sz="6" w:space="0" w:color="auto"/>
              <w:right w:val="single" w:sz="6" w:space="0" w:color="auto"/>
            </w:tcBorders>
            <w:shd w:val="clear" w:color="auto" w:fill="969696"/>
            <w:vAlign w:val="center"/>
          </w:tcPr>
          <w:p w14:paraId="2AF8C793" w14:textId="77777777" w:rsidR="00C41ABC" w:rsidRPr="002926DC" w:rsidRDefault="00C41ABC" w:rsidP="00C41ABC">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0D0D5F" w14:textId="77777777" w:rsidR="00C41ABC" w:rsidRPr="002926DC" w:rsidRDefault="00C41ABC" w:rsidP="00C41ABC">
            <w:pPr>
              <w:spacing w:after="0" w:line="240" w:lineRule="auto"/>
              <w:rPr>
                <w:rFonts w:ascii="Arial" w:hAnsi="Arial" w:cs="Arial"/>
                <w:b/>
                <w:bCs/>
                <w:sz w:val="16"/>
                <w:szCs w:val="16"/>
              </w:rPr>
            </w:pPr>
          </w:p>
        </w:tc>
        <w:tc>
          <w:tcPr>
            <w:tcW w:w="2470" w:type="dxa"/>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00C6CD7B" w14:textId="77777777" w:rsidR="00C41ABC" w:rsidRPr="0094338E" w:rsidRDefault="00C41ABC" w:rsidP="00C41ABC">
            <w:pPr>
              <w:spacing w:after="0" w:line="240" w:lineRule="auto"/>
              <w:jc w:val="both"/>
              <w:rPr>
                <w:rFonts w:ascii="Arial" w:hAnsi="Arial" w:cs="Arial"/>
                <w:b/>
                <w:bCs/>
                <w:sz w:val="16"/>
                <w:szCs w:val="16"/>
              </w:rPr>
            </w:pPr>
          </w:p>
        </w:tc>
        <w:tc>
          <w:tcPr>
            <w:tcW w:w="2431" w:type="dxa"/>
            <w:vMerge/>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65C5A499" w14:textId="77777777" w:rsidR="00C41ABC" w:rsidRPr="0094338E" w:rsidRDefault="00C41ABC" w:rsidP="00C41ABC">
            <w:pPr>
              <w:spacing w:after="0" w:line="240" w:lineRule="auto"/>
              <w:jc w:val="both"/>
              <w:rPr>
                <w:rFonts w:ascii="Arial" w:hAnsi="Arial" w:cs="Arial"/>
                <w:b/>
                <w:bCs/>
                <w:sz w:val="16"/>
                <w:szCs w:val="16"/>
              </w:rPr>
            </w:pPr>
          </w:p>
        </w:tc>
      </w:tr>
      <w:tr w:rsidR="00C41ABC" w:rsidRPr="0094338E" w14:paraId="6B1B340E" w14:textId="77777777" w:rsidTr="00611DDB">
        <w:trPr>
          <w:trHeight w:val="117"/>
        </w:trPr>
        <w:tc>
          <w:tcPr>
            <w:tcW w:w="2131" w:type="dxa"/>
            <w:gridSpan w:val="2"/>
            <w:tcBorders>
              <w:top w:val="single" w:sz="6" w:space="0" w:color="auto"/>
              <w:left w:val="single" w:sz="18" w:space="0" w:color="auto"/>
              <w:bottom w:val="single" w:sz="6" w:space="0" w:color="auto"/>
              <w:right w:val="single" w:sz="6" w:space="0" w:color="auto"/>
            </w:tcBorders>
            <w:shd w:val="clear" w:color="auto" w:fill="969696"/>
            <w:vAlign w:val="center"/>
          </w:tcPr>
          <w:p w14:paraId="78C7CEC0" w14:textId="77777777" w:rsidR="00C41ABC" w:rsidRPr="0094338E" w:rsidRDefault="00C41ABC" w:rsidP="00C41ABC">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3912A" w14:textId="77777777" w:rsidR="00C41ABC" w:rsidRPr="0094338E" w:rsidRDefault="00C41ABC" w:rsidP="00C41ABC">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34F4C403" w14:textId="77777777" w:rsidR="00C41ABC" w:rsidRPr="00F376F1" w:rsidRDefault="00C41ABC" w:rsidP="00C41ABC">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6" w:space="0" w:color="auto"/>
              <w:left w:val="single" w:sz="6" w:space="0" w:color="auto"/>
              <w:bottom w:val="single" w:sz="6" w:space="0" w:color="auto"/>
              <w:right w:val="single" w:sz="18" w:space="0" w:color="auto"/>
            </w:tcBorders>
            <w:shd w:val="clear" w:color="auto" w:fill="FFFFFF" w:themeFill="background1"/>
            <w:vAlign w:val="center"/>
          </w:tcPr>
          <w:p w14:paraId="2D107312" w14:textId="77777777" w:rsidR="00C41ABC" w:rsidRPr="0094338E" w:rsidRDefault="00C41ABC" w:rsidP="00C41ABC">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SP, KB</w:t>
            </w:r>
          </w:p>
        </w:tc>
      </w:tr>
      <w:tr w:rsidR="00C41ABC" w:rsidRPr="0094338E" w14:paraId="263DBABD" w14:textId="77777777" w:rsidTr="00611DDB">
        <w:trPr>
          <w:trHeight w:val="413"/>
        </w:trPr>
        <w:tc>
          <w:tcPr>
            <w:tcW w:w="8964" w:type="dxa"/>
            <w:gridSpan w:val="5"/>
            <w:tcBorders>
              <w:top w:val="single" w:sz="6" w:space="0" w:color="auto"/>
              <w:left w:val="single" w:sz="18" w:space="0" w:color="auto"/>
              <w:bottom w:val="single" w:sz="6" w:space="0" w:color="auto"/>
              <w:right w:val="single" w:sz="18" w:space="0" w:color="auto"/>
            </w:tcBorders>
            <w:shd w:val="clear" w:color="auto" w:fill="auto"/>
          </w:tcPr>
          <w:p w14:paraId="0DA8F7F9" w14:textId="77777777" w:rsidR="00C41ABC" w:rsidRPr="0094338E"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C41ABC" w:rsidRPr="00FB7489" w14:paraId="6E4B0FD5" w14:textId="77777777" w:rsidTr="00611DDB">
        <w:trPr>
          <w:trHeight w:val="117"/>
        </w:trPr>
        <w:tc>
          <w:tcPr>
            <w:tcW w:w="8964" w:type="dxa"/>
            <w:gridSpan w:val="5"/>
            <w:tcBorders>
              <w:top w:val="single" w:sz="6" w:space="0" w:color="auto"/>
              <w:left w:val="single" w:sz="18" w:space="0" w:color="auto"/>
              <w:bottom w:val="single" w:sz="6" w:space="0" w:color="auto"/>
              <w:right w:val="single" w:sz="18" w:space="0" w:color="auto"/>
            </w:tcBorders>
            <w:shd w:val="clear" w:color="auto" w:fill="auto"/>
            <w:vAlign w:val="center"/>
          </w:tcPr>
          <w:p w14:paraId="2931AFBD" w14:textId="77777777" w:rsidR="00C41ABC" w:rsidRPr="00FB7489" w:rsidRDefault="00C41ABC" w:rsidP="00C41ABC">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 xml:space="preserve"> v prípade výpočtu úspor aktivít podľa bodu a) (zatepľovanie – ECB):</w:t>
            </w:r>
          </w:p>
          <w:p w14:paraId="722FBFA5" w14:textId="77777777" w:rsidR="00C41ABC" w:rsidRPr="00FB7489" w:rsidRDefault="00C41ABC" w:rsidP="00C41ABC">
            <w:pPr>
              <w:spacing w:after="60"/>
              <w:jc w:val="both"/>
              <w:rPr>
                <w:rFonts w:ascii="Arial" w:hAnsi="Arial" w:cs="Arial"/>
                <w:iCs/>
                <w:sz w:val="16"/>
                <w:szCs w:val="16"/>
              </w:rPr>
            </w:pPr>
            <w:r w:rsidRPr="00FB7489">
              <w:rPr>
                <w:rFonts w:ascii="Arial" w:hAnsi="Arial" w:cs="Arial"/>
                <w:iCs/>
                <w:sz w:val="16"/>
                <w:szCs w:val="16"/>
              </w:rPr>
              <w:t>Ú</w:t>
            </w:r>
            <w:r w:rsidRPr="00276369">
              <w:rPr>
                <w:rFonts w:ascii="Arial" w:hAnsi="Arial" w:cs="Arial"/>
                <w:iCs/>
                <w:sz w:val="16"/>
                <w:szCs w:val="16"/>
              </w:rPr>
              <w:t>S</w:t>
            </w:r>
            <w:r>
              <w:rPr>
                <w:rFonts w:ascii="Arial" w:hAnsi="Arial" w:cs="Arial"/>
                <w:iCs/>
                <w:sz w:val="16"/>
                <w:szCs w:val="16"/>
              </w:rPr>
              <w:t xml:space="preserve"> </w:t>
            </w:r>
            <w:r w:rsidRPr="00276369">
              <w:rPr>
                <w:rFonts w:ascii="Arial" w:hAnsi="Arial" w:cs="Arial"/>
                <w:iCs/>
                <w:sz w:val="16"/>
                <w:szCs w:val="16"/>
                <w:vertAlign w:val="subscript"/>
              </w:rPr>
              <w:t>i_plán</w:t>
            </w:r>
            <w:r w:rsidRPr="00FB7489">
              <w:rPr>
                <w:rFonts w:ascii="Arial" w:hAnsi="Arial" w:cs="Arial"/>
                <w:iCs/>
                <w:sz w:val="16"/>
                <w:szCs w:val="16"/>
              </w:rPr>
              <w:t xml:space="preserve">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A03748">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2CD822EA" w14:textId="77777777" w:rsidR="00C41ABC" w:rsidRDefault="00C41ABC" w:rsidP="00C41ABC">
            <w:pPr>
              <w:spacing w:after="60"/>
              <w:jc w:val="both"/>
              <w:rPr>
                <w:rFonts w:ascii="Arial" w:hAnsi="Arial" w:cs="Arial"/>
                <w:iCs/>
                <w:sz w:val="16"/>
                <w:szCs w:val="16"/>
              </w:rPr>
            </w:pPr>
            <w:r w:rsidRPr="00FB7489">
              <w:rPr>
                <w:rFonts w:ascii="Arial" w:hAnsi="Arial" w:cs="Arial"/>
                <w:iCs/>
                <w:sz w:val="16"/>
                <w:szCs w:val="16"/>
              </w:rPr>
              <w:t>P</w:t>
            </w:r>
            <w:r w:rsidRPr="00B50CDA">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pred realizáciou obnovy budovy </w:t>
            </w:r>
            <w:r>
              <w:rPr>
                <w:rFonts w:ascii="Arial" w:hAnsi="Arial" w:cs="Arial"/>
                <w:iCs/>
                <w:sz w:val="16"/>
                <w:szCs w:val="16"/>
              </w:rPr>
              <w:t>– normalizovaná potreba energie pre pôvodný stav</w:t>
            </w:r>
          </w:p>
          <w:p w14:paraId="7AC03C27" w14:textId="77777777" w:rsidR="00C41ABC" w:rsidRPr="00FB7489" w:rsidRDefault="00C41ABC" w:rsidP="00C41ABC">
            <w:pPr>
              <w:spacing w:after="60"/>
              <w:jc w:val="both"/>
              <w:rPr>
                <w:rFonts w:ascii="Arial" w:hAnsi="Arial" w:cs="Arial"/>
                <w:iCs/>
                <w:sz w:val="16"/>
                <w:szCs w:val="16"/>
              </w:rPr>
            </w:pP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 xml:space="preserve">],   </w:t>
            </w:r>
          </w:p>
          <w:p w14:paraId="3BD09982" w14:textId="77777777" w:rsidR="00C41ABC" w:rsidRDefault="00C41ABC" w:rsidP="00C41ABC">
            <w:pPr>
              <w:spacing w:after="60"/>
              <w:jc w:val="both"/>
              <w:rPr>
                <w:rFonts w:ascii="Arial" w:hAnsi="Arial" w:cs="Arial"/>
                <w:iCs/>
                <w:sz w:val="16"/>
                <w:szCs w:val="16"/>
              </w:rPr>
            </w:pPr>
            <w:r w:rsidRPr="00FB7489">
              <w:rPr>
                <w:rFonts w:ascii="Arial" w:hAnsi="Arial" w:cs="Arial"/>
                <w:iCs/>
                <w:sz w:val="16"/>
                <w:szCs w:val="16"/>
              </w:rPr>
              <w:t>P</w:t>
            </w:r>
            <w:r w:rsidRPr="00B50CDA">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p>
          <w:p w14:paraId="4C9DD516" w14:textId="77777777" w:rsidR="00C41ABC" w:rsidRPr="00FB7489" w:rsidRDefault="00C41ABC" w:rsidP="00C41ABC">
            <w:pPr>
              <w:spacing w:after="60"/>
              <w:jc w:val="both"/>
              <w:rPr>
                <w:rFonts w:ascii="Arial" w:hAnsi="Arial" w:cs="Arial"/>
                <w:iCs/>
                <w:sz w:val="16"/>
                <w:szCs w:val="16"/>
              </w:rPr>
            </w:pP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5E04840F" w14:textId="77777777" w:rsidR="00C41ABC" w:rsidRPr="00FB7489" w:rsidRDefault="00C41ABC" w:rsidP="00C41ABC">
            <w:pPr>
              <w:spacing w:after="60"/>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r w:rsidR="00C41ABC" w:rsidRPr="0094338E" w14:paraId="5921AE42" w14:textId="77777777" w:rsidTr="00611DDB">
        <w:trPr>
          <w:trHeight w:val="413"/>
        </w:trPr>
        <w:tc>
          <w:tcPr>
            <w:tcW w:w="8964" w:type="dxa"/>
            <w:gridSpan w:val="5"/>
            <w:tcBorders>
              <w:top w:val="single" w:sz="6" w:space="0" w:color="auto"/>
              <w:left w:val="single" w:sz="18" w:space="0" w:color="auto"/>
              <w:bottom w:val="single" w:sz="6" w:space="0" w:color="auto"/>
              <w:right w:val="single" w:sz="18" w:space="0" w:color="auto"/>
            </w:tcBorders>
            <w:shd w:val="clear" w:color="auto" w:fill="auto"/>
          </w:tcPr>
          <w:p w14:paraId="50AB5D28" w14:textId="77777777" w:rsidR="00C41ABC" w:rsidRPr="0094338E" w:rsidRDefault="003C349A" w:rsidP="00C41AB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_skut</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tc>
      </w:tr>
      <w:tr w:rsidR="00C41ABC" w:rsidRPr="0094338E" w14:paraId="7D8F88A8" w14:textId="77777777" w:rsidTr="00611DDB">
        <w:trPr>
          <w:trHeight w:val="413"/>
        </w:trPr>
        <w:tc>
          <w:tcPr>
            <w:tcW w:w="8964" w:type="dxa"/>
            <w:gridSpan w:val="5"/>
            <w:tcBorders>
              <w:top w:val="single" w:sz="6" w:space="0" w:color="auto"/>
              <w:left w:val="single" w:sz="18" w:space="0" w:color="auto"/>
              <w:bottom w:val="single" w:sz="6" w:space="0" w:color="auto"/>
              <w:right w:val="single" w:sz="18" w:space="0" w:color="auto"/>
            </w:tcBorders>
            <w:shd w:val="clear" w:color="auto" w:fill="auto"/>
          </w:tcPr>
          <w:p w14:paraId="7C26F4F0" w14:textId="77777777" w:rsidR="00C41ABC" w:rsidRPr="00A03748" w:rsidRDefault="00C41ABC" w:rsidP="00C41ABC">
            <w:pPr>
              <w:jc w:val="both"/>
              <w:rPr>
                <w:rFonts w:ascii="Arial" w:hAnsi="Arial" w:cs="Arial"/>
                <w:iCs/>
                <w:sz w:val="16"/>
                <w:szCs w:val="16"/>
              </w:rPr>
            </w:pPr>
            <w:r w:rsidRPr="00CE153E">
              <w:rPr>
                <w:rFonts w:ascii="Arial" w:hAnsi="Arial" w:cs="Arial"/>
                <w:iCs/>
                <w:sz w:val="16"/>
                <w:szCs w:val="16"/>
              </w:rPr>
              <w:t>kde v prípade výpočtu úspor aktivít podľa bodov b-d):</w:t>
            </w:r>
          </w:p>
        </w:tc>
      </w:tr>
      <w:tr w:rsidR="00C41ABC" w:rsidRPr="0094338E" w14:paraId="74905B9F" w14:textId="77777777" w:rsidTr="00611DDB">
        <w:trPr>
          <w:trHeight w:val="413"/>
        </w:trPr>
        <w:tc>
          <w:tcPr>
            <w:tcW w:w="921" w:type="dxa"/>
            <w:tcBorders>
              <w:top w:val="single" w:sz="6" w:space="0" w:color="auto"/>
              <w:left w:val="single" w:sz="18" w:space="0" w:color="auto"/>
              <w:bottom w:val="single" w:sz="6" w:space="0" w:color="auto"/>
              <w:right w:val="single" w:sz="6" w:space="0" w:color="auto"/>
            </w:tcBorders>
            <w:shd w:val="clear" w:color="auto" w:fill="auto"/>
          </w:tcPr>
          <w:p w14:paraId="067A7D69" w14:textId="77777777" w:rsidR="00C41ABC" w:rsidRDefault="00C41ABC" w:rsidP="00C41ABC">
            <w:pPr>
              <w:spacing w:before="60" w:after="0" w:line="240" w:lineRule="auto"/>
              <w:rPr>
                <w:rFonts w:ascii="Calibri" w:eastAsia="Calibri" w:hAnsi="Calibri" w:cs="Times New Roman"/>
                <w:iCs/>
                <w:sz w:val="18"/>
                <w:szCs w:val="16"/>
              </w:rPr>
            </w:pPr>
            <w:r w:rsidRPr="00FB7489">
              <w:rPr>
                <w:rFonts w:ascii="Arial" w:hAnsi="Arial" w:cs="Arial"/>
                <w:iCs/>
                <w:sz w:val="16"/>
                <w:szCs w:val="16"/>
              </w:rPr>
              <w:t>Ú</w:t>
            </w:r>
            <w:r w:rsidRPr="00276369">
              <w:rPr>
                <w:rFonts w:ascii="Arial" w:hAnsi="Arial" w:cs="Arial"/>
                <w:iCs/>
                <w:sz w:val="16"/>
                <w:szCs w:val="16"/>
              </w:rPr>
              <w:t>S</w:t>
            </w:r>
            <w:r>
              <w:rPr>
                <w:rFonts w:ascii="Arial" w:hAnsi="Arial" w:cs="Arial"/>
                <w:iCs/>
                <w:sz w:val="16"/>
                <w:szCs w:val="16"/>
              </w:rPr>
              <w:t xml:space="preserve"> </w:t>
            </w:r>
            <w:r w:rsidRPr="00276369">
              <w:rPr>
                <w:rFonts w:ascii="Arial" w:hAnsi="Arial" w:cs="Arial"/>
                <w:iCs/>
                <w:sz w:val="16"/>
                <w:szCs w:val="16"/>
                <w:vertAlign w:val="subscript"/>
              </w:rPr>
              <w:t>i_</w:t>
            </w:r>
            <w:r>
              <w:rPr>
                <w:rFonts w:ascii="Arial" w:hAnsi="Arial" w:cs="Arial"/>
                <w:iCs/>
                <w:sz w:val="16"/>
                <w:szCs w:val="16"/>
                <w:vertAlign w:val="subscript"/>
              </w:rPr>
              <w:t>skut</w:t>
            </w:r>
            <w:r w:rsidRPr="00FB7489">
              <w:rPr>
                <w:rFonts w:ascii="Arial" w:hAnsi="Arial" w:cs="Arial"/>
                <w:iCs/>
                <w:sz w:val="16"/>
                <w:szCs w:val="16"/>
              </w:rPr>
              <w:t xml:space="preserve"> </w:t>
            </w:r>
            <w:r>
              <w:rPr>
                <w:rFonts w:ascii="Arial" w:hAnsi="Arial" w:cs="Arial"/>
                <w:iCs/>
                <w:sz w:val="16"/>
                <w:szCs w:val="16"/>
              </w:rPr>
              <w:t>–</w:t>
            </w:r>
          </w:p>
        </w:tc>
        <w:tc>
          <w:tcPr>
            <w:tcW w:w="8043" w:type="dxa"/>
            <w:gridSpan w:val="4"/>
            <w:tcBorders>
              <w:top w:val="single" w:sz="6" w:space="0" w:color="auto"/>
              <w:left w:val="single" w:sz="6" w:space="0" w:color="auto"/>
              <w:bottom w:val="single" w:sz="6" w:space="0" w:color="auto"/>
              <w:right w:val="single" w:sz="18" w:space="0" w:color="auto"/>
            </w:tcBorders>
            <w:shd w:val="clear" w:color="auto" w:fill="auto"/>
          </w:tcPr>
          <w:p w14:paraId="2429D9AC" w14:textId="77777777" w:rsidR="00C41ABC" w:rsidRPr="00CE153E" w:rsidRDefault="00C41ABC" w:rsidP="00C41ABC">
            <w:pPr>
              <w:spacing w:before="60" w:after="0" w:line="240" w:lineRule="auto"/>
              <w:rPr>
                <w:rFonts w:ascii="Calibri" w:eastAsia="Calibri" w:hAnsi="Calibri" w:cs="Times New Roman"/>
                <w:iCs/>
                <w:sz w:val="18"/>
                <w:szCs w:val="16"/>
              </w:rPr>
            </w:pPr>
            <w:r w:rsidRPr="00CE153E">
              <w:rPr>
                <w:rFonts w:ascii="Arial" w:hAnsi="Arial" w:cs="Arial"/>
                <w:iCs/>
                <w:sz w:val="16"/>
                <w:szCs w:val="16"/>
              </w:rPr>
              <w:t>skutočná úspora energie (KES) po roku realizácie opatrení EE [kWh/a],</w:t>
            </w:r>
          </w:p>
        </w:tc>
      </w:tr>
      <w:tr w:rsidR="00C41ABC" w:rsidRPr="0094338E" w14:paraId="24D4C88C" w14:textId="77777777" w:rsidTr="00611DDB">
        <w:trPr>
          <w:trHeight w:val="413"/>
        </w:trPr>
        <w:tc>
          <w:tcPr>
            <w:tcW w:w="921" w:type="dxa"/>
            <w:tcBorders>
              <w:top w:val="single" w:sz="6" w:space="0" w:color="auto"/>
              <w:left w:val="single" w:sz="18" w:space="0" w:color="auto"/>
              <w:bottom w:val="single" w:sz="6" w:space="0" w:color="auto"/>
              <w:right w:val="single" w:sz="6" w:space="0" w:color="auto"/>
            </w:tcBorders>
            <w:shd w:val="clear" w:color="auto" w:fill="auto"/>
          </w:tcPr>
          <w:p w14:paraId="6117CF2E" w14:textId="77777777" w:rsidR="00C41ABC" w:rsidRDefault="00C41ABC" w:rsidP="00C41ABC">
            <w:pPr>
              <w:spacing w:before="60" w:after="0" w:line="240" w:lineRule="auto"/>
              <w:rPr>
                <w:rFonts w:ascii="Calibri" w:eastAsia="Calibri" w:hAnsi="Calibri" w:cs="Times New Roman"/>
                <w:iCs/>
                <w:sz w:val="18"/>
                <w:szCs w:val="16"/>
              </w:rPr>
            </w:pPr>
            <w:r>
              <w:rPr>
                <w:rFonts w:ascii="Arial" w:hAnsi="Arial" w:cs="Arial"/>
                <w:iCs/>
                <w:sz w:val="16"/>
                <w:szCs w:val="16"/>
              </w:rPr>
              <w:t>S</w:t>
            </w:r>
            <w:r w:rsidRPr="00B50CDA">
              <w:rPr>
                <w:rFonts w:ascii="Arial" w:hAnsi="Arial" w:cs="Arial"/>
                <w:iCs/>
                <w:sz w:val="16"/>
                <w:szCs w:val="16"/>
                <w:vertAlign w:val="subscript"/>
              </w:rPr>
              <w:t>pred</w:t>
            </w:r>
            <w:r>
              <w:rPr>
                <w:rFonts w:ascii="Arial" w:hAnsi="Arial" w:cs="Arial"/>
                <w:iCs/>
                <w:sz w:val="16"/>
                <w:szCs w:val="16"/>
                <w:vertAlign w:val="subscript"/>
              </w:rPr>
              <w:t xml:space="preserve"> </w:t>
            </w:r>
            <w:r>
              <w:rPr>
                <w:rFonts w:ascii="Arial" w:hAnsi="Arial" w:cs="Arial"/>
                <w:iCs/>
                <w:sz w:val="16"/>
                <w:szCs w:val="16"/>
              </w:rPr>
              <w:t>–</w:t>
            </w:r>
          </w:p>
        </w:tc>
        <w:tc>
          <w:tcPr>
            <w:tcW w:w="8043" w:type="dxa"/>
            <w:gridSpan w:val="4"/>
            <w:tcBorders>
              <w:top w:val="single" w:sz="6" w:space="0" w:color="auto"/>
              <w:left w:val="single" w:sz="6" w:space="0" w:color="auto"/>
              <w:bottom w:val="single" w:sz="6" w:space="0" w:color="auto"/>
              <w:right w:val="single" w:sz="18" w:space="0" w:color="auto"/>
            </w:tcBorders>
            <w:shd w:val="clear" w:color="auto" w:fill="auto"/>
          </w:tcPr>
          <w:p w14:paraId="6974119E" w14:textId="77777777" w:rsidR="00C41ABC" w:rsidRPr="00A03748" w:rsidRDefault="00C41ABC" w:rsidP="00C41ABC">
            <w:pPr>
              <w:spacing w:after="60"/>
              <w:jc w:val="both"/>
              <w:rPr>
                <w:rFonts w:ascii="Arial" w:hAnsi="Arial" w:cs="Arial"/>
                <w:iCs/>
                <w:sz w:val="16"/>
                <w:szCs w:val="16"/>
              </w:rPr>
            </w:pPr>
            <w:r w:rsidRPr="00CE153E">
              <w:rPr>
                <w:rFonts w:ascii="Arial" w:hAnsi="Arial" w:cs="Arial"/>
                <w:iCs/>
                <w:sz w:val="16"/>
                <w:szCs w:val="16"/>
              </w:rPr>
              <w:t xml:space="preserve">priemerná ročná spotreba energie (spravidla za tri roky) pre budovu pred realizáciou opatrení EE – </w:t>
            </w:r>
            <w:r>
              <w:rPr>
                <w:rFonts w:ascii="Arial" w:hAnsi="Arial" w:cs="Arial"/>
                <w:iCs/>
                <w:sz w:val="16"/>
                <w:szCs w:val="16"/>
              </w:rPr>
              <w:t xml:space="preserve">meraná </w:t>
            </w:r>
            <w:r w:rsidRPr="00CE153E">
              <w:rPr>
                <w:rFonts w:ascii="Arial" w:hAnsi="Arial" w:cs="Arial"/>
                <w:iCs/>
                <w:sz w:val="16"/>
                <w:szCs w:val="16"/>
              </w:rPr>
              <w:t>spotreba energie pre pôvodný stav [kWh/a],</w:t>
            </w:r>
          </w:p>
        </w:tc>
      </w:tr>
      <w:tr w:rsidR="00C41ABC" w:rsidRPr="0094338E" w14:paraId="23344FBE" w14:textId="77777777" w:rsidTr="00611DDB">
        <w:trPr>
          <w:trHeight w:val="413"/>
        </w:trPr>
        <w:tc>
          <w:tcPr>
            <w:tcW w:w="921" w:type="dxa"/>
            <w:tcBorders>
              <w:top w:val="single" w:sz="6" w:space="0" w:color="auto"/>
              <w:left w:val="single" w:sz="18" w:space="0" w:color="auto"/>
              <w:bottom w:val="single" w:sz="18" w:space="0" w:color="auto"/>
              <w:right w:val="single" w:sz="6" w:space="0" w:color="auto"/>
            </w:tcBorders>
            <w:shd w:val="clear" w:color="auto" w:fill="auto"/>
          </w:tcPr>
          <w:p w14:paraId="121E56CA" w14:textId="77777777" w:rsidR="00C41ABC" w:rsidRDefault="00C41ABC" w:rsidP="00C41ABC">
            <w:pPr>
              <w:spacing w:before="60" w:after="0" w:line="240" w:lineRule="auto"/>
              <w:rPr>
                <w:rFonts w:ascii="Calibri" w:eastAsia="Calibri" w:hAnsi="Calibri" w:cs="Times New Roman"/>
                <w:iCs/>
                <w:sz w:val="18"/>
                <w:szCs w:val="16"/>
              </w:rPr>
            </w:pPr>
            <w:r>
              <w:rPr>
                <w:rFonts w:ascii="Arial" w:hAnsi="Arial" w:cs="Arial"/>
                <w:iCs/>
                <w:sz w:val="16"/>
                <w:szCs w:val="16"/>
              </w:rPr>
              <w:t>S</w:t>
            </w:r>
            <w:r w:rsidRPr="00B50CDA">
              <w:rPr>
                <w:rFonts w:ascii="Arial" w:hAnsi="Arial" w:cs="Arial"/>
                <w:iCs/>
                <w:sz w:val="16"/>
                <w:szCs w:val="16"/>
                <w:vertAlign w:val="subscript"/>
              </w:rPr>
              <w:t>p</w:t>
            </w:r>
            <w:r>
              <w:rPr>
                <w:rFonts w:ascii="Arial" w:hAnsi="Arial" w:cs="Arial"/>
                <w:iCs/>
                <w:sz w:val="16"/>
                <w:szCs w:val="16"/>
                <w:vertAlign w:val="subscript"/>
              </w:rPr>
              <w:t xml:space="preserve">o </w:t>
            </w:r>
            <w:r>
              <w:rPr>
                <w:rFonts w:ascii="Arial" w:hAnsi="Arial" w:cs="Arial"/>
                <w:iCs/>
                <w:sz w:val="16"/>
                <w:szCs w:val="16"/>
              </w:rPr>
              <w:t>–</w:t>
            </w:r>
          </w:p>
        </w:tc>
        <w:tc>
          <w:tcPr>
            <w:tcW w:w="8043" w:type="dxa"/>
            <w:gridSpan w:val="4"/>
            <w:tcBorders>
              <w:top w:val="single" w:sz="6" w:space="0" w:color="auto"/>
              <w:left w:val="single" w:sz="6" w:space="0" w:color="auto"/>
              <w:bottom w:val="single" w:sz="18" w:space="0" w:color="auto"/>
              <w:right w:val="single" w:sz="18" w:space="0" w:color="auto"/>
            </w:tcBorders>
            <w:shd w:val="clear" w:color="auto" w:fill="auto"/>
          </w:tcPr>
          <w:p w14:paraId="30F43224" w14:textId="77777777" w:rsidR="00C41ABC" w:rsidRPr="00A03748" w:rsidRDefault="00C41ABC" w:rsidP="00C41ABC">
            <w:pPr>
              <w:spacing w:after="60"/>
              <w:jc w:val="both"/>
              <w:rPr>
                <w:rFonts w:ascii="Arial" w:hAnsi="Arial" w:cs="Arial"/>
                <w:iCs/>
                <w:sz w:val="16"/>
                <w:szCs w:val="16"/>
              </w:rPr>
            </w:pPr>
            <w:r w:rsidRPr="00CE153E">
              <w:rPr>
                <w:rFonts w:ascii="Arial" w:hAnsi="Arial" w:cs="Arial"/>
                <w:iCs/>
                <w:sz w:val="16"/>
                <w:szCs w:val="16"/>
              </w:rPr>
              <w:t xml:space="preserve">ročná spotreba energie pre budovu po realizácii opatrení EE </w:t>
            </w:r>
            <w:r>
              <w:rPr>
                <w:rFonts w:ascii="Arial" w:hAnsi="Arial" w:cs="Arial"/>
                <w:iCs/>
                <w:sz w:val="16"/>
                <w:szCs w:val="16"/>
              </w:rPr>
              <w:t>–</w:t>
            </w:r>
            <w:r w:rsidRPr="00CE153E">
              <w:rPr>
                <w:rFonts w:ascii="Arial" w:hAnsi="Arial" w:cs="Arial"/>
                <w:iCs/>
                <w:sz w:val="16"/>
                <w:szCs w:val="16"/>
              </w:rPr>
              <w:t xml:space="preserve"> </w:t>
            </w:r>
            <w:r>
              <w:rPr>
                <w:rFonts w:ascii="Arial" w:hAnsi="Arial" w:cs="Arial"/>
                <w:iCs/>
                <w:sz w:val="16"/>
                <w:szCs w:val="16"/>
              </w:rPr>
              <w:t xml:space="preserve">meraná </w:t>
            </w:r>
            <w:r w:rsidRPr="00CE153E">
              <w:rPr>
                <w:rFonts w:ascii="Arial" w:hAnsi="Arial" w:cs="Arial"/>
                <w:iCs/>
                <w:sz w:val="16"/>
                <w:szCs w:val="16"/>
              </w:rPr>
              <w:t>spotreba energie pre stav po  realizácii opatrení EE  korigovaná na dennostupne, spravidla najmenej rok po vykonaní opatrení EE [kWh/a]</w:t>
            </w:r>
          </w:p>
        </w:tc>
      </w:tr>
    </w:tbl>
    <w:p w14:paraId="21B29C10" w14:textId="77777777" w:rsidR="00C41ABC" w:rsidRDefault="00C41ABC" w:rsidP="00C41ABC">
      <w:pPr>
        <w:rPr>
          <w:rFonts w:ascii="Arial" w:hAnsi="Arial" w:cs="Arial"/>
          <w:iCs/>
          <w:sz w:val="16"/>
          <w:szCs w:val="16"/>
        </w:rPr>
      </w:pPr>
    </w:p>
    <w:p w14:paraId="5C19D792"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71DDB7C2"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666FD9FF"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C0B034B" w14:textId="77777777" w:rsidR="00A3660E" w:rsidRPr="00C03B3F" w:rsidRDefault="00A3660E" w:rsidP="00A3660E">
            <w:pPr>
              <w:spacing w:after="0" w:line="240" w:lineRule="auto"/>
              <w:rPr>
                <w:rFonts w:ascii="Arial" w:hAnsi="Arial" w:cs="Arial"/>
                <w:b/>
                <w:bCs/>
                <w:sz w:val="16"/>
                <w:szCs w:val="16"/>
              </w:rPr>
            </w:pPr>
            <w:r>
              <w:rPr>
                <w:rFonts w:ascii="Arial" w:hAnsi="Arial" w:cs="Arial"/>
                <w:b/>
                <w:bCs/>
                <w:sz w:val="16"/>
                <w:szCs w:val="16"/>
              </w:rPr>
              <w:t>1.2.5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D8A5784"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F4C6C26" w14:textId="77777777" w:rsidR="00A3660E" w:rsidRPr="0094338E" w:rsidRDefault="00A3660E" w:rsidP="00A3660E">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A3660E" w:rsidRPr="0094338E" w14:paraId="4F5A2CFF"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1DF7207"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66DC1"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14D5E93"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03228F5"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4C47E2CE" w14:textId="77777777" w:rsidTr="00A3660E">
        <w:trPr>
          <w:trHeight w:val="387"/>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17D255A"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90ECB0E"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790BE5D"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6E3CD4D" w14:textId="77777777" w:rsidR="00A3660E" w:rsidRPr="0094338E" w:rsidRDefault="00A3660E" w:rsidP="00A3660E">
            <w:pPr>
              <w:spacing w:after="0" w:line="240" w:lineRule="auto"/>
              <w:rPr>
                <w:rFonts w:ascii="Arial" w:hAnsi="Arial" w:cs="Arial"/>
                <w:sz w:val="16"/>
                <w:szCs w:val="16"/>
              </w:rPr>
            </w:pPr>
            <w:r w:rsidRPr="005F4A98">
              <w:rPr>
                <w:rFonts w:ascii="Arial" w:hAnsi="Arial" w:cs="Arial"/>
                <w:sz w:val="16"/>
                <w:szCs w:val="16"/>
              </w:rPr>
              <w:t xml:space="preserve">SLOVSEFF II </w:t>
            </w:r>
          </w:p>
        </w:tc>
      </w:tr>
      <w:tr w:rsidR="00A3660E" w:rsidRPr="0094338E" w14:paraId="35A773F9"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CD4DEE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D77937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2010</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3F601BF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651D71E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2016</w:t>
            </w:r>
          </w:p>
        </w:tc>
      </w:tr>
      <w:tr w:rsidR="00A3660E" w:rsidRPr="0094338E" w14:paraId="219B1354"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418F51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7C805BAF" w14:textId="77777777" w:rsidR="00A3660E" w:rsidRPr="0094338E" w:rsidRDefault="00A3660E" w:rsidP="00A3660E">
            <w:pPr>
              <w:spacing w:after="0" w:line="240" w:lineRule="auto"/>
              <w:rPr>
                <w:rFonts w:ascii="Arial" w:hAnsi="Arial" w:cs="Arial"/>
                <w:sz w:val="16"/>
                <w:szCs w:val="16"/>
              </w:rPr>
            </w:pPr>
            <w:r w:rsidRPr="00836873">
              <w:rPr>
                <w:rFonts w:ascii="Arial" w:hAnsi="Arial" w:cs="Arial"/>
                <w:sz w:val="16"/>
                <w:szCs w:val="16"/>
              </w:rPr>
              <w:t>MH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34A360B"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31082C5F"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5BC3701B"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54136AF"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1DBC81E"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798F9FF"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32BB6FF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A3660E" w:rsidRPr="0094338E" w14:paraId="7EFB2EB8"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3B0B50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D1E3CC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C0EEA7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345FCA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351330F9"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53C39B1"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727DDDB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1AEB77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06C0A33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741AF0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DE353D1" w14:textId="77777777" w:rsidR="00A3660E" w:rsidRPr="0094338E" w:rsidRDefault="00A3660E" w:rsidP="00A3660E">
            <w:pPr>
              <w:spacing w:after="0" w:line="240" w:lineRule="auto"/>
              <w:rPr>
                <w:rFonts w:ascii="Arial" w:hAnsi="Arial" w:cs="Arial"/>
                <w:sz w:val="16"/>
                <w:szCs w:val="16"/>
              </w:rPr>
            </w:pPr>
          </w:p>
        </w:tc>
      </w:tr>
      <w:tr w:rsidR="00A3660E" w:rsidRPr="0094338E" w14:paraId="3472CF2A"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C4A9534"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144AB014"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051ADFC"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88C514C"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2A17A5A8" w14:textId="77777777" w:rsidR="00A3660E" w:rsidRPr="003149C8" w:rsidRDefault="00A3660E" w:rsidP="00A3660E">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83AD7B9" w14:textId="77777777" w:rsidR="00A3660E" w:rsidRPr="00875C37" w:rsidRDefault="00A3660E" w:rsidP="00A3660E">
            <w:pPr>
              <w:spacing w:after="0" w:line="240" w:lineRule="auto"/>
              <w:rPr>
                <w:rFonts w:ascii="Arial" w:hAnsi="Arial" w:cs="Arial"/>
                <w:sz w:val="16"/>
                <w:szCs w:val="16"/>
                <w:highlight w:val="yellow"/>
              </w:rPr>
            </w:pPr>
            <w:r w:rsidRPr="00BA2F35">
              <w:rPr>
                <w:rFonts w:ascii="Arial" w:hAnsi="Arial" w:cs="Arial"/>
                <w:sz w:val="16"/>
                <w:szCs w:val="16"/>
              </w:rPr>
              <w:t>ŠÚSR – Energetika 2014</w:t>
            </w:r>
          </w:p>
        </w:tc>
      </w:tr>
      <w:tr w:rsidR="00A3660E" w:rsidRPr="0094338E" w14:paraId="2A0A7B75"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3825AD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2AE4E3F8" w14:textId="77777777" w:rsidR="00A3660E" w:rsidRPr="00A32C0F" w:rsidRDefault="00A3660E" w:rsidP="00A3660E">
            <w:pPr>
              <w:spacing w:after="0" w:line="240" w:lineRule="auto"/>
              <w:jc w:val="both"/>
              <w:rPr>
                <w:rFonts w:ascii="Arial" w:hAnsi="Arial" w:cs="Arial"/>
                <w:bCs/>
                <w:sz w:val="16"/>
                <w:szCs w:val="16"/>
              </w:rPr>
            </w:pPr>
            <w:r w:rsidRPr="00C00E98">
              <w:rPr>
                <w:rFonts w:ascii="Arial" w:hAnsi="Arial" w:cs="Arial"/>
                <w:bCs/>
                <w:sz w:val="16"/>
                <w:szCs w:val="16"/>
              </w:rPr>
              <w:t>Minimálna úroveň úspor energie</w:t>
            </w:r>
            <w:r>
              <w:rPr>
                <w:rFonts w:ascii="Arial" w:hAnsi="Arial" w:cs="Arial"/>
                <w:bCs/>
                <w:sz w:val="16"/>
                <w:szCs w:val="16"/>
              </w:rPr>
              <w:t xml:space="preserve"> určená ako rozdiel celkovo dodanej energie pred a po obnove (rekonštrukcii) budovy</w:t>
            </w:r>
            <w:r w:rsidRPr="00C00E98">
              <w:rPr>
                <w:rFonts w:ascii="Arial" w:hAnsi="Arial" w:cs="Arial"/>
                <w:bCs/>
                <w:sz w:val="16"/>
                <w:szCs w:val="16"/>
              </w:rPr>
              <w:t>, ktorú je nutné dosiahnuť</w:t>
            </w:r>
            <w:r>
              <w:rPr>
                <w:rFonts w:ascii="Arial" w:hAnsi="Arial" w:cs="Arial"/>
                <w:bCs/>
                <w:sz w:val="16"/>
                <w:szCs w:val="16"/>
              </w:rPr>
              <w:t xml:space="preserve">, </w:t>
            </w:r>
            <w:r w:rsidRPr="00C00E98">
              <w:rPr>
                <w:rFonts w:ascii="Arial" w:hAnsi="Arial" w:cs="Arial"/>
                <w:bCs/>
                <w:sz w:val="16"/>
                <w:szCs w:val="16"/>
              </w:rPr>
              <w:t xml:space="preserve">je </w:t>
            </w:r>
            <w:r>
              <w:rPr>
                <w:rFonts w:ascii="Arial" w:hAnsi="Arial" w:cs="Arial"/>
                <w:bCs/>
                <w:sz w:val="16"/>
                <w:szCs w:val="16"/>
              </w:rPr>
              <w:t>15%</w:t>
            </w:r>
            <w:r w:rsidRPr="00C00E98">
              <w:rPr>
                <w:rFonts w:ascii="Arial" w:hAnsi="Arial" w:cs="Arial"/>
                <w:bCs/>
                <w:sz w:val="16"/>
                <w:szCs w:val="16"/>
              </w:rPr>
              <w:t xml:space="preserve"> celkovo dodanej energie </w:t>
            </w:r>
            <w:r>
              <w:rPr>
                <w:rFonts w:ascii="Arial" w:hAnsi="Arial" w:cs="Arial"/>
                <w:bCs/>
                <w:sz w:val="16"/>
                <w:szCs w:val="16"/>
              </w:rPr>
              <w:t>pred obnovou</w:t>
            </w:r>
          </w:p>
        </w:tc>
      </w:tr>
      <w:tr w:rsidR="00A3660E" w:rsidRPr="0094338E" w14:paraId="161EB87B"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F2F1397"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C0F6AC2" w14:textId="77777777" w:rsidR="00A3660E" w:rsidRPr="00C00E98" w:rsidRDefault="00A3660E" w:rsidP="00A3660E">
            <w:pPr>
              <w:spacing w:after="0" w:line="240" w:lineRule="auto"/>
              <w:jc w:val="both"/>
              <w:rPr>
                <w:rFonts w:ascii="Arial" w:hAnsi="Arial" w:cs="Arial"/>
                <w:iCs/>
                <w:sz w:val="16"/>
                <w:szCs w:val="16"/>
              </w:rPr>
            </w:pPr>
            <w:r w:rsidRPr="00C00E98">
              <w:rPr>
                <w:rFonts w:ascii="Arial" w:hAnsi="Arial" w:cs="Arial"/>
                <w:bCs/>
                <w:sz w:val="16"/>
                <w:szCs w:val="16"/>
              </w:rPr>
              <w:t xml:space="preserve">Charakter opatrenia: </w:t>
            </w:r>
            <w:r w:rsidRPr="00C00E98">
              <w:rPr>
                <w:rFonts w:ascii="Arial" w:hAnsi="Arial" w:cs="Arial"/>
                <w:iCs/>
                <w:sz w:val="16"/>
                <w:szCs w:val="16"/>
              </w:rPr>
              <w:t xml:space="preserve"> </w:t>
            </w:r>
          </w:p>
          <w:p w14:paraId="767F8BAF" w14:textId="77777777" w:rsidR="00A3660E" w:rsidRPr="00CA28BA" w:rsidRDefault="00A3660E" w:rsidP="00A3660E">
            <w:pPr>
              <w:pStyle w:val="Odsekzoznamu"/>
              <w:numPr>
                <w:ilvl w:val="0"/>
                <w:numId w:val="12"/>
              </w:numPr>
              <w:spacing w:after="0" w:line="240" w:lineRule="auto"/>
              <w:jc w:val="both"/>
              <w:rPr>
                <w:rFonts w:ascii="Arial" w:hAnsi="Arial" w:cs="Arial"/>
                <w:bCs/>
                <w:sz w:val="16"/>
                <w:szCs w:val="16"/>
              </w:rPr>
            </w:pPr>
            <w:r w:rsidRPr="00752F0F">
              <w:rPr>
                <w:rFonts w:ascii="Arial" w:hAnsi="Arial" w:cs="Arial"/>
                <w:iCs/>
                <w:sz w:val="16"/>
                <w:szCs w:val="16"/>
              </w:rPr>
              <w:t xml:space="preserve">schéma financovania – </w:t>
            </w:r>
            <w:r>
              <w:rPr>
                <w:rFonts w:ascii="Arial" w:hAnsi="Arial" w:cs="Arial"/>
                <w:iCs/>
                <w:sz w:val="16"/>
                <w:szCs w:val="16"/>
              </w:rPr>
              <w:t xml:space="preserve">SLOVSEFF </w:t>
            </w:r>
            <w:r w:rsidRPr="00752F0F">
              <w:rPr>
                <w:rFonts w:ascii="Arial" w:hAnsi="Arial" w:cs="Arial"/>
                <w:iCs/>
                <w:sz w:val="16"/>
                <w:szCs w:val="16"/>
              </w:rPr>
              <w:t xml:space="preserve">II, </w:t>
            </w:r>
            <w:r>
              <w:rPr>
                <w:rFonts w:ascii="Arial" w:hAnsi="Arial" w:cs="Arial"/>
                <w:sz w:val="16"/>
                <w:szCs w:val="16"/>
              </w:rPr>
              <w:t>SLOV</w:t>
            </w:r>
            <w:r w:rsidRPr="00752F0F">
              <w:rPr>
                <w:rFonts w:ascii="Arial" w:hAnsi="Arial" w:cs="Arial"/>
                <w:sz w:val="16"/>
                <w:szCs w:val="16"/>
              </w:rPr>
              <w:t>SEFF je prostriedok financovania projektov udržateľnej energie, vyvinutý Európskou bankou pre obnovu a rozvoj (E</w:t>
            </w:r>
            <w:r>
              <w:rPr>
                <w:rFonts w:ascii="Arial" w:hAnsi="Arial" w:cs="Arial"/>
                <w:sz w:val="16"/>
                <w:szCs w:val="16"/>
              </w:rPr>
              <w:t>BOR</w:t>
            </w:r>
            <w:r w:rsidRPr="00752F0F">
              <w:rPr>
                <w:rFonts w:ascii="Arial" w:hAnsi="Arial" w:cs="Arial"/>
                <w:sz w:val="16"/>
                <w:szCs w:val="16"/>
              </w:rPr>
              <w:t xml:space="preserve">). </w:t>
            </w:r>
            <w:r>
              <w:rPr>
                <w:rFonts w:ascii="Arial" w:hAnsi="Arial" w:cs="Arial"/>
                <w:sz w:val="16"/>
                <w:szCs w:val="16"/>
              </w:rPr>
              <w:t xml:space="preserve"> SLOV</w:t>
            </w:r>
            <w:r w:rsidRPr="00752F0F">
              <w:rPr>
                <w:rFonts w:ascii="Arial" w:hAnsi="Arial" w:cs="Arial"/>
                <w:sz w:val="16"/>
                <w:szCs w:val="16"/>
              </w:rPr>
              <w:t xml:space="preserve">SEFF  bol spustený s hodnotou 60 miliónov € a bol predĺžený v roku 2010 s dodatočnými zdrojmi financovania z EBOR vo výške 90 miliónov určenými pre miestne banky. Zdrojom financovania pre granty a technickú pomoc bol </w:t>
            </w:r>
            <w:r w:rsidRPr="00752F0F">
              <w:rPr>
                <w:rFonts w:ascii="Arial" w:hAnsi="Arial" w:cs="Arial"/>
                <w:bCs/>
                <w:sz w:val="16"/>
                <w:szCs w:val="16"/>
              </w:rPr>
              <w:t xml:space="preserve"> Medzinárodného podporného fondu na odstavenie atómovej elektrárne V1 v Bohuniciach (BIDSF). Príspevok sa poskytuje formou úveru prostredníctvom zmluvných komerčných bánk. </w:t>
            </w:r>
            <w:r w:rsidRPr="00752F0F">
              <w:rPr>
                <w:rFonts w:ascii="Arial" w:hAnsi="Arial" w:cs="Arial"/>
                <w:sz w:val="16"/>
                <w:szCs w:val="16"/>
              </w:rPr>
              <w:t xml:space="preserve"> V</w:t>
            </w:r>
            <w:r w:rsidRPr="00752F0F">
              <w:rPr>
                <w:rFonts w:ascii="Arial" w:hAnsi="Arial" w:cs="Arial"/>
                <w:bCs/>
                <w:sz w:val="16"/>
                <w:szCs w:val="16"/>
              </w:rPr>
              <w:t xml:space="preserve"> prípade dosiahnutia požadovanej úrovne úspor energie je poskytnutý grant </w:t>
            </w:r>
            <w:r w:rsidRPr="00752F0F">
              <w:rPr>
                <w:rFonts w:ascii="Arial" w:eastAsia="Times New Roman" w:hAnsi="Arial" w:cs="Arial"/>
                <w:sz w:val="16"/>
                <w:szCs w:val="16"/>
                <w:lang w:eastAsia="sk-SK"/>
              </w:rPr>
              <w:t>10%, ak dosiahnutá úroveň energetických úspor je 15% až 25% alebo až 15%, ak dosiahnutá úroveň energetických úspor je viac ako 25%</w:t>
            </w:r>
          </w:p>
        </w:tc>
      </w:tr>
      <w:tr w:rsidR="00A3660E" w:rsidRPr="0094338E" w14:paraId="6AC8F4FA"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397FC8F"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8C0C46D" w14:textId="77777777" w:rsidR="00A3660E" w:rsidRPr="005733E4" w:rsidRDefault="00A3660E" w:rsidP="00A3660E">
            <w:pPr>
              <w:spacing w:after="0" w:line="240" w:lineRule="auto"/>
              <w:jc w:val="both"/>
              <w:rPr>
                <w:rFonts w:ascii="Arial" w:hAnsi="Arial" w:cs="Arial"/>
                <w:iCs/>
                <w:sz w:val="16"/>
                <w:szCs w:val="16"/>
              </w:rPr>
            </w:pPr>
            <w:r w:rsidRPr="005733E4">
              <w:rPr>
                <w:rFonts w:ascii="Arial" w:hAnsi="Arial" w:cs="Arial"/>
                <w:iCs/>
                <w:sz w:val="16"/>
                <w:szCs w:val="16"/>
              </w:rPr>
              <w:t>Podporované/oprávnené aktivity hlavne zamerané na :</w:t>
            </w:r>
          </w:p>
          <w:p w14:paraId="463C7891" w14:textId="77777777" w:rsidR="00A3660E" w:rsidRPr="005733E4" w:rsidRDefault="00A3660E" w:rsidP="00A3660E">
            <w:pPr>
              <w:pStyle w:val="Odsekzoznamu"/>
              <w:numPr>
                <w:ilvl w:val="0"/>
                <w:numId w:val="13"/>
              </w:numPr>
              <w:spacing w:after="0" w:line="240" w:lineRule="auto"/>
              <w:jc w:val="both"/>
              <w:rPr>
                <w:rFonts w:ascii="Arial" w:hAnsi="Arial" w:cs="Arial"/>
                <w:bCs/>
                <w:sz w:val="16"/>
                <w:szCs w:val="16"/>
              </w:rPr>
            </w:pPr>
            <w:r w:rsidRPr="005733E4">
              <w:rPr>
                <w:rFonts w:ascii="Arial" w:eastAsia="Times New Roman" w:hAnsi="Arial" w:cs="Arial"/>
                <w:sz w:val="16"/>
                <w:szCs w:val="16"/>
                <w:lang w:eastAsia="sk-SK"/>
              </w:rPr>
              <w:t>zlepšenie tepelnoizolačných vlastností obvodových konštrukcií objektov, investície do domových kotolní, výmenníkových staníc alebo mikrokogenerácie, regulácie centrálnych a individuálnych vykurovaní, podružného merania tepla, izolácie rozvodov energie v budove, efektívnych vykurovacích telies, energeticky efektívnej prípravy teplej vody v budovách, využitia alternatívnych zdrojov energie v budovách</w:t>
            </w:r>
          </w:p>
          <w:p w14:paraId="18EA2CE4" w14:textId="77777777" w:rsidR="00A3660E" w:rsidRPr="00B5241F" w:rsidRDefault="00A3660E" w:rsidP="00A3660E">
            <w:pPr>
              <w:spacing w:after="0" w:line="240" w:lineRule="auto"/>
              <w:jc w:val="both"/>
              <w:rPr>
                <w:rFonts w:ascii="Arial" w:hAnsi="Arial" w:cs="Arial"/>
                <w:bCs/>
                <w:sz w:val="16"/>
                <w:szCs w:val="16"/>
              </w:rPr>
            </w:pPr>
          </w:p>
        </w:tc>
      </w:tr>
      <w:tr w:rsidR="00A3660E" w:rsidRPr="0094338E" w14:paraId="0315B70E"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A6B05F8"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D0CB58"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69BC5623"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31C3D85"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7"/>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D710252"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1372B6AB" w14:textId="77777777" w:rsidR="00A3660E" w:rsidRPr="008701EB" w:rsidRDefault="00A3660E" w:rsidP="00A3660E">
            <w:pPr>
              <w:pStyle w:val="Odsekzoznamu"/>
              <w:numPr>
                <w:ilvl w:val="0"/>
                <w:numId w:val="60"/>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w:t>
            </w:r>
            <w:r w:rsidRPr="008701EB">
              <w:rPr>
                <w:rFonts w:ascii="Arial" w:hAnsi="Arial" w:cs="Arial"/>
                <w:iCs/>
                <w:sz w:val="16"/>
                <w:szCs w:val="16"/>
              </w:rPr>
              <w:t xml:space="preserve">pre určenie pôvodného a nového stavu budovy sa využíva projektové hodnotenie potreby energie na vykurovanie, vypracované odborne spôsobilou osobou (projektantom) podľa technických predpisov (najmä  </w:t>
            </w:r>
            <w:r w:rsidRPr="008701EB">
              <w:rPr>
                <w:rFonts w:ascii="Arial" w:hAnsi="Arial" w:cs="Arial"/>
                <w:color w:val="231F20"/>
                <w:sz w:val="16"/>
                <w:szCs w:val="16"/>
              </w:rPr>
              <w:t xml:space="preserve"> STN EN ISO 13790/NA, </w:t>
            </w:r>
            <w:r w:rsidRPr="008701EB">
              <w:rPr>
                <w:rFonts w:ascii="Arial" w:hAnsi="Arial" w:cs="Arial"/>
                <w:iCs/>
                <w:sz w:val="16"/>
                <w:szCs w:val="16"/>
              </w:rPr>
              <w:t xml:space="preserve">STN </w:t>
            </w:r>
            <w:r w:rsidRPr="008701EB">
              <w:rPr>
                <w:rFonts w:ascii="Arial" w:hAnsi="Arial" w:cs="Arial"/>
                <w:color w:val="231F20"/>
                <w:sz w:val="16"/>
                <w:szCs w:val="16"/>
              </w:rPr>
              <w:t xml:space="preserve"> EN 15603, </w:t>
            </w:r>
            <w:r w:rsidRPr="008701EB">
              <w:rPr>
                <w:rFonts w:ascii="Arial" w:hAnsi="Arial" w:cs="Arial"/>
                <w:iCs/>
                <w:sz w:val="16"/>
                <w:szCs w:val="16"/>
              </w:rPr>
              <w:t>STN 730540) na základe existujúcich a navrhovaných tepelno-technických vlastností budovy,</w:t>
            </w:r>
          </w:p>
          <w:p w14:paraId="32D67E69" w14:textId="77777777" w:rsidR="00A3660E" w:rsidRPr="0036615C" w:rsidRDefault="00A3660E" w:rsidP="00A3660E">
            <w:pPr>
              <w:pStyle w:val="Odsekzoznamu"/>
              <w:numPr>
                <w:ilvl w:val="0"/>
                <w:numId w:val="60"/>
              </w:numPr>
              <w:spacing w:after="0" w:line="240" w:lineRule="auto"/>
              <w:jc w:val="both"/>
              <w:rPr>
                <w:rFonts w:ascii="Arial" w:hAnsi="Arial" w:cs="Arial"/>
                <w:iCs/>
                <w:sz w:val="16"/>
                <w:szCs w:val="16"/>
              </w:rPr>
            </w:pPr>
            <w:r w:rsidRPr="00EA5916">
              <w:rPr>
                <w:rFonts w:ascii="Arial" w:hAnsi="Arial" w:cs="Arial"/>
                <w:i/>
                <w:iCs/>
                <w:sz w:val="16"/>
                <w:szCs w:val="16"/>
              </w:rPr>
              <w:t>ex post</w:t>
            </w:r>
            <w:r>
              <w:rPr>
                <w:rFonts w:ascii="Arial" w:hAnsi="Arial" w:cs="Arial"/>
                <w:iCs/>
                <w:sz w:val="16"/>
                <w:szCs w:val="16"/>
              </w:rPr>
              <w:t xml:space="preserve"> – merané úspory po realizácii projektu so zohľadnením miery využívania objektu a klimatických vplyvov,</w:t>
            </w:r>
          </w:p>
        </w:tc>
      </w:tr>
      <w:tr w:rsidR="00A3660E" w:rsidRPr="0094338E" w14:paraId="2E2B77C8"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9416E4E"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E318E43"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 xml:space="preserve">Úspora energie predstavuje rozdiel medzi </w:t>
            </w:r>
            <w:r>
              <w:rPr>
                <w:rFonts w:ascii="Arial" w:hAnsi="Arial" w:cs="Arial"/>
                <w:bCs/>
                <w:sz w:val="16"/>
                <w:szCs w:val="16"/>
              </w:rPr>
              <w:t xml:space="preserve">potrebou energie na vykurovanie pri </w:t>
            </w:r>
            <w:r w:rsidRPr="004A1165">
              <w:rPr>
                <w:rFonts w:ascii="Arial" w:hAnsi="Arial" w:cs="Arial"/>
                <w:bCs/>
                <w:sz w:val="16"/>
                <w:szCs w:val="16"/>
              </w:rPr>
              <w:t>pôvodn</w:t>
            </w:r>
            <w:r>
              <w:rPr>
                <w:rFonts w:ascii="Arial" w:hAnsi="Arial" w:cs="Arial"/>
                <w:bCs/>
                <w:sz w:val="16"/>
                <w:szCs w:val="16"/>
              </w:rPr>
              <w:t>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BD a potrebou energie na vykurovanie po obnove BD uvedenými v projekte obnovy</w:t>
            </w:r>
            <w:r w:rsidRPr="004A1165">
              <w:rPr>
                <w:rFonts w:ascii="Arial" w:hAnsi="Arial" w:cs="Arial"/>
                <w:bCs/>
                <w:sz w:val="16"/>
                <w:szCs w:val="16"/>
              </w:rPr>
              <w:t xml:space="preserve">. </w:t>
            </w:r>
            <w:r>
              <w:rPr>
                <w:rFonts w:ascii="Arial" w:hAnsi="Arial" w:cs="Arial"/>
                <w:bCs/>
                <w:sz w:val="16"/>
                <w:szCs w:val="16"/>
              </w:rPr>
              <w:t>Do plnenia cieľa úspor za konkrétny kalendárny rok sú započítané len tie bytové domy, ktoré skutočne zrealizovali a aj ukončili zateplenie v danom roku. Budovy, ktoré podpísali zmluvu o úvere alebo čerpajú úver počas obnovy ale neukončili obnovu sa nezapočítavajú.</w:t>
            </w:r>
          </w:p>
        </w:tc>
      </w:tr>
      <w:tr w:rsidR="00A3660E" w:rsidRPr="0094338E" w14:paraId="35D17C96" w14:textId="77777777" w:rsidTr="00A3660E">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549F0C8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4B0347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26DA8803" w14:textId="77777777" w:rsidR="00A3660E" w:rsidRDefault="00A3660E" w:rsidP="00A3660E">
            <w:pPr>
              <w:spacing w:after="0" w:line="240" w:lineRule="auto"/>
              <w:jc w:val="both"/>
              <w:rPr>
                <w:rFonts w:ascii="Arial" w:hAnsi="Arial" w:cs="Arial"/>
                <w:iCs/>
                <w:sz w:val="16"/>
                <w:szCs w:val="16"/>
              </w:rPr>
            </w:pPr>
          </w:p>
          <w:p w14:paraId="28A0A472"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potreby energie a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2EE4BDED"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0A551C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213FC7A4"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informačného systému MSEE (monitorovací systém energetickej efektívnosti prevádzkovaný SIEA). Správca/vlastník budovy poskytuje prevádzkovateľovi MSEE po dobu 5 rokov údaje s spotrebe energie. </w:t>
            </w:r>
          </w:p>
          <w:p w14:paraId="26DAB1D3" w14:textId="77777777" w:rsidR="00A3660E" w:rsidRPr="0094338E" w:rsidRDefault="00A3660E" w:rsidP="00A3660E">
            <w:pPr>
              <w:spacing w:after="0" w:line="240" w:lineRule="auto"/>
              <w:jc w:val="both"/>
              <w:rPr>
                <w:rFonts w:ascii="Arial" w:hAnsi="Arial" w:cs="Arial"/>
                <w:iCs/>
                <w:sz w:val="16"/>
                <w:szCs w:val="16"/>
              </w:rPr>
            </w:pPr>
            <w:r w:rsidRPr="005F7633">
              <w:rPr>
                <w:rFonts w:ascii="Arial" w:hAnsi="Arial" w:cs="Arial"/>
                <w:iCs/>
                <w:sz w:val="16"/>
                <w:szCs w:val="16"/>
              </w:rPr>
              <w:t>Kontrola sa vykonáva taktiež v rámci prípravy akčných plánov a ročnej správy. Keďže sa kontrolujú opatrenia po jednotlivých projektoch, nebolo potrebné stanoviť štatisticky významný podiel opatrení na kontrolu.</w:t>
            </w:r>
          </w:p>
        </w:tc>
      </w:tr>
      <w:tr w:rsidR="00A3660E" w:rsidRPr="0094338E" w14:paraId="717AED1A"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856F18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A7BDBD8" w14:textId="77777777" w:rsidR="00A3660E" w:rsidRDefault="00A3660E" w:rsidP="00A3660E">
            <w:pPr>
              <w:spacing w:after="0" w:line="240" w:lineRule="auto"/>
              <w:jc w:val="both"/>
              <w:rPr>
                <w:rFonts w:ascii="Arial" w:hAnsi="Arial" w:cs="Arial"/>
                <w:bCs/>
                <w:sz w:val="16"/>
                <w:szCs w:val="16"/>
              </w:rPr>
            </w:pPr>
            <w:r w:rsidRPr="00752F0F">
              <w:rPr>
                <w:rFonts w:ascii="Arial" w:hAnsi="Arial" w:cs="Arial"/>
                <w:sz w:val="16"/>
                <w:szCs w:val="16"/>
              </w:rPr>
              <w:t xml:space="preserve">Výhodou pre žiadateľov je </w:t>
            </w:r>
            <w:r w:rsidRPr="00836873">
              <w:rPr>
                <w:rFonts w:ascii="Arial" w:hAnsi="Arial" w:cs="Arial"/>
                <w:sz w:val="16"/>
                <w:szCs w:val="16"/>
              </w:rPr>
              <w:t>aj</w:t>
            </w:r>
            <w:r w:rsidRPr="00836873">
              <w:rPr>
                <w:rFonts w:ascii="Arial" w:hAnsi="Arial" w:cs="Arial"/>
                <w:b/>
                <w:sz w:val="16"/>
                <w:szCs w:val="16"/>
              </w:rPr>
              <w:t xml:space="preserve"> </w:t>
            </w:r>
            <w:r w:rsidRPr="00836873">
              <w:rPr>
                <w:rStyle w:val="Siln"/>
                <w:rFonts w:ascii="Arial" w:hAnsi="Arial" w:cs="Arial"/>
                <w:sz w:val="16"/>
                <w:szCs w:val="16"/>
              </w:rPr>
              <w:t>bezplatná technická asistencia</w:t>
            </w:r>
            <w:r w:rsidRPr="00836873">
              <w:rPr>
                <w:rFonts w:ascii="Arial" w:hAnsi="Arial" w:cs="Arial"/>
                <w:b/>
                <w:sz w:val="16"/>
                <w:szCs w:val="16"/>
              </w:rPr>
              <w:t xml:space="preserve"> </w:t>
            </w:r>
            <w:r w:rsidRPr="00836873">
              <w:rPr>
                <w:rFonts w:ascii="Arial" w:hAnsi="Arial" w:cs="Arial"/>
                <w:sz w:val="16"/>
                <w:szCs w:val="16"/>
              </w:rPr>
              <w:t>vrátane</w:t>
            </w:r>
            <w:r w:rsidRPr="00752F0F">
              <w:rPr>
                <w:rFonts w:ascii="Arial" w:hAnsi="Arial" w:cs="Arial"/>
                <w:sz w:val="16"/>
                <w:szCs w:val="16"/>
              </w:rPr>
              <w:t xml:space="preserve"> vypracovania energetického auditu, ktoré zabezpečí projektový konzultant.</w:t>
            </w:r>
          </w:p>
          <w:p w14:paraId="5CADE295" w14:textId="77777777" w:rsidR="00A3660E" w:rsidRDefault="00A3660E" w:rsidP="00A3660E">
            <w:pPr>
              <w:spacing w:after="0" w:line="240" w:lineRule="auto"/>
              <w:jc w:val="both"/>
              <w:rPr>
                <w:rFonts w:ascii="Arial" w:hAnsi="Arial" w:cs="Arial"/>
                <w:bCs/>
                <w:sz w:val="16"/>
                <w:szCs w:val="16"/>
              </w:rPr>
            </w:pPr>
          </w:p>
          <w:p w14:paraId="15DA444D" w14:textId="77777777" w:rsidR="00A3660E" w:rsidRPr="00836873"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 xml:space="preserve">Opatrenie </w:t>
            </w:r>
            <w:r>
              <w:rPr>
                <w:rFonts w:ascii="Arial" w:hAnsi="Arial" w:cs="Arial"/>
                <w:bCs/>
                <w:sz w:val="16"/>
                <w:szCs w:val="16"/>
              </w:rPr>
              <w:t xml:space="preserve">SLOVSEFF II </w:t>
            </w:r>
            <w:r w:rsidRPr="004A1165">
              <w:rPr>
                <w:rFonts w:ascii="Arial" w:hAnsi="Arial" w:cs="Arial"/>
                <w:bCs/>
                <w:sz w:val="16"/>
                <w:szCs w:val="16"/>
              </w:rPr>
              <w:t xml:space="preserve">bude </w:t>
            </w:r>
            <w:r>
              <w:rPr>
                <w:rFonts w:ascii="Arial" w:hAnsi="Arial" w:cs="Arial"/>
                <w:bCs/>
                <w:sz w:val="16"/>
                <w:szCs w:val="16"/>
              </w:rPr>
              <w:t>nahradené veľmi podobným opatrením SLOVSEFF III (1.2.6).</w:t>
            </w:r>
            <w:r w:rsidRPr="004A1165">
              <w:rPr>
                <w:rFonts w:ascii="Arial" w:hAnsi="Arial" w:cs="Arial"/>
                <w:bCs/>
                <w:sz w:val="16"/>
                <w:szCs w:val="16"/>
              </w:rPr>
              <w:t xml:space="preserve"> </w:t>
            </w:r>
          </w:p>
        </w:tc>
      </w:tr>
      <w:tr w:rsidR="00A3660E" w:rsidRPr="0094338E" w14:paraId="6C47E72E"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3E6E1F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B770983" w14:textId="77777777" w:rsidR="00A3660E" w:rsidRPr="00ED59A8" w:rsidRDefault="00A3660E" w:rsidP="00A3660E">
            <w:pPr>
              <w:spacing w:after="0" w:line="240" w:lineRule="auto"/>
              <w:jc w:val="both"/>
              <w:rPr>
                <w:rFonts w:ascii="Arial" w:hAnsi="Arial" w:cs="Arial"/>
                <w:bCs/>
                <w:sz w:val="16"/>
                <w:szCs w:val="16"/>
              </w:rPr>
            </w:pPr>
            <w:r w:rsidRPr="00ED59A8">
              <w:rPr>
                <w:rFonts w:ascii="Arial" w:hAnsi="Arial" w:cs="Arial"/>
                <w:bCs/>
                <w:sz w:val="16"/>
                <w:szCs w:val="16"/>
              </w:rPr>
              <w:t>Nepredpokladá sa.</w:t>
            </w:r>
          </w:p>
          <w:p w14:paraId="40B49F16" w14:textId="77777777" w:rsidR="00A3660E" w:rsidRPr="00B94467" w:rsidRDefault="00A3660E" w:rsidP="00A3660E">
            <w:pPr>
              <w:spacing w:after="0" w:line="240" w:lineRule="auto"/>
              <w:jc w:val="both"/>
              <w:rPr>
                <w:rFonts w:ascii="Arial" w:hAnsi="Arial" w:cs="Arial"/>
                <w:iCs/>
                <w:sz w:val="16"/>
                <w:szCs w:val="16"/>
                <w:lang w:val="en-GB"/>
              </w:rPr>
            </w:pPr>
          </w:p>
        </w:tc>
      </w:tr>
      <w:tr w:rsidR="00A3660E" w:rsidRPr="0094338E" w14:paraId="3C7B4B4D"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D7CC7E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570D8384" w14:textId="77777777" w:rsidR="00A3660E" w:rsidRPr="00966A49" w:rsidRDefault="00A3660E" w:rsidP="00A3660E">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sa všeobecne zamedzuje tým, </w:t>
            </w:r>
            <w:r w:rsidRPr="00817FDA">
              <w:rPr>
                <w:rFonts w:ascii="Arial" w:hAnsi="Arial" w:cs="Arial"/>
                <w:iCs/>
                <w:sz w:val="16"/>
                <w:szCs w:val="16"/>
              </w:rPr>
              <w:t>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relevantných opatrení.</w:t>
            </w:r>
          </w:p>
        </w:tc>
      </w:tr>
      <w:tr w:rsidR="00A3660E" w:rsidRPr="00817FDA" w14:paraId="07E72E42"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1049579"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2B325E8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AE651A6"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00D72593"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8C92AD4"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387CEA39" w14:textId="77777777" w:rsidR="00A3660E" w:rsidRPr="00E51150" w:rsidRDefault="00A3660E" w:rsidP="00A3660E">
            <w:pPr>
              <w:pStyle w:val="Textkomentra"/>
              <w:spacing w:after="120"/>
              <w:jc w:val="both"/>
              <w:rPr>
                <w:rFonts w:ascii="Arial" w:hAnsi="Arial" w:cs="Arial"/>
                <w:iCs/>
                <w:sz w:val="16"/>
                <w:szCs w:val="16"/>
              </w:rPr>
            </w:pPr>
            <w:r w:rsidRPr="0086086A">
              <w:rPr>
                <w:rFonts w:ascii="Arial" w:hAnsi="Arial" w:cs="Arial"/>
                <w:iCs/>
                <w:color w:val="000000" w:themeColor="text1"/>
                <w:sz w:val="16"/>
                <w:szCs w:val="16"/>
              </w:rPr>
              <w:t xml:space="preserve">Činnosť </w:t>
            </w:r>
            <w:r>
              <w:rPr>
                <w:rFonts w:ascii="Arial" w:hAnsi="Arial" w:cs="Arial"/>
                <w:iCs/>
                <w:color w:val="000000" w:themeColor="text1"/>
                <w:sz w:val="16"/>
                <w:szCs w:val="16"/>
              </w:rPr>
              <w:t xml:space="preserve">Ministerstva hospodárstva SR, ako správcu fondu BIDSF je </w:t>
            </w:r>
            <w:r w:rsidRPr="0086086A">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á</w:t>
            </w:r>
            <w:r w:rsidRPr="0086086A">
              <w:rPr>
                <w:rFonts w:ascii="Arial" w:hAnsi="Arial" w:cs="Arial"/>
                <w:iCs/>
                <w:color w:val="000000" w:themeColor="text1"/>
                <w:sz w:val="16"/>
                <w:szCs w:val="16"/>
              </w:rPr>
              <w:t xml:space="preserve"> a to najmä poskytovaním finančných prostriedkov a </w:t>
            </w:r>
            <w:r>
              <w:rPr>
                <w:rFonts w:ascii="Arial" w:hAnsi="Arial" w:cs="Arial"/>
                <w:iCs/>
                <w:color w:val="000000" w:themeColor="text1"/>
                <w:sz w:val="16"/>
                <w:szCs w:val="16"/>
              </w:rPr>
              <w:t>kontrolou</w:t>
            </w:r>
            <w:r w:rsidRPr="0086086A">
              <w:rPr>
                <w:rFonts w:ascii="Arial" w:hAnsi="Arial" w:cs="Arial"/>
                <w:iCs/>
                <w:color w:val="000000" w:themeColor="text1"/>
                <w:sz w:val="16"/>
                <w:szCs w:val="16"/>
              </w:rPr>
              <w:t xml:space="preserve"> procesu využitia týchto prostriedkov.</w:t>
            </w:r>
          </w:p>
        </w:tc>
      </w:tr>
      <w:tr w:rsidR="00A3660E" w:rsidRPr="0071434B" w14:paraId="1E025684"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61485E"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D222A7F"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nie je relevantná. </w:t>
            </w:r>
          </w:p>
          <w:p w14:paraId="42C516A3" w14:textId="77777777" w:rsidR="00A3660E" w:rsidRPr="005A4022" w:rsidRDefault="00A3660E" w:rsidP="00A3660E">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A3660E" w:rsidRPr="0094338E" w14:paraId="32C3102B"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ABDBDA0"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C207B64" w14:textId="77777777" w:rsidR="00A3660E" w:rsidRPr="00752F0F" w:rsidRDefault="00A3660E" w:rsidP="00A3660E">
            <w:pPr>
              <w:spacing w:after="0" w:line="240" w:lineRule="auto"/>
              <w:jc w:val="both"/>
              <w:rPr>
                <w:rFonts w:ascii="Arial" w:hAnsi="Arial" w:cs="Arial"/>
                <w:iCs/>
                <w:sz w:val="16"/>
                <w:szCs w:val="16"/>
              </w:rPr>
            </w:pPr>
            <w:r w:rsidRPr="00752F0F">
              <w:rPr>
                <w:rFonts w:ascii="Arial" w:hAnsi="Arial" w:cs="Arial"/>
                <w:color w:val="3D3D3D"/>
                <w:sz w:val="16"/>
                <w:szCs w:val="16"/>
              </w:rPr>
              <w:t xml:space="preserve">Projekty sú realizované v súlade s podmienkami programu SLOVSEFF II.  </w:t>
            </w:r>
          </w:p>
          <w:p w14:paraId="452A841E" w14:textId="77777777" w:rsidR="00A3660E" w:rsidRPr="00752F0F" w:rsidRDefault="00A3660E" w:rsidP="00A3660E">
            <w:pPr>
              <w:spacing w:after="0" w:line="240" w:lineRule="auto"/>
              <w:jc w:val="both"/>
              <w:rPr>
                <w:rFonts w:ascii="Arial" w:hAnsi="Arial" w:cs="Arial"/>
                <w:iCs/>
                <w:sz w:val="16"/>
                <w:szCs w:val="16"/>
              </w:rPr>
            </w:pPr>
            <w:r w:rsidRPr="00752F0F">
              <w:rPr>
                <w:rFonts w:ascii="Arial" w:hAnsi="Arial" w:cs="Arial"/>
                <w:bCs/>
                <w:sz w:val="16"/>
                <w:szCs w:val="16"/>
              </w:rPr>
              <w:t xml:space="preserve">Minimálna úroveň úspor energie, ktorú je nutné dosiahnuť, je 15% celkovo dodanej energie určenej pred obnovou, určená ako rozdiel celkovo dodanej energie pred a po obnove (rekonštrukcii) budovy. </w:t>
            </w:r>
            <w:r w:rsidRPr="00752F0F">
              <w:rPr>
                <w:rFonts w:ascii="Arial" w:hAnsi="Arial" w:cs="Arial"/>
                <w:iCs/>
                <w:sz w:val="16"/>
                <w:szCs w:val="16"/>
              </w:rPr>
              <w:t>Ak sú dosiahnuté úspory energie v rozsahu 15-20%, potom je možné si uplatniť nárok grant vo výške 10% poskytnutého úveru. Ak sú dosiahnuté úspory energie väčšie ako 25%, potom je možné si uplatniť nárok grant vo výške 15% poskytnutého úveru. Nárok na grant potvrdzuje projektový konzultant.</w:t>
            </w:r>
          </w:p>
          <w:p w14:paraId="0B1B561B" w14:textId="77777777" w:rsidR="00A3660E" w:rsidRDefault="00A3660E" w:rsidP="00A3660E">
            <w:pPr>
              <w:spacing w:after="0" w:line="240" w:lineRule="auto"/>
              <w:jc w:val="both"/>
              <w:rPr>
                <w:rFonts w:ascii="Arial" w:hAnsi="Arial" w:cs="Arial"/>
                <w:iCs/>
                <w:sz w:val="16"/>
                <w:szCs w:val="16"/>
              </w:rPr>
            </w:pPr>
          </w:p>
        </w:tc>
      </w:tr>
      <w:tr w:rsidR="00A3660E" w:rsidRPr="007B3732" w14:paraId="170AC4CC"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0500A9B" w14:textId="77777777" w:rsidR="00A3660E" w:rsidRPr="007B74F0"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19B38CA4"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8272921"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316185A7"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xml:space="preserve"> a ex post</w:t>
            </w:r>
            <w:r>
              <w:rPr>
                <w:rFonts w:ascii="Arial" w:hAnsi="Arial" w:cs="Arial"/>
                <w:iCs/>
                <w:sz w:val="16"/>
                <w:szCs w:val="16"/>
              </w:rPr>
              <w:t>,</w:t>
            </w:r>
          </w:p>
          <w:p w14:paraId="05511937"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3410BDB"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 EED,</w:t>
            </w:r>
          </w:p>
          <w:p w14:paraId="41707EDD"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3BFC7DE"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3F63527C"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06039C9" w14:textId="77777777" w:rsidR="00A3660E" w:rsidRDefault="00A3660E" w:rsidP="00A3660E">
            <w:pPr>
              <w:pStyle w:val="Odsekzoznamu"/>
              <w:numPr>
                <w:ilvl w:val="0"/>
                <w:numId w:val="5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programu (projektový a verifikačný konzultant),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6695AC95" w14:textId="77777777" w:rsidR="00A3660E" w:rsidRPr="00DE63FB" w:rsidRDefault="00A3660E" w:rsidP="00A3660E">
            <w:pPr>
              <w:pStyle w:val="Odsekzoznamu"/>
              <w:numPr>
                <w:ilvl w:val="0"/>
                <w:numId w:val="59"/>
              </w:numPr>
              <w:spacing w:after="0" w:line="240" w:lineRule="auto"/>
              <w:jc w:val="both"/>
              <w:rPr>
                <w:rFonts w:ascii="Arial" w:hAnsi="Arial" w:cs="Arial"/>
                <w:iCs/>
                <w:sz w:val="16"/>
                <w:szCs w:val="16"/>
              </w:rPr>
            </w:pPr>
            <w:r w:rsidRPr="00DE63FB">
              <w:rPr>
                <w:rFonts w:ascii="Arial" w:hAnsi="Arial" w:cs="Arial"/>
                <w:iCs/>
                <w:sz w:val="16"/>
                <w:szCs w:val="16"/>
              </w:rPr>
              <w:t>Trendy úspor budú uvedené v jednotlivých ročných správach o pokroku pri dosahovaní národných cieľov energetickej efektívnosti.</w:t>
            </w:r>
          </w:p>
        </w:tc>
      </w:tr>
    </w:tbl>
    <w:p w14:paraId="132C7278" w14:textId="77777777" w:rsidR="00A3660E" w:rsidRDefault="00A3660E" w:rsidP="00A3660E">
      <w:pPr>
        <w:spacing w:after="120" w:line="240" w:lineRule="auto"/>
      </w:pPr>
    </w:p>
    <w:p w14:paraId="7A590844" w14:textId="77777777" w:rsidR="00A3660E" w:rsidRPr="009A32BD" w:rsidRDefault="00A3660E" w:rsidP="00A3660E">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2278C2FC"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49F002E"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22D6B8B5" w14:textId="77777777" w:rsidR="00A3660E" w:rsidRPr="00FB7489" w:rsidRDefault="00A3660E" w:rsidP="00A3660E">
            <w:pPr>
              <w:spacing w:after="0" w:line="240" w:lineRule="auto"/>
              <w:rPr>
                <w:rFonts w:ascii="Arial" w:hAnsi="Arial" w:cs="Arial"/>
                <w:b/>
                <w:bCs/>
                <w:sz w:val="16"/>
                <w:szCs w:val="16"/>
              </w:rPr>
            </w:pPr>
          </w:p>
        </w:tc>
      </w:tr>
      <w:tr w:rsidR="00A3660E" w:rsidRPr="0094338E" w14:paraId="688F87D6"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DDCFF1D"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233AC89" w14:textId="77777777" w:rsidR="00A3660E" w:rsidRPr="008E778A" w:rsidRDefault="00A3660E" w:rsidP="00A3660E">
            <w:pPr>
              <w:spacing w:after="0" w:line="240" w:lineRule="auto"/>
              <w:rPr>
                <w:rFonts w:ascii="Arial" w:hAnsi="Arial" w:cs="Arial"/>
                <w:b/>
                <w:bCs/>
                <w:sz w:val="16"/>
                <w:szCs w:val="16"/>
              </w:rPr>
            </w:pPr>
            <w:r>
              <w:rPr>
                <w:rFonts w:ascii="Arial" w:hAnsi="Arial" w:cs="Arial"/>
                <w:b/>
                <w:bCs/>
                <w:sz w:val="16"/>
                <w:szCs w:val="16"/>
              </w:rPr>
              <w:t>1.2.5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36EFC0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3C786EA" w14:textId="77777777" w:rsidR="00A3660E" w:rsidRPr="0094338E" w:rsidRDefault="00A3660E" w:rsidP="00A3660E">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 </w:t>
            </w:r>
            <w:r>
              <w:rPr>
                <w:rFonts w:ascii="Arial" w:hAnsi="Arial" w:cs="Arial"/>
                <w:b/>
                <w:bCs/>
                <w:sz w:val="16"/>
                <w:szCs w:val="16"/>
              </w:rPr>
              <w:t>Bytové</w:t>
            </w:r>
            <w:r w:rsidRPr="00E973C0">
              <w:rPr>
                <w:rFonts w:ascii="Arial" w:hAnsi="Arial" w:cs="Arial"/>
                <w:b/>
                <w:bCs/>
                <w:sz w:val="16"/>
                <w:szCs w:val="16"/>
              </w:rPr>
              <w:t xml:space="preserve"> domy</w:t>
            </w:r>
          </w:p>
        </w:tc>
      </w:tr>
      <w:tr w:rsidR="00A3660E" w:rsidRPr="0094338E" w14:paraId="685F5E01" w14:textId="77777777" w:rsidTr="00A3660E">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55B0BDC"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2DF12"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A94A1CF"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3106E2C"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603CA9A" w14:textId="77777777" w:rsidTr="00A3660E">
        <w:trPr>
          <w:trHeight w:val="412"/>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DA64C44"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FC8A8DD"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0031029"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08FC1A0" w14:textId="77777777" w:rsidR="00A3660E" w:rsidRPr="00752F0F" w:rsidRDefault="00A3660E" w:rsidP="00A3660E">
            <w:pPr>
              <w:spacing w:after="0" w:line="240" w:lineRule="auto"/>
              <w:rPr>
                <w:rFonts w:ascii="Arial" w:hAnsi="Arial" w:cs="Arial"/>
                <w:bCs/>
                <w:sz w:val="16"/>
                <w:szCs w:val="16"/>
              </w:rPr>
            </w:pPr>
            <w:r>
              <w:rPr>
                <w:rFonts w:ascii="Arial" w:hAnsi="Arial" w:cs="Arial"/>
                <w:bCs/>
                <w:sz w:val="16"/>
                <w:szCs w:val="16"/>
              </w:rPr>
              <w:t>SLOVSEFF II</w:t>
            </w:r>
          </w:p>
        </w:tc>
      </w:tr>
      <w:tr w:rsidR="00A3660E" w:rsidRPr="0094338E" w14:paraId="26485D4B"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A80479D"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oMath>
            </m:oMathPara>
          </w:p>
        </w:tc>
      </w:tr>
      <w:tr w:rsidR="00A3660E" w:rsidRPr="00FB7489" w14:paraId="3B3CDF5A"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12FBCDE" w14:textId="77777777" w:rsidR="00A3660E" w:rsidRPr="00FB7489" w:rsidRDefault="00A3660E" w:rsidP="00A3660E">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F6D7A72" w14:textId="77777777" w:rsidR="00A3660E" w:rsidRPr="00B22573" w:rsidRDefault="00A3660E" w:rsidP="00A3660E">
            <w:pPr>
              <w:spacing w:after="60"/>
              <w:jc w:val="both"/>
              <w:rPr>
                <w:rFonts w:ascii="Arial" w:hAnsi="Arial" w:cs="Arial"/>
                <w:iCs/>
                <w:sz w:val="16"/>
                <w:szCs w:val="16"/>
              </w:rPr>
            </w:pPr>
            <w:r w:rsidRPr="00B22573">
              <w:rPr>
                <w:rFonts w:ascii="Arial" w:hAnsi="Arial" w:cs="Arial"/>
                <w:iCs/>
                <w:sz w:val="16"/>
                <w:szCs w:val="16"/>
              </w:rPr>
              <w:t xml:space="preserve">ÚS </w:t>
            </w:r>
            <w:r w:rsidRPr="00A83A20">
              <w:rPr>
                <w:rFonts w:ascii="Arial" w:hAnsi="Arial" w:cs="Arial"/>
                <w:iCs/>
                <w:sz w:val="16"/>
                <w:szCs w:val="16"/>
                <w:vertAlign w:val="subscript"/>
              </w:rPr>
              <w:t>i_plán</w:t>
            </w:r>
            <w:r w:rsidRPr="00B22573">
              <w:rPr>
                <w:rFonts w:ascii="Arial" w:hAnsi="Arial" w:cs="Arial"/>
                <w:iCs/>
                <w:sz w:val="16"/>
                <w:szCs w:val="16"/>
              </w:rPr>
              <w:t xml:space="preserve"> - plánovaná úspora energie (KES) v roku realizácie </w:t>
            </w:r>
            <w:r>
              <w:rPr>
                <w:rFonts w:ascii="Arial" w:hAnsi="Arial" w:cs="Arial"/>
                <w:iCs/>
                <w:sz w:val="16"/>
                <w:szCs w:val="16"/>
              </w:rPr>
              <w:t>rekonštrukcie</w:t>
            </w:r>
            <w:r w:rsidRPr="00B22573">
              <w:rPr>
                <w:rFonts w:ascii="Arial" w:hAnsi="Arial" w:cs="Arial"/>
                <w:iCs/>
                <w:sz w:val="16"/>
                <w:szCs w:val="16"/>
              </w:rPr>
              <w:t xml:space="preserve"> budovy [kWh</w:t>
            </w:r>
            <w:r>
              <w:rPr>
                <w:rFonts w:ascii="Arial" w:hAnsi="Arial" w:cs="Arial"/>
                <w:iCs/>
                <w:sz w:val="16"/>
                <w:szCs w:val="16"/>
              </w:rPr>
              <w:t>/a</w:t>
            </w:r>
            <w:r w:rsidRPr="00B22573">
              <w:rPr>
                <w:rFonts w:ascii="Arial" w:hAnsi="Arial" w:cs="Arial"/>
                <w:iCs/>
                <w:sz w:val="16"/>
                <w:szCs w:val="16"/>
              </w:rPr>
              <w:t xml:space="preserve">], </w:t>
            </w:r>
          </w:p>
          <w:p w14:paraId="05FF538A" w14:textId="77777777" w:rsidR="00A3660E"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pred</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budovu pred realizáciou </w:t>
            </w:r>
            <w:r>
              <w:rPr>
                <w:rFonts w:ascii="Arial" w:hAnsi="Arial" w:cs="Arial"/>
                <w:iCs/>
                <w:sz w:val="16"/>
                <w:szCs w:val="16"/>
              </w:rPr>
              <w:t>rekonštrukcie</w:t>
            </w:r>
            <w:r w:rsidRPr="00B22573">
              <w:rPr>
                <w:rFonts w:ascii="Arial" w:hAnsi="Arial" w:cs="Arial"/>
                <w:iCs/>
                <w:sz w:val="16"/>
                <w:szCs w:val="16"/>
              </w:rPr>
              <w:t xml:space="preserve"> budovy – normalizovaná potreba energie </w:t>
            </w:r>
          </w:p>
          <w:p w14:paraId="2F348CBB" w14:textId="77777777" w:rsidR="00A3660E" w:rsidRPr="00B22573" w:rsidRDefault="00A3660E" w:rsidP="00A3660E">
            <w:pPr>
              <w:spacing w:after="60"/>
              <w:jc w:val="both"/>
              <w:rPr>
                <w:rFonts w:ascii="Arial" w:hAnsi="Arial" w:cs="Arial"/>
                <w:iCs/>
                <w:sz w:val="16"/>
                <w:szCs w:val="16"/>
              </w:rPr>
            </w:pPr>
            <w:r>
              <w:rPr>
                <w:rFonts w:ascii="Arial" w:hAnsi="Arial" w:cs="Arial"/>
                <w:iCs/>
                <w:sz w:val="16"/>
                <w:szCs w:val="16"/>
              </w:rPr>
              <w:t xml:space="preserve">                  </w:t>
            </w:r>
            <w:r w:rsidRPr="00B22573">
              <w:rPr>
                <w:rFonts w:ascii="Arial" w:hAnsi="Arial" w:cs="Arial"/>
                <w:iCs/>
                <w:sz w:val="16"/>
                <w:szCs w:val="16"/>
              </w:rPr>
              <w:t>pre pôvodný stav</w:t>
            </w:r>
            <w:r>
              <w:rPr>
                <w:rFonts w:ascii="Arial" w:hAnsi="Arial" w:cs="Arial"/>
                <w:iCs/>
                <w:sz w:val="16"/>
                <w:szCs w:val="16"/>
              </w:rPr>
              <w:t xml:space="preserve">  </w:t>
            </w:r>
            <w:r w:rsidRPr="00B22573">
              <w:rPr>
                <w:rFonts w:ascii="Arial" w:hAnsi="Arial" w:cs="Arial"/>
                <w:iCs/>
                <w:sz w:val="16"/>
                <w:szCs w:val="16"/>
              </w:rPr>
              <w:t>[</w:t>
            </w:r>
            <w:r>
              <w:rPr>
                <w:rFonts w:ascii="Arial" w:hAnsi="Arial" w:cs="Arial"/>
                <w:iCs/>
                <w:sz w:val="16"/>
                <w:szCs w:val="16"/>
              </w:rPr>
              <w:t xml:space="preserve"> </w:t>
            </w:r>
            <w:r w:rsidRPr="00B22573">
              <w:rPr>
                <w:rFonts w:ascii="Arial" w:hAnsi="Arial" w:cs="Arial"/>
                <w:iCs/>
                <w:sz w:val="16"/>
                <w:szCs w:val="16"/>
              </w:rPr>
              <w:t>kWh/a</w:t>
            </w:r>
            <w:r>
              <w:rPr>
                <w:rFonts w:ascii="Arial" w:hAnsi="Arial" w:cs="Arial"/>
                <w:iCs/>
                <w:sz w:val="16"/>
                <w:szCs w:val="16"/>
              </w:rPr>
              <w:t xml:space="preserve"> </w:t>
            </w:r>
            <w:r w:rsidRPr="00B22573">
              <w:rPr>
                <w:rFonts w:ascii="Arial" w:hAnsi="Arial" w:cs="Arial"/>
                <w:iCs/>
                <w:sz w:val="16"/>
                <w:szCs w:val="16"/>
              </w:rPr>
              <w:t xml:space="preserve">],   </w:t>
            </w:r>
          </w:p>
          <w:p w14:paraId="0E07B33C" w14:textId="77777777" w:rsidR="00A3660E"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po</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budovu po realizácii </w:t>
            </w:r>
            <w:r>
              <w:rPr>
                <w:rFonts w:ascii="Arial" w:hAnsi="Arial" w:cs="Arial"/>
                <w:iCs/>
                <w:sz w:val="16"/>
                <w:szCs w:val="16"/>
              </w:rPr>
              <w:t>rekonštrukcie</w:t>
            </w:r>
            <w:r w:rsidRPr="00B22573">
              <w:rPr>
                <w:rFonts w:ascii="Arial" w:hAnsi="Arial" w:cs="Arial"/>
                <w:iCs/>
                <w:sz w:val="16"/>
                <w:szCs w:val="16"/>
              </w:rPr>
              <w:t xml:space="preserve"> budovy - normalizovaná potreba energie</w:t>
            </w:r>
          </w:p>
          <w:p w14:paraId="5873BB58" w14:textId="77777777" w:rsidR="00A3660E" w:rsidRDefault="00A3660E" w:rsidP="00A3660E">
            <w:pPr>
              <w:spacing w:after="60"/>
              <w:jc w:val="both"/>
              <w:rPr>
                <w:rFonts w:ascii="Arial" w:hAnsi="Arial" w:cs="Arial"/>
                <w:iCs/>
                <w:sz w:val="16"/>
                <w:szCs w:val="16"/>
              </w:rPr>
            </w:pPr>
            <w:r>
              <w:rPr>
                <w:rFonts w:ascii="Arial" w:hAnsi="Arial" w:cs="Arial"/>
                <w:iCs/>
                <w:sz w:val="16"/>
                <w:szCs w:val="16"/>
              </w:rPr>
              <w:t xml:space="preserve">                </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pre </w:t>
            </w:r>
            <w:r>
              <w:rPr>
                <w:rFonts w:ascii="Arial" w:hAnsi="Arial" w:cs="Arial"/>
                <w:iCs/>
                <w:sz w:val="16"/>
                <w:szCs w:val="16"/>
              </w:rPr>
              <w:t xml:space="preserve">nový </w:t>
            </w:r>
            <w:r w:rsidRPr="00B22573">
              <w:rPr>
                <w:rFonts w:ascii="Arial" w:hAnsi="Arial" w:cs="Arial"/>
                <w:iCs/>
                <w:sz w:val="16"/>
                <w:szCs w:val="16"/>
              </w:rPr>
              <w:t>stav    [</w:t>
            </w:r>
            <w:r>
              <w:rPr>
                <w:rFonts w:ascii="Arial" w:hAnsi="Arial" w:cs="Arial"/>
                <w:iCs/>
                <w:sz w:val="16"/>
                <w:szCs w:val="16"/>
              </w:rPr>
              <w:t xml:space="preserve"> </w:t>
            </w:r>
            <w:r w:rsidRPr="00B22573">
              <w:rPr>
                <w:rFonts w:ascii="Arial" w:hAnsi="Arial" w:cs="Arial"/>
                <w:iCs/>
                <w:sz w:val="16"/>
                <w:szCs w:val="16"/>
              </w:rPr>
              <w:t>kWh/a</w:t>
            </w:r>
            <w:r>
              <w:rPr>
                <w:rFonts w:ascii="Arial" w:hAnsi="Arial" w:cs="Arial"/>
                <w:iCs/>
                <w:sz w:val="16"/>
                <w:szCs w:val="16"/>
              </w:rPr>
              <w:t xml:space="preserve"> </w:t>
            </w:r>
            <w:r w:rsidRPr="00B22573">
              <w:rPr>
                <w:rFonts w:ascii="Arial" w:hAnsi="Arial" w:cs="Arial"/>
                <w:iCs/>
                <w:sz w:val="16"/>
                <w:szCs w:val="16"/>
              </w:rPr>
              <w:t>],</w:t>
            </w:r>
          </w:p>
          <w:p w14:paraId="6AE701CC"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Pozn.: V prípade, že je úspora energie poskytovaná konzultantom programu ako výsledná hodnota v GJ resp. %, použije sa  po prepočte na unifikovanú fyzikálnu jednotku do plnenia cieľa podľa čl. 7 smernice táto hodnota</w:t>
            </w:r>
          </w:p>
        </w:tc>
      </w:tr>
    </w:tbl>
    <w:p w14:paraId="29515D6F" w14:textId="77777777" w:rsidR="00A3660E" w:rsidRDefault="00A3660E" w:rsidP="00A3660E">
      <w:pPr>
        <w:rPr>
          <w:rFonts w:ascii="Arial" w:hAnsi="Arial" w:cs="Arial"/>
          <w:iCs/>
          <w:sz w:val="16"/>
          <w:szCs w:val="16"/>
        </w:rPr>
      </w:pPr>
    </w:p>
    <w:p w14:paraId="317A27B8"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7DE81EA7"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365280C1"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6224DD3" w14:textId="77777777" w:rsidR="00A3660E" w:rsidRPr="00C03B3F" w:rsidRDefault="00A3660E" w:rsidP="00A3660E">
            <w:pPr>
              <w:spacing w:after="0" w:line="240" w:lineRule="auto"/>
              <w:rPr>
                <w:rFonts w:ascii="Arial" w:hAnsi="Arial" w:cs="Arial"/>
                <w:b/>
                <w:bCs/>
                <w:sz w:val="16"/>
                <w:szCs w:val="16"/>
              </w:rPr>
            </w:pPr>
            <w:r>
              <w:rPr>
                <w:rFonts w:ascii="Arial" w:hAnsi="Arial" w:cs="Arial"/>
                <w:b/>
                <w:bCs/>
                <w:sz w:val="16"/>
                <w:szCs w:val="16"/>
              </w:rPr>
              <w:t>1.2.6</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D1045B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4500BF9" w14:textId="77777777" w:rsidR="00A3660E" w:rsidRPr="0094338E" w:rsidRDefault="00A3660E" w:rsidP="00A3660E">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A3660E" w:rsidRPr="0094338E" w14:paraId="208CE3BA"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4CECECA5"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F5913"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148ED4A"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5C4235A"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432002C9"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8091A9B"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04E8373"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F15B623"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4EF90ACC" w14:textId="77777777" w:rsidR="00A3660E" w:rsidRPr="00B0681A" w:rsidRDefault="00A3660E" w:rsidP="00A3660E">
            <w:pPr>
              <w:spacing w:after="0" w:line="240" w:lineRule="auto"/>
              <w:rPr>
                <w:rFonts w:ascii="Arial" w:hAnsi="Arial" w:cs="Arial"/>
                <w:sz w:val="16"/>
                <w:szCs w:val="16"/>
              </w:rPr>
            </w:pPr>
            <w:r w:rsidRPr="00B0681A">
              <w:rPr>
                <w:rFonts w:ascii="Arial" w:hAnsi="Arial" w:cs="Arial"/>
                <w:sz w:val="16"/>
                <w:szCs w:val="18"/>
              </w:rPr>
              <w:t>Slovseff III</w:t>
            </w:r>
          </w:p>
        </w:tc>
      </w:tr>
      <w:tr w:rsidR="00A3660E" w:rsidRPr="0094338E" w14:paraId="16EC61EA"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E17A83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C9D45F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891AB2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75F1D1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050F95D5"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0574FE0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744289A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MŽP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7A83C43"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C1CB9C5"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240BB083"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1F3C8FF"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072B674"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BCE557D"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5B24B9E"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A3660E" w:rsidRPr="0094338E" w14:paraId="06BBF1F8"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6F7F495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12D477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11BE81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6A2985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709D5662"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733E63D3"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B88805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EB0C95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F292E3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49DE56D5"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1B61054" w14:textId="77777777" w:rsidR="00A3660E" w:rsidRPr="0094338E" w:rsidRDefault="00A3660E" w:rsidP="00A3660E">
            <w:pPr>
              <w:spacing w:after="0" w:line="240" w:lineRule="auto"/>
              <w:rPr>
                <w:rFonts w:ascii="Arial" w:hAnsi="Arial" w:cs="Arial"/>
                <w:sz w:val="16"/>
                <w:szCs w:val="16"/>
              </w:rPr>
            </w:pPr>
          </w:p>
        </w:tc>
      </w:tr>
      <w:tr w:rsidR="00A3660E" w:rsidRPr="0094338E" w14:paraId="55AE2453"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5F07CEC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4994BF20"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A74FAC0"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4C48692" w14:textId="77777777" w:rsidR="00A3660E" w:rsidRPr="003149C8"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226B5B51" w14:textId="77777777" w:rsidR="00A3660E" w:rsidRPr="003149C8" w:rsidRDefault="00A3660E" w:rsidP="00A3660E">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B9B08D2" w14:textId="77777777" w:rsidR="00A3660E" w:rsidRPr="00875C37" w:rsidRDefault="00A3660E" w:rsidP="00A3660E">
            <w:pPr>
              <w:spacing w:after="0" w:line="240" w:lineRule="auto"/>
              <w:rPr>
                <w:rFonts w:ascii="Arial" w:hAnsi="Arial" w:cs="Arial"/>
                <w:sz w:val="16"/>
                <w:szCs w:val="16"/>
                <w:highlight w:val="yellow"/>
              </w:rPr>
            </w:pPr>
            <w:r w:rsidRPr="00BA2F35">
              <w:rPr>
                <w:rFonts w:ascii="Arial" w:hAnsi="Arial" w:cs="Arial"/>
                <w:sz w:val="16"/>
                <w:szCs w:val="16"/>
              </w:rPr>
              <w:t>ŠÚSR – Energetika 2014</w:t>
            </w:r>
          </w:p>
        </w:tc>
      </w:tr>
      <w:tr w:rsidR="00A3660E" w:rsidRPr="0094338E" w14:paraId="5571FB3D"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4B45B4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61F2F99" w14:textId="77777777" w:rsidR="00A3660E" w:rsidRPr="00A32C0F" w:rsidRDefault="00A3660E" w:rsidP="00A3660E">
            <w:pPr>
              <w:spacing w:after="0" w:line="240" w:lineRule="auto"/>
              <w:jc w:val="both"/>
              <w:rPr>
                <w:rFonts w:ascii="Arial" w:hAnsi="Arial" w:cs="Arial"/>
                <w:bCs/>
                <w:sz w:val="16"/>
                <w:szCs w:val="16"/>
              </w:rPr>
            </w:pPr>
            <w:r w:rsidRPr="00D63D86">
              <w:rPr>
                <w:rFonts w:ascii="Arial" w:hAnsi="Arial" w:cs="Arial"/>
                <w:bCs/>
                <w:sz w:val="16"/>
                <w:szCs w:val="16"/>
              </w:rPr>
              <w:t>Minimálna úroveň úspor energie, ktorú je nutné dosiahnuť, je 30 percent celkovo dodanej energie hodnotenej ako rozdiel medzi objemom pred rekonštrukciou a po nej.</w:t>
            </w:r>
          </w:p>
        </w:tc>
      </w:tr>
      <w:tr w:rsidR="00A3660E" w:rsidRPr="0094338E" w14:paraId="6D6D6DCB"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0C03A44"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987F3C8" w14:textId="77777777" w:rsidR="00A3660E" w:rsidRPr="00C4267B" w:rsidRDefault="00A3660E" w:rsidP="00A3660E">
            <w:pPr>
              <w:spacing w:after="0" w:line="240" w:lineRule="auto"/>
              <w:jc w:val="both"/>
              <w:rPr>
                <w:rFonts w:ascii="Arial" w:hAnsi="Arial" w:cs="Arial"/>
                <w:iCs/>
                <w:sz w:val="16"/>
                <w:szCs w:val="16"/>
              </w:rPr>
            </w:pPr>
            <w:r w:rsidRPr="00C4267B">
              <w:rPr>
                <w:rFonts w:ascii="Arial" w:hAnsi="Arial" w:cs="Arial"/>
                <w:bCs/>
                <w:sz w:val="16"/>
                <w:szCs w:val="16"/>
              </w:rPr>
              <w:t xml:space="preserve">Charakter opatrenia: </w:t>
            </w:r>
            <w:r w:rsidRPr="00C4267B">
              <w:rPr>
                <w:rFonts w:ascii="Arial" w:hAnsi="Arial" w:cs="Arial"/>
                <w:iCs/>
                <w:sz w:val="16"/>
                <w:szCs w:val="16"/>
              </w:rPr>
              <w:t xml:space="preserve"> </w:t>
            </w:r>
          </w:p>
          <w:p w14:paraId="2FA01886" w14:textId="77777777" w:rsidR="00A3660E" w:rsidRPr="008312EF" w:rsidRDefault="00A3660E" w:rsidP="00A3660E">
            <w:pPr>
              <w:pStyle w:val="Odsekzoznamu"/>
              <w:numPr>
                <w:ilvl w:val="0"/>
                <w:numId w:val="14"/>
              </w:numPr>
              <w:spacing w:after="0" w:line="240" w:lineRule="auto"/>
              <w:jc w:val="both"/>
              <w:rPr>
                <w:rFonts w:ascii="Arial" w:hAnsi="Arial" w:cs="Arial"/>
                <w:iCs/>
                <w:sz w:val="16"/>
                <w:szCs w:val="16"/>
              </w:rPr>
            </w:pPr>
            <w:r w:rsidRPr="000377CE">
              <w:rPr>
                <w:rFonts w:ascii="Arial" w:hAnsi="Arial" w:cs="Arial"/>
                <w:iCs/>
                <w:sz w:val="16"/>
                <w:szCs w:val="16"/>
              </w:rPr>
              <w:t xml:space="preserve">schémy financovania – </w:t>
            </w:r>
            <w:r w:rsidRPr="000377CE">
              <w:rPr>
                <w:rFonts w:ascii="Arial" w:hAnsi="Arial" w:cs="Arial"/>
                <w:bCs/>
                <w:sz w:val="16"/>
                <w:szCs w:val="16"/>
              </w:rPr>
              <w:t xml:space="preserve"> </w:t>
            </w:r>
            <w:r>
              <w:rPr>
                <w:rFonts w:ascii="Arial" w:hAnsi="Arial" w:cs="Arial"/>
                <w:sz w:val="16"/>
                <w:szCs w:val="16"/>
              </w:rPr>
              <w:t>SLOV</w:t>
            </w:r>
            <w:r w:rsidRPr="000377CE">
              <w:rPr>
                <w:rFonts w:ascii="Arial" w:hAnsi="Arial" w:cs="Arial"/>
                <w:sz w:val="16"/>
                <w:szCs w:val="16"/>
              </w:rPr>
              <w:t xml:space="preserve">SEFF III je </w:t>
            </w:r>
            <w:r>
              <w:rPr>
                <w:rFonts w:ascii="Arial" w:hAnsi="Arial" w:cs="Arial"/>
                <w:sz w:val="16"/>
                <w:szCs w:val="16"/>
              </w:rPr>
              <w:t xml:space="preserve">úverový </w:t>
            </w:r>
            <w:r w:rsidRPr="000377CE">
              <w:rPr>
                <w:rFonts w:ascii="Arial" w:hAnsi="Arial" w:cs="Arial"/>
                <w:sz w:val="16"/>
                <w:szCs w:val="16"/>
              </w:rPr>
              <w:t xml:space="preserve">prostriedok financovania projektov udržateľnej energie, ktorý vyvinula Európska banka pre obnovu a rozvoj (EBOR) v spolupráci s Ministerstvom životného prostredia Slovenskej republiky a Ministerstva poľnohospodárstva, potravín a životného prostredia Španielska, ktoré financujú granty programu a technickú pomoc. </w:t>
            </w:r>
          </w:p>
          <w:p w14:paraId="2BD9907E" w14:textId="77777777" w:rsidR="00A3660E" w:rsidRPr="008312EF" w:rsidRDefault="00A3660E" w:rsidP="00A3660E">
            <w:pPr>
              <w:pStyle w:val="Odsekzoznamu"/>
              <w:spacing w:after="0" w:line="240" w:lineRule="auto"/>
              <w:jc w:val="both"/>
              <w:rPr>
                <w:rFonts w:ascii="Arial" w:hAnsi="Arial" w:cs="Arial"/>
                <w:iCs/>
                <w:sz w:val="16"/>
                <w:szCs w:val="16"/>
              </w:rPr>
            </w:pPr>
            <w:r w:rsidRPr="00905455">
              <w:rPr>
                <w:rFonts w:ascii="Arial" w:hAnsi="Arial" w:cs="Arial"/>
                <w:sz w:val="16"/>
                <w:szCs w:val="16"/>
              </w:rPr>
              <w:t xml:space="preserve">Na financovanie úveru poskytla </w:t>
            </w:r>
            <w:r>
              <w:rPr>
                <w:rFonts w:ascii="Arial" w:hAnsi="Arial" w:cs="Arial"/>
                <w:sz w:val="16"/>
                <w:szCs w:val="16"/>
              </w:rPr>
              <w:t>EBOR</w:t>
            </w:r>
            <w:r w:rsidRPr="00905455">
              <w:rPr>
                <w:rFonts w:ascii="Arial" w:hAnsi="Arial" w:cs="Arial"/>
                <w:sz w:val="16"/>
                <w:szCs w:val="16"/>
              </w:rPr>
              <w:t xml:space="preserve"> 40 mil. eur. Španielska vláda poskytla  5</w:t>
            </w:r>
            <w:r>
              <w:rPr>
                <w:rFonts w:ascii="Arial" w:hAnsi="Arial" w:cs="Arial"/>
                <w:sz w:val="16"/>
                <w:szCs w:val="16"/>
              </w:rPr>
              <w:t> </w:t>
            </w:r>
            <w:r w:rsidRPr="00905455">
              <w:rPr>
                <w:rFonts w:ascii="Arial" w:hAnsi="Arial" w:cs="Arial"/>
                <w:sz w:val="16"/>
                <w:szCs w:val="16"/>
              </w:rPr>
              <w:t>693</w:t>
            </w:r>
            <w:r>
              <w:rPr>
                <w:rFonts w:ascii="Arial" w:hAnsi="Arial" w:cs="Arial"/>
                <w:sz w:val="16"/>
                <w:szCs w:val="16"/>
              </w:rPr>
              <w:t> </w:t>
            </w:r>
            <w:r w:rsidRPr="00905455">
              <w:rPr>
                <w:rFonts w:ascii="Arial" w:hAnsi="Arial" w:cs="Arial"/>
                <w:sz w:val="16"/>
                <w:szCs w:val="16"/>
              </w:rPr>
              <w:t xml:space="preserve">800 eur na </w:t>
            </w:r>
            <w:r>
              <w:rPr>
                <w:rFonts w:ascii="Arial" w:hAnsi="Arial" w:cs="Arial"/>
                <w:sz w:val="16"/>
                <w:szCs w:val="16"/>
              </w:rPr>
              <w:t>granty</w:t>
            </w:r>
            <w:r w:rsidRPr="00905455">
              <w:rPr>
                <w:rFonts w:ascii="Arial" w:hAnsi="Arial" w:cs="Arial"/>
                <w:sz w:val="16"/>
                <w:szCs w:val="16"/>
              </w:rPr>
              <w:t xml:space="preserve"> a ďalšie 2 mil. eur na technickú asistenciu (poradenstvo, zabezpečenie energetického auditu atď).</w:t>
            </w:r>
            <w:r>
              <w:rPr>
                <w:rFonts w:ascii="Arial" w:hAnsi="Arial" w:cs="Arial"/>
                <w:sz w:val="16"/>
                <w:szCs w:val="16"/>
              </w:rPr>
              <w:t xml:space="preserve"> Z toho je na bytové domy určených zhruba 20%.</w:t>
            </w:r>
          </w:p>
          <w:p w14:paraId="5488F402" w14:textId="77777777" w:rsidR="00A3660E" w:rsidRPr="000377CE" w:rsidRDefault="00A3660E" w:rsidP="00A3660E">
            <w:pPr>
              <w:pStyle w:val="Odsekzoznamu"/>
              <w:spacing w:after="0" w:line="240" w:lineRule="auto"/>
              <w:jc w:val="both"/>
              <w:rPr>
                <w:rFonts w:ascii="Arial" w:hAnsi="Arial" w:cs="Arial"/>
                <w:iCs/>
                <w:sz w:val="16"/>
                <w:szCs w:val="16"/>
              </w:rPr>
            </w:pPr>
            <w:r w:rsidRPr="000377CE">
              <w:rPr>
                <w:rFonts w:ascii="Arial" w:hAnsi="Arial" w:cs="Arial"/>
                <w:sz w:val="16"/>
                <w:szCs w:val="16"/>
              </w:rPr>
              <w:t xml:space="preserve">Úver je poskytovaný zmluvnými komerčnými bankami a po dosiahnutí požadovanej úrovne úspory energie má žiadateľ nárok na grant. Granty sú financované zo ziskov inovatívnych transakcií s emisnými kreditmi medzi vládami Slovenskej republiky a Španielska. Podľa podmienok zmluvy Slovenská republika alokovala zisky z predaja povolení na projekty smerujúce k zníženiu dodatočných emisií skleníkových plynov v Slovenskej republike. </w:t>
            </w:r>
          </w:p>
          <w:p w14:paraId="2505E072" w14:textId="77777777" w:rsidR="00A3660E" w:rsidRDefault="00A3660E" w:rsidP="00A3660E">
            <w:pPr>
              <w:pStyle w:val="Odsekzoznamu"/>
              <w:spacing w:after="0" w:line="240" w:lineRule="auto"/>
              <w:jc w:val="both"/>
              <w:rPr>
                <w:rFonts w:ascii="Arial" w:hAnsi="Arial" w:cs="Arial"/>
                <w:bCs/>
                <w:sz w:val="16"/>
                <w:szCs w:val="16"/>
              </w:rPr>
            </w:pPr>
            <w:r w:rsidRPr="000377CE">
              <w:rPr>
                <w:rFonts w:ascii="Arial" w:hAnsi="Arial" w:cs="Arial"/>
                <w:bCs/>
                <w:sz w:val="16"/>
                <w:szCs w:val="16"/>
              </w:rPr>
              <w:t>Oprávnenými žiadateľmi sú iba subjekty súkromného sektora, vrátane bytových podnikov a družstiev.</w:t>
            </w:r>
          </w:p>
          <w:p w14:paraId="6D804895" w14:textId="77777777" w:rsidR="00A3660E" w:rsidRPr="008312EF" w:rsidRDefault="00A3660E" w:rsidP="00A3660E">
            <w:pPr>
              <w:spacing w:after="0" w:line="240" w:lineRule="auto"/>
              <w:jc w:val="both"/>
              <w:rPr>
                <w:rFonts w:ascii="Arial" w:hAnsi="Arial" w:cs="Arial"/>
                <w:iCs/>
                <w:sz w:val="16"/>
                <w:szCs w:val="16"/>
              </w:rPr>
            </w:pPr>
          </w:p>
        </w:tc>
      </w:tr>
      <w:tr w:rsidR="00A3660E" w:rsidRPr="0094338E" w14:paraId="563AEF6B"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A19F3B8"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0A78DC4" w14:textId="77777777" w:rsidR="00A3660E" w:rsidRPr="000377CE" w:rsidRDefault="00A3660E" w:rsidP="00A3660E">
            <w:pPr>
              <w:spacing w:after="0" w:line="240" w:lineRule="auto"/>
              <w:jc w:val="both"/>
              <w:rPr>
                <w:rFonts w:ascii="Arial" w:hAnsi="Arial" w:cs="Arial"/>
                <w:bCs/>
                <w:sz w:val="16"/>
                <w:szCs w:val="16"/>
              </w:rPr>
            </w:pPr>
            <w:r w:rsidRPr="000377CE">
              <w:rPr>
                <w:rFonts w:ascii="Arial" w:hAnsi="Arial" w:cs="Arial"/>
                <w:bCs/>
                <w:sz w:val="16"/>
                <w:szCs w:val="16"/>
              </w:rPr>
              <w:t>Podporované/oprávnené aktivity hlavne zamerané na:</w:t>
            </w:r>
          </w:p>
          <w:p w14:paraId="66F693AF" w14:textId="77777777" w:rsidR="00A3660E" w:rsidRPr="000377CE" w:rsidRDefault="00A3660E" w:rsidP="00A3660E">
            <w:pPr>
              <w:numPr>
                <w:ilvl w:val="0"/>
                <w:numId w:val="15"/>
              </w:numPr>
              <w:spacing w:after="0" w:line="240" w:lineRule="auto"/>
              <w:jc w:val="both"/>
              <w:rPr>
                <w:rFonts w:ascii="Trebuchet MS" w:eastAsia="Times New Roman" w:hAnsi="Trebuchet MS" w:cs="Times New Roman"/>
                <w:sz w:val="16"/>
                <w:szCs w:val="16"/>
                <w:lang w:eastAsia="sk-SK"/>
              </w:rPr>
            </w:pPr>
            <w:r w:rsidRPr="000377CE">
              <w:rPr>
                <w:rFonts w:ascii="Arial" w:hAnsi="Arial" w:cs="Arial"/>
                <w:bCs/>
                <w:sz w:val="16"/>
                <w:szCs w:val="16"/>
              </w:rPr>
              <w:t xml:space="preserve">zlepšovanie tepelno-technických vlastností bytových domov, pozostávajúcich z tepelnej izolácie obvodového plášťa (obvodových stien, striech, pivníc), s ďalšími opatreniami ako je : vysoko účinné vetranie s rekuperáciou tepla, </w:t>
            </w:r>
            <w:r w:rsidRPr="000377CE">
              <w:rPr>
                <w:rFonts w:ascii="Arial" w:hAnsi="Arial" w:cs="Arial"/>
                <w:sz w:val="16"/>
                <w:szCs w:val="16"/>
              </w:rPr>
              <w:t xml:space="preserve"> </w:t>
            </w:r>
            <w:r w:rsidRPr="000377CE">
              <w:rPr>
                <w:rFonts w:ascii="Arial" w:eastAsia="Times New Roman" w:hAnsi="Arial" w:cs="Arial"/>
                <w:sz w:val="16"/>
                <w:szCs w:val="16"/>
                <w:lang w:eastAsia="sk-SK"/>
              </w:rPr>
              <w:t>účinné kotly, mikro-kogenerácia</w:t>
            </w:r>
            <w:r>
              <w:rPr>
                <w:rFonts w:ascii="Trebuchet MS" w:eastAsia="Times New Roman" w:hAnsi="Trebuchet MS" w:cs="Times New Roman"/>
                <w:sz w:val="16"/>
                <w:szCs w:val="16"/>
                <w:lang w:eastAsia="sk-SK"/>
              </w:rPr>
              <w:t xml:space="preserve">, </w:t>
            </w:r>
            <w:r>
              <w:rPr>
                <w:rFonts w:ascii="Arial" w:eastAsia="Times New Roman" w:hAnsi="Arial" w:cs="Arial"/>
                <w:sz w:val="16"/>
                <w:szCs w:val="16"/>
                <w:lang w:eastAsia="sk-SK"/>
              </w:rPr>
              <w:t>odovzdávacie stanice tepla</w:t>
            </w:r>
            <w:r w:rsidRPr="000377CE">
              <w:rPr>
                <w:rFonts w:ascii="Arial" w:eastAsia="Times New Roman" w:hAnsi="Arial" w:cs="Arial"/>
                <w:sz w:val="16"/>
                <w:szCs w:val="16"/>
                <w:lang w:eastAsia="sk-SK"/>
              </w:rPr>
              <w:t xml:space="preserve"> a merače tepla</w:t>
            </w:r>
            <w:r>
              <w:rPr>
                <w:rFonts w:ascii="Trebuchet MS" w:eastAsia="Times New Roman" w:hAnsi="Trebuchet MS" w:cs="Times New Roman"/>
                <w:sz w:val="16"/>
                <w:szCs w:val="16"/>
                <w:lang w:eastAsia="sk-SK"/>
              </w:rPr>
              <w:t xml:space="preserve">, vyregulovanie </w:t>
            </w:r>
            <w:r w:rsidRPr="000377CE">
              <w:rPr>
                <w:rFonts w:ascii="Arial" w:eastAsia="Times New Roman" w:hAnsi="Arial" w:cs="Arial"/>
                <w:sz w:val="16"/>
                <w:szCs w:val="16"/>
                <w:lang w:eastAsia="sk-SK"/>
              </w:rPr>
              <w:t>vykurovacích systémov</w:t>
            </w:r>
            <w:r>
              <w:rPr>
                <w:rFonts w:ascii="Trebuchet MS" w:eastAsia="Times New Roman" w:hAnsi="Trebuchet MS" w:cs="Times New Roman"/>
                <w:sz w:val="16"/>
                <w:szCs w:val="16"/>
                <w:lang w:eastAsia="sk-SK"/>
              </w:rPr>
              <w:t xml:space="preserve">, </w:t>
            </w:r>
            <w:r w:rsidRPr="000377CE">
              <w:rPr>
                <w:rFonts w:ascii="Arial" w:eastAsia="Times New Roman" w:hAnsi="Arial" w:cs="Arial"/>
                <w:sz w:val="16"/>
                <w:szCs w:val="16"/>
                <w:lang w:eastAsia="sk-SK"/>
              </w:rPr>
              <w:t>jednotlivé systémy merania spotreby tepla</w:t>
            </w:r>
            <w:r>
              <w:rPr>
                <w:rFonts w:ascii="Trebuchet MS" w:eastAsia="Times New Roman" w:hAnsi="Trebuchet MS" w:cs="Times New Roman"/>
                <w:sz w:val="16"/>
                <w:szCs w:val="16"/>
                <w:lang w:eastAsia="sk-SK"/>
              </w:rPr>
              <w:t xml:space="preserve">, </w:t>
            </w:r>
            <w:r w:rsidRPr="000377CE">
              <w:rPr>
                <w:rFonts w:ascii="Arial" w:eastAsia="Times New Roman" w:hAnsi="Arial" w:cs="Arial"/>
                <w:sz w:val="16"/>
                <w:szCs w:val="16"/>
                <w:lang w:eastAsia="sk-SK"/>
              </w:rPr>
              <w:t>nové, energeticky úsporné okná (vo všetkých bytoch budovy)</w:t>
            </w:r>
            <w:r>
              <w:rPr>
                <w:rFonts w:ascii="Trebuchet MS" w:eastAsia="Times New Roman" w:hAnsi="Trebuchet MS" w:cs="Times New Roman"/>
                <w:sz w:val="16"/>
                <w:szCs w:val="16"/>
                <w:lang w:eastAsia="sk-SK"/>
              </w:rPr>
              <w:t xml:space="preserve">, </w:t>
            </w:r>
            <w:r w:rsidRPr="000377CE">
              <w:rPr>
                <w:rFonts w:ascii="Arial" w:eastAsia="Times New Roman" w:hAnsi="Arial" w:cs="Arial"/>
                <w:sz w:val="16"/>
                <w:szCs w:val="16"/>
                <w:lang w:eastAsia="sk-SK"/>
              </w:rPr>
              <w:t>nové, energeticky úsporné radiátory a ďalšie jednotky na vykurovanie priestorov</w:t>
            </w:r>
            <w:r>
              <w:rPr>
                <w:rFonts w:ascii="Trebuchet MS" w:eastAsia="Times New Roman" w:hAnsi="Trebuchet MS" w:cs="Times New Roman"/>
                <w:sz w:val="16"/>
                <w:szCs w:val="16"/>
                <w:lang w:eastAsia="sk-SK"/>
              </w:rPr>
              <w:t xml:space="preserve">, </w:t>
            </w:r>
            <w:r w:rsidRPr="000377CE">
              <w:rPr>
                <w:rFonts w:ascii="Arial" w:eastAsia="Times New Roman" w:hAnsi="Arial" w:cs="Arial"/>
                <w:sz w:val="16"/>
                <w:szCs w:val="16"/>
                <w:lang w:eastAsia="sk-SK"/>
              </w:rPr>
              <w:t xml:space="preserve">izolácie </w:t>
            </w:r>
            <w:r>
              <w:rPr>
                <w:rFonts w:ascii="Arial" w:eastAsia="Times New Roman" w:hAnsi="Arial" w:cs="Arial"/>
                <w:sz w:val="16"/>
                <w:szCs w:val="16"/>
                <w:lang w:eastAsia="sk-SK"/>
              </w:rPr>
              <w:t>rozvodov tepla a teplej vody</w:t>
            </w:r>
          </w:p>
          <w:p w14:paraId="1C8C879A" w14:textId="77777777" w:rsidR="00A3660E" w:rsidRPr="00C4267B" w:rsidRDefault="00A3660E" w:rsidP="00A3660E">
            <w:pPr>
              <w:pStyle w:val="Odsekzoznamu"/>
              <w:numPr>
                <w:ilvl w:val="0"/>
                <w:numId w:val="14"/>
              </w:numPr>
              <w:spacing w:after="0" w:line="240" w:lineRule="auto"/>
              <w:jc w:val="both"/>
              <w:rPr>
                <w:rFonts w:ascii="Arial" w:hAnsi="Arial" w:cs="Arial"/>
                <w:bCs/>
                <w:sz w:val="16"/>
                <w:szCs w:val="16"/>
              </w:rPr>
            </w:pPr>
          </w:p>
        </w:tc>
      </w:tr>
      <w:tr w:rsidR="00A3660E" w:rsidRPr="0094338E" w14:paraId="7518F62D"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DFFB8DC"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663935B"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61283E82"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9A920A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8"/>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85737EE"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5509904F" w14:textId="77777777" w:rsidR="00A3660E" w:rsidRPr="008701EB" w:rsidRDefault="00A3660E" w:rsidP="00A3660E">
            <w:pPr>
              <w:pStyle w:val="Odsekzoznamu"/>
              <w:numPr>
                <w:ilvl w:val="0"/>
                <w:numId w:val="62"/>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w:t>
            </w:r>
            <w:r w:rsidRPr="008701EB">
              <w:rPr>
                <w:rFonts w:ascii="Arial" w:hAnsi="Arial" w:cs="Arial"/>
                <w:iCs/>
                <w:sz w:val="16"/>
                <w:szCs w:val="16"/>
              </w:rPr>
              <w:t xml:space="preserve">pre určenie pôvodného a nového stavu budovy sa využíva projektové hodnotenie potreby energie na vykurovanie, vypracované odborne spôsobilou osobou (projektantom) podľa technických predpisov (najmä  </w:t>
            </w:r>
            <w:r w:rsidRPr="008701EB">
              <w:rPr>
                <w:rFonts w:ascii="Arial" w:hAnsi="Arial" w:cs="Arial"/>
                <w:color w:val="231F20"/>
                <w:sz w:val="16"/>
                <w:szCs w:val="16"/>
              </w:rPr>
              <w:t xml:space="preserve"> STN EN ISO 13790/NA, </w:t>
            </w:r>
            <w:r w:rsidRPr="008701EB">
              <w:rPr>
                <w:rFonts w:ascii="Arial" w:hAnsi="Arial" w:cs="Arial"/>
                <w:iCs/>
                <w:sz w:val="16"/>
                <w:szCs w:val="16"/>
              </w:rPr>
              <w:t xml:space="preserve">STN </w:t>
            </w:r>
            <w:r w:rsidRPr="008701EB">
              <w:rPr>
                <w:rFonts w:ascii="Arial" w:hAnsi="Arial" w:cs="Arial"/>
                <w:color w:val="231F20"/>
                <w:sz w:val="16"/>
                <w:szCs w:val="16"/>
              </w:rPr>
              <w:t xml:space="preserve"> EN 15603, </w:t>
            </w:r>
            <w:r w:rsidRPr="008701EB">
              <w:rPr>
                <w:rFonts w:ascii="Arial" w:hAnsi="Arial" w:cs="Arial"/>
                <w:iCs/>
                <w:sz w:val="16"/>
                <w:szCs w:val="16"/>
              </w:rPr>
              <w:t>STN 730540) na základe existujúcich a navrhovaných tepelno-technických vlastností budovy,</w:t>
            </w:r>
          </w:p>
          <w:p w14:paraId="6AF20149" w14:textId="77777777" w:rsidR="00A3660E" w:rsidRPr="004956BD" w:rsidRDefault="00A3660E" w:rsidP="00A3660E">
            <w:pPr>
              <w:pStyle w:val="Odsekzoznamu"/>
              <w:numPr>
                <w:ilvl w:val="0"/>
                <w:numId w:val="62"/>
              </w:numPr>
              <w:spacing w:after="0" w:line="240" w:lineRule="auto"/>
              <w:jc w:val="both"/>
              <w:rPr>
                <w:rFonts w:ascii="Arial" w:hAnsi="Arial" w:cs="Arial"/>
                <w:iCs/>
                <w:sz w:val="16"/>
                <w:szCs w:val="16"/>
              </w:rPr>
            </w:pPr>
            <w:r w:rsidRPr="00EA5916">
              <w:rPr>
                <w:rFonts w:ascii="Arial" w:hAnsi="Arial" w:cs="Arial"/>
                <w:i/>
                <w:iCs/>
                <w:sz w:val="16"/>
                <w:szCs w:val="16"/>
              </w:rPr>
              <w:t>ex post</w:t>
            </w:r>
            <w:r>
              <w:rPr>
                <w:rFonts w:ascii="Arial" w:hAnsi="Arial" w:cs="Arial"/>
                <w:iCs/>
                <w:sz w:val="16"/>
                <w:szCs w:val="16"/>
              </w:rPr>
              <w:t xml:space="preserve"> – merané úspory po realizácii projektu so zohľadnením miery využívania objektu a klimatických vplyvov,</w:t>
            </w:r>
          </w:p>
        </w:tc>
      </w:tr>
      <w:tr w:rsidR="00A3660E" w:rsidRPr="0094338E" w14:paraId="56A6AF0D"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FF2FE21"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80C3054"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 xml:space="preserve">Úspora energie predstavuje rozdiel medzi </w:t>
            </w:r>
            <w:r>
              <w:rPr>
                <w:rFonts w:ascii="Arial" w:hAnsi="Arial" w:cs="Arial"/>
                <w:bCs/>
                <w:sz w:val="16"/>
                <w:szCs w:val="16"/>
              </w:rPr>
              <w:t xml:space="preserve">potrebou energie na vykurovanie pri </w:t>
            </w:r>
            <w:r w:rsidRPr="004A1165">
              <w:rPr>
                <w:rFonts w:ascii="Arial" w:hAnsi="Arial" w:cs="Arial"/>
                <w:bCs/>
                <w:sz w:val="16"/>
                <w:szCs w:val="16"/>
              </w:rPr>
              <w:t>pôvodn</w:t>
            </w:r>
            <w:r>
              <w:rPr>
                <w:rFonts w:ascii="Arial" w:hAnsi="Arial" w:cs="Arial"/>
                <w:bCs/>
                <w:sz w:val="16"/>
                <w:szCs w:val="16"/>
              </w:rPr>
              <w:t>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BD a potrebou energie na vykurovanie po obnove BD uvedenými v projekte obnovy</w:t>
            </w:r>
            <w:r w:rsidRPr="004A1165">
              <w:rPr>
                <w:rFonts w:ascii="Arial" w:hAnsi="Arial" w:cs="Arial"/>
                <w:bCs/>
                <w:sz w:val="16"/>
                <w:szCs w:val="16"/>
              </w:rPr>
              <w:t xml:space="preserve">. </w:t>
            </w:r>
            <w:r>
              <w:rPr>
                <w:rFonts w:ascii="Arial" w:hAnsi="Arial" w:cs="Arial"/>
                <w:bCs/>
                <w:sz w:val="16"/>
                <w:szCs w:val="16"/>
              </w:rPr>
              <w:t>Do plnenia cieľa úspor za konkrétny kalendárny rok sú započítané len tie bytové domy, ktoré skutočne zrealizovali a aj ukončili zateplenie v danom roku. Budovy, ktoré podpísali zmluvu o úvere alebo čerpajú úver počas obnovy ale neukončili obnovu sa nezapočítavajú.</w:t>
            </w:r>
          </w:p>
        </w:tc>
      </w:tr>
      <w:tr w:rsidR="00A3660E" w:rsidRPr="0094338E" w14:paraId="249E84D1" w14:textId="77777777" w:rsidTr="00A3660E">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539669D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4C66B744"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1B918FF6" w14:textId="77777777" w:rsidR="00A3660E" w:rsidRDefault="00A3660E" w:rsidP="00A3660E">
            <w:pPr>
              <w:spacing w:after="0" w:line="240" w:lineRule="auto"/>
              <w:jc w:val="both"/>
              <w:rPr>
                <w:rFonts w:ascii="Arial" w:hAnsi="Arial" w:cs="Arial"/>
                <w:iCs/>
                <w:sz w:val="16"/>
                <w:szCs w:val="16"/>
              </w:rPr>
            </w:pPr>
          </w:p>
          <w:p w14:paraId="3A4C8531" w14:textId="77777777" w:rsidR="00A3660E" w:rsidRPr="00B0681A"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potreby energie a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130B1809"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059FB7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7123278"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informačného systému MSEE (monitorovací systém energetickej efektívnosti prevádzkovaný SIEA). Správca/vlastník budovy poskytuje prevádzkovateľovi MSEE po dobu 5 rokov údaje s spotrebe energie. </w:t>
            </w:r>
          </w:p>
          <w:p w14:paraId="2026FED6" w14:textId="77777777" w:rsidR="00A3660E" w:rsidRPr="0094338E" w:rsidRDefault="00A3660E" w:rsidP="00A3660E">
            <w:pPr>
              <w:spacing w:after="0" w:line="240" w:lineRule="auto"/>
              <w:jc w:val="both"/>
              <w:rPr>
                <w:rFonts w:ascii="Arial" w:hAnsi="Arial" w:cs="Arial"/>
                <w:iCs/>
                <w:sz w:val="16"/>
                <w:szCs w:val="16"/>
              </w:rPr>
            </w:pPr>
            <w:r w:rsidRPr="005F7633">
              <w:rPr>
                <w:rFonts w:ascii="Arial" w:hAnsi="Arial" w:cs="Arial"/>
                <w:iCs/>
                <w:sz w:val="16"/>
                <w:szCs w:val="16"/>
              </w:rPr>
              <w:t>Kontrola sa vykonáva taktiež v rámci prípravy akčných plánov a ročnej správy. Keďže sa kontrolujú opatrenia po jednotlivých projektoch, nebolo potrebné stanoviť štatisticky významný podiel opatrení na kontrolu.</w:t>
            </w:r>
          </w:p>
        </w:tc>
      </w:tr>
      <w:tr w:rsidR="00A3660E" w:rsidRPr="0094338E" w14:paraId="6949C65D"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BA5BEE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0996F26" w14:textId="77777777" w:rsidR="00A3660E" w:rsidRPr="00BA1A48"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 xml:space="preserve">Opatrenie bude pokračovať v ďalšom období. </w:t>
            </w:r>
          </w:p>
        </w:tc>
      </w:tr>
      <w:tr w:rsidR="00A3660E" w:rsidRPr="0094338E" w14:paraId="2BF8FB21"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4BDB8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F3128D9" w14:textId="77777777" w:rsidR="00A3660E" w:rsidRPr="00B0681A" w:rsidRDefault="00A3660E" w:rsidP="00A3660E">
            <w:pPr>
              <w:spacing w:after="0" w:line="240" w:lineRule="auto"/>
              <w:jc w:val="both"/>
              <w:rPr>
                <w:rFonts w:ascii="Arial" w:hAnsi="Arial" w:cs="Arial"/>
                <w:bCs/>
                <w:sz w:val="16"/>
                <w:szCs w:val="16"/>
              </w:rPr>
            </w:pPr>
            <w:r w:rsidRPr="00ED59A8">
              <w:rPr>
                <w:rFonts w:ascii="Arial" w:hAnsi="Arial" w:cs="Arial"/>
                <w:bCs/>
                <w:sz w:val="16"/>
                <w:szCs w:val="16"/>
              </w:rPr>
              <w:t>Nepredpokladá sa.</w:t>
            </w:r>
          </w:p>
        </w:tc>
      </w:tr>
      <w:tr w:rsidR="00A3660E" w:rsidRPr="0094338E" w14:paraId="5A65A450"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9C6E2D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2DF99213" w14:textId="77777777" w:rsidR="00A3660E" w:rsidRPr="00966A49" w:rsidRDefault="00A3660E" w:rsidP="00A3660E">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sa všeobecne zamedzuje tým, </w:t>
            </w:r>
            <w:r w:rsidRPr="00817FDA">
              <w:rPr>
                <w:rFonts w:ascii="Arial" w:hAnsi="Arial" w:cs="Arial"/>
                <w:iCs/>
                <w:sz w:val="16"/>
                <w:szCs w:val="16"/>
              </w:rPr>
              <w:t>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relevantných opatrení.</w:t>
            </w:r>
          </w:p>
        </w:tc>
      </w:tr>
      <w:tr w:rsidR="00A3660E" w:rsidRPr="00817FDA" w14:paraId="06252BB4"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85D80DC"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6091160F"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B0A3935"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32419586"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9120568"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63662472" w14:textId="77777777" w:rsidR="00A3660E" w:rsidRPr="00E51150" w:rsidRDefault="00A3660E" w:rsidP="00A3660E">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w:t>
            </w:r>
            <w:r>
              <w:rPr>
                <w:rFonts w:ascii="Arial" w:hAnsi="Arial" w:cs="Arial"/>
                <w:iCs/>
                <w:color w:val="000000" w:themeColor="text1"/>
                <w:sz w:val="16"/>
                <w:szCs w:val="16"/>
              </w:rPr>
              <w:t xml:space="preserve">Ministerstva životného prostredia SR, ako rezortu zodpovedný za predaj emisných povoleniek, z výnosov ktorého sa financujú granty v predmetnej schéme financovania je </w:t>
            </w:r>
            <w:r w:rsidRPr="0086086A">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ý</w:t>
            </w:r>
            <w:r w:rsidRPr="0086086A">
              <w:rPr>
                <w:rFonts w:ascii="Arial" w:hAnsi="Arial" w:cs="Arial"/>
                <w:iCs/>
                <w:color w:val="000000" w:themeColor="text1"/>
                <w:sz w:val="16"/>
                <w:szCs w:val="16"/>
              </w:rPr>
              <w:t xml:space="preserve"> a to najmä </w:t>
            </w:r>
            <w:r>
              <w:rPr>
                <w:rFonts w:ascii="Arial" w:hAnsi="Arial" w:cs="Arial"/>
                <w:iCs/>
                <w:color w:val="000000" w:themeColor="text1"/>
                <w:sz w:val="16"/>
                <w:szCs w:val="16"/>
              </w:rPr>
              <w:t xml:space="preserve">zabezpečením </w:t>
            </w:r>
            <w:r w:rsidRPr="0086086A">
              <w:rPr>
                <w:rFonts w:ascii="Arial" w:hAnsi="Arial" w:cs="Arial"/>
                <w:iCs/>
                <w:color w:val="000000" w:themeColor="text1"/>
                <w:sz w:val="16"/>
                <w:szCs w:val="16"/>
              </w:rPr>
              <w:t>finančných prostriedkov a </w:t>
            </w:r>
            <w:r>
              <w:rPr>
                <w:rFonts w:ascii="Arial" w:hAnsi="Arial" w:cs="Arial"/>
                <w:iCs/>
                <w:color w:val="000000" w:themeColor="text1"/>
                <w:sz w:val="16"/>
                <w:szCs w:val="16"/>
              </w:rPr>
              <w:t>kontrolou</w:t>
            </w:r>
            <w:r w:rsidRPr="0086086A">
              <w:rPr>
                <w:rFonts w:ascii="Arial" w:hAnsi="Arial" w:cs="Arial"/>
                <w:iCs/>
                <w:color w:val="000000" w:themeColor="text1"/>
                <w:sz w:val="16"/>
                <w:szCs w:val="16"/>
              </w:rPr>
              <w:t xml:space="preserve"> procesu využitia týchto prostriedkov.</w:t>
            </w:r>
          </w:p>
        </w:tc>
      </w:tr>
      <w:tr w:rsidR="00A3660E" w:rsidRPr="0071434B" w14:paraId="6F5A4761"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0825D3"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89FEA78"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nie je relevantná. </w:t>
            </w:r>
          </w:p>
          <w:p w14:paraId="79F2B6C3" w14:textId="77777777" w:rsidR="00A3660E" w:rsidRPr="005A4022" w:rsidRDefault="00A3660E" w:rsidP="00A3660E">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iba havarijné stavy a opatrenia na úsporu energie s primeranou dobou ná</w:t>
            </w:r>
            <w:r>
              <w:rPr>
                <w:rFonts w:ascii="Arial" w:hAnsi="Arial" w:cs="Arial"/>
                <w:iCs/>
                <w:sz w:val="16"/>
                <w:szCs w:val="16"/>
              </w:rPr>
              <w:t>vratnosti, napr. výmenu okien.</w:t>
            </w:r>
          </w:p>
        </w:tc>
      </w:tr>
      <w:tr w:rsidR="00A3660E" w:rsidRPr="0094338E" w14:paraId="5C8CE1B9"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5714DD8"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6C4502E" w14:textId="77777777" w:rsidR="00A3660E" w:rsidRPr="00752F0F" w:rsidRDefault="00A3660E" w:rsidP="00A3660E">
            <w:pPr>
              <w:spacing w:after="0" w:line="240" w:lineRule="auto"/>
              <w:jc w:val="both"/>
              <w:rPr>
                <w:rFonts w:ascii="Arial" w:hAnsi="Arial" w:cs="Arial"/>
                <w:iCs/>
                <w:sz w:val="16"/>
                <w:szCs w:val="16"/>
              </w:rPr>
            </w:pPr>
            <w:r w:rsidRPr="00752F0F">
              <w:rPr>
                <w:rFonts w:ascii="Arial" w:hAnsi="Arial" w:cs="Arial"/>
                <w:color w:val="3D3D3D"/>
                <w:sz w:val="16"/>
                <w:szCs w:val="16"/>
              </w:rPr>
              <w:t>Projekty sú realizované v súlade s podmienkami programu SLOVSEFF I</w:t>
            </w:r>
            <w:r>
              <w:rPr>
                <w:rFonts w:ascii="Arial" w:hAnsi="Arial" w:cs="Arial"/>
                <w:color w:val="3D3D3D"/>
                <w:sz w:val="16"/>
                <w:szCs w:val="16"/>
              </w:rPr>
              <w:t>I</w:t>
            </w:r>
            <w:r w:rsidRPr="00752F0F">
              <w:rPr>
                <w:rFonts w:ascii="Arial" w:hAnsi="Arial" w:cs="Arial"/>
                <w:color w:val="3D3D3D"/>
                <w:sz w:val="16"/>
                <w:szCs w:val="16"/>
              </w:rPr>
              <w:t xml:space="preserve">I.  </w:t>
            </w:r>
          </w:p>
          <w:p w14:paraId="0444C02B" w14:textId="77777777" w:rsidR="00A3660E" w:rsidRDefault="00A3660E" w:rsidP="00A3660E">
            <w:pPr>
              <w:spacing w:after="0" w:line="240" w:lineRule="auto"/>
              <w:jc w:val="both"/>
              <w:rPr>
                <w:rFonts w:ascii="Arial" w:hAnsi="Arial" w:cs="Arial"/>
                <w:iCs/>
                <w:sz w:val="16"/>
                <w:szCs w:val="16"/>
              </w:rPr>
            </w:pPr>
            <w:r w:rsidRPr="00752F0F">
              <w:rPr>
                <w:rFonts w:ascii="Arial" w:hAnsi="Arial" w:cs="Arial"/>
                <w:bCs/>
                <w:sz w:val="16"/>
                <w:szCs w:val="16"/>
              </w:rPr>
              <w:t xml:space="preserve">Minimálna úroveň úspor energie, ktorú je nutné dosiahnuť, je </w:t>
            </w:r>
            <w:r>
              <w:rPr>
                <w:rFonts w:ascii="Arial" w:hAnsi="Arial" w:cs="Arial"/>
                <w:bCs/>
                <w:sz w:val="16"/>
                <w:szCs w:val="16"/>
              </w:rPr>
              <w:t>30</w:t>
            </w:r>
            <w:r w:rsidRPr="00752F0F">
              <w:rPr>
                <w:rFonts w:ascii="Arial" w:hAnsi="Arial" w:cs="Arial"/>
                <w:bCs/>
                <w:sz w:val="16"/>
                <w:szCs w:val="16"/>
              </w:rPr>
              <w:t xml:space="preserve">% celkovo dodanej energie určenej pred obnovou, určená ako rozdiel celkovo dodanej energie pred a po obnove (rekonštrukcii) budovy. </w:t>
            </w:r>
            <w:r w:rsidRPr="00752F0F">
              <w:rPr>
                <w:rFonts w:ascii="Arial" w:hAnsi="Arial" w:cs="Arial"/>
                <w:iCs/>
                <w:sz w:val="16"/>
                <w:szCs w:val="16"/>
              </w:rPr>
              <w:t xml:space="preserve">Ak sú dosiahnuté úspory energie v rozsahu </w:t>
            </w:r>
            <w:r>
              <w:rPr>
                <w:rFonts w:ascii="Arial" w:hAnsi="Arial" w:cs="Arial"/>
                <w:iCs/>
                <w:sz w:val="16"/>
                <w:szCs w:val="16"/>
              </w:rPr>
              <w:t>30-40</w:t>
            </w:r>
            <w:r w:rsidRPr="00752F0F">
              <w:rPr>
                <w:rFonts w:ascii="Arial" w:hAnsi="Arial" w:cs="Arial"/>
                <w:iCs/>
                <w:sz w:val="16"/>
                <w:szCs w:val="16"/>
              </w:rPr>
              <w:t xml:space="preserve">%, potom je možné si uplatniť nárok grant vo výške 10% poskytnutého úveru. Ak sú dosiahnuté úspory energie väčšie ako </w:t>
            </w:r>
            <w:r>
              <w:rPr>
                <w:rFonts w:ascii="Arial" w:hAnsi="Arial" w:cs="Arial"/>
                <w:iCs/>
                <w:sz w:val="16"/>
                <w:szCs w:val="16"/>
              </w:rPr>
              <w:t>40</w:t>
            </w:r>
            <w:r w:rsidRPr="00752F0F">
              <w:rPr>
                <w:rFonts w:ascii="Arial" w:hAnsi="Arial" w:cs="Arial"/>
                <w:iCs/>
                <w:sz w:val="16"/>
                <w:szCs w:val="16"/>
              </w:rPr>
              <w:t>%, potom je možné si uplatniť nárok grant vo výške 15% poskytnutého úveru. Nárok na grant potvrdzuje konzultant</w:t>
            </w:r>
            <w:r>
              <w:rPr>
                <w:rFonts w:ascii="Arial" w:hAnsi="Arial" w:cs="Arial"/>
                <w:iCs/>
                <w:sz w:val="16"/>
                <w:szCs w:val="16"/>
              </w:rPr>
              <w:t xml:space="preserve"> pre verifikáciu (ALLPLAN)</w:t>
            </w:r>
            <w:r w:rsidRPr="00752F0F">
              <w:rPr>
                <w:rFonts w:ascii="Arial" w:hAnsi="Arial" w:cs="Arial"/>
                <w:iCs/>
                <w:sz w:val="16"/>
                <w:szCs w:val="16"/>
              </w:rPr>
              <w:t>.</w:t>
            </w:r>
          </w:p>
        </w:tc>
      </w:tr>
      <w:tr w:rsidR="00A3660E" w:rsidRPr="007B3732" w14:paraId="3D627E06"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3BC6793" w14:textId="77777777" w:rsidR="00A3660E" w:rsidRPr="007B74F0"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DDE456D"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31A23F7"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Rezort zodpovedný za opatrenie: MŽP SR,</w:t>
            </w:r>
          </w:p>
          <w:p w14:paraId="3CE28B81"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ex-post,</w:t>
            </w:r>
          </w:p>
          <w:p w14:paraId="5A0EA65C"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F10F0BC"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47F049EB"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8508C51"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523F85B" w14:textId="77777777" w:rsidR="00A3660E" w:rsidRPr="008E778A"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FFBC1B3" w14:textId="77777777" w:rsidR="00A3660E" w:rsidRDefault="00A3660E" w:rsidP="00A3660E">
            <w:pPr>
              <w:pStyle w:val="Odsekzoznamu"/>
              <w:numPr>
                <w:ilvl w:val="0"/>
                <w:numId w:val="61"/>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programu (projektový a verifikačný konzultant) ako aj </w:t>
            </w:r>
            <w:r w:rsidRPr="007548CC">
              <w:rPr>
                <w:rFonts w:ascii="Arial" w:hAnsi="Arial" w:cs="Arial"/>
                <w:iCs/>
                <w:sz w:val="16"/>
                <w:szCs w:val="16"/>
              </w:rPr>
              <w:t>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7842FFF6" w14:textId="77777777" w:rsidR="00A3660E" w:rsidRPr="00E14C69" w:rsidRDefault="00A3660E" w:rsidP="00A3660E">
            <w:pPr>
              <w:pStyle w:val="Odsekzoznamu"/>
              <w:numPr>
                <w:ilvl w:val="0"/>
                <w:numId w:val="61"/>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6897730" w14:textId="77777777" w:rsidR="00A3660E" w:rsidRDefault="00A3660E" w:rsidP="00A3660E">
      <w:pPr>
        <w:spacing w:after="120" w:line="240" w:lineRule="auto"/>
      </w:pPr>
    </w:p>
    <w:p w14:paraId="0CA9B98E" w14:textId="77777777" w:rsidR="00A3660E" w:rsidRPr="00C57D1F" w:rsidRDefault="00A3660E" w:rsidP="00A3660E">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76B19026"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64028B7"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666F429" w14:textId="77777777" w:rsidR="00A3660E" w:rsidRPr="00FB7489" w:rsidRDefault="00A3660E" w:rsidP="00A3660E">
            <w:pPr>
              <w:spacing w:after="0" w:line="240" w:lineRule="auto"/>
              <w:rPr>
                <w:rFonts w:ascii="Arial" w:hAnsi="Arial" w:cs="Arial"/>
                <w:b/>
                <w:bCs/>
                <w:sz w:val="16"/>
                <w:szCs w:val="16"/>
              </w:rPr>
            </w:pPr>
          </w:p>
        </w:tc>
      </w:tr>
      <w:tr w:rsidR="00A3660E" w:rsidRPr="0094338E" w14:paraId="6EA73C66"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4F3F80B"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E7F89BF" w14:textId="77777777" w:rsidR="00A3660E" w:rsidRPr="008E778A" w:rsidRDefault="00A3660E" w:rsidP="00A3660E">
            <w:pPr>
              <w:spacing w:after="0" w:line="240" w:lineRule="auto"/>
              <w:rPr>
                <w:rFonts w:ascii="Arial" w:hAnsi="Arial" w:cs="Arial"/>
                <w:b/>
                <w:bCs/>
                <w:sz w:val="16"/>
                <w:szCs w:val="16"/>
              </w:rPr>
            </w:pPr>
            <w:r>
              <w:rPr>
                <w:rFonts w:ascii="Arial" w:hAnsi="Arial" w:cs="Arial"/>
                <w:b/>
                <w:bCs/>
                <w:sz w:val="16"/>
                <w:szCs w:val="16"/>
              </w:rPr>
              <w:t>1.2.6</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DD456BB"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60FFE9A" w14:textId="77777777" w:rsidR="00A3660E" w:rsidRPr="0094338E" w:rsidRDefault="00A3660E" w:rsidP="00A3660E">
            <w:pPr>
              <w:spacing w:after="0" w:line="240" w:lineRule="auto"/>
              <w:rPr>
                <w:rFonts w:ascii="Arial" w:hAnsi="Arial" w:cs="Arial"/>
                <w:b/>
                <w:bCs/>
                <w:sz w:val="16"/>
                <w:szCs w:val="16"/>
              </w:rPr>
            </w:pPr>
            <w:r w:rsidRPr="00E973C0">
              <w:rPr>
                <w:rFonts w:ascii="Arial" w:hAnsi="Arial" w:cs="Arial"/>
                <w:b/>
                <w:bCs/>
                <w:sz w:val="16"/>
                <w:szCs w:val="16"/>
              </w:rPr>
              <w:t xml:space="preserve">Zlepšovanie tepelno-technických vlastností budov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Bytové domy (BD)</w:t>
            </w:r>
          </w:p>
        </w:tc>
      </w:tr>
      <w:tr w:rsidR="00A3660E" w:rsidRPr="0094338E" w14:paraId="5D08E087" w14:textId="77777777" w:rsidTr="00A3660E">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0C508D2"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2C31"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5DC2DB7"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AD29E1F"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182534C9"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89A9002"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C9364F6"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D94E8BD"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4B17D6B" w14:textId="77777777" w:rsidR="00A3660E" w:rsidRPr="00B0681A" w:rsidRDefault="00A3660E" w:rsidP="00A3660E">
            <w:pPr>
              <w:spacing w:after="0" w:line="240" w:lineRule="auto"/>
              <w:rPr>
                <w:rFonts w:ascii="Arial" w:hAnsi="Arial" w:cs="Arial"/>
                <w:sz w:val="16"/>
                <w:szCs w:val="16"/>
              </w:rPr>
            </w:pPr>
            <w:r w:rsidRPr="00B0681A">
              <w:rPr>
                <w:rFonts w:ascii="Arial" w:hAnsi="Arial" w:cs="Arial"/>
                <w:sz w:val="16"/>
                <w:szCs w:val="18"/>
              </w:rPr>
              <w:t>Slovseff III</w:t>
            </w:r>
          </w:p>
        </w:tc>
      </w:tr>
      <w:tr w:rsidR="00A3660E" w:rsidRPr="0094338E" w14:paraId="0EA1CA3C"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666BE5C"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oMath>
            </m:oMathPara>
          </w:p>
        </w:tc>
      </w:tr>
      <w:tr w:rsidR="00A3660E" w:rsidRPr="00FB7489" w14:paraId="25E2F984"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FD8081B" w14:textId="77777777" w:rsidR="00A3660E" w:rsidRPr="00FB7489" w:rsidRDefault="00A3660E" w:rsidP="00A3660E">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4DBBE95F" w14:textId="77777777" w:rsidR="00A3660E" w:rsidRPr="00B22573" w:rsidRDefault="00A3660E" w:rsidP="00A3660E">
            <w:pPr>
              <w:spacing w:after="60"/>
              <w:jc w:val="both"/>
              <w:rPr>
                <w:rFonts w:ascii="Arial" w:hAnsi="Arial" w:cs="Arial"/>
                <w:iCs/>
                <w:sz w:val="16"/>
                <w:szCs w:val="16"/>
              </w:rPr>
            </w:pPr>
            <w:r w:rsidRPr="00B22573">
              <w:rPr>
                <w:rFonts w:ascii="Arial" w:hAnsi="Arial" w:cs="Arial"/>
                <w:iCs/>
                <w:sz w:val="16"/>
                <w:szCs w:val="16"/>
              </w:rPr>
              <w:t xml:space="preserve">ÚS </w:t>
            </w:r>
            <w:r w:rsidRPr="00A83A20">
              <w:rPr>
                <w:rFonts w:ascii="Arial" w:hAnsi="Arial" w:cs="Arial"/>
                <w:iCs/>
                <w:sz w:val="16"/>
                <w:szCs w:val="16"/>
                <w:vertAlign w:val="subscript"/>
              </w:rPr>
              <w:t>i_plán</w:t>
            </w:r>
            <w:r w:rsidRPr="00B22573">
              <w:rPr>
                <w:rFonts w:ascii="Arial" w:hAnsi="Arial" w:cs="Arial"/>
                <w:iCs/>
                <w:sz w:val="16"/>
                <w:szCs w:val="16"/>
              </w:rPr>
              <w:t xml:space="preserve"> - plánovaná úspora energie (KES) v roku realizácie </w:t>
            </w:r>
            <w:r>
              <w:rPr>
                <w:rFonts w:ascii="Arial" w:hAnsi="Arial" w:cs="Arial"/>
                <w:iCs/>
                <w:sz w:val="16"/>
                <w:szCs w:val="16"/>
              </w:rPr>
              <w:t>rekonštrukcie</w:t>
            </w:r>
            <w:r w:rsidRPr="00B22573">
              <w:rPr>
                <w:rFonts w:ascii="Arial" w:hAnsi="Arial" w:cs="Arial"/>
                <w:iCs/>
                <w:sz w:val="16"/>
                <w:szCs w:val="16"/>
              </w:rPr>
              <w:t xml:space="preserve"> budovy [kWh</w:t>
            </w:r>
            <w:r>
              <w:rPr>
                <w:rFonts w:ascii="Arial" w:hAnsi="Arial" w:cs="Arial"/>
                <w:iCs/>
                <w:sz w:val="16"/>
                <w:szCs w:val="16"/>
              </w:rPr>
              <w:t>/a</w:t>
            </w:r>
            <w:r w:rsidRPr="00B22573">
              <w:rPr>
                <w:rFonts w:ascii="Arial" w:hAnsi="Arial" w:cs="Arial"/>
                <w:iCs/>
                <w:sz w:val="16"/>
                <w:szCs w:val="16"/>
              </w:rPr>
              <w:t xml:space="preserve">], </w:t>
            </w:r>
          </w:p>
          <w:p w14:paraId="3CF4BB34" w14:textId="77777777" w:rsidR="00A3660E"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pred</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budovu pred realizáciou </w:t>
            </w:r>
            <w:r>
              <w:rPr>
                <w:rFonts w:ascii="Arial" w:hAnsi="Arial" w:cs="Arial"/>
                <w:iCs/>
                <w:sz w:val="16"/>
                <w:szCs w:val="16"/>
              </w:rPr>
              <w:t>rekonštrukcie</w:t>
            </w:r>
            <w:r w:rsidRPr="00B22573">
              <w:rPr>
                <w:rFonts w:ascii="Arial" w:hAnsi="Arial" w:cs="Arial"/>
                <w:iCs/>
                <w:sz w:val="16"/>
                <w:szCs w:val="16"/>
              </w:rPr>
              <w:t xml:space="preserve"> budovy – normalizovaná potreba energie </w:t>
            </w:r>
          </w:p>
          <w:p w14:paraId="13BE7DA1" w14:textId="77777777" w:rsidR="00A3660E" w:rsidRPr="00B22573" w:rsidRDefault="00A3660E" w:rsidP="00A3660E">
            <w:pPr>
              <w:spacing w:after="60"/>
              <w:jc w:val="both"/>
              <w:rPr>
                <w:rFonts w:ascii="Arial" w:hAnsi="Arial" w:cs="Arial"/>
                <w:iCs/>
                <w:sz w:val="16"/>
                <w:szCs w:val="16"/>
              </w:rPr>
            </w:pPr>
            <w:r>
              <w:rPr>
                <w:rFonts w:ascii="Arial" w:hAnsi="Arial" w:cs="Arial"/>
                <w:iCs/>
                <w:sz w:val="16"/>
                <w:szCs w:val="16"/>
              </w:rPr>
              <w:t xml:space="preserve">                  </w:t>
            </w:r>
            <w:r w:rsidRPr="00B22573">
              <w:rPr>
                <w:rFonts w:ascii="Arial" w:hAnsi="Arial" w:cs="Arial"/>
                <w:iCs/>
                <w:sz w:val="16"/>
                <w:szCs w:val="16"/>
              </w:rPr>
              <w:t>pre pôvodný stav</w:t>
            </w:r>
            <w:r>
              <w:rPr>
                <w:rFonts w:ascii="Arial" w:hAnsi="Arial" w:cs="Arial"/>
                <w:iCs/>
                <w:sz w:val="16"/>
                <w:szCs w:val="16"/>
              </w:rPr>
              <w:t xml:space="preserve">  </w:t>
            </w:r>
            <w:r w:rsidRPr="00B22573">
              <w:rPr>
                <w:rFonts w:ascii="Arial" w:hAnsi="Arial" w:cs="Arial"/>
                <w:iCs/>
                <w:sz w:val="16"/>
                <w:szCs w:val="16"/>
              </w:rPr>
              <w:t>[</w:t>
            </w:r>
            <w:r>
              <w:rPr>
                <w:rFonts w:ascii="Arial" w:hAnsi="Arial" w:cs="Arial"/>
                <w:iCs/>
                <w:sz w:val="16"/>
                <w:szCs w:val="16"/>
              </w:rPr>
              <w:t xml:space="preserve"> </w:t>
            </w:r>
            <w:r w:rsidRPr="00B22573">
              <w:rPr>
                <w:rFonts w:ascii="Arial" w:hAnsi="Arial" w:cs="Arial"/>
                <w:iCs/>
                <w:sz w:val="16"/>
                <w:szCs w:val="16"/>
              </w:rPr>
              <w:t>kWh/a</w:t>
            </w:r>
            <w:r>
              <w:rPr>
                <w:rFonts w:ascii="Arial" w:hAnsi="Arial" w:cs="Arial"/>
                <w:iCs/>
                <w:sz w:val="16"/>
                <w:szCs w:val="16"/>
              </w:rPr>
              <w:t xml:space="preserve"> </w:t>
            </w:r>
            <w:r w:rsidRPr="00B22573">
              <w:rPr>
                <w:rFonts w:ascii="Arial" w:hAnsi="Arial" w:cs="Arial"/>
                <w:iCs/>
                <w:sz w:val="16"/>
                <w:szCs w:val="16"/>
              </w:rPr>
              <w:t xml:space="preserve">],   </w:t>
            </w:r>
          </w:p>
          <w:p w14:paraId="0DE644C3" w14:textId="77777777" w:rsidR="00A3660E"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po</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budovu po realizácii </w:t>
            </w:r>
            <w:r>
              <w:rPr>
                <w:rFonts w:ascii="Arial" w:hAnsi="Arial" w:cs="Arial"/>
                <w:iCs/>
                <w:sz w:val="16"/>
                <w:szCs w:val="16"/>
              </w:rPr>
              <w:t>rekonštrukcie</w:t>
            </w:r>
            <w:r w:rsidRPr="00B22573">
              <w:rPr>
                <w:rFonts w:ascii="Arial" w:hAnsi="Arial" w:cs="Arial"/>
                <w:iCs/>
                <w:sz w:val="16"/>
                <w:szCs w:val="16"/>
              </w:rPr>
              <w:t xml:space="preserve"> budovy - normalizovaná potreba energie</w:t>
            </w:r>
          </w:p>
          <w:p w14:paraId="55E893F4" w14:textId="77777777" w:rsidR="00A3660E" w:rsidRDefault="00A3660E" w:rsidP="00A3660E">
            <w:pPr>
              <w:spacing w:after="60"/>
              <w:jc w:val="both"/>
              <w:rPr>
                <w:rFonts w:ascii="Arial" w:hAnsi="Arial" w:cs="Arial"/>
                <w:iCs/>
                <w:sz w:val="16"/>
                <w:szCs w:val="16"/>
              </w:rPr>
            </w:pPr>
            <w:r>
              <w:rPr>
                <w:rFonts w:ascii="Arial" w:hAnsi="Arial" w:cs="Arial"/>
                <w:iCs/>
                <w:sz w:val="16"/>
                <w:szCs w:val="16"/>
              </w:rPr>
              <w:t xml:space="preserve">                </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pre </w:t>
            </w:r>
            <w:r>
              <w:rPr>
                <w:rFonts w:ascii="Arial" w:hAnsi="Arial" w:cs="Arial"/>
                <w:iCs/>
                <w:sz w:val="16"/>
                <w:szCs w:val="16"/>
              </w:rPr>
              <w:t xml:space="preserve">nový </w:t>
            </w:r>
            <w:r w:rsidRPr="00B22573">
              <w:rPr>
                <w:rFonts w:ascii="Arial" w:hAnsi="Arial" w:cs="Arial"/>
                <w:iCs/>
                <w:sz w:val="16"/>
                <w:szCs w:val="16"/>
              </w:rPr>
              <w:t>stav    [</w:t>
            </w:r>
            <w:r>
              <w:rPr>
                <w:rFonts w:ascii="Arial" w:hAnsi="Arial" w:cs="Arial"/>
                <w:iCs/>
                <w:sz w:val="16"/>
                <w:szCs w:val="16"/>
              </w:rPr>
              <w:t xml:space="preserve"> </w:t>
            </w:r>
            <w:r w:rsidRPr="00B22573">
              <w:rPr>
                <w:rFonts w:ascii="Arial" w:hAnsi="Arial" w:cs="Arial"/>
                <w:iCs/>
                <w:sz w:val="16"/>
                <w:szCs w:val="16"/>
              </w:rPr>
              <w:t>kWh/a</w:t>
            </w:r>
            <w:r>
              <w:rPr>
                <w:rFonts w:ascii="Arial" w:hAnsi="Arial" w:cs="Arial"/>
                <w:iCs/>
                <w:sz w:val="16"/>
                <w:szCs w:val="16"/>
              </w:rPr>
              <w:t xml:space="preserve"> </w:t>
            </w:r>
            <w:r w:rsidRPr="00B22573">
              <w:rPr>
                <w:rFonts w:ascii="Arial" w:hAnsi="Arial" w:cs="Arial"/>
                <w:iCs/>
                <w:sz w:val="16"/>
                <w:szCs w:val="16"/>
              </w:rPr>
              <w:t>],</w:t>
            </w:r>
          </w:p>
          <w:p w14:paraId="5680CA6F"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Pozn.: V prípade, že je úspora energie poskytovaná konzultantom programu ako výsledná hodnota v GJ resp. %, použije sa  po prepočte na unifikovanú fyzikálnu jednotku do plnenia cieľa podľa čl. 7 smernice táto hodnota</w:t>
            </w:r>
          </w:p>
        </w:tc>
      </w:tr>
    </w:tbl>
    <w:p w14:paraId="0F8AF3BB" w14:textId="77777777" w:rsidR="00A3660E" w:rsidRDefault="00A3660E" w:rsidP="00A3660E">
      <w:pPr>
        <w:rPr>
          <w:rFonts w:ascii="Arial" w:hAnsi="Arial" w:cs="Arial"/>
          <w:iCs/>
          <w:sz w:val="16"/>
          <w:szCs w:val="16"/>
        </w:rPr>
      </w:pPr>
    </w:p>
    <w:p w14:paraId="60B4F7F1"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4C74E9EF"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1998BC6F"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381A6AC" w14:textId="77777777" w:rsidR="00A3660E" w:rsidRPr="00C03B3F" w:rsidRDefault="00A3660E" w:rsidP="00A3660E">
            <w:pPr>
              <w:spacing w:after="0" w:line="240" w:lineRule="auto"/>
              <w:rPr>
                <w:rFonts w:ascii="Arial" w:hAnsi="Arial" w:cs="Arial"/>
                <w:b/>
                <w:bCs/>
                <w:sz w:val="16"/>
                <w:szCs w:val="16"/>
              </w:rPr>
            </w:pPr>
            <w:r>
              <w:rPr>
                <w:rFonts w:ascii="Arial" w:hAnsi="Arial" w:cs="Arial"/>
                <w:b/>
                <w:bCs/>
                <w:sz w:val="16"/>
                <w:szCs w:val="16"/>
              </w:rPr>
              <w:t>1.2.7</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FE3DEB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3E4D2BA"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Zlepšovanie tepelno technických vlastností budov (BD)</w:t>
            </w:r>
          </w:p>
        </w:tc>
      </w:tr>
      <w:tr w:rsidR="00A3660E" w:rsidRPr="0094338E" w14:paraId="66BE5D05"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3C3F50CA"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B1C7D"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950CFB7"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C3D4CF6"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500425D0"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300378FC"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045322B"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9A24E33"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729EC54E" w14:textId="77777777" w:rsidR="00A3660E" w:rsidRPr="0094338E" w:rsidRDefault="00A3660E" w:rsidP="00A3660E">
            <w:pPr>
              <w:spacing w:after="0" w:line="240" w:lineRule="auto"/>
              <w:rPr>
                <w:rFonts w:ascii="Arial" w:hAnsi="Arial" w:cs="Arial"/>
                <w:sz w:val="16"/>
                <w:szCs w:val="16"/>
              </w:rPr>
            </w:pPr>
            <w:r>
              <w:rPr>
                <w:rFonts w:ascii="Arial" w:hAnsi="Arial" w:cs="Arial"/>
                <w:bCs/>
                <w:sz w:val="16"/>
                <w:szCs w:val="16"/>
              </w:rPr>
              <w:t>MUNSEFF</w:t>
            </w:r>
          </w:p>
        </w:tc>
      </w:tr>
      <w:tr w:rsidR="00A3660E" w:rsidRPr="0094338E" w14:paraId="0A0E1DC1"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A2B8CB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3C2B88E"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2011</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02ED22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F41600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2015</w:t>
            </w:r>
          </w:p>
        </w:tc>
      </w:tr>
      <w:tr w:rsidR="00A3660E" w:rsidRPr="0094338E" w14:paraId="4ACE2A02"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A98188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17F2D635" w14:textId="2DD0C666" w:rsidR="00A3660E" w:rsidRPr="00DB76EA" w:rsidRDefault="006405F3" w:rsidP="00DB76EA">
            <w:pPr>
              <w:spacing w:after="0" w:line="240" w:lineRule="auto"/>
              <w:rPr>
                <w:rFonts w:ascii="Arial" w:hAnsi="Arial" w:cs="Arial"/>
                <w:sz w:val="16"/>
                <w:szCs w:val="16"/>
              </w:rPr>
            </w:pPr>
            <w:r w:rsidRPr="00DB76EA">
              <w:rPr>
                <w:rFonts w:ascii="Arial" w:hAnsi="Arial" w:cs="Arial"/>
                <w:sz w:val="16"/>
                <w:szCs w:val="16"/>
              </w:rPr>
              <w:t xml:space="preserve">MDV SR </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A1061D4"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185F32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1783E0BF"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22E7ED1"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2CC40DF0"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8578D3F"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1D29AA7"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A3660E" w:rsidRPr="0094338E" w14:paraId="433EF794"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951BE5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FFF662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3FF6EA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094550F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29781DD6"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1ACD449"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E58E77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3B465C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6AB1107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5D21753"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7D5A06D" w14:textId="77777777" w:rsidR="00A3660E" w:rsidRPr="0094338E" w:rsidRDefault="00A3660E" w:rsidP="00A3660E">
            <w:pPr>
              <w:spacing w:after="0" w:line="240" w:lineRule="auto"/>
              <w:rPr>
                <w:rFonts w:ascii="Arial" w:hAnsi="Arial" w:cs="Arial"/>
                <w:sz w:val="16"/>
                <w:szCs w:val="16"/>
              </w:rPr>
            </w:pPr>
          </w:p>
        </w:tc>
      </w:tr>
      <w:tr w:rsidR="00A3660E" w:rsidRPr="0094338E" w14:paraId="2FD04F43"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001D62F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26AC832" w14:textId="77777777" w:rsidR="00A3660E" w:rsidRPr="003149C8" w:rsidRDefault="00A3660E" w:rsidP="00A3660E">
            <w:pPr>
              <w:spacing w:after="0" w:line="240" w:lineRule="auto"/>
              <w:jc w:val="center"/>
              <w:rPr>
                <w:rFonts w:ascii="Arial" w:hAnsi="Arial" w:cs="Arial"/>
                <w:color w:val="FF0000"/>
                <w:sz w:val="16"/>
                <w:szCs w:val="16"/>
              </w:rPr>
            </w:pPr>
            <w:r w:rsidRPr="00BF2EBA">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8EE28F" w14:textId="77777777" w:rsidR="00A3660E" w:rsidRPr="003149C8" w:rsidRDefault="00A3660E" w:rsidP="00A3660E">
            <w:pPr>
              <w:spacing w:after="0" w:line="240" w:lineRule="auto"/>
              <w:jc w:val="center"/>
              <w:rPr>
                <w:rFonts w:ascii="Arial" w:hAnsi="Arial" w:cs="Arial"/>
                <w:color w:val="FF0000"/>
                <w:sz w:val="16"/>
                <w:szCs w:val="16"/>
              </w:rPr>
            </w:pPr>
            <w:r w:rsidRPr="00BF2EBA">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6596593C" w14:textId="77777777" w:rsidR="00A3660E" w:rsidRPr="003149C8" w:rsidRDefault="00A3660E" w:rsidP="00A3660E">
            <w:pPr>
              <w:spacing w:after="0" w:line="240" w:lineRule="auto"/>
              <w:jc w:val="center"/>
              <w:rPr>
                <w:rFonts w:ascii="Arial" w:hAnsi="Arial" w:cs="Arial"/>
                <w:color w:val="FF0000"/>
                <w:sz w:val="16"/>
                <w:szCs w:val="16"/>
              </w:rPr>
            </w:pPr>
            <w:r w:rsidRPr="00BF2EBA">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3EA2FC8" w14:textId="77777777" w:rsidR="00A3660E" w:rsidRPr="003149C8" w:rsidRDefault="00A3660E" w:rsidP="00A3660E">
            <w:pPr>
              <w:spacing w:after="0" w:line="240" w:lineRule="auto"/>
              <w:jc w:val="center"/>
              <w:rPr>
                <w:rFonts w:ascii="Arial" w:hAnsi="Arial" w:cs="Arial"/>
                <w:color w:val="FF0000"/>
                <w:sz w:val="16"/>
                <w:szCs w:val="16"/>
              </w:rPr>
            </w:pPr>
            <w:r w:rsidRPr="00BF2EBA">
              <w:rPr>
                <w:rFonts w:ascii="Arial" w:hAnsi="Arial" w:cs="Arial"/>
                <w:sz w:val="16"/>
                <w:szCs w:val="16"/>
              </w:rPr>
              <w:t>3,30%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A37F574" w14:textId="77777777" w:rsidR="00A3660E" w:rsidRPr="00875C37" w:rsidRDefault="00A3660E" w:rsidP="00A3660E">
            <w:pPr>
              <w:spacing w:after="0" w:line="240" w:lineRule="auto"/>
              <w:rPr>
                <w:rFonts w:ascii="Arial" w:hAnsi="Arial" w:cs="Arial"/>
                <w:sz w:val="16"/>
                <w:szCs w:val="16"/>
                <w:highlight w:val="yellow"/>
              </w:rPr>
            </w:pPr>
            <w:r w:rsidRPr="00BF2EBA">
              <w:rPr>
                <w:rFonts w:ascii="Arial" w:hAnsi="Arial" w:cs="Arial"/>
                <w:sz w:val="16"/>
                <w:szCs w:val="16"/>
              </w:rPr>
              <w:t>ŠÚSR – Energetika 2014</w:t>
            </w:r>
          </w:p>
        </w:tc>
      </w:tr>
      <w:tr w:rsidR="00A3660E" w:rsidRPr="0094338E" w14:paraId="207FF5FB"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657D9B4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EBBAA46" w14:textId="77777777" w:rsidR="00A3660E" w:rsidRPr="00A32C0F" w:rsidRDefault="00A3660E" w:rsidP="00A3660E">
            <w:pPr>
              <w:spacing w:after="0" w:line="240" w:lineRule="auto"/>
              <w:jc w:val="both"/>
              <w:rPr>
                <w:rFonts w:ascii="Arial" w:hAnsi="Arial" w:cs="Arial"/>
                <w:bCs/>
                <w:sz w:val="16"/>
                <w:szCs w:val="16"/>
              </w:rPr>
            </w:pPr>
            <w:r w:rsidRPr="00302788">
              <w:rPr>
                <w:rFonts w:ascii="Arial" w:hAnsi="Arial" w:cs="Arial"/>
                <w:bCs/>
                <w:sz w:val="16"/>
                <w:szCs w:val="16"/>
              </w:rPr>
              <w:t>Hlavným cieľom programu je stimulovať zavádzanie energeticky efektívnej obnovy infraštruktúry miest a obcí, najmä v prípadoch s vysokým potenciálom dosiahnuť úspory v sektore rezidenčných budov</w:t>
            </w:r>
          </w:p>
        </w:tc>
      </w:tr>
      <w:tr w:rsidR="00A3660E" w:rsidRPr="0094338E" w14:paraId="0442ECF4"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80C5AA6"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CFE828C"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0AE31273" w14:textId="77777777" w:rsidR="00A3660E" w:rsidRDefault="00A3660E" w:rsidP="00A3660E">
            <w:pPr>
              <w:spacing w:after="0" w:line="240" w:lineRule="auto"/>
              <w:ind w:left="136"/>
              <w:jc w:val="both"/>
              <w:rPr>
                <w:rFonts w:ascii="Arial" w:hAnsi="Arial" w:cs="Arial"/>
                <w:iCs/>
                <w:sz w:val="16"/>
                <w:szCs w:val="16"/>
              </w:rPr>
            </w:pPr>
            <w:r>
              <w:rPr>
                <w:rFonts w:ascii="Arial" w:hAnsi="Arial" w:cs="Arial"/>
                <w:iCs/>
                <w:sz w:val="16"/>
                <w:szCs w:val="16"/>
              </w:rPr>
              <w:t xml:space="preserve">b)  schémy financovania – úverová linka </w:t>
            </w:r>
            <w:r>
              <w:t xml:space="preserve"> </w:t>
            </w:r>
            <w:r w:rsidRPr="001635DF">
              <w:rPr>
                <w:rFonts w:ascii="Arial" w:hAnsi="Arial" w:cs="Arial"/>
                <w:iCs/>
                <w:sz w:val="16"/>
                <w:szCs w:val="16"/>
              </w:rPr>
              <w:t xml:space="preserve">na podporu rozvoja energetickej efektívnosti </w:t>
            </w:r>
          </w:p>
          <w:p w14:paraId="4447743C" w14:textId="77777777" w:rsidR="00A3660E" w:rsidRPr="00421840"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        </w:t>
            </w:r>
            <w:r w:rsidRPr="001635DF">
              <w:rPr>
                <w:rFonts w:ascii="Arial" w:hAnsi="Arial" w:cs="Arial"/>
                <w:iCs/>
                <w:sz w:val="16"/>
                <w:szCs w:val="16"/>
              </w:rPr>
              <w:t>a</w:t>
            </w:r>
            <w:r>
              <w:rPr>
                <w:rFonts w:ascii="Arial" w:hAnsi="Arial" w:cs="Arial"/>
                <w:iCs/>
                <w:sz w:val="16"/>
                <w:szCs w:val="16"/>
              </w:rPr>
              <w:t xml:space="preserve"> </w:t>
            </w:r>
            <w:r w:rsidRPr="001635DF">
              <w:rPr>
                <w:rFonts w:ascii="Arial" w:hAnsi="Arial" w:cs="Arial"/>
                <w:iCs/>
                <w:sz w:val="16"/>
                <w:szCs w:val="16"/>
              </w:rPr>
              <w:t>obnoviteľných zdrojov energie miest a obcí na Slovensku</w:t>
            </w:r>
            <w:r>
              <w:rPr>
                <w:rFonts w:ascii="Arial" w:hAnsi="Arial" w:cs="Arial"/>
                <w:iCs/>
                <w:sz w:val="16"/>
                <w:szCs w:val="16"/>
              </w:rPr>
              <w:t xml:space="preserve">, </w:t>
            </w:r>
          </w:p>
        </w:tc>
      </w:tr>
      <w:tr w:rsidR="00A3660E" w:rsidRPr="0094338E" w14:paraId="08FD6F74"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689073D"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1E76449"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r>
              <w:rPr>
                <w:rFonts w:ascii="Arial" w:hAnsi="Arial" w:cs="Arial"/>
                <w:iCs/>
                <w:sz w:val="16"/>
                <w:szCs w:val="16"/>
              </w:rPr>
              <w:t xml:space="preserve"> </w:t>
            </w:r>
            <w:r w:rsidRPr="004846A7">
              <w:rPr>
                <w:rFonts w:ascii="Arial" w:hAnsi="Arial" w:cs="Arial"/>
                <w:iCs/>
                <w:sz w:val="16"/>
                <w:szCs w:val="16"/>
              </w:rPr>
              <w:t>:</w:t>
            </w:r>
          </w:p>
          <w:p w14:paraId="44FF160B" w14:textId="77777777" w:rsidR="00A3660E" w:rsidRPr="00E34474" w:rsidRDefault="00A3660E" w:rsidP="00A3660E">
            <w:pPr>
              <w:pStyle w:val="Odsekzoznamu"/>
              <w:numPr>
                <w:ilvl w:val="0"/>
                <w:numId w:val="16"/>
              </w:numPr>
              <w:spacing w:after="0" w:line="240" w:lineRule="auto"/>
              <w:jc w:val="both"/>
              <w:rPr>
                <w:rFonts w:ascii="Arial" w:hAnsi="Arial" w:cs="Arial"/>
                <w:iCs/>
                <w:sz w:val="16"/>
                <w:szCs w:val="16"/>
              </w:rPr>
            </w:pPr>
            <w:r w:rsidRPr="00E53298">
              <w:rPr>
                <w:rFonts w:ascii="Arial" w:hAnsi="Arial" w:cs="Arial"/>
                <w:iCs/>
                <w:sz w:val="16"/>
                <w:szCs w:val="16"/>
              </w:rPr>
              <w:t xml:space="preserve">oprávnené projekty </w:t>
            </w:r>
            <w:r>
              <w:rPr>
                <w:rFonts w:ascii="Arial" w:hAnsi="Arial" w:cs="Arial"/>
                <w:iCs/>
                <w:sz w:val="16"/>
                <w:szCs w:val="16"/>
              </w:rPr>
              <w:t xml:space="preserve">podľa MUNSEFF pre </w:t>
            </w:r>
            <w:r w:rsidRPr="00E53298">
              <w:rPr>
                <w:rFonts w:ascii="Arial" w:hAnsi="Arial" w:cs="Arial"/>
                <w:iCs/>
                <w:sz w:val="16"/>
                <w:szCs w:val="16"/>
              </w:rPr>
              <w:t xml:space="preserve">komponent 2 - projekty energetickej efektívnosti </w:t>
            </w:r>
            <w:r>
              <w:rPr>
                <w:rFonts w:ascii="Arial" w:hAnsi="Arial" w:cs="Arial"/>
                <w:iCs/>
                <w:sz w:val="16"/>
                <w:szCs w:val="16"/>
              </w:rPr>
              <w:t>pre bytové domy</w:t>
            </w:r>
            <w:r w:rsidRPr="00E53298">
              <w:rPr>
                <w:rFonts w:ascii="Arial" w:hAnsi="Arial" w:cs="Arial"/>
                <w:iCs/>
                <w:sz w:val="16"/>
                <w:szCs w:val="16"/>
              </w:rPr>
              <w:t xml:space="preserve"> – výroba tepla pre </w:t>
            </w:r>
            <w:r>
              <w:rPr>
                <w:rFonts w:ascii="Arial" w:hAnsi="Arial" w:cs="Arial"/>
                <w:iCs/>
                <w:sz w:val="16"/>
                <w:szCs w:val="16"/>
              </w:rPr>
              <w:t>vykurovanie</w:t>
            </w:r>
            <w:r w:rsidRPr="00E53298">
              <w:rPr>
                <w:rFonts w:ascii="Arial" w:hAnsi="Arial" w:cs="Arial"/>
                <w:iCs/>
                <w:sz w:val="16"/>
                <w:szCs w:val="16"/>
              </w:rPr>
              <w:t xml:space="preserve"> a ohrev vody, výmena okien</w:t>
            </w:r>
            <w:r>
              <w:rPr>
                <w:rFonts w:ascii="Arial" w:hAnsi="Arial" w:cs="Arial"/>
                <w:iCs/>
                <w:sz w:val="16"/>
                <w:szCs w:val="16"/>
              </w:rPr>
              <w:t xml:space="preserve"> </w:t>
            </w:r>
            <w:r w:rsidRPr="00E53298">
              <w:rPr>
                <w:rFonts w:ascii="Arial" w:hAnsi="Arial" w:cs="Arial"/>
                <w:iCs/>
                <w:sz w:val="16"/>
                <w:szCs w:val="16"/>
              </w:rPr>
              <w:t xml:space="preserve">a transparentných častí plášťa budovy, </w:t>
            </w:r>
            <w:r>
              <w:t xml:space="preserve"> </w:t>
            </w:r>
            <w:r w:rsidRPr="00E53298">
              <w:rPr>
                <w:rFonts w:ascii="Arial" w:hAnsi="Arial" w:cs="Arial"/>
                <w:iCs/>
                <w:sz w:val="16"/>
                <w:szCs w:val="16"/>
              </w:rPr>
              <w:t>tepelná izolácia obvodového plášťa budovy</w:t>
            </w:r>
          </w:p>
        </w:tc>
      </w:tr>
      <w:tr w:rsidR="00A3660E" w:rsidRPr="0094338E" w14:paraId="5395B9EC"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A9653E"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69DECE3"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23C361BC"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0A7D6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9"/>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77AD7FA"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1EBC64B2" w14:textId="77777777" w:rsidR="00A3660E" w:rsidRDefault="00A3660E" w:rsidP="00A3660E">
            <w:pPr>
              <w:pStyle w:val="Odsekzoznamu"/>
              <w:numPr>
                <w:ilvl w:val="0"/>
                <w:numId w:val="64"/>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 pre určenie pôvodného stavu budovy na základe roku výstavby a vtedy platných technických noriem a nového stavu budovy, kde sa využíva projektové hodnotenie potreby energie na vykurovanie, vypracované odborne spôsobilou osobou (projektantom) podľa technických predpisov (najmä  </w:t>
            </w:r>
            <w:r w:rsidRPr="00EA5916">
              <w:rPr>
                <w:rFonts w:ascii="Arial" w:hAnsi="Arial" w:cs="Arial"/>
                <w:color w:val="231F20"/>
                <w:sz w:val="16"/>
                <w:szCs w:val="16"/>
              </w:rPr>
              <w:t xml:space="preserve"> STN EN ISO 13790/NA, </w:t>
            </w:r>
            <w:r w:rsidRPr="00EA5916">
              <w:rPr>
                <w:rFonts w:ascii="Arial" w:hAnsi="Arial" w:cs="Arial"/>
                <w:iCs/>
                <w:sz w:val="16"/>
                <w:szCs w:val="16"/>
              </w:rPr>
              <w:t xml:space="preserve">STN </w:t>
            </w:r>
            <w:r w:rsidRPr="00EA5916">
              <w:rPr>
                <w:rFonts w:ascii="Arial" w:hAnsi="Arial" w:cs="Arial"/>
                <w:color w:val="231F20"/>
                <w:sz w:val="16"/>
                <w:szCs w:val="16"/>
              </w:rPr>
              <w:t xml:space="preserve"> EN 15603, </w:t>
            </w:r>
            <w:r w:rsidRPr="00EA5916">
              <w:rPr>
                <w:rFonts w:ascii="Arial" w:hAnsi="Arial" w:cs="Arial"/>
                <w:iCs/>
                <w:sz w:val="16"/>
                <w:szCs w:val="16"/>
              </w:rPr>
              <w:t>STN 730540) na základe existujúcich  tepelno-technických vlastností budovy</w:t>
            </w:r>
          </w:p>
          <w:p w14:paraId="3C6FB018" w14:textId="77777777" w:rsidR="00A3660E" w:rsidRPr="00BE19B0" w:rsidRDefault="00A3660E" w:rsidP="00A3660E">
            <w:pPr>
              <w:pStyle w:val="Odsekzoznamu"/>
              <w:numPr>
                <w:ilvl w:val="0"/>
                <w:numId w:val="64"/>
              </w:numPr>
              <w:spacing w:after="0" w:line="240" w:lineRule="auto"/>
              <w:jc w:val="both"/>
              <w:rPr>
                <w:rFonts w:ascii="Arial" w:hAnsi="Arial" w:cs="Arial"/>
                <w:iCs/>
                <w:sz w:val="16"/>
                <w:szCs w:val="16"/>
              </w:rPr>
            </w:pPr>
            <w:r w:rsidRPr="00BE19B0">
              <w:rPr>
                <w:rFonts w:ascii="Arial" w:hAnsi="Arial" w:cs="Arial"/>
                <w:i/>
                <w:iCs/>
                <w:sz w:val="16"/>
                <w:szCs w:val="16"/>
              </w:rPr>
              <w:t>ex post</w:t>
            </w:r>
            <w:r w:rsidRPr="00BE19B0">
              <w:rPr>
                <w:rFonts w:ascii="Arial" w:hAnsi="Arial" w:cs="Arial"/>
                <w:iCs/>
                <w:sz w:val="16"/>
                <w:szCs w:val="16"/>
              </w:rPr>
              <w:t xml:space="preserve"> – merané úspory po realizácii projektu so zohľadnením miery využívania objektu a klimatických vplyvov,</w:t>
            </w:r>
          </w:p>
        </w:tc>
      </w:tr>
      <w:tr w:rsidR="00A3660E" w:rsidRPr="0094338E" w14:paraId="79936E29" w14:textId="77777777" w:rsidTr="00A3660E">
        <w:trPr>
          <w:trHeight w:val="805"/>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9893B0C"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0AAF55B" w14:textId="77777777" w:rsidR="00A3660E" w:rsidRPr="0094338E" w:rsidRDefault="00A3660E" w:rsidP="00A3660E">
            <w:pPr>
              <w:rPr>
                <w:rFonts w:ascii="Arial" w:hAnsi="Arial" w:cs="Arial"/>
                <w:iCs/>
                <w:sz w:val="16"/>
                <w:szCs w:val="16"/>
              </w:rPr>
            </w:pPr>
            <w:r w:rsidRPr="0093387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grantu. Podmienkou získania grantu je minimálna výška úspory energie 30% v porovnaní s pôvodnou spotrebou energi</w:t>
            </w:r>
            <w:r>
              <w:rPr>
                <w:rFonts w:ascii="Arial" w:hAnsi="Arial" w:cs="Arial"/>
                <w:bCs/>
                <w:sz w:val="16"/>
                <w:szCs w:val="16"/>
              </w:rPr>
              <w:t>e</w:t>
            </w:r>
            <w:r w:rsidRPr="00933877">
              <w:rPr>
                <w:rFonts w:ascii="Arial" w:hAnsi="Arial" w:cs="Arial"/>
                <w:bCs/>
                <w:sz w:val="16"/>
                <w:szCs w:val="16"/>
              </w:rPr>
              <w:t>.</w:t>
            </w:r>
          </w:p>
        </w:tc>
      </w:tr>
      <w:tr w:rsidR="00A3660E" w:rsidRPr="0094338E" w14:paraId="4FCD8895" w14:textId="77777777" w:rsidTr="00A3660E">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27F60D6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256C576C"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48629683" w14:textId="77777777" w:rsidR="00A3660E" w:rsidRDefault="00A3660E" w:rsidP="00A3660E">
            <w:pPr>
              <w:spacing w:after="0" w:line="240" w:lineRule="auto"/>
              <w:jc w:val="both"/>
              <w:rPr>
                <w:rFonts w:ascii="Arial" w:hAnsi="Arial" w:cs="Arial"/>
                <w:iCs/>
                <w:sz w:val="16"/>
                <w:szCs w:val="16"/>
              </w:rPr>
            </w:pPr>
          </w:p>
          <w:p w14:paraId="0934F5FC" w14:textId="77777777" w:rsidR="00A3660E" w:rsidRPr="00E34474" w:rsidRDefault="00A3660E" w:rsidP="00A3660E">
            <w:pPr>
              <w:spacing w:after="0" w:line="240" w:lineRule="auto"/>
              <w:jc w:val="both"/>
              <w:rPr>
                <w:rFonts w:ascii="Arial" w:hAnsi="Arial" w:cs="Arial"/>
                <w:bCs/>
                <w:sz w:val="16"/>
                <w:szCs w:val="16"/>
              </w:rPr>
            </w:pPr>
            <w:r w:rsidRPr="006B26FA">
              <w:rPr>
                <w:rFonts w:ascii="Arial" w:hAnsi="Arial" w:cs="Arial"/>
                <w:i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na základe poznatkov o súčasnom stave techniky a predpokladanom rozvoji vedy a techniky.</w:t>
            </w:r>
            <w:r>
              <w:rPr>
                <w:rFonts w:ascii="Arial" w:hAnsi="Arial" w:cs="Arial"/>
                <w:iCs/>
                <w:sz w:val="16"/>
                <w:szCs w:val="16"/>
              </w:rPr>
              <w:t xml:space="preserve"> </w:t>
            </w:r>
          </w:p>
        </w:tc>
      </w:tr>
      <w:tr w:rsidR="00A3660E" w:rsidRPr="0094338E" w14:paraId="3EF7A225"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FD934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D07A16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Monitorovanie dosiahnutia plánovanej spotreby energie vykonáva verifikačný konzultant (ALLPLAN). Údaje pre prevádzkovateľa monitorovacieho systému energetickej efektívnosti poskytuje projektový konzultant (ENVIROS/ESG).</w:t>
            </w:r>
          </w:p>
          <w:p w14:paraId="78C88087" w14:textId="77777777" w:rsidR="00A3660E" w:rsidRPr="0094338E" w:rsidRDefault="00A3660E" w:rsidP="00A3660E">
            <w:pPr>
              <w:spacing w:after="0" w:line="240" w:lineRule="auto"/>
              <w:jc w:val="both"/>
              <w:rPr>
                <w:rFonts w:ascii="Arial" w:hAnsi="Arial" w:cs="Arial"/>
                <w:iCs/>
                <w:sz w:val="16"/>
                <w:szCs w:val="16"/>
              </w:rPr>
            </w:pPr>
            <w:r w:rsidRPr="007548CC">
              <w:rPr>
                <w:rFonts w:ascii="Arial" w:hAnsi="Arial" w:cs="Arial"/>
                <w:iCs/>
                <w:sz w:val="16"/>
                <w:szCs w:val="16"/>
              </w:rPr>
              <w:t xml:space="preserve">Kontrola sa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A3660E" w:rsidRPr="0094338E" w14:paraId="135D27E8"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D143CE2"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C7082F7"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 xml:space="preserve">Opatrenie </w:t>
            </w:r>
            <w:r>
              <w:rPr>
                <w:rFonts w:ascii="Arial" w:hAnsi="Arial" w:cs="Arial"/>
                <w:bCs/>
                <w:sz w:val="16"/>
                <w:szCs w:val="16"/>
              </w:rPr>
              <w:t>bolo ukončené v roku 2015. Pre bytové domy je relevantná náhrada programom SLOVSEFF III.</w:t>
            </w:r>
          </w:p>
        </w:tc>
      </w:tr>
      <w:tr w:rsidR="00A3660E" w:rsidRPr="0094338E" w14:paraId="05BB0DBC"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D0B18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C3704AC" w14:textId="77777777" w:rsidR="00A3660E" w:rsidRPr="00E34474" w:rsidRDefault="00A3660E" w:rsidP="00A3660E">
            <w:pPr>
              <w:spacing w:after="0" w:line="240" w:lineRule="auto"/>
              <w:jc w:val="both"/>
              <w:rPr>
                <w:rFonts w:ascii="Arial" w:hAnsi="Arial" w:cs="Arial"/>
                <w:bCs/>
                <w:sz w:val="16"/>
                <w:szCs w:val="16"/>
              </w:rPr>
            </w:pPr>
            <w:r w:rsidRPr="00ED59A8">
              <w:rPr>
                <w:rFonts w:ascii="Arial" w:hAnsi="Arial" w:cs="Arial"/>
                <w:bCs/>
                <w:sz w:val="16"/>
                <w:szCs w:val="16"/>
              </w:rPr>
              <w:t>Nepredpokladá sa.</w:t>
            </w:r>
          </w:p>
        </w:tc>
      </w:tr>
      <w:tr w:rsidR="00A3660E" w:rsidRPr="0094338E" w14:paraId="1CE2E775"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40A9134"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547162AA" w14:textId="77777777" w:rsidR="00A3660E" w:rsidRPr="00966A49" w:rsidRDefault="00A3660E" w:rsidP="00A3660E">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sa všeobecne zamedzuje tým, </w:t>
            </w:r>
            <w:r w:rsidRPr="00817FDA">
              <w:rPr>
                <w:rFonts w:ascii="Arial" w:hAnsi="Arial" w:cs="Arial"/>
                <w:iCs/>
                <w:sz w:val="16"/>
                <w:szCs w:val="16"/>
              </w:rPr>
              <w:t>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BD. Zápočet úspory je vykonaný len do jedného z relevantných opatrení.</w:t>
            </w:r>
          </w:p>
        </w:tc>
      </w:tr>
      <w:tr w:rsidR="00A3660E" w:rsidRPr="00817FDA" w14:paraId="7D0423F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7D622DC"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13B7373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2E4B6F7"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3B4BDB80"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830990F" w14:textId="77777777" w:rsidR="00A3660E" w:rsidRPr="00317C57" w:rsidRDefault="00A3660E" w:rsidP="00A3660E">
            <w:pPr>
              <w:pStyle w:val="Textkomentra"/>
              <w:spacing w:after="0"/>
              <w:jc w:val="both"/>
              <w:rPr>
                <w:rFonts w:ascii="Arial" w:hAnsi="Arial" w:cs="Arial"/>
                <w:iCs/>
                <w:sz w:val="16"/>
                <w:szCs w:val="16"/>
              </w:rPr>
            </w:pPr>
            <w:r>
              <w:rPr>
                <w:rFonts w:ascii="Arial" w:hAnsi="Arial" w:cs="Arial"/>
                <w:iCs/>
                <w:sz w:val="16"/>
                <w:szCs w:val="16"/>
              </w:rPr>
              <w:t xml:space="preserve">Poskytovateľom podpory pre program MUNSEFF sú Európska banka pre obnovu a rozvoj a Európska komisia. Vykonávateľmi programu sú Slovenská sporiteľňa a. s. a Všeobecná </w:t>
            </w:r>
            <w:r w:rsidRPr="00317C57">
              <w:rPr>
                <w:rFonts w:ascii="Arial" w:hAnsi="Arial" w:cs="Arial"/>
                <w:iCs/>
                <w:sz w:val="16"/>
                <w:szCs w:val="16"/>
              </w:rPr>
              <w:t>úverová banka a.</w:t>
            </w:r>
            <w:r>
              <w:rPr>
                <w:rFonts w:ascii="Arial" w:hAnsi="Arial" w:cs="Arial"/>
                <w:iCs/>
                <w:sz w:val="16"/>
                <w:szCs w:val="16"/>
              </w:rPr>
              <w:t> </w:t>
            </w:r>
            <w:r w:rsidRPr="00317C57">
              <w:rPr>
                <w:rFonts w:ascii="Arial" w:hAnsi="Arial" w:cs="Arial"/>
                <w:iCs/>
                <w:sz w:val="16"/>
                <w:szCs w:val="16"/>
              </w:rPr>
              <w:t xml:space="preserve">s.. </w:t>
            </w:r>
          </w:p>
          <w:p w14:paraId="2B6CD34E" w14:textId="77777777" w:rsidR="00A3660E" w:rsidRPr="005F0CB4" w:rsidRDefault="00A3660E" w:rsidP="00A3660E">
            <w:pPr>
              <w:spacing w:after="0" w:line="240" w:lineRule="auto"/>
              <w:jc w:val="both"/>
              <w:rPr>
                <w:rFonts w:ascii="Arial" w:hAnsi="Arial" w:cs="Arial"/>
                <w:iCs/>
                <w:sz w:val="16"/>
                <w:szCs w:val="16"/>
              </w:rPr>
            </w:pPr>
            <w:r w:rsidRPr="00317C57">
              <w:rPr>
                <w:rFonts w:ascii="Arial" w:hAnsi="Arial" w:cs="Arial"/>
                <w:sz w:val="16"/>
                <w:szCs w:val="16"/>
              </w:rPr>
              <w:t>Pre p</w:t>
            </w:r>
            <w:r w:rsidRPr="00317C57">
              <w:rPr>
                <w:rFonts w:ascii="Arial" w:hAnsi="Arial" w:cs="Arial"/>
                <w:iCs/>
                <w:sz w:val="16"/>
                <w:szCs w:val="16"/>
              </w:rPr>
              <w:t>rojekty zlepšenia energetickej efektívnosti bytových budov projektový konzultant (ESG/Enviros) spracuje energetický audit.</w:t>
            </w:r>
            <w:r w:rsidRPr="00317C57">
              <w:rPr>
                <w:rFonts w:ascii="Arial" w:hAnsi="Arial" w:cs="Arial"/>
                <w:sz w:val="16"/>
                <w:szCs w:val="16"/>
              </w:rPr>
              <w:t xml:space="preserve"> </w:t>
            </w:r>
            <w:r w:rsidRPr="00317C57">
              <w:rPr>
                <w:rFonts w:ascii="Arial" w:hAnsi="Arial" w:cs="Arial"/>
                <w:iCs/>
                <w:sz w:val="16"/>
                <w:szCs w:val="16"/>
              </w:rPr>
              <w:t>V prípade, že klient už má jasne definovaný rozsah projektu, ktorý je prezentovateľný v zodpovedajúcej forme, projektový konzultant vypracuje priamo</w:t>
            </w:r>
            <w:r w:rsidRPr="005F0CB4">
              <w:rPr>
                <w:rFonts w:ascii="Arial" w:hAnsi="Arial" w:cs="Arial"/>
                <w:iCs/>
                <w:sz w:val="16"/>
                <w:szCs w:val="16"/>
              </w:rPr>
              <w:t xml:space="preserve"> </w:t>
            </w:r>
            <w:r>
              <w:rPr>
                <w:rFonts w:ascii="Arial" w:hAnsi="Arial" w:cs="Arial"/>
                <w:iCs/>
                <w:sz w:val="16"/>
                <w:szCs w:val="16"/>
              </w:rPr>
              <w:t>Plán racionálneho využitia energie (</w:t>
            </w:r>
            <w:r w:rsidRPr="005F0CB4">
              <w:rPr>
                <w:rFonts w:ascii="Arial" w:hAnsi="Arial" w:cs="Arial"/>
                <w:iCs/>
                <w:sz w:val="16"/>
                <w:szCs w:val="16"/>
              </w:rPr>
              <w:t>REUP</w:t>
            </w:r>
            <w:r>
              <w:rPr>
                <w:rFonts w:ascii="Arial" w:hAnsi="Arial" w:cs="Arial"/>
                <w:iCs/>
                <w:sz w:val="16"/>
                <w:szCs w:val="16"/>
              </w:rPr>
              <w:t xml:space="preserve">), ktorý </w:t>
            </w:r>
            <w:r w:rsidRPr="005F0CB4">
              <w:rPr>
                <w:rFonts w:ascii="Arial" w:hAnsi="Arial" w:cs="Arial"/>
                <w:iCs/>
                <w:sz w:val="16"/>
                <w:szCs w:val="16"/>
              </w:rPr>
              <w:t>zahŕňa výsledky energetického auditu a ďalej popisuje plán financovania a harmonogram realizácie. Tiež obsahuje navrhované opatrenia súvisiace so zámerom investora, ako aj súlad s dodržiavaním ekologických noriem.</w:t>
            </w:r>
          </w:p>
          <w:p w14:paraId="08F31EAC" w14:textId="77777777" w:rsidR="00A3660E" w:rsidRDefault="00A3660E" w:rsidP="00A3660E">
            <w:pPr>
              <w:pStyle w:val="Textkomentra"/>
              <w:spacing w:after="0"/>
              <w:jc w:val="both"/>
              <w:rPr>
                <w:rFonts w:ascii="Arial" w:hAnsi="Arial" w:cs="Arial"/>
                <w:iCs/>
                <w:sz w:val="16"/>
                <w:szCs w:val="16"/>
              </w:rPr>
            </w:pPr>
            <w:r w:rsidRPr="005F0CB4">
              <w:rPr>
                <w:rFonts w:ascii="Arial" w:hAnsi="Arial" w:cs="Arial"/>
                <w:iCs/>
                <w:sz w:val="16"/>
                <w:szCs w:val="16"/>
              </w:rPr>
              <w:lastRenderedPageBreak/>
              <w:t>V prípade potreby projektový konzultant asistuje klientovi pri podávaní žiadosti o úver.</w:t>
            </w:r>
          </w:p>
          <w:p w14:paraId="71EC5CF6" w14:textId="77777777" w:rsidR="00A3660E" w:rsidRPr="00E51150" w:rsidRDefault="00A3660E" w:rsidP="00A3660E">
            <w:pPr>
              <w:pStyle w:val="Textkomentra"/>
              <w:spacing w:after="0"/>
              <w:jc w:val="both"/>
              <w:rPr>
                <w:rFonts w:ascii="Arial" w:hAnsi="Arial" w:cs="Arial"/>
                <w:iCs/>
                <w:sz w:val="16"/>
                <w:szCs w:val="16"/>
              </w:rPr>
            </w:pPr>
            <w:r w:rsidRPr="00515D88">
              <w:rPr>
                <w:rFonts w:ascii="Arial" w:hAnsi="Arial" w:cs="Arial"/>
                <w:iCs/>
                <w:sz w:val="16"/>
                <w:szCs w:val="16"/>
              </w:rPr>
              <w:t xml:space="preserve">Činnosť týchto subjektov je preukázateľne podstatná pre dosiahnutie </w:t>
            </w:r>
            <w:r>
              <w:rPr>
                <w:rFonts w:ascii="Arial" w:hAnsi="Arial" w:cs="Arial"/>
                <w:iCs/>
                <w:sz w:val="16"/>
                <w:szCs w:val="16"/>
              </w:rPr>
              <w:t xml:space="preserve">plánovaných </w:t>
            </w:r>
            <w:r w:rsidRPr="00515D88">
              <w:rPr>
                <w:rFonts w:ascii="Arial" w:hAnsi="Arial" w:cs="Arial"/>
                <w:iCs/>
                <w:sz w:val="16"/>
                <w:szCs w:val="16"/>
              </w:rPr>
              <w:t>úspor energie.</w:t>
            </w:r>
            <w:r>
              <w:rPr>
                <w:rFonts w:ascii="Arial" w:hAnsi="Arial" w:cs="Arial"/>
                <w:iCs/>
                <w:sz w:val="16"/>
                <w:szCs w:val="16"/>
              </w:rPr>
              <w:t xml:space="preserve"> </w:t>
            </w:r>
          </w:p>
        </w:tc>
      </w:tr>
      <w:tr w:rsidR="00A3660E" w:rsidRPr="0071434B" w14:paraId="51815FA3"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CDF78B"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69E8309" w14:textId="77777777" w:rsidR="00A3660E"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Doplnkovosť nie je relevantná</w:t>
            </w:r>
            <w:r>
              <w:rPr>
                <w:rFonts w:ascii="Arial" w:hAnsi="Arial" w:cs="Arial"/>
                <w:iCs/>
                <w:sz w:val="16"/>
                <w:szCs w:val="16"/>
              </w:rPr>
              <w:t>.</w:t>
            </w:r>
          </w:p>
          <w:p w14:paraId="1A15CDB5" w14:textId="77777777" w:rsidR="00A3660E" w:rsidRPr="005A4022" w:rsidRDefault="00A3660E" w:rsidP="00A3660E">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w:t>
            </w:r>
            <w:r>
              <w:rPr>
                <w:rFonts w:ascii="Arial" w:hAnsi="Arial" w:cs="Arial"/>
                <w:iCs/>
                <w:sz w:val="16"/>
                <w:szCs w:val="16"/>
              </w:rPr>
              <w:t>EBOR a EK</w:t>
            </w:r>
            <w:r w:rsidRPr="003149C8">
              <w:rPr>
                <w:rFonts w:ascii="Arial" w:hAnsi="Arial" w:cs="Arial"/>
                <w:iCs/>
                <w:sz w:val="16"/>
                <w:szCs w:val="16"/>
              </w:rPr>
              <w:t xml:space="preserve">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A3660E" w:rsidRPr="0094338E" w14:paraId="12292C70"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B3EC39C"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1E317E1"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Úrovne grantu z úverovej istiny sú stanovené podľa komponentov jednotlivých projektov :</w:t>
            </w:r>
          </w:p>
          <w:p w14:paraId="6017F544"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komponent 2 – grantová hladina je v rozmedzí od 10 – 15% úverovej istiny</w:t>
            </w:r>
          </w:p>
        </w:tc>
      </w:tr>
      <w:tr w:rsidR="00A3660E" w:rsidRPr="007B3732" w14:paraId="46394CEE"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09A8C65" w14:textId="77777777" w:rsidR="00A3660E" w:rsidRPr="007B74F0"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5408D203"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w:t>
            </w:r>
            <w:r w:rsidRPr="00DB76EA">
              <w:rPr>
                <w:rFonts w:ascii="Arial" w:hAnsi="Arial" w:cs="Arial"/>
                <w:iCs/>
                <w:sz w:val="16"/>
                <w:szCs w:val="16"/>
              </w:rPr>
              <w:t xml:space="preserve">príspevok politických opatrení v prvom prechodnom období 2014-2016 a plnenie trajektórie cieľa úspor energie pre článok 7 do roku 2020. </w:t>
            </w:r>
          </w:p>
          <w:p w14:paraId="716D9654" w14:textId="7F802442"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Rezort zodpovedný za opatrenie: MDV SR</w:t>
            </w:r>
            <w:r w:rsidR="006405F3" w:rsidRPr="00DB76EA">
              <w:rPr>
                <w:rFonts w:ascii="Arial" w:hAnsi="Arial" w:cs="Arial"/>
                <w:iCs/>
                <w:sz w:val="16"/>
                <w:szCs w:val="16"/>
              </w:rPr>
              <w:t>.</w:t>
            </w:r>
          </w:p>
          <w:p w14:paraId="142CFB2C"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 xml:space="preserve">Úspory sú určené transparentným spôsobom na základe metódy a) </w:t>
            </w:r>
            <w:r w:rsidRPr="00DB76EA">
              <w:rPr>
                <w:rFonts w:ascii="Arial" w:hAnsi="Arial" w:cs="Arial"/>
                <w:i/>
                <w:iCs/>
                <w:sz w:val="16"/>
                <w:szCs w:val="16"/>
              </w:rPr>
              <w:t>ex ante</w:t>
            </w:r>
            <w:r w:rsidRPr="00DB76EA">
              <w:rPr>
                <w:rFonts w:ascii="Arial" w:hAnsi="Arial" w:cs="Arial"/>
                <w:iCs/>
                <w:sz w:val="16"/>
                <w:szCs w:val="16"/>
              </w:rPr>
              <w:t xml:space="preserve"> a b)  ex-post,</w:t>
            </w:r>
          </w:p>
          <w:p w14:paraId="1CAC74C5"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Úspory energie sú uvedené v konečnej energetickej spotrebe,</w:t>
            </w:r>
          </w:p>
          <w:p w14:paraId="1F085C5F"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Úspory sú určené podľa bodu 1 písm. a) prílohy V, v súlade s bodom 2 prílohy V,</w:t>
            </w:r>
          </w:p>
          <w:p w14:paraId="1ECC61D6"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Nerelevantné, nejde o politické opatrenia podľa čl. 7 (9) druhého pododseku písm. a),</w:t>
            </w:r>
          </w:p>
          <w:p w14:paraId="21D2007F" w14:textId="77777777" w:rsidR="00A3660E" w:rsidRPr="00DB76EA" w:rsidRDefault="00A3660E" w:rsidP="00A3660E">
            <w:pPr>
              <w:pStyle w:val="Odsekzoznamu"/>
              <w:numPr>
                <w:ilvl w:val="0"/>
                <w:numId w:val="63"/>
              </w:numPr>
              <w:spacing w:after="0" w:line="240" w:lineRule="auto"/>
              <w:jc w:val="both"/>
              <w:rPr>
                <w:rFonts w:ascii="Arial" w:hAnsi="Arial" w:cs="Arial"/>
                <w:iCs/>
                <w:sz w:val="16"/>
                <w:szCs w:val="16"/>
              </w:rPr>
            </w:pPr>
            <w:r w:rsidRPr="00DB76EA">
              <w:rPr>
                <w:rFonts w:ascii="Arial" w:hAnsi="Arial" w:cs="Arial"/>
                <w:iCs/>
                <w:sz w:val="16"/>
                <w:szCs w:val="16"/>
              </w:rPr>
              <w:t>Nerelevantné, nejde o dobrovoľné dohody,</w:t>
            </w:r>
          </w:p>
          <w:p w14:paraId="1069D2FE" w14:textId="77777777" w:rsidR="00A3660E" w:rsidRPr="008E778A" w:rsidRDefault="00A3660E" w:rsidP="00A3660E">
            <w:pPr>
              <w:pStyle w:val="Odsekzoznamu"/>
              <w:numPr>
                <w:ilvl w:val="0"/>
                <w:numId w:val="63"/>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46D01F5B" w14:textId="77777777" w:rsidR="00A3660E" w:rsidRDefault="00A3660E" w:rsidP="00A3660E">
            <w:pPr>
              <w:pStyle w:val="Odsekzoznamu"/>
              <w:numPr>
                <w:ilvl w:val="0"/>
                <w:numId w:val="6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programu (projektový a verifikačný konzultant)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94FD208" w14:textId="77777777" w:rsidR="00A3660E" w:rsidRPr="00E14C69" w:rsidRDefault="00A3660E" w:rsidP="00A3660E">
            <w:pPr>
              <w:pStyle w:val="Odsekzoznamu"/>
              <w:numPr>
                <w:ilvl w:val="0"/>
                <w:numId w:val="6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35D7C29" w14:textId="349138F9" w:rsidR="00A3660E" w:rsidRDefault="00A3660E" w:rsidP="00A3660E">
      <w:pPr>
        <w:rPr>
          <w:b/>
        </w:rPr>
      </w:pPr>
    </w:p>
    <w:p w14:paraId="421CC44B" w14:textId="77777777" w:rsidR="00A3660E" w:rsidRPr="002F1162" w:rsidRDefault="00A3660E" w:rsidP="00A3660E">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5BE3BF25"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4A34B15"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67845CA9" w14:textId="77777777" w:rsidR="00A3660E" w:rsidRPr="00FB7489" w:rsidRDefault="00A3660E" w:rsidP="00A3660E">
            <w:pPr>
              <w:spacing w:after="0" w:line="240" w:lineRule="auto"/>
              <w:rPr>
                <w:rFonts w:ascii="Arial" w:hAnsi="Arial" w:cs="Arial"/>
                <w:b/>
                <w:bCs/>
                <w:sz w:val="16"/>
                <w:szCs w:val="16"/>
              </w:rPr>
            </w:pPr>
          </w:p>
        </w:tc>
      </w:tr>
      <w:tr w:rsidR="00A3660E" w:rsidRPr="0094338E" w14:paraId="1086DFF5"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B28E30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A9A75A8" w14:textId="77777777" w:rsidR="00A3660E" w:rsidRPr="008E778A" w:rsidRDefault="00A3660E" w:rsidP="00A3660E">
            <w:pPr>
              <w:spacing w:after="0" w:line="240" w:lineRule="auto"/>
              <w:rPr>
                <w:rFonts w:ascii="Arial" w:hAnsi="Arial" w:cs="Arial"/>
                <w:b/>
                <w:bCs/>
                <w:sz w:val="16"/>
                <w:szCs w:val="16"/>
              </w:rPr>
            </w:pPr>
            <w:r>
              <w:rPr>
                <w:rFonts w:ascii="Arial" w:hAnsi="Arial" w:cs="Arial"/>
                <w:b/>
                <w:bCs/>
                <w:sz w:val="16"/>
                <w:szCs w:val="16"/>
              </w:rPr>
              <w:t>1.2.7</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2A0A060"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7353D8B" w14:textId="77777777" w:rsidR="00A3660E" w:rsidRPr="0094338E" w:rsidRDefault="00A3660E" w:rsidP="00A3660E">
            <w:pPr>
              <w:spacing w:after="0" w:line="240" w:lineRule="auto"/>
              <w:rPr>
                <w:rFonts w:ascii="Arial" w:hAnsi="Arial" w:cs="Arial"/>
                <w:b/>
                <w:bCs/>
                <w:sz w:val="16"/>
                <w:szCs w:val="16"/>
              </w:rPr>
            </w:pPr>
            <w:r w:rsidRPr="009B0F78">
              <w:rPr>
                <w:rFonts w:ascii="Arial" w:hAnsi="Arial" w:cs="Arial"/>
                <w:b/>
                <w:bCs/>
                <w:sz w:val="16"/>
                <w:szCs w:val="16"/>
              </w:rPr>
              <w:t>Zlepšovanie tepelno technických vlastností budov (BD)</w:t>
            </w:r>
          </w:p>
        </w:tc>
      </w:tr>
      <w:tr w:rsidR="00A3660E" w:rsidRPr="0094338E" w14:paraId="68B885DD" w14:textId="77777777" w:rsidTr="00A3660E">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14A610B"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9AED3"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034A79A"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F0E7557"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12BE78FB"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9F44FDF"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CA8D6A7"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43FD128"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F47DB8C" w14:textId="77777777" w:rsidR="00A3660E" w:rsidRPr="0094338E" w:rsidRDefault="00A3660E" w:rsidP="00A3660E">
            <w:pPr>
              <w:spacing w:after="0" w:line="240" w:lineRule="auto"/>
              <w:rPr>
                <w:rFonts w:ascii="Arial" w:hAnsi="Arial" w:cs="Arial"/>
                <w:sz w:val="16"/>
                <w:szCs w:val="16"/>
              </w:rPr>
            </w:pPr>
            <w:r>
              <w:rPr>
                <w:rFonts w:ascii="Arial" w:hAnsi="Arial" w:cs="Arial"/>
                <w:bCs/>
                <w:sz w:val="16"/>
                <w:szCs w:val="16"/>
              </w:rPr>
              <w:t>MUN</w:t>
            </w:r>
            <w:r w:rsidRPr="00B8743B">
              <w:rPr>
                <w:rFonts w:ascii="Arial" w:hAnsi="Arial" w:cs="Arial"/>
                <w:bCs/>
                <w:sz w:val="16"/>
                <w:szCs w:val="16"/>
              </w:rPr>
              <w:t>SEFF</w:t>
            </w:r>
          </w:p>
        </w:tc>
      </w:tr>
      <w:tr w:rsidR="00A3660E" w:rsidRPr="0094338E" w14:paraId="5496745D"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033F6F9"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oMath>
            </m:oMathPara>
          </w:p>
        </w:tc>
      </w:tr>
      <w:tr w:rsidR="00A3660E" w:rsidRPr="00FB7489" w14:paraId="15BD425E"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AFAFFAF" w14:textId="77777777" w:rsidR="00A3660E" w:rsidRPr="00FB7489" w:rsidRDefault="00A3660E" w:rsidP="00A3660E">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7A2FA5A0" w14:textId="77777777" w:rsidR="00A3660E" w:rsidRPr="00B22573" w:rsidRDefault="00A3660E" w:rsidP="00A3660E">
            <w:pPr>
              <w:spacing w:after="60"/>
              <w:jc w:val="both"/>
              <w:rPr>
                <w:rFonts w:ascii="Arial" w:hAnsi="Arial" w:cs="Arial"/>
                <w:iCs/>
                <w:sz w:val="16"/>
                <w:szCs w:val="16"/>
              </w:rPr>
            </w:pPr>
            <w:r w:rsidRPr="00B22573">
              <w:rPr>
                <w:rFonts w:ascii="Arial" w:hAnsi="Arial" w:cs="Arial"/>
                <w:iCs/>
                <w:sz w:val="16"/>
                <w:szCs w:val="16"/>
              </w:rPr>
              <w:t xml:space="preserve">ÚS </w:t>
            </w:r>
            <w:r w:rsidRPr="00A83A20">
              <w:rPr>
                <w:rFonts w:ascii="Arial" w:hAnsi="Arial" w:cs="Arial"/>
                <w:iCs/>
                <w:sz w:val="16"/>
                <w:szCs w:val="16"/>
                <w:vertAlign w:val="subscript"/>
              </w:rPr>
              <w:t>i_plán</w:t>
            </w:r>
            <w:r w:rsidRPr="00B22573">
              <w:rPr>
                <w:rFonts w:ascii="Arial" w:hAnsi="Arial" w:cs="Arial"/>
                <w:iCs/>
                <w:sz w:val="16"/>
                <w:szCs w:val="16"/>
              </w:rPr>
              <w:t xml:space="preserve"> - plánovaná úspora energie (KES) v roku realizácie </w:t>
            </w:r>
            <w:r>
              <w:rPr>
                <w:rFonts w:ascii="Arial" w:hAnsi="Arial" w:cs="Arial"/>
                <w:iCs/>
                <w:sz w:val="16"/>
                <w:szCs w:val="16"/>
              </w:rPr>
              <w:t xml:space="preserve">zlepšenia energetickej efektívnosti bytového domu </w:t>
            </w:r>
            <w:r w:rsidRPr="00B22573">
              <w:rPr>
                <w:rFonts w:ascii="Arial" w:hAnsi="Arial" w:cs="Arial"/>
                <w:iCs/>
                <w:sz w:val="16"/>
                <w:szCs w:val="16"/>
              </w:rPr>
              <w:t>[</w:t>
            </w:r>
            <w:r>
              <w:rPr>
                <w:rFonts w:ascii="Arial" w:hAnsi="Arial" w:cs="Arial"/>
                <w:iCs/>
                <w:sz w:val="16"/>
                <w:szCs w:val="16"/>
              </w:rPr>
              <w:t xml:space="preserve">GJ/a </w:t>
            </w:r>
            <w:r w:rsidRPr="00B22573">
              <w:rPr>
                <w:rFonts w:ascii="Arial" w:hAnsi="Arial" w:cs="Arial"/>
                <w:iCs/>
                <w:sz w:val="16"/>
                <w:szCs w:val="16"/>
              </w:rPr>
              <w:t xml:space="preserve">], </w:t>
            </w:r>
          </w:p>
          <w:p w14:paraId="10F1EF27" w14:textId="77777777" w:rsidR="00A3660E" w:rsidRPr="00B22573"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pred</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w:t>
            </w:r>
            <w:r>
              <w:rPr>
                <w:rFonts w:ascii="Arial" w:hAnsi="Arial" w:cs="Arial"/>
                <w:iCs/>
                <w:sz w:val="16"/>
                <w:szCs w:val="16"/>
              </w:rPr>
              <w:t>projekt</w:t>
            </w:r>
            <w:r w:rsidRPr="00B22573">
              <w:rPr>
                <w:rFonts w:ascii="Arial" w:hAnsi="Arial" w:cs="Arial"/>
                <w:iCs/>
                <w:sz w:val="16"/>
                <w:szCs w:val="16"/>
              </w:rPr>
              <w:t xml:space="preserve"> pred realizáciou </w:t>
            </w:r>
            <w:r>
              <w:rPr>
                <w:rFonts w:ascii="Arial" w:hAnsi="Arial" w:cs="Arial"/>
                <w:iCs/>
                <w:sz w:val="16"/>
                <w:szCs w:val="16"/>
              </w:rPr>
              <w:t>obnovy</w:t>
            </w:r>
            <w:r w:rsidRPr="00B22573">
              <w:rPr>
                <w:rFonts w:ascii="Arial" w:hAnsi="Arial" w:cs="Arial"/>
                <w:iCs/>
                <w:sz w:val="16"/>
                <w:szCs w:val="16"/>
              </w:rPr>
              <w:t xml:space="preserve"> – pre pôvodný stav</w:t>
            </w:r>
            <w:r>
              <w:rPr>
                <w:rFonts w:ascii="Arial" w:hAnsi="Arial" w:cs="Arial"/>
                <w:iCs/>
                <w:sz w:val="16"/>
                <w:szCs w:val="16"/>
              </w:rPr>
              <w:t xml:space="preserve">  </w:t>
            </w:r>
            <w:r w:rsidRPr="00B22573">
              <w:rPr>
                <w:rFonts w:ascii="Arial" w:hAnsi="Arial" w:cs="Arial"/>
                <w:iCs/>
                <w:sz w:val="16"/>
                <w:szCs w:val="16"/>
              </w:rPr>
              <w:t>[</w:t>
            </w:r>
            <w:r>
              <w:rPr>
                <w:rFonts w:ascii="Arial" w:hAnsi="Arial" w:cs="Arial"/>
                <w:iCs/>
                <w:sz w:val="16"/>
                <w:szCs w:val="16"/>
              </w:rPr>
              <w:t xml:space="preserve">GJ/a </w:t>
            </w:r>
            <w:r w:rsidRPr="00B22573">
              <w:rPr>
                <w:rFonts w:ascii="Arial" w:hAnsi="Arial" w:cs="Arial"/>
                <w:iCs/>
                <w:sz w:val="16"/>
                <w:szCs w:val="16"/>
              </w:rPr>
              <w:t xml:space="preserve">],   </w:t>
            </w:r>
          </w:p>
          <w:p w14:paraId="2C7060BE" w14:textId="77777777" w:rsidR="00A3660E" w:rsidRDefault="00A3660E" w:rsidP="00A3660E">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po</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w:t>
            </w:r>
            <w:r>
              <w:rPr>
                <w:rFonts w:ascii="Arial" w:hAnsi="Arial" w:cs="Arial"/>
                <w:iCs/>
                <w:sz w:val="16"/>
                <w:szCs w:val="16"/>
              </w:rPr>
              <w:t>projekt</w:t>
            </w:r>
            <w:r w:rsidRPr="00B22573">
              <w:rPr>
                <w:rFonts w:ascii="Arial" w:hAnsi="Arial" w:cs="Arial"/>
                <w:iCs/>
                <w:sz w:val="16"/>
                <w:szCs w:val="16"/>
              </w:rPr>
              <w:t xml:space="preserve"> po realizácii </w:t>
            </w:r>
            <w:r>
              <w:rPr>
                <w:rFonts w:ascii="Arial" w:hAnsi="Arial" w:cs="Arial"/>
                <w:iCs/>
                <w:sz w:val="16"/>
                <w:szCs w:val="16"/>
              </w:rPr>
              <w:t xml:space="preserve">obnovy - </w:t>
            </w:r>
            <w:r w:rsidRPr="00B22573">
              <w:rPr>
                <w:rFonts w:ascii="Arial" w:hAnsi="Arial" w:cs="Arial"/>
                <w:iCs/>
                <w:sz w:val="16"/>
                <w:szCs w:val="16"/>
              </w:rPr>
              <w:t xml:space="preserve">pre </w:t>
            </w:r>
            <w:r>
              <w:rPr>
                <w:rFonts w:ascii="Arial" w:hAnsi="Arial" w:cs="Arial"/>
                <w:iCs/>
                <w:sz w:val="16"/>
                <w:szCs w:val="16"/>
              </w:rPr>
              <w:t xml:space="preserve">nový </w:t>
            </w:r>
            <w:r w:rsidRPr="00B22573">
              <w:rPr>
                <w:rFonts w:ascii="Arial" w:hAnsi="Arial" w:cs="Arial"/>
                <w:iCs/>
                <w:sz w:val="16"/>
                <w:szCs w:val="16"/>
              </w:rPr>
              <w:t>stav    [</w:t>
            </w:r>
            <w:r>
              <w:rPr>
                <w:rFonts w:ascii="Arial" w:hAnsi="Arial" w:cs="Arial"/>
                <w:iCs/>
                <w:sz w:val="16"/>
                <w:szCs w:val="16"/>
              </w:rPr>
              <w:t xml:space="preserve">GJ/a </w:t>
            </w:r>
            <w:r w:rsidRPr="00B22573">
              <w:rPr>
                <w:rFonts w:ascii="Arial" w:hAnsi="Arial" w:cs="Arial"/>
                <w:iCs/>
                <w:sz w:val="16"/>
                <w:szCs w:val="16"/>
              </w:rPr>
              <w:t>],</w:t>
            </w:r>
            <w:r>
              <w:rPr>
                <w:rFonts w:ascii="Arial" w:hAnsi="Arial" w:cs="Arial"/>
                <w:iCs/>
                <w:sz w:val="16"/>
                <w:szCs w:val="16"/>
              </w:rPr>
              <w:t xml:space="preserve">   </w:t>
            </w:r>
          </w:p>
          <w:p w14:paraId="6E3C2DFD"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Pozn.: Úspora energie je poskytovaná konzultantom programu ako výsledná hodnota v GJ. Po prepočte na unifikovanú fyzikálnu jednotku sa do plnenia cieľa podľa čl. 7 smernice táto hodnota</w:t>
            </w:r>
          </w:p>
        </w:tc>
      </w:tr>
    </w:tbl>
    <w:p w14:paraId="18A7C294" w14:textId="77777777" w:rsidR="00A3660E" w:rsidRDefault="00A3660E" w:rsidP="00A3660E">
      <w:pPr>
        <w:rPr>
          <w:rFonts w:ascii="Arial" w:hAnsi="Arial" w:cs="Arial"/>
          <w:iCs/>
          <w:sz w:val="16"/>
          <w:szCs w:val="16"/>
        </w:rPr>
      </w:pPr>
    </w:p>
    <w:p w14:paraId="76E0649B"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5D63CFE8"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19807B0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0FCAAF5"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1.3.1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8377D0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73C4517A" w14:textId="77777777" w:rsidR="00A3660E" w:rsidRPr="000372C9"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Zlepšovanie tepelno-technických vlastností budov – Administratívne budovy </w:t>
            </w:r>
          </w:p>
          <w:p w14:paraId="4D76B0A7"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   (AB)</w:t>
            </w:r>
          </w:p>
        </w:tc>
      </w:tr>
      <w:tr w:rsidR="00A3660E" w:rsidRPr="0094338E" w14:paraId="170D751C"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592BDDEF"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DEDD3"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CC95C84"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53EF1BE1"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BFD1447"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A527C00"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96BFB1E"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E8D9620"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8C51681"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w:t>
            </w:r>
          </w:p>
        </w:tc>
      </w:tr>
      <w:tr w:rsidR="00A3660E" w:rsidRPr="0094338E" w14:paraId="67B15425"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6FFB13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A3EB1D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239990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46AFF75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046624AB"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18F5F37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E8A2F3E" w14:textId="5E87604E"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6431F8A"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81DA595"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53F69A34"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D9957EF"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ECF6548"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56D65DA"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0E94F35"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71909D7C"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457230AD"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68695F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43496E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08DD1C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BB6233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1F25E05D"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48C23723"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DCA0ED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BA7E86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638BAE4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00A8D09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67576761" w14:textId="77777777" w:rsidR="00A3660E" w:rsidRPr="0094338E" w:rsidRDefault="00A3660E" w:rsidP="00A3660E">
            <w:pPr>
              <w:spacing w:after="0" w:line="240" w:lineRule="auto"/>
              <w:rPr>
                <w:rFonts w:ascii="Arial" w:hAnsi="Arial" w:cs="Arial"/>
                <w:sz w:val="16"/>
                <w:szCs w:val="16"/>
              </w:rPr>
            </w:pPr>
          </w:p>
        </w:tc>
      </w:tr>
      <w:tr w:rsidR="00A3660E" w:rsidRPr="0094338E" w14:paraId="6E463A1E"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0B1D12D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vAlign w:val="center"/>
          </w:tcPr>
          <w:p w14:paraId="7568D81C" w14:textId="77777777" w:rsidR="00A3660E" w:rsidRPr="00561D22" w:rsidRDefault="00A3660E" w:rsidP="00A3660E">
            <w:pPr>
              <w:spacing w:before="120"/>
              <w:jc w:val="center"/>
            </w:pPr>
            <w:r>
              <w:rPr>
                <w:rFonts w:ascii="Arial" w:hAnsi="Arial" w:cs="Arial"/>
                <w:sz w:val="16"/>
                <w:szCs w:val="16"/>
              </w:rPr>
              <w:t>54,35%</w:t>
            </w:r>
          </w:p>
        </w:tc>
        <w:tc>
          <w:tcPr>
            <w:tcW w:w="1137" w:type="dxa"/>
            <w:gridSpan w:val="2"/>
            <w:tcBorders>
              <w:top w:val="single" w:sz="6" w:space="0" w:color="auto"/>
              <w:left w:val="single" w:sz="6" w:space="0" w:color="auto"/>
              <w:bottom w:val="single" w:sz="18" w:space="0" w:color="auto"/>
              <w:right w:val="single" w:sz="6" w:space="0" w:color="auto"/>
            </w:tcBorders>
            <w:vAlign w:val="center"/>
          </w:tcPr>
          <w:p w14:paraId="52379CBD" w14:textId="77777777" w:rsidR="00A3660E" w:rsidRPr="00561D22" w:rsidRDefault="00A3660E" w:rsidP="00A3660E">
            <w:pPr>
              <w:spacing w:before="120"/>
              <w:jc w:val="center"/>
            </w:pPr>
            <w:r>
              <w:rPr>
                <w:rFonts w:ascii="Arial" w:hAnsi="Arial" w:cs="Arial"/>
                <w:sz w:val="16"/>
                <w:szCs w:val="16"/>
              </w:rPr>
              <w:t>17,50%</w:t>
            </w:r>
          </w:p>
        </w:tc>
        <w:tc>
          <w:tcPr>
            <w:tcW w:w="995" w:type="dxa"/>
            <w:tcBorders>
              <w:top w:val="single" w:sz="6" w:space="0" w:color="auto"/>
              <w:left w:val="single" w:sz="6" w:space="0" w:color="auto"/>
              <w:bottom w:val="single" w:sz="18" w:space="0" w:color="auto"/>
              <w:right w:val="single" w:sz="6" w:space="0" w:color="auto"/>
            </w:tcBorders>
            <w:vAlign w:val="center"/>
          </w:tcPr>
          <w:p w14:paraId="3A84CE29" w14:textId="77777777" w:rsidR="00A3660E" w:rsidRPr="00561D22" w:rsidRDefault="00A3660E" w:rsidP="00A3660E">
            <w:pPr>
              <w:spacing w:before="120"/>
              <w:jc w:val="center"/>
            </w:pPr>
            <w:r>
              <w:rPr>
                <w:rFonts w:ascii="Arial" w:hAnsi="Arial" w:cs="Arial"/>
                <w:sz w:val="16"/>
                <w:szCs w:val="16"/>
              </w:rPr>
              <w:t>27,46%</w:t>
            </w:r>
          </w:p>
        </w:tc>
        <w:tc>
          <w:tcPr>
            <w:tcW w:w="1138" w:type="dxa"/>
            <w:tcBorders>
              <w:top w:val="single" w:sz="6" w:space="0" w:color="auto"/>
              <w:left w:val="single" w:sz="6" w:space="0" w:color="auto"/>
              <w:bottom w:val="single" w:sz="18" w:space="0" w:color="auto"/>
              <w:right w:val="single" w:sz="6" w:space="0" w:color="auto"/>
            </w:tcBorders>
            <w:vAlign w:val="center"/>
          </w:tcPr>
          <w:p w14:paraId="13E5CA06" w14:textId="77777777" w:rsidR="00A3660E" w:rsidRDefault="00A3660E" w:rsidP="00A3660E">
            <w:pPr>
              <w:spacing w:before="120"/>
              <w:jc w:val="center"/>
            </w:pPr>
            <w:r>
              <w:rPr>
                <w:rFonts w:ascii="Arial" w:hAnsi="Arial" w:cs="Arial"/>
                <w:sz w:val="16"/>
                <w:szCs w:val="16"/>
              </w:rPr>
              <w:t>0,69%</w:t>
            </w:r>
          </w:p>
        </w:tc>
        <w:tc>
          <w:tcPr>
            <w:tcW w:w="2436" w:type="dxa"/>
            <w:gridSpan w:val="2"/>
            <w:tcBorders>
              <w:top w:val="single" w:sz="6" w:space="0" w:color="auto"/>
              <w:left w:val="single" w:sz="6" w:space="0" w:color="auto"/>
              <w:bottom w:val="single" w:sz="18" w:space="0" w:color="auto"/>
              <w:right w:val="single" w:sz="18" w:space="0" w:color="auto"/>
            </w:tcBorders>
            <w:vAlign w:val="center"/>
          </w:tcPr>
          <w:p w14:paraId="7183F47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Analýza potenciálu úspor energie vo VS - December 2015</w:t>
            </w:r>
          </w:p>
        </w:tc>
      </w:tr>
      <w:tr w:rsidR="00A3660E" w:rsidRPr="0094338E" w14:paraId="50944B15"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730766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393C123C"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O</w:t>
            </w:r>
            <w:r w:rsidRPr="004A1165">
              <w:rPr>
                <w:rFonts w:ascii="Arial" w:hAnsi="Arial" w:cs="Arial"/>
                <w:bCs/>
                <w:sz w:val="16"/>
                <w:szCs w:val="16"/>
              </w:rPr>
              <w:t xml:space="preserve">bnova </w:t>
            </w:r>
            <w:r>
              <w:rPr>
                <w:rFonts w:ascii="Arial" w:hAnsi="Arial" w:cs="Arial"/>
                <w:bCs/>
                <w:sz w:val="16"/>
                <w:szCs w:val="16"/>
              </w:rPr>
              <w:t>administratívnych budov</w:t>
            </w:r>
            <w:r w:rsidRPr="004A1165">
              <w:rPr>
                <w:rFonts w:ascii="Arial" w:hAnsi="Arial" w:cs="Arial"/>
                <w:bCs/>
                <w:sz w:val="16"/>
                <w:szCs w:val="16"/>
              </w:rPr>
              <w:t xml:space="preserve"> </w:t>
            </w:r>
          </w:p>
        </w:tc>
      </w:tr>
      <w:tr w:rsidR="00A3660E" w:rsidRPr="0094338E" w14:paraId="0DFB6212"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41142D0"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53D0BC5"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1F92EC1"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w:t>
            </w:r>
          </w:p>
          <w:p w14:paraId="1F835FB5"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A3660E" w:rsidRPr="0094338E" w14:paraId="2E5F3E1D"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FEE12AB"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B4F2AEC"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Vyhodnotené </w:t>
            </w:r>
            <w:r w:rsidRPr="004846A7">
              <w:rPr>
                <w:rFonts w:ascii="Arial" w:hAnsi="Arial" w:cs="Arial"/>
                <w:iCs/>
                <w:sz w:val="16"/>
                <w:szCs w:val="16"/>
              </w:rPr>
              <w:t xml:space="preserve">aktivity </w:t>
            </w:r>
            <w:r>
              <w:rPr>
                <w:rFonts w:ascii="Arial" w:hAnsi="Arial" w:cs="Arial"/>
                <w:iCs/>
                <w:sz w:val="16"/>
                <w:szCs w:val="16"/>
              </w:rPr>
              <w:t xml:space="preserve">boli hlavne </w:t>
            </w:r>
            <w:r w:rsidRPr="004846A7">
              <w:rPr>
                <w:rFonts w:ascii="Arial" w:hAnsi="Arial" w:cs="Arial"/>
                <w:iCs/>
                <w:sz w:val="16"/>
                <w:szCs w:val="16"/>
              </w:rPr>
              <w:t>zamerané na:</w:t>
            </w:r>
          </w:p>
          <w:p w14:paraId="572E82DD" w14:textId="77777777" w:rsidR="00A3660E" w:rsidRPr="00E51150" w:rsidRDefault="00A3660E" w:rsidP="00A3660E">
            <w:pPr>
              <w:pStyle w:val="Odsekzoznamu"/>
              <w:numPr>
                <w:ilvl w:val="0"/>
                <w:numId w:val="66"/>
              </w:numPr>
              <w:spacing w:after="0" w:line="240" w:lineRule="auto"/>
              <w:jc w:val="both"/>
              <w:rPr>
                <w:rFonts w:ascii="Arial" w:hAnsi="Arial" w:cs="Arial"/>
                <w:b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w:t>
            </w:r>
          </w:p>
        </w:tc>
      </w:tr>
      <w:tr w:rsidR="00A3660E" w:rsidRPr="0094338E" w14:paraId="7D4456AA"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6DEB29C"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876B680"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1049A79F"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BDB5D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0"/>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5F6ADB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373E5F5"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ex ante – predpokladané úspory – pre určenie pôvodného a nového stavu budovy sa využíva projektové hodnotenie potreby </w:t>
            </w:r>
            <w:r w:rsidRPr="0097648C">
              <w:rPr>
                <w:rFonts w:ascii="Arial" w:hAnsi="Arial" w:cs="Arial"/>
                <w:iCs/>
                <w:sz w:val="16"/>
                <w:szCs w:val="16"/>
              </w:rPr>
              <w:t>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A3660E" w:rsidRPr="0094338E" w14:paraId="29C11DED"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4B03A67"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7BD71BD" w14:textId="77777777" w:rsidR="00A3660E" w:rsidRPr="0083093F" w:rsidRDefault="00A3660E" w:rsidP="00A3660E">
            <w:pPr>
              <w:spacing w:after="0" w:line="240" w:lineRule="auto"/>
              <w:jc w:val="both"/>
              <w:rPr>
                <w:rFonts w:ascii="Arial" w:hAnsi="Arial" w:cs="Arial"/>
                <w:bCs/>
                <w:sz w:val="16"/>
                <w:szCs w:val="16"/>
              </w:rPr>
            </w:pPr>
            <w:r w:rsidRPr="00297684">
              <w:rPr>
                <w:rFonts w:ascii="Arial" w:hAnsi="Arial" w:cs="Arial"/>
                <w:bCs/>
                <w:sz w:val="16"/>
                <w:szCs w:val="16"/>
              </w:rPr>
              <w:t xml:space="preserve">Úspora energie pre </w:t>
            </w:r>
            <w:r w:rsidRPr="00297684">
              <w:rPr>
                <w:rFonts w:ascii="Arial" w:hAnsi="Arial" w:cs="Arial"/>
                <w:iCs/>
                <w:sz w:val="16"/>
                <w:szCs w:val="16"/>
              </w:rPr>
              <w:t>zlepšovanie tepelno-technických vlastností budov</w:t>
            </w:r>
            <w:r w:rsidRPr="00297684">
              <w:rPr>
                <w:rFonts w:ascii="Arial" w:hAnsi="Arial" w:cs="Arial"/>
                <w:bCs/>
                <w:sz w:val="16"/>
                <w:szCs w:val="16"/>
              </w:rPr>
              <w:t xml:space="preserve"> </w:t>
            </w:r>
            <w:r>
              <w:rPr>
                <w:rFonts w:ascii="Arial" w:hAnsi="Arial" w:cs="Arial"/>
                <w:bCs/>
                <w:sz w:val="16"/>
                <w:szCs w:val="16"/>
              </w:rPr>
              <w:t xml:space="preserve">je určená 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pri pôvodnom stave </w:t>
            </w:r>
            <w:r>
              <w:rPr>
                <w:rFonts w:ascii="Arial" w:hAnsi="Arial" w:cs="Arial"/>
                <w:bCs/>
                <w:sz w:val="16"/>
                <w:szCs w:val="16"/>
              </w:rPr>
              <w:t>budovy</w:t>
            </w:r>
            <w:r w:rsidRPr="00297684">
              <w:rPr>
                <w:rFonts w:ascii="Arial" w:hAnsi="Arial" w:cs="Arial"/>
                <w:bCs/>
                <w:sz w:val="16"/>
                <w:szCs w:val="16"/>
              </w:rPr>
              <w:t xml:space="preserve"> a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po obnove </w:t>
            </w:r>
            <w:r>
              <w:rPr>
                <w:rFonts w:ascii="Arial" w:hAnsi="Arial" w:cs="Arial"/>
                <w:bCs/>
                <w:sz w:val="16"/>
                <w:szCs w:val="16"/>
              </w:rPr>
              <w:t>budovy</w:t>
            </w:r>
            <w:r w:rsidRPr="00297684">
              <w:rPr>
                <w:rFonts w:ascii="Arial" w:hAnsi="Arial" w:cs="Arial"/>
                <w:bCs/>
                <w:sz w:val="16"/>
                <w:szCs w:val="16"/>
              </w:rPr>
              <w:t xml:space="preserve"> podľa energetického certifikátu budovy (ECB). </w:t>
            </w:r>
            <w:r>
              <w:rPr>
                <w:rFonts w:ascii="Arial" w:hAnsi="Arial" w:cs="Arial"/>
                <w:bCs/>
                <w:sz w:val="16"/>
                <w:szCs w:val="16"/>
              </w:rPr>
              <w:t>Ako zdroj údajov sa využíva IS INFOREG, ktorý prevádzkuje Ministerstvo dopravy, výstavby a regionálneho rozvoja SR.</w:t>
            </w:r>
          </w:p>
        </w:tc>
      </w:tr>
      <w:tr w:rsidR="00A3660E" w:rsidRPr="0094338E" w14:paraId="796FDB3A" w14:textId="77777777" w:rsidTr="00A3660E">
        <w:trPr>
          <w:trHeight w:val="2236"/>
        </w:trPr>
        <w:tc>
          <w:tcPr>
            <w:tcW w:w="2132" w:type="dxa"/>
            <w:tcBorders>
              <w:top w:val="single" w:sz="6" w:space="0" w:color="auto"/>
              <w:left w:val="single" w:sz="18" w:space="0" w:color="auto"/>
              <w:right w:val="single" w:sz="6" w:space="0" w:color="auto"/>
            </w:tcBorders>
            <w:shd w:val="pct20" w:color="auto" w:fill="auto"/>
            <w:vAlign w:val="center"/>
          </w:tcPr>
          <w:p w14:paraId="70A5E4C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2745FA9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42AC108F"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5E040847" w14:textId="77777777" w:rsidR="00A3660E" w:rsidRPr="0094338E" w:rsidRDefault="00A3660E" w:rsidP="00A3660E">
            <w:pPr>
              <w:spacing w:after="0" w:line="240" w:lineRule="auto"/>
              <w:jc w:val="both"/>
              <w:rPr>
                <w:rFonts w:ascii="Arial" w:hAnsi="Arial" w:cs="Arial"/>
                <w:iCs/>
                <w:sz w:val="16"/>
                <w:szCs w:val="16"/>
              </w:rPr>
            </w:pPr>
          </w:p>
          <w:p w14:paraId="5BBE6CD3" w14:textId="628A07AC"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úspor energie sa použije priemerná hodnota potreby tepla na vykurovanie pre pôvodný stav budovy (na </w:t>
            </w:r>
            <w:r w:rsidRPr="00303E11">
              <w:rPr>
                <w:rFonts w:ascii="Arial" w:hAnsi="Arial" w:cs="Arial"/>
                <w:iCs/>
                <w:sz w:val="16"/>
                <w:szCs w:val="16"/>
              </w:rPr>
              <w:t xml:space="preserve">základe roku výstavby a vtedy platných technických noriem pre danú </w:t>
            </w:r>
            <w:r>
              <w:rPr>
                <w:rFonts w:ascii="Arial" w:hAnsi="Arial" w:cs="Arial"/>
                <w:iCs/>
                <w:sz w:val="16"/>
                <w:szCs w:val="16"/>
              </w:rPr>
              <w:t xml:space="preserve">kategóriu budov). </w:t>
            </w:r>
            <w:r w:rsidRPr="004A1165">
              <w:rPr>
                <w:rFonts w:ascii="Arial" w:hAnsi="Arial" w:cs="Arial"/>
                <w:bCs/>
                <w:sz w:val="16"/>
                <w:szCs w:val="16"/>
              </w:rPr>
              <w:t xml:space="preserve"> </w:t>
            </w:r>
            <w:r>
              <w:rPr>
                <w:rFonts w:ascii="Arial" w:hAnsi="Arial" w:cs="Arial"/>
                <w:bCs/>
                <w:sz w:val="16"/>
                <w:szCs w:val="16"/>
              </w:rPr>
              <w:t xml:space="preserve">Priemerná hodnota pre </w:t>
            </w:r>
            <w:r w:rsidRPr="004A1165">
              <w:rPr>
                <w:rFonts w:ascii="Arial" w:hAnsi="Arial" w:cs="Arial"/>
                <w:bCs/>
                <w:sz w:val="16"/>
                <w:szCs w:val="16"/>
              </w:rPr>
              <w:t xml:space="preserve">pôvodný stav </w:t>
            </w:r>
            <w:r>
              <w:rPr>
                <w:rFonts w:ascii="Arial" w:hAnsi="Arial" w:cs="Arial"/>
                <w:bCs/>
                <w:sz w:val="16"/>
                <w:szCs w:val="16"/>
              </w:rPr>
              <w:t>administratívnej budovy</w:t>
            </w:r>
            <w:r w:rsidRPr="004A1165">
              <w:rPr>
                <w:rFonts w:ascii="Arial" w:hAnsi="Arial" w:cs="Arial"/>
                <w:bCs/>
                <w:sz w:val="16"/>
                <w:szCs w:val="16"/>
              </w:rPr>
              <w:t xml:space="preserve"> </w:t>
            </w:r>
            <w:r>
              <w:rPr>
                <w:rFonts w:ascii="Arial" w:hAnsi="Arial" w:cs="Arial"/>
                <w:bCs/>
                <w:sz w:val="16"/>
                <w:szCs w:val="16"/>
              </w:rPr>
              <w:t>je hodnota, ktorá zodpovedá hornej</w:t>
            </w:r>
            <w:r w:rsidRPr="004A1165">
              <w:rPr>
                <w:rFonts w:ascii="Arial" w:hAnsi="Arial" w:cs="Arial"/>
                <w:bCs/>
                <w:sz w:val="16"/>
                <w:szCs w:val="16"/>
              </w:rPr>
              <w:t xml:space="preserve"> hranic</w:t>
            </w:r>
            <w:r>
              <w:rPr>
                <w:rFonts w:ascii="Arial" w:hAnsi="Arial" w:cs="Arial"/>
                <w:bCs/>
                <w:sz w:val="16"/>
                <w:szCs w:val="16"/>
              </w:rPr>
              <w:t>i</w:t>
            </w:r>
            <w:r w:rsidRPr="004A1165">
              <w:rPr>
                <w:rFonts w:ascii="Arial" w:hAnsi="Arial" w:cs="Arial"/>
                <w:bCs/>
                <w:sz w:val="16"/>
                <w:szCs w:val="16"/>
              </w:rPr>
              <w:t xml:space="preserve"> energetickej triedy D (vyhlášk</w:t>
            </w:r>
            <w:r>
              <w:rPr>
                <w:rFonts w:ascii="Arial" w:hAnsi="Arial" w:cs="Arial"/>
                <w:bCs/>
                <w:sz w:val="16"/>
                <w:szCs w:val="16"/>
              </w:rPr>
              <w:t xml:space="preserve">a </w:t>
            </w:r>
            <w:r w:rsidR="001A24DB">
              <w:rPr>
                <w:rFonts w:ascii="Arial" w:hAnsi="Arial" w:cs="Arial"/>
                <w:bCs/>
                <w:sz w:val="16"/>
                <w:szCs w:val="16"/>
              </w:rPr>
              <w:t>MDV</w:t>
            </w:r>
            <w:r>
              <w:rPr>
                <w:rFonts w:ascii="Arial" w:hAnsi="Arial" w:cs="Arial"/>
                <w:bCs/>
                <w:sz w:val="16"/>
                <w:szCs w:val="16"/>
              </w:rPr>
              <w:t xml:space="preserve"> SR</w:t>
            </w:r>
            <w:r w:rsidRPr="004A1165">
              <w:rPr>
                <w:rFonts w:ascii="Arial" w:hAnsi="Arial" w:cs="Arial"/>
                <w:bCs/>
                <w:sz w:val="16"/>
                <w:szCs w:val="16"/>
              </w:rPr>
              <w:t xml:space="preserve"> č. </w:t>
            </w:r>
            <w:r>
              <w:rPr>
                <w:rFonts w:ascii="Arial" w:hAnsi="Arial" w:cs="Arial"/>
                <w:bCs/>
                <w:sz w:val="16"/>
                <w:szCs w:val="16"/>
              </w:rPr>
              <w:t>364/2012</w:t>
            </w:r>
            <w:r w:rsidRPr="004A1165">
              <w:rPr>
                <w:rFonts w:ascii="Arial" w:hAnsi="Arial" w:cs="Arial"/>
                <w:bCs/>
                <w:sz w:val="16"/>
                <w:szCs w:val="16"/>
              </w:rPr>
              <w:t xml:space="preserve"> Z. z.)</w:t>
            </w:r>
            <w:r>
              <w:rPr>
                <w:rFonts w:ascii="Arial" w:hAnsi="Arial" w:cs="Arial"/>
                <w:bCs/>
                <w:sz w:val="16"/>
                <w:szCs w:val="16"/>
              </w:rPr>
              <w:t>.</w:t>
            </w:r>
          </w:p>
          <w:p w14:paraId="3361BD1C" w14:textId="77777777" w:rsidR="00A3660E" w:rsidRDefault="00A3660E" w:rsidP="00A3660E">
            <w:pPr>
              <w:spacing w:after="0" w:line="240" w:lineRule="auto"/>
              <w:jc w:val="both"/>
              <w:rPr>
                <w:rFonts w:ascii="Arial" w:hAnsi="Arial" w:cs="Arial"/>
                <w:bCs/>
                <w:sz w:val="16"/>
                <w:szCs w:val="16"/>
              </w:rPr>
            </w:pPr>
            <w:r w:rsidRPr="00504F53">
              <w:rPr>
                <w:rFonts w:ascii="Arial" w:hAnsi="Arial" w:cs="Arial"/>
                <w:bCs/>
                <w:sz w:val="16"/>
                <w:szCs w:val="16"/>
              </w:rPr>
              <w:t>Použitie odhadov je nevyhnutné</w:t>
            </w:r>
            <w:r w:rsidRPr="00E55E07">
              <w:rPr>
                <w:rFonts w:ascii="Arial" w:hAnsi="Arial" w:cs="Arial"/>
                <w:bCs/>
                <w:sz w:val="16"/>
                <w:szCs w:val="16"/>
              </w:rPr>
              <w:t>, nakoľko</w:t>
            </w:r>
            <w:r w:rsidRPr="004A1165">
              <w:rPr>
                <w:rFonts w:ascii="Arial" w:hAnsi="Arial" w:cs="Arial"/>
                <w:bCs/>
                <w:sz w:val="16"/>
                <w:szCs w:val="16"/>
              </w:rPr>
              <w:t xml:space="preserve"> </w:t>
            </w:r>
            <w:r>
              <w:rPr>
                <w:rFonts w:ascii="Arial" w:hAnsi="Arial" w:cs="Arial"/>
                <w:bCs/>
                <w:sz w:val="16"/>
                <w:szCs w:val="16"/>
              </w:rPr>
              <w:t>nie sú k dispozícii údaje o pôvodnom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obnovených administratívnych budov a dodatočné zisťovanie údajov o spotrebe energie je náročné a neprimerane nákladné.</w:t>
            </w:r>
          </w:p>
          <w:p w14:paraId="47A0A893"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Na výpočet potreby tepla na vykurovanie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057E7DB9" w14:textId="77777777" w:rsidTr="00A3660E">
        <w:trPr>
          <w:trHeight w:val="345"/>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33A396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7BB81B12"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IS INFOREG a MSEE (monitorovací systém energetickej efektívnosti prevádzkovaný SIEA). Údaje do systému INFOREG sú zadávané odborne spôsobilými osobami, ktoré sú zodpovedné za energetické certifikáty budov. V rámci INFOREG sa vykonáva automatická (systémová) kontrola zadávaných údajov. Údaje o potrebe energie (ECB) sú z INFOREG exportované dátovým spôsobom do MSEE. </w:t>
            </w:r>
          </w:p>
          <w:p w14:paraId="60F383C3" w14:textId="77777777" w:rsidR="00A3660E" w:rsidRPr="0071434B" w:rsidRDefault="00A3660E" w:rsidP="00A3660E">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504F53">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7912C45A" w14:textId="77777777" w:rsidR="00A3660E" w:rsidRDefault="00A3660E" w:rsidP="00A3660E">
            <w:pPr>
              <w:spacing w:after="0" w:line="240" w:lineRule="auto"/>
              <w:jc w:val="both"/>
              <w:rPr>
                <w:rFonts w:ascii="Arial" w:hAnsi="Arial" w:cs="Arial"/>
                <w:iCs/>
                <w:sz w:val="16"/>
                <w:szCs w:val="16"/>
              </w:rPr>
            </w:pPr>
          </w:p>
          <w:p w14:paraId="60039BD7"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A3660E" w:rsidRPr="0094338E" w14:paraId="5F507E30"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0A9C3E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BCE2AE5"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38C95B31"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E05DFF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26DC91E" w14:textId="77777777" w:rsidR="00A3660E" w:rsidRPr="009D6024" w:rsidRDefault="00A3660E" w:rsidP="00A3660E">
            <w:pPr>
              <w:spacing w:after="0" w:line="240" w:lineRule="auto"/>
              <w:jc w:val="both"/>
              <w:rPr>
                <w:rFonts w:ascii="Arial" w:hAnsi="Arial" w:cs="Arial"/>
                <w:iCs/>
                <w:sz w:val="16"/>
                <w:szCs w:val="16"/>
              </w:rPr>
            </w:pPr>
            <w:r>
              <w:rPr>
                <w:rFonts w:ascii="Arial" w:hAnsi="Arial" w:cs="Arial"/>
                <w:bCs/>
                <w:sz w:val="16"/>
                <w:szCs w:val="16"/>
              </w:rPr>
              <w:t>Potencionálne možné p</w:t>
            </w:r>
            <w:r w:rsidRPr="00C56772">
              <w:rPr>
                <w:rFonts w:ascii="Arial" w:hAnsi="Arial" w:cs="Arial"/>
                <w:bCs/>
                <w:sz w:val="16"/>
                <w:szCs w:val="16"/>
              </w:rPr>
              <w:t xml:space="preserve">rekrytie je s opatreniami financovanými z ŠF 2007-2013, EŠIF 2014-2020  a EPC </w:t>
            </w:r>
            <w:r>
              <w:rPr>
                <w:rFonts w:ascii="Arial" w:hAnsi="Arial" w:cs="Arial"/>
                <w:bCs/>
                <w:sz w:val="16"/>
                <w:szCs w:val="16"/>
              </w:rPr>
              <w:t>pre administratívne budovy verejného sektora.</w:t>
            </w:r>
          </w:p>
        </w:tc>
      </w:tr>
      <w:tr w:rsidR="00A3660E" w:rsidRPr="0094338E" w14:paraId="71FC1165"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FBC31B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1CC9EFD" w14:textId="77777777" w:rsidR="00A3660E" w:rsidRPr="009D6024" w:rsidRDefault="00A3660E" w:rsidP="00A3660E">
            <w:pPr>
              <w:spacing w:after="0" w:line="240" w:lineRule="auto"/>
              <w:jc w:val="both"/>
              <w:rPr>
                <w:rFonts w:ascii="Arial" w:hAnsi="Arial" w:cs="Arial"/>
                <w:bCs/>
                <w:sz w:val="16"/>
                <w:szCs w:val="16"/>
              </w:rPr>
            </w:pPr>
            <w:r w:rsidRPr="00C56772">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identifikovateľné</w:t>
            </w:r>
            <w:r w:rsidRPr="00C56772">
              <w:rPr>
                <w:rFonts w:ascii="Arial" w:hAnsi="Arial" w:cs="Arial"/>
                <w:iCs/>
                <w:sz w:val="16"/>
                <w:szCs w:val="16"/>
              </w:rPr>
              <w:t xml:space="preserve"> finančné mechanizmy (opatrenia verejného sektora) a týkajú sa práve administratívnych budov sú úplne odpočítané z úspor zistených pre toto opatrenie</w:t>
            </w:r>
            <w:r>
              <w:rPr>
                <w:rFonts w:ascii="Arial" w:hAnsi="Arial" w:cs="Arial"/>
                <w:iCs/>
                <w:sz w:val="16"/>
                <w:szCs w:val="16"/>
              </w:rPr>
              <w:t xml:space="preserve"> (1.3.1)</w:t>
            </w:r>
            <w:r w:rsidRPr="00C56772">
              <w:rPr>
                <w:rFonts w:ascii="Arial" w:hAnsi="Arial" w:cs="Arial"/>
                <w:iCs/>
                <w:sz w:val="16"/>
                <w:szCs w:val="16"/>
              </w:rPr>
              <w:t xml:space="preserve">. </w:t>
            </w:r>
          </w:p>
        </w:tc>
      </w:tr>
      <w:tr w:rsidR="00A3660E" w:rsidRPr="00817FDA" w14:paraId="667FA63B"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E344673"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2A628DFF"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A191A65"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40168349"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AB76541"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28B4515F"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vlastníci nútení realizovať obnovu nad rámec priemerných opatrení, ktoré by realizovali v prípade primeranej ekonomickej návratnosti. </w:t>
            </w:r>
          </w:p>
          <w:p w14:paraId="28A26C6D"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w:t>
            </w:r>
            <w:r w:rsidRPr="00B12172">
              <w:rPr>
                <w:rFonts w:ascii="Arial" w:hAnsi="Arial" w:cs="Arial"/>
                <w:iCs/>
                <w:sz w:val="16"/>
                <w:szCs w:val="16"/>
              </w:rPr>
              <w:t>atepľovanie a výmena okien v</w:t>
            </w:r>
            <w:r>
              <w:rPr>
                <w:rFonts w:ascii="Arial" w:hAnsi="Arial" w:cs="Arial"/>
                <w:iCs/>
                <w:sz w:val="16"/>
                <w:szCs w:val="16"/>
              </w:rPr>
              <w:t> administratívnych budovách.</w:t>
            </w:r>
          </w:p>
          <w:p w14:paraId="7A264CF0" w14:textId="77777777" w:rsidR="00A3660E" w:rsidRPr="00E51150" w:rsidRDefault="00A3660E" w:rsidP="00A3660E">
            <w:pPr>
              <w:pStyle w:val="Textkomentra"/>
              <w:spacing w:after="12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a výstavby </w:t>
            </w:r>
            <w:r>
              <w:rPr>
                <w:rFonts w:ascii="Arial" w:hAnsi="Arial" w:cs="Arial"/>
                <w:iCs/>
                <w:sz w:val="16"/>
                <w:szCs w:val="16"/>
              </w:rPr>
              <w:t xml:space="preserve">administratívnych </w:t>
            </w:r>
            <w:r w:rsidRPr="00D85CF7">
              <w:rPr>
                <w:rFonts w:ascii="Arial" w:hAnsi="Arial" w:cs="Arial"/>
                <w:iCs/>
                <w:sz w:val="16"/>
                <w:szCs w:val="16"/>
              </w:rPr>
              <w:t xml:space="preserve">budov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A3660E" w:rsidRPr="0071434B" w14:paraId="54B8E4CC"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1EE3E63"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BDC3222"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97C17D8"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Úspory </w:t>
            </w:r>
            <w:r>
              <w:rPr>
                <w:rFonts w:ascii="Arial" w:hAnsi="Arial" w:cs="Arial"/>
                <w:iCs/>
                <w:sz w:val="16"/>
                <w:szCs w:val="16"/>
              </w:rPr>
              <w:t xml:space="preserve">v prípade zlepšovania tepelno-technických vlastností budov </w:t>
            </w:r>
            <w:r w:rsidRPr="003149C8">
              <w:rPr>
                <w:rFonts w:ascii="Arial" w:hAnsi="Arial" w:cs="Arial"/>
                <w:iCs/>
                <w:sz w:val="16"/>
                <w:szCs w:val="16"/>
              </w:rPr>
              <w:t xml:space="preserve">sa započítavajú iba v prípade významnej obnovy na základe vydaného ECB, ktorú by  vlastníci bez intervencie štátu nerealizovali </w:t>
            </w:r>
            <w:r>
              <w:rPr>
                <w:rFonts w:ascii="Arial" w:hAnsi="Arial" w:cs="Arial"/>
                <w:iCs/>
                <w:sz w:val="16"/>
                <w:szCs w:val="16"/>
              </w:rPr>
              <w:t xml:space="preserve">v požadovanom rozsahu </w:t>
            </w:r>
            <w:r w:rsidRPr="003149C8">
              <w:rPr>
                <w:rFonts w:ascii="Arial" w:hAnsi="Arial" w:cs="Arial"/>
                <w:iCs/>
                <w:sz w:val="16"/>
                <w:szCs w:val="16"/>
              </w:rPr>
              <w:t>a riešili by iba opatrenia na úsporu energie s </w:t>
            </w:r>
            <w:r>
              <w:rPr>
                <w:rFonts w:ascii="Arial" w:hAnsi="Arial" w:cs="Arial"/>
                <w:iCs/>
                <w:sz w:val="16"/>
                <w:szCs w:val="16"/>
              </w:rPr>
              <w:t>krátkou</w:t>
            </w:r>
            <w:r w:rsidRPr="003149C8">
              <w:rPr>
                <w:rFonts w:ascii="Arial" w:hAnsi="Arial" w:cs="Arial"/>
                <w:iCs/>
                <w:sz w:val="16"/>
                <w:szCs w:val="16"/>
              </w:rPr>
              <w:t xml:space="preserve"> dobou návratnosti, napr. výmenu okien. </w:t>
            </w:r>
          </w:p>
          <w:p w14:paraId="08AB9CFA"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3AB1DEB0" w14:textId="77777777" w:rsidR="00A3660E" w:rsidRPr="00216070" w:rsidRDefault="00A3660E" w:rsidP="00A3660E">
            <w:pPr>
              <w:spacing w:after="0" w:line="240" w:lineRule="auto"/>
              <w:jc w:val="both"/>
              <w:rPr>
                <w:rFonts w:ascii="Arial" w:hAnsi="Arial"/>
                <w:sz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p>
        </w:tc>
      </w:tr>
      <w:tr w:rsidR="00A3660E" w:rsidRPr="0094338E" w14:paraId="0E9B1013"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42E3E4D"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D18E1CC"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 </w:t>
            </w:r>
          </w:p>
        </w:tc>
      </w:tr>
      <w:tr w:rsidR="00A3660E" w:rsidRPr="007B3732" w14:paraId="37BC72DA"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DC46EE2"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23DEC6F8"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483DD1B" w14:textId="34B086B4"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41C61373" w14:textId="77777777" w:rsidR="00A3660E" w:rsidRPr="00504F53" w:rsidRDefault="00A3660E" w:rsidP="00A3660E">
            <w:pPr>
              <w:pStyle w:val="Odsekzoznamu"/>
              <w:numPr>
                <w:ilvl w:val="0"/>
                <w:numId w:val="65"/>
              </w:numPr>
              <w:spacing w:after="0" w:line="240" w:lineRule="auto"/>
              <w:jc w:val="both"/>
              <w:rPr>
                <w:rFonts w:ascii="Arial" w:hAnsi="Arial" w:cs="Arial"/>
                <w:iCs/>
                <w:sz w:val="16"/>
                <w:szCs w:val="16"/>
              </w:rPr>
            </w:pPr>
            <w:r w:rsidRPr="00A42075">
              <w:rPr>
                <w:rFonts w:ascii="Arial" w:hAnsi="Arial" w:cs="Arial"/>
                <w:iCs/>
                <w:sz w:val="16"/>
                <w:szCs w:val="16"/>
              </w:rPr>
              <w:t xml:space="preserve">Úspory sú určené transparentným spôsobom na základe metódy a) </w:t>
            </w:r>
            <w:r w:rsidRPr="00A42075">
              <w:rPr>
                <w:rFonts w:ascii="Arial" w:hAnsi="Arial" w:cs="Arial"/>
                <w:i/>
                <w:iCs/>
                <w:sz w:val="16"/>
                <w:szCs w:val="16"/>
              </w:rPr>
              <w:t>ex ante</w:t>
            </w:r>
            <w:r>
              <w:rPr>
                <w:rFonts w:ascii="Arial" w:hAnsi="Arial" w:cs="Arial"/>
                <w:iCs/>
                <w:sz w:val="16"/>
                <w:szCs w:val="16"/>
              </w:rPr>
              <w:t>,</w:t>
            </w:r>
          </w:p>
          <w:p w14:paraId="66E4F6EB" w14:textId="77777777" w:rsidR="00A3660E" w:rsidRPr="00A42075" w:rsidRDefault="00A3660E" w:rsidP="00A3660E">
            <w:pPr>
              <w:pStyle w:val="Odsekzoznamu"/>
              <w:numPr>
                <w:ilvl w:val="0"/>
                <w:numId w:val="65"/>
              </w:numPr>
              <w:spacing w:after="0" w:line="240" w:lineRule="auto"/>
              <w:jc w:val="both"/>
              <w:rPr>
                <w:rFonts w:ascii="Arial" w:hAnsi="Arial" w:cs="Arial"/>
                <w:iCs/>
                <w:sz w:val="16"/>
                <w:szCs w:val="16"/>
              </w:rPr>
            </w:pPr>
            <w:r w:rsidRPr="00A42075">
              <w:rPr>
                <w:rFonts w:ascii="Arial" w:hAnsi="Arial" w:cs="Arial"/>
                <w:iCs/>
                <w:sz w:val="16"/>
                <w:szCs w:val="16"/>
              </w:rPr>
              <w:t>Úspory energie sú uvedené v konečnej energetickej spotrebe,</w:t>
            </w:r>
          </w:p>
          <w:p w14:paraId="78E194E5"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011A1B3E"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193CB59"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DED0D84"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0A2C73BF" w14:textId="77777777" w:rsidR="00A3660E" w:rsidRDefault="00A3660E" w:rsidP="00A3660E">
            <w:pPr>
              <w:pStyle w:val="Odsekzoznamu"/>
              <w:numPr>
                <w:ilvl w:val="0"/>
                <w:numId w:val="65"/>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6661245A" w14:textId="77777777" w:rsidR="00A3660E" w:rsidRPr="00E14C69" w:rsidRDefault="00A3660E" w:rsidP="00A3660E">
            <w:pPr>
              <w:pStyle w:val="Odsekzoznamu"/>
              <w:numPr>
                <w:ilvl w:val="0"/>
                <w:numId w:val="6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38EED16" w14:textId="032F72C2" w:rsidR="00A3660E" w:rsidRDefault="00A3660E" w:rsidP="00A3660E">
      <w:pPr>
        <w:spacing w:after="120" w:line="240" w:lineRule="auto"/>
        <w:rPr>
          <w:b/>
        </w:r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4"/>
        <w:gridCol w:w="1934"/>
        <w:gridCol w:w="2473"/>
        <w:gridCol w:w="2434"/>
      </w:tblGrid>
      <w:tr w:rsidR="00611DDB" w:rsidRPr="00FB7489" w14:paraId="18287F8B" w14:textId="77777777" w:rsidTr="00611DDB">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FD01C61" w14:textId="77777777" w:rsidR="00611DDB" w:rsidRPr="00FB7489" w:rsidRDefault="00611DDB" w:rsidP="00611DDB">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DDD91A0" w14:textId="77777777" w:rsidR="00611DDB" w:rsidRPr="00FB7489" w:rsidRDefault="00611DDB" w:rsidP="00611DDB">
            <w:pPr>
              <w:spacing w:after="0" w:line="240" w:lineRule="auto"/>
              <w:rPr>
                <w:rFonts w:ascii="Arial" w:hAnsi="Arial" w:cs="Arial"/>
                <w:b/>
                <w:bCs/>
                <w:sz w:val="16"/>
                <w:szCs w:val="16"/>
              </w:rPr>
            </w:pPr>
          </w:p>
        </w:tc>
      </w:tr>
      <w:tr w:rsidR="00611DDB" w:rsidRPr="0094338E" w14:paraId="78DBC672" w14:textId="77777777" w:rsidTr="00611DDB">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4B1B7DC" w14:textId="77777777" w:rsidR="00611DDB" w:rsidRPr="0094338E" w:rsidRDefault="00611DDB" w:rsidP="00611DDB">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0E74DE3" w14:textId="77777777" w:rsidR="00611DDB" w:rsidRPr="00197FC7" w:rsidRDefault="00611DDB" w:rsidP="00611DDB">
            <w:pPr>
              <w:spacing w:after="0" w:line="240" w:lineRule="auto"/>
              <w:rPr>
                <w:rFonts w:ascii="Arial" w:hAnsi="Arial" w:cs="Arial"/>
                <w:b/>
                <w:bCs/>
                <w:sz w:val="16"/>
                <w:szCs w:val="16"/>
              </w:rPr>
            </w:pPr>
            <w:r>
              <w:rPr>
                <w:rFonts w:ascii="Arial" w:hAnsi="Arial" w:cs="Arial"/>
                <w:b/>
                <w:bCs/>
                <w:sz w:val="16"/>
                <w:szCs w:val="16"/>
              </w:rPr>
              <w:t>1.3.1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4A3C493" w14:textId="77777777" w:rsidR="00611DDB" w:rsidRPr="0094338E" w:rsidRDefault="00611DDB" w:rsidP="00611DDB">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9B8FD56" w14:textId="77777777" w:rsidR="00611DDB" w:rsidRPr="0094338E" w:rsidRDefault="00611DDB" w:rsidP="00611DDB">
            <w:pPr>
              <w:spacing w:after="0" w:line="240" w:lineRule="auto"/>
              <w:rPr>
                <w:rFonts w:ascii="Arial" w:hAnsi="Arial" w:cs="Arial"/>
                <w:b/>
                <w:bCs/>
                <w:sz w:val="16"/>
                <w:szCs w:val="16"/>
              </w:rPr>
            </w:pPr>
            <w:r w:rsidRPr="000372C9">
              <w:rPr>
                <w:rFonts w:ascii="Arial" w:hAnsi="Arial" w:cs="Arial"/>
                <w:b/>
                <w:bCs/>
                <w:sz w:val="16"/>
                <w:szCs w:val="16"/>
              </w:rPr>
              <w:t>Zlepšovanie tepelno-technických vlastností budov – Administratívne budovy</w:t>
            </w:r>
          </w:p>
        </w:tc>
      </w:tr>
      <w:tr w:rsidR="00611DDB" w:rsidRPr="0094338E" w14:paraId="791BAA6E" w14:textId="77777777" w:rsidTr="00611DDB">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2590D6F" w14:textId="77777777" w:rsidR="00611DDB" w:rsidRPr="002926DC" w:rsidRDefault="00611DDB" w:rsidP="00611DDB">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52547" w14:textId="77777777" w:rsidR="00611DDB" w:rsidRPr="002926DC" w:rsidRDefault="00611DDB" w:rsidP="00611DDB">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C53F959" w14:textId="77777777" w:rsidR="00611DDB" w:rsidRPr="0094338E" w:rsidRDefault="00611DDB" w:rsidP="00611DDB">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C919C07" w14:textId="77777777" w:rsidR="00611DDB" w:rsidRPr="0094338E" w:rsidRDefault="00611DDB" w:rsidP="00611DDB">
            <w:pPr>
              <w:spacing w:after="0" w:line="240" w:lineRule="auto"/>
              <w:jc w:val="both"/>
              <w:rPr>
                <w:rFonts w:ascii="Arial" w:hAnsi="Arial" w:cs="Arial"/>
                <w:b/>
                <w:bCs/>
                <w:sz w:val="16"/>
                <w:szCs w:val="16"/>
              </w:rPr>
            </w:pPr>
          </w:p>
        </w:tc>
      </w:tr>
      <w:tr w:rsidR="00611DDB" w:rsidRPr="0094338E" w14:paraId="6784A6E6" w14:textId="77777777" w:rsidTr="00611DDB">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56641C3" w14:textId="77777777" w:rsidR="00611DDB" w:rsidRPr="0094338E" w:rsidRDefault="00611DDB" w:rsidP="00611DDB">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EF59CCC" w14:textId="77777777" w:rsidR="00611DDB" w:rsidRPr="0094338E" w:rsidRDefault="00611DDB" w:rsidP="00611DDB">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F8D187A" w14:textId="77777777" w:rsidR="00611DDB" w:rsidRPr="00F376F1" w:rsidRDefault="00611DDB" w:rsidP="00611DDB">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2F0B60C" w14:textId="77777777" w:rsidR="00611DDB" w:rsidRPr="0094338E" w:rsidRDefault="00611DDB" w:rsidP="00611DDB">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w:t>
            </w:r>
          </w:p>
        </w:tc>
      </w:tr>
      <w:tr w:rsidR="00611DDB" w:rsidRPr="0094338E" w14:paraId="156D9BAC" w14:textId="77777777" w:rsidTr="00611DDB">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703BCC4" w14:textId="77777777" w:rsidR="00611DDB" w:rsidRPr="0094338E" w:rsidRDefault="003C349A" w:rsidP="00611DDB">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611DDB" w:rsidRPr="00FB7489" w14:paraId="3CF87B16" w14:textId="77777777" w:rsidTr="00611DDB">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8F9E19D" w14:textId="77777777" w:rsidR="00611DDB" w:rsidRPr="00FB7489" w:rsidRDefault="00611DDB" w:rsidP="00611DDB">
            <w:pPr>
              <w:spacing w:after="0" w:line="240" w:lineRule="auto"/>
              <w:jc w:val="both"/>
              <w:rPr>
                <w:rFonts w:ascii="Arial" w:hAnsi="Arial" w:cs="Arial"/>
                <w:iCs/>
                <w:sz w:val="16"/>
                <w:szCs w:val="16"/>
              </w:rPr>
            </w:pPr>
            <w:r w:rsidRPr="00FB7489">
              <w:rPr>
                <w:rFonts w:ascii="Arial" w:hAnsi="Arial" w:cs="Arial"/>
                <w:iCs/>
                <w:sz w:val="16"/>
                <w:szCs w:val="16"/>
              </w:rPr>
              <w:t>kde</w:t>
            </w:r>
          </w:p>
          <w:p w14:paraId="15510C7E" w14:textId="77777777" w:rsidR="00611DDB" w:rsidRPr="000372C9" w:rsidRDefault="00611DDB" w:rsidP="00611DDB">
            <w:pPr>
              <w:spacing w:after="0" w:line="240" w:lineRule="auto"/>
              <w:jc w:val="both"/>
              <w:rPr>
                <w:rFonts w:ascii="Arial" w:hAnsi="Arial" w:cs="Arial"/>
                <w:iCs/>
                <w:sz w:val="16"/>
                <w:szCs w:val="16"/>
              </w:rPr>
            </w:pPr>
            <w:r w:rsidRPr="000372C9">
              <w:rPr>
                <w:rFonts w:ascii="Arial" w:hAnsi="Arial" w:cs="Arial"/>
                <w:iCs/>
                <w:sz w:val="16"/>
                <w:szCs w:val="16"/>
              </w:rPr>
              <w:t xml:space="preserve">ÚS </w:t>
            </w:r>
            <w:r w:rsidRPr="000372C9">
              <w:rPr>
                <w:rFonts w:ascii="Arial" w:hAnsi="Arial" w:cs="Arial"/>
                <w:iCs/>
                <w:sz w:val="16"/>
                <w:szCs w:val="16"/>
                <w:vertAlign w:val="subscript"/>
              </w:rPr>
              <w:t>i_plán</w:t>
            </w:r>
            <w:r w:rsidRPr="000372C9">
              <w:rPr>
                <w:rFonts w:ascii="Arial" w:hAnsi="Arial" w:cs="Arial"/>
                <w:iCs/>
                <w:sz w:val="16"/>
                <w:szCs w:val="16"/>
              </w:rPr>
              <w:t xml:space="preserve"> - plánovaná úspora energie (KES) v roku realizácie obnovy budovy </w:t>
            </w:r>
            <w:r w:rsidRPr="009D6024">
              <w:rPr>
                <w:rFonts w:ascii="Arial" w:hAnsi="Arial" w:cs="Arial"/>
                <w:iCs/>
                <w:sz w:val="16"/>
                <w:szCs w:val="16"/>
              </w:rPr>
              <w:t>[</w:t>
            </w:r>
            <w:r w:rsidRPr="000372C9">
              <w:rPr>
                <w:rFonts w:ascii="Arial" w:hAnsi="Arial" w:cs="Arial"/>
                <w:iCs/>
                <w:sz w:val="16"/>
                <w:szCs w:val="16"/>
              </w:rPr>
              <w:t>kWh</w:t>
            </w:r>
            <w:r>
              <w:rPr>
                <w:rFonts w:ascii="Arial" w:hAnsi="Arial" w:cs="Arial"/>
                <w:iCs/>
                <w:sz w:val="16"/>
                <w:szCs w:val="16"/>
              </w:rPr>
              <w:t>/a</w:t>
            </w:r>
            <w:r w:rsidRPr="000372C9">
              <w:rPr>
                <w:rFonts w:ascii="Arial" w:hAnsi="Arial" w:cs="Arial"/>
                <w:iCs/>
                <w:sz w:val="16"/>
                <w:szCs w:val="16"/>
              </w:rPr>
              <w:t xml:space="preserve">], </w:t>
            </w:r>
          </w:p>
          <w:p w14:paraId="61590A0C" w14:textId="77777777" w:rsidR="00611DDB" w:rsidRPr="000372C9" w:rsidRDefault="00611DDB" w:rsidP="00611DDB">
            <w:pPr>
              <w:spacing w:after="0" w:line="240" w:lineRule="auto"/>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pred</w:t>
            </w:r>
            <w:r w:rsidRPr="000372C9">
              <w:rPr>
                <w:rFonts w:ascii="Arial" w:hAnsi="Arial" w:cs="Arial"/>
                <w:iCs/>
                <w:sz w:val="16"/>
                <w:szCs w:val="16"/>
              </w:rPr>
              <w:t xml:space="preserve">      - potreba </w:t>
            </w:r>
            <w:r>
              <w:rPr>
                <w:rFonts w:ascii="Arial" w:hAnsi="Arial" w:cs="Arial"/>
                <w:iCs/>
                <w:sz w:val="16"/>
                <w:szCs w:val="16"/>
              </w:rPr>
              <w:t>tepla na vykurovanie</w:t>
            </w:r>
            <w:r w:rsidRPr="000372C9">
              <w:rPr>
                <w:rFonts w:ascii="Arial" w:hAnsi="Arial" w:cs="Arial"/>
                <w:iCs/>
                <w:sz w:val="16"/>
                <w:szCs w:val="16"/>
              </w:rPr>
              <w:t xml:space="preserve"> pre budovu pred realizáciou obnovy budovy - priemerná hodnota potreby </w:t>
            </w:r>
            <w:r>
              <w:rPr>
                <w:rFonts w:ascii="Arial" w:hAnsi="Arial" w:cs="Arial"/>
                <w:iCs/>
                <w:sz w:val="16"/>
                <w:szCs w:val="16"/>
              </w:rPr>
              <w:t xml:space="preserve">tepla na vykurovanie </w:t>
            </w:r>
            <w:r w:rsidRPr="000372C9">
              <w:rPr>
                <w:rFonts w:ascii="Arial" w:hAnsi="Arial" w:cs="Arial"/>
                <w:iCs/>
                <w:sz w:val="16"/>
                <w:szCs w:val="16"/>
              </w:rPr>
              <w:t>pre pôvodný</w:t>
            </w:r>
            <w:r>
              <w:rPr>
                <w:rFonts w:ascii="Arial" w:hAnsi="Arial" w:cs="Arial"/>
                <w:iCs/>
                <w:sz w:val="16"/>
                <w:szCs w:val="16"/>
              </w:rPr>
              <w:t xml:space="preserve"> </w:t>
            </w:r>
          </w:p>
          <w:p w14:paraId="2FE36B1E" w14:textId="77777777" w:rsidR="00611DDB" w:rsidRPr="000372C9" w:rsidRDefault="00611DDB" w:rsidP="00611DDB">
            <w:pPr>
              <w:spacing w:after="0" w:line="240" w:lineRule="auto"/>
              <w:jc w:val="both"/>
              <w:rPr>
                <w:rFonts w:ascii="Arial" w:hAnsi="Arial" w:cs="Arial"/>
                <w:iCs/>
                <w:sz w:val="16"/>
                <w:szCs w:val="16"/>
              </w:rPr>
            </w:pPr>
            <w:r w:rsidRPr="000372C9">
              <w:rPr>
                <w:rFonts w:ascii="Arial" w:hAnsi="Arial" w:cs="Arial"/>
                <w:iCs/>
                <w:sz w:val="16"/>
                <w:szCs w:val="16"/>
              </w:rPr>
              <w:t>stav  [kWh/(m</w:t>
            </w:r>
            <w:r w:rsidRPr="000372C9">
              <w:rPr>
                <w:rFonts w:ascii="Arial" w:hAnsi="Arial" w:cs="Arial"/>
                <w:iCs/>
                <w:sz w:val="16"/>
                <w:szCs w:val="16"/>
                <w:vertAlign w:val="superscript"/>
              </w:rPr>
              <w:t>2</w:t>
            </w:r>
            <w:r w:rsidRPr="000372C9">
              <w:rPr>
                <w:rFonts w:ascii="Arial" w:hAnsi="Arial" w:cs="Arial"/>
                <w:iCs/>
                <w:sz w:val="16"/>
                <w:szCs w:val="16"/>
              </w:rPr>
              <w:t xml:space="preserve">.a)],   </w:t>
            </w:r>
          </w:p>
          <w:p w14:paraId="429121EF" w14:textId="77777777" w:rsidR="00611DDB" w:rsidRPr="000372C9" w:rsidRDefault="00611DDB" w:rsidP="00611DDB">
            <w:pPr>
              <w:spacing w:after="0" w:line="240" w:lineRule="auto"/>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po</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pre budovu po realizácii obnovy budovy na základe údajov z ECB [kWh/(m</w:t>
            </w:r>
            <w:r w:rsidRPr="000372C9">
              <w:rPr>
                <w:rFonts w:ascii="Arial" w:hAnsi="Arial" w:cs="Arial"/>
                <w:iCs/>
                <w:sz w:val="16"/>
                <w:szCs w:val="16"/>
                <w:vertAlign w:val="superscript"/>
              </w:rPr>
              <w:t>2</w:t>
            </w:r>
            <w:r w:rsidRPr="000372C9">
              <w:rPr>
                <w:rFonts w:ascii="Arial" w:hAnsi="Arial" w:cs="Arial"/>
                <w:iCs/>
                <w:sz w:val="16"/>
                <w:szCs w:val="16"/>
              </w:rPr>
              <w:t>.a)],</w:t>
            </w:r>
          </w:p>
          <w:p w14:paraId="54CFA4F7" w14:textId="77777777" w:rsidR="00611DDB" w:rsidRPr="00FB7489" w:rsidRDefault="00611DDB" w:rsidP="00611DDB">
            <w:pPr>
              <w:spacing w:after="0" w:line="240" w:lineRule="auto"/>
              <w:jc w:val="both"/>
              <w:rPr>
                <w:rFonts w:ascii="Arial" w:hAnsi="Arial" w:cs="Arial"/>
                <w:iCs/>
                <w:sz w:val="16"/>
                <w:szCs w:val="16"/>
              </w:rPr>
            </w:pPr>
            <w:r w:rsidRPr="00FB7489">
              <w:rPr>
                <w:rFonts w:ascii="Arial" w:hAnsi="Arial" w:cs="Arial"/>
                <w:iCs/>
                <w:sz w:val="16"/>
                <w:szCs w:val="16"/>
              </w:rPr>
              <w:t xml:space="preserve">CPP - celková podlahová plocha budovy </w:t>
            </w:r>
            <w:r>
              <w:rPr>
                <w:rFonts w:ascii="Arial" w:hAnsi="Arial" w:cs="Arial"/>
                <w:iCs/>
                <w:sz w:val="16"/>
                <w:szCs w:val="16"/>
              </w:rPr>
              <w:t>z ECB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bl>
    <w:p w14:paraId="6C22DBF1" w14:textId="77777777" w:rsidR="00611DDB" w:rsidRDefault="00611DDB" w:rsidP="00A3660E">
      <w:pPr>
        <w:spacing w:after="120" w:line="240" w:lineRule="auto"/>
        <w:rPr>
          <w:b/>
        </w:r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6"/>
        <w:gridCol w:w="796"/>
        <w:gridCol w:w="340"/>
        <w:gridCol w:w="994"/>
        <w:gridCol w:w="1137"/>
        <w:gridCol w:w="2429"/>
        <w:gridCol w:w="11"/>
      </w:tblGrid>
      <w:tr w:rsidR="00A3660E" w:rsidRPr="0094338E" w14:paraId="53DE50DA" w14:textId="77777777" w:rsidTr="00611DDB">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3B192E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E5DB5AE"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1.3.4a</w:t>
            </w:r>
          </w:p>
        </w:tc>
        <w:tc>
          <w:tcPr>
            <w:tcW w:w="2471"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C0FC786"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40" w:type="dxa"/>
            <w:gridSpan w:val="2"/>
            <w:vMerge w:val="restart"/>
            <w:tcBorders>
              <w:top w:val="single" w:sz="18" w:space="0" w:color="auto"/>
              <w:left w:val="nil"/>
              <w:right w:val="single" w:sz="18" w:space="0" w:color="auto"/>
            </w:tcBorders>
            <w:shd w:val="clear" w:color="auto" w:fill="FFFFFF" w:themeFill="background1"/>
          </w:tcPr>
          <w:p w14:paraId="34664E80"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Zlepšovanie tepelno-technických vlastností budov – </w:t>
            </w:r>
            <w:r>
              <w:rPr>
                <w:rFonts w:ascii="Arial" w:hAnsi="Arial" w:cs="Arial"/>
                <w:b/>
                <w:bCs/>
                <w:sz w:val="16"/>
                <w:szCs w:val="16"/>
              </w:rPr>
              <w:t>Hotely a reštaurácie</w:t>
            </w:r>
          </w:p>
        </w:tc>
      </w:tr>
      <w:tr w:rsidR="00A3660E" w:rsidRPr="0094338E" w14:paraId="1DBC2464" w14:textId="77777777" w:rsidTr="00611DDB">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12D0988F"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965DC" w14:textId="77777777" w:rsidR="00A3660E" w:rsidRPr="002926DC" w:rsidRDefault="00A3660E" w:rsidP="00A3660E">
            <w:pPr>
              <w:spacing w:after="0" w:line="240" w:lineRule="auto"/>
              <w:rPr>
                <w:rFonts w:ascii="Arial" w:hAnsi="Arial" w:cs="Arial"/>
                <w:b/>
                <w:bCs/>
                <w:sz w:val="16"/>
                <w:szCs w:val="16"/>
              </w:rPr>
            </w:pPr>
          </w:p>
        </w:tc>
        <w:tc>
          <w:tcPr>
            <w:tcW w:w="2471"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3745A6CD" w14:textId="77777777" w:rsidR="00A3660E" w:rsidRPr="0094338E" w:rsidRDefault="00A3660E" w:rsidP="00A3660E">
            <w:pPr>
              <w:spacing w:after="0" w:line="240" w:lineRule="auto"/>
              <w:jc w:val="both"/>
              <w:rPr>
                <w:rFonts w:ascii="Arial" w:hAnsi="Arial" w:cs="Arial"/>
                <w:b/>
                <w:bCs/>
                <w:sz w:val="16"/>
                <w:szCs w:val="16"/>
              </w:rPr>
            </w:pPr>
          </w:p>
        </w:tc>
        <w:tc>
          <w:tcPr>
            <w:tcW w:w="2440" w:type="dxa"/>
            <w:gridSpan w:val="2"/>
            <w:vMerge/>
            <w:tcBorders>
              <w:left w:val="nil"/>
              <w:bottom w:val="single" w:sz="4" w:space="0" w:color="auto"/>
              <w:right w:val="single" w:sz="18" w:space="0" w:color="auto"/>
            </w:tcBorders>
            <w:shd w:val="clear" w:color="auto" w:fill="FFFFFF" w:themeFill="background1"/>
            <w:vAlign w:val="center"/>
          </w:tcPr>
          <w:p w14:paraId="061CE64F"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7AF1FC6A" w14:textId="77777777" w:rsidTr="00611DDB">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5CCD2F0"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DC52D63"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1"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06AED89"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40"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1274796"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w:t>
            </w:r>
          </w:p>
        </w:tc>
      </w:tr>
      <w:tr w:rsidR="00A3660E" w:rsidRPr="0094338E" w14:paraId="5042A347" w14:textId="77777777" w:rsidTr="00611DDB">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06D5952"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E0862B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1"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2C12FE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40" w:type="dxa"/>
            <w:gridSpan w:val="2"/>
            <w:tcBorders>
              <w:top w:val="single" w:sz="18" w:space="0" w:color="auto"/>
              <w:left w:val="nil"/>
              <w:bottom w:val="single" w:sz="4" w:space="0" w:color="auto"/>
              <w:right w:val="single" w:sz="18" w:space="0" w:color="auto"/>
            </w:tcBorders>
            <w:shd w:val="clear" w:color="auto" w:fill="auto"/>
            <w:vAlign w:val="center"/>
          </w:tcPr>
          <w:p w14:paraId="5858585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6252DD2B" w14:textId="77777777" w:rsidTr="00611DDB">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77EBD2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vMerge w:val="restart"/>
            <w:tcBorders>
              <w:top w:val="single" w:sz="4" w:space="0" w:color="auto"/>
              <w:left w:val="single" w:sz="4" w:space="0" w:color="auto"/>
              <w:right w:val="single" w:sz="4" w:space="0" w:color="auto"/>
            </w:tcBorders>
            <w:shd w:val="clear" w:color="auto" w:fill="auto"/>
            <w:vAlign w:val="center"/>
          </w:tcPr>
          <w:p w14:paraId="442C2DC8" w14:textId="0950352F"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DE5219A"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40" w:type="dxa"/>
            <w:gridSpan w:val="2"/>
            <w:tcBorders>
              <w:top w:val="single" w:sz="4" w:space="0" w:color="auto"/>
              <w:left w:val="nil"/>
              <w:bottom w:val="single" w:sz="4" w:space="0" w:color="auto"/>
              <w:right w:val="single" w:sz="18" w:space="0" w:color="auto"/>
            </w:tcBorders>
            <w:shd w:val="clear" w:color="auto" w:fill="auto"/>
            <w:vAlign w:val="center"/>
          </w:tcPr>
          <w:p w14:paraId="0A4709E2"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4E484A71" w14:textId="77777777" w:rsidTr="00611DDB">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FFBB20F" w14:textId="77777777" w:rsidR="00A3660E" w:rsidRPr="00F376F1" w:rsidRDefault="00A3660E" w:rsidP="00A3660E">
            <w:pPr>
              <w:spacing w:after="0" w:line="240" w:lineRule="auto"/>
              <w:rPr>
                <w:rFonts w:ascii="Arial" w:hAnsi="Arial" w:cs="Arial"/>
                <w:sz w:val="16"/>
                <w:szCs w:val="16"/>
              </w:rPr>
            </w:pPr>
          </w:p>
        </w:tc>
        <w:tc>
          <w:tcPr>
            <w:tcW w:w="1932" w:type="dxa"/>
            <w:gridSpan w:val="2"/>
            <w:vMerge/>
            <w:tcBorders>
              <w:left w:val="single" w:sz="4" w:space="0" w:color="auto"/>
              <w:bottom w:val="single" w:sz="4" w:space="0" w:color="auto"/>
              <w:right w:val="single" w:sz="4" w:space="0" w:color="auto"/>
            </w:tcBorders>
            <w:shd w:val="clear" w:color="auto" w:fill="auto"/>
            <w:vAlign w:val="center"/>
          </w:tcPr>
          <w:p w14:paraId="15EAB175" w14:textId="77777777" w:rsidR="00A3660E" w:rsidRPr="0094338E" w:rsidRDefault="00A3660E" w:rsidP="00A3660E">
            <w:pPr>
              <w:spacing w:after="0" w:line="240" w:lineRule="auto"/>
              <w:rPr>
                <w:rFonts w:ascii="Arial" w:hAnsi="Arial" w:cs="Arial"/>
                <w:sz w:val="16"/>
                <w:szCs w:val="16"/>
              </w:rPr>
            </w:pPr>
          </w:p>
        </w:tc>
        <w:tc>
          <w:tcPr>
            <w:tcW w:w="247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7A69E55"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40" w:type="dxa"/>
            <w:gridSpan w:val="2"/>
            <w:tcBorders>
              <w:top w:val="single" w:sz="4" w:space="0" w:color="auto"/>
              <w:left w:val="nil"/>
              <w:bottom w:val="single" w:sz="4" w:space="0" w:color="auto"/>
              <w:right w:val="single" w:sz="18" w:space="0" w:color="auto"/>
            </w:tcBorders>
            <w:shd w:val="clear" w:color="auto" w:fill="auto"/>
            <w:vAlign w:val="center"/>
          </w:tcPr>
          <w:p w14:paraId="7E1511FE"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09604BCA"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55D60C79" w14:textId="77777777" w:rsidTr="00611DDB">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65CA48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B20697E"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1"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57BE52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40" w:type="dxa"/>
            <w:gridSpan w:val="2"/>
            <w:tcBorders>
              <w:top w:val="single" w:sz="4" w:space="0" w:color="auto"/>
              <w:left w:val="nil"/>
              <w:bottom w:val="single" w:sz="18" w:space="0" w:color="auto"/>
              <w:right w:val="single" w:sz="18" w:space="0" w:color="auto"/>
            </w:tcBorders>
            <w:shd w:val="clear" w:color="auto" w:fill="auto"/>
            <w:vAlign w:val="center"/>
          </w:tcPr>
          <w:p w14:paraId="0D1410D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1923429E" w14:textId="77777777" w:rsidTr="00611DDB">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FA9630A"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0492B6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21223A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4CEE511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DA9217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40"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C75AAB9" w14:textId="77777777" w:rsidR="00A3660E" w:rsidRPr="0094338E" w:rsidRDefault="00A3660E" w:rsidP="00A3660E">
            <w:pPr>
              <w:spacing w:after="0" w:line="240" w:lineRule="auto"/>
              <w:rPr>
                <w:rFonts w:ascii="Arial" w:hAnsi="Arial" w:cs="Arial"/>
                <w:sz w:val="16"/>
                <w:szCs w:val="16"/>
              </w:rPr>
            </w:pPr>
          </w:p>
        </w:tc>
      </w:tr>
      <w:tr w:rsidR="00A3660E" w:rsidRPr="0094338E" w14:paraId="05325B76" w14:textId="77777777" w:rsidTr="00611DDB">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78BF5ED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14:paraId="60A66E31" w14:textId="77777777" w:rsidR="00A3660E" w:rsidRPr="00CB1E10" w:rsidRDefault="00A3660E" w:rsidP="00A3660E">
            <w:pPr>
              <w:spacing w:after="0" w:line="240" w:lineRule="auto"/>
              <w:rPr>
                <w:rFonts w:ascii="Arial" w:hAnsi="Arial" w:cs="Arial"/>
                <w:sz w:val="16"/>
                <w:szCs w:val="16"/>
              </w:rPr>
            </w:pPr>
            <w:r>
              <w:rPr>
                <w:rFonts w:ascii="Arial" w:hAnsi="Arial" w:cs="Arial"/>
                <w:sz w:val="16"/>
                <w:szCs w:val="16"/>
              </w:rPr>
              <w:t>40.02</w:t>
            </w:r>
            <w:r w:rsidRPr="00BF2EBA">
              <w:rPr>
                <w:rFonts w:ascii="Arial" w:hAnsi="Arial" w:cs="Arial"/>
                <w:sz w:val="16"/>
                <w:szCs w:val="16"/>
              </w:rPr>
              <w:t>%</w:t>
            </w:r>
          </w:p>
        </w:tc>
        <w:tc>
          <w:tcPr>
            <w:tcW w:w="1136" w:type="dxa"/>
            <w:gridSpan w:val="2"/>
            <w:tcBorders>
              <w:top w:val="single" w:sz="4" w:space="0" w:color="auto"/>
              <w:left w:val="nil"/>
              <w:bottom w:val="single" w:sz="4" w:space="0" w:color="auto"/>
              <w:right w:val="single" w:sz="4" w:space="0" w:color="auto"/>
            </w:tcBorders>
            <w:shd w:val="clear" w:color="000000" w:fill="FFFFFF"/>
            <w:vAlign w:val="center"/>
          </w:tcPr>
          <w:p w14:paraId="6BDE3307" w14:textId="77777777" w:rsidR="00A3660E" w:rsidRPr="00CB1E10" w:rsidRDefault="00A3660E" w:rsidP="00A3660E">
            <w:pPr>
              <w:spacing w:after="0" w:line="240" w:lineRule="auto"/>
              <w:rPr>
                <w:rFonts w:ascii="Arial" w:hAnsi="Arial" w:cs="Arial"/>
                <w:sz w:val="16"/>
                <w:szCs w:val="16"/>
              </w:rPr>
            </w:pPr>
            <w:r w:rsidRPr="007F0A27">
              <w:rPr>
                <w:rFonts w:ascii="Arial" w:hAnsi="Arial" w:cs="Arial"/>
                <w:sz w:val="16"/>
                <w:szCs w:val="16"/>
              </w:rPr>
              <w:t>42,84%</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46587C98" w14:textId="77777777" w:rsidR="00A3660E" w:rsidRPr="00CB1E10" w:rsidRDefault="00A3660E" w:rsidP="00A3660E">
            <w:pPr>
              <w:spacing w:after="0" w:line="240" w:lineRule="auto"/>
              <w:rPr>
                <w:rFonts w:ascii="Arial" w:hAnsi="Arial" w:cs="Arial"/>
                <w:sz w:val="16"/>
                <w:szCs w:val="16"/>
              </w:rPr>
            </w:pPr>
            <w:r w:rsidRPr="007F0A27">
              <w:rPr>
                <w:rFonts w:ascii="Arial" w:hAnsi="Arial" w:cs="Arial"/>
                <w:sz w:val="16"/>
                <w:szCs w:val="16"/>
              </w:rPr>
              <w:t>4,91%</w:t>
            </w:r>
          </w:p>
        </w:tc>
        <w:tc>
          <w:tcPr>
            <w:tcW w:w="1137" w:type="dxa"/>
            <w:tcBorders>
              <w:top w:val="single" w:sz="4" w:space="0" w:color="auto"/>
              <w:left w:val="nil"/>
              <w:bottom w:val="single" w:sz="4" w:space="0" w:color="auto"/>
              <w:right w:val="single" w:sz="4" w:space="0" w:color="auto"/>
            </w:tcBorders>
            <w:shd w:val="clear" w:color="000000" w:fill="FFFFFF"/>
            <w:vAlign w:val="center"/>
          </w:tcPr>
          <w:p w14:paraId="4BB0A02B" w14:textId="77777777" w:rsidR="00A3660E" w:rsidRPr="00CB1E10" w:rsidRDefault="00A3660E" w:rsidP="00A3660E">
            <w:pPr>
              <w:spacing w:after="0" w:line="240" w:lineRule="auto"/>
              <w:rPr>
                <w:rFonts w:ascii="Arial" w:hAnsi="Arial" w:cs="Arial"/>
                <w:sz w:val="16"/>
                <w:szCs w:val="16"/>
              </w:rPr>
            </w:pPr>
            <w:r w:rsidRPr="007F0A27">
              <w:rPr>
                <w:rFonts w:ascii="Arial" w:hAnsi="Arial" w:cs="Arial"/>
                <w:sz w:val="16"/>
                <w:szCs w:val="16"/>
              </w:rPr>
              <w:t>12,22%</w:t>
            </w:r>
          </w:p>
        </w:tc>
        <w:tc>
          <w:tcPr>
            <w:tcW w:w="2440"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1FD805D" w14:textId="77777777" w:rsidR="00A3660E" w:rsidRPr="0094338E" w:rsidRDefault="00A3660E" w:rsidP="00A3660E">
            <w:pPr>
              <w:spacing w:after="0" w:line="240" w:lineRule="auto"/>
              <w:rPr>
                <w:rFonts w:ascii="Arial" w:hAnsi="Arial" w:cs="Arial"/>
                <w:sz w:val="16"/>
                <w:szCs w:val="16"/>
              </w:rPr>
            </w:pPr>
            <w:r w:rsidRPr="005C3250">
              <w:rPr>
                <w:rFonts w:ascii="Arial" w:hAnsi="Arial" w:cs="Arial"/>
                <w:sz w:val="16"/>
                <w:szCs w:val="16"/>
              </w:rPr>
              <w:t xml:space="preserve">ŠÚSR – </w:t>
            </w:r>
            <w:r>
              <w:rPr>
                <w:rFonts w:ascii="Arial" w:hAnsi="Arial" w:cs="Arial"/>
                <w:sz w:val="16"/>
                <w:szCs w:val="16"/>
              </w:rPr>
              <w:t>Slovstat</w:t>
            </w:r>
          </w:p>
        </w:tc>
      </w:tr>
      <w:tr w:rsidR="00A3660E" w:rsidRPr="0094338E" w14:paraId="79803C0E" w14:textId="77777777" w:rsidTr="00611DDB">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7EB720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E81ED7B"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O</w:t>
            </w:r>
            <w:r w:rsidRPr="004A1165">
              <w:rPr>
                <w:rFonts w:ascii="Arial" w:hAnsi="Arial" w:cs="Arial"/>
                <w:bCs/>
                <w:sz w:val="16"/>
                <w:szCs w:val="16"/>
              </w:rPr>
              <w:t xml:space="preserve">bnova </w:t>
            </w:r>
            <w:r>
              <w:rPr>
                <w:rFonts w:ascii="Arial" w:hAnsi="Arial" w:cs="Arial"/>
                <w:bCs/>
                <w:sz w:val="16"/>
                <w:szCs w:val="16"/>
              </w:rPr>
              <w:t>budov hotelov a reštaurácií.</w:t>
            </w:r>
            <w:r w:rsidRPr="004A1165">
              <w:rPr>
                <w:rFonts w:ascii="Arial" w:hAnsi="Arial" w:cs="Arial"/>
                <w:bCs/>
                <w:sz w:val="16"/>
                <w:szCs w:val="16"/>
              </w:rPr>
              <w:t xml:space="preserve"> </w:t>
            </w:r>
          </w:p>
        </w:tc>
      </w:tr>
      <w:tr w:rsidR="00A3660E" w:rsidRPr="0094338E" w14:paraId="0EC6B040" w14:textId="77777777" w:rsidTr="00611DDB">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78CE404"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3143BE8"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3A4AED93"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w:t>
            </w:r>
          </w:p>
          <w:p w14:paraId="67890661"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A3660E" w:rsidRPr="0094338E" w14:paraId="66B0A566" w14:textId="77777777" w:rsidTr="00611DDB">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7644823"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D304C17"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Vyhodnotené </w:t>
            </w:r>
            <w:r w:rsidRPr="004846A7">
              <w:rPr>
                <w:rFonts w:ascii="Arial" w:hAnsi="Arial" w:cs="Arial"/>
                <w:iCs/>
                <w:sz w:val="16"/>
                <w:szCs w:val="16"/>
              </w:rPr>
              <w:t xml:space="preserve">aktivity </w:t>
            </w:r>
            <w:r>
              <w:rPr>
                <w:rFonts w:ascii="Arial" w:hAnsi="Arial" w:cs="Arial"/>
                <w:iCs/>
                <w:sz w:val="16"/>
                <w:szCs w:val="16"/>
              </w:rPr>
              <w:t xml:space="preserve">boli hlavne </w:t>
            </w:r>
            <w:r w:rsidRPr="004846A7">
              <w:rPr>
                <w:rFonts w:ascii="Arial" w:hAnsi="Arial" w:cs="Arial"/>
                <w:iCs/>
                <w:sz w:val="16"/>
                <w:szCs w:val="16"/>
              </w:rPr>
              <w:t>zamerané na:</w:t>
            </w:r>
          </w:p>
          <w:p w14:paraId="20E4056B" w14:textId="77777777" w:rsidR="00A3660E" w:rsidRPr="00296048" w:rsidRDefault="00A3660E" w:rsidP="00A3660E">
            <w:pPr>
              <w:pStyle w:val="Odsekzoznamu"/>
              <w:numPr>
                <w:ilvl w:val="0"/>
                <w:numId w:val="68"/>
              </w:numPr>
              <w:spacing w:after="0" w:line="240" w:lineRule="auto"/>
              <w:jc w:val="both"/>
              <w:rPr>
                <w:rFonts w:ascii="Arial" w:hAnsi="Arial" w:cs="Arial"/>
                <w:b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w:t>
            </w:r>
            <w:r w:rsidRPr="00296048">
              <w:rPr>
                <w:rFonts w:ascii="Arial" w:hAnsi="Arial" w:cs="Arial"/>
                <w:iCs/>
                <w:sz w:val="16"/>
                <w:szCs w:val="16"/>
              </w:rPr>
              <w:t>.</w:t>
            </w:r>
          </w:p>
        </w:tc>
      </w:tr>
      <w:tr w:rsidR="00A3660E" w:rsidRPr="0094338E" w14:paraId="1519176E" w14:textId="77777777" w:rsidTr="00611DDB">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1C6177E"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78003A8"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4E34F0E5" w14:textId="77777777" w:rsidTr="00611DDB">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EA490C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1"/>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A54115F"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562B1797"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ex ante – predpokladané úspory – pre určenie pôvodného a nového stavu budovy sa využíva projektové hodnotenie potreby </w:t>
            </w:r>
            <w:r w:rsidRPr="00CB1E10">
              <w:rPr>
                <w:rFonts w:ascii="Arial" w:hAnsi="Arial" w:cs="Arial"/>
                <w:iCs/>
                <w:sz w:val="16"/>
                <w:szCs w:val="16"/>
              </w:rPr>
              <w:t>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A3660E" w:rsidRPr="0094338E" w14:paraId="4B1431AE" w14:textId="77777777" w:rsidTr="00611DDB">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00A5064"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6BAE5F2" w14:textId="77777777" w:rsidR="00A3660E" w:rsidRPr="0094338E" w:rsidRDefault="00A3660E" w:rsidP="00A3660E">
            <w:pPr>
              <w:spacing w:after="0" w:line="240" w:lineRule="auto"/>
              <w:jc w:val="both"/>
              <w:rPr>
                <w:rFonts w:ascii="Arial" w:hAnsi="Arial" w:cs="Arial"/>
                <w:iCs/>
                <w:sz w:val="16"/>
                <w:szCs w:val="16"/>
              </w:rPr>
            </w:pPr>
            <w:r w:rsidRPr="00297684">
              <w:rPr>
                <w:rFonts w:ascii="Arial" w:hAnsi="Arial" w:cs="Arial"/>
                <w:bCs/>
                <w:sz w:val="16"/>
                <w:szCs w:val="16"/>
              </w:rPr>
              <w:t xml:space="preserve">Úspora energie pre </w:t>
            </w:r>
            <w:r w:rsidRPr="00297684">
              <w:rPr>
                <w:rFonts w:ascii="Arial" w:hAnsi="Arial" w:cs="Arial"/>
                <w:iCs/>
                <w:sz w:val="16"/>
                <w:szCs w:val="16"/>
              </w:rPr>
              <w:t>zlepšovanie tepelno-technických vlastností budov</w:t>
            </w:r>
            <w:r w:rsidRPr="00297684">
              <w:rPr>
                <w:rFonts w:ascii="Arial" w:hAnsi="Arial" w:cs="Arial"/>
                <w:bCs/>
                <w:sz w:val="16"/>
                <w:szCs w:val="16"/>
              </w:rPr>
              <w:t xml:space="preserve"> </w:t>
            </w:r>
            <w:r>
              <w:rPr>
                <w:rFonts w:ascii="Arial" w:hAnsi="Arial" w:cs="Arial"/>
                <w:bCs/>
                <w:sz w:val="16"/>
                <w:szCs w:val="16"/>
              </w:rPr>
              <w:t xml:space="preserve">je určená 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pri pôvodnom stave </w:t>
            </w:r>
            <w:r>
              <w:rPr>
                <w:rFonts w:ascii="Arial" w:hAnsi="Arial" w:cs="Arial"/>
                <w:bCs/>
                <w:sz w:val="16"/>
                <w:szCs w:val="16"/>
              </w:rPr>
              <w:t>budovy</w:t>
            </w:r>
            <w:r w:rsidRPr="00297684">
              <w:rPr>
                <w:rFonts w:ascii="Arial" w:hAnsi="Arial" w:cs="Arial"/>
                <w:bCs/>
                <w:sz w:val="16"/>
                <w:szCs w:val="16"/>
              </w:rPr>
              <w:t xml:space="preserve"> a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po obnove </w:t>
            </w:r>
            <w:r>
              <w:rPr>
                <w:rFonts w:ascii="Arial" w:hAnsi="Arial" w:cs="Arial"/>
                <w:bCs/>
                <w:sz w:val="16"/>
                <w:szCs w:val="16"/>
              </w:rPr>
              <w:t>budovy</w:t>
            </w:r>
            <w:r w:rsidRPr="00297684">
              <w:rPr>
                <w:rFonts w:ascii="Arial" w:hAnsi="Arial" w:cs="Arial"/>
                <w:bCs/>
                <w:sz w:val="16"/>
                <w:szCs w:val="16"/>
              </w:rPr>
              <w:t xml:space="preserve"> podľa energetického certifikátu budovy (ECB). </w:t>
            </w:r>
            <w:r>
              <w:rPr>
                <w:rFonts w:ascii="Arial" w:hAnsi="Arial" w:cs="Arial"/>
                <w:bCs/>
                <w:sz w:val="16"/>
                <w:szCs w:val="16"/>
              </w:rPr>
              <w:t>Ako zdroj údajov sa využíva IS INFOREG, ktorý prevádzkuje Ministerstvo dopravy, výstavby a regionálneho rozvoja SR.</w:t>
            </w:r>
          </w:p>
        </w:tc>
      </w:tr>
      <w:tr w:rsidR="00A3660E" w:rsidRPr="0094338E" w14:paraId="1B8FDA40" w14:textId="77777777" w:rsidTr="00611DDB">
        <w:trPr>
          <w:trHeight w:val="1165"/>
        </w:trPr>
        <w:tc>
          <w:tcPr>
            <w:tcW w:w="2132" w:type="dxa"/>
            <w:tcBorders>
              <w:top w:val="single" w:sz="6" w:space="0" w:color="auto"/>
              <w:left w:val="single" w:sz="18" w:space="0" w:color="auto"/>
              <w:right w:val="single" w:sz="6" w:space="0" w:color="auto"/>
            </w:tcBorders>
            <w:shd w:val="pct20" w:color="auto" w:fill="auto"/>
            <w:vAlign w:val="center"/>
          </w:tcPr>
          <w:p w14:paraId="60C2C5F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2B3161D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2082FEB3"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5C71D618" w14:textId="77777777" w:rsidR="00A3660E" w:rsidRDefault="00A3660E" w:rsidP="00A3660E">
            <w:pPr>
              <w:spacing w:after="0" w:line="240" w:lineRule="auto"/>
              <w:jc w:val="both"/>
              <w:rPr>
                <w:rFonts w:ascii="Arial" w:hAnsi="Arial" w:cs="Arial"/>
                <w:bCs/>
                <w:sz w:val="16"/>
                <w:szCs w:val="16"/>
              </w:rPr>
            </w:pPr>
          </w:p>
          <w:p w14:paraId="162F31FC" w14:textId="72268FAF"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úspor energie sa použije priemerná hodnota potreby tepla na vykurovanie pre pôvodný stav budovy (na </w:t>
            </w:r>
            <w:r w:rsidRPr="00303E11">
              <w:rPr>
                <w:rFonts w:ascii="Arial" w:hAnsi="Arial" w:cs="Arial"/>
                <w:iCs/>
                <w:sz w:val="16"/>
                <w:szCs w:val="16"/>
              </w:rPr>
              <w:t xml:space="preserve">základe roku výstavby a vtedy platných technických noriem pre danú </w:t>
            </w:r>
            <w:r>
              <w:rPr>
                <w:rFonts w:ascii="Arial" w:hAnsi="Arial" w:cs="Arial"/>
                <w:iCs/>
                <w:sz w:val="16"/>
                <w:szCs w:val="16"/>
              </w:rPr>
              <w:t xml:space="preserve">kategóriu budov). </w:t>
            </w:r>
            <w:r w:rsidRPr="004A1165">
              <w:rPr>
                <w:rFonts w:ascii="Arial" w:hAnsi="Arial" w:cs="Arial"/>
                <w:bCs/>
                <w:sz w:val="16"/>
                <w:szCs w:val="16"/>
              </w:rPr>
              <w:t xml:space="preserve"> </w:t>
            </w:r>
            <w:r>
              <w:rPr>
                <w:rFonts w:ascii="Arial" w:hAnsi="Arial" w:cs="Arial"/>
                <w:bCs/>
                <w:sz w:val="16"/>
                <w:szCs w:val="16"/>
              </w:rPr>
              <w:t xml:space="preserve">Priemerná hodnota pre </w:t>
            </w:r>
            <w:r w:rsidRPr="004A1165">
              <w:rPr>
                <w:rFonts w:ascii="Arial" w:hAnsi="Arial" w:cs="Arial"/>
                <w:bCs/>
                <w:sz w:val="16"/>
                <w:szCs w:val="16"/>
              </w:rPr>
              <w:t xml:space="preserve">pôvodný stav </w:t>
            </w:r>
            <w:r>
              <w:rPr>
                <w:rFonts w:ascii="Arial" w:hAnsi="Arial" w:cs="Arial"/>
                <w:bCs/>
                <w:sz w:val="16"/>
                <w:szCs w:val="16"/>
              </w:rPr>
              <w:t>budov hotelov a reštaurácií je hodnota, ktorá zodpovedá hornej</w:t>
            </w:r>
            <w:r w:rsidRPr="004A1165">
              <w:rPr>
                <w:rFonts w:ascii="Arial" w:hAnsi="Arial" w:cs="Arial"/>
                <w:bCs/>
                <w:sz w:val="16"/>
                <w:szCs w:val="16"/>
              </w:rPr>
              <w:t xml:space="preserve"> hranic</w:t>
            </w:r>
            <w:r>
              <w:rPr>
                <w:rFonts w:ascii="Arial" w:hAnsi="Arial" w:cs="Arial"/>
                <w:bCs/>
                <w:sz w:val="16"/>
                <w:szCs w:val="16"/>
              </w:rPr>
              <w:t>i</w:t>
            </w:r>
            <w:r w:rsidRPr="004A1165">
              <w:rPr>
                <w:rFonts w:ascii="Arial" w:hAnsi="Arial" w:cs="Arial"/>
                <w:bCs/>
                <w:sz w:val="16"/>
                <w:szCs w:val="16"/>
              </w:rPr>
              <w:t xml:space="preserve"> energetickej triedy D (vyhlášk</w:t>
            </w:r>
            <w:r>
              <w:rPr>
                <w:rFonts w:ascii="Arial" w:hAnsi="Arial" w:cs="Arial"/>
                <w:bCs/>
                <w:sz w:val="16"/>
                <w:szCs w:val="16"/>
              </w:rPr>
              <w:t xml:space="preserve">a </w:t>
            </w:r>
            <w:r w:rsidR="001A24DB">
              <w:rPr>
                <w:rFonts w:ascii="Arial" w:hAnsi="Arial" w:cs="Arial"/>
                <w:bCs/>
                <w:sz w:val="16"/>
                <w:szCs w:val="16"/>
              </w:rPr>
              <w:t>MDV</w:t>
            </w:r>
            <w:r>
              <w:rPr>
                <w:rFonts w:ascii="Arial" w:hAnsi="Arial" w:cs="Arial"/>
                <w:bCs/>
                <w:sz w:val="16"/>
                <w:szCs w:val="16"/>
              </w:rPr>
              <w:t xml:space="preserve"> SR</w:t>
            </w:r>
            <w:r w:rsidRPr="004A1165">
              <w:rPr>
                <w:rFonts w:ascii="Arial" w:hAnsi="Arial" w:cs="Arial"/>
                <w:bCs/>
                <w:sz w:val="16"/>
                <w:szCs w:val="16"/>
              </w:rPr>
              <w:t xml:space="preserve"> č. </w:t>
            </w:r>
            <w:r>
              <w:rPr>
                <w:rFonts w:ascii="Arial" w:hAnsi="Arial" w:cs="Arial"/>
                <w:bCs/>
                <w:sz w:val="16"/>
                <w:szCs w:val="16"/>
              </w:rPr>
              <w:t>364/2012</w:t>
            </w:r>
            <w:r w:rsidRPr="004A1165">
              <w:rPr>
                <w:rFonts w:ascii="Arial" w:hAnsi="Arial" w:cs="Arial"/>
                <w:bCs/>
                <w:sz w:val="16"/>
                <w:szCs w:val="16"/>
              </w:rPr>
              <w:t xml:space="preserve"> Z. z.)</w:t>
            </w:r>
            <w:r>
              <w:rPr>
                <w:rFonts w:ascii="Arial" w:hAnsi="Arial" w:cs="Arial"/>
                <w:bCs/>
                <w:sz w:val="16"/>
                <w:szCs w:val="16"/>
              </w:rPr>
              <w:t>.</w:t>
            </w:r>
          </w:p>
          <w:p w14:paraId="2B9D4D2A" w14:textId="77777777" w:rsidR="00A3660E" w:rsidRDefault="00A3660E" w:rsidP="00A3660E">
            <w:pPr>
              <w:spacing w:after="0" w:line="240" w:lineRule="auto"/>
              <w:jc w:val="both"/>
              <w:rPr>
                <w:rFonts w:ascii="Arial" w:hAnsi="Arial" w:cs="Arial"/>
                <w:bCs/>
                <w:sz w:val="16"/>
                <w:szCs w:val="16"/>
              </w:rPr>
            </w:pPr>
            <w:r w:rsidRPr="00DA435C">
              <w:rPr>
                <w:rFonts w:ascii="Arial" w:hAnsi="Arial" w:cs="Arial"/>
                <w:bCs/>
                <w:sz w:val="16"/>
                <w:szCs w:val="16"/>
              </w:rPr>
              <w:t>Použitie odhadov je nevyhnutné</w:t>
            </w:r>
            <w:r w:rsidRPr="00E55E07">
              <w:rPr>
                <w:rFonts w:ascii="Arial" w:hAnsi="Arial" w:cs="Arial"/>
                <w:bCs/>
                <w:sz w:val="16"/>
                <w:szCs w:val="16"/>
              </w:rPr>
              <w:t>, nakoľko</w:t>
            </w:r>
            <w:r w:rsidRPr="004A1165">
              <w:rPr>
                <w:rFonts w:ascii="Arial" w:hAnsi="Arial" w:cs="Arial"/>
                <w:bCs/>
                <w:sz w:val="16"/>
                <w:szCs w:val="16"/>
              </w:rPr>
              <w:t xml:space="preserve"> </w:t>
            </w:r>
            <w:r>
              <w:rPr>
                <w:rFonts w:ascii="Arial" w:hAnsi="Arial" w:cs="Arial"/>
                <w:bCs/>
                <w:sz w:val="16"/>
                <w:szCs w:val="16"/>
              </w:rPr>
              <w:t>nie sú k dispozícii údaje o pôvodnom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obnovených budov hotelov a reštaurácií a dodatočné zisťovanie údajov o spotrebe energie je náročné a neprimerane nákladné.</w:t>
            </w:r>
          </w:p>
          <w:p w14:paraId="4CA61C13"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Na výpočet potreby tepla na vykurovanie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3E7144D8" w14:textId="77777777" w:rsidTr="00611DDB">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8B4787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3E7DE49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IS INFOREG a MSEE (monitorovací systém energetickej efektívnosti prevádzkovaný SIEA). Údaje do systému INFOREG sú zadávané odborne spôsobilými osobami, ktoré sú zodpovedné za energetické certifikáty budov. V rámci INFOREG sa vykonáva automatická (systémová) kontrola zadávaných údajov. Údaje o potrebe energie (ECB) sú z INFOREG exportované dátovým spôsobom do MSEE. </w:t>
            </w:r>
          </w:p>
          <w:p w14:paraId="7EB83937" w14:textId="77777777" w:rsidR="00A3660E" w:rsidRPr="0071434B" w:rsidRDefault="00A3660E" w:rsidP="00A3660E">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7C77FF8B" w14:textId="77777777" w:rsidR="00A3660E" w:rsidRDefault="00A3660E" w:rsidP="00A3660E">
            <w:pPr>
              <w:spacing w:after="0" w:line="240" w:lineRule="auto"/>
              <w:jc w:val="both"/>
              <w:rPr>
                <w:rFonts w:ascii="Arial" w:hAnsi="Arial" w:cs="Arial"/>
                <w:iCs/>
                <w:sz w:val="16"/>
                <w:szCs w:val="16"/>
              </w:rPr>
            </w:pPr>
          </w:p>
          <w:p w14:paraId="22936E69" w14:textId="77777777" w:rsidR="00A3660E" w:rsidRDefault="00A3660E" w:rsidP="00A3660E">
            <w:pPr>
              <w:spacing w:after="0" w:line="240" w:lineRule="auto"/>
              <w:jc w:val="both"/>
              <w:rPr>
                <w:rFonts w:ascii="Arial" w:hAnsi="Arial" w:cs="Arial"/>
                <w:iCs/>
                <w:sz w:val="16"/>
                <w:szCs w:val="16"/>
              </w:rPr>
            </w:pPr>
          </w:p>
          <w:p w14:paraId="0CFF6FD0"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A3660E" w:rsidRPr="0094338E" w14:paraId="6F8BA8B0" w14:textId="77777777" w:rsidTr="00611DDB">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6AFAD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5260B49"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621931BB" w14:textId="77777777" w:rsidTr="00611DDB">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BD3587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5F639EE" w14:textId="77777777" w:rsidR="00A3660E" w:rsidRPr="00F44C8E" w:rsidRDefault="00A3660E" w:rsidP="00A3660E">
            <w:pPr>
              <w:spacing w:after="0" w:line="240" w:lineRule="auto"/>
              <w:jc w:val="both"/>
              <w:rPr>
                <w:rFonts w:ascii="Arial" w:hAnsi="Arial" w:cs="Arial"/>
                <w:bCs/>
                <w:sz w:val="16"/>
                <w:szCs w:val="16"/>
              </w:rPr>
            </w:pPr>
            <w:r>
              <w:rPr>
                <w:rFonts w:ascii="Arial" w:hAnsi="Arial" w:cs="Arial"/>
                <w:bCs/>
                <w:sz w:val="16"/>
                <w:szCs w:val="16"/>
              </w:rPr>
              <w:t>Potencionálne možné p</w:t>
            </w:r>
            <w:r w:rsidRPr="00C56772">
              <w:rPr>
                <w:rFonts w:ascii="Arial" w:hAnsi="Arial" w:cs="Arial"/>
                <w:bCs/>
                <w:sz w:val="16"/>
                <w:szCs w:val="16"/>
              </w:rPr>
              <w:t xml:space="preserve">rekrytie je s opatreniami </w:t>
            </w:r>
            <w:r>
              <w:rPr>
                <w:rFonts w:ascii="Arial" w:hAnsi="Arial" w:cs="Arial"/>
                <w:bCs/>
                <w:sz w:val="16"/>
                <w:szCs w:val="16"/>
              </w:rPr>
              <w:t>3.9 až 3.14.</w:t>
            </w:r>
          </w:p>
        </w:tc>
      </w:tr>
      <w:tr w:rsidR="00A3660E" w:rsidRPr="0094338E" w14:paraId="7ECADD9F" w14:textId="77777777" w:rsidTr="00611DDB">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B95BDB4"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3A9B9C60" w14:textId="77777777" w:rsidR="00A3660E" w:rsidRPr="00296048" w:rsidRDefault="00A3660E" w:rsidP="00A3660E">
            <w:pPr>
              <w:spacing w:after="0" w:line="240" w:lineRule="auto"/>
              <w:jc w:val="both"/>
              <w:rPr>
                <w:rFonts w:ascii="Arial" w:hAnsi="Arial" w:cs="Arial"/>
                <w:bCs/>
                <w:sz w:val="16"/>
                <w:szCs w:val="16"/>
              </w:rPr>
            </w:pPr>
            <w:r w:rsidRPr="00C56772">
              <w:rPr>
                <w:rFonts w:ascii="Arial" w:hAnsi="Arial" w:cs="Arial"/>
                <w:iCs/>
                <w:sz w:val="16"/>
                <w:szCs w:val="16"/>
              </w:rPr>
              <w:t>Dvojitému započítaniu úspor energie prekrývajúcich sa opatrení je zamedzené tak, že úspory energie, ktoré sú uvádzané pre jednotlivé finančné mechanizmy (</w:t>
            </w:r>
            <w:r>
              <w:rPr>
                <w:rFonts w:ascii="Arial" w:hAnsi="Arial" w:cs="Arial"/>
                <w:iCs/>
                <w:sz w:val="16"/>
                <w:szCs w:val="16"/>
              </w:rPr>
              <w:t xml:space="preserve">najmä </w:t>
            </w:r>
            <w:r w:rsidRPr="00C56772">
              <w:rPr>
                <w:rFonts w:ascii="Arial" w:hAnsi="Arial" w:cs="Arial"/>
                <w:iCs/>
                <w:sz w:val="16"/>
                <w:szCs w:val="16"/>
              </w:rPr>
              <w:t>opatrenia verejného sektora</w:t>
            </w:r>
            <w:r>
              <w:rPr>
                <w:rFonts w:ascii="Arial" w:hAnsi="Arial" w:cs="Arial"/>
                <w:iCs/>
                <w:sz w:val="16"/>
                <w:szCs w:val="16"/>
              </w:rPr>
              <w:t xml:space="preserve"> financované  </w:t>
            </w:r>
            <w:r w:rsidRPr="00507993">
              <w:rPr>
                <w:rFonts w:ascii="Arial" w:hAnsi="Arial" w:cs="Arial"/>
                <w:iCs/>
                <w:sz w:val="16"/>
                <w:szCs w:val="16"/>
              </w:rPr>
              <w:t xml:space="preserve">prostredníctvom </w:t>
            </w:r>
            <w:r w:rsidRPr="00296048">
              <w:rPr>
                <w:rFonts w:ascii="Arial" w:hAnsi="Arial" w:cs="Arial"/>
                <w:bCs/>
                <w:sz w:val="16"/>
                <w:szCs w:val="16"/>
              </w:rPr>
              <w:t xml:space="preserve"> Envirofondu, EkoFondu, Munseff, EBRD</w:t>
            </w:r>
            <w:r w:rsidRPr="00507993">
              <w:rPr>
                <w:rFonts w:ascii="Arial" w:hAnsi="Arial" w:cs="Arial"/>
                <w:iCs/>
                <w:sz w:val="16"/>
                <w:szCs w:val="16"/>
              </w:rPr>
              <w:t>)</w:t>
            </w:r>
            <w:r w:rsidRPr="00C56772">
              <w:rPr>
                <w:rFonts w:ascii="Arial" w:hAnsi="Arial" w:cs="Arial"/>
                <w:iCs/>
                <w:sz w:val="16"/>
                <w:szCs w:val="16"/>
              </w:rPr>
              <w:t xml:space="preserve"> a týkajú sa práve </w:t>
            </w:r>
            <w:r>
              <w:rPr>
                <w:rFonts w:ascii="Arial" w:hAnsi="Arial" w:cs="Arial"/>
                <w:bCs/>
                <w:sz w:val="16"/>
                <w:szCs w:val="16"/>
              </w:rPr>
              <w:t xml:space="preserve"> budov hotelov a reštaurácií</w:t>
            </w:r>
            <w:r w:rsidRPr="004A1165">
              <w:rPr>
                <w:rFonts w:ascii="Arial" w:hAnsi="Arial" w:cs="Arial"/>
                <w:bCs/>
                <w:sz w:val="16"/>
                <w:szCs w:val="16"/>
              </w:rPr>
              <w:t xml:space="preserve"> </w:t>
            </w:r>
            <w:r w:rsidRPr="00C56772">
              <w:rPr>
                <w:rFonts w:ascii="Arial" w:hAnsi="Arial" w:cs="Arial"/>
                <w:iCs/>
                <w:sz w:val="16"/>
                <w:szCs w:val="16"/>
              </w:rPr>
              <w:t>s</w:t>
            </w:r>
            <w:r>
              <w:rPr>
                <w:rFonts w:ascii="Arial" w:hAnsi="Arial" w:cs="Arial"/>
                <w:iCs/>
                <w:sz w:val="16"/>
                <w:szCs w:val="16"/>
              </w:rPr>
              <w:t xml:space="preserve">a vyčíslujú samostatne na základe údajov od jednotlivých </w:t>
            </w:r>
            <w:r>
              <w:rPr>
                <w:rFonts w:ascii="Arial" w:hAnsi="Arial" w:cs="Arial"/>
                <w:iCs/>
                <w:sz w:val="16"/>
                <w:szCs w:val="16"/>
              </w:rPr>
              <w:lastRenderedPageBreak/>
              <w:t xml:space="preserve">správcov relevantných fondov a </w:t>
            </w:r>
            <w:r w:rsidRPr="00C56772">
              <w:rPr>
                <w:rFonts w:ascii="Arial" w:hAnsi="Arial" w:cs="Arial"/>
                <w:iCs/>
                <w:sz w:val="16"/>
                <w:szCs w:val="16"/>
              </w:rPr>
              <w:t xml:space="preserve">z úspor zistených </w:t>
            </w:r>
            <w:r>
              <w:rPr>
                <w:rFonts w:ascii="Arial" w:hAnsi="Arial" w:cs="Arial"/>
                <w:iCs/>
                <w:sz w:val="16"/>
                <w:szCs w:val="16"/>
              </w:rPr>
              <w:t>z databázy INFOREG postupom uvedeným v tomto metodickom liste sa  odpočítajú v plnej výške.</w:t>
            </w:r>
          </w:p>
        </w:tc>
      </w:tr>
      <w:tr w:rsidR="00A3660E" w:rsidRPr="00817FDA" w14:paraId="23C827E4"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7A5194B"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A3660E" w:rsidRPr="0071434B" w14:paraId="3488C185"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0AF20E8"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698E3E45"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0F7BCAE"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0B0E0A00"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vlastníci nútení realizovať obnovu nad rámec priemerných opatrení, ktoré by realizovali v prípade primeranej ekonomickej návratnosti. </w:t>
            </w:r>
          </w:p>
          <w:p w14:paraId="34A24A9D" w14:textId="77777777" w:rsidR="00A3660E" w:rsidRPr="00296048" w:rsidRDefault="00A3660E" w:rsidP="00A3660E">
            <w:pPr>
              <w:pStyle w:val="Textkomentra"/>
              <w:spacing w:after="120"/>
              <w:jc w:val="both"/>
              <w:rPr>
                <w:rFonts w:ascii="Arial" w:hAnsi="Arial" w:cs="Arial"/>
                <w:iCs/>
                <w:sz w:val="18"/>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51152DBE"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 oblasti obnovy a výstavby budov</w:t>
            </w:r>
            <w:r>
              <w:rPr>
                <w:rFonts w:ascii="Arial" w:hAnsi="Arial" w:cs="Arial"/>
                <w:iCs/>
                <w:sz w:val="16"/>
                <w:szCs w:val="16"/>
              </w:rPr>
              <w:t xml:space="preserve"> hotelov a reštaurácií</w:t>
            </w:r>
            <w:r w:rsidRPr="00D85CF7">
              <w:rPr>
                <w:rFonts w:ascii="Arial" w:hAnsi="Arial" w:cs="Arial"/>
                <w:iCs/>
                <w:sz w:val="16"/>
                <w:szCs w:val="16"/>
              </w:rPr>
              <w:t xml:space="preserve">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A3660E" w:rsidRPr="0071434B" w14:paraId="37A5EDDF"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74C994"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46630CD"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F6AC9AA"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Úspory </w:t>
            </w:r>
            <w:r>
              <w:rPr>
                <w:rFonts w:ascii="Arial" w:hAnsi="Arial" w:cs="Arial"/>
                <w:iCs/>
                <w:sz w:val="16"/>
                <w:szCs w:val="16"/>
              </w:rPr>
              <w:t xml:space="preserve">v prípade zlepšovania tepelno-technických vlastností budov </w:t>
            </w:r>
            <w:r w:rsidRPr="003149C8">
              <w:rPr>
                <w:rFonts w:ascii="Arial" w:hAnsi="Arial" w:cs="Arial"/>
                <w:iCs/>
                <w:sz w:val="16"/>
                <w:szCs w:val="16"/>
              </w:rPr>
              <w:t xml:space="preserve">sa započítavajú iba v prípade významnej obnovy na základe vydaného ECB, ktorú by  vlastníci bez intervencie štátu nerealizovali </w:t>
            </w:r>
            <w:r>
              <w:rPr>
                <w:rFonts w:ascii="Arial" w:hAnsi="Arial" w:cs="Arial"/>
                <w:iCs/>
                <w:sz w:val="16"/>
                <w:szCs w:val="16"/>
              </w:rPr>
              <w:t xml:space="preserve">v požadovanom rozsahu </w:t>
            </w:r>
            <w:r w:rsidRPr="003149C8">
              <w:rPr>
                <w:rFonts w:ascii="Arial" w:hAnsi="Arial" w:cs="Arial"/>
                <w:iCs/>
                <w:sz w:val="16"/>
                <w:szCs w:val="16"/>
              </w:rPr>
              <w:t>a riešili by iba opatrenia na úsporu energie s </w:t>
            </w:r>
            <w:r>
              <w:rPr>
                <w:rFonts w:ascii="Arial" w:hAnsi="Arial" w:cs="Arial"/>
                <w:iCs/>
                <w:sz w:val="16"/>
                <w:szCs w:val="16"/>
              </w:rPr>
              <w:t>krátkou</w:t>
            </w:r>
            <w:r w:rsidRPr="003149C8">
              <w:rPr>
                <w:rFonts w:ascii="Arial" w:hAnsi="Arial" w:cs="Arial"/>
                <w:iCs/>
                <w:sz w:val="16"/>
                <w:szCs w:val="16"/>
              </w:rPr>
              <w:t xml:space="preserve"> dobou návratnosti, napr. výmenu okien. </w:t>
            </w:r>
          </w:p>
          <w:p w14:paraId="1EC76A82"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634DB858" w14:textId="77777777" w:rsidR="00A3660E" w:rsidRPr="00216070" w:rsidRDefault="00A3660E" w:rsidP="00A3660E">
            <w:pPr>
              <w:spacing w:after="0" w:line="240" w:lineRule="auto"/>
              <w:jc w:val="both"/>
              <w:rPr>
                <w:rFonts w:ascii="Arial" w:hAnsi="Arial"/>
                <w:sz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p>
        </w:tc>
      </w:tr>
      <w:tr w:rsidR="00A3660E" w:rsidRPr="0094338E" w14:paraId="696FCD70"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3A35F0C"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D8243CC"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 </w:t>
            </w:r>
          </w:p>
        </w:tc>
      </w:tr>
      <w:tr w:rsidR="00A3660E" w:rsidRPr="007B3732" w14:paraId="30EF6EFF"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12923D9"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2250ED5D"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5AEBEBD" w14:textId="12C26B2A"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BD80F3E"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sidRPr="00A42075">
              <w:rPr>
                <w:rFonts w:ascii="Arial" w:hAnsi="Arial" w:cs="Arial"/>
                <w:iCs/>
                <w:sz w:val="16"/>
                <w:szCs w:val="16"/>
              </w:rPr>
              <w:t xml:space="preserve">Úspory sú určené transparentným spôsobom na základe metódy a) </w:t>
            </w:r>
            <w:r w:rsidRPr="00A42075">
              <w:rPr>
                <w:rFonts w:ascii="Arial" w:hAnsi="Arial" w:cs="Arial"/>
                <w:i/>
                <w:iCs/>
                <w:sz w:val="16"/>
                <w:szCs w:val="16"/>
              </w:rPr>
              <w:t>ex ante</w:t>
            </w:r>
            <w:r>
              <w:rPr>
                <w:rFonts w:ascii="Arial" w:hAnsi="Arial" w:cs="Arial"/>
                <w:iCs/>
                <w:sz w:val="16"/>
                <w:szCs w:val="16"/>
              </w:rPr>
              <w:t>,</w:t>
            </w:r>
          </w:p>
          <w:p w14:paraId="5ACDB705" w14:textId="77777777" w:rsidR="00A3660E" w:rsidRPr="00A42075" w:rsidRDefault="00A3660E" w:rsidP="00A3660E">
            <w:pPr>
              <w:pStyle w:val="Odsekzoznamu"/>
              <w:numPr>
                <w:ilvl w:val="0"/>
                <w:numId w:val="67"/>
              </w:numPr>
              <w:spacing w:after="0" w:line="240" w:lineRule="auto"/>
              <w:jc w:val="both"/>
              <w:rPr>
                <w:rFonts w:ascii="Arial" w:hAnsi="Arial" w:cs="Arial"/>
                <w:iCs/>
                <w:sz w:val="16"/>
                <w:szCs w:val="16"/>
              </w:rPr>
            </w:pPr>
            <w:r w:rsidRPr="00A42075">
              <w:rPr>
                <w:rFonts w:ascii="Arial" w:hAnsi="Arial" w:cs="Arial"/>
                <w:iCs/>
                <w:sz w:val="16"/>
                <w:szCs w:val="16"/>
              </w:rPr>
              <w:t>Úspory energie sú uvedené v konečnej energetickej spotrebe,</w:t>
            </w:r>
          </w:p>
          <w:p w14:paraId="20F315DB"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289A40A3"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0AE6B08"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E4CE61F"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72539C2" w14:textId="77777777" w:rsidR="00A3660E" w:rsidRDefault="00A3660E" w:rsidP="00A3660E">
            <w:pPr>
              <w:pStyle w:val="Odsekzoznamu"/>
              <w:numPr>
                <w:ilvl w:val="0"/>
                <w:numId w:val="67"/>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A25A31E" w14:textId="77777777" w:rsidR="00A3660E" w:rsidRPr="00E14C69" w:rsidRDefault="00A3660E" w:rsidP="00A3660E">
            <w:pPr>
              <w:pStyle w:val="Odsekzoznamu"/>
              <w:numPr>
                <w:ilvl w:val="0"/>
                <w:numId w:val="67"/>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344E0EC0" w14:textId="72EF92A6" w:rsidR="00A3660E" w:rsidRPr="00611DDB" w:rsidRDefault="00A3660E" w:rsidP="00611DDB">
      <w:pPr>
        <w:spacing w:after="0"/>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4CB01B83"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1989CDD"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6C69E34" w14:textId="77777777" w:rsidR="00A3660E" w:rsidRPr="00FB7489" w:rsidRDefault="00A3660E" w:rsidP="00A3660E">
            <w:pPr>
              <w:spacing w:after="0" w:line="240" w:lineRule="auto"/>
              <w:rPr>
                <w:rFonts w:ascii="Arial" w:hAnsi="Arial" w:cs="Arial"/>
                <w:b/>
                <w:bCs/>
                <w:sz w:val="16"/>
                <w:szCs w:val="16"/>
              </w:rPr>
            </w:pPr>
          </w:p>
        </w:tc>
      </w:tr>
      <w:tr w:rsidR="00A3660E" w:rsidRPr="0094338E" w14:paraId="7B0B271A"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B1C5CA4"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A1AB035" w14:textId="77777777" w:rsidR="00A3660E" w:rsidRPr="00197FC7" w:rsidRDefault="00A3660E" w:rsidP="00A3660E">
            <w:pPr>
              <w:spacing w:after="0" w:line="240" w:lineRule="auto"/>
              <w:rPr>
                <w:rFonts w:ascii="Arial" w:hAnsi="Arial" w:cs="Arial"/>
                <w:b/>
                <w:bCs/>
                <w:sz w:val="16"/>
                <w:szCs w:val="16"/>
              </w:rPr>
            </w:pPr>
            <w:r>
              <w:rPr>
                <w:rFonts w:ascii="Arial" w:hAnsi="Arial" w:cs="Arial"/>
                <w:b/>
                <w:bCs/>
                <w:sz w:val="16"/>
                <w:szCs w:val="16"/>
              </w:rPr>
              <w:t>1.3.4a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CE6B6A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9FAC106" w14:textId="77777777" w:rsidR="00A3660E" w:rsidRDefault="00A3660E" w:rsidP="00A3660E">
            <w:pPr>
              <w:spacing w:after="0" w:line="240" w:lineRule="auto"/>
              <w:rPr>
                <w:rFonts w:ascii="Arial" w:hAnsi="Arial" w:cs="Arial"/>
                <w:b/>
                <w:bCs/>
                <w:sz w:val="16"/>
                <w:szCs w:val="16"/>
              </w:rPr>
            </w:pPr>
            <w:r w:rsidRPr="000372C9">
              <w:rPr>
                <w:rFonts w:ascii="Arial" w:hAnsi="Arial" w:cs="Arial"/>
                <w:b/>
                <w:bCs/>
                <w:sz w:val="16"/>
                <w:szCs w:val="16"/>
              </w:rPr>
              <w:t>Zlepšovanie tepelno</w:t>
            </w:r>
            <w:r>
              <w:rPr>
                <w:rFonts w:ascii="Arial" w:hAnsi="Arial" w:cs="Arial"/>
                <w:b/>
                <w:bCs/>
                <w:sz w:val="16"/>
                <w:szCs w:val="16"/>
              </w:rPr>
              <w:t xml:space="preserve">-technických vlastností budov </w:t>
            </w:r>
          </w:p>
          <w:p w14:paraId="43CBC32B"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 </w:t>
            </w:r>
            <w:r>
              <w:rPr>
                <w:rFonts w:ascii="Arial" w:hAnsi="Arial" w:cs="Arial"/>
                <w:b/>
                <w:bCs/>
                <w:sz w:val="16"/>
                <w:szCs w:val="16"/>
              </w:rPr>
              <w:t>Hotely a reštaurácie</w:t>
            </w:r>
          </w:p>
        </w:tc>
      </w:tr>
      <w:tr w:rsidR="00A3660E" w:rsidRPr="0094338E" w14:paraId="4D382256"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5E81285"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B5EBE"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C0E848E"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3FFF3C8"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6DC0146D"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D8A1F8B"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6E923B0"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90AEB15"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2E95DCC"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w:t>
            </w:r>
          </w:p>
        </w:tc>
      </w:tr>
      <w:tr w:rsidR="00A3660E" w:rsidRPr="0094338E" w14:paraId="35C3021F"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CDC9813"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2EB4C060"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535246C" w14:textId="77777777" w:rsidR="00A3660E" w:rsidRPr="00FB7489" w:rsidRDefault="00A3660E" w:rsidP="00880C3A">
            <w:pPr>
              <w:spacing w:after="0"/>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32C30FD0" w14:textId="77777777" w:rsidR="00A3660E" w:rsidRPr="000372C9" w:rsidRDefault="00A3660E" w:rsidP="00880C3A">
            <w:pPr>
              <w:spacing w:after="0"/>
              <w:jc w:val="both"/>
              <w:rPr>
                <w:rFonts w:ascii="Arial" w:hAnsi="Arial" w:cs="Arial"/>
                <w:iCs/>
                <w:sz w:val="16"/>
                <w:szCs w:val="16"/>
              </w:rPr>
            </w:pPr>
            <w:r w:rsidRPr="000372C9">
              <w:rPr>
                <w:rFonts w:ascii="Arial" w:hAnsi="Arial" w:cs="Arial"/>
                <w:iCs/>
                <w:sz w:val="16"/>
                <w:szCs w:val="16"/>
              </w:rPr>
              <w:t xml:space="preserve">ÚS </w:t>
            </w:r>
            <w:r w:rsidRPr="000372C9">
              <w:rPr>
                <w:rFonts w:ascii="Arial" w:hAnsi="Arial" w:cs="Arial"/>
                <w:iCs/>
                <w:sz w:val="16"/>
                <w:szCs w:val="16"/>
                <w:vertAlign w:val="subscript"/>
              </w:rPr>
              <w:t>i_plán</w:t>
            </w:r>
            <w:r w:rsidRPr="000372C9">
              <w:rPr>
                <w:rFonts w:ascii="Arial" w:hAnsi="Arial" w:cs="Arial"/>
                <w:iCs/>
                <w:sz w:val="16"/>
                <w:szCs w:val="16"/>
              </w:rPr>
              <w:t xml:space="preserve"> - plánovaná úspora energie (KES) v roku realizácie obnovy budovy </w:t>
            </w:r>
            <w:r w:rsidRPr="00296048">
              <w:rPr>
                <w:rFonts w:ascii="Arial" w:hAnsi="Arial" w:cs="Arial"/>
                <w:iCs/>
                <w:sz w:val="16"/>
                <w:szCs w:val="16"/>
              </w:rPr>
              <w:t>[</w:t>
            </w:r>
            <w:r w:rsidRPr="000372C9">
              <w:rPr>
                <w:rFonts w:ascii="Arial" w:hAnsi="Arial" w:cs="Arial"/>
                <w:iCs/>
                <w:sz w:val="16"/>
                <w:szCs w:val="16"/>
              </w:rPr>
              <w:t>kWh</w:t>
            </w:r>
            <w:r>
              <w:rPr>
                <w:rFonts w:ascii="Arial" w:hAnsi="Arial" w:cs="Arial"/>
                <w:iCs/>
                <w:sz w:val="16"/>
                <w:szCs w:val="16"/>
              </w:rPr>
              <w:t>/a</w:t>
            </w:r>
            <w:r w:rsidRPr="000372C9">
              <w:rPr>
                <w:rFonts w:ascii="Arial" w:hAnsi="Arial" w:cs="Arial"/>
                <w:iCs/>
                <w:sz w:val="16"/>
                <w:szCs w:val="16"/>
              </w:rPr>
              <w:t xml:space="preserve">], </w:t>
            </w:r>
          </w:p>
          <w:p w14:paraId="0EFB3126" w14:textId="7E2FCDC0" w:rsidR="00A3660E" w:rsidRPr="000372C9" w:rsidRDefault="00A3660E" w:rsidP="00880C3A">
            <w:pPr>
              <w:spacing w:after="0"/>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pred</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 xml:space="preserve">pre budovu pred realizáciou obnovy budovy - priemerná hodnota potreby </w:t>
            </w:r>
            <w:r>
              <w:rPr>
                <w:rFonts w:ascii="Arial" w:hAnsi="Arial" w:cs="Arial"/>
                <w:iCs/>
                <w:sz w:val="16"/>
                <w:szCs w:val="16"/>
              </w:rPr>
              <w:t xml:space="preserve">tepla na vykurovanie </w:t>
            </w:r>
            <w:r w:rsidRPr="000372C9">
              <w:rPr>
                <w:rFonts w:ascii="Arial" w:hAnsi="Arial" w:cs="Arial"/>
                <w:iCs/>
                <w:sz w:val="16"/>
                <w:szCs w:val="16"/>
              </w:rPr>
              <w:t>pre pôvodný</w:t>
            </w:r>
            <w:r w:rsidR="00611DDB">
              <w:rPr>
                <w:rFonts w:ascii="Arial" w:hAnsi="Arial" w:cs="Arial"/>
                <w:iCs/>
                <w:sz w:val="16"/>
                <w:szCs w:val="16"/>
              </w:rPr>
              <w:t xml:space="preserve"> </w:t>
            </w:r>
            <w:r w:rsidRPr="000372C9">
              <w:rPr>
                <w:rFonts w:ascii="Arial" w:hAnsi="Arial" w:cs="Arial"/>
                <w:iCs/>
                <w:sz w:val="16"/>
                <w:szCs w:val="16"/>
              </w:rPr>
              <w:t>stav  [kWh/(m</w:t>
            </w:r>
            <w:r w:rsidRPr="000372C9">
              <w:rPr>
                <w:rFonts w:ascii="Arial" w:hAnsi="Arial" w:cs="Arial"/>
                <w:iCs/>
                <w:sz w:val="16"/>
                <w:szCs w:val="16"/>
                <w:vertAlign w:val="superscript"/>
              </w:rPr>
              <w:t>2</w:t>
            </w:r>
            <w:r w:rsidRPr="000372C9">
              <w:rPr>
                <w:rFonts w:ascii="Arial" w:hAnsi="Arial" w:cs="Arial"/>
                <w:iCs/>
                <w:sz w:val="16"/>
                <w:szCs w:val="16"/>
              </w:rPr>
              <w:t xml:space="preserve">.a)],   </w:t>
            </w:r>
          </w:p>
          <w:p w14:paraId="55993115" w14:textId="77777777" w:rsidR="00A3660E" w:rsidRPr="000372C9" w:rsidRDefault="00A3660E" w:rsidP="00880C3A">
            <w:pPr>
              <w:spacing w:after="0"/>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po</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pre budovu po realizácii obnovy budovy na základe údajov z ECB [kWh/(m</w:t>
            </w:r>
            <w:r w:rsidRPr="000372C9">
              <w:rPr>
                <w:rFonts w:ascii="Arial" w:hAnsi="Arial" w:cs="Arial"/>
                <w:iCs/>
                <w:sz w:val="16"/>
                <w:szCs w:val="16"/>
                <w:vertAlign w:val="superscript"/>
              </w:rPr>
              <w:t>2</w:t>
            </w:r>
            <w:r w:rsidRPr="000372C9">
              <w:rPr>
                <w:rFonts w:ascii="Arial" w:hAnsi="Arial" w:cs="Arial"/>
                <w:iCs/>
                <w:sz w:val="16"/>
                <w:szCs w:val="16"/>
              </w:rPr>
              <w:t>.a)],</w:t>
            </w:r>
          </w:p>
          <w:p w14:paraId="70FCD643" w14:textId="77777777" w:rsidR="00A3660E" w:rsidRPr="00FB7489" w:rsidRDefault="00A3660E" w:rsidP="00880C3A">
            <w:pPr>
              <w:spacing w:after="0"/>
              <w:jc w:val="both"/>
              <w:rPr>
                <w:rFonts w:ascii="Arial" w:hAnsi="Arial" w:cs="Arial"/>
                <w:iCs/>
                <w:sz w:val="16"/>
                <w:szCs w:val="16"/>
              </w:rPr>
            </w:pPr>
            <w:r w:rsidRPr="00FB7489">
              <w:rPr>
                <w:rFonts w:ascii="Arial" w:hAnsi="Arial" w:cs="Arial"/>
                <w:iCs/>
                <w:sz w:val="16"/>
                <w:szCs w:val="16"/>
              </w:rPr>
              <w:t xml:space="preserve">CPP - celková podlahová plocha budovy </w:t>
            </w:r>
            <w:r>
              <w:rPr>
                <w:rFonts w:ascii="Arial" w:hAnsi="Arial" w:cs="Arial"/>
                <w:iCs/>
                <w:sz w:val="16"/>
                <w:szCs w:val="16"/>
              </w:rPr>
              <w:t>z ECB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bl>
    <w:p w14:paraId="6744FC6A" w14:textId="77777777" w:rsidR="00A3660E" w:rsidRDefault="00A3660E" w:rsidP="00A3660E">
      <w:pPr>
        <w:rPr>
          <w:rFonts w:ascii="Arial" w:hAnsi="Arial" w:cs="Arial"/>
          <w:iCs/>
          <w:sz w:val="16"/>
          <w:szCs w:val="16"/>
        </w:rPr>
      </w:pPr>
    </w:p>
    <w:p w14:paraId="5C944AAB"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01A46581"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0016BFF"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198E25E"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1.3.5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130E3A0"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B9942CC"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Zlepšovanie tepelno-technických vlastností budov – </w:t>
            </w:r>
            <w:r>
              <w:rPr>
                <w:rFonts w:ascii="Arial" w:hAnsi="Arial" w:cs="Arial"/>
                <w:b/>
                <w:bCs/>
                <w:sz w:val="16"/>
                <w:szCs w:val="16"/>
              </w:rPr>
              <w:t>Maloobchod a veľkoobchod</w:t>
            </w:r>
          </w:p>
        </w:tc>
      </w:tr>
      <w:tr w:rsidR="00A3660E" w:rsidRPr="0094338E" w14:paraId="086847D1"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1AD6ADBA"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38453"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5883BA2"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6647EFB"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72E75574"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397CE4E"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1D254B7"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D08A3CE"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F80FFEF"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w:t>
            </w:r>
          </w:p>
        </w:tc>
      </w:tr>
      <w:tr w:rsidR="00A3660E" w:rsidRPr="0094338E" w14:paraId="7E37820F"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FC636F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2380E2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B82E4C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78E6EA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500CC800"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32857CA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60BC83E" w14:textId="5DC10BF0"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D0DC77E"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4AB05DD"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27E56A21"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561843D"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91AE2A3"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75762E"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043C349"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72A7BC08"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2DFADB7E"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7254B22"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CC01457"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FD94843"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DB6197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1E081F92"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BC349A4"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DECDC6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2CFAA9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3CF460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51BE7413"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277EE92" w14:textId="77777777" w:rsidR="00A3660E" w:rsidRPr="0094338E" w:rsidRDefault="00A3660E" w:rsidP="00A3660E">
            <w:pPr>
              <w:spacing w:after="0" w:line="240" w:lineRule="auto"/>
              <w:rPr>
                <w:rFonts w:ascii="Arial" w:hAnsi="Arial" w:cs="Arial"/>
                <w:sz w:val="16"/>
                <w:szCs w:val="16"/>
              </w:rPr>
            </w:pPr>
          </w:p>
        </w:tc>
      </w:tr>
      <w:tr w:rsidR="00A3660E" w:rsidRPr="0094338E" w14:paraId="160C95A1"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8AFF74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14:paraId="51AE7DCA" w14:textId="77777777" w:rsidR="00A3660E" w:rsidRPr="000D7895" w:rsidRDefault="00A3660E" w:rsidP="00A3660E">
            <w:pPr>
              <w:spacing w:after="0" w:line="240" w:lineRule="auto"/>
              <w:rPr>
                <w:lang w:val="en-US"/>
              </w:rPr>
            </w:pPr>
            <w:r>
              <w:rPr>
                <w:rFonts w:ascii="Arial" w:hAnsi="Arial" w:cs="Arial"/>
                <w:sz w:val="16"/>
                <w:szCs w:val="16"/>
              </w:rPr>
              <w:t>40.02</w:t>
            </w:r>
            <w:r w:rsidRPr="00BF2EBA">
              <w:rPr>
                <w:rFonts w:ascii="Arial" w:hAnsi="Arial" w:cs="Arial"/>
                <w:sz w:val="16"/>
                <w:szCs w:val="16"/>
              </w:rPr>
              <w:t>%</w:t>
            </w:r>
          </w:p>
        </w:tc>
        <w:tc>
          <w:tcPr>
            <w:tcW w:w="1137" w:type="dxa"/>
            <w:gridSpan w:val="2"/>
            <w:tcBorders>
              <w:top w:val="single" w:sz="4" w:space="0" w:color="auto"/>
              <w:left w:val="nil"/>
              <w:bottom w:val="single" w:sz="4" w:space="0" w:color="auto"/>
              <w:right w:val="single" w:sz="4" w:space="0" w:color="auto"/>
            </w:tcBorders>
            <w:shd w:val="clear" w:color="000000" w:fill="FFFFFF"/>
            <w:vAlign w:val="center"/>
          </w:tcPr>
          <w:p w14:paraId="2E1C9928" w14:textId="77777777" w:rsidR="00A3660E" w:rsidRPr="000D7895" w:rsidRDefault="00A3660E" w:rsidP="00A3660E">
            <w:pPr>
              <w:spacing w:after="0" w:line="240" w:lineRule="auto"/>
              <w:rPr>
                <w:rFonts w:ascii="Arial" w:hAnsi="Arial" w:cs="Arial"/>
                <w:sz w:val="16"/>
                <w:szCs w:val="16"/>
              </w:rPr>
            </w:pPr>
            <w:r w:rsidRPr="000D7895">
              <w:rPr>
                <w:rFonts w:ascii="Arial" w:hAnsi="Arial" w:cs="Arial"/>
                <w:sz w:val="16"/>
                <w:szCs w:val="16"/>
              </w:rPr>
              <w:t>42,84%</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1A2C6727" w14:textId="77777777" w:rsidR="00A3660E" w:rsidRPr="000D7895" w:rsidRDefault="00A3660E" w:rsidP="00A3660E">
            <w:pPr>
              <w:spacing w:after="0" w:line="240" w:lineRule="auto"/>
              <w:rPr>
                <w:rFonts w:ascii="Arial" w:hAnsi="Arial" w:cs="Arial"/>
                <w:sz w:val="16"/>
                <w:szCs w:val="16"/>
              </w:rPr>
            </w:pPr>
            <w:r w:rsidRPr="000D7895">
              <w:rPr>
                <w:rFonts w:ascii="Arial" w:hAnsi="Arial" w:cs="Arial"/>
                <w:sz w:val="16"/>
                <w:szCs w:val="16"/>
              </w:rPr>
              <w:t>4,91%</w:t>
            </w:r>
          </w:p>
        </w:tc>
        <w:tc>
          <w:tcPr>
            <w:tcW w:w="1138" w:type="dxa"/>
            <w:tcBorders>
              <w:top w:val="single" w:sz="4" w:space="0" w:color="auto"/>
              <w:left w:val="nil"/>
              <w:bottom w:val="single" w:sz="4" w:space="0" w:color="auto"/>
              <w:right w:val="single" w:sz="4" w:space="0" w:color="auto"/>
            </w:tcBorders>
            <w:shd w:val="clear" w:color="000000" w:fill="FFFFFF"/>
            <w:vAlign w:val="center"/>
          </w:tcPr>
          <w:p w14:paraId="347E11EB" w14:textId="77777777" w:rsidR="00A3660E" w:rsidRPr="000D7895" w:rsidRDefault="00A3660E" w:rsidP="00A3660E">
            <w:pPr>
              <w:spacing w:after="0" w:line="240" w:lineRule="auto"/>
              <w:rPr>
                <w:rFonts w:ascii="Arial" w:hAnsi="Arial" w:cs="Arial"/>
                <w:sz w:val="16"/>
                <w:szCs w:val="16"/>
              </w:rPr>
            </w:pPr>
            <w:r w:rsidRPr="000D7895">
              <w:rPr>
                <w:rFonts w:ascii="Arial" w:hAnsi="Arial" w:cs="Arial"/>
                <w:sz w:val="16"/>
                <w:szCs w:val="16"/>
              </w:rPr>
              <w:t>12,22%</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3823A89" w14:textId="77777777" w:rsidR="00A3660E" w:rsidRPr="0094338E" w:rsidRDefault="00A3660E" w:rsidP="00A3660E">
            <w:pPr>
              <w:spacing w:after="0" w:line="240" w:lineRule="auto"/>
              <w:rPr>
                <w:rFonts w:ascii="Arial" w:hAnsi="Arial" w:cs="Arial"/>
                <w:sz w:val="16"/>
                <w:szCs w:val="16"/>
              </w:rPr>
            </w:pPr>
            <w:r w:rsidRPr="005C3250">
              <w:rPr>
                <w:rFonts w:ascii="Arial" w:hAnsi="Arial" w:cs="Arial"/>
                <w:sz w:val="16"/>
                <w:szCs w:val="16"/>
              </w:rPr>
              <w:t xml:space="preserve">ŠÚSR – </w:t>
            </w:r>
            <w:r>
              <w:rPr>
                <w:rFonts w:ascii="Arial" w:hAnsi="Arial" w:cs="Arial"/>
                <w:sz w:val="16"/>
                <w:szCs w:val="16"/>
              </w:rPr>
              <w:t>Slovstat</w:t>
            </w:r>
          </w:p>
        </w:tc>
      </w:tr>
      <w:tr w:rsidR="00A3660E" w:rsidRPr="0094338E" w14:paraId="71A799C6"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BD4FEA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353948B8"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O</w:t>
            </w:r>
            <w:r w:rsidRPr="004A1165">
              <w:rPr>
                <w:rFonts w:ascii="Arial" w:hAnsi="Arial" w:cs="Arial"/>
                <w:bCs/>
                <w:sz w:val="16"/>
                <w:szCs w:val="16"/>
              </w:rPr>
              <w:t xml:space="preserve">bnova </w:t>
            </w:r>
            <w:r>
              <w:rPr>
                <w:rFonts w:ascii="Arial" w:hAnsi="Arial" w:cs="Arial"/>
                <w:bCs/>
                <w:sz w:val="16"/>
                <w:szCs w:val="16"/>
              </w:rPr>
              <w:t>budov maloobchodu a veľkoobchodu.</w:t>
            </w:r>
          </w:p>
        </w:tc>
      </w:tr>
      <w:tr w:rsidR="00A3660E" w:rsidRPr="0094338E" w14:paraId="666B44CD"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5C34674"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F729DFD"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B23E88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w:t>
            </w:r>
          </w:p>
          <w:p w14:paraId="4B9D2397"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p>
        </w:tc>
      </w:tr>
      <w:tr w:rsidR="00A3660E" w:rsidRPr="0094338E" w14:paraId="384D061D"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C3B4A5C"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9A075C0"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Vyhodnotené </w:t>
            </w:r>
            <w:r w:rsidRPr="004846A7">
              <w:rPr>
                <w:rFonts w:ascii="Arial" w:hAnsi="Arial" w:cs="Arial"/>
                <w:iCs/>
                <w:sz w:val="16"/>
                <w:szCs w:val="16"/>
              </w:rPr>
              <w:t xml:space="preserve">aktivity </w:t>
            </w:r>
            <w:r>
              <w:rPr>
                <w:rFonts w:ascii="Arial" w:hAnsi="Arial" w:cs="Arial"/>
                <w:iCs/>
                <w:sz w:val="16"/>
                <w:szCs w:val="16"/>
              </w:rPr>
              <w:t xml:space="preserve">boli hlavne </w:t>
            </w:r>
            <w:r w:rsidRPr="004846A7">
              <w:rPr>
                <w:rFonts w:ascii="Arial" w:hAnsi="Arial" w:cs="Arial"/>
                <w:iCs/>
                <w:sz w:val="16"/>
                <w:szCs w:val="16"/>
              </w:rPr>
              <w:t>zamerané na:</w:t>
            </w:r>
          </w:p>
          <w:p w14:paraId="2BD227C9" w14:textId="77777777" w:rsidR="00A3660E" w:rsidRPr="00F347C7" w:rsidRDefault="00A3660E" w:rsidP="00A3660E">
            <w:pPr>
              <w:pStyle w:val="Odsekzoznamu"/>
              <w:numPr>
                <w:ilvl w:val="0"/>
                <w:numId w:val="70"/>
              </w:numPr>
              <w:spacing w:after="0" w:line="240" w:lineRule="auto"/>
              <w:jc w:val="both"/>
              <w:rPr>
                <w:rFonts w:ascii="Arial" w:hAnsi="Arial" w:cs="Arial"/>
                <w:b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w:t>
            </w:r>
            <w:r w:rsidRPr="00F347C7">
              <w:rPr>
                <w:rFonts w:ascii="Arial" w:hAnsi="Arial" w:cs="Arial"/>
                <w:iCs/>
                <w:sz w:val="16"/>
                <w:szCs w:val="16"/>
              </w:rPr>
              <w:t>.</w:t>
            </w:r>
          </w:p>
        </w:tc>
      </w:tr>
      <w:tr w:rsidR="00A3660E" w:rsidRPr="0094338E" w14:paraId="74AE6E65"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F053EF"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7D0EA05"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6592ABC3"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2CE1BD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2"/>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80DF5F9"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6AA20B26"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ex ante – predpokladané úspory – </w:t>
            </w:r>
            <w:r w:rsidRPr="000D7895">
              <w:rPr>
                <w:rFonts w:ascii="Arial" w:hAnsi="Arial" w:cs="Arial"/>
                <w:iCs/>
                <w:sz w:val="16"/>
                <w:szCs w:val="16"/>
              </w:rPr>
              <w:t>pre určenie pôvodného a nového stavu budovy sa využíva projektové hodnotenie potreby 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A3660E" w:rsidRPr="0094338E" w14:paraId="021C5273"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D43473"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5ED0D19" w14:textId="77777777" w:rsidR="00A3660E" w:rsidRPr="0094338E" w:rsidRDefault="00A3660E" w:rsidP="00A3660E">
            <w:pPr>
              <w:spacing w:after="0" w:line="240" w:lineRule="auto"/>
              <w:jc w:val="both"/>
              <w:rPr>
                <w:rFonts w:ascii="Arial" w:hAnsi="Arial" w:cs="Arial"/>
                <w:iCs/>
                <w:sz w:val="16"/>
                <w:szCs w:val="16"/>
              </w:rPr>
            </w:pPr>
            <w:r w:rsidRPr="00297684">
              <w:rPr>
                <w:rFonts w:ascii="Arial" w:hAnsi="Arial" w:cs="Arial"/>
                <w:bCs/>
                <w:sz w:val="16"/>
                <w:szCs w:val="16"/>
              </w:rPr>
              <w:t xml:space="preserve">Úspora energie pre </w:t>
            </w:r>
            <w:r w:rsidRPr="00297684">
              <w:rPr>
                <w:rFonts w:ascii="Arial" w:hAnsi="Arial" w:cs="Arial"/>
                <w:iCs/>
                <w:sz w:val="16"/>
                <w:szCs w:val="16"/>
              </w:rPr>
              <w:t>zlepšovanie tepelno-technických vlastností budov</w:t>
            </w:r>
            <w:r w:rsidRPr="00297684">
              <w:rPr>
                <w:rFonts w:ascii="Arial" w:hAnsi="Arial" w:cs="Arial"/>
                <w:bCs/>
                <w:sz w:val="16"/>
                <w:szCs w:val="16"/>
              </w:rPr>
              <w:t xml:space="preserve"> </w:t>
            </w:r>
            <w:r>
              <w:rPr>
                <w:rFonts w:ascii="Arial" w:hAnsi="Arial" w:cs="Arial"/>
                <w:bCs/>
                <w:sz w:val="16"/>
                <w:szCs w:val="16"/>
              </w:rPr>
              <w:t xml:space="preserve">je určená 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pri pôvodnom stave </w:t>
            </w:r>
            <w:r>
              <w:rPr>
                <w:rFonts w:ascii="Arial" w:hAnsi="Arial" w:cs="Arial"/>
                <w:bCs/>
                <w:sz w:val="16"/>
                <w:szCs w:val="16"/>
              </w:rPr>
              <w:t>budovy</w:t>
            </w:r>
            <w:r w:rsidRPr="00297684">
              <w:rPr>
                <w:rFonts w:ascii="Arial" w:hAnsi="Arial" w:cs="Arial"/>
                <w:bCs/>
                <w:sz w:val="16"/>
                <w:szCs w:val="16"/>
              </w:rPr>
              <w:t xml:space="preserve"> a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po obnove </w:t>
            </w:r>
            <w:r>
              <w:rPr>
                <w:rFonts w:ascii="Arial" w:hAnsi="Arial" w:cs="Arial"/>
                <w:bCs/>
                <w:sz w:val="16"/>
                <w:szCs w:val="16"/>
              </w:rPr>
              <w:t>budovy</w:t>
            </w:r>
            <w:r w:rsidRPr="00297684">
              <w:rPr>
                <w:rFonts w:ascii="Arial" w:hAnsi="Arial" w:cs="Arial"/>
                <w:bCs/>
                <w:sz w:val="16"/>
                <w:szCs w:val="16"/>
              </w:rPr>
              <w:t xml:space="preserve"> podľa energetického certifikátu budovy (ECB). </w:t>
            </w:r>
            <w:r>
              <w:rPr>
                <w:rFonts w:ascii="Arial" w:hAnsi="Arial" w:cs="Arial"/>
                <w:bCs/>
                <w:sz w:val="16"/>
                <w:szCs w:val="16"/>
              </w:rPr>
              <w:t>Ako zdroj údajov sa využíva IS INFOREG, ktorý prevádzkuje Ministerstvo dopravy, výstavby a regionálneho rozvoja SR.</w:t>
            </w:r>
            <w:r w:rsidRPr="004A1165">
              <w:rPr>
                <w:rFonts w:ascii="Arial" w:hAnsi="Arial" w:cs="Arial"/>
                <w:bCs/>
                <w:sz w:val="16"/>
                <w:szCs w:val="16"/>
              </w:rPr>
              <w:t xml:space="preserve"> </w:t>
            </w:r>
          </w:p>
        </w:tc>
      </w:tr>
      <w:tr w:rsidR="00A3660E" w:rsidRPr="0094338E" w14:paraId="3334CE94" w14:textId="77777777" w:rsidTr="00A3660E">
        <w:trPr>
          <w:trHeight w:val="1165"/>
        </w:trPr>
        <w:tc>
          <w:tcPr>
            <w:tcW w:w="2132" w:type="dxa"/>
            <w:tcBorders>
              <w:top w:val="single" w:sz="6" w:space="0" w:color="auto"/>
              <w:left w:val="single" w:sz="18" w:space="0" w:color="auto"/>
              <w:right w:val="single" w:sz="6" w:space="0" w:color="auto"/>
            </w:tcBorders>
            <w:shd w:val="pct20" w:color="auto" w:fill="auto"/>
            <w:vAlign w:val="center"/>
          </w:tcPr>
          <w:p w14:paraId="1393BB8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258D006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2D557DA2"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43C18040" w14:textId="77777777" w:rsidR="00A3660E" w:rsidRPr="00F347C7" w:rsidRDefault="00A3660E" w:rsidP="00A3660E">
            <w:pPr>
              <w:spacing w:after="0" w:line="240" w:lineRule="auto"/>
              <w:jc w:val="both"/>
              <w:rPr>
                <w:rFonts w:ascii="Arial" w:hAnsi="Arial" w:cs="Arial"/>
                <w:iCs/>
                <w:sz w:val="16"/>
                <w:szCs w:val="16"/>
              </w:rPr>
            </w:pPr>
          </w:p>
          <w:p w14:paraId="7161ED44" w14:textId="1496EAA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úspor energie sa použije priemerná hodnota potreby tepla na vykurovanie pre pôvodný stav budovy (na </w:t>
            </w:r>
            <w:r w:rsidRPr="00303E11">
              <w:rPr>
                <w:rFonts w:ascii="Arial" w:hAnsi="Arial" w:cs="Arial"/>
                <w:iCs/>
                <w:sz w:val="16"/>
                <w:szCs w:val="16"/>
              </w:rPr>
              <w:t xml:space="preserve">základe roku výstavby a vtedy platných technických noriem pre danú </w:t>
            </w:r>
            <w:r>
              <w:rPr>
                <w:rFonts w:ascii="Arial" w:hAnsi="Arial" w:cs="Arial"/>
                <w:iCs/>
                <w:sz w:val="16"/>
                <w:szCs w:val="16"/>
              </w:rPr>
              <w:t xml:space="preserve">kategóriu budov). </w:t>
            </w:r>
            <w:r w:rsidRPr="004A1165">
              <w:rPr>
                <w:rFonts w:ascii="Arial" w:hAnsi="Arial" w:cs="Arial"/>
                <w:bCs/>
                <w:sz w:val="16"/>
                <w:szCs w:val="16"/>
              </w:rPr>
              <w:t xml:space="preserve"> </w:t>
            </w:r>
            <w:r>
              <w:rPr>
                <w:rFonts w:ascii="Arial" w:hAnsi="Arial" w:cs="Arial"/>
                <w:bCs/>
                <w:sz w:val="16"/>
                <w:szCs w:val="16"/>
              </w:rPr>
              <w:t xml:space="preserve">Priemerná hodnota pre </w:t>
            </w:r>
            <w:r w:rsidRPr="004A1165">
              <w:rPr>
                <w:rFonts w:ascii="Arial" w:hAnsi="Arial" w:cs="Arial"/>
                <w:bCs/>
                <w:sz w:val="16"/>
                <w:szCs w:val="16"/>
              </w:rPr>
              <w:t xml:space="preserve">pôvodný stav </w:t>
            </w:r>
            <w:r>
              <w:rPr>
                <w:rFonts w:ascii="Arial" w:hAnsi="Arial" w:cs="Arial"/>
                <w:bCs/>
                <w:sz w:val="16"/>
                <w:szCs w:val="16"/>
              </w:rPr>
              <w:t>budov maloobchodu a veľkoobchodu  je hodnota, ktorá zodpovedá hornej</w:t>
            </w:r>
            <w:r w:rsidRPr="004A1165">
              <w:rPr>
                <w:rFonts w:ascii="Arial" w:hAnsi="Arial" w:cs="Arial"/>
                <w:bCs/>
                <w:sz w:val="16"/>
                <w:szCs w:val="16"/>
              </w:rPr>
              <w:t xml:space="preserve"> hranic</w:t>
            </w:r>
            <w:r>
              <w:rPr>
                <w:rFonts w:ascii="Arial" w:hAnsi="Arial" w:cs="Arial"/>
                <w:bCs/>
                <w:sz w:val="16"/>
                <w:szCs w:val="16"/>
              </w:rPr>
              <w:t>i</w:t>
            </w:r>
            <w:r w:rsidRPr="004A1165">
              <w:rPr>
                <w:rFonts w:ascii="Arial" w:hAnsi="Arial" w:cs="Arial"/>
                <w:bCs/>
                <w:sz w:val="16"/>
                <w:szCs w:val="16"/>
              </w:rPr>
              <w:t xml:space="preserve"> energetickej triedy D (vyhlášk</w:t>
            </w:r>
            <w:r>
              <w:rPr>
                <w:rFonts w:ascii="Arial" w:hAnsi="Arial" w:cs="Arial"/>
                <w:bCs/>
                <w:sz w:val="16"/>
                <w:szCs w:val="16"/>
              </w:rPr>
              <w:t xml:space="preserve">a </w:t>
            </w:r>
            <w:r w:rsidR="001A24DB">
              <w:rPr>
                <w:rFonts w:ascii="Arial" w:hAnsi="Arial" w:cs="Arial"/>
                <w:bCs/>
                <w:sz w:val="16"/>
                <w:szCs w:val="16"/>
              </w:rPr>
              <w:t>MDV</w:t>
            </w:r>
            <w:r>
              <w:rPr>
                <w:rFonts w:ascii="Arial" w:hAnsi="Arial" w:cs="Arial"/>
                <w:bCs/>
                <w:sz w:val="16"/>
                <w:szCs w:val="16"/>
              </w:rPr>
              <w:t xml:space="preserve"> SR</w:t>
            </w:r>
            <w:r w:rsidRPr="004A1165">
              <w:rPr>
                <w:rFonts w:ascii="Arial" w:hAnsi="Arial" w:cs="Arial"/>
                <w:bCs/>
                <w:sz w:val="16"/>
                <w:szCs w:val="16"/>
              </w:rPr>
              <w:t xml:space="preserve"> č. </w:t>
            </w:r>
            <w:r>
              <w:rPr>
                <w:rFonts w:ascii="Arial" w:hAnsi="Arial" w:cs="Arial"/>
                <w:bCs/>
                <w:sz w:val="16"/>
                <w:szCs w:val="16"/>
              </w:rPr>
              <w:t>364/2012</w:t>
            </w:r>
            <w:r w:rsidRPr="004A1165">
              <w:rPr>
                <w:rFonts w:ascii="Arial" w:hAnsi="Arial" w:cs="Arial"/>
                <w:bCs/>
                <w:sz w:val="16"/>
                <w:szCs w:val="16"/>
              </w:rPr>
              <w:t xml:space="preserve"> Z. z.)</w:t>
            </w:r>
            <w:r>
              <w:rPr>
                <w:rFonts w:ascii="Arial" w:hAnsi="Arial" w:cs="Arial"/>
                <w:bCs/>
                <w:sz w:val="16"/>
                <w:szCs w:val="16"/>
              </w:rPr>
              <w:t>.</w:t>
            </w:r>
          </w:p>
          <w:p w14:paraId="54D8379F" w14:textId="77777777" w:rsidR="00A3660E" w:rsidRDefault="00A3660E" w:rsidP="00A3660E">
            <w:pPr>
              <w:spacing w:after="0" w:line="240" w:lineRule="auto"/>
              <w:jc w:val="both"/>
              <w:rPr>
                <w:rFonts w:ascii="Arial" w:hAnsi="Arial" w:cs="Arial"/>
                <w:bCs/>
                <w:sz w:val="16"/>
                <w:szCs w:val="16"/>
              </w:rPr>
            </w:pPr>
            <w:r w:rsidRPr="00DA435C">
              <w:rPr>
                <w:rFonts w:ascii="Arial" w:hAnsi="Arial" w:cs="Arial"/>
                <w:bCs/>
                <w:sz w:val="16"/>
                <w:szCs w:val="16"/>
              </w:rPr>
              <w:t>Použitie odhadov je nevyhnutné</w:t>
            </w:r>
            <w:r w:rsidRPr="00E55E07">
              <w:rPr>
                <w:rFonts w:ascii="Arial" w:hAnsi="Arial" w:cs="Arial"/>
                <w:bCs/>
                <w:sz w:val="16"/>
                <w:szCs w:val="16"/>
              </w:rPr>
              <w:t>, nakoľko</w:t>
            </w:r>
            <w:r w:rsidRPr="004A1165">
              <w:rPr>
                <w:rFonts w:ascii="Arial" w:hAnsi="Arial" w:cs="Arial"/>
                <w:bCs/>
                <w:sz w:val="16"/>
                <w:szCs w:val="16"/>
              </w:rPr>
              <w:t xml:space="preserve"> </w:t>
            </w:r>
            <w:r>
              <w:rPr>
                <w:rFonts w:ascii="Arial" w:hAnsi="Arial" w:cs="Arial"/>
                <w:bCs/>
                <w:sz w:val="16"/>
                <w:szCs w:val="16"/>
              </w:rPr>
              <w:t>nie sú k dispozícii údaje o pôvodnom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obnovených budov maloobchodu a veľkoobchodu a dodatočné zisťovanie údajov o spotrebe energie je náročné a neprimerane nákladné.</w:t>
            </w:r>
          </w:p>
          <w:p w14:paraId="05DABA96"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Na výpočet potreby tepla na vykurovanie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1AA0C45B"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BE5E58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DA40746"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IS INFOREG a MSEE (monitorovací systém energetickej efektívnosti prevádzkovaný SIEA). Údaje do systému INFOREG sú zadávané odborne spôsobilými osobami, ktoré sú zodpovedné za energetické certifikáty budov. V rámci INFOREG sa vykonáva automatická (systémová) kontrola zadávaných údajov. Údaje o potrebe energie (ECB) sú z INFOREG exportované dátovým spôsobom do MSEE. </w:t>
            </w:r>
          </w:p>
          <w:p w14:paraId="68B7D2FB"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6F25DD1E" w14:textId="77777777" w:rsidR="00A3660E" w:rsidRPr="005735D5" w:rsidRDefault="00A3660E" w:rsidP="00A3660E">
            <w:pPr>
              <w:spacing w:after="0" w:line="240" w:lineRule="auto"/>
              <w:jc w:val="both"/>
              <w:rPr>
                <w:rFonts w:ascii="Arial" w:hAnsi="Arial" w:cs="Arial"/>
                <w:b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A3660E" w:rsidRPr="0094338E" w14:paraId="667233DC"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499A5A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5750CA0"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energetických tried,</w:t>
            </w:r>
            <w:r w:rsidRPr="004A1165">
              <w:rPr>
                <w:rFonts w:ascii="Arial" w:hAnsi="Arial" w:cs="Arial"/>
                <w:bCs/>
                <w:sz w:val="16"/>
                <w:szCs w:val="16"/>
              </w:rPr>
              <w:t xml:space="preserve"> na základe ktorých sa robí odborný odhad </w:t>
            </w:r>
            <w:r>
              <w:rPr>
                <w:rFonts w:ascii="Arial" w:hAnsi="Arial" w:cs="Arial"/>
                <w:bCs/>
                <w:sz w:val="16"/>
                <w:szCs w:val="16"/>
              </w:rPr>
              <w:t>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53F66DF8"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3C61A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57C1320" w14:textId="77777777" w:rsidR="00A3660E" w:rsidRPr="005735D5" w:rsidRDefault="00A3660E" w:rsidP="00A3660E">
            <w:pPr>
              <w:spacing w:after="0" w:line="240" w:lineRule="auto"/>
              <w:jc w:val="both"/>
              <w:rPr>
                <w:rFonts w:ascii="Arial" w:hAnsi="Arial" w:cs="Arial"/>
                <w:bCs/>
                <w:sz w:val="16"/>
                <w:szCs w:val="16"/>
              </w:rPr>
            </w:pPr>
            <w:r>
              <w:rPr>
                <w:rFonts w:ascii="Arial" w:hAnsi="Arial" w:cs="Arial"/>
                <w:bCs/>
                <w:sz w:val="16"/>
                <w:szCs w:val="16"/>
              </w:rPr>
              <w:t>Potencionálne možné p</w:t>
            </w:r>
            <w:r w:rsidRPr="00C56772">
              <w:rPr>
                <w:rFonts w:ascii="Arial" w:hAnsi="Arial" w:cs="Arial"/>
                <w:bCs/>
                <w:sz w:val="16"/>
                <w:szCs w:val="16"/>
              </w:rPr>
              <w:t xml:space="preserve">rekrytie je s opatreniami </w:t>
            </w:r>
            <w:r>
              <w:rPr>
                <w:rFonts w:ascii="Arial" w:hAnsi="Arial" w:cs="Arial"/>
                <w:bCs/>
                <w:sz w:val="16"/>
                <w:szCs w:val="16"/>
              </w:rPr>
              <w:t>3.9 až 3.14.</w:t>
            </w:r>
          </w:p>
        </w:tc>
      </w:tr>
      <w:tr w:rsidR="00A3660E" w:rsidRPr="0094338E" w14:paraId="337C6F66"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FE5978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5F357CF" w14:textId="77777777" w:rsidR="00A3660E" w:rsidRPr="00F347C7" w:rsidRDefault="00A3660E" w:rsidP="00A3660E">
            <w:pPr>
              <w:spacing w:after="0" w:line="240" w:lineRule="auto"/>
              <w:jc w:val="both"/>
              <w:rPr>
                <w:rFonts w:ascii="Arial" w:hAnsi="Arial" w:cs="Arial"/>
                <w:bCs/>
                <w:sz w:val="16"/>
                <w:szCs w:val="16"/>
              </w:rPr>
            </w:pPr>
            <w:r w:rsidRPr="00C56772">
              <w:rPr>
                <w:rFonts w:ascii="Arial" w:hAnsi="Arial" w:cs="Arial"/>
                <w:iCs/>
                <w:sz w:val="16"/>
                <w:szCs w:val="16"/>
              </w:rPr>
              <w:t>Dvojitému započítaniu úspor energie prekrývajúcich sa opatrení je zamedzené tak, že úspory energie, ktoré sú uvádzané pre jednotlivé finančné mechanizmy (</w:t>
            </w:r>
            <w:r>
              <w:rPr>
                <w:rFonts w:ascii="Arial" w:hAnsi="Arial" w:cs="Arial"/>
                <w:iCs/>
                <w:sz w:val="16"/>
                <w:szCs w:val="16"/>
              </w:rPr>
              <w:t xml:space="preserve">najmä </w:t>
            </w:r>
            <w:r w:rsidRPr="00C56772">
              <w:rPr>
                <w:rFonts w:ascii="Arial" w:hAnsi="Arial" w:cs="Arial"/>
                <w:iCs/>
                <w:sz w:val="16"/>
                <w:szCs w:val="16"/>
              </w:rPr>
              <w:t>opatrenia verejného sektora</w:t>
            </w:r>
            <w:r>
              <w:rPr>
                <w:rFonts w:ascii="Arial" w:hAnsi="Arial" w:cs="Arial"/>
                <w:iCs/>
                <w:sz w:val="16"/>
                <w:szCs w:val="16"/>
              </w:rPr>
              <w:t xml:space="preserve"> financované  </w:t>
            </w:r>
            <w:r w:rsidRPr="00507993">
              <w:rPr>
                <w:rFonts w:ascii="Arial" w:hAnsi="Arial" w:cs="Arial"/>
                <w:iCs/>
                <w:sz w:val="16"/>
                <w:szCs w:val="16"/>
              </w:rPr>
              <w:t xml:space="preserve">prostredníctvom </w:t>
            </w:r>
            <w:r w:rsidRPr="00087B2E">
              <w:rPr>
                <w:rFonts w:ascii="Arial" w:hAnsi="Arial" w:cs="Arial"/>
                <w:bCs/>
                <w:sz w:val="16"/>
                <w:szCs w:val="16"/>
              </w:rPr>
              <w:t xml:space="preserve"> Envirofondu, EkoFondu, Munseff, EBRD</w:t>
            </w:r>
            <w:r w:rsidRPr="00507993">
              <w:rPr>
                <w:rFonts w:ascii="Arial" w:hAnsi="Arial" w:cs="Arial"/>
                <w:iCs/>
                <w:sz w:val="16"/>
                <w:szCs w:val="16"/>
              </w:rPr>
              <w:t>)</w:t>
            </w:r>
            <w:r w:rsidRPr="00C56772">
              <w:rPr>
                <w:rFonts w:ascii="Arial" w:hAnsi="Arial" w:cs="Arial"/>
                <w:iCs/>
                <w:sz w:val="16"/>
                <w:szCs w:val="16"/>
              </w:rPr>
              <w:t xml:space="preserve"> a týkajú sa práve </w:t>
            </w:r>
            <w:r>
              <w:rPr>
                <w:rFonts w:ascii="Arial" w:hAnsi="Arial" w:cs="Arial"/>
                <w:bCs/>
                <w:sz w:val="16"/>
                <w:szCs w:val="16"/>
              </w:rPr>
              <w:t xml:space="preserve"> budov maloobchodu a veľkoobchodu</w:t>
            </w:r>
            <w:r w:rsidRPr="004A1165">
              <w:rPr>
                <w:rFonts w:ascii="Arial" w:hAnsi="Arial" w:cs="Arial"/>
                <w:bCs/>
                <w:sz w:val="16"/>
                <w:szCs w:val="16"/>
              </w:rPr>
              <w:t xml:space="preserve"> </w:t>
            </w:r>
            <w:r w:rsidRPr="00C56772">
              <w:rPr>
                <w:rFonts w:ascii="Arial" w:hAnsi="Arial" w:cs="Arial"/>
                <w:iCs/>
                <w:sz w:val="16"/>
                <w:szCs w:val="16"/>
              </w:rPr>
              <w:t>s</w:t>
            </w:r>
            <w:r>
              <w:rPr>
                <w:rFonts w:ascii="Arial" w:hAnsi="Arial" w:cs="Arial"/>
                <w:iCs/>
                <w:sz w:val="16"/>
                <w:szCs w:val="16"/>
              </w:rPr>
              <w:t xml:space="preserve">a vyčíslujú samostatne na základe údajov od jednotlivých správcov relevantných fondov a </w:t>
            </w:r>
            <w:r w:rsidRPr="00C56772">
              <w:rPr>
                <w:rFonts w:ascii="Arial" w:hAnsi="Arial" w:cs="Arial"/>
                <w:iCs/>
                <w:sz w:val="16"/>
                <w:szCs w:val="16"/>
              </w:rPr>
              <w:t xml:space="preserve">z úspor zistených </w:t>
            </w:r>
            <w:r>
              <w:rPr>
                <w:rFonts w:ascii="Arial" w:hAnsi="Arial" w:cs="Arial"/>
                <w:iCs/>
                <w:sz w:val="16"/>
                <w:szCs w:val="16"/>
              </w:rPr>
              <w:t>z databázy INFOREG postupom uvedeným v tomto metodickom liste sa  odpočítajú v plnej výške.</w:t>
            </w:r>
          </w:p>
        </w:tc>
      </w:tr>
      <w:tr w:rsidR="00A3660E" w:rsidRPr="00817FDA" w14:paraId="3D110440"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7CA75AB"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56642FDE"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0DCF100"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47168077"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54B2B8C"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6FD27D49"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vlastníci nútení realizovať obnovu nad rámec priemerných opatrení, ktoré by realizovali v prípade primeranej ekonomickej návratnosti. </w:t>
            </w:r>
          </w:p>
          <w:p w14:paraId="791D5B24" w14:textId="77777777" w:rsidR="00A3660E" w:rsidRPr="00087B2E" w:rsidRDefault="00A3660E" w:rsidP="00A3660E">
            <w:pPr>
              <w:pStyle w:val="Textkomentra"/>
              <w:spacing w:after="120"/>
              <w:jc w:val="both"/>
              <w:rPr>
                <w:rFonts w:ascii="Arial" w:hAnsi="Arial" w:cs="Arial"/>
                <w:iCs/>
                <w:sz w:val="18"/>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763E7D92"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 oblasti obnovy a výstavby budov</w:t>
            </w:r>
            <w:r>
              <w:rPr>
                <w:rFonts w:ascii="Arial" w:hAnsi="Arial" w:cs="Arial"/>
                <w:iCs/>
                <w:sz w:val="16"/>
                <w:szCs w:val="16"/>
              </w:rPr>
              <w:t xml:space="preserve"> maloobchodu a veľkoobchodu</w:t>
            </w:r>
            <w:r w:rsidRPr="00D85CF7">
              <w:rPr>
                <w:rFonts w:ascii="Arial" w:hAnsi="Arial" w:cs="Arial"/>
                <w:iCs/>
                <w:sz w:val="16"/>
                <w:szCs w:val="16"/>
              </w:rPr>
              <w:t xml:space="preserve">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A3660E" w:rsidRPr="0071434B" w14:paraId="1E04B4D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C8D2BCB"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ED5E3EA"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E954154"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Úspory </w:t>
            </w:r>
            <w:r>
              <w:rPr>
                <w:rFonts w:ascii="Arial" w:hAnsi="Arial" w:cs="Arial"/>
                <w:iCs/>
                <w:sz w:val="16"/>
                <w:szCs w:val="16"/>
              </w:rPr>
              <w:t xml:space="preserve">v prípade zlepšovania tepelno-technických vlastností budov </w:t>
            </w:r>
            <w:r w:rsidRPr="003149C8">
              <w:rPr>
                <w:rFonts w:ascii="Arial" w:hAnsi="Arial" w:cs="Arial"/>
                <w:iCs/>
                <w:sz w:val="16"/>
                <w:szCs w:val="16"/>
              </w:rPr>
              <w:t xml:space="preserve">sa započítavajú iba v prípade významnej obnovy na základe vydaného ECB, ktorú by  vlastníci bez intervencie štátu nerealizovali </w:t>
            </w:r>
            <w:r>
              <w:rPr>
                <w:rFonts w:ascii="Arial" w:hAnsi="Arial" w:cs="Arial"/>
                <w:iCs/>
                <w:sz w:val="16"/>
                <w:szCs w:val="16"/>
              </w:rPr>
              <w:t xml:space="preserve">v požadovanom rozsahu </w:t>
            </w:r>
            <w:r w:rsidRPr="003149C8">
              <w:rPr>
                <w:rFonts w:ascii="Arial" w:hAnsi="Arial" w:cs="Arial"/>
                <w:iCs/>
                <w:sz w:val="16"/>
                <w:szCs w:val="16"/>
              </w:rPr>
              <w:t>a riešili by iba opatrenia na úsporu energie s </w:t>
            </w:r>
            <w:r>
              <w:rPr>
                <w:rFonts w:ascii="Arial" w:hAnsi="Arial" w:cs="Arial"/>
                <w:iCs/>
                <w:sz w:val="16"/>
                <w:szCs w:val="16"/>
              </w:rPr>
              <w:t>krátkou</w:t>
            </w:r>
            <w:r w:rsidRPr="003149C8">
              <w:rPr>
                <w:rFonts w:ascii="Arial" w:hAnsi="Arial" w:cs="Arial"/>
                <w:iCs/>
                <w:sz w:val="16"/>
                <w:szCs w:val="16"/>
              </w:rPr>
              <w:t xml:space="preserve"> dobou návratnosti, napr. výmenu okien. </w:t>
            </w:r>
          </w:p>
          <w:p w14:paraId="1EF80BA2"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2CE310B5" w14:textId="77777777" w:rsidR="00A3660E" w:rsidRPr="00216070" w:rsidRDefault="00A3660E" w:rsidP="00A3660E">
            <w:pPr>
              <w:spacing w:after="0" w:line="240" w:lineRule="auto"/>
              <w:jc w:val="both"/>
              <w:rPr>
                <w:rFonts w:ascii="Arial" w:hAnsi="Arial"/>
                <w:sz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p>
        </w:tc>
      </w:tr>
      <w:tr w:rsidR="00A3660E" w:rsidRPr="0094338E" w14:paraId="6079236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59A61B7"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EA37980"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 </w:t>
            </w:r>
          </w:p>
        </w:tc>
      </w:tr>
      <w:tr w:rsidR="00A3660E" w:rsidRPr="007B3732" w14:paraId="7768B40E"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25002A8"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282B182"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AE0B733" w14:textId="3F34EB7F"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39E0D374"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sidRPr="00A42075">
              <w:rPr>
                <w:rFonts w:ascii="Arial" w:hAnsi="Arial" w:cs="Arial"/>
                <w:iCs/>
                <w:sz w:val="16"/>
                <w:szCs w:val="16"/>
              </w:rPr>
              <w:t xml:space="preserve">Úspory sú určené transparentným spôsobom na základe metódy a) </w:t>
            </w:r>
            <w:r w:rsidRPr="00A42075">
              <w:rPr>
                <w:rFonts w:ascii="Arial" w:hAnsi="Arial" w:cs="Arial"/>
                <w:i/>
                <w:iCs/>
                <w:sz w:val="16"/>
                <w:szCs w:val="16"/>
              </w:rPr>
              <w:t>ex ante</w:t>
            </w:r>
            <w:r w:rsidRPr="00A42075">
              <w:rPr>
                <w:rFonts w:ascii="Arial" w:hAnsi="Arial" w:cs="Arial"/>
                <w:iCs/>
                <w:sz w:val="16"/>
                <w:szCs w:val="16"/>
              </w:rPr>
              <w:t xml:space="preserve"> </w:t>
            </w:r>
          </w:p>
          <w:p w14:paraId="011CDE43" w14:textId="77777777" w:rsidR="00A3660E" w:rsidRPr="00A42075" w:rsidRDefault="00A3660E" w:rsidP="00A3660E">
            <w:pPr>
              <w:pStyle w:val="Odsekzoznamu"/>
              <w:numPr>
                <w:ilvl w:val="0"/>
                <w:numId w:val="69"/>
              </w:numPr>
              <w:spacing w:after="0" w:line="240" w:lineRule="auto"/>
              <w:jc w:val="both"/>
              <w:rPr>
                <w:rFonts w:ascii="Arial" w:hAnsi="Arial" w:cs="Arial"/>
                <w:iCs/>
                <w:sz w:val="16"/>
                <w:szCs w:val="16"/>
              </w:rPr>
            </w:pPr>
            <w:r w:rsidRPr="00A42075">
              <w:rPr>
                <w:rFonts w:ascii="Arial" w:hAnsi="Arial" w:cs="Arial"/>
                <w:iCs/>
                <w:sz w:val="16"/>
                <w:szCs w:val="16"/>
              </w:rPr>
              <w:t>Úspory energie sú uvedené v konečnej energetickej spotrebe,</w:t>
            </w:r>
          </w:p>
          <w:p w14:paraId="4B877101"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260703D7"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62B1130"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6D3F6694"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44F3D9E" w14:textId="77777777" w:rsidR="00A3660E" w:rsidRDefault="00A3660E" w:rsidP="00A3660E">
            <w:pPr>
              <w:pStyle w:val="Odsekzoznamu"/>
              <w:numPr>
                <w:ilvl w:val="0"/>
                <w:numId w:val="6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5EFBA7FE" w14:textId="77777777" w:rsidR="00A3660E" w:rsidRPr="00E14C69" w:rsidRDefault="00A3660E" w:rsidP="00A3660E">
            <w:pPr>
              <w:pStyle w:val="Odsekzoznamu"/>
              <w:numPr>
                <w:ilvl w:val="0"/>
                <w:numId w:val="69"/>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6D075CD" w14:textId="77777777" w:rsidR="00A3660E" w:rsidRDefault="00A3660E" w:rsidP="00A3660E">
      <w:pPr>
        <w:spacing w:after="120" w:line="240" w:lineRule="auto"/>
      </w:pPr>
    </w:p>
    <w:p w14:paraId="74BE10C7" w14:textId="36BF31FD" w:rsidR="00A3660E" w:rsidRPr="006C3861" w:rsidRDefault="00A3660E" w:rsidP="00A3660E">
      <w:pPr>
        <w:spacing w:after="120" w:line="240" w:lineRule="auto"/>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6DFF01D2"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DAB8D7E"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795FDF1B" w14:textId="77777777" w:rsidR="00A3660E" w:rsidRPr="00FB7489" w:rsidRDefault="00A3660E" w:rsidP="00A3660E">
            <w:pPr>
              <w:spacing w:after="0" w:line="240" w:lineRule="auto"/>
              <w:rPr>
                <w:rFonts w:ascii="Arial" w:hAnsi="Arial" w:cs="Arial"/>
                <w:b/>
                <w:bCs/>
                <w:sz w:val="16"/>
                <w:szCs w:val="16"/>
              </w:rPr>
            </w:pPr>
          </w:p>
        </w:tc>
      </w:tr>
      <w:tr w:rsidR="00A3660E" w:rsidRPr="0094338E" w14:paraId="2A7580A8"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AF5CE9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303A06A" w14:textId="77777777" w:rsidR="00A3660E" w:rsidRPr="00197FC7" w:rsidRDefault="00A3660E" w:rsidP="00A3660E">
            <w:pPr>
              <w:spacing w:after="0" w:line="240" w:lineRule="auto"/>
              <w:rPr>
                <w:rFonts w:ascii="Arial" w:hAnsi="Arial" w:cs="Arial"/>
                <w:b/>
                <w:bCs/>
                <w:sz w:val="16"/>
                <w:szCs w:val="16"/>
              </w:rPr>
            </w:pPr>
            <w:r>
              <w:rPr>
                <w:rFonts w:ascii="Arial" w:hAnsi="Arial" w:cs="Arial"/>
                <w:b/>
                <w:bCs/>
                <w:sz w:val="16"/>
                <w:szCs w:val="16"/>
              </w:rPr>
              <w:t>1.3.5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D2E04CE"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97B4E3F"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Zlepšovanie tepelno</w:t>
            </w:r>
            <w:r>
              <w:rPr>
                <w:rFonts w:ascii="Arial" w:hAnsi="Arial" w:cs="Arial"/>
                <w:b/>
                <w:bCs/>
                <w:sz w:val="16"/>
                <w:szCs w:val="16"/>
              </w:rPr>
              <w:t xml:space="preserve">-technických vlastností budov </w:t>
            </w:r>
            <w:r w:rsidRPr="000372C9">
              <w:rPr>
                <w:rFonts w:ascii="Arial" w:hAnsi="Arial" w:cs="Arial"/>
                <w:b/>
                <w:bCs/>
                <w:sz w:val="16"/>
                <w:szCs w:val="16"/>
              </w:rPr>
              <w:t xml:space="preserve">– </w:t>
            </w:r>
            <w:r>
              <w:rPr>
                <w:rFonts w:ascii="Arial" w:hAnsi="Arial" w:cs="Arial"/>
                <w:b/>
                <w:bCs/>
                <w:sz w:val="16"/>
                <w:szCs w:val="16"/>
              </w:rPr>
              <w:t>Maloobchod a veľkoobchod</w:t>
            </w:r>
          </w:p>
        </w:tc>
      </w:tr>
      <w:tr w:rsidR="00A3660E" w:rsidRPr="0094338E" w14:paraId="6A04E722"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8D58897"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607B6"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DC29886"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D622A7D"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1ABA7ACB"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923E894"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19E5ED0"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3A844BA"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9617461"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w:t>
            </w:r>
          </w:p>
        </w:tc>
      </w:tr>
      <w:tr w:rsidR="00A3660E" w:rsidRPr="0094338E" w14:paraId="0ED28983"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F057125"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0E87EBA2"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DF21DD0" w14:textId="77777777" w:rsidR="00A3660E" w:rsidRPr="00FB7489" w:rsidRDefault="00A3660E" w:rsidP="00611DDB">
            <w:pPr>
              <w:spacing w:after="0"/>
              <w:jc w:val="both"/>
              <w:rPr>
                <w:rFonts w:ascii="Arial" w:hAnsi="Arial" w:cs="Arial"/>
                <w:iCs/>
                <w:sz w:val="16"/>
                <w:szCs w:val="16"/>
              </w:rPr>
            </w:pPr>
            <w:r w:rsidRPr="00FB7489">
              <w:rPr>
                <w:rFonts w:ascii="Arial" w:hAnsi="Arial" w:cs="Arial"/>
                <w:iCs/>
                <w:sz w:val="16"/>
                <w:szCs w:val="16"/>
              </w:rPr>
              <w:t>kde</w:t>
            </w:r>
          </w:p>
          <w:p w14:paraId="0C6E8963" w14:textId="77777777" w:rsidR="00A3660E" w:rsidRPr="000372C9" w:rsidRDefault="00A3660E" w:rsidP="00611DDB">
            <w:pPr>
              <w:spacing w:after="0"/>
              <w:jc w:val="both"/>
              <w:rPr>
                <w:rFonts w:ascii="Arial" w:hAnsi="Arial" w:cs="Arial"/>
                <w:iCs/>
                <w:sz w:val="16"/>
                <w:szCs w:val="16"/>
              </w:rPr>
            </w:pPr>
            <w:r w:rsidRPr="000372C9">
              <w:rPr>
                <w:rFonts w:ascii="Arial" w:hAnsi="Arial" w:cs="Arial"/>
                <w:iCs/>
                <w:sz w:val="16"/>
                <w:szCs w:val="16"/>
              </w:rPr>
              <w:t xml:space="preserve">ÚS </w:t>
            </w:r>
            <w:r w:rsidRPr="000372C9">
              <w:rPr>
                <w:rFonts w:ascii="Arial" w:hAnsi="Arial" w:cs="Arial"/>
                <w:iCs/>
                <w:sz w:val="16"/>
                <w:szCs w:val="16"/>
                <w:vertAlign w:val="subscript"/>
              </w:rPr>
              <w:t>i_plán</w:t>
            </w:r>
            <w:r w:rsidRPr="000372C9">
              <w:rPr>
                <w:rFonts w:ascii="Arial" w:hAnsi="Arial" w:cs="Arial"/>
                <w:iCs/>
                <w:sz w:val="16"/>
                <w:szCs w:val="16"/>
              </w:rPr>
              <w:t xml:space="preserve"> - plánovaná úspora energie (KES) v roku realizácie obnovy budovy </w:t>
            </w:r>
            <w:r w:rsidRPr="00087B2E">
              <w:rPr>
                <w:rFonts w:ascii="Arial" w:hAnsi="Arial" w:cs="Arial"/>
                <w:iCs/>
                <w:sz w:val="16"/>
                <w:szCs w:val="16"/>
              </w:rPr>
              <w:t>[</w:t>
            </w:r>
            <w:r w:rsidRPr="000372C9">
              <w:rPr>
                <w:rFonts w:ascii="Arial" w:hAnsi="Arial" w:cs="Arial"/>
                <w:iCs/>
                <w:sz w:val="16"/>
                <w:szCs w:val="16"/>
              </w:rPr>
              <w:t>kWh</w:t>
            </w:r>
            <w:r>
              <w:rPr>
                <w:rFonts w:ascii="Arial" w:hAnsi="Arial" w:cs="Arial"/>
                <w:iCs/>
                <w:sz w:val="16"/>
                <w:szCs w:val="16"/>
              </w:rPr>
              <w:t>/a</w:t>
            </w:r>
            <w:r w:rsidRPr="000372C9">
              <w:rPr>
                <w:rFonts w:ascii="Arial" w:hAnsi="Arial" w:cs="Arial"/>
                <w:iCs/>
                <w:sz w:val="16"/>
                <w:szCs w:val="16"/>
              </w:rPr>
              <w:t xml:space="preserve">], </w:t>
            </w:r>
          </w:p>
          <w:p w14:paraId="1D2FB013" w14:textId="26CCD6FA" w:rsidR="00A3660E" w:rsidRPr="000372C9" w:rsidRDefault="00A3660E" w:rsidP="00611DDB">
            <w:pPr>
              <w:spacing w:after="0"/>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pred</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 xml:space="preserve">pre budovu pred realizáciou obnovy budovy - priemerná hodnota potreby </w:t>
            </w:r>
            <w:r>
              <w:rPr>
                <w:rFonts w:ascii="Arial" w:hAnsi="Arial" w:cs="Arial"/>
                <w:iCs/>
                <w:sz w:val="16"/>
                <w:szCs w:val="16"/>
              </w:rPr>
              <w:t xml:space="preserve">tepla na vykurovanie </w:t>
            </w:r>
            <w:r w:rsidRPr="000372C9">
              <w:rPr>
                <w:rFonts w:ascii="Arial" w:hAnsi="Arial" w:cs="Arial"/>
                <w:iCs/>
                <w:sz w:val="16"/>
                <w:szCs w:val="16"/>
              </w:rPr>
              <w:t>pre pôvodný</w:t>
            </w:r>
            <w:r w:rsidR="00611DDB">
              <w:rPr>
                <w:rFonts w:ascii="Arial" w:hAnsi="Arial" w:cs="Arial"/>
                <w:iCs/>
                <w:sz w:val="16"/>
                <w:szCs w:val="16"/>
              </w:rPr>
              <w:t xml:space="preserve"> </w:t>
            </w:r>
            <w:r w:rsidRPr="000372C9">
              <w:rPr>
                <w:rFonts w:ascii="Arial" w:hAnsi="Arial" w:cs="Arial"/>
                <w:iCs/>
                <w:sz w:val="16"/>
                <w:szCs w:val="16"/>
              </w:rPr>
              <w:t>stav  [kWh/(m</w:t>
            </w:r>
            <w:r w:rsidRPr="000372C9">
              <w:rPr>
                <w:rFonts w:ascii="Arial" w:hAnsi="Arial" w:cs="Arial"/>
                <w:iCs/>
                <w:sz w:val="16"/>
                <w:szCs w:val="16"/>
                <w:vertAlign w:val="superscript"/>
              </w:rPr>
              <w:t>2</w:t>
            </w:r>
            <w:r w:rsidRPr="000372C9">
              <w:rPr>
                <w:rFonts w:ascii="Arial" w:hAnsi="Arial" w:cs="Arial"/>
                <w:iCs/>
                <w:sz w:val="16"/>
                <w:szCs w:val="16"/>
              </w:rPr>
              <w:t xml:space="preserve">.a)],   </w:t>
            </w:r>
          </w:p>
          <w:p w14:paraId="49827E07" w14:textId="77777777" w:rsidR="00A3660E" w:rsidRPr="000372C9" w:rsidRDefault="00A3660E" w:rsidP="00611DDB">
            <w:pPr>
              <w:spacing w:after="0"/>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po</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pre budovu po realizácii obnovy budovy na základe údajov z ECB [kWh/(m</w:t>
            </w:r>
            <w:r w:rsidRPr="000372C9">
              <w:rPr>
                <w:rFonts w:ascii="Arial" w:hAnsi="Arial" w:cs="Arial"/>
                <w:iCs/>
                <w:sz w:val="16"/>
                <w:szCs w:val="16"/>
                <w:vertAlign w:val="superscript"/>
              </w:rPr>
              <w:t>2</w:t>
            </w:r>
            <w:r w:rsidRPr="000372C9">
              <w:rPr>
                <w:rFonts w:ascii="Arial" w:hAnsi="Arial" w:cs="Arial"/>
                <w:iCs/>
                <w:sz w:val="16"/>
                <w:szCs w:val="16"/>
              </w:rPr>
              <w:t>.a)],</w:t>
            </w:r>
          </w:p>
          <w:p w14:paraId="2E29A411" w14:textId="77777777" w:rsidR="00A3660E" w:rsidRPr="00FB7489" w:rsidRDefault="00A3660E" w:rsidP="00611DDB">
            <w:pPr>
              <w:spacing w:after="0"/>
              <w:jc w:val="both"/>
              <w:rPr>
                <w:rFonts w:ascii="Arial" w:hAnsi="Arial" w:cs="Arial"/>
                <w:iCs/>
                <w:sz w:val="16"/>
                <w:szCs w:val="16"/>
              </w:rPr>
            </w:pPr>
            <w:r w:rsidRPr="00FB7489">
              <w:rPr>
                <w:rFonts w:ascii="Arial" w:hAnsi="Arial" w:cs="Arial"/>
                <w:iCs/>
                <w:sz w:val="16"/>
                <w:szCs w:val="16"/>
              </w:rPr>
              <w:t xml:space="preserve">CPP - celková podlahová plocha budovy </w:t>
            </w:r>
            <w:r>
              <w:rPr>
                <w:rFonts w:ascii="Arial" w:hAnsi="Arial" w:cs="Arial"/>
                <w:iCs/>
                <w:sz w:val="16"/>
                <w:szCs w:val="16"/>
              </w:rPr>
              <w:t>z ECB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bl>
    <w:p w14:paraId="0F6755F5" w14:textId="77777777" w:rsidR="00A3660E" w:rsidRDefault="00A3660E" w:rsidP="00A3660E">
      <w:pPr>
        <w:rPr>
          <w:rFonts w:ascii="Arial" w:hAnsi="Arial" w:cs="Arial"/>
          <w:iCs/>
          <w:sz w:val="16"/>
          <w:szCs w:val="16"/>
        </w:rPr>
      </w:pPr>
    </w:p>
    <w:p w14:paraId="0A596303"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5B7D3A7F"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23816C0"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CCD811D"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1.3.6</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2DF2CA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6C194FB"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 xml:space="preserve">Zlepšovanie tepelno-technických vlastností budov – </w:t>
            </w:r>
            <w:r w:rsidRPr="009E2CFD">
              <w:rPr>
                <w:rFonts w:ascii="Arial" w:hAnsi="Arial" w:cs="Arial"/>
                <w:b/>
                <w:bCs/>
                <w:sz w:val="16"/>
                <w:szCs w:val="16"/>
              </w:rPr>
              <w:t xml:space="preserve"> Športové haly a iné budovy určené na šport</w:t>
            </w:r>
          </w:p>
        </w:tc>
      </w:tr>
      <w:tr w:rsidR="00A3660E" w:rsidRPr="0094338E" w14:paraId="0D790100"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E3A07C1"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86D5A"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C97E173"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9B0C4C0"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1F2D458"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6280B3A"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943B30B"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5389A51"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784EFDD"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w:t>
            </w:r>
          </w:p>
        </w:tc>
      </w:tr>
      <w:tr w:rsidR="00A3660E" w:rsidRPr="0094338E" w14:paraId="112FA720"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BC8EC6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621898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FA6BC2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A8D7E3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7EFA289B"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C2B315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011CC92" w14:textId="3A776EA1"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5E1ECC2"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744A1A5"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3B92BCC4"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DF4B133"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0F3EEB24"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BCF6FFC"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0080151"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2E277A7C"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7930DB4D"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7607D4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BB1D61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0701CE3"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810D7B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6C6CABD4"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25A05EB"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2A1E66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810FC0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0EA2312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F44620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D70D372" w14:textId="77777777" w:rsidR="00A3660E" w:rsidRPr="0094338E" w:rsidRDefault="00A3660E" w:rsidP="00A3660E">
            <w:pPr>
              <w:spacing w:after="0" w:line="240" w:lineRule="auto"/>
              <w:rPr>
                <w:rFonts w:ascii="Arial" w:hAnsi="Arial" w:cs="Arial"/>
                <w:sz w:val="16"/>
                <w:szCs w:val="16"/>
              </w:rPr>
            </w:pPr>
          </w:p>
        </w:tc>
      </w:tr>
      <w:tr w:rsidR="00A3660E" w:rsidRPr="0094338E" w14:paraId="7FD41CA6"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2008E81E"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10BD835E" w14:textId="77777777" w:rsidR="00A3660E" w:rsidRPr="009359B3" w:rsidRDefault="00A3660E" w:rsidP="00A3660E">
            <w:pPr>
              <w:spacing w:after="0" w:line="240" w:lineRule="auto"/>
            </w:pPr>
            <w:r>
              <w:rPr>
                <w:rFonts w:ascii="Arial" w:hAnsi="Arial" w:cs="Arial"/>
                <w:sz w:val="16"/>
                <w:szCs w:val="16"/>
              </w:rPr>
              <w:t>57,37</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1657707" w14:textId="77777777" w:rsidR="00A3660E" w:rsidRPr="00342F0E" w:rsidRDefault="00A3660E" w:rsidP="00A3660E">
            <w:pPr>
              <w:spacing w:after="0" w:line="240" w:lineRule="auto"/>
              <w:jc w:val="center"/>
              <w:rPr>
                <w:rFonts w:ascii="Arial" w:hAnsi="Arial" w:cs="Arial"/>
                <w:sz w:val="16"/>
                <w:szCs w:val="16"/>
              </w:rPr>
            </w:pPr>
            <w:r>
              <w:rPr>
                <w:rFonts w:ascii="Arial" w:hAnsi="Arial" w:cs="Arial"/>
                <w:sz w:val="16"/>
                <w:szCs w:val="16"/>
              </w:rPr>
              <w:t>7.28%</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3C942521" w14:textId="77777777" w:rsidR="00A3660E" w:rsidRPr="00342F0E" w:rsidRDefault="00A3660E" w:rsidP="00A3660E">
            <w:pPr>
              <w:spacing w:after="0" w:line="240" w:lineRule="auto"/>
              <w:jc w:val="center"/>
              <w:rPr>
                <w:rFonts w:ascii="Arial" w:hAnsi="Arial" w:cs="Arial"/>
                <w:sz w:val="16"/>
                <w:szCs w:val="16"/>
              </w:rPr>
            </w:pPr>
            <w:r>
              <w:rPr>
                <w:rFonts w:ascii="Arial" w:hAnsi="Arial" w:cs="Arial"/>
                <w:sz w:val="16"/>
                <w:szCs w:val="16"/>
              </w:rPr>
              <w:t>35,05</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1A6137CF" w14:textId="77777777" w:rsidR="00A3660E" w:rsidRPr="00342F0E" w:rsidRDefault="00A3660E" w:rsidP="00A3660E">
            <w:pPr>
              <w:spacing w:after="0" w:line="240" w:lineRule="auto"/>
              <w:jc w:val="center"/>
              <w:rPr>
                <w:rFonts w:ascii="Arial" w:hAnsi="Arial" w:cs="Arial"/>
                <w:sz w:val="16"/>
                <w:szCs w:val="16"/>
              </w:rPr>
            </w:pPr>
            <w:r>
              <w:rPr>
                <w:rFonts w:ascii="Arial" w:hAnsi="Arial" w:cs="Arial"/>
                <w:sz w:val="16"/>
                <w:szCs w:val="16"/>
              </w:rPr>
              <w:t>0,31</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EA6CB5B" w14:textId="77777777" w:rsidR="00A3660E" w:rsidRPr="0094338E" w:rsidRDefault="00A3660E" w:rsidP="00A3660E">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energie vo VS - December 2015</w:t>
            </w:r>
          </w:p>
        </w:tc>
      </w:tr>
      <w:tr w:rsidR="00A3660E" w:rsidRPr="0094338E" w14:paraId="6B645268"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075C0E2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7197E620"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O</w:t>
            </w:r>
            <w:r w:rsidRPr="004A1165">
              <w:rPr>
                <w:rFonts w:ascii="Arial" w:hAnsi="Arial" w:cs="Arial"/>
                <w:bCs/>
                <w:sz w:val="16"/>
                <w:szCs w:val="16"/>
              </w:rPr>
              <w:t xml:space="preserve">bnova </w:t>
            </w:r>
            <w:r>
              <w:rPr>
                <w:rFonts w:ascii="Arial" w:hAnsi="Arial" w:cs="Arial"/>
                <w:bCs/>
                <w:sz w:val="16"/>
                <w:szCs w:val="16"/>
              </w:rPr>
              <w:t>športových hál a iných budov určených na šport.</w:t>
            </w:r>
          </w:p>
        </w:tc>
      </w:tr>
      <w:tr w:rsidR="00A3660E" w:rsidRPr="0094338E" w14:paraId="6485B708"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2BA587F"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1E1A53A"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088C788B"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viek nových budov</w:t>
            </w:r>
            <w:r>
              <w:rPr>
                <w:rFonts w:ascii="Arial" w:hAnsi="Arial" w:cs="Arial"/>
                <w:iCs/>
                <w:sz w:val="16"/>
                <w:szCs w:val="16"/>
              </w:rPr>
              <w:t>)</w:t>
            </w:r>
          </w:p>
          <w:p w14:paraId="0FF92824"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p>
        </w:tc>
      </w:tr>
      <w:tr w:rsidR="00A3660E" w:rsidRPr="0094338E" w14:paraId="6244C732"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8CB9275"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4BE8991"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Vyhodnotené </w:t>
            </w:r>
            <w:r w:rsidRPr="004846A7">
              <w:rPr>
                <w:rFonts w:ascii="Arial" w:hAnsi="Arial" w:cs="Arial"/>
                <w:iCs/>
                <w:sz w:val="16"/>
                <w:szCs w:val="16"/>
              </w:rPr>
              <w:t xml:space="preserve">aktivity </w:t>
            </w:r>
            <w:r>
              <w:rPr>
                <w:rFonts w:ascii="Arial" w:hAnsi="Arial" w:cs="Arial"/>
                <w:iCs/>
                <w:sz w:val="16"/>
                <w:szCs w:val="16"/>
              </w:rPr>
              <w:t xml:space="preserve">boli hlavne </w:t>
            </w:r>
            <w:r w:rsidRPr="004846A7">
              <w:rPr>
                <w:rFonts w:ascii="Arial" w:hAnsi="Arial" w:cs="Arial"/>
                <w:iCs/>
                <w:sz w:val="16"/>
                <w:szCs w:val="16"/>
              </w:rPr>
              <w:t>zamerané na:</w:t>
            </w:r>
          </w:p>
          <w:p w14:paraId="0CB04B48" w14:textId="77777777" w:rsidR="00A3660E" w:rsidRPr="00990D5D" w:rsidRDefault="00A3660E" w:rsidP="00A3660E">
            <w:pPr>
              <w:pStyle w:val="Odsekzoznamu"/>
              <w:numPr>
                <w:ilvl w:val="0"/>
                <w:numId w:val="72"/>
              </w:numPr>
              <w:spacing w:after="0" w:line="240" w:lineRule="auto"/>
              <w:jc w:val="both"/>
              <w:rPr>
                <w:rFonts w:ascii="Arial" w:hAnsi="Arial" w:cs="Arial"/>
                <w:bCs/>
                <w:sz w:val="16"/>
                <w:szCs w:val="16"/>
              </w:rPr>
            </w:pPr>
            <w:r>
              <w:rPr>
                <w:rFonts w:ascii="Arial" w:hAnsi="Arial" w:cs="Arial"/>
                <w:iCs/>
                <w:sz w:val="16"/>
                <w:szCs w:val="16"/>
              </w:rPr>
              <w:t>z</w:t>
            </w:r>
            <w:r w:rsidRPr="004846A7">
              <w:rPr>
                <w:rFonts w:ascii="Arial" w:hAnsi="Arial" w:cs="Arial"/>
                <w:iCs/>
                <w:sz w:val="16"/>
                <w:szCs w:val="16"/>
              </w:rPr>
              <w:t>lepšovanie tepelno-technických vlastností budov</w:t>
            </w:r>
            <w:r>
              <w:rPr>
                <w:rFonts w:ascii="Arial" w:hAnsi="Arial" w:cs="Arial"/>
                <w:iCs/>
                <w:sz w:val="16"/>
                <w:szCs w:val="16"/>
              </w:rPr>
              <w:t>.</w:t>
            </w:r>
            <w:r w:rsidRPr="00990D5D">
              <w:rPr>
                <w:rFonts w:ascii="Arial" w:hAnsi="Arial" w:cs="Arial"/>
                <w:iCs/>
                <w:sz w:val="16"/>
                <w:szCs w:val="16"/>
              </w:rPr>
              <w:t>.</w:t>
            </w:r>
          </w:p>
        </w:tc>
      </w:tr>
      <w:tr w:rsidR="00A3660E" w:rsidRPr="0094338E" w14:paraId="5771A75A"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39AB24B"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0B694A7"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3A6BE2DA"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E2E1BF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3"/>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9F468CB"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064E9D9"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ex ante – predpokladané úspory – pre určenie pôvodného a nového stavu budovy sa využíva projektové hodnotenie potreby </w:t>
            </w:r>
            <w:r w:rsidRPr="00342F0E">
              <w:rPr>
                <w:rFonts w:ascii="Arial" w:hAnsi="Arial" w:cs="Arial"/>
                <w:iCs/>
                <w:sz w:val="16"/>
                <w:szCs w:val="16"/>
              </w:rPr>
              <w:t>tepla na vykurovanie,</w:t>
            </w:r>
            <w:r>
              <w:rPr>
                <w:rFonts w:ascii="Arial" w:hAnsi="Arial" w:cs="Arial"/>
                <w:iCs/>
                <w:sz w:val="16"/>
                <w:szCs w:val="16"/>
              </w:rPr>
              <w:t xml:space="preserve"> vypracované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A3660E" w:rsidRPr="0094338E" w14:paraId="51825C51"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7EAA7CD"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0344D32" w14:textId="77777777" w:rsidR="00A3660E" w:rsidRPr="0094338E" w:rsidRDefault="00A3660E" w:rsidP="00A3660E">
            <w:pPr>
              <w:spacing w:after="0" w:line="240" w:lineRule="auto"/>
              <w:jc w:val="both"/>
              <w:rPr>
                <w:rFonts w:ascii="Arial" w:hAnsi="Arial" w:cs="Arial"/>
                <w:iCs/>
                <w:sz w:val="16"/>
                <w:szCs w:val="16"/>
              </w:rPr>
            </w:pPr>
            <w:r w:rsidRPr="00297684">
              <w:rPr>
                <w:rFonts w:ascii="Arial" w:hAnsi="Arial" w:cs="Arial"/>
                <w:bCs/>
                <w:sz w:val="16"/>
                <w:szCs w:val="16"/>
              </w:rPr>
              <w:t xml:space="preserve">Úspora energie pre </w:t>
            </w:r>
            <w:r w:rsidRPr="00297684">
              <w:rPr>
                <w:rFonts w:ascii="Arial" w:hAnsi="Arial" w:cs="Arial"/>
                <w:iCs/>
                <w:sz w:val="16"/>
                <w:szCs w:val="16"/>
              </w:rPr>
              <w:t>zlepšovanie tepelno-technických vlastností budov</w:t>
            </w:r>
            <w:r w:rsidRPr="00297684">
              <w:rPr>
                <w:rFonts w:ascii="Arial" w:hAnsi="Arial" w:cs="Arial"/>
                <w:bCs/>
                <w:sz w:val="16"/>
                <w:szCs w:val="16"/>
              </w:rPr>
              <w:t xml:space="preserve"> </w:t>
            </w:r>
            <w:r>
              <w:rPr>
                <w:rFonts w:ascii="Arial" w:hAnsi="Arial" w:cs="Arial"/>
                <w:bCs/>
                <w:sz w:val="16"/>
                <w:szCs w:val="16"/>
              </w:rPr>
              <w:t xml:space="preserve">je určená ako </w:t>
            </w:r>
            <w:r w:rsidRPr="00297684">
              <w:rPr>
                <w:rFonts w:ascii="Arial" w:hAnsi="Arial" w:cs="Arial"/>
                <w:bCs/>
                <w:sz w:val="16"/>
                <w:szCs w:val="16"/>
              </w:rPr>
              <w:t>rozdiel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pri pôvodnom stave </w:t>
            </w:r>
            <w:r>
              <w:rPr>
                <w:rFonts w:ascii="Arial" w:hAnsi="Arial" w:cs="Arial"/>
                <w:bCs/>
                <w:sz w:val="16"/>
                <w:szCs w:val="16"/>
              </w:rPr>
              <w:t>budovy</w:t>
            </w:r>
            <w:r w:rsidRPr="00297684">
              <w:rPr>
                <w:rFonts w:ascii="Arial" w:hAnsi="Arial" w:cs="Arial"/>
                <w:bCs/>
                <w:sz w:val="16"/>
                <w:szCs w:val="16"/>
              </w:rPr>
              <w:t xml:space="preserve"> a potreb</w:t>
            </w:r>
            <w:r>
              <w:rPr>
                <w:rFonts w:ascii="Arial" w:hAnsi="Arial" w:cs="Arial"/>
                <w:bCs/>
                <w:sz w:val="16"/>
                <w:szCs w:val="16"/>
              </w:rPr>
              <w:t>y</w:t>
            </w:r>
            <w:r w:rsidRPr="00297684">
              <w:rPr>
                <w:rFonts w:ascii="Arial" w:hAnsi="Arial" w:cs="Arial"/>
                <w:bCs/>
                <w:sz w:val="16"/>
                <w:szCs w:val="16"/>
              </w:rPr>
              <w:t xml:space="preserve"> </w:t>
            </w:r>
            <w:r>
              <w:rPr>
                <w:rFonts w:ascii="Arial" w:hAnsi="Arial" w:cs="Arial"/>
                <w:bCs/>
                <w:sz w:val="16"/>
                <w:szCs w:val="16"/>
              </w:rPr>
              <w:t>tepla</w:t>
            </w:r>
            <w:r w:rsidRPr="00297684">
              <w:rPr>
                <w:rFonts w:ascii="Arial" w:hAnsi="Arial" w:cs="Arial"/>
                <w:bCs/>
                <w:sz w:val="16"/>
                <w:szCs w:val="16"/>
              </w:rPr>
              <w:t xml:space="preserve"> na vykurovanie po obnove </w:t>
            </w:r>
            <w:r>
              <w:rPr>
                <w:rFonts w:ascii="Arial" w:hAnsi="Arial" w:cs="Arial"/>
                <w:bCs/>
                <w:sz w:val="16"/>
                <w:szCs w:val="16"/>
              </w:rPr>
              <w:t>budovy</w:t>
            </w:r>
            <w:r w:rsidRPr="00297684">
              <w:rPr>
                <w:rFonts w:ascii="Arial" w:hAnsi="Arial" w:cs="Arial"/>
                <w:bCs/>
                <w:sz w:val="16"/>
                <w:szCs w:val="16"/>
              </w:rPr>
              <w:t xml:space="preserve"> podľa energetického certifikátu budovy (ECB). </w:t>
            </w:r>
            <w:r>
              <w:rPr>
                <w:rFonts w:ascii="Arial" w:hAnsi="Arial" w:cs="Arial"/>
                <w:bCs/>
                <w:sz w:val="16"/>
                <w:szCs w:val="16"/>
              </w:rPr>
              <w:t>Ako zdroj údajov sa využíva IS INFOREG, ktorý prevádzkuje Ministerstvo dopravy, výstavby a regionálneho rozvoja SR.</w:t>
            </w:r>
          </w:p>
        </w:tc>
      </w:tr>
      <w:tr w:rsidR="00A3660E" w:rsidRPr="0094338E" w14:paraId="5315BA01" w14:textId="77777777" w:rsidTr="00A3660E">
        <w:trPr>
          <w:trHeight w:val="1165"/>
        </w:trPr>
        <w:tc>
          <w:tcPr>
            <w:tcW w:w="2132" w:type="dxa"/>
            <w:tcBorders>
              <w:top w:val="single" w:sz="6" w:space="0" w:color="auto"/>
              <w:left w:val="single" w:sz="18" w:space="0" w:color="auto"/>
              <w:right w:val="single" w:sz="6" w:space="0" w:color="auto"/>
            </w:tcBorders>
            <w:shd w:val="pct20" w:color="auto" w:fill="auto"/>
            <w:vAlign w:val="center"/>
          </w:tcPr>
          <w:p w14:paraId="111C718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0B3B592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7ED7E73C"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3BCEE03C" w14:textId="77777777" w:rsidR="00A3660E" w:rsidRPr="0094338E" w:rsidRDefault="00A3660E" w:rsidP="00A3660E">
            <w:pPr>
              <w:spacing w:after="0" w:line="240" w:lineRule="auto"/>
              <w:jc w:val="both"/>
              <w:rPr>
                <w:rFonts w:ascii="Arial" w:hAnsi="Arial" w:cs="Arial"/>
                <w:iCs/>
                <w:sz w:val="16"/>
                <w:szCs w:val="16"/>
              </w:rPr>
            </w:pPr>
          </w:p>
          <w:p w14:paraId="0A7D25F5" w14:textId="17CB38C8"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výpočte úspor energie sa použije priemerná hodnota potreby tepla na vykurovanie pre pôvodný stav budovy (na </w:t>
            </w:r>
            <w:r w:rsidRPr="00303E11">
              <w:rPr>
                <w:rFonts w:ascii="Arial" w:hAnsi="Arial" w:cs="Arial"/>
                <w:iCs/>
                <w:sz w:val="16"/>
                <w:szCs w:val="16"/>
              </w:rPr>
              <w:t xml:space="preserve">základe roku výstavby a vtedy platných technických noriem pre danú </w:t>
            </w:r>
            <w:r>
              <w:rPr>
                <w:rFonts w:ascii="Arial" w:hAnsi="Arial" w:cs="Arial"/>
                <w:iCs/>
                <w:sz w:val="16"/>
                <w:szCs w:val="16"/>
              </w:rPr>
              <w:t xml:space="preserve">kategóriu budov). </w:t>
            </w:r>
            <w:r w:rsidRPr="004A1165">
              <w:rPr>
                <w:rFonts w:ascii="Arial" w:hAnsi="Arial" w:cs="Arial"/>
                <w:bCs/>
                <w:sz w:val="16"/>
                <w:szCs w:val="16"/>
              </w:rPr>
              <w:t xml:space="preserve"> </w:t>
            </w:r>
            <w:r>
              <w:rPr>
                <w:rFonts w:ascii="Arial" w:hAnsi="Arial" w:cs="Arial"/>
                <w:bCs/>
                <w:sz w:val="16"/>
                <w:szCs w:val="16"/>
              </w:rPr>
              <w:t xml:space="preserve">Priemerná hodnota pre </w:t>
            </w:r>
            <w:r w:rsidRPr="004A1165">
              <w:rPr>
                <w:rFonts w:ascii="Arial" w:hAnsi="Arial" w:cs="Arial"/>
                <w:bCs/>
                <w:sz w:val="16"/>
                <w:szCs w:val="16"/>
              </w:rPr>
              <w:t xml:space="preserve">pôvodný stav </w:t>
            </w:r>
            <w:r>
              <w:rPr>
                <w:rFonts w:ascii="Arial" w:hAnsi="Arial" w:cs="Arial"/>
                <w:bCs/>
                <w:sz w:val="16"/>
                <w:szCs w:val="16"/>
              </w:rPr>
              <w:t>športových hál a iných budov určených na šport  je hodnota, ktorá zodpovedá hornej</w:t>
            </w:r>
            <w:r w:rsidRPr="004A1165">
              <w:rPr>
                <w:rFonts w:ascii="Arial" w:hAnsi="Arial" w:cs="Arial"/>
                <w:bCs/>
                <w:sz w:val="16"/>
                <w:szCs w:val="16"/>
              </w:rPr>
              <w:t xml:space="preserve"> hranic</w:t>
            </w:r>
            <w:r>
              <w:rPr>
                <w:rFonts w:ascii="Arial" w:hAnsi="Arial" w:cs="Arial"/>
                <w:bCs/>
                <w:sz w:val="16"/>
                <w:szCs w:val="16"/>
              </w:rPr>
              <w:t>i</w:t>
            </w:r>
            <w:r w:rsidRPr="004A1165">
              <w:rPr>
                <w:rFonts w:ascii="Arial" w:hAnsi="Arial" w:cs="Arial"/>
                <w:bCs/>
                <w:sz w:val="16"/>
                <w:szCs w:val="16"/>
              </w:rPr>
              <w:t xml:space="preserve"> energetickej triedy D (vyhlášk</w:t>
            </w:r>
            <w:r>
              <w:rPr>
                <w:rFonts w:ascii="Arial" w:hAnsi="Arial" w:cs="Arial"/>
                <w:bCs/>
                <w:sz w:val="16"/>
                <w:szCs w:val="16"/>
              </w:rPr>
              <w:t xml:space="preserve">a </w:t>
            </w:r>
            <w:r w:rsidR="001A24DB">
              <w:rPr>
                <w:rFonts w:ascii="Arial" w:hAnsi="Arial" w:cs="Arial"/>
                <w:bCs/>
                <w:sz w:val="16"/>
                <w:szCs w:val="16"/>
              </w:rPr>
              <w:t>MDV</w:t>
            </w:r>
            <w:r>
              <w:rPr>
                <w:rFonts w:ascii="Arial" w:hAnsi="Arial" w:cs="Arial"/>
                <w:bCs/>
                <w:sz w:val="16"/>
                <w:szCs w:val="16"/>
              </w:rPr>
              <w:t xml:space="preserve"> SR</w:t>
            </w:r>
            <w:r w:rsidRPr="004A1165">
              <w:rPr>
                <w:rFonts w:ascii="Arial" w:hAnsi="Arial" w:cs="Arial"/>
                <w:bCs/>
                <w:sz w:val="16"/>
                <w:szCs w:val="16"/>
              </w:rPr>
              <w:t xml:space="preserve"> č. </w:t>
            </w:r>
            <w:r>
              <w:rPr>
                <w:rFonts w:ascii="Arial" w:hAnsi="Arial" w:cs="Arial"/>
                <w:bCs/>
                <w:sz w:val="16"/>
                <w:szCs w:val="16"/>
              </w:rPr>
              <w:t>364/2012</w:t>
            </w:r>
            <w:r w:rsidRPr="004A1165">
              <w:rPr>
                <w:rFonts w:ascii="Arial" w:hAnsi="Arial" w:cs="Arial"/>
                <w:bCs/>
                <w:sz w:val="16"/>
                <w:szCs w:val="16"/>
              </w:rPr>
              <w:t xml:space="preserve"> Z. z.)</w:t>
            </w:r>
            <w:r>
              <w:rPr>
                <w:rFonts w:ascii="Arial" w:hAnsi="Arial" w:cs="Arial"/>
                <w:bCs/>
                <w:sz w:val="16"/>
                <w:szCs w:val="16"/>
              </w:rPr>
              <w:t>.</w:t>
            </w:r>
          </w:p>
          <w:p w14:paraId="7E25D867" w14:textId="77777777" w:rsidR="00A3660E" w:rsidRDefault="00A3660E" w:rsidP="00A3660E">
            <w:pPr>
              <w:spacing w:after="0" w:line="240" w:lineRule="auto"/>
              <w:jc w:val="both"/>
              <w:rPr>
                <w:rFonts w:ascii="Arial" w:hAnsi="Arial" w:cs="Arial"/>
                <w:bCs/>
                <w:sz w:val="16"/>
                <w:szCs w:val="16"/>
              </w:rPr>
            </w:pPr>
            <w:r w:rsidRPr="00DA435C">
              <w:rPr>
                <w:rFonts w:ascii="Arial" w:hAnsi="Arial" w:cs="Arial"/>
                <w:bCs/>
                <w:sz w:val="16"/>
                <w:szCs w:val="16"/>
              </w:rPr>
              <w:t>Použitie odhadov je nevyhnutné</w:t>
            </w:r>
            <w:r w:rsidRPr="00E55E07">
              <w:rPr>
                <w:rFonts w:ascii="Arial" w:hAnsi="Arial" w:cs="Arial"/>
                <w:bCs/>
                <w:sz w:val="16"/>
                <w:szCs w:val="16"/>
              </w:rPr>
              <w:t>, nakoľko</w:t>
            </w:r>
            <w:r w:rsidRPr="004A1165">
              <w:rPr>
                <w:rFonts w:ascii="Arial" w:hAnsi="Arial" w:cs="Arial"/>
                <w:bCs/>
                <w:sz w:val="16"/>
                <w:szCs w:val="16"/>
              </w:rPr>
              <w:t xml:space="preserve"> </w:t>
            </w:r>
            <w:r>
              <w:rPr>
                <w:rFonts w:ascii="Arial" w:hAnsi="Arial" w:cs="Arial"/>
                <w:bCs/>
                <w:sz w:val="16"/>
                <w:szCs w:val="16"/>
              </w:rPr>
              <w:t>nie sú k dispozícii údaje o pôvodnom</w:t>
            </w:r>
            <w:r w:rsidRPr="004A1165">
              <w:rPr>
                <w:rFonts w:ascii="Arial" w:hAnsi="Arial" w:cs="Arial"/>
                <w:bCs/>
                <w:sz w:val="16"/>
                <w:szCs w:val="16"/>
              </w:rPr>
              <w:t xml:space="preserve"> stav</w:t>
            </w:r>
            <w:r>
              <w:rPr>
                <w:rFonts w:ascii="Arial" w:hAnsi="Arial" w:cs="Arial"/>
                <w:bCs/>
                <w:sz w:val="16"/>
                <w:szCs w:val="16"/>
              </w:rPr>
              <w:t>e</w:t>
            </w:r>
            <w:r w:rsidRPr="004A1165">
              <w:rPr>
                <w:rFonts w:ascii="Arial" w:hAnsi="Arial" w:cs="Arial"/>
                <w:bCs/>
                <w:sz w:val="16"/>
                <w:szCs w:val="16"/>
              </w:rPr>
              <w:t xml:space="preserve"> </w:t>
            </w:r>
            <w:r>
              <w:rPr>
                <w:rFonts w:ascii="Arial" w:hAnsi="Arial" w:cs="Arial"/>
                <w:bCs/>
                <w:sz w:val="16"/>
                <w:szCs w:val="16"/>
              </w:rPr>
              <w:t>obnovených športových hál a iných budov určených na šport a dodatočné zisťovanie údajov o spotrebe energie je náročné a neprimerane nákladné.</w:t>
            </w:r>
          </w:p>
          <w:p w14:paraId="0CEBF4A9" w14:textId="77777777" w:rsidR="00A3660E" w:rsidRPr="0094338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Na výpočet potreby tepla na vykurovanie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A3660E" w:rsidRPr="0094338E" w14:paraId="152F744D"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38DA49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BEEE6E0"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IS INFOREG a MSEE (monitorovací systém energetickej efektívnosti prevádzkovaný SIEA). Údaje do systému INFOREG sú zadávané odborne spôsobilými osobami, ktoré sú zodpovedné za energetické certifikáty budov. V rámci INFOREG sa vykonáva automatická (systémová) kontrola zadávaných údajov. Údaje o potrebe energie (ECB) sú z INFOREG exportované dátovým spôsobom do MSEE. </w:t>
            </w:r>
          </w:p>
          <w:p w14:paraId="471C12EA"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1B0E7872" w14:textId="77777777" w:rsidR="00A3660E" w:rsidRPr="00751F59" w:rsidRDefault="00A3660E" w:rsidP="00A3660E">
            <w:pPr>
              <w:spacing w:after="0" w:line="240" w:lineRule="auto"/>
              <w:jc w:val="both"/>
              <w:rPr>
                <w:rFonts w:ascii="Arial" w:hAnsi="Arial" w:cs="Arial"/>
                <w:b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A3660E" w:rsidRPr="0094338E" w14:paraId="25ED6492"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88D5B0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1E91592"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energetických tried,</w:t>
            </w:r>
            <w:r w:rsidRPr="004A1165">
              <w:rPr>
                <w:rFonts w:ascii="Arial" w:hAnsi="Arial" w:cs="Arial"/>
                <w:bCs/>
                <w:sz w:val="16"/>
                <w:szCs w:val="16"/>
              </w:rPr>
              <w:t xml:space="preserve"> na základe ktorých sa robí odborný odhad </w:t>
            </w:r>
            <w:r>
              <w:rPr>
                <w:rFonts w:ascii="Arial" w:hAnsi="Arial" w:cs="Arial"/>
                <w:bCs/>
                <w:sz w:val="16"/>
                <w:szCs w:val="16"/>
              </w:rPr>
              <w:t>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489F2684"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F38096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3CDC8DA" w14:textId="77777777" w:rsidR="00A3660E" w:rsidRPr="00990D5D" w:rsidRDefault="00A3660E" w:rsidP="00A3660E">
            <w:pPr>
              <w:spacing w:after="0" w:line="240" w:lineRule="auto"/>
              <w:jc w:val="both"/>
              <w:rPr>
                <w:rFonts w:ascii="Arial" w:hAnsi="Arial" w:cs="Arial"/>
                <w:iCs/>
                <w:sz w:val="16"/>
                <w:szCs w:val="16"/>
              </w:rPr>
            </w:pPr>
            <w:r>
              <w:rPr>
                <w:rFonts w:ascii="Arial" w:hAnsi="Arial" w:cs="Arial"/>
                <w:bCs/>
                <w:sz w:val="16"/>
                <w:szCs w:val="16"/>
              </w:rPr>
              <w:t>Potencionálne možné p</w:t>
            </w:r>
            <w:r w:rsidRPr="00C56772">
              <w:rPr>
                <w:rFonts w:ascii="Arial" w:hAnsi="Arial" w:cs="Arial"/>
                <w:bCs/>
                <w:sz w:val="16"/>
                <w:szCs w:val="16"/>
              </w:rPr>
              <w:t xml:space="preserve">rekrytie je s opatreniami financovanými z ŠF 2007-2013, EŠIF 2014-2020  a EPC </w:t>
            </w:r>
            <w:r>
              <w:rPr>
                <w:rFonts w:ascii="Arial" w:hAnsi="Arial" w:cs="Arial"/>
                <w:bCs/>
                <w:sz w:val="16"/>
                <w:szCs w:val="16"/>
              </w:rPr>
              <w:t>pre  športové haly a iné budovy určené na šport verejného sektora.</w:t>
            </w:r>
          </w:p>
        </w:tc>
      </w:tr>
      <w:tr w:rsidR="00A3660E" w:rsidRPr="0094338E" w14:paraId="07F3E324"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C956F3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2BD79174" w14:textId="77777777" w:rsidR="00A3660E" w:rsidRPr="00990D5D" w:rsidRDefault="00A3660E" w:rsidP="00A3660E">
            <w:pPr>
              <w:spacing w:after="0" w:line="240" w:lineRule="auto"/>
              <w:jc w:val="both"/>
              <w:rPr>
                <w:rFonts w:ascii="Arial" w:hAnsi="Arial" w:cs="Arial"/>
                <w:bCs/>
                <w:sz w:val="16"/>
                <w:szCs w:val="16"/>
              </w:rPr>
            </w:pPr>
            <w:r w:rsidRPr="00C56772">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identifikovateľné</w:t>
            </w:r>
            <w:r w:rsidRPr="00C56772">
              <w:rPr>
                <w:rFonts w:ascii="Arial" w:hAnsi="Arial" w:cs="Arial"/>
                <w:iCs/>
                <w:sz w:val="16"/>
                <w:szCs w:val="16"/>
              </w:rPr>
              <w:t xml:space="preserve"> finančné mechanizmy (opatrenia verejného sektora) a týkajú sa práve </w:t>
            </w:r>
            <w:r>
              <w:rPr>
                <w:rFonts w:ascii="Arial" w:hAnsi="Arial" w:cs="Arial"/>
                <w:bCs/>
                <w:sz w:val="16"/>
                <w:szCs w:val="16"/>
              </w:rPr>
              <w:t xml:space="preserve"> športových hál a iných budov určených na šport</w:t>
            </w:r>
            <w:r w:rsidRPr="00C56772">
              <w:rPr>
                <w:rFonts w:ascii="Arial" w:hAnsi="Arial" w:cs="Arial"/>
                <w:iCs/>
                <w:sz w:val="16"/>
                <w:szCs w:val="16"/>
              </w:rPr>
              <w:t xml:space="preserve"> sú úplne odpočítané z úspor zistených pre toto opatrenie</w:t>
            </w:r>
            <w:r>
              <w:rPr>
                <w:rFonts w:ascii="Arial" w:hAnsi="Arial" w:cs="Arial"/>
                <w:iCs/>
                <w:sz w:val="16"/>
                <w:szCs w:val="16"/>
              </w:rPr>
              <w:t xml:space="preserve"> (1.3.6)</w:t>
            </w:r>
            <w:r w:rsidRPr="00C56772">
              <w:rPr>
                <w:rFonts w:ascii="Arial" w:hAnsi="Arial" w:cs="Arial"/>
                <w:iCs/>
                <w:sz w:val="16"/>
                <w:szCs w:val="16"/>
              </w:rPr>
              <w:t xml:space="preserve">. </w:t>
            </w:r>
          </w:p>
        </w:tc>
      </w:tr>
      <w:tr w:rsidR="00A3660E" w:rsidRPr="00817FDA" w14:paraId="4828857A"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25D80F2"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179CD22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559570B0"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6110E1D5"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FB496AC"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2E052CB6"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vlastníci nútení realizovať obnovu nad rámec priemerných opatrení, ktoré by realizovali v prípade primeranej ekonomickej návratnosti. </w:t>
            </w:r>
          </w:p>
          <w:p w14:paraId="17910EFF" w14:textId="77777777" w:rsidR="00A3660E" w:rsidRPr="00087B2E" w:rsidRDefault="00A3660E" w:rsidP="00A3660E">
            <w:pPr>
              <w:pStyle w:val="Textkomentra"/>
              <w:spacing w:after="120"/>
              <w:jc w:val="both"/>
              <w:rPr>
                <w:rFonts w:ascii="Arial" w:hAnsi="Arial" w:cs="Arial"/>
                <w:iCs/>
                <w:sz w:val="18"/>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32F90E0D"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a výstavby </w:t>
            </w:r>
            <w:r>
              <w:rPr>
                <w:rFonts w:ascii="Arial" w:hAnsi="Arial" w:cs="Arial"/>
                <w:bCs/>
                <w:sz w:val="16"/>
                <w:szCs w:val="16"/>
              </w:rPr>
              <w:t xml:space="preserve"> športových hál a iných budov určených na šport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A3660E" w:rsidRPr="0071434B" w14:paraId="22E266F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36FC4E"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67A29E2"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07A58C29"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Úspory </w:t>
            </w:r>
            <w:r>
              <w:rPr>
                <w:rFonts w:ascii="Arial" w:hAnsi="Arial" w:cs="Arial"/>
                <w:iCs/>
                <w:sz w:val="16"/>
                <w:szCs w:val="16"/>
              </w:rPr>
              <w:t xml:space="preserve">v prípade zlepšovania tepelno-technických vlastností budov </w:t>
            </w:r>
            <w:r w:rsidRPr="003149C8">
              <w:rPr>
                <w:rFonts w:ascii="Arial" w:hAnsi="Arial" w:cs="Arial"/>
                <w:iCs/>
                <w:sz w:val="16"/>
                <w:szCs w:val="16"/>
              </w:rPr>
              <w:t xml:space="preserve">sa započítavajú iba v prípade významnej obnovy na základe vydaného ECB, ktorú by  vlastníci bez intervencie štátu nerealizovali </w:t>
            </w:r>
            <w:r>
              <w:rPr>
                <w:rFonts w:ascii="Arial" w:hAnsi="Arial" w:cs="Arial"/>
                <w:iCs/>
                <w:sz w:val="16"/>
                <w:szCs w:val="16"/>
              </w:rPr>
              <w:t xml:space="preserve">v požadovanom rozsahu </w:t>
            </w:r>
            <w:r w:rsidRPr="003149C8">
              <w:rPr>
                <w:rFonts w:ascii="Arial" w:hAnsi="Arial" w:cs="Arial"/>
                <w:iCs/>
                <w:sz w:val="16"/>
                <w:szCs w:val="16"/>
              </w:rPr>
              <w:t>a riešili by iba opatrenia na úsporu energie s </w:t>
            </w:r>
            <w:r>
              <w:rPr>
                <w:rFonts w:ascii="Arial" w:hAnsi="Arial" w:cs="Arial"/>
                <w:iCs/>
                <w:sz w:val="16"/>
                <w:szCs w:val="16"/>
              </w:rPr>
              <w:t>krátkou</w:t>
            </w:r>
            <w:r w:rsidRPr="003149C8">
              <w:rPr>
                <w:rFonts w:ascii="Arial" w:hAnsi="Arial" w:cs="Arial"/>
                <w:iCs/>
                <w:sz w:val="16"/>
                <w:szCs w:val="16"/>
              </w:rPr>
              <w:t xml:space="preserve"> dobou návratnosti, napr. výmenu okien. </w:t>
            </w:r>
          </w:p>
          <w:p w14:paraId="74FEB830"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6AED0B96" w14:textId="77777777" w:rsidR="00A3660E" w:rsidRPr="00216070" w:rsidRDefault="00A3660E" w:rsidP="00A3660E">
            <w:pPr>
              <w:spacing w:after="0" w:line="240" w:lineRule="auto"/>
              <w:jc w:val="both"/>
              <w:rPr>
                <w:rFonts w:ascii="Arial" w:hAnsi="Arial"/>
                <w:sz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p>
        </w:tc>
      </w:tr>
      <w:tr w:rsidR="00A3660E" w:rsidRPr="0094338E" w14:paraId="4F22C346"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294D3BE"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28BFAD7"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 </w:t>
            </w:r>
          </w:p>
        </w:tc>
      </w:tr>
      <w:tr w:rsidR="00A3660E" w:rsidRPr="007B3732" w14:paraId="1C6B0E5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3AA44FA"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3624EE8E"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1E09F38" w14:textId="4E579A25"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148F4D1"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sidRPr="00A42075">
              <w:rPr>
                <w:rFonts w:ascii="Arial" w:hAnsi="Arial" w:cs="Arial"/>
                <w:iCs/>
                <w:sz w:val="16"/>
                <w:szCs w:val="16"/>
              </w:rPr>
              <w:t xml:space="preserve">Úspory sú určené transparentným spôsobom na základe metódy a) </w:t>
            </w:r>
            <w:r w:rsidRPr="00A42075">
              <w:rPr>
                <w:rFonts w:ascii="Arial" w:hAnsi="Arial" w:cs="Arial"/>
                <w:i/>
                <w:iCs/>
                <w:sz w:val="16"/>
                <w:szCs w:val="16"/>
              </w:rPr>
              <w:t>ex ante</w:t>
            </w:r>
            <w:r w:rsidRPr="00A42075">
              <w:rPr>
                <w:rFonts w:ascii="Arial" w:hAnsi="Arial" w:cs="Arial"/>
                <w:iCs/>
                <w:sz w:val="16"/>
                <w:szCs w:val="16"/>
              </w:rPr>
              <w:t xml:space="preserve"> </w:t>
            </w:r>
          </w:p>
          <w:p w14:paraId="46E4EF16" w14:textId="77777777" w:rsidR="00A3660E" w:rsidRPr="00A42075" w:rsidRDefault="00A3660E" w:rsidP="00A3660E">
            <w:pPr>
              <w:pStyle w:val="Odsekzoznamu"/>
              <w:numPr>
                <w:ilvl w:val="0"/>
                <w:numId w:val="71"/>
              </w:numPr>
              <w:spacing w:after="0" w:line="240" w:lineRule="auto"/>
              <w:jc w:val="both"/>
              <w:rPr>
                <w:rFonts w:ascii="Arial" w:hAnsi="Arial" w:cs="Arial"/>
                <w:iCs/>
                <w:sz w:val="16"/>
                <w:szCs w:val="16"/>
              </w:rPr>
            </w:pPr>
            <w:r w:rsidRPr="00A42075">
              <w:rPr>
                <w:rFonts w:ascii="Arial" w:hAnsi="Arial" w:cs="Arial"/>
                <w:iCs/>
                <w:sz w:val="16"/>
                <w:szCs w:val="16"/>
              </w:rPr>
              <w:t>Úspory energie sú uvedené v konečnej energetickej spotrebe,</w:t>
            </w:r>
          </w:p>
          <w:p w14:paraId="57B4EDD1"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53144810"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C1D5F2F"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DD971F5"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9F57C5A" w14:textId="77777777" w:rsidR="00A3660E" w:rsidRDefault="00A3660E" w:rsidP="00A3660E">
            <w:pPr>
              <w:pStyle w:val="Odsekzoznamu"/>
              <w:numPr>
                <w:ilvl w:val="0"/>
                <w:numId w:val="71"/>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9B052F4" w14:textId="77777777" w:rsidR="00A3660E" w:rsidRPr="00E14C69" w:rsidRDefault="00A3660E" w:rsidP="00A3660E">
            <w:pPr>
              <w:pStyle w:val="Odsekzoznamu"/>
              <w:numPr>
                <w:ilvl w:val="0"/>
                <w:numId w:val="71"/>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212062E" w14:textId="5AF6C8E2" w:rsidR="00A3660E" w:rsidRDefault="00A3660E" w:rsidP="00A3660E">
      <w:pPr>
        <w:spacing w:after="120" w:line="240" w:lineRule="auto"/>
      </w:pPr>
    </w:p>
    <w:p w14:paraId="1BEAE2CC" w14:textId="4200E0DC" w:rsidR="00A3660E" w:rsidRPr="006C3861" w:rsidRDefault="00A3660E" w:rsidP="00611DDB">
      <w:pPr>
        <w:rPr>
          <w:b/>
        </w:r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6"/>
        <w:gridCol w:w="796"/>
        <w:gridCol w:w="340"/>
        <w:gridCol w:w="994"/>
        <w:gridCol w:w="1137"/>
        <w:gridCol w:w="2429"/>
        <w:gridCol w:w="11"/>
      </w:tblGrid>
      <w:tr w:rsidR="00A3660E" w:rsidRPr="00FB7489" w14:paraId="76429EA2" w14:textId="77777777" w:rsidTr="00611DDB">
        <w:trPr>
          <w:gridAfter w:val="1"/>
          <w:wAfter w:w="11" w:type="dxa"/>
          <w:trHeight w:val="128"/>
        </w:trPr>
        <w:tc>
          <w:tcPr>
            <w:tcW w:w="8964" w:type="dxa"/>
            <w:gridSpan w:val="7"/>
            <w:tcBorders>
              <w:top w:val="single" w:sz="18" w:space="0" w:color="auto"/>
              <w:left w:val="single" w:sz="18" w:space="0" w:color="auto"/>
              <w:bottom w:val="single" w:sz="4" w:space="0" w:color="auto"/>
              <w:right w:val="single" w:sz="18" w:space="0" w:color="auto"/>
            </w:tcBorders>
            <w:shd w:val="clear" w:color="auto" w:fill="969696"/>
          </w:tcPr>
          <w:p w14:paraId="5A6CD77F"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C9409A4" w14:textId="77777777" w:rsidR="00A3660E" w:rsidRPr="00FB7489" w:rsidRDefault="00A3660E" w:rsidP="00A3660E">
            <w:pPr>
              <w:spacing w:after="0" w:line="240" w:lineRule="auto"/>
              <w:rPr>
                <w:rFonts w:ascii="Arial" w:hAnsi="Arial" w:cs="Arial"/>
                <w:b/>
                <w:bCs/>
                <w:sz w:val="16"/>
                <w:szCs w:val="16"/>
              </w:rPr>
            </w:pPr>
          </w:p>
        </w:tc>
      </w:tr>
      <w:tr w:rsidR="00A3660E" w:rsidRPr="0094338E" w14:paraId="0F45C136" w14:textId="77777777" w:rsidTr="00611DDB">
        <w:trPr>
          <w:gridAfter w:val="1"/>
          <w:wAfter w:w="11" w:type="dxa"/>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4CCA6AF"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A236EE6" w14:textId="77777777" w:rsidR="00A3660E" w:rsidRPr="00197FC7" w:rsidRDefault="00A3660E" w:rsidP="00A3660E">
            <w:pPr>
              <w:spacing w:after="0" w:line="240" w:lineRule="auto"/>
              <w:rPr>
                <w:rFonts w:ascii="Arial" w:hAnsi="Arial" w:cs="Arial"/>
                <w:b/>
                <w:bCs/>
                <w:sz w:val="16"/>
                <w:szCs w:val="16"/>
              </w:rPr>
            </w:pPr>
            <w:r>
              <w:rPr>
                <w:rFonts w:ascii="Arial" w:hAnsi="Arial" w:cs="Arial"/>
                <w:b/>
                <w:bCs/>
                <w:sz w:val="16"/>
                <w:szCs w:val="16"/>
              </w:rPr>
              <w:t>1.3.6</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C6259F9"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4229F4B" w14:textId="77777777" w:rsidR="00A3660E" w:rsidRPr="0094338E" w:rsidRDefault="00A3660E" w:rsidP="00A3660E">
            <w:pPr>
              <w:spacing w:after="0" w:line="240" w:lineRule="auto"/>
              <w:rPr>
                <w:rFonts w:ascii="Arial" w:hAnsi="Arial" w:cs="Arial"/>
                <w:b/>
                <w:bCs/>
                <w:sz w:val="16"/>
                <w:szCs w:val="16"/>
              </w:rPr>
            </w:pPr>
            <w:r w:rsidRPr="000372C9">
              <w:rPr>
                <w:rFonts w:ascii="Arial" w:hAnsi="Arial" w:cs="Arial"/>
                <w:b/>
                <w:bCs/>
                <w:sz w:val="16"/>
                <w:szCs w:val="16"/>
              </w:rPr>
              <w:t>Zlepšovanie tepelno</w:t>
            </w:r>
            <w:r>
              <w:rPr>
                <w:rFonts w:ascii="Arial" w:hAnsi="Arial" w:cs="Arial"/>
                <w:b/>
                <w:bCs/>
                <w:sz w:val="16"/>
                <w:szCs w:val="16"/>
              </w:rPr>
              <w:t>-technických vlastností budov –</w:t>
            </w:r>
            <w:r w:rsidRPr="000372C9">
              <w:rPr>
                <w:rFonts w:ascii="Arial" w:hAnsi="Arial" w:cs="Arial"/>
                <w:b/>
                <w:bCs/>
                <w:sz w:val="16"/>
                <w:szCs w:val="16"/>
              </w:rPr>
              <w:t xml:space="preserve"> </w:t>
            </w:r>
            <w:r w:rsidRPr="009E2CFD">
              <w:rPr>
                <w:rFonts w:ascii="Arial" w:hAnsi="Arial" w:cs="Arial"/>
                <w:b/>
                <w:bCs/>
                <w:sz w:val="16"/>
                <w:szCs w:val="16"/>
              </w:rPr>
              <w:t xml:space="preserve"> Športové haly a iné budovy určené na šport</w:t>
            </w:r>
          </w:p>
        </w:tc>
      </w:tr>
      <w:tr w:rsidR="00A3660E" w:rsidRPr="0094338E" w14:paraId="3CF65AB8" w14:textId="77777777" w:rsidTr="00611DDB">
        <w:trPr>
          <w:gridAfter w:val="1"/>
          <w:wAfter w:w="11" w:type="dxa"/>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211FA9B"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B273" w14:textId="77777777" w:rsidR="00A3660E" w:rsidRPr="002926DC" w:rsidRDefault="00A3660E" w:rsidP="00A3660E">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3615AAB7"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842FD25"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4BF87A7" w14:textId="77777777" w:rsidTr="00611DDB">
        <w:trPr>
          <w:gridAfter w:val="1"/>
          <w:wAfter w:w="11" w:type="dxa"/>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2031C6F"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C66B520"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B3F6E8E"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B8126EF"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w:t>
            </w:r>
          </w:p>
        </w:tc>
      </w:tr>
      <w:tr w:rsidR="00A3660E" w:rsidRPr="0094338E" w14:paraId="0C1B665B" w14:textId="77777777" w:rsidTr="00611DDB">
        <w:trPr>
          <w:gridAfter w:val="1"/>
          <w:wAfter w:w="11" w:type="dxa"/>
          <w:trHeight w:val="413"/>
        </w:trPr>
        <w:tc>
          <w:tcPr>
            <w:tcW w:w="8964" w:type="dxa"/>
            <w:gridSpan w:val="7"/>
            <w:tcBorders>
              <w:top w:val="single" w:sz="18" w:space="0" w:color="auto"/>
              <w:left w:val="single" w:sz="18" w:space="0" w:color="auto"/>
              <w:right w:val="single" w:sz="18" w:space="0" w:color="auto"/>
            </w:tcBorders>
            <w:shd w:val="clear" w:color="auto" w:fill="auto"/>
          </w:tcPr>
          <w:p w14:paraId="62C3C9A3"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7426B46E" w14:textId="77777777" w:rsidTr="00611DDB">
        <w:trPr>
          <w:gridAfter w:val="1"/>
          <w:wAfter w:w="11" w:type="dxa"/>
          <w:trHeight w:val="117"/>
        </w:trPr>
        <w:tc>
          <w:tcPr>
            <w:tcW w:w="8964" w:type="dxa"/>
            <w:gridSpan w:val="7"/>
            <w:tcBorders>
              <w:top w:val="single" w:sz="4" w:space="0" w:color="auto"/>
              <w:left w:val="single" w:sz="18" w:space="0" w:color="auto"/>
              <w:bottom w:val="single" w:sz="18" w:space="0" w:color="auto"/>
              <w:right w:val="single" w:sz="18" w:space="0" w:color="auto"/>
            </w:tcBorders>
            <w:shd w:val="clear" w:color="auto" w:fill="auto"/>
            <w:vAlign w:val="center"/>
          </w:tcPr>
          <w:p w14:paraId="1232795E" w14:textId="77777777" w:rsidR="00A3660E" w:rsidRPr="00FB7489" w:rsidRDefault="00A3660E" w:rsidP="00611DDB">
            <w:pPr>
              <w:spacing w:after="60" w:line="240" w:lineRule="auto"/>
              <w:jc w:val="both"/>
              <w:rPr>
                <w:rFonts w:ascii="Arial" w:hAnsi="Arial" w:cs="Arial"/>
                <w:iCs/>
                <w:sz w:val="16"/>
                <w:szCs w:val="16"/>
              </w:rPr>
            </w:pPr>
            <w:r w:rsidRPr="00FB7489">
              <w:rPr>
                <w:rFonts w:ascii="Arial" w:hAnsi="Arial" w:cs="Arial"/>
                <w:iCs/>
                <w:sz w:val="16"/>
                <w:szCs w:val="16"/>
              </w:rPr>
              <w:t>kde</w:t>
            </w:r>
          </w:p>
          <w:p w14:paraId="3566C97D" w14:textId="77777777" w:rsidR="00A3660E" w:rsidRPr="000372C9" w:rsidRDefault="00A3660E" w:rsidP="00611DDB">
            <w:pPr>
              <w:spacing w:after="60" w:line="240" w:lineRule="auto"/>
              <w:jc w:val="both"/>
              <w:rPr>
                <w:rFonts w:ascii="Arial" w:hAnsi="Arial" w:cs="Arial"/>
                <w:iCs/>
                <w:sz w:val="16"/>
                <w:szCs w:val="16"/>
              </w:rPr>
            </w:pPr>
            <w:r w:rsidRPr="000372C9">
              <w:rPr>
                <w:rFonts w:ascii="Arial" w:hAnsi="Arial" w:cs="Arial"/>
                <w:iCs/>
                <w:sz w:val="16"/>
                <w:szCs w:val="16"/>
              </w:rPr>
              <w:t xml:space="preserve">ÚS </w:t>
            </w:r>
            <w:r w:rsidRPr="000372C9">
              <w:rPr>
                <w:rFonts w:ascii="Arial" w:hAnsi="Arial" w:cs="Arial"/>
                <w:iCs/>
                <w:sz w:val="16"/>
                <w:szCs w:val="16"/>
                <w:vertAlign w:val="subscript"/>
              </w:rPr>
              <w:t>i_plán</w:t>
            </w:r>
            <w:r w:rsidRPr="000372C9">
              <w:rPr>
                <w:rFonts w:ascii="Arial" w:hAnsi="Arial" w:cs="Arial"/>
                <w:iCs/>
                <w:sz w:val="16"/>
                <w:szCs w:val="16"/>
              </w:rPr>
              <w:t xml:space="preserve"> - plánovaná úspora energie (KES) v roku realizácie obnovy budovy </w:t>
            </w:r>
            <w:r w:rsidRPr="00087B2E">
              <w:rPr>
                <w:rFonts w:ascii="Arial" w:hAnsi="Arial" w:cs="Arial"/>
                <w:iCs/>
                <w:sz w:val="16"/>
                <w:szCs w:val="16"/>
              </w:rPr>
              <w:t>[</w:t>
            </w:r>
            <w:r w:rsidRPr="000372C9">
              <w:rPr>
                <w:rFonts w:ascii="Arial" w:hAnsi="Arial" w:cs="Arial"/>
                <w:iCs/>
                <w:sz w:val="16"/>
                <w:szCs w:val="16"/>
              </w:rPr>
              <w:t>kWh</w:t>
            </w:r>
            <w:r>
              <w:rPr>
                <w:rFonts w:ascii="Arial" w:hAnsi="Arial" w:cs="Arial"/>
                <w:iCs/>
                <w:sz w:val="16"/>
                <w:szCs w:val="16"/>
              </w:rPr>
              <w:t>/a</w:t>
            </w:r>
            <w:r w:rsidRPr="000372C9">
              <w:rPr>
                <w:rFonts w:ascii="Arial" w:hAnsi="Arial" w:cs="Arial"/>
                <w:iCs/>
                <w:sz w:val="16"/>
                <w:szCs w:val="16"/>
              </w:rPr>
              <w:t xml:space="preserve">], </w:t>
            </w:r>
          </w:p>
          <w:p w14:paraId="6D7E52A4" w14:textId="3488D971" w:rsidR="00A3660E" w:rsidRPr="000372C9" w:rsidRDefault="00A3660E" w:rsidP="00611DDB">
            <w:pPr>
              <w:spacing w:after="60" w:line="240" w:lineRule="auto"/>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pred</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 xml:space="preserve">pre budovu pred realizáciou obnovy budovy - priemerná hodnota potreby </w:t>
            </w:r>
            <w:r>
              <w:rPr>
                <w:rFonts w:ascii="Arial" w:hAnsi="Arial" w:cs="Arial"/>
                <w:iCs/>
                <w:sz w:val="16"/>
                <w:szCs w:val="16"/>
              </w:rPr>
              <w:t xml:space="preserve">tepla na vykurovanie </w:t>
            </w:r>
            <w:r w:rsidRPr="000372C9">
              <w:rPr>
                <w:rFonts w:ascii="Arial" w:hAnsi="Arial" w:cs="Arial"/>
                <w:iCs/>
                <w:sz w:val="16"/>
                <w:szCs w:val="16"/>
              </w:rPr>
              <w:t>pre pôvodný</w:t>
            </w:r>
            <w:r w:rsidR="00611DDB">
              <w:rPr>
                <w:rFonts w:ascii="Arial" w:hAnsi="Arial" w:cs="Arial"/>
                <w:iCs/>
                <w:sz w:val="16"/>
                <w:szCs w:val="16"/>
              </w:rPr>
              <w:t xml:space="preserve"> </w:t>
            </w:r>
            <w:r w:rsidRPr="000372C9">
              <w:rPr>
                <w:rFonts w:ascii="Arial" w:hAnsi="Arial" w:cs="Arial"/>
                <w:iCs/>
                <w:sz w:val="16"/>
                <w:szCs w:val="16"/>
              </w:rPr>
              <w:t>stav  [kWh/(m</w:t>
            </w:r>
            <w:r w:rsidRPr="000372C9">
              <w:rPr>
                <w:rFonts w:ascii="Arial" w:hAnsi="Arial" w:cs="Arial"/>
                <w:iCs/>
                <w:sz w:val="16"/>
                <w:szCs w:val="16"/>
                <w:vertAlign w:val="superscript"/>
              </w:rPr>
              <w:t>2</w:t>
            </w:r>
            <w:r w:rsidRPr="000372C9">
              <w:rPr>
                <w:rFonts w:ascii="Arial" w:hAnsi="Arial" w:cs="Arial"/>
                <w:iCs/>
                <w:sz w:val="16"/>
                <w:szCs w:val="16"/>
              </w:rPr>
              <w:t xml:space="preserve">.a)],   </w:t>
            </w:r>
          </w:p>
          <w:p w14:paraId="22356221" w14:textId="77777777" w:rsidR="00A3660E" w:rsidRPr="000372C9" w:rsidRDefault="00A3660E" w:rsidP="00611DDB">
            <w:pPr>
              <w:spacing w:after="60" w:line="240" w:lineRule="auto"/>
              <w:jc w:val="both"/>
              <w:rPr>
                <w:rFonts w:ascii="Arial" w:hAnsi="Arial" w:cs="Arial"/>
                <w:iCs/>
                <w:sz w:val="16"/>
                <w:szCs w:val="16"/>
              </w:rPr>
            </w:pPr>
            <w:r w:rsidRPr="000372C9">
              <w:rPr>
                <w:rFonts w:ascii="Arial" w:hAnsi="Arial" w:cs="Arial"/>
                <w:iCs/>
                <w:sz w:val="16"/>
                <w:szCs w:val="16"/>
              </w:rPr>
              <w:t>P</w:t>
            </w:r>
            <w:r w:rsidRPr="000372C9">
              <w:rPr>
                <w:rFonts w:ascii="Arial" w:hAnsi="Arial" w:cs="Arial"/>
                <w:iCs/>
                <w:sz w:val="16"/>
                <w:szCs w:val="16"/>
                <w:vertAlign w:val="subscript"/>
              </w:rPr>
              <w:t>po</w:t>
            </w:r>
            <w:r w:rsidRPr="000372C9">
              <w:rPr>
                <w:rFonts w:ascii="Arial" w:hAnsi="Arial" w:cs="Arial"/>
                <w:iCs/>
                <w:sz w:val="16"/>
                <w:szCs w:val="16"/>
              </w:rPr>
              <w:t xml:space="preserve">       - potreba </w:t>
            </w:r>
            <w:r>
              <w:rPr>
                <w:rFonts w:ascii="Arial" w:hAnsi="Arial" w:cs="Arial"/>
                <w:iCs/>
                <w:sz w:val="16"/>
                <w:szCs w:val="16"/>
              </w:rPr>
              <w:t xml:space="preserve">tepla na vykurovanie </w:t>
            </w:r>
            <w:r w:rsidRPr="000372C9">
              <w:rPr>
                <w:rFonts w:ascii="Arial" w:hAnsi="Arial" w:cs="Arial"/>
                <w:iCs/>
                <w:sz w:val="16"/>
                <w:szCs w:val="16"/>
              </w:rPr>
              <w:t>pre budovu po realizácii obnovy budovy na základe údajov z ECB [kWh/(m</w:t>
            </w:r>
            <w:r w:rsidRPr="000372C9">
              <w:rPr>
                <w:rFonts w:ascii="Arial" w:hAnsi="Arial" w:cs="Arial"/>
                <w:iCs/>
                <w:sz w:val="16"/>
                <w:szCs w:val="16"/>
                <w:vertAlign w:val="superscript"/>
              </w:rPr>
              <w:t>2</w:t>
            </w:r>
            <w:r w:rsidRPr="000372C9">
              <w:rPr>
                <w:rFonts w:ascii="Arial" w:hAnsi="Arial" w:cs="Arial"/>
                <w:iCs/>
                <w:sz w:val="16"/>
                <w:szCs w:val="16"/>
              </w:rPr>
              <w:t>.a)],</w:t>
            </w:r>
          </w:p>
          <w:p w14:paraId="75024BE6" w14:textId="77777777" w:rsidR="00A3660E" w:rsidRPr="00FB7489" w:rsidRDefault="00A3660E" w:rsidP="00611DDB">
            <w:pPr>
              <w:spacing w:after="60" w:line="240" w:lineRule="auto"/>
              <w:jc w:val="both"/>
              <w:rPr>
                <w:rFonts w:ascii="Arial" w:hAnsi="Arial" w:cs="Arial"/>
                <w:iCs/>
                <w:sz w:val="16"/>
                <w:szCs w:val="16"/>
              </w:rPr>
            </w:pPr>
            <w:r w:rsidRPr="00FB7489">
              <w:rPr>
                <w:rFonts w:ascii="Arial" w:hAnsi="Arial" w:cs="Arial"/>
                <w:iCs/>
                <w:sz w:val="16"/>
                <w:szCs w:val="16"/>
              </w:rPr>
              <w:t xml:space="preserve">CPP - celková podlahová plocha budovy </w:t>
            </w:r>
            <w:r>
              <w:rPr>
                <w:rFonts w:ascii="Arial" w:hAnsi="Arial" w:cs="Arial"/>
                <w:iCs/>
                <w:sz w:val="16"/>
                <w:szCs w:val="16"/>
              </w:rPr>
              <w:t>z ECB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r w:rsidR="00A3660E" w:rsidRPr="0094338E" w14:paraId="78035B9B" w14:textId="77777777" w:rsidTr="00611DDB">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D6186FA"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183E689"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1.4.1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C2FD4B6"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220013C6"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v nízkoenergetickom štandarde</w:t>
            </w:r>
            <w:r w:rsidRPr="00E973C0">
              <w:rPr>
                <w:rFonts w:ascii="Arial" w:hAnsi="Arial" w:cs="Arial"/>
                <w:b/>
                <w:bCs/>
                <w:sz w:val="16"/>
                <w:szCs w:val="16"/>
              </w:rPr>
              <w:t xml:space="preserve"> - Rodinné domy</w:t>
            </w:r>
            <w:r>
              <w:rPr>
                <w:rFonts w:ascii="Arial" w:hAnsi="Arial" w:cs="Arial"/>
                <w:b/>
                <w:bCs/>
                <w:sz w:val="16"/>
                <w:szCs w:val="16"/>
              </w:rPr>
              <w:t xml:space="preserve"> (RD-B)</w:t>
            </w:r>
          </w:p>
        </w:tc>
      </w:tr>
      <w:tr w:rsidR="00A3660E" w:rsidRPr="0094338E" w14:paraId="2F20CA03" w14:textId="77777777" w:rsidTr="00611DDB">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33DE50DB"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0ABA9"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A5664E2"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6F6920EB"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52F1DCC4" w14:textId="77777777" w:rsidTr="00611DDB">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17F2ABA3"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3AF37D2"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3FD688E"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BA0CD54"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 štátne prémie</w:t>
            </w:r>
          </w:p>
        </w:tc>
      </w:tr>
      <w:tr w:rsidR="00A3660E" w:rsidRPr="0094338E" w14:paraId="026DE9F9" w14:textId="77777777" w:rsidTr="00611DDB">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3AF2F7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2BC76B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322405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340A190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2223F591" w14:textId="77777777" w:rsidTr="00611DDB">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DB5A82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D01EBCB" w14:textId="3FE54659"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DBF979F"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A28968A"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6BD393AB" w14:textId="77777777" w:rsidTr="00611DDB">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8906F73"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38107C53"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B7E450E"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62C202C"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45DB1C03"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01CE8BBD"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3C0D1CB6" w14:textId="77777777" w:rsidTr="00611DDB">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ED5084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DAC423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4754CC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730FB12E"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4E185283" w14:textId="77777777" w:rsidTr="00611DDB">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5E133447"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21C9708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7EF5BC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4A11F5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43B0C1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84C9C63" w14:textId="77777777" w:rsidR="00A3660E" w:rsidRPr="0094338E" w:rsidRDefault="00A3660E" w:rsidP="00A3660E">
            <w:pPr>
              <w:spacing w:after="0" w:line="240" w:lineRule="auto"/>
              <w:rPr>
                <w:rFonts w:ascii="Arial" w:hAnsi="Arial" w:cs="Arial"/>
                <w:sz w:val="16"/>
                <w:szCs w:val="16"/>
              </w:rPr>
            </w:pPr>
          </w:p>
        </w:tc>
      </w:tr>
      <w:tr w:rsidR="00A3660E" w:rsidRPr="0094338E" w14:paraId="4FAC84D7" w14:textId="77777777" w:rsidTr="00611DDB">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6224F8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D526D2D"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48</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E331D7C"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21%</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9FED220"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0</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2FCFD251"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27</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2C44C36"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Odborný odhad SIEA 2016</w:t>
            </w:r>
          </w:p>
        </w:tc>
      </w:tr>
      <w:tr w:rsidR="00A3660E" w:rsidRPr="0094338E" w14:paraId="4B365F91" w14:textId="77777777" w:rsidTr="00611DDB">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871020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2686D50"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 xml:space="preserve">Výstavba nových </w:t>
            </w:r>
            <w:r w:rsidRPr="004A1165">
              <w:rPr>
                <w:rFonts w:ascii="Arial" w:hAnsi="Arial" w:cs="Arial"/>
                <w:bCs/>
                <w:sz w:val="16"/>
                <w:szCs w:val="16"/>
              </w:rPr>
              <w:t xml:space="preserve">rodinných domov </w:t>
            </w:r>
            <w:r>
              <w:rPr>
                <w:rFonts w:ascii="Arial" w:hAnsi="Arial" w:cs="Arial"/>
                <w:bCs/>
                <w:sz w:val="16"/>
                <w:szCs w:val="16"/>
              </w:rPr>
              <w:t xml:space="preserve">v nízkoenergetickom štandarde </w:t>
            </w:r>
          </w:p>
        </w:tc>
      </w:tr>
      <w:tr w:rsidR="00A3660E" w:rsidRPr="0094338E" w14:paraId="29B35456" w14:textId="77777777" w:rsidTr="00611DDB">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FFD1EC7"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C92C815"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61296F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623714B7"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 xml:space="preserve">minimálne požiadavky pre </w:t>
            </w:r>
            <w:r>
              <w:rPr>
                <w:rFonts w:ascii="Arial" w:hAnsi="Arial" w:cs="Arial"/>
                <w:iCs/>
                <w:sz w:val="16"/>
                <w:szCs w:val="16"/>
              </w:rPr>
              <w:t>nové budovy,</w:t>
            </w:r>
          </w:p>
          <w:p w14:paraId="7622A225"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A3660E" w:rsidRPr="0094338E" w14:paraId="5DAD572A" w14:textId="77777777" w:rsidTr="00611DDB">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FB73A7C"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34B9FAF" w14:textId="77777777" w:rsidR="00A3660E" w:rsidRPr="000B14A6" w:rsidRDefault="00A3660E" w:rsidP="00A3660E">
            <w:pPr>
              <w:spacing w:after="0" w:line="240" w:lineRule="auto"/>
              <w:jc w:val="both"/>
              <w:rPr>
                <w:rFonts w:ascii="Arial" w:hAnsi="Arial" w:cs="Arial"/>
                <w:iCs/>
                <w:sz w:val="16"/>
                <w:szCs w:val="16"/>
              </w:rPr>
            </w:pPr>
            <w:r w:rsidRPr="000B14A6">
              <w:rPr>
                <w:rFonts w:ascii="Arial" w:hAnsi="Arial" w:cs="Arial"/>
                <w:iCs/>
                <w:sz w:val="16"/>
                <w:szCs w:val="16"/>
              </w:rPr>
              <w:t>Vyhodnotené aktivity boli zamerané na:</w:t>
            </w:r>
          </w:p>
          <w:p w14:paraId="5739C0FC" w14:textId="77777777" w:rsidR="00A3660E" w:rsidRPr="000B14A6" w:rsidRDefault="00A3660E" w:rsidP="00A3660E">
            <w:pPr>
              <w:pStyle w:val="Odsekzoznamu"/>
              <w:numPr>
                <w:ilvl w:val="0"/>
                <w:numId w:val="74"/>
              </w:numPr>
              <w:spacing w:after="0" w:line="240" w:lineRule="auto"/>
              <w:jc w:val="both"/>
              <w:rPr>
                <w:rFonts w:ascii="Arial" w:hAnsi="Arial" w:cs="Arial"/>
                <w:iCs/>
                <w:sz w:val="16"/>
                <w:szCs w:val="16"/>
              </w:rPr>
            </w:pPr>
            <w:r w:rsidRPr="000B14A6">
              <w:rPr>
                <w:rFonts w:ascii="Arial" w:hAnsi="Arial" w:cs="Arial"/>
                <w:iCs/>
                <w:sz w:val="16"/>
                <w:szCs w:val="16"/>
              </w:rPr>
              <w:t>dosiahnutie lepšej energetickej hospodárnosti budovy ako sú minimálne požiadavky pre nové rodinné domy podľa všeobecne záväzných právnych predpisov.</w:t>
            </w:r>
          </w:p>
        </w:tc>
      </w:tr>
      <w:tr w:rsidR="00A3660E" w:rsidRPr="0094338E" w14:paraId="266065B5" w14:textId="77777777" w:rsidTr="00611DDB">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DF5DB5F"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BEDA1AE" w14:textId="77777777" w:rsidR="00A3660E" w:rsidRPr="000B14A6" w:rsidRDefault="00A3660E" w:rsidP="00A3660E">
            <w:pPr>
              <w:spacing w:after="0" w:line="240" w:lineRule="auto"/>
              <w:jc w:val="both"/>
              <w:rPr>
                <w:rFonts w:ascii="Arial" w:hAnsi="Arial" w:cs="Arial"/>
                <w:bCs/>
                <w:sz w:val="16"/>
                <w:szCs w:val="16"/>
              </w:rPr>
            </w:pPr>
            <w:r w:rsidRPr="000B14A6">
              <w:rPr>
                <w:rFonts w:ascii="Arial" w:hAnsi="Arial" w:cs="Arial"/>
                <w:bCs/>
                <w:sz w:val="16"/>
                <w:szCs w:val="16"/>
              </w:rPr>
              <w:t>Zdola nahor, cez jednotlivé projekty</w:t>
            </w:r>
          </w:p>
        </w:tc>
      </w:tr>
      <w:tr w:rsidR="00A3660E" w:rsidRPr="0094338E" w14:paraId="3F6552E9" w14:textId="77777777" w:rsidTr="00611DDB">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B2A8DE5"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4"/>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A926C6D" w14:textId="77777777" w:rsidR="00A3660E" w:rsidRPr="000B14A6" w:rsidRDefault="00A3660E" w:rsidP="00A3660E">
            <w:pPr>
              <w:spacing w:after="0" w:line="240" w:lineRule="auto"/>
              <w:jc w:val="both"/>
              <w:rPr>
                <w:rFonts w:ascii="Arial" w:hAnsi="Arial" w:cs="Arial"/>
                <w:iCs/>
                <w:sz w:val="16"/>
                <w:szCs w:val="16"/>
              </w:rPr>
            </w:pPr>
            <w:r w:rsidRPr="000B14A6">
              <w:rPr>
                <w:rFonts w:ascii="Arial" w:hAnsi="Arial" w:cs="Arial"/>
                <w:iCs/>
                <w:sz w:val="16"/>
                <w:szCs w:val="16"/>
              </w:rPr>
              <w:t xml:space="preserve">Metódy pre výpočet úspor energie: </w:t>
            </w:r>
          </w:p>
          <w:p w14:paraId="2E564A18" w14:textId="77777777" w:rsidR="00A3660E" w:rsidRPr="000B14A6" w:rsidRDefault="00A3660E" w:rsidP="00A3660E">
            <w:pPr>
              <w:spacing w:after="0" w:line="240" w:lineRule="auto"/>
              <w:ind w:left="568" w:hanging="180"/>
              <w:jc w:val="both"/>
              <w:rPr>
                <w:rFonts w:ascii="Arial" w:hAnsi="Arial" w:cs="Arial"/>
                <w:iCs/>
                <w:sz w:val="16"/>
                <w:szCs w:val="16"/>
              </w:rPr>
            </w:pPr>
            <w:r w:rsidRPr="000B14A6">
              <w:rPr>
                <w:rFonts w:ascii="Arial" w:hAnsi="Arial" w:cs="Arial"/>
                <w:iCs/>
                <w:sz w:val="16"/>
                <w:szCs w:val="16"/>
              </w:rPr>
              <w:t xml:space="preserve">a) ex ante – predpokladané úspory – pre určenie nového stavu budovy sa využíva projektové hodnotenie celkovej potreby energie budovy, vypracované odborne spôsobilou osobou (projektantom) podľa technických predpisov (najmä  </w:t>
            </w:r>
            <w:r w:rsidRPr="000B14A6">
              <w:rPr>
                <w:rFonts w:ascii="Arial" w:hAnsi="Arial" w:cs="Arial"/>
                <w:color w:val="231F20"/>
                <w:sz w:val="16"/>
                <w:szCs w:val="16"/>
              </w:rPr>
              <w:t xml:space="preserve"> STN EN ISO 13790/NA, </w:t>
            </w:r>
            <w:r w:rsidRPr="000B14A6">
              <w:rPr>
                <w:rFonts w:ascii="Arial" w:hAnsi="Arial" w:cs="Arial"/>
                <w:iCs/>
                <w:sz w:val="16"/>
                <w:szCs w:val="16"/>
              </w:rPr>
              <w:t xml:space="preserve">STN </w:t>
            </w:r>
            <w:r w:rsidRPr="000B14A6">
              <w:rPr>
                <w:rFonts w:ascii="Arial" w:hAnsi="Arial" w:cs="Arial"/>
                <w:color w:val="231F20"/>
                <w:sz w:val="16"/>
                <w:szCs w:val="16"/>
              </w:rPr>
              <w:t xml:space="preserve"> EN 15603, </w:t>
            </w:r>
            <w:r w:rsidRPr="000B14A6">
              <w:rPr>
                <w:rFonts w:ascii="Arial" w:hAnsi="Arial" w:cs="Arial"/>
                <w:iCs/>
                <w:sz w:val="16"/>
                <w:szCs w:val="16"/>
              </w:rPr>
              <w:t>STN 730540) na základe navrhovaných tepelno-technických vlastností budovy.</w:t>
            </w:r>
          </w:p>
        </w:tc>
      </w:tr>
      <w:tr w:rsidR="00A3660E" w:rsidRPr="0094338E" w14:paraId="07AC8174" w14:textId="77777777" w:rsidTr="00611DDB">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D2A8678"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3756A8E" w14:textId="77777777" w:rsidR="00A3660E" w:rsidRPr="000B14A6" w:rsidRDefault="00A3660E" w:rsidP="00A3660E">
            <w:pPr>
              <w:spacing w:after="0" w:line="240" w:lineRule="auto"/>
              <w:jc w:val="both"/>
              <w:rPr>
                <w:rFonts w:ascii="Arial" w:hAnsi="Arial" w:cs="Arial"/>
                <w:bCs/>
                <w:sz w:val="16"/>
                <w:szCs w:val="16"/>
              </w:rPr>
            </w:pPr>
            <w:r w:rsidRPr="000B14A6">
              <w:rPr>
                <w:rFonts w:ascii="Arial" w:hAnsi="Arial" w:cs="Arial"/>
                <w:bCs/>
                <w:sz w:val="16"/>
                <w:szCs w:val="16"/>
              </w:rPr>
              <w:t>Základné údaje sú z energetických certifikátov nových rodinných domov zhromažďovaných v informačnom systéme INFOREG, ktorý prevádzkuje Ministerstvo dopravy, výstavby a regionálneho rozvoja SR.</w:t>
            </w:r>
          </w:p>
          <w:p w14:paraId="5A85B5EE" w14:textId="77777777" w:rsidR="00A3660E" w:rsidRPr="000B14A6" w:rsidRDefault="00A3660E" w:rsidP="00A3660E">
            <w:pPr>
              <w:spacing w:after="0" w:line="240" w:lineRule="auto"/>
              <w:jc w:val="both"/>
              <w:rPr>
                <w:rFonts w:ascii="Arial" w:hAnsi="Arial" w:cs="Arial"/>
                <w:bCs/>
                <w:sz w:val="16"/>
                <w:szCs w:val="16"/>
              </w:rPr>
            </w:pPr>
            <w:r w:rsidRPr="000B14A6">
              <w:rPr>
                <w:rFonts w:ascii="Arial" w:hAnsi="Arial" w:cs="Arial"/>
                <w:bCs/>
                <w:sz w:val="16"/>
                <w:szCs w:val="16"/>
              </w:rPr>
              <w:t xml:space="preserve">Úspora energie je určená ako rozdiel celkovej potreby energie pre rodinný dom podľa minimálnych požiadaviek v čase vydania stavebného povolenia a skutočnej potreby energie podľa energetického certifikátu budovy (ECB) vydaného ku kolaudácii stavby. </w:t>
            </w:r>
          </w:p>
          <w:p w14:paraId="56A15E53" w14:textId="77777777" w:rsidR="00A3660E" w:rsidRPr="00463A11" w:rsidRDefault="00A3660E" w:rsidP="00A3660E">
            <w:pPr>
              <w:spacing w:after="0" w:line="240" w:lineRule="auto"/>
              <w:jc w:val="both"/>
              <w:rPr>
                <w:rFonts w:ascii="Arial" w:hAnsi="Arial" w:cs="Arial"/>
                <w:bCs/>
                <w:sz w:val="16"/>
                <w:szCs w:val="16"/>
              </w:rPr>
            </w:pPr>
            <w:r w:rsidRPr="000B14A6">
              <w:rPr>
                <w:rFonts w:ascii="Arial" w:hAnsi="Arial" w:cs="Arial"/>
                <w:bCs/>
                <w:sz w:val="16"/>
                <w:szCs w:val="16"/>
              </w:rPr>
              <w:t>Pozn.: Pre stavebné povolenia vydané do 31.12.2015 sú minimálne požiadavky na úrovni hornej hranice energetickej triedy B.</w:t>
            </w:r>
          </w:p>
        </w:tc>
      </w:tr>
      <w:tr w:rsidR="00A3660E" w:rsidRPr="0094338E" w14:paraId="2A1F9C30" w14:textId="77777777" w:rsidTr="00611DDB">
        <w:trPr>
          <w:trHeight w:val="543"/>
        </w:trPr>
        <w:tc>
          <w:tcPr>
            <w:tcW w:w="2132" w:type="dxa"/>
            <w:tcBorders>
              <w:top w:val="single" w:sz="6" w:space="0" w:color="auto"/>
              <w:left w:val="single" w:sz="18" w:space="0" w:color="auto"/>
              <w:right w:val="single" w:sz="6" w:space="0" w:color="auto"/>
            </w:tcBorders>
            <w:shd w:val="pct20" w:color="auto" w:fill="auto"/>
            <w:vAlign w:val="center"/>
          </w:tcPr>
          <w:p w14:paraId="7FEEF6C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0D7F61D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6AD8DAF4" w14:textId="77777777" w:rsidR="00A3660E" w:rsidRPr="000B14A6" w:rsidRDefault="00A3660E" w:rsidP="00A3660E">
            <w:pPr>
              <w:spacing w:after="0" w:line="240" w:lineRule="auto"/>
              <w:jc w:val="both"/>
              <w:rPr>
                <w:rFonts w:ascii="Arial" w:hAnsi="Arial" w:cs="Arial"/>
                <w:iCs/>
                <w:sz w:val="16"/>
                <w:szCs w:val="16"/>
              </w:rPr>
            </w:pPr>
            <w:r w:rsidRPr="000B14A6">
              <w:rPr>
                <w:rFonts w:ascii="Arial" w:hAnsi="Arial" w:cs="Arial"/>
                <w:iCs/>
                <w:sz w:val="16"/>
                <w:szCs w:val="16"/>
              </w:rPr>
              <w:t>Áno.</w:t>
            </w:r>
          </w:p>
          <w:p w14:paraId="1C54B3C9" w14:textId="77777777" w:rsidR="00A3660E" w:rsidRPr="000B14A6" w:rsidRDefault="00A3660E" w:rsidP="00A3660E">
            <w:pPr>
              <w:spacing w:after="0" w:line="240" w:lineRule="auto"/>
              <w:jc w:val="both"/>
              <w:rPr>
                <w:rFonts w:ascii="Arial" w:hAnsi="Arial" w:cs="Arial"/>
                <w:iCs/>
                <w:sz w:val="16"/>
                <w:szCs w:val="16"/>
              </w:rPr>
            </w:pPr>
          </w:p>
          <w:p w14:paraId="7881E448" w14:textId="77777777" w:rsidR="00A3660E" w:rsidRPr="000B14A6" w:rsidRDefault="00A3660E" w:rsidP="00A3660E">
            <w:pPr>
              <w:spacing w:after="0" w:line="240" w:lineRule="auto"/>
              <w:jc w:val="both"/>
              <w:rPr>
                <w:rFonts w:ascii="Arial" w:hAnsi="Arial" w:cs="Arial"/>
                <w:iCs/>
                <w:sz w:val="16"/>
                <w:szCs w:val="16"/>
              </w:rPr>
            </w:pPr>
            <w:r w:rsidRPr="000B14A6">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(najmä  </w:t>
            </w:r>
            <w:r w:rsidRPr="000B14A6">
              <w:rPr>
                <w:rFonts w:ascii="Arial" w:hAnsi="Arial" w:cs="Arial"/>
                <w:color w:val="231F20"/>
                <w:sz w:val="16"/>
                <w:szCs w:val="16"/>
              </w:rPr>
              <w:t xml:space="preserve"> STN EN ISO 13790/NA, </w:t>
            </w:r>
            <w:r w:rsidRPr="000B14A6">
              <w:rPr>
                <w:rFonts w:ascii="Arial" w:hAnsi="Arial" w:cs="Arial"/>
                <w:iCs/>
                <w:sz w:val="16"/>
                <w:szCs w:val="16"/>
              </w:rPr>
              <w:t xml:space="preserve">STN </w:t>
            </w:r>
            <w:r w:rsidRPr="000B14A6">
              <w:rPr>
                <w:rFonts w:ascii="Arial" w:hAnsi="Arial" w:cs="Arial"/>
                <w:color w:val="231F20"/>
                <w:sz w:val="16"/>
                <w:szCs w:val="16"/>
              </w:rPr>
              <w:t xml:space="preserve"> EN 15603, </w:t>
            </w:r>
            <w:r w:rsidRPr="000B14A6">
              <w:rPr>
                <w:rFonts w:ascii="Arial" w:hAnsi="Arial" w:cs="Arial"/>
                <w:iCs/>
                <w:sz w:val="16"/>
                <w:szCs w:val="16"/>
              </w:rPr>
              <w:t>STN 730540).</w:t>
            </w:r>
          </w:p>
        </w:tc>
      </w:tr>
      <w:tr w:rsidR="00A3660E" w:rsidRPr="0094338E" w14:paraId="6D213AA0" w14:textId="77777777" w:rsidTr="00611DDB">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9B7A4F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35419005" w14:textId="77777777" w:rsidR="00A3660E" w:rsidRPr="00860474" w:rsidRDefault="00A3660E" w:rsidP="00A3660E">
            <w:pPr>
              <w:spacing w:after="0" w:line="240" w:lineRule="auto"/>
              <w:jc w:val="both"/>
              <w:rPr>
                <w:rFonts w:ascii="Arial" w:hAnsi="Arial" w:cs="Arial"/>
                <w:iCs/>
                <w:sz w:val="16"/>
                <w:szCs w:val="16"/>
              </w:rPr>
            </w:pPr>
            <w:r>
              <w:rPr>
                <w:rFonts w:ascii="Arial" w:hAnsi="Arial" w:cs="Arial"/>
                <w:iCs/>
                <w:sz w:val="16"/>
                <w:szCs w:val="16"/>
              </w:rPr>
              <w:t>Monitorovanie – zabezpečené prostredníctvom informačného systému</w:t>
            </w:r>
            <w:r w:rsidRPr="009D6467">
              <w:rPr>
                <w:rFonts w:ascii="Arial" w:hAnsi="Arial" w:cs="Arial"/>
                <w:iCs/>
                <w:sz w:val="16"/>
                <w:szCs w:val="16"/>
              </w:rPr>
              <w:t xml:space="preserve"> </w:t>
            </w:r>
            <w:r>
              <w:rPr>
                <w:rFonts w:ascii="Arial" w:hAnsi="Arial" w:cs="Arial"/>
                <w:iCs/>
                <w:sz w:val="16"/>
                <w:szCs w:val="16"/>
              </w:rPr>
              <w:t>INFOREG.  Údaje do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2F3EF14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p w14:paraId="1CBBD684" w14:textId="77777777" w:rsidR="00A3660E" w:rsidRPr="0094338E" w:rsidRDefault="00A3660E" w:rsidP="00A3660E">
            <w:pPr>
              <w:spacing w:after="0" w:line="240" w:lineRule="auto"/>
              <w:jc w:val="both"/>
              <w:rPr>
                <w:rFonts w:ascii="Arial" w:hAnsi="Arial" w:cs="Arial"/>
                <w:iCs/>
                <w:sz w:val="16"/>
                <w:szCs w:val="16"/>
              </w:rPr>
            </w:pPr>
          </w:p>
        </w:tc>
      </w:tr>
      <w:tr w:rsidR="00A3660E" w:rsidRPr="0094338E" w14:paraId="1F260DBD" w14:textId="77777777" w:rsidTr="00611DDB">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ED3009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FC978A4"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6BFB88FA" w14:textId="77777777" w:rsidTr="00611DDB">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1E9BD5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F11767D" w14:textId="77777777" w:rsidR="00A3660E" w:rsidRPr="00463A11" w:rsidRDefault="00A3660E" w:rsidP="00A3660E">
            <w:pPr>
              <w:spacing w:after="0" w:line="240" w:lineRule="auto"/>
              <w:jc w:val="both"/>
              <w:rPr>
                <w:rFonts w:ascii="Arial" w:hAnsi="Arial" w:cs="Arial"/>
                <w:bCs/>
                <w:color w:val="FF0000"/>
                <w:sz w:val="16"/>
                <w:szCs w:val="16"/>
              </w:rPr>
            </w:pPr>
            <w:r>
              <w:rPr>
                <w:rFonts w:ascii="Arial" w:hAnsi="Arial" w:cs="Arial"/>
                <w:bCs/>
                <w:sz w:val="16"/>
                <w:szCs w:val="16"/>
              </w:rPr>
              <w:t>Potencionálne p</w:t>
            </w:r>
            <w:r w:rsidRPr="004A1165">
              <w:rPr>
                <w:rFonts w:ascii="Arial" w:hAnsi="Arial" w:cs="Arial"/>
                <w:bCs/>
                <w:sz w:val="16"/>
                <w:szCs w:val="16"/>
              </w:rPr>
              <w:t xml:space="preserve">rekrytie </w:t>
            </w:r>
            <w:r>
              <w:rPr>
                <w:rFonts w:ascii="Arial" w:hAnsi="Arial" w:cs="Arial"/>
                <w:bCs/>
                <w:sz w:val="16"/>
                <w:szCs w:val="16"/>
              </w:rPr>
              <w:t xml:space="preserve">je možné len pri vyhodnocovaní v rámci novej výstavby </w:t>
            </w:r>
            <w:r w:rsidRPr="004F0E37">
              <w:rPr>
                <w:rFonts w:ascii="Arial" w:hAnsi="Arial" w:cs="Arial"/>
                <w:bCs/>
                <w:sz w:val="16"/>
                <w:szCs w:val="16"/>
              </w:rPr>
              <w:t>RD</w:t>
            </w:r>
            <w:r>
              <w:rPr>
                <w:rFonts w:ascii="Arial" w:hAnsi="Arial" w:cs="Arial"/>
                <w:iCs/>
                <w:sz w:val="16"/>
                <w:szCs w:val="16"/>
              </w:rPr>
              <w:t xml:space="preserve"> v tomto opatrení</w:t>
            </w:r>
            <w:r w:rsidRPr="004F0E37">
              <w:rPr>
                <w:rFonts w:ascii="Arial" w:hAnsi="Arial" w:cs="Arial"/>
                <w:iCs/>
                <w:sz w:val="16"/>
                <w:szCs w:val="16"/>
              </w:rPr>
              <w:t xml:space="preserve"> </w:t>
            </w:r>
            <w:r>
              <w:rPr>
                <w:rFonts w:ascii="Arial" w:hAnsi="Arial" w:cs="Arial"/>
                <w:iCs/>
                <w:sz w:val="16"/>
                <w:szCs w:val="16"/>
              </w:rPr>
              <w:t>a opatreniach 1.5 a 1.6.</w:t>
            </w:r>
          </w:p>
        </w:tc>
      </w:tr>
      <w:tr w:rsidR="00A3660E" w:rsidRPr="0094338E" w14:paraId="1E5356A8" w14:textId="77777777" w:rsidTr="00611DDB">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BC2CA6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ADC3E6A" w14:textId="77777777" w:rsidR="00A3660E" w:rsidRPr="00463A11" w:rsidRDefault="00A3660E" w:rsidP="00A3660E">
            <w:pPr>
              <w:spacing w:after="0" w:line="240" w:lineRule="auto"/>
              <w:jc w:val="both"/>
              <w:rPr>
                <w:rFonts w:ascii="Arial" w:hAnsi="Arial" w:cs="Arial"/>
                <w:iCs/>
                <w:sz w:val="16"/>
                <w:szCs w:val="16"/>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RD sa spracovávajú po projektoch, t. j. po jednotlivých budovách. Zápočet úspory je vykonaný len do jedného z možných opatrení (1.4., 1.5. resp. 1.6.) a to podľa úrovne dosiahnutej energetickej triedy, ktorá určuje úroveň výstavby nízkoenergetickú, ultranízkoenergetickú alebo s takmer  nulovou potrebou energie.</w:t>
            </w:r>
          </w:p>
        </w:tc>
      </w:tr>
      <w:tr w:rsidR="00A3660E" w:rsidRPr="00817FDA" w14:paraId="172631DE"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E301F1A"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764E5305"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F53CA38"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3C81A581"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4B71390"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lastRenderedPageBreak/>
              <w:t>Implementáciou projektov sa prispieva k úsporám na strane koncového odberateľa.</w:t>
            </w:r>
          </w:p>
          <w:p w14:paraId="0E766304"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lastRenderedPageBreak/>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6EC152E9"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0996B945"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w:t>
            </w:r>
            <w:r>
              <w:rPr>
                <w:rFonts w:ascii="Arial" w:hAnsi="Arial" w:cs="Arial"/>
                <w:iCs/>
                <w:sz w:val="16"/>
                <w:szCs w:val="16"/>
              </w:rPr>
              <w:t xml:space="preserve"> oblasti </w:t>
            </w:r>
            <w:r w:rsidRPr="00D85CF7">
              <w:rPr>
                <w:rFonts w:ascii="Arial" w:hAnsi="Arial" w:cs="Arial"/>
                <w:iCs/>
                <w:sz w:val="16"/>
                <w:szCs w:val="16"/>
              </w:rPr>
              <w:t>výstavby budov výrazne</w:t>
            </w:r>
            <w:r>
              <w:rPr>
                <w:rFonts w:ascii="Arial" w:hAnsi="Arial" w:cs="Arial"/>
                <w:iCs/>
                <w:sz w:val="16"/>
                <w:szCs w:val="16"/>
              </w:rPr>
              <w:t xml:space="preserve"> zamerané aj na energetickú hospodárnosť budov. </w:t>
            </w:r>
          </w:p>
        </w:tc>
      </w:tr>
      <w:tr w:rsidR="00A3660E" w:rsidRPr="0071434B" w14:paraId="088EABE7"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5D3E78B"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D669BBC"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je relevantná. </w:t>
            </w:r>
          </w:p>
          <w:p w14:paraId="047145C8" w14:textId="77777777" w:rsidR="00A3660E" w:rsidRPr="008834C7" w:rsidRDefault="00A3660E" w:rsidP="00A3660E">
            <w:pPr>
              <w:spacing w:after="0" w:line="240" w:lineRule="auto"/>
              <w:jc w:val="both"/>
              <w:rPr>
                <w:rFonts w:ascii="Arial" w:hAnsi="Arial" w:cs="Arial"/>
                <w:bCs/>
                <w:sz w:val="16"/>
                <w:szCs w:val="16"/>
              </w:rPr>
            </w:pPr>
            <w:r>
              <w:rPr>
                <w:rFonts w:ascii="Arial" w:hAnsi="Arial" w:cs="Arial"/>
                <w:bCs/>
                <w:sz w:val="16"/>
                <w:szCs w:val="16"/>
              </w:rPr>
              <w:t>Pre účely článku 7 smernice sa započítava len úspora energie, ktorá je dosiahnutá nad rámec minimálnych požiadaviek smernice 2010/31/EÚ o energetickej hospodárnosti budov a zákona č. 555/2005 Z. z. o energetickej hospodárnosti budov.</w:t>
            </w:r>
            <w:r>
              <w:rPr>
                <w:rFonts w:ascii="Arial" w:hAnsi="Arial"/>
                <w:sz w:val="16"/>
              </w:rPr>
              <w:t xml:space="preserve"> </w:t>
            </w:r>
          </w:p>
        </w:tc>
      </w:tr>
      <w:tr w:rsidR="00A3660E" w:rsidRPr="0094338E" w14:paraId="092F6EA2"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46570C4"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2A403B8" w14:textId="7FB697AC"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výstavbe novej budovy sa musia dosiahnuť aspoň minimálne požiadavky na energetickú hospodárnosť budovy podľa </w:t>
            </w:r>
            <w:r>
              <w:rPr>
                <w:rFonts w:ascii="Arial" w:hAnsi="Arial" w:cs="Arial"/>
                <w:bCs/>
                <w:sz w:val="16"/>
                <w:szCs w:val="16"/>
              </w:rPr>
              <w:t xml:space="preserve"> zákona č. 555/2005 Z. z. o energetickej hospodárnosti budov</w:t>
            </w:r>
            <w:r>
              <w:rPr>
                <w:rFonts w:ascii="Arial" w:hAnsi="Arial" w:cs="Arial"/>
                <w:iCs/>
                <w:sz w:val="16"/>
                <w:szCs w:val="16"/>
              </w:rPr>
              <w:t xml:space="preserve"> a vyhlášky </w:t>
            </w:r>
            <w:r w:rsidR="001A24DB">
              <w:rPr>
                <w:rFonts w:ascii="Arial" w:hAnsi="Arial" w:cs="Arial"/>
                <w:iCs/>
                <w:sz w:val="16"/>
                <w:szCs w:val="16"/>
              </w:rPr>
              <w:t>MDV</w:t>
            </w:r>
            <w:r>
              <w:rPr>
                <w:rFonts w:ascii="Arial" w:hAnsi="Arial" w:cs="Arial"/>
                <w:iCs/>
                <w:sz w:val="16"/>
                <w:szCs w:val="16"/>
              </w:rPr>
              <w:t xml:space="preserve"> SR č. 364/2012 Z. z. Toto je kontrolované v rámci vydávania stavebného povolenia a kolaudačného konania príslušným stavebným úradom. </w:t>
            </w:r>
          </w:p>
        </w:tc>
      </w:tr>
      <w:tr w:rsidR="00A3660E" w:rsidRPr="007B3732" w14:paraId="6CD2979D"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BB3E695"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3FA1E900"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1747D0A" w14:textId="747345F6"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2CEDD2E2"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sidRPr="00B408E0">
              <w:rPr>
                <w:rFonts w:ascii="Arial" w:hAnsi="Arial" w:cs="Arial"/>
                <w:iCs/>
                <w:sz w:val="16"/>
                <w:szCs w:val="16"/>
              </w:rPr>
              <w:t xml:space="preserve">Úspory sú určené transparentným spôsobom na základe metódy a) </w:t>
            </w:r>
            <w:r w:rsidRPr="00B408E0">
              <w:rPr>
                <w:rFonts w:ascii="Arial" w:hAnsi="Arial" w:cs="Arial"/>
                <w:i/>
                <w:iCs/>
                <w:sz w:val="16"/>
                <w:szCs w:val="16"/>
              </w:rPr>
              <w:t>ex ante</w:t>
            </w:r>
            <w:r w:rsidRPr="00B408E0">
              <w:rPr>
                <w:rFonts w:ascii="Arial" w:hAnsi="Arial" w:cs="Arial"/>
                <w:iCs/>
                <w:sz w:val="16"/>
                <w:szCs w:val="16"/>
              </w:rPr>
              <w:t xml:space="preserve"> </w:t>
            </w:r>
          </w:p>
          <w:p w14:paraId="3ABFF14F" w14:textId="77777777" w:rsidR="00A3660E" w:rsidRPr="00B408E0" w:rsidRDefault="00A3660E" w:rsidP="00A3660E">
            <w:pPr>
              <w:pStyle w:val="Odsekzoznamu"/>
              <w:numPr>
                <w:ilvl w:val="0"/>
                <w:numId w:val="73"/>
              </w:numPr>
              <w:spacing w:after="0" w:line="240" w:lineRule="auto"/>
              <w:jc w:val="both"/>
              <w:rPr>
                <w:rFonts w:ascii="Arial" w:hAnsi="Arial" w:cs="Arial"/>
                <w:iCs/>
                <w:sz w:val="16"/>
                <w:szCs w:val="16"/>
              </w:rPr>
            </w:pPr>
            <w:r w:rsidRPr="00B408E0">
              <w:rPr>
                <w:rFonts w:ascii="Arial" w:hAnsi="Arial" w:cs="Arial"/>
                <w:iCs/>
                <w:sz w:val="16"/>
                <w:szCs w:val="16"/>
              </w:rPr>
              <w:t>Úspory energie sú uvedené v konečnej energetickej spotrebe,</w:t>
            </w:r>
          </w:p>
          <w:p w14:paraId="709928EE"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3EC42C5F"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06E7005F"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6705F767"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AF121C7" w14:textId="77777777" w:rsidR="00A3660E" w:rsidRDefault="00A3660E" w:rsidP="00A3660E">
            <w:pPr>
              <w:pStyle w:val="Odsekzoznamu"/>
              <w:numPr>
                <w:ilvl w:val="0"/>
                <w:numId w:val="7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FA9B6B2" w14:textId="77777777" w:rsidR="00A3660E" w:rsidRPr="00E14C69" w:rsidRDefault="00A3660E" w:rsidP="00A3660E">
            <w:pPr>
              <w:pStyle w:val="Odsekzoznamu"/>
              <w:numPr>
                <w:ilvl w:val="0"/>
                <w:numId w:val="7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660F50C7" w14:textId="77777777" w:rsidR="00A3660E" w:rsidRDefault="00A3660E" w:rsidP="00A3660E">
      <w:pPr>
        <w:spacing w:after="120" w:line="240" w:lineRule="auto"/>
      </w:pPr>
    </w:p>
    <w:p w14:paraId="0998A37B" w14:textId="77777777" w:rsidR="00A3660E" w:rsidRPr="00BE3954" w:rsidRDefault="00A3660E" w:rsidP="00A3660E">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489EDC53"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FC468BF"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6CF330AA" w14:textId="77777777" w:rsidR="00A3660E" w:rsidRPr="00FB7489" w:rsidRDefault="00A3660E" w:rsidP="00A3660E">
            <w:pPr>
              <w:spacing w:after="0" w:line="240" w:lineRule="auto"/>
              <w:rPr>
                <w:rFonts w:ascii="Arial" w:hAnsi="Arial" w:cs="Arial"/>
                <w:b/>
                <w:bCs/>
                <w:sz w:val="16"/>
                <w:szCs w:val="16"/>
              </w:rPr>
            </w:pPr>
          </w:p>
        </w:tc>
      </w:tr>
      <w:tr w:rsidR="00A3660E" w:rsidRPr="0094338E" w14:paraId="556C7C25"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1772BA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3D274CB" w14:textId="77777777" w:rsidR="00A3660E" w:rsidRPr="0068593A" w:rsidRDefault="00A3660E" w:rsidP="00A3660E">
            <w:pPr>
              <w:spacing w:after="0" w:line="240" w:lineRule="auto"/>
              <w:rPr>
                <w:rFonts w:ascii="Arial" w:hAnsi="Arial" w:cs="Arial"/>
                <w:b/>
                <w:bCs/>
                <w:sz w:val="16"/>
                <w:szCs w:val="16"/>
              </w:rPr>
            </w:pPr>
            <w:r>
              <w:rPr>
                <w:rFonts w:ascii="Arial" w:hAnsi="Arial" w:cs="Arial"/>
                <w:b/>
                <w:bCs/>
                <w:sz w:val="16"/>
                <w:szCs w:val="16"/>
              </w:rPr>
              <w:t>1.4.1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BD76264"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0E67D94"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v nízkoenergetickom štandarde</w:t>
            </w:r>
            <w:r w:rsidRPr="00E973C0">
              <w:rPr>
                <w:rFonts w:ascii="Arial" w:hAnsi="Arial" w:cs="Arial"/>
                <w:b/>
                <w:bCs/>
                <w:sz w:val="16"/>
                <w:szCs w:val="16"/>
              </w:rPr>
              <w:t xml:space="preserve"> - Rodinné domy</w:t>
            </w:r>
            <w:r>
              <w:rPr>
                <w:rFonts w:ascii="Arial" w:hAnsi="Arial" w:cs="Arial"/>
                <w:b/>
                <w:bCs/>
                <w:sz w:val="16"/>
                <w:szCs w:val="16"/>
              </w:rPr>
              <w:t xml:space="preserve"> (RD-B)</w:t>
            </w:r>
          </w:p>
        </w:tc>
      </w:tr>
      <w:tr w:rsidR="00A3660E" w:rsidRPr="0094338E" w14:paraId="0DF11F77"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DE36824"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EF89B"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7342FBF"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8187944"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50E5CBA"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650D212"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5980570"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41547C6"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F6F1F3E"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 štátne prémie</w:t>
            </w:r>
          </w:p>
        </w:tc>
      </w:tr>
      <w:tr w:rsidR="00A3660E" w:rsidRPr="0094338E" w14:paraId="54C7A16B"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307FED3"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norm</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1220A67F"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09886BA1" w14:textId="77777777" w:rsidR="00A3660E" w:rsidRPr="00BF2EBA" w:rsidRDefault="00A3660E" w:rsidP="00A3660E">
            <w:pPr>
              <w:jc w:val="both"/>
              <w:rPr>
                <w:rFonts w:ascii="Arial" w:hAnsi="Arial" w:cs="Arial"/>
                <w:iCs/>
                <w:sz w:val="16"/>
                <w:szCs w:val="16"/>
              </w:rPr>
            </w:pPr>
            <w:r>
              <w:rPr>
                <w:rFonts w:ascii="Arial" w:hAnsi="Arial" w:cs="Arial"/>
                <w:iCs/>
                <w:sz w:val="16"/>
                <w:szCs w:val="16"/>
              </w:rPr>
              <w:t>k</w:t>
            </w:r>
            <w:r w:rsidRPr="00BF2EBA">
              <w:rPr>
                <w:rFonts w:ascii="Arial" w:hAnsi="Arial" w:cs="Arial"/>
                <w:iCs/>
                <w:sz w:val="16"/>
                <w:szCs w:val="16"/>
              </w:rPr>
              <w:t>de</w:t>
            </w:r>
            <w:r>
              <w:rPr>
                <w:rFonts w:ascii="Arial" w:hAnsi="Arial" w:cs="Arial"/>
                <w:iCs/>
                <w:sz w:val="16"/>
                <w:szCs w:val="16"/>
              </w:rPr>
              <w:t>:</w:t>
            </w:r>
          </w:p>
          <w:p w14:paraId="5195A63A" w14:textId="77777777" w:rsidR="00A3660E" w:rsidRPr="00CF6A8D" w:rsidRDefault="00A3660E" w:rsidP="00A3660E">
            <w:pPr>
              <w:jc w:val="both"/>
              <w:rPr>
                <w:rFonts w:ascii="Arial" w:hAnsi="Arial" w:cs="Arial"/>
                <w:iCs/>
                <w:sz w:val="16"/>
                <w:szCs w:val="16"/>
              </w:rPr>
            </w:pPr>
            <w:r w:rsidRPr="00CF6A8D">
              <w:rPr>
                <w:rFonts w:ascii="Arial" w:hAnsi="Arial" w:cs="Arial"/>
                <w:iCs/>
                <w:sz w:val="16"/>
                <w:szCs w:val="16"/>
              </w:rPr>
              <w:t xml:space="preserve">ÚS </w:t>
            </w:r>
            <w:r w:rsidRPr="00CF6A8D">
              <w:rPr>
                <w:rFonts w:ascii="Arial" w:hAnsi="Arial" w:cs="Arial"/>
                <w:iCs/>
                <w:sz w:val="16"/>
                <w:szCs w:val="16"/>
                <w:vertAlign w:val="subscript"/>
              </w:rPr>
              <w:t>i_plán</w:t>
            </w:r>
            <w:r w:rsidRPr="00CF6A8D">
              <w:rPr>
                <w:rFonts w:ascii="Arial" w:hAnsi="Arial" w:cs="Arial"/>
                <w:iCs/>
                <w:sz w:val="16"/>
                <w:szCs w:val="16"/>
              </w:rPr>
              <w:t xml:space="preserve"> - plánovaná úspora energie (KES) v roku realizácie výstavby budovy [kWh/a], </w:t>
            </w:r>
          </w:p>
          <w:p w14:paraId="7516D563" w14:textId="77777777" w:rsidR="00A3660E" w:rsidRPr="00BF2EBA" w:rsidRDefault="00A3660E" w:rsidP="00A3660E">
            <w:pPr>
              <w:jc w:val="both"/>
              <w:rPr>
                <w:rFonts w:ascii="Arial" w:hAnsi="Arial" w:cs="Arial"/>
                <w:iCs/>
                <w:sz w:val="16"/>
                <w:szCs w:val="16"/>
              </w:rPr>
            </w:pPr>
            <w:r w:rsidRPr="00CF6A8D">
              <w:rPr>
                <w:rFonts w:ascii="Arial" w:hAnsi="Arial" w:cs="Arial"/>
                <w:iCs/>
                <w:sz w:val="16"/>
                <w:szCs w:val="16"/>
              </w:rPr>
              <w:t>P</w:t>
            </w:r>
            <w:r w:rsidRPr="00CF6A8D">
              <w:rPr>
                <w:rFonts w:ascii="Arial" w:hAnsi="Arial" w:cs="Arial"/>
                <w:iCs/>
                <w:sz w:val="16"/>
                <w:szCs w:val="16"/>
                <w:vertAlign w:val="subscript"/>
              </w:rPr>
              <w:t>norm</w:t>
            </w:r>
            <w:r w:rsidRPr="00CF6A8D">
              <w:rPr>
                <w:rFonts w:ascii="Arial" w:hAnsi="Arial" w:cs="Arial"/>
                <w:iCs/>
                <w:sz w:val="16"/>
                <w:szCs w:val="16"/>
              </w:rPr>
              <w:t xml:space="preserve">     - potreba energie pre budovu podľa minimálnej požiadavky na novostavbu (limit pre vydanie stavebného povolenia</w:t>
            </w:r>
            <w:r>
              <w:rPr>
                <w:rFonts w:ascii="Arial" w:hAnsi="Arial" w:cs="Arial"/>
                <w:iCs/>
                <w:sz w:val="16"/>
                <w:szCs w:val="16"/>
              </w:rPr>
              <w:br/>
              <w:t xml:space="preserve">               </w:t>
            </w:r>
            <w:r w:rsidRPr="00CF6A8D">
              <w:rPr>
                <w:rFonts w:ascii="Arial" w:hAnsi="Arial" w:cs="Arial"/>
                <w:iCs/>
                <w:sz w:val="16"/>
                <w:szCs w:val="16"/>
              </w:rPr>
              <w:t xml:space="preserve"> v danom roku)</w:t>
            </w:r>
            <w:r w:rsidRPr="00BF2EBA">
              <w:rPr>
                <w:rFonts w:ascii="Arial" w:hAnsi="Arial" w:cs="Arial"/>
                <w:iCs/>
                <w:sz w:val="16"/>
                <w:szCs w:val="16"/>
              </w:rPr>
              <w:t xml:space="preserve"> [kWh/(m</w:t>
            </w:r>
            <w:r w:rsidRPr="00BF2EBA">
              <w:rPr>
                <w:rFonts w:ascii="Arial" w:hAnsi="Arial" w:cs="Arial"/>
                <w:iCs/>
                <w:sz w:val="16"/>
                <w:szCs w:val="16"/>
                <w:vertAlign w:val="superscript"/>
              </w:rPr>
              <w:t>2</w:t>
            </w:r>
            <w:r w:rsidRPr="00BF2EBA">
              <w:rPr>
                <w:rFonts w:ascii="Arial" w:hAnsi="Arial" w:cs="Arial"/>
                <w:iCs/>
                <w:sz w:val="16"/>
                <w:szCs w:val="16"/>
              </w:rPr>
              <w:t xml:space="preserve">.a)],   </w:t>
            </w:r>
          </w:p>
          <w:p w14:paraId="08051A66"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po</w:t>
            </w:r>
            <w:r w:rsidRPr="00BF2EBA">
              <w:rPr>
                <w:rFonts w:ascii="Arial" w:hAnsi="Arial" w:cs="Arial"/>
                <w:iCs/>
                <w:sz w:val="16"/>
                <w:szCs w:val="16"/>
              </w:rPr>
              <w:t xml:space="preserve">       - potreba energie pre budovu po realizácii </w:t>
            </w:r>
            <w:r>
              <w:rPr>
                <w:rFonts w:ascii="Arial" w:hAnsi="Arial" w:cs="Arial"/>
                <w:iCs/>
                <w:sz w:val="16"/>
                <w:szCs w:val="16"/>
              </w:rPr>
              <w:t xml:space="preserve">novostavby </w:t>
            </w:r>
            <w:r w:rsidRPr="00BF2EBA">
              <w:rPr>
                <w:rFonts w:ascii="Arial" w:hAnsi="Arial" w:cs="Arial"/>
                <w:iCs/>
                <w:sz w:val="16"/>
                <w:szCs w:val="16"/>
              </w:rPr>
              <w:t>budovy na základe údajov z ECB [kWh/(m</w:t>
            </w:r>
            <w:r w:rsidRPr="00BF2EBA">
              <w:rPr>
                <w:rFonts w:ascii="Arial" w:hAnsi="Arial" w:cs="Arial"/>
                <w:iCs/>
                <w:sz w:val="16"/>
                <w:szCs w:val="16"/>
                <w:vertAlign w:val="superscript"/>
              </w:rPr>
              <w:t>2</w:t>
            </w:r>
            <w:r w:rsidRPr="00BF2EBA">
              <w:rPr>
                <w:rFonts w:ascii="Arial" w:hAnsi="Arial" w:cs="Arial"/>
                <w:iCs/>
                <w:sz w:val="16"/>
                <w:szCs w:val="16"/>
              </w:rPr>
              <w:t>.a)],</w:t>
            </w:r>
          </w:p>
          <w:p w14:paraId="46D27007" w14:textId="77777777" w:rsidR="00A3660E" w:rsidRPr="00FB7489" w:rsidRDefault="00A3660E" w:rsidP="00A3660E">
            <w:pPr>
              <w:spacing w:after="60"/>
              <w:jc w:val="both"/>
              <w:rPr>
                <w:rFonts w:ascii="Arial" w:hAnsi="Arial" w:cs="Arial"/>
                <w:iCs/>
                <w:sz w:val="16"/>
                <w:szCs w:val="16"/>
              </w:rPr>
            </w:pPr>
            <w:r w:rsidRPr="00BF2EBA">
              <w:rPr>
                <w:rFonts w:ascii="Arial" w:hAnsi="Arial" w:cs="Arial"/>
                <w:iCs/>
                <w:sz w:val="16"/>
                <w:szCs w:val="16"/>
              </w:rPr>
              <w:t>CPP    - celková podlahová plocha budovy z ECB [m</w:t>
            </w:r>
            <w:r w:rsidRPr="00BF2EBA">
              <w:rPr>
                <w:rFonts w:ascii="Arial" w:hAnsi="Arial" w:cs="Arial"/>
                <w:iCs/>
                <w:sz w:val="16"/>
                <w:szCs w:val="16"/>
                <w:vertAlign w:val="superscript"/>
              </w:rPr>
              <w:t>2</w:t>
            </w:r>
            <w:r w:rsidRPr="00BF2EBA">
              <w:rPr>
                <w:rFonts w:ascii="Arial" w:hAnsi="Arial" w:cs="Arial"/>
                <w:iCs/>
                <w:sz w:val="16"/>
                <w:szCs w:val="16"/>
              </w:rPr>
              <w:t>].</w:t>
            </w:r>
          </w:p>
        </w:tc>
      </w:tr>
    </w:tbl>
    <w:p w14:paraId="09A00379" w14:textId="77777777" w:rsidR="00A3660E" w:rsidRDefault="00A3660E" w:rsidP="00A3660E">
      <w:pPr>
        <w:rPr>
          <w:rFonts w:ascii="Arial" w:hAnsi="Arial" w:cs="Arial"/>
          <w:iCs/>
          <w:sz w:val="16"/>
          <w:szCs w:val="16"/>
        </w:rPr>
      </w:pPr>
    </w:p>
    <w:p w14:paraId="5AB1E84F"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2EBBCFD8"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62A171B"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7C5630A" w14:textId="77777777" w:rsidR="00A3660E" w:rsidRPr="00DB76EA" w:rsidRDefault="00A3660E" w:rsidP="00A3660E">
            <w:pPr>
              <w:spacing w:after="0" w:line="240" w:lineRule="auto"/>
              <w:rPr>
                <w:rFonts w:ascii="Arial" w:hAnsi="Arial" w:cs="Arial"/>
                <w:b/>
                <w:bCs/>
                <w:sz w:val="16"/>
                <w:szCs w:val="16"/>
              </w:rPr>
            </w:pPr>
            <w:r w:rsidRPr="00DB76EA">
              <w:rPr>
                <w:rFonts w:ascii="Arial" w:hAnsi="Arial" w:cs="Arial"/>
                <w:b/>
                <w:bCs/>
                <w:sz w:val="16"/>
                <w:szCs w:val="16"/>
              </w:rPr>
              <w:t>1.4.2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A7556C3"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028E78C5"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v nízkoenergetickom štandarde</w:t>
            </w:r>
            <w:r w:rsidRPr="00E973C0">
              <w:rPr>
                <w:rFonts w:ascii="Arial" w:hAnsi="Arial" w:cs="Arial"/>
                <w:b/>
                <w:bCs/>
                <w:sz w:val="16"/>
                <w:szCs w:val="16"/>
              </w:rPr>
              <w:t xml:space="preserve"> </w:t>
            </w:r>
            <w:r>
              <w:rPr>
                <w:rFonts w:ascii="Arial" w:hAnsi="Arial" w:cs="Arial"/>
                <w:b/>
                <w:bCs/>
                <w:sz w:val="16"/>
                <w:szCs w:val="16"/>
              </w:rPr>
              <w:t>–</w:t>
            </w:r>
            <w:r w:rsidRPr="00E973C0">
              <w:rPr>
                <w:rFonts w:ascii="Arial" w:hAnsi="Arial" w:cs="Arial"/>
                <w:b/>
                <w:bCs/>
                <w:sz w:val="16"/>
                <w:szCs w:val="16"/>
              </w:rPr>
              <w:t xml:space="preserve"> </w:t>
            </w:r>
            <w:r>
              <w:rPr>
                <w:rFonts w:ascii="Arial" w:hAnsi="Arial" w:cs="Arial"/>
                <w:b/>
                <w:bCs/>
                <w:sz w:val="16"/>
                <w:szCs w:val="16"/>
              </w:rPr>
              <w:t xml:space="preserve">Bytové </w:t>
            </w:r>
            <w:r w:rsidRPr="00E973C0">
              <w:rPr>
                <w:rFonts w:ascii="Arial" w:hAnsi="Arial" w:cs="Arial"/>
                <w:b/>
                <w:bCs/>
                <w:sz w:val="16"/>
                <w:szCs w:val="16"/>
              </w:rPr>
              <w:t>domy</w:t>
            </w:r>
            <w:r>
              <w:rPr>
                <w:rFonts w:ascii="Arial" w:hAnsi="Arial" w:cs="Arial"/>
                <w:b/>
                <w:bCs/>
                <w:sz w:val="16"/>
                <w:szCs w:val="16"/>
              </w:rPr>
              <w:t xml:space="preserve"> (BD-B)</w:t>
            </w:r>
          </w:p>
        </w:tc>
      </w:tr>
      <w:tr w:rsidR="00A3660E" w:rsidRPr="0094338E" w14:paraId="5D5D6FCE"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762166BD"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F4642" w14:textId="77777777" w:rsidR="00A3660E" w:rsidRPr="00DB76EA"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9E75DDF"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5C08EC48"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09E83D57"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4971005"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4E7606" w14:textId="77777777" w:rsidR="00A3660E" w:rsidRPr="00DB76EA" w:rsidRDefault="00A3660E" w:rsidP="00A3660E">
            <w:pPr>
              <w:spacing w:after="0" w:line="240" w:lineRule="auto"/>
              <w:jc w:val="both"/>
              <w:rPr>
                <w:rFonts w:ascii="Arial" w:hAnsi="Arial" w:cs="Arial"/>
                <w:b/>
                <w:bCs/>
                <w:sz w:val="16"/>
                <w:szCs w:val="16"/>
              </w:rPr>
            </w:pPr>
            <w:r w:rsidRPr="00DB76EA">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7126E5D"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4920C9BD"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 štátne prémie</w:t>
            </w:r>
          </w:p>
        </w:tc>
      </w:tr>
      <w:tr w:rsidR="00A3660E" w:rsidRPr="0094338E" w14:paraId="61C913B8"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D85F8B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7A4451A" w14:textId="77777777" w:rsidR="00A3660E" w:rsidRPr="00DB76EA" w:rsidRDefault="00A3660E" w:rsidP="00A3660E">
            <w:pPr>
              <w:spacing w:after="0" w:line="240" w:lineRule="auto"/>
              <w:rPr>
                <w:rFonts w:ascii="Arial" w:hAnsi="Arial" w:cs="Arial"/>
                <w:sz w:val="16"/>
                <w:szCs w:val="16"/>
              </w:rPr>
            </w:pPr>
            <w:r w:rsidRPr="00DB76EA">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3FBB32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A14248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w:t>
            </w:r>
            <w:r w:rsidRPr="00F90D0F">
              <w:rPr>
                <w:rFonts w:ascii="Arial" w:hAnsi="Arial" w:cs="Arial"/>
                <w:sz w:val="16"/>
                <w:szCs w:val="16"/>
              </w:rPr>
              <w:t>020</w:t>
            </w:r>
          </w:p>
        </w:tc>
      </w:tr>
      <w:tr w:rsidR="00A3660E" w:rsidRPr="0094338E" w14:paraId="4619DB17"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A06762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64EF76C1" w14:textId="63A8E994" w:rsidR="00A3660E" w:rsidRPr="00DB76EA" w:rsidRDefault="001A24DB" w:rsidP="00A3660E">
            <w:pPr>
              <w:spacing w:after="0" w:line="240" w:lineRule="auto"/>
              <w:rPr>
                <w:rFonts w:ascii="Arial" w:hAnsi="Arial" w:cs="Arial"/>
                <w:sz w:val="16"/>
                <w:szCs w:val="16"/>
              </w:rPr>
            </w:pPr>
            <w:r>
              <w:rPr>
                <w:rFonts w:ascii="Arial" w:hAnsi="Arial" w:cs="Arial"/>
                <w:sz w:val="16"/>
                <w:szCs w:val="16"/>
              </w:rPr>
              <w:t>MDV</w:t>
            </w:r>
            <w:r w:rsidR="00A3660E" w:rsidRPr="00DB76E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1ABBA21"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410730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44E6AF8A"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8F6CB62"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EE55A1F"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FBF4A34"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88E78CC"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CBCDDA9"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4907509"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59DF51A2"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60E90FB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80D6787"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54983C7"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0514C0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49CB7EC0"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74B958E"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9B5636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EB2E85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0892D5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399D88F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6B9B8F0B" w14:textId="77777777" w:rsidR="00A3660E" w:rsidRPr="0094338E" w:rsidRDefault="00A3660E" w:rsidP="00A3660E">
            <w:pPr>
              <w:spacing w:after="0" w:line="240" w:lineRule="auto"/>
              <w:rPr>
                <w:rFonts w:ascii="Arial" w:hAnsi="Arial" w:cs="Arial"/>
                <w:sz w:val="16"/>
                <w:szCs w:val="16"/>
              </w:rPr>
            </w:pPr>
          </w:p>
        </w:tc>
      </w:tr>
      <w:tr w:rsidR="00A3660E" w:rsidRPr="0094338E" w14:paraId="75F68A31"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ECA590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53C53941"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53,13%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0324DCD"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21,66%</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34DF8D7C"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21,91%</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7F43A9FB"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3,30%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1DCFD84"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ŠÚSR – Energetika 2014</w:t>
            </w:r>
          </w:p>
        </w:tc>
      </w:tr>
      <w:tr w:rsidR="00A3660E" w:rsidRPr="0094338E" w14:paraId="0F60C7B0"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0E20607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0B21164A"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Výstavba nových bytových</w:t>
            </w:r>
            <w:r w:rsidRPr="004A1165">
              <w:rPr>
                <w:rFonts w:ascii="Arial" w:hAnsi="Arial" w:cs="Arial"/>
                <w:bCs/>
                <w:sz w:val="16"/>
                <w:szCs w:val="16"/>
              </w:rPr>
              <w:t xml:space="preserve"> domov </w:t>
            </w:r>
            <w:r>
              <w:rPr>
                <w:rFonts w:ascii="Arial" w:hAnsi="Arial" w:cs="Arial"/>
                <w:bCs/>
                <w:sz w:val="16"/>
                <w:szCs w:val="16"/>
              </w:rPr>
              <w:t>v nízkoenergetickom štandarde</w:t>
            </w:r>
          </w:p>
        </w:tc>
      </w:tr>
      <w:tr w:rsidR="00A3660E" w:rsidRPr="0094338E" w14:paraId="632297D7"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ED96443"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4E81018"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5BE3393"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3CCD537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 xml:space="preserve">minimálne požiadavky pre </w:t>
            </w:r>
            <w:r>
              <w:rPr>
                <w:rFonts w:ascii="Arial" w:hAnsi="Arial" w:cs="Arial"/>
                <w:iCs/>
                <w:sz w:val="16"/>
                <w:szCs w:val="16"/>
              </w:rPr>
              <w:t>nové budovy,</w:t>
            </w:r>
          </w:p>
          <w:p w14:paraId="2C08A805"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A3660E" w:rsidRPr="0094338E" w14:paraId="6356AB84"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127ECA5"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3AE521B" w14:textId="77777777" w:rsidR="00A3660E" w:rsidRPr="0042152C" w:rsidRDefault="00A3660E" w:rsidP="00A3660E">
            <w:pPr>
              <w:spacing w:after="0" w:line="240" w:lineRule="auto"/>
              <w:jc w:val="both"/>
              <w:rPr>
                <w:rFonts w:ascii="Arial" w:hAnsi="Arial" w:cs="Arial"/>
                <w:iCs/>
                <w:sz w:val="16"/>
                <w:szCs w:val="16"/>
              </w:rPr>
            </w:pPr>
            <w:r w:rsidRPr="0042152C">
              <w:rPr>
                <w:rFonts w:ascii="Arial" w:hAnsi="Arial" w:cs="Arial"/>
                <w:iCs/>
                <w:sz w:val="16"/>
                <w:szCs w:val="16"/>
              </w:rPr>
              <w:t>Vyhodnotené aktivity boli zamerané na:</w:t>
            </w:r>
          </w:p>
          <w:p w14:paraId="41909952" w14:textId="77777777" w:rsidR="00A3660E" w:rsidRPr="0042152C" w:rsidRDefault="00A3660E" w:rsidP="00A3660E">
            <w:pPr>
              <w:pStyle w:val="Odsekzoznamu"/>
              <w:numPr>
                <w:ilvl w:val="0"/>
                <w:numId w:val="76"/>
              </w:numPr>
              <w:spacing w:after="0" w:line="240" w:lineRule="auto"/>
              <w:jc w:val="both"/>
              <w:rPr>
                <w:rFonts w:ascii="Arial" w:hAnsi="Arial" w:cs="Arial"/>
                <w:iCs/>
                <w:sz w:val="16"/>
                <w:szCs w:val="16"/>
              </w:rPr>
            </w:pPr>
            <w:r w:rsidRPr="0042152C">
              <w:rPr>
                <w:rFonts w:ascii="Arial" w:hAnsi="Arial" w:cs="Arial"/>
                <w:iCs/>
                <w:sz w:val="16"/>
                <w:szCs w:val="16"/>
              </w:rPr>
              <w:t>dosiahnutie lepšej energetickej hospodárnosti budovy ako sú minimálne požiadavky pre nové bytové domy podľa všeobecne záväzných právnych predpisov.</w:t>
            </w:r>
          </w:p>
        </w:tc>
      </w:tr>
      <w:tr w:rsidR="00A3660E" w:rsidRPr="0094338E" w14:paraId="7EA4CB42"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EFEC0CC"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E36FD6B" w14:textId="77777777" w:rsidR="00A3660E" w:rsidRPr="0042152C" w:rsidRDefault="00A3660E" w:rsidP="00A3660E">
            <w:pPr>
              <w:spacing w:after="0" w:line="240" w:lineRule="auto"/>
              <w:jc w:val="both"/>
              <w:rPr>
                <w:rFonts w:ascii="Arial" w:hAnsi="Arial" w:cs="Arial"/>
                <w:bCs/>
                <w:sz w:val="16"/>
                <w:szCs w:val="16"/>
              </w:rPr>
            </w:pPr>
            <w:r w:rsidRPr="0042152C">
              <w:rPr>
                <w:rFonts w:ascii="Arial" w:hAnsi="Arial" w:cs="Arial"/>
                <w:bCs/>
                <w:sz w:val="16"/>
                <w:szCs w:val="16"/>
              </w:rPr>
              <w:t>Zdola nahor, cez jednotlivé projekty</w:t>
            </w:r>
          </w:p>
        </w:tc>
      </w:tr>
      <w:tr w:rsidR="00A3660E" w:rsidRPr="0094338E" w14:paraId="0CCFCC13"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316979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5"/>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4C1616D" w14:textId="77777777" w:rsidR="00A3660E" w:rsidRPr="0042152C" w:rsidRDefault="00A3660E" w:rsidP="00A3660E">
            <w:pPr>
              <w:spacing w:after="0" w:line="240" w:lineRule="auto"/>
              <w:jc w:val="both"/>
              <w:rPr>
                <w:rFonts w:ascii="Arial" w:hAnsi="Arial" w:cs="Arial"/>
                <w:iCs/>
                <w:sz w:val="16"/>
                <w:szCs w:val="16"/>
              </w:rPr>
            </w:pPr>
            <w:r w:rsidRPr="0042152C">
              <w:rPr>
                <w:rFonts w:ascii="Arial" w:hAnsi="Arial" w:cs="Arial"/>
                <w:iCs/>
                <w:sz w:val="16"/>
                <w:szCs w:val="16"/>
              </w:rPr>
              <w:t xml:space="preserve">Metódy pre výpočet úspor energie: </w:t>
            </w:r>
          </w:p>
          <w:p w14:paraId="69C384F0" w14:textId="77777777" w:rsidR="00A3660E" w:rsidRPr="0042152C" w:rsidRDefault="00A3660E" w:rsidP="00A3660E">
            <w:pPr>
              <w:spacing w:after="0" w:line="240" w:lineRule="auto"/>
              <w:ind w:left="568" w:hanging="180"/>
              <w:jc w:val="both"/>
              <w:rPr>
                <w:rFonts w:ascii="Arial" w:hAnsi="Arial" w:cs="Arial"/>
                <w:iCs/>
                <w:sz w:val="16"/>
                <w:szCs w:val="16"/>
              </w:rPr>
            </w:pPr>
            <w:r w:rsidRPr="0042152C">
              <w:rPr>
                <w:rFonts w:ascii="Arial" w:hAnsi="Arial" w:cs="Arial"/>
                <w:iCs/>
                <w:sz w:val="16"/>
                <w:szCs w:val="16"/>
              </w:rPr>
              <w:t xml:space="preserve">a) ex ante – predpokladané úspory – pre určenie nového stavu budovy sa využíva projektové hodnotenie celkovej potreby energie budovy, vypracované odborne spôsobilou osobou (projektantom) podľa technických predpisov (najmä  </w:t>
            </w:r>
            <w:r w:rsidRPr="0042152C">
              <w:rPr>
                <w:rFonts w:ascii="Arial" w:hAnsi="Arial" w:cs="Arial"/>
                <w:color w:val="231F20"/>
                <w:sz w:val="16"/>
                <w:szCs w:val="16"/>
              </w:rPr>
              <w:t xml:space="preserve"> STN EN ISO 13790/NA, </w:t>
            </w:r>
            <w:r w:rsidRPr="0042152C">
              <w:rPr>
                <w:rFonts w:ascii="Arial" w:hAnsi="Arial" w:cs="Arial"/>
                <w:iCs/>
                <w:sz w:val="16"/>
                <w:szCs w:val="16"/>
              </w:rPr>
              <w:t xml:space="preserve">STN </w:t>
            </w:r>
            <w:r w:rsidRPr="0042152C">
              <w:rPr>
                <w:rFonts w:ascii="Arial" w:hAnsi="Arial" w:cs="Arial"/>
                <w:color w:val="231F20"/>
                <w:sz w:val="16"/>
                <w:szCs w:val="16"/>
              </w:rPr>
              <w:t xml:space="preserve"> EN 15603, </w:t>
            </w:r>
            <w:r w:rsidRPr="0042152C">
              <w:rPr>
                <w:rFonts w:ascii="Arial" w:hAnsi="Arial" w:cs="Arial"/>
                <w:iCs/>
                <w:sz w:val="16"/>
                <w:szCs w:val="16"/>
              </w:rPr>
              <w:t>STN 730540) na základe navrhovaných tepelno-technických vlastností budovy.</w:t>
            </w:r>
          </w:p>
        </w:tc>
      </w:tr>
      <w:tr w:rsidR="00A3660E" w:rsidRPr="0094338E" w14:paraId="15B511B2"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D4A310"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A804C17" w14:textId="77777777" w:rsidR="00A3660E" w:rsidRPr="0042152C" w:rsidRDefault="00A3660E" w:rsidP="00A3660E">
            <w:pPr>
              <w:spacing w:after="0" w:line="240" w:lineRule="auto"/>
              <w:jc w:val="both"/>
              <w:rPr>
                <w:rFonts w:ascii="Arial" w:hAnsi="Arial" w:cs="Arial"/>
                <w:bCs/>
                <w:sz w:val="16"/>
                <w:szCs w:val="16"/>
              </w:rPr>
            </w:pPr>
            <w:r w:rsidRPr="0042152C">
              <w:rPr>
                <w:rFonts w:ascii="Arial" w:hAnsi="Arial" w:cs="Arial"/>
                <w:bCs/>
                <w:sz w:val="16"/>
                <w:szCs w:val="16"/>
              </w:rPr>
              <w:t>Základné údaje sú z energetických certifikátov nových rodinných domov zhromažďovaných v informačnom systéme INFOREG, ktorý prevádzkuje Ministerstvo dopravy, výstavby a regionálneho rozvoja SR.</w:t>
            </w:r>
          </w:p>
          <w:p w14:paraId="56F3FFCC" w14:textId="77777777" w:rsidR="00A3660E" w:rsidRPr="0042152C" w:rsidRDefault="00A3660E" w:rsidP="00A3660E">
            <w:pPr>
              <w:spacing w:after="0" w:line="240" w:lineRule="auto"/>
              <w:jc w:val="both"/>
              <w:rPr>
                <w:rFonts w:ascii="Arial" w:hAnsi="Arial" w:cs="Arial"/>
                <w:bCs/>
                <w:sz w:val="16"/>
                <w:szCs w:val="16"/>
              </w:rPr>
            </w:pPr>
            <w:r w:rsidRPr="0042152C">
              <w:rPr>
                <w:rFonts w:ascii="Arial" w:hAnsi="Arial" w:cs="Arial"/>
                <w:bCs/>
                <w:sz w:val="16"/>
                <w:szCs w:val="16"/>
              </w:rPr>
              <w:t xml:space="preserve">Úspora energie je určená ako rozdiel celkovej potreby energie pre bytový dom podľa minimálnych požiadaviek v čase vydania stavebného povolenia a skutočnej potreby energie podľa energetického certifikátu budovy (ECB) vydaného ku kolaudácii stavby. </w:t>
            </w:r>
          </w:p>
          <w:p w14:paraId="69A90F19" w14:textId="77777777" w:rsidR="00A3660E" w:rsidRPr="00891EDF" w:rsidRDefault="00A3660E" w:rsidP="00A3660E">
            <w:pPr>
              <w:spacing w:after="0" w:line="240" w:lineRule="auto"/>
              <w:jc w:val="both"/>
              <w:rPr>
                <w:rFonts w:ascii="Arial" w:hAnsi="Arial" w:cs="Arial"/>
                <w:bCs/>
                <w:sz w:val="16"/>
                <w:szCs w:val="16"/>
              </w:rPr>
            </w:pPr>
            <w:r w:rsidRPr="0042152C">
              <w:rPr>
                <w:rFonts w:ascii="Arial" w:hAnsi="Arial" w:cs="Arial"/>
                <w:bCs/>
                <w:sz w:val="16"/>
                <w:szCs w:val="16"/>
              </w:rPr>
              <w:t>Pozn.: Pre stavebné povolenia vydané do 31.12.2015 sú minimálne požiadavky na úrovni hornej hranice energetickej triedy B.</w:t>
            </w:r>
          </w:p>
        </w:tc>
      </w:tr>
      <w:tr w:rsidR="00A3660E" w:rsidRPr="0094338E" w14:paraId="2B0ABE30" w14:textId="77777777" w:rsidTr="00A3660E">
        <w:trPr>
          <w:trHeight w:val="543"/>
        </w:trPr>
        <w:tc>
          <w:tcPr>
            <w:tcW w:w="2132" w:type="dxa"/>
            <w:tcBorders>
              <w:top w:val="single" w:sz="6" w:space="0" w:color="auto"/>
              <w:left w:val="single" w:sz="18" w:space="0" w:color="auto"/>
              <w:right w:val="single" w:sz="6" w:space="0" w:color="auto"/>
            </w:tcBorders>
            <w:shd w:val="pct20" w:color="auto" w:fill="auto"/>
            <w:vAlign w:val="center"/>
          </w:tcPr>
          <w:p w14:paraId="5E748472"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3709FEC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157EF6D3" w14:textId="77777777" w:rsidR="00A3660E" w:rsidRPr="0042152C" w:rsidRDefault="00A3660E" w:rsidP="00A3660E">
            <w:pPr>
              <w:spacing w:after="0" w:line="240" w:lineRule="auto"/>
              <w:jc w:val="both"/>
              <w:rPr>
                <w:rFonts w:ascii="Arial" w:hAnsi="Arial" w:cs="Arial"/>
                <w:iCs/>
                <w:sz w:val="16"/>
                <w:szCs w:val="16"/>
              </w:rPr>
            </w:pPr>
            <w:r w:rsidRPr="0042152C">
              <w:rPr>
                <w:rFonts w:ascii="Arial" w:hAnsi="Arial" w:cs="Arial"/>
                <w:iCs/>
                <w:sz w:val="16"/>
                <w:szCs w:val="16"/>
              </w:rPr>
              <w:t>Áno.</w:t>
            </w:r>
          </w:p>
          <w:p w14:paraId="42CFC5C8" w14:textId="77777777" w:rsidR="00A3660E" w:rsidRPr="0042152C" w:rsidRDefault="00A3660E" w:rsidP="00A3660E">
            <w:pPr>
              <w:spacing w:after="0" w:line="240" w:lineRule="auto"/>
              <w:jc w:val="both"/>
              <w:rPr>
                <w:rFonts w:ascii="Arial" w:hAnsi="Arial" w:cs="Arial"/>
                <w:iCs/>
                <w:sz w:val="16"/>
                <w:szCs w:val="16"/>
              </w:rPr>
            </w:pPr>
          </w:p>
          <w:p w14:paraId="37E36E49" w14:textId="77777777" w:rsidR="00A3660E" w:rsidRPr="0042152C" w:rsidRDefault="00A3660E" w:rsidP="00A3660E">
            <w:pPr>
              <w:spacing w:after="0" w:line="240" w:lineRule="auto"/>
              <w:jc w:val="both"/>
              <w:rPr>
                <w:rFonts w:ascii="Arial" w:hAnsi="Arial" w:cs="Arial"/>
                <w:iCs/>
                <w:sz w:val="16"/>
                <w:szCs w:val="16"/>
              </w:rPr>
            </w:pPr>
            <w:r w:rsidRPr="0042152C">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(najmä  </w:t>
            </w:r>
            <w:r w:rsidRPr="0042152C">
              <w:rPr>
                <w:rFonts w:ascii="Arial" w:hAnsi="Arial" w:cs="Arial"/>
                <w:color w:val="231F20"/>
                <w:sz w:val="16"/>
                <w:szCs w:val="16"/>
              </w:rPr>
              <w:t xml:space="preserve"> STN EN ISO 13790/NA, </w:t>
            </w:r>
            <w:r w:rsidRPr="0042152C">
              <w:rPr>
                <w:rFonts w:ascii="Arial" w:hAnsi="Arial" w:cs="Arial"/>
                <w:iCs/>
                <w:sz w:val="16"/>
                <w:szCs w:val="16"/>
              </w:rPr>
              <w:t xml:space="preserve">STN </w:t>
            </w:r>
            <w:r w:rsidRPr="0042152C">
              <w:rPr>
                <w:rFonts w:ascii="Arial" w:hAnsi="Arial" w:cs="Arial"/>
                <w:color w:val="231F20"/>
                <w:sz w:val="16"/>
                <w:szCs w:val="16"/>
              </w:rPr>
              <w:t xml:space="preserve"> EN 15603, </w:t>
            </w:r>
            <w:r w:rsidRPr="0042152C">
              <w:rPr>
                <w:rFonts w:ascii="Arial" w:hAnsi="Arial" w:cs="Arial"/>
                <w:iCs/>
                <w:sz w:val="16"/>
                <w:szCs w:val="16"/>
              </w:rPr>
              <w:t>STN 730540).</w:t>
            </w:r>
          </w:p>
        </w:tc>
      </w:tr>
      <w:tr w:rsidR="00A3660E" w:rsidRPr="0094338E" w14:paraId="028605E5"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62EFED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3F38247"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Monitorovanie – zabezpečené prostredníctvom informačného systému</w:t>
            </w:r>
            <w:r w:rsidRPr="009D6467">
              <w:rPr>
                <w:rFonts w:ascii="Arial" w:hAnsi="Arial" w:cs="Arial"/>
                <w:iCs/>
                <w:sz w:val="16"/>
                <w:szCs w:val="16"/>
              </w:rPr>
              <w:t xml:space="preserve"> </w:t>
            </w:r>
            <w:r>
              <w:rPr>
                <w:rFonts w:ascii="Arial" w:hAnsi="Arial" w:cs="Arial"/>
                <w:iCs/>
                <w:sz w:val="16"/>
                <w:szCs w:val="16"/>
              </w:rPr>
              <w:t>INFOREG.  Údaje do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0FD9C785" w14:textId="77777777" w:rsidR="00A3660E" w:rsidRPr="00860474" w:rsidRDefault="00A3660E" w:rsidP="00A3660E">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p w14:paraId="30C7F81C" w14:textId="77777777" w:rsidR="00A3660E" w:rsidRPr="0094338E" w:rsidRDefault="00A3660E" w:rsidP="00A3660E">
            <w:pPr>
              <w:spacing w:after="0" w:line="240" w:lineRule="auto"/>
              <w:jc w:val="both"/>
              <w:rPr>
                <w:rFonts w:ascii="Arial" w:hAnsi="Arial" w:cs="Arial"/>
                <w:iCs/>
                <w:sz w:val="16"/>
                <w:szCs w:val="16"/>
              </w:rPr>
            </w:pPr>
          </w:p>
        </w:tc>
      </w:tr>
      <w:tr w:rsidR="00A3660E" w:rsidRPr="0094338E" w14:paraId="53916D26"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A9CCCC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C67C230"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04D2C9DA"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D15301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0E36BD5" w14:textId="77777777" w:rsidR="00A3660E" w:rsidRPr="00BE3954" w:rsidRDefault="00A3660E" w:rsidP="00A3660E">
            <w:pPr>
              <w:spacing w:after="0" w:line="240" w:lineRule="auto"/>
              <w:jc w:val="both"/>
              <w:rPr>
                <w:rFonts w:ascii="Arial" w:hAnsi="Arial" w:cs="Arial"/>
                <w:bCs/>
                <w:color w:val="FF0000"/>
                <w:sz w:val="16"/>
                <w:szCs w:val="16"/>
              </w:rPr>
            </w:pPr>
            <w:r>
              <w:rPr>
                <w:rFonts w:ascii="Arial" w:hAnsi="Arial" w:cs="Arial"/>
                <w:bCs/>
                <w:sz w:val="16"/>
                <w:szCs w:val="16"/>
              </w:rPr>
              <w:t>Potencionálne p</w:t>
            </w:r>
            <w:r w:rsidRPr="004A1165">
              <w:rPr>
                <w:rFonts w:ascii="Arial" w:hAnsi="Arial" w:cs="Arial"/>
                <w:bCs/>
                <w:sz w:val="16"/>
                <w:szCs w:val="16"/>
              </w:rPr>
              <w:t xml:space="preserve">rekrytie </w:t>
            </w:r>
            <w:r>
              <w:rPr>
                <w:rFonts w:ascii="Arial" w:hAnsi="Arial" w:cs="Arial"/>
                <w:bCs/>
                <w:sz w:val="16"/>
                <w:szCs w:val="16"/>
              </w:rPr>
              <w:t>je možné len pri vyhodnocovaní v rámci novej výstavby B</w:t>
            </w:r>
            <w:r w:rsidRPr="004F0E37">
              <w:rPr>
                <w:rFonts w:ascii="Arial" w:hAnsi="Arial" w:cs="Arial"/>
                <w:bCs/>
                <w:sz w:val="16"/>
                <w:szCs w:val="16"/>
              </w:rPr>
              <w:t>D</w:t>
            </w:r>
            <w:r>
              <w:rPr>
                <w:rFonts w:ascii="Arial" w:hAnsi="Arial" w:cs="Arial"/>
                <w:iCs/>
                <w:sz w:val="16"/>
                <w:szCs w:val="16"/>
              </w:rPr>
              <w:t xml:space="preserve"> v tomto opatrení</w:t>
            </w:r>
            <w:r w:rsidRPr="004F0E37">
              <w:rPr>
                <w:rFonts w:ascii="Arial" w:hAnsi="Arial" w:cs="Arial"/>
                <w:iCs/>
                <w:sz w:val="16"/>
                <w:szCs w:val="16"/>
              </w:rPr>
              <w:t xml:space="preserve"> </w:t>
            </w:r>
            <w:r>
              <w:rPr>
                <w:rFonts w:ascii="Arial" w:hAnsi="Arial" w:cs="Arial"/>
                <w:iCs/>
                <w:sz w:val="16"/>
                <w:szCs w:val="16"/>
              </w:rPr>
              <w:t>a opatreniach 1.5 a 1.6.</w:t>
            </w:r>
          </w:p>
          <w:p w14:paraId="2FAC6CB3" w14:textId="77777777" w:rsidR="00A3660E" w:rsidRPr="00EC0F55" w:rsidRDefault="00A3660E" w:rsidP="00A3660E">
            <w:pPr>
              <w:spacing w:after="0" w:line="240" w:lineRule="auto"/>
              <w:jc w:val="both"/>
              <w:rPr>
                <w:rFonts w:ascii="Arial" w:hAnsi="Arial" w:cs="Arial"/>
                <w:iCs/>
                <w:sz w:val="16"/>
                <w:szCs w:val="16"/>
              </w:rPr>
            </w:pPr>
          </w:p>
        </w:tc>
      </w:tr>
      <w:tr w:rsidR="00A3660E" w:rsidRPr="0094338E" w14:paraId="55020235"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5965F5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4D54698" w14:textId="77777777" w:rsidR="00A3660E" w:rsidRPr="00891EDF" w:rsidRDefault="00A3660E" w:rsidP="00A3660E">
            <w:pPr>
              <w:spacing w:after="0" w:line="240" w:lineRule="auto"/>
              <w:jc w:val="both"/>
              <w:rPr>
                <w:rFonts w:ascii="Arial" w:hAnsi="Arial" w:cs="Arial"/>
                <w:iCs/>
                <w:sz w:val="16"/>
                <w:szCs w:val="16"/>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BD sa spracovávajú po projektoch, t. j. po jednotlivých budovách. Zápočet úspory je vykonaný len do jedného z možných opatrení (1.4., 1.5. resp. 1.6.) a to podľa úrovne dosiahnutej energetickej triedy, ktorá určuje úroveň výstavby nízkoenergetickú, ultranízkoenergetickú alebo s takmer  nulovou potrebou energie.</w:t>
            </w:r>
          </w:p>
        </w:tc>
      </w:tr>
      <w:tr w:rsidR="00A3660E" w:rsidRPr="00817FDA" w14:paraId="40958271"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91B8A4D"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541001F2"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2B9F40E"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72D4901B"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FA93F89"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lastRenderedPageBreak/>
              <w:t>Implementáciou projektov sa prispieva k úsporám na strane koncového odberateľa.</w:t>
            </w:r>
          </w:p>
          <w:p w14:paraId="7AF761FA"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lastRenderedPageBreak/>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7F76B3A5"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07D6BCA7"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w:t>
            </w:r>
            <w:r>
              <w:rPr>
                <w:rFonts w:ascii="Arial" w:hAnsi="Arial" w:cs="Arial"/>
                <w:iCs/>
                <w:sz w:val="16"/>
                <w:szCs w:val="16"/>
              </w:rPr>
              <w:t xml:space="preserve"> oblasti </w:t>
            </w:r>
            <w:r w:rsidRPr="00D85CF7">
              <w:rPr>
                <w:rFonts w:ascii="Arial" w:hAnsi="Arial" w:cs="Arial"/>
                <w:iCs/>
                <w:sz w:val="16"/>
                <w:szCs w:val="16"/>
              </w:rPr>
              <w:t>výstavby budov výrazne</w:t>
            </w:r>
            <w:r>
              <w:rPr>
                <w:rFonts w:ascii="Arial" w:hAnsi="Arial" w:cs="Arial"/>
                <w:iCs/>
                <w:sz w:val="16"/>
                <w:szCs w:val="16"/>
              </w:rPr>
              <w:t xml:space="preserve"> zamerané aj na energetickú hospodárnosť budov.</w:t>
            </w:r>
          </w:p>
        </w:tc>
      </w:tr>
      <w:tr w:rsidR="00A3660E" w:rsidRPr="0071434B" w14:paraId="0FD3193F"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527925C"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A26870C"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je relevantná. </w:t>
            </w:r>
          </w:p>
          <w:p w14:paraId="1317B6F9" w14:textId="77777777" w:rsidR="00A3660E" w:rsidRPr="00216070" w:rsidRDefault="00A3660E" w:rsidP="00A3660E">
            <w:pPr>
              <w:spacing w:after="120" w:line="240" w:lineRule="auto"/>
              <w:jc w:val="both"/>
              <w:rPr>
                <w:rFonts w:ascii="Arial" w:hAnsi="Arial"/>
                <w:sz w:val="16"/>
              </w:rPr>
            </w:pPr>
            <w:r>
              <w:rPr>
                <w:rFonts w:ascii="Arial" w:hAnsi="Arial" w:cs="Arial"/>
                <w:bCs/>
                <w:sz w:val="16"/>
                <w:szCs w:val="16"/>
              </w:rPr>
              <w:t>Pre účely článku 7 smernice sa započítava len úspora energie, ktorá je dosiahnutá nad rámec minimálnych požiadaviek smernice 2010/31/EÚ o energetickej hospodárnosti budov a zákona č. 555/2005 Z. z. o energetickej hospodárnosti budov.</w:t>
            </w:r>
          </w:p>
        </w:tc>
      </w:tr>
      <w:tr w:rsidR="00A3660E" w:rsidRPr="0094338E" w14:paraId="453845BF"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07C2E80"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710A936" w14:textId="779684EE"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výstavbe novej budovy sa musia dosiahnuť aspoň minimálne požiadavky na energetickú hospodárnosť budovy podľa </w:t>
            </w:r>
            <w:r>
              <w:rPr>
                <w:rFonts w:ascii="Arial" w:hAnsi="Arial" w:cs="Arial"/>
                <w:bCs/>
                <w:sz w:val="16"/>
                <w:szCs w:val="16"/>
              </w:rPr>
              <w:t xml:space="preserve"> zákona č. 555/2005 Z. z. o energetickej hospodárnosti budov</w:t>
            </w:r>
            <w:r>
              <w:rPr>
                <w:rFonts w:ascii="Arial" w:hAnsi="Arial" w:cs="Arial"/>
                <w:iCs/>
                <w:sz w:val="16"/>
                <w:szCs w:val="16"/>
              </w:rPr>
              <w:t xml:space="preserve"> a vyhlášky </w:t>
            </w:r>
            <w:r w:rsidR="001A24DB">
              <w:rPr>
                <w:rFonts w:ascii="Arial" w:hAnsi="Arial" w:cs="Arial"/>
                <w:iCs/>
                <w:sz w:val="16"/>
                <w:szCs w:val="16"/>
              </w:rPr>
              <w:t>MDV</w:t>
            </w:r>
            <w:r>
              <w:rPr>
                <w:rFonts w:ascii="Arial" w:hAnsi="Arial" w:cs="Arial"/>
                <w:iCs/>
                <w:sz w:val="16"/>
                <w:szCs w:val="16"/>
              </w:rPr>
              <w:t xml:space="preserve"> SR č. 364/2012 Z. z. Toto je kontrolované v rámci vydávania stavebného povolenia a kolaudačného konania príslušným stavebným úradom.</w:t>
            </w:r>
          </w:p>
        </w:tc>
      </w:tr>
      <w:tr w:rsidR="00A3660E" w:rsidRPr="007B3732" w14:paraId="3FB46C9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AD89505"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1D99220"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2C776AC" w14:textId="34FC9994"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9205BF0"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sidRPr="00B408E0">
              <w:rPr>
                <w:rFonts w:ascii="Arial" w:hAnsi="Arial" w:cs="Arial"/>
                <w:iCs/>
                <w:sz w:val="16"/>
                <w:szCs w:val="16"/>
              </w:rPr>
              <w:t xml:space="preserve">Úspory sú určené transparentným spôsobom na základe metódy a) </w:t>
            </w:r>
            <w:r w:rsidRPr="00B408E0">
              <w:rPr>
                <w:rFonts w:ascii="Arial" w:hAnsi="Arial" w:cs="Arial"/>
                <w:i/>
                <w:iCs/>
                <w:sz w:val="16"/>
                <w:szCs w:val="16"/>
              </w:rPr>
              <w:t>ex ante</w:t>
            </w:r>
            <w:r w:rsidRPr="00B408E0">
              <w:rPr>
                <w:rFonts w:ascii="Arial" w:hAnsi="Arial" w:cs="Arial"/>
                <w:iCs/>
                <w:sz w:val="16"/>
                <w:szCs w:val="16"/>
              </w:rPr>
              <w:t xml:space="preserve"> </w:t>
            </w:r>
          </w:p>
          <w:p w14:paraId="3973BA30" w14:textId="77777777" w:rsidR="00A3660E" w:rsidRPr="00B408E0" w:rsidRDefault="00A3660E" w:rsidP="00A3660E">
            <w:pPr>
              <w:pStyle w:val="Odsekzoznamu"/>
              <w:numPr>
                <w:ilvl w:val="0"/>
                <w:numId w:val="75"/>
              </w:numPr>
              <w:spacing w:after="0" w:line="240" w:lineRule="auto"/>
              <w:jc w:val="both"/>
              <w:rPr>
                <w:rFonts w:ascii="Arial" w:hAnsi="Arial" w:cs="Arial"/>
                <w:iCs/>
                <w:sz w:val="16"/>
                <w:szCs w:val="16"/>
              </w:rPr>
            </w:pPr>
            <w:r w:rsidRPr="00B408E0">
              <w:rPr>
                <w:rFonts w:ascii="Arial" w:hAnsi="Arial" w:cs="Arial"/>
                <w:iCs/>
                <w:sz w:val="16"/>
                <w:szCs w:val="16"/>
              </w:rPr>
              <w:t>Úspory energie sú uvedené v konečnej energetickej spotrebe,</w:t>
            </w:r>
          </w:p>
          <w:p w14:paraId="27BA9F87"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3D86BA96"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4B0DD56"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0282C12"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02F83E1" w14:textId="77777777" w:rsidR="00A3660E" w:rsidRDefault="00A3660E" w:rsidP="00A3660E">
            <w:pPr>
              <w:pStyle w:val="Odsekzoznamu"/>
              <w:numPr>
                <w:ilvl w:val="0"/>
                <w:numId w:val="75"/>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9E34AAC" w14:textId="77777777" w:rsidR="00A3660E" w:rsidRPr="00E14C69" w:rsidRDefault="00A3660E" w:rsidP="00A3660E">
            <w:pPr>
              <w:pStyle w:val="Odsekzoznamu"/>
              <w:numPr>
                <w:ilvl w:val="0"/>
                <w:numId w:val="7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7B6E155" w14:textId="77777777" w:rsidR="00A3660E" w:rsidRDefault="00A3660E" w:rsidP="00A3660E">
      <w:pPr>
        <w:spacing w:after="120" w:line="240" w:lineRule="auto"/>
      </w:pPr>
    </w:p>
    <w:p w14:paraId="7CCE2073" w14:textId="77777777" w:rsidR="00A3660E" w:rsidRPr="00EC0F55" w:rsidRDefault="00A3660E" w:rsidP="00A3660E">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34B49784"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0ABFC4FB"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79F4858E" w14:textId="77777777" w:rsidR="00A3660E" w:rsidRPr="00FB7489" w:rsidRDefault="00A3660E" w:rsidP="00A3660E">
            <w:pPr>
              <w:spacing w:after="0" w:line="240" w:lineRule="auto"/>
              <w:rPr>
                <w:rFonts w:ascii="Arial" w:hAnsi="Arial" w:cs="Arial"/>
                <w:b/>
                <w:bCs/>
                <w:sz w:val="16"/>
                <w:szCs w:val="16"/>
              </w:rPr>
            </w:pPr>
          </w:p>
        </w:tc>
      </w:tr>
      <w:tr w:rsidR="00A3660E" w:rsidRPr="0094338E" w14:paraId="2A84FD58"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F257168"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A7C5D14" w14:textId="45CAFB16" w:rsidR="00A3660E" w:rsidRPr="0068593A" w:rsidRDefault="00A3660E" w:rsidP="00A3660E">
            <w:pPr>
              <w:spacing w:after="0" w:line="240" w:lineRule="auto"/>
              <w:rPr>
                <w:rFonts w:ascii="Arial" w:hAnsi="Arial" w:cs="Arial"/>
                <w:b/>
                <w:bCs/>
                <w:sz w:val="16"/>
                <w:szCs w:val="16"/>
              </w:rPr>
            </w:pPr>
            <w:r>
              <w:rPr>
                <w:rFonts w:ascii="Arial" w:hAnsi="Arial" w:cs="Arial"/>
                <w:b/>
                <w:bCs/>
                <w:sz w:val="16"/>
                <w:szCs w:val="16"/>
              </w:rPr>
              <w:t>1.4.</w:t>
            </w:r>
            <w:r w:rsidR="005E35BF">
              <w:rPr>
                <w:rFonts w:ascii="Arial" w:hAnsi="Arial" w:cs="Arial"/>
                <w:b/>
                <w:bCs/>
                <w:sz w:val="16"/>
                <w:szCs w:val="16"/>
              </w:rPr>
              <w:t>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00B87E2"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568A4BE" w14:textId="3C08D790" w:rsidR="00A3660E" w:rsidRPr="0094338E" w:rsidRDefault="00A3660E" w:rsidP="005E35BF">
            <w:pPr>
              <w:spacing w:after="0" w:line="240" w:lineRule="auto"/>
              <w:rPr>
                <w:rFonts w:ascii="Arial" w:hAnsi="Arial" w:cs="Arial"/>
                <w:b/>
                <w:bCs/>
                <w:sz w:val="16"/>
                <w:szCs w:val="16"/>
              </w:rPr>
            </w:pPr>
            <w:r>
              <w:rPr>
                <w:rFonts w:ascii="Arial" w:hAnsi="Arial" w:cs="Arial"/>
                <w:b/>
                <w:bCs/>
                <w:sz w:val="16"/>
                <w:szCs w:val="16"/>
              </w:rPr>
              <w:t>Nová výstavba v nízkoenergetickom štandarde</w:t>
            </w:r>
            <w:r w:rsidRPr="00E973C0">
              <w:rPr>
                <w:rFonts w:ascii="Arial" w:hAnsi="Arial" w:cs="Arial"/>
                <w:b/>
                <w:bCs/>
                <w:sz w:val="16"/>
                <w:szCs w:val="16"/>
              </w:rPr>
              <w:t xml:space="preserve"> - </w:t>
            </w:r>
            <w:r w:rsidR="005E35BF">
              <w:rPr>
                <w:rFonts w:ascii="Arial" w:hAnsi="Arial" w:cs="Arial"/>
                <w:b/>
                <w:bCs/>
                <w:sz w:val="16"/>
                <w:szCs w:val="16"/>
              </w:rPr>
              <w:t>Bytové</w:t>
            </w:r>
            <w:r w:rsidR="005E35BF" w:rsidRPr="00E973C0">
              <w:rPr>
                <w:rFonts w:ascii="Arial" w:hAnsi="Arial" w:cs="Arial"/>
                <w:b/>
                <w:bCs/>
                <w:sz w:val="16"/>
                <w:szCs w:val="16"/>
              </w:rPr>
              <w:t xml:space="preserve"> </w:t>
            </w:r>
            <w:r w:rsidRPr="00E973C0">
              <w:rPr>
                <w:rFonts w:ascii="Arial" w:hAnsi="Arial" w:cs="Arial"/>
                <w:b/>
                <w:bCs/>
                <w:sz w:val="16"/>
                <w:szCs w:val="16"/>
              </w:rPr>
              <w:t>domy</w:t>
            </w:r>
            <w:r>
              <w:rPr>
                <w:rFonts w:ascii="Arial" w:hAnsi="Arial" w:cs="Arial"/>
                <w:b/>
                <w:bCs/>
                <w:sz w:val="16"/>
                <w:szCs w:val="16"/>
              </w:rPr>
              <w:t xml:space="preserve"> (RD-B)</w:t>
            </w:r>
          </w:p>
        </w:tc>
      </w:tr>
      <w:tr w:rsidR="00A3660E" w:rsidRPr="0094338E" w14:paraId="695580B1"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AF7E4CC"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1390F"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6C6AAD8"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E951BB9"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70F16ED8"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036E324"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4B49194"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E41A8C4"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7F44469"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 štátne prémie</w:t>
            </w:r>
          </w:p>
        </w:tc>
      </w:tr>
      <w:tr w:rsidR="00A3660E" w:rsidRPr="0094338E" w14:paraId="354111E3"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9365AAA"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norm</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182DB5C8"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C57FB1F"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kde</w:t>
            </w:r>
          </w:p>
          <w:p w14:paraId="76499CF0" w14:textId="77777777" w:rsidR="00A3660E" w:rsidRPr="0042152C" w:rsidRDefault="00A3660E" w:rsidP="00A3660E">
            <w:pPr>
              <w:jc w:val="both"/>
              <w:rPr>
                <w:rFonts w:ascii="Arial" w:hAnsi="Arial" w:cs="Arial"/>
                <w:iCs/>
                <w:sz w:val="16"/>
                <w:szCs w:val="16"/>
              </w:rPr>
            </w:pPr>
            <w:r w:rsidRPr="00BF2EBA">
              <w:rPr>
                <w:rFonts w:ascii="Arial" w:hAnsi="Arial" w:cs="Arial"/>
                <w:iCs/>
                <w:sz w:val="16"/>
                <w:szCs w:val="16"/>
              </w:rPr>
              <w:t xml:space="preserve">ÚS </w:t>
            </w:r>
            <w:r w:rsidRPr="00BF2EBA">
              <w:rPr>
                <w:rFonts w:ascii="Arial" w:hAnsi="Arial" w:cs="Arial"/>
                <w:iCs/>
                <w:sz w:val="16"/>
                <w:szCs w:val="16"/>
                <w:vertAlign w:val="subscript"/>
              </w:rPr>
              <w:t>i_</w:t>
            </w:r>
            <w:r w:rsidRPr="0042152C">
              <w:rPr>
                <w:rFonts w:ascii="Arial" w:hAnsi="Arial" w:cs="Arial"/>
                <w:iCs/>
                <w:sz w:val="16"/>
                <w:szCs w:val="16"/>
                <w:vertAlign w:val="subscript"/>
              </w:rPr>
              <w:t>plán</w:t>
            </w:r>
            <w:r w:rsidRPr="0042152C">
              <w:rPr>
                <w:rFonts w:ascii="Arial" w:hAnsi="Arial" w:cs="Arial"/>
                <w:iCs/>
                <w:sz w:val="16"/>
                <w:szCs w:val="16"/>
              </w:rPr>
              <w:t xml:space="preserve"> - plánovaná úspora energie (KES) v roku realizácie výstavby budovy [kWh/a], </w:t>
            </w:r>
          </w:p>
          <w:p w14:paraId="0116AABD" w14:textId="77777777" w:rsidR="00A3660E" w:rsidRPr="00BF2EBA" w:rsidRDefault="00A3660E" w:rsidP="00A3660E">
            <w:pPr>
              <w:jc w:val="both"/>
              <w:rPr>
                <w:rFonts w:ascii="Arial" w:hAnsi="Arial" w:cs="Arial"/>
                <w:iCs/>
                <w:sz w:val="16"/>
                <w:szCs w:val="16"/>
              </w:rPr>
            </w:pPr>
            <w:r w:rsidRPr="0042152C">
              <w:rPr>
                <w:rFonts w:ascii="Arial" w:hAnsi="Arial" w:cs="Arial"/>
                <w:iCs/>
                <w:sz w:val="16"/>
                <w:szCs w:val="16"/>
              </w:rPr>
              <w:t>P</w:t>
            </w:r>
            <w:r w:rsidRPr="0042152C">
              <w:rPr>
                <w:rFonts w:ascii="Arial" w:hAnsi="Arial" w:cs="Arial"/>
                <w:iCs/>
                <w:sz w:val="16"/>
                <w:szCs w:val="16"/>
                <w:vertAlign w:val="subscript"/>
              </w:rPr>
              <w:t>norm</w:t>
            </w:r>
            <w:r w:rsidRPr="0042152C">
              <w:rPr>
                <w:rFonts w:ascii="Arial" w:hAnsi="Arial" w:cs="Arial"/>
                <w:iCs/>
                <w:sz w:val="16"/>
                <w:szCs w:val="16"/>
              </w:rPr>
              <w:t xml:space="preserve">     -  potreba energie pre budovu podľa minimálnej požiadavky na novostavbu (limit pre vydanie stavebného povolenia</w:t>
            </w:r>
            <w:r>
              <w:rPr>
                <w:rFonts w:ascii="Arial" w:hAnsi="Arial" w:cs="Arial"/>
                <w:iCs/>
                <w:sz w:val="16"/>
                <w:szCs w:val="16"/>
              </w:rPr>
              <w:br/>
              <w:t xml:space="preserve">                </w:t>
            </w:r>
            <w:r w:rsidRPr="0042152C">
              <w:rPr>
                <w:rFonts w:ascii="Arial" w:hAnsi="Arial" w:cs="Arial"/>
                <w:iCs/>
                <w:sz w:val="16"/>
                <w:szCs w:val="16"/>
              </w:rPr>
              <w:t xml:space="preserve"> v danom roku)</w:t>
            </w:r>
            <w:r w:rsidRPr="00BF2EBA">
              <w:rPr>
                <w:rFonts w:ascii="Arial" w:hAnsi="Arial" w:cs="Arial"/>
                <w:iCs/>
                <w:sz w:val="16"/>
                <w:szCs w:val="16"/>
              </w:rPr>
              <w:t xml:space="preserve"> [kWh/(m</w:t>
            </w:r>
            <w:r w:rsidRPr="00BF2EBA">
              <w:rPr>
                <w:rFonts w:ascii="Arial" w:hAnsi="Arial" w:cs="Arial"/>
                <w:iCs/>
                <w:sz w:val="16"/>
                <w:szCs w:val="16"/>
                <w:vertAlign w:val="superscript"/>
              </w:rPr>
              <w:t>2</w:t>
            </w:r>
            <w:r w:rsidRPr="00BF2EBA">
              <w:rPr>
                <w:rFonts w:ascii="Arial" w:hAnsi="Arial" w:cs="Arial"/>
                <w:iCs/>
                <w:sz w:val="16"/>
                <w:szCs w:val="16"/>
              </w:rPr>
              <w:t xml:space="preserve">.a)],   </w:t>
            </w:r>
          </w:p>
          <w:p w14:paraId="5DA0B866"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po</w:t>
            </w:r>
            <w:r w:rsidRPr="00BF2EBA">
              <w:rPr>
                <w:rFonts w:ascii="Arial" w:hAnsi="Arial" w:cs="Arial"/>
                <w:iCs/>
                <w:sz w:val="16"/>
                <w:szCs w:val="16"/>
              </w:rPr>
              <w:t xml:space="preserve">       - potreba energie pre budovu po realizácii </w:t>
            </w:r>
            <w:r>
              <w:rPr>
                <w:rFonts w:ascii="Arial" w:hAnsi="Arial" w:cs="Arial"/>
                <w:iCs/>
                <w:sz w:val="16"/>
                <w:szCs w:val="16"/>
              </w:rPr>
              <w:t xml:space="preserve">novostavby </w:t>
            </w:r>
            <w:r w:rsidRPr="00BF2EBA">
              <w:rPr>
                <w:rFonts w:ascii="Arial" w:hAnsi="Arial" w:cs="Arial"/>
                <w:iCs/>
                <w:sz w:val="16"/>
                <w:szCs w:val="16"/>
              </w:rPr>
              <w:t>budovy na základe údajov z ECB [kWh/(m</w:t>
            </w:r>
            <w:r w:rsidRPr="00BF2EBA">
              <w:rPr>
                <w:rFonts w:ascii="Arial" w:hAnsi="Arial" w:cs="Arial"/>
                <w:iCs/>
                <w:sz w:val="16"/>
                <w:szCs w:val="16"/>
                <w:vertAlign w:val="superscript"/>
              </w:rPr>
              <w:t>2</w:t>
            </w:r>
            <w:r w:rsidRPr="00BF2EBA">
              <w:rPr>
                <w:rFonts w:ascii="Arial" w:hAnsi="Arial" w:cs="Arial"/>
                <w:iCs/>
                <w:sz w:val="16"/>
                <w:szCs w:val="16"/>
              </w:rPr>
              <w:t>.a)],</w:t>
            </w:r>
          </w:p>
          <w:p w14:paraId="79CF138B" w14:textId="77777777" w:rsidR="00A3660E" w:rsidRPr="00FB7489" w:rsidRDefault="00A3660E" w:rsidP="00A3660E">
            <w:pPr>
              <w:spacing w:after="60"/>
              <w:jc w:val="both"/>
              <w:rPr>
                <w:rFonts w:ascii="Arial" w:hAnsi="Arial" w:cs="Arial"/>
                <w:iCs/>
                <w:sz w:val="16"/>
                <w:szCs w:val="16"/>
              </w:rPr>
            </w:pPr>
            <w:r w:rsidRPr="00BF2EBA">
              <w:rPr>
                <w:rFonts w:ascii="Arial" w:hAnsi="Arial" w:cs="Arial"/>
                <w:iCs/>
                <w:sz w:val="16"/>
                <w:szCs w:val="16"/>
              </w:rPr>
              <w:t>CPP    - celková podlahová plocha budovy z ECB [m</w:t>
            </w:r>
            <w:r w:rsidRPr="00BF2EBA">
              <w:rPr>
                <w:rFonts w:ascii="Arial" w:hAnsi="Arial" w:cs="Arial"/>
                <w:iCs/>
                <w:sz w:val="16"/>
                <w:szCs w:val="16"/>
                <w:vertAlign w:val="superscript"/>
              </w:rPr>
              <w:t>2</w:t>
            </w:r>
            <w:r w:rsidRPr="00BF2EBA">
              <w:rPr>
                <w:rFonts w:ascii="Arial" w:hAnsi="Arial" w:cs="Arial"/>
                <w:iCs/>
                <w:sz w:val="16"/>
                <w:szCs w:val="16"/>
              </w:rPr>
              <w:t>].</w:t>
            </w:r>
          </w:p>
        </w:tc>
      </w:tr>
    </w:tbl>
    <w:p w14:paraId="2CA37DEB" w14:textId="77777777" w:rsidR="00A3660E" w:rsidRDefault="00A3660E" w:rsidP="00A3660E">
      <w:pPr>
        <w:rPr>
          <w:rFonts w:ascii="Arial" w:hAnsi="Arial" w:cs="Arial"/>
          <w:iCs/>
          <w:sz w:val="16"/>
          <w:szCs w:val="16"/>
        </w:rPr>
      </w:pPr>
    </w:p>
    <w:p w14:paraId="1722660F"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4D46732A"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1DB1FE15"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06D1AAF"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4A5881D"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D638086"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v ultranízkoenergetickom štandarde</w:t>
            </w:r>
            <w:r w:rsidRPr="00E973C0">
              <w:rPr>
                <w:rFonts w:ascii="Arial" w:hAnsi="Arial" w:cs="Arial"/>
                <w:b/>
                <w:bCs/>
                <w:sz w:val="16"/>
                <w:szCs w:val="16"/>
              </w:rPr>
              <w:t xml:space="preserve"> - Rodinné </w:t>
            </w:r>
            <w:r>
              <w:rPr>
                <w:rFonts w:ascii="Arial" w:hAnsi="Arial" w:cs="Arial"/>
                <w:b/>
                <w:bCs/>
                <w:sz w:val="16"/>
                <w:szCs w:val="16"/>
              </w:rPr>
              <w:t xml:space="preserve">a bytové </w:t>
            </w:r>
            <w:r w:rsidRPr="00E973C0">
              <w:rPr>
                <w:rFonts w:ascii="Arial" w:hAnsi="Arial" w:cs="Arial"/>
                <w:b/>
                <w:bCs/>
                <w:sz w:val="16"/>
                <w:szCs w:val="16"/>
              </w:rPr>
              <w:t>domy</w:t>
            </w:r>
            <w:r>
              <w:rPr>
                <w:rFonts w:ascii="Arial" w:hAnsi="Arial" w:cs="Arial"/>
                <w:b/>
                <w:bCs/>
                <w:sz w:val="16"/>
                <w:szCs w:val="16"/>
              </w:rPr>
              <w:t xml:space="preserve"> (RDBD-A1)</w:t>
            </w:r>
          </w:p>
        </w:tc>
      </w:tr>
      <w:tr w:rsidR="00A3660E" w:rsidRPr="0094338E" w14:paraId="0CE42669"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2BCEDF9"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22985"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EFFB8C4"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33603529"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623CAFAC"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7A24CAF"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649471"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59F75BC"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3174A076"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 štátne prémie</w:t>
            </w:r>
          </w:p>
        </w:tc>
      </w:tr>
      <w:tr w:rsidR="00A3660E" w:rsidRPr="0094338E" w14:paraId="48955EDF"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D2C4D6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7A21BD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11211F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D491AC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07C7A1A6"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565604A"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3D2BB11A" w14:textId="66C96825"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0361174"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5487545"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18EEC920"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0911F05"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2A5FC1C2"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698F922"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59A5609"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2CE35217"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27D10663"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5F267289"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BA69D3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1E99FC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AA408A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1ED140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0AAA362E"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104E6BB"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1414828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1E052C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5D47F0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041AD8C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4FB604D" w14:textId="77777777" w:rsidR="00A3660E" w:rsidRPr="0094338E" w:rsidRDefault="00A3660E" w:rsidP="00A3660E">
            <w:pPr>
              <w:spacing w:after="0" w:line="240" w:lineRule="auto"/>
              <w:rPr>
                <w:rFonts w:ascii="Arial" w:hAnsi="Arial" w:cs="Arial"/>
                <w:sz w:val="16"/>
                <w:szCs w:val="16"/>
              </w:rPr>
            </w:pPr>
          </w:p>
        </w:tc>
      </w:tr>
      <w:tr w:rsidR="00A3660E" w:rsidRPr="0094338E" w14:paraId="1FB01478"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EED2BC6"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2BB51316"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43</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CAA09C2"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02453E5B"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1</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3575EB99"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26</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7DC0B74"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Odborný odhad SIEA 2016</w:t>
            </w:r>
          </w:p>
        </w:tc>
      </w:tr>
      <w:tr w:rsidR="00A3660E" w:rsidRPr="0094338E" w14:paraId="645A7247"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10E035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51A28F25"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 xml:space="preserve">Výstavba nových </w:t>
            </w:r>
            <w:r w:rsidRPr="004A1165">
              <w:rPr>
                <w:rFonts w:ascii="Arial" w:hAnsi="Arial" w:cs="Arial"/>
                <w:bCs/>
                <w:sz w:val="16"/>
                <w:szCs w:val="16"/>
              </w:rPr>
              <w:t xml:space="preserve">rodinných </w:t>
            </w:r>
            <w:r>
              <w:rPr>
                <w:rFonts w:ascii="Arial" w:hAnsi="Arial" w:cs="Arial"/>
                <w:bCs/>
                <w:sz w:val="16"/>
                <w:szCs w:val="16"/>
              </w:rPr>
              <w:t xml:space="preserve">a bytových </w:t>
            </w:r>
            <w:r w:rsidRPr="004A1165">
              <w:rPr>
                <w:rFonts w:ascii="Arial" w:hAnsi="Arial" w:cs="Arial"/>
                <w:bCs/>
                <w:sz w:val="16"/>
                <w:szCs w:val="16"/>
              </w:rPr>
              <w:t xml:space="preserve">domov </w:t>
            </w:r>
            <w:r>
              <w:rPr>
                <w:rFonts w:ascii="Arial" w:hAnsi="Arial" w:cs="Arial"/>
                <w:bCs/>
                <w:sz w:val="16"/>
                <w:szCs w:val="16"/>
              </w:rPr>
              <w:t xml:space="preserve">v ultranízkoenergetickom štandarde </w:t>
            </w:r>
          </w:p>
        </w:tc>
      </w:tr>
      <w:tr w:rsidR="00A3660E" w:rsidRPr="0094338E" w14:paraId="72EE5C9D"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CDF06F3"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31A8D78"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7CB1EB5D"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509F4685"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 xml:space="preserve">minimálne požiadavky pre </w:t>
            </w:r>
            <w:r>
              <w:rPr>
                <w:rFonts w:ascii="Arial" w:hAnsi="Arial" w:cs="Arial"/>
                <w:iCs/>
                <w:sz w:val="16"/>
                <w:szCs w:val="16"/>
              </w:rPr>
              <w:t>nové budovy,</w:t>
            </w:r>
          </w:p>
          <w:p w14:paraId="09614059"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p>
        </w:tc>
      </w:tr>
      <w:tr w:rsidR="00A3660E" w:rsidRPr="0094338E" w14:paraId="4BEA6D34"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D63DB69"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AE52608"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Vyhodnotené aktivity boli zamerané na:</w:t>
            </w:r>
          </w:p>
          <w:p w14:paraId="03F0E76A" w14:textId="77777777" w:rsidR="00A3660E" w:rsidRPr="00CB079D" w:rsidRDefault="00A3660E" w:rsidP="00A3660E">
            <w:pPr>
              <w:pStyle w:val="Odsekzoznamu"/>
              <w:numPr>
                <w:ilvl w:val="0"/>
                <w:numId w:val="78"/>
              </w:numPr>
              <w:spacing w:after="0" w:line="240" w:lineRule="auto"/>
              <w:jc w:val="both"/>
              <w:rPr>
                <w:rFonts w:ascii="Arial" w:hAnsi="Arial" w:cs="Arial"/>
                <w:iCs/>
                <w:sz w:val="16"/>
                <w:szCs w:val="16"/>
              </w:rPr>
            </w:pPr>
            <w:r w:rsidRPr="00CB079D">
              <w:rPr>
                <w:rFonts w:ascii="Arial" w:hAnsi="Arial" w:cs="Arial"/>
                <w:iCs/>
                <w:sz w:val="16"/>
                <w:szCs w:val="16"/>
              </w:rPr>
              <w:t>dosiahnutie lepšej energetickej hospodárnosti budovy ako sú minimálne požiadavky pre nové rodinné/bytové domy podľa všeobecne záväzných právnych predpisov.</w:t>
            </w:r>
          </w:p>
        </w:tc>
      </w:tr>
      <w:tr w:rsidR="00A3660E" w:rsidRPr="0094338E" w14:paraId="3F87EB11"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B6C375C"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94AB9A" w14:textId="77777777" w:rsidR="00A3660E" w:rsidRPr="00CB079D" w:rsidRDefault="00A3660E" w:rsidP="00A3660E">
            <w:pPr>
              <w:spacing w:after="0" w:line="240" w:lineRule="auto"/>
              <w:jc w:val="both"/>
              <w:rPr>
                <w:rFonts w:ascii="Arial" w:hAnsi="Arial" w:cs="Arial"/>
                <w:bCs/>
                <w:sz w:val="16"/>
                <w:szCs w:val="16"/>
              </w:rPr>
            </w:pPr>
            <w:r w:rsidRPr="00CB079D">
              <w:rPr>
                <w:rFonts w:ascii="Arial" w:hAnsi="Arial" w:cs="Arial"/>
                <w:bCs/>
                <w:sz w:val="16"/>
                <w:szCs w:val="16"/>
              </w:rPr>
              <w:t>Zdola nahor, cez jednotlivé projekty</w:t>
            </w:r>
          </w:p>
        </w:tc>
      </w:tr>
      <w:tr w:rsidR="00A3660E" w:rsidRPr="0094338E" w14:paraId="52865305"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C51C6E3"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6"/>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847E45B"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 xml:space="preserve">Metódy pre výpočet úspor energie: </w:t>
            </w:r>
          </w:p>
          <w:p w14:paraId="0910547F" w14:textId="77777777" w:rsidR="00A3660E" w:rsidRPr="00CB079D" w:rsidRDefault="00A3660E" w:rsidP="00A3660E">
            <w:pPr>
              <w:spacing w:after="0" w:line="240" w:lineRule="auto"/>
              <w:ind w:left="568" w:hanging="180"/>
              <w:jc w:val="both"/>
              <w:rPr>
                <w:rFonts w:ascii="Arial" w:hAnsi="Arial" w:cs="Arial"/>
                <w:iCs/>
                <w:sz w:val="16"/>
                <w:szCs w:val="16"/>
              </w:rPr>
            </w:pPr>
            <w:r w:rsidRPr="00CB079D">
              <w:rPr>
                <w:rFonts w:ascii="Arial" w:hAnsi="Arial" w:cs="Arial"/>
                <w:iCs/>
                <w:sz w:val="16"/>
                <w:szCs w:val="16"/>
              </w:rPr>
              <w:t xml:space="preserve">a) ex ante – predpokladané úspory – pre určenie nového stavu budovy sa využíva projektové hodnotenie celkovej potreby energie budovy, vypracované odborne spôsobilou osobou (projektantom) podľa technických predpisov (najmä  </w:t>
            </w:r>
            <w:r w:rsidRPr="00CB079D">
              <w:rPr>
                <w:rFonts w:ascii="Arial" w:hAnsi="Arial" w:cs="Arial"/>
                <w:color w:val="231F20"/>
                <w:sz w:val="16"/>
                <w:szCs w:val="16"/>
              </w:rPr>
              <w:t xml:space="preserve"> STN EN ISO 13790/NA, </w:t>
            </w:r>
            <w:r w:rsidRPr="00CB079D">
              <w:rPr>
                <w:rFonts w:ascii="Arial" w:hAnsi="Arial" w:cs="Arial"/>
                <w:iCs/>
                <w:sz w:val="16"/>
                <w:szCs w:val="16"/>
              </w:rPr>
              <w:t xml:space="preserve">STN </w:t>
            </w:r>
            <w:r w:rsidRPr="00CB079D">
              <w:rPr>
                <w:rFonts w:ascii="Arial" w:hAnsi="Arial" w:cs="Arial"/>
                <w:color w:val="231F20"/>
                <w:sz w:val="16"/>
                <w:szCs w:val="16"/>
              </w:rPr>
              <w:t xml:space="preserve"> EN 15603, </w:t>
            </w:r>
            <w:r w:rsidRPr="00CB079D">
              <w:rPr>
                <w:rFonts w:ascii="Arial" w:hAnsi="Arial" w:cs="Arial"/>
                <w:iCs/>
                <w:sz w:val="16"/>
                <w:szCs w:val="16"/>
              </w:rPr>
              <w:t>STN 730540) na základe navrhovaných tepelno-technických vlastností budovy,</w:t>
            </w:r>
          </w:p>
        </w:tc>
      </w:tr>
      <w:tr w:rsidR="00A3660E" w:rsidRPr="0094338E" w14:paraId="7D33F652"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62BBA37"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69389D3" w14:textId="77777777" w:rsidR="00A3660E" w:rsidRPr="00CB079D" w:rsidRDefault="00A3660E" w:rsidP="00A3660E">
            <w:pPr>
              <w:spacing w:after="0" w:line="240" w:lineRule="auto"/>
              <w:jc w:val="both"/>
              <w:rPr>
                <w:rFonts w:ascii="Arial" w:hAnsi="Arial" w:cs="Arial"/>
                <w:bCs/>
                <w:sz w:val="16"/>
                <w:szCs w:val="16"/>
              </w:rPr>
            </w:pPr>
            <w:r w:rsidRPr="00CB079D">
              <w:rPr>
                <w:rFonts w:ascii="Arial" w:hAnsi="Arial" w:cs="Arial"/>
                <w:bCs/>
                <w:sz w:val="16"/>
                <w:szCs w:val="16"/>
              </w:rPr>
              <w:t>Základné údaje sú z energetických certifikátov nových rodinných/bytových domov zhromažďovaných v informačnom systéme INFOREG, ktorý prevádzkuje Ministerstvo dopravy, výstavby a regionálneho rozvoja SR.</w:t>
            </w:r>
          </w:p>
          <w:p w14:paraId="751B462E" w14:textId="77777777" w:rsidR="00A3660E" w:rsidRPr="00CB079D" w:rsidRDefault="00A3660E" w:rsidP="00A3660E">
            <w:pPr>
              <w:spacing w:after="0" w:line="240" w:lineRule="auto"/>
              <w:jc w:val="both"/>
              <w:rPr>
                <w:rFonts w:ascii="Arial" w:hAnsi="Arial" w:cs="Arial"/>
                <w:bCs/>
                <w:sz w:val="16"/>
                <w:szCs w:val="16"/>
              </w:rPr>
            </w:pPr>
            <w:r w:rsidRPr="00CB079D">
              <w:rPr>
                <w:rFonts w:ascii="Arial" w:hAnsi="Arial" w:cs="Arial"/>
                <w:bCs/>
                <w:sz w:val="16"/>
                <w:szCs w:val="16"/>
              </w:rPr>
              <w:t xml:space="preserve">Úspora energie je určená ako rozdiel celkovej potreby energie pre rodinný/bytový dom podľa minimálnych požiadaviek v čase vydania stavebného povolenia a skutočnej potreby energie podľa energetického certifikátu budovy (ECB) vydaného ku kolaudácii stavby. </w:t>
            </w:r>
          </w:p>
          <w:p w14:paraId="32604D72" w14:textId="77777777" w:rsidR="00A3660E" w:rsidRPr="00CB079D" w:rsidRDefault="00A3660E" w:rsidP="00A3660E">
            <w:pPr>
              <w:spacing w:after="0" w:line="240" w:lineRule="auto"/>
              <w:jc w:val="both"/>
              <w:rPr>
                <w:rFonts w:ascii="Arial" w:hAnsi="Arial" w:cs="Arial"/>
                <w:bCs/>
                <w:sz w:val="16"/>
                <w:szCs w:val="16"/>
              </w:rPr>
            </w:pPr>
          </w:p>
          <w:p w14:paraId="3387D645" w14:textId="77777777" w:rsidR="00A3660E" w:rsidRPr="00CB079D" w:rsidRDefault="00A3660E" w:rsidP="00A3660E">
            <w:pPr>
              <w:spacing w:after="0" w:line="240" w:lineRule="auto"/>
              <w:jc w:val="both"/>
              <w:rPr>
                <w:rFonts w:ascii="Arial" w:hAnsi="Arial" w:cs="Arial"/>
                <w:bCs/>
                <w:sz w:val="16"/>
                <w:szCs w:val="16"/>
              </w:rPr>
            </w:pPr>
            <w:r w:rsidRPr="00CB079D">
              <w:rPr>
                <w:rFonts w:ascii="Arial" w:hAnsi="Arial" w:cs="Arial"/>
                <w:bCs/>
                <w:sz w:val="16"/>
                <w:szCs w:val="16"/>
              </w:rPr>
              <w:t>Pozn.: Pre stavebné povolenia vydané od 1.1.2016 sú minimálne požiadavky na úrovni hornej hranice energetickej triedy A1.</w:t>
            </w:r>
          </w:p>
        </w:tc>
      </w:tr>
      <w:tr w:rsidR="00A3660E" w:rsidRPr="0094338E" w14:paraId="36310390" w14:textId="77777777" w:rsidTr="00A3660E">
        <w:trPr>
          <w:trHeight w:val="543"/>
        </w:trPr>
        <w:tc>
          <w:tcPr>
            <w:tcW w:w="2132" w:type="dxa"/>
            <w:tcBorders>
              <w:top w:val="single" w:sz="6" w:space="0" w:color="auto"/>
              <w:left w:val="single" w:sz="18" w:space="0" w:color="auto"/>
              <w:right w:val="single" w:sz="6" w:space="0" w:color="auto"/>
            </w:tcBorders>
            <w:shd w:val="pct20" w:color="auto" w:fill="auto"/>
            <w:vAlign w:val="center"/>
          </w:tcPr>
          <w:p w14:paraId="4D7D9F2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674F5C4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6A940A13"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Áno.</w:t>
            </w:r>
          </w:p>
          <w:p w14:paraId="4C536586" w14:textId="77777777" w:rsidR="00A3660E" w:rsidRPr="00CB079D" w:rsidRDefault="00A3660E" w:rsidP="00A3660E">
            <w:pPr>
              <w:spacing w:after="0" w:line="240" w:lineRule="auto"/>
              <w:jc w:val="both"/>
              <w:rPr>
                <w:rFonts w:ascii="Arial" w:hAnsi="Arial" w:cs="Arial"/>
                <w:iCs/>
                <w:sz w:val="16"/>
                <w:szCs w:val="16"/>
              </w:rPr>
            </w:pPr>
          </w:p>
          <w:p w14:paraId="366AB1BA"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(najmä  </w:t>
            </w:r>
            <w:r w:rsidRPr="00CB079D">
              <w:rPr>
                <w:rFonts w:ascii="Arial" w:hAnsi="Arial" w:cs="Arial"/>
                <w:color w:val="231F20"/>
                <w:sz w:val="16"/>
                <w:szCs w:val="16"/>
              </w:rPr>
              <w:t xml:space="preserve"> STN EN ISO 13790/NA, </w:t>
            </w:r>
            <w:r w:rsidRPr="00CB079D">
              <w:rPr>
                <w:rFonts w:ascii="Arial" w:hAnsi="Arial" w:cs="Arial"/>
                <w:iCs/>
                <w:sz w:val="16"/>
                <w:szCs w:val="16"/>
              </w:rPr>
              <w:t xml:space="preserve">STN </w:t>
            </w:r>
            <w:r w:rsidRPr="00CB079D">
              <w:rPr>
                <w:rFonts w:ascii="Arial" w:hAnsi="Arial" w:cs="Arial"/>
                <w:color w:val="231F20"/>
                <w:sz w:val="16"/>
                <w:szCs w:val="16"/>
              </w:rPr>
              <w:t xml:space="preserve"> EN 15603, </w:t>
            </w:r>
            <w:r w:rsidRPr="00CB079D">
              <w:rPr>
                <w:rFonts w:ascii="Arial" w:hAnsi="Arial" w:cs="Arial"/>
                <w:iCs/>
                <w:sz w:val="16"/>
                <w:szCs w:val="16"/>
              </w:rPr>
              <w:t>STN 730540).</w:t>
            </w:r>
          </w:p>
        </w:tc>
      </w:tr>
      <w:tr w:rsidR="00A3660E" w:rsidRPr="0094338E" w14:paraId="75AED165"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16280B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AF16279"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Monitorovanie – zabezpečené prostredníctvom informačného systému INFOREG.  Údaje do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695B7BF2" w14:textId="77777777" w:rsidR="00A3660E" w:rsidRPr="00CB079D" w:rsidRDefault="00A3660E" w:rsidP="00A3660E">
            <w:pPr>
              <w:spacing w:after="0" w:line="240" w:lineRule="auto"/>
              <w:jc w:val="both"/>
              <w:rPr>
                <w:rFonts w:ascii="Arial" w:hAnsi="Arial" w:cs="Arial"/>
                <w:iCs/>
                <w:sz w:val="16"/>
                <w:szCs w:val="16"/>
              </w:rPr>
            </w:pPr>
            <w:r w:rsidRPr="00CB079D">
              <w:rPr>
                <w:rFonts w:ascii="Arial" w:hAnsi="Arial" w:cs="Arial"/>
                <w:iCs/>
                <w:sz w:val="16"/>
                <w:szCs w:val="16"/>
              </w:rPr>
              <w:t>Následne sa kontrola vykonáva taktiež v rámci prípravy akčných plánov a ročnej správy. Keďže sa kontrolujú opatrenia po jednotlivých projektoch, nebolo potrebné stanoviť štatisticky významný podiel opatrení na kontrolu.</w:t>
            </w:r>
          </w:p>
        </w:tc>
      </w:tr>
      <w:tr w:rsidR="00A3660E" w:rsidRPr="0094338E" w14:paraId="4E1C6FF1"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A411C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74A72A2"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2B8D60AC"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3FF4825"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37F73E1" w14:textId="77777777" w:rsidR="00A3660E" w:rsidRPr="00CB079D" w:rsidRDefault="00A3660E" w:rsidP="00A3660E">
            <w:pPr>
              <w:spacing w:after="0" w:line="240" w:lineRule="auto"/>
              <w:jc w:val="both"/>
              <w:rPr>
                <w:rFonts w:ascii="Arial" w:hAnsi="Arial" w:cs="Arial"/>
                <w:bCs/>
                <w:color w:val="FF0000"/>
                <w:sz w:val="16"/>
                <w:szCs w:val="16"/>
              </w:rPr>
            </w:pPr>
            <w:r>
              <w:rPr>
                <w:rFonts w:ascii="Arial" w:hAnsi="Arial" w:cs="Arial"/>
                <w:bCs/>
                <w:sz w:val="16"/>
                <w:szCs w:val="16"/>
              </w:rPr>
              <w:t>Potencionálne p</w:t>
            </w:r>
            <w:r w:rsidRPr="004A1165">
              <w:rPr>
                <w:rFonts w:ascii="Arial" w:hAnsi="Arial" w:cs="Arial"/>
                <w:bCs/>
                <w:sz w:val="16"/>
                <w:szCs w:val="16"/>
              </w:rPr>
              <w:t xml:space="preserve">rekrytie </w:t>
            </w:r>
            <w:r>
              <w:rPr>
                <w:rFonts w:ascii="Arial" w:hAnsi="Arial" w:cs="Arial"/>
                <w:bCs/>
                <w:sz w:val="16"/>
                <w:szCs w:val="16"/>
              </w:rPr>
              <w:t xml:space="preserve">je možné len pri vyhodnocovaní v rámci novej výstavby </w:t>
            </w:r>
            <w:r w:rsidRPr="004F0E37">
              <w:rPr>
                <w:rFonts w:ascii="Arial" w:hAnsi="Arial" w:cs="Arial"/>
                <w:bCs/>
                <w:sz w:val="16"/>
                <w:szCs w:val="16"/>
              </w:rPr>
              <w:t>RD</w:t>
            </w:r>
            <w:r>
              <w:rPr>
                <w:rFonts w:ascii="Arial" w:hAnsi="Arial" w:cs="Arial"/>
                <w:bCs/>
                <w:sz w:val="16"/>
                <w:szCs w:val="16"/>
              </w:rPr>
              <w:t>/BD</w:t>
            </w:r>
            <w:r>
              <w:rPr>
                <w:rFonts w:ascii="Arial" w:hAnsi="Arial" w:cs="Arial"/>
                <w:iCs/>
                <w:sz w:val="16"/>
                <w:szCs w:val="16"/>
              </w:rPr>
              <w:t xml:space="preserve"> v tomto opatrení</w:t>
            </w:r>
            <w:r w:rsidRPr="004F0E37">
              <w:rPr>
                <w:rFonts w:ascii="Arial" w:hAnsi="Arial" w:cs="Arial"/>
                <w:iCs/>
                <w:sz w:val="16"/>
                <w:szCs w:val="16"/>
              </w:rPr>
              <w:t xml:space="preserve"> </w:t>
            </w:r>
            <w:r>
              <w:rPr>
                <w:rFonts w:ascii="Arial" w:hAnsi="Arial" w:cs="Arial"/>
                <w:iCs/>
                <w:sz w:val="16"/>
                <w:szCs w:val="16"/>
              </w:rPr>
              <w:t>a opatreniach 1.4 a 1.6.</w:t>
            </w:r>
          </w:p>
        </w:tc>
      </w:tr>
      <w:tr w:rsidR="00A3660E" w:rsidRPr="0094338E" w14:paraId="73516C63"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9C2697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2550944" w14:textId="77777777" w:rsidR="00A3660E" w:rsidRPr="00CB079D" w:rsidRDefault="00A3660E" w:rsidP="00A3660E">
            <w:pPr>
              <w:spacing w:after="0" w:line="240" w:lineRule="auto"/>
              <w:jc w:val="both"/>
              <w:rPr>
                <w:rFonts w:ascii="Arial" w:hAnsi="Arial" w:cs="Arial"/>
                <w:iCs/>
                <w:sz w:val="16"/>
                <w:szCs w:val="16"/>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RD/BD sa spracovávajú po projektoch, t. j. po jednotlivých budovách. Zápočet úspory je vykonaný len do jedného z možných opatrení (1.4., 1.5. resp. 1.6.) a to podľa úrovne dosiahnutej energetickej triedy, ktorá určuje úroveň výstavby nízkoenergetickú, ultranízkoenergetickú alebo s takmer  nulovou potrebou energie.</w:t>
            </w:r>
          </w:p>
        </w:tc>
      </w:tr>
      <w:tr w:rsidR="00A3660E" w:rsidRPr="00817FDA" w14:paraId="4FFFDFFD"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15B80761"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02E3E382"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640DF41"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21C17B22"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69D9BE0"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lastRenderedPageBreak/>
              <w:t>Implementáciou projektov sa prispieva k úsporám na strane koncového odberateľa.</w:t>
            </w:r>
          </w:p>
          <w:p w14:paraId="37718FA8"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lastRenderedPageBreak/>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1AA0EB1D"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2A686B2A"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w:t>
            </w:r>
            <w:r>
              <w:rPr>
                <w:rFonts w:ascii="Arial" w:hAnsi="Arial" w:cs="Arial"/>
                <w:iCs/>
                <w:sz w:val="16"/>
                <w:szCs w:val="16"/>
              </w:rPr>
              <w:t xml:space="preserve"> oblasti </w:t>
            </w:r>
            <w:r w:rsidRPr="00D85CF7">
              <w:rPr>
                <w:rFonts w:ascii="Arial" w:hAnsi="Arial" w:cs="Arial"/>
                <w:iCs/>
                <w:sz w:val="16"/>
                <w:szCs w:val="16"/>
              </w:rPr>
              <w:t>výstavby budov výrazne</w:t>
            </w:r>
            <w:r>
              <w:rPr>
                <w:rFonts w:ascii="Arial" w:hAnsi="Arial" w:cs="Arial"/>
                <w:iCs/>
                <w:sz w:val="16"/>
                <w:szCs w:val="16"/>
              </w:rPr>
              <w:t xml:space="preserve"> zamerané aj na energetickú hospodárnosť budov.</w:t>
            </w:r>
          </w:p>
        </w:tc>
      </w:tr>
      <w:tr w:rsidR="00A3660E" w:rsidRPr="0071434B" w14:paraId="61E918C3"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B9B9D02"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BE34B12"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je relevantná. </w:t>
            </w:r>
          </w:p>
          <w:p w14:paraId="79C3A6F6" w14:textId="77777777" w:rsidR="00A3660E" w:rsidRPr="00216070" w:rsidRDefault="00A3660E" w:rsidP="00A3660E">
            <w:pPr>
              <w:spacing w:after="120" w:line="240" w:lineRule="auto"/>
              <w:jc w:val="both"/>
              <w:rPr>
                <w:rFonts w:ascii="Arial" w:hAnsi="Arial"/>
                <w:sz w:val="16"/>
              </w:rPr>
            </w:pPr>
            <w:r>
              <w:rPr>
                <w:rFonts w:ascii="Arial" w:hAnsi="Arial" w:cs="Arial"/>
                <w:bCs/>
                <w:sz w:val="16"/>
                <w:szCs w:val="16"/>
              </w:rPr>
              <w:t>Pre účely článku 7 smernice sa započítava len úspora energie, ktorá je dosiahnutá nad rámec minimálnych požiadaviek smernice 2010/31/EÚ o energetickej hospodárnosti budov a zákona č. 555/2005 Z. z. o energetickej hospodárnosti budov.</w:t>
            </w:r>
          </w:p>
        </w:tc>
      </w:tr>
      <w:tr w:rsidR="00A3660E" w:rsidRPr="0094338E" w14:paraId="6F48828E"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67D22C"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7F6B9F4" w14:textId="2C133949"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výstavbe novej budovy sa musia dosiahnuť aspoň minimálne požiadavky na energetickú hospodárnosť budovy podľa </w:t>
            </w:r>
            <w:r>
              <w:rPr>
                <w:rFonts w:ascii="Arial" w:hAnsi="Arial" w:cs="Arial"/>
                <w:bCs/>
                <w:sz w:val="16"/>
                <w:szCs w:val="16"/>
              </w:rPr>
              <w:t xml:space="preserve"> zákona č. 555/2005 Z. z. o energetickej hospodárnosti budov</w:t>
            </w:r>
            <w:r>
              <w:rPr>
                <w:rFonts w:ascii="Arial" w:hAnsi="Arial" w:cs="Arial"/>
                <w:iCs/>
                <w:sz w:val="16"/>
                <w:szCs w:val="16"/>
              </w:rPr>
              <w:t xml:space="preserve"> a vyhlášky </w:t>
            </w:r>
            <w:r w:rsidR="001A24DB">
              <w:rPr>
                <w:rFonts w:ascii="Arial" w:hAnsi="Arial" w:cs="Arial"/>
                <w:iCs/>
                <w:sz w:val="16"/>
                <w:szCs w:val="16"/>
              </w:rPr>
              <w:t>MDV</w:t>
            </w:r>
            <w:r>
              <w:rPr>
                <w:rFonts w:ascii="Arial" w:hAnsi="Arial" w:cs="Arial"/>
                <w:iCs/>
                <w:sz w:val="16"/>
                <w:szCs w:val="16"/>
              </w:rPr>
              <w:t xml:space="preserve"> SR č. 364/2012 Z. z. Toto je kontrolované v rámci vydávania stavebného povolenia a kolaudačného konania príslušným stavebným úradom.</w:t>
            </w:r>
          </w:p>
        </w:tc>
      </w:tr>
      <w:tr w:rsidR="00A3660E" w:rsidRPr="007B3732" w14:paraId="653FB715"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BC57546"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130E9A6"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7C8082BB" w14:textId="48C61932"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92442D5"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sidRPr="00B408E0">
              <w:rPr>
                <w:rFonts w:ascii="Arial" w:hAnsi="Arial" w:cs="Arial"/>
                <w:iCs/>
                <w:sz w:val="16"/>
                <w:szCs w:val="16"/>
              </w:rPr>
              <w:t xml:space="preserve">Úspory sú určené transparentným spôsobom na základe metódy a) </w:t>
            </w:r>
            <w:r w:rsidRPr="00B408E0">
              <w:rPr>
                <w:rFonts w:ascii="Arial" w:hAnsi="Arial" w:cs="Arial"/>
                <w:i/>
                <w:iCs/>
                <w:sz w:val="16"/>
                <w:szCs w:val="16"/>
              </w:rPr>
              <w:t>ex ante</w:t>
            </w:r>
            <w:r w:rsidRPr="00B408E0">
              <w:rPr>
                <w:rFonts w:ascii="Arial" w:hAnsi="Arial" w:cs="Arial"/>
                <w:iCs/>
                <w:sz w:val="16"/>
                <w:szCs w:val="16"/>
              </w:rPr>
              <w:t xml:space="preserve"> </w:t>
            </w:r>
          </w:p>
          <w:p w14:paraId="2F24CBCF" w14:textId="77777777" w:rsidR="00A3660E" w:rsidRPr="00B408E0" w:rsidRDefault="00A3660E" w:rsidP="00A3660E">
            <w:pPr>
              <w:pStyle w:val="Odsekzoznamu"/>
              <w:numPr>
                <w:ilvl w:val="0"/>
                <w:numId w:val="77"/>
              </w:numPr>
              <w:spacing w:after="0" w:line="240" w:lineRule="auto"/>
              <w:jc w:val="both"/>
              <w:rPr>
                <w:rFonts w:ascii="Arial" w:hAnsi="Arial" w:cs="Arial"/>
                <w:iCs/>
                <w:sz w:val="16"/>
                <w:szCs w:val="16"/>
              </w:rPr>
            </w:pPr>
            <w:r w:rsidRPr="00B408E0">
              <w:rPr>
                <w:rFonts w:ascii="Arial" w:hAnsi="Arial" w:cs="Arial"/>
                <w:iCs/>
                <w:sz w:val="16"/>
                <w:szCs w:val="16"/>
              </w:rPr>
              <w:t>Úspory energie sú uvedené v konečnej energetickej spotrebe,</w:t>
            </w:r>
          </w:p>
          <w:p w14:paraId="31AB834A"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BD8857A"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C8559C2"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02D14969"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1FA0422" w14:textId="77777777" w:rsidR="00A3660E" w:rsidRDefault="00A3660E" w:rsidP="00A3660E">
            <w:pPr>
              <w:pStyle w:val="Odsekzoznamu"/>
              <w:numPr>
                <w:ilvl w:val="0"/>
                <w:numId w:val="77"/>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5F7D4EAA" w14:textId="77777777" w:rsidR="00A3660E" w:rsidRPr="00E14C69" w:rsidRDefault="00A3660E" w:rsidP="00A3660E">
            <w:pPr>
              <w:pStyle w:val="Odsekzoznamu"/>
              <w:numPr>
                <w:ilvl w:val="0"/>
                <w:numId w:val="77"/>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85F8CF9" w14:textId="77777777" w:rsidR="00A3660E" w:rsidRDefault="00A3660E" w:rsidP="00A3660E">
      <w:pPr>
        <w:spacing w:after="120" w:line="240" w:lineRule="auto"/>
      </w:pPr>
    </w:p>
    <w:p w14:paraId="6741C206" w14:textId="77777777" w:rsidR="00A3660E" w:rsidRPr="00E375DA" w:rsidRDefault="00A3660E" w:rsidP="00A3660E">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6204E41D"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0BD5ECF"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BEB03FD" w14:textId="77777777" w:rsidR="00A3660E" w:rsidRPr="00FB7489" w:rsidRDefault="00A3660E" w:rsidP="00A3660E">
            <w:pPr>
              <w:spacing w:after="0" w:line="240" w:lineRule="auto"/>
              <w:rPr>
                <w:rFonts w:ascii="Arial" w:hAnsi="Arial" w:cs="Arial"/>
                <w:b/>
                <w:bCs/>
                <w:sz w:val="16"/>
                <w:szCs w:val="16"/>
              </w:rPr>
            </w:pPr>
          </w:p>
        </w:tc>
      </w:tr>
      <w:tr w:rsidR="00A3660E" w:rsidRPr="0094338E" w14:paraId="517AF7FD"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0B01941"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EC5C1F5" w14:textId="77777777" w:rsidR="00A3660E" w:rsidRPr="0068593A" w:rsidRDefault="00A3660E" w:rsidP="00A3660E">
            <w:pPr>
              <w:spacing w:after="0" w:line="240" w:lineRule="auto"/>
              <w:rPr>
                <w:rFonts w:ascii="Arial" w:hAnsi="Arial" w:cs="Arial"/>
                <w:b/>
                <w:bCs/>
                <w:sz w:val="16"/>
                <w:szCs w:val="16"/>
              </w:rPr>
            </w:pPr>
            <w:r>
              <w:rPr>
                <w:rFonts w:ascii="Arial" w:hAnsi="Arial" w:cs="Arial"/>
                <w:b/>
                <w:bCs/>
                <w:sz w:val="16"/>
                <w:szCs w:val="16"/>
              </w:rPr>
              <w:t>1.5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3AEAAD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EDD0E51"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v ultranízkoenergetickom štandarde</w:t>
            </w:r>
            <w:r w:rsidRPr="00E973C0">
              <w:rPr>
                <w:rFonts w:ascii="Arial" w:hAnsi="Arial" w:cs="Arial"/>
                <w:b/>
                <w:bCs/>
                <w:sz w:val="16"/>
                <w:szCs w:val="16"/>
              </w:rPr>
              <w:t xml:space="preserve"> - Rodinné </w:t>
            </w:r>
            <w:r>
              <w:rPr>
                <w:rFonts w:ascii="Arial" w:hAnsi="Arial" w:cs="Arial"/>
                <w:b/>
                <w:bCs/>
                <w:sz w:val="16"/>
                <w:szCs w:val="16"/>
              </w:rPr>
              <w:t xml:space="preserve">a bytové </w:t>
            </w:r>
            <w:r w:rsidRPr="00E973C0">
              <w:rPr>
                <w:rFonts w:ascii="Arial" w:hAnsi="Arial" w:cs="Arial"/>
                <w:b/>
                <w:bCs/>
                <w:sz w:val="16"/>
                <w:szCs w:val="16"/>
              </w:rPr>
              <w:t>domy</w:t>
            </w:r>
            <w:r>
              <w:rPr>
                <w:rFonts w:ascii="Arial" w:hAnsi="Arial" w:cs="Arial"/>
                <w:b/>
                <w:bCs/>
                <w:sz w:val="16"/>
                <w:szCs w:val="16"/>
              </w:rPr>
              <w:t xml:space="preserve"> (RDBD-A1)</w:t>
            </w:r>
          </w:p>
        </w:tc>
      </w:tr>
      <w:tr w:rsidR="00A3660E" w:rsidRPr="0094338E" w14:paraId="078A02E8"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5889872"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D5111"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52BB231"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8600AC5"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35D4DC6A"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49E41DE"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651B558"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7A6C6B1"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4211FFB"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 štátne prémie</w:t>
            </w:r>
          </w:p>
        </w:tc>
      </w:tr>
      <w:tr w:rsidR="00A3660E" w:rsidRPr="0094338E" w14:paraId="47F0A524"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218AEA4"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norm</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708E3152"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5FC2E91"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kde</w:t>
            </w:r>
          </w:p>
          <w:p w14:paraId="66935E5E"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 xml:space="preserve">ÚS </w:t>
            </w:r>
            <w:r w:rsidRPr="00BF2EBA">
              <w:rPr>
                <w:rFonts w:ascii="Arial" w:hAnsi="Arial" w:cs="Arial"/>
                <w:iCs/>
                <w:sz w:val="16"/>
                <w:szCs w:val="16"/>
                <w:vertAlign w:val="subscript"/>
              </w:rPr>
              <w:t>i_plán</w:t>
            </w:r>
            <w:r w:rsidRPr="00BF2EBA">
              <w:rPr>
                <w:rFonts w:ascii="Arial" w:hAnsi="Arial" w:cs="Arial"/>
                <w:iCs/>
                <w:sz w:val="16"/>
                <w:szCs w:val="16"/>
              </w:rPr>
              <w:t xml:space="preserve"> - plánovaná úspora energie (KES) v roku realizácie </w:t>
            </w:r>
            <w:r>
              <w:rPr>
                <w:rFonts w:ascii="Arial" w:hAnsi="Arial" w:cs="Arial"/>
                <w:iCs/>
                <w:sz w:val="16"/>
                <w:szCs w:val="16"/>
              </w:rPr>
              <w:t>výstavby</w:t>
            </w:r>
            <w:r w:rsidRPr="00BF2EBA">
              <w:rPr>
                <w:rFonts w:ascii="Arial" w:hAnsi="Arial" w:cs="Arial"/>
                <w:iCs/>
                <w:sz w:val="16"/>
                <w:szCs w:val="16"/>
              </w:rPr>
              <w:t xml:space="preserve"> budovy </w:t>
            </w:r>
            <w:r w:rsidRPr="00E375DA">
              <w:rPr>
                <w:rFonts w:ascii="Arial" w:hAnsi="Arial" w:cs="Arial"/>
                <w:iCs/>
                <w:sz w:val="16"/>
                <w:szCs w:val="16"/>
              </w:rPr>
              <w:t>[</w:t>
            </w:r>
            <w:r w:rsidRPr="00BF2EBA">
              <w:rPr>
                <w:rFonts w:ascii="Arial" w:hAnsi="Arial" w:cs="Arial"/>
                <w:iCs/>
                <w:sz w:val="16"/>
                <w:szCs w:val="16"/>
              </w:rPr>
              <w:t>kWh</w:t>
            </w:r>
            <w:r>
              <w:rPr>
                <w:rFonts w:ascii="Arial" w:hAnsi="Arial" w:cs="Arial"/>
                <w:iCs/>
                <w:sz w:val="16"/>
                <w:szCs w:val="16"/>
              </w:rPr>
              <w:t>/a</w:t>
            </w:r>
            <w:r w:rsidRPr="00BF2EBA">
              <w:rPr>
                <w:rFonts w:ascii="Arial" w:hAnsi="Arial" w:cs="Arial"/>
                <w:iCs/>
                <w:sz w:val="16"/>
                <w:szCs w:val="16"/>
              </w:rPr>
              <w:t xml:space="preserve">], </w:t>
            </w:r>
          </w:p>
          <w:p w14:paraId="3E98395B" w14:textId="77777777" w:rsidR="00A3660E" w:rsidRPr="00BF2EBA" w:rsidRDefault="00A3660E" w:rsidP="00A3660E">
            <w:pPr>
              <w:jc w:val="both"/>
              <w:rPr>
                <w:rFonts w:ascii="Arial" w:hAnsi="Arial" w:cs="Arial"/>
                <w:iCs/>
                <w:sz w:val="16"/>
                <w:szCs w:val="16"/>
              </w:rPr>
            </w:pPr>
            <w:r w:rsidRPr="00CB079D">
              <w:rPr>
                <w:rFonts w:ascii="Arial" w:hAnsi="Arial" w:cs="Arial"/>
                <w:iCs/>
                <w:sz w:val="16"/>
                <w:szCs w:val="16"/>
              </w:rPr>
              <w:t>P</w:t>
            </w:r>
            <w:r w:rsidRPr="00CB079D">
              <w:rPr>
                <w:rFonts w:ascii="Arial" w:hAnsi="Arial" w:cs="Arial"/>
                <w:iCs/>
                <w:sz w:val="16"/>
                <w:szCs w:val="16"/>
                <w:vertAlign w:val="subscript"/>
              </w:rPr>
              <w:t>norm</w:t>
            </w:r>
            <w:r w:rsidRPr="00CB079D">
              <w:rPr>
                <w:rFonts w:ascii="Arial" w:hAnsi="Arial" w:cs="Arial"/>
                <w:iCs/>
                <w:sz w:val="16"/>
                <w:szCs w:val="16"/>
              </w:rPr>
              <w:t xml:space="preserve">     -  potreba energie pre budovu podľa minimálnej požiadavky na novostavbu (limit pre vydanie stavebného povolenia</w:t>
            </w:r>
            <w:r>
              <w:rPr>
                <w:rFonts w:ascii="Arial" w:hAnsi="Arial" w:cs="Arial"/>
                <w:iCs/>
                <w:sz w:val="16"/>
                <w:szCs w:val="16"/>
              </w:rPr>
              <w:br/>
              <w:t xml:space="preserve">                </w:t>
            </w:r>
            <w:r w:rsidRPr="00CB079D">
              <w:rPr>
                <w:rFonts w:ascii="Arial" w:hAnsi="Arial" w:cs="Arial"/>
                <w:iCs/>
                <w:sz w:val="16"/>
                <w:szCs w:val="16"/>
              </w:rPr>
              <w:t xml:space="preserve"> v danom roku)</w:t>
            </w:r>
            <w:r w:rsidRPr="00BF2EBA">
              <w:rPr>
                <w:rFonts w:ascii="Arial" w:hAnsi="Arial" w:cs="Arial"/>
                <w:iCs/>
                <w:sz w:val="16"/>
                <w:szCs w:val="16"/>
              </w:rPr>
              <w:t xml:space="preserve"> [kWh/(m</w:t>
            </w:r>
            <w:r w:rsidRPr="00BF2EBA">
              <w:rPr>
                <w:rFonts w:ascii="Arial" w:hAnsi="Arial" w:cs="Arial"/>
                <w:iCs/>
                <w:sz w:val="16"/>
                <w:szCs w:val="16"/>
                <w:vertAlign w:val="superscript"/>
              </w:rPr>
              <w:t>2</w:t>
            </w:r>
            <w:r w:rsidRPr="00BF2EBA">
              <w:rPr>
                <w:rFonts w:ascii="Arial" w:hAnsi="Arial" w:cs="Arial"/>
                <w:iCs/>
                <w:sz w:val="16"/>
                <w:szCs w:val="16"/>
              </w:rPr>
              <w:t xml:space="preserve">.a)],   </w:t>
            </w:r>
          </w:p>
          <w:p w14:paraId="70DD1F8A"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po</w:t>
            </w:r>
            <w:r w:rsidRPr="00BF2EBA">
              <w:rPr>
                <w:rFonts w:ascii="Arial" w:hAnsi="Arial" w:cs="Arial"/>
                <w:iCs/>
                <w:sz w:val="16"/>
                <w:szCs w:val="16"/>
              </w:rPr>
              <w:t xml:space="preserve">       - potreba energie pre budovu po realizácii </w:t>
            </w:r>
            <w:r>
              <w:rPr>
                <w:rFonts w:ascii="Arial" w:hAnsi="Arial" w:cs="Arial"/>
                <w:iCs/>
                <w:sz w:val="16"/>
                <w:szCs w:val="16"/>
              </w:rPr>
              <w:t xml:space="preserve">novostavby </w:t>
            </w:r>
            <w:r w:rsidRPr="00BF2EBA">
              <w:rPr>
                <w:rFonts w:ascii="Arial" w:hAnsi="Arial" w:cs="Arial"/>
                <w:iCs/>
                <w:sz w:val="16"/>
                <w:szCs w:val="16"/>
              </w:rPr>
              <w:t>budovy na základe údajov z ECB [kWh/(m</w:t>
            </w:r>
            <w:r w:rsidRPr="00BF2EBA">
              <w:rPr>
                <w:rFonts w:ascii="Arial" w:hAnsi="Arial" w:cs="Arial"/>
                <w:iCs/>
                <w:sz w:val="16"/>
                <w:szCs w:val="16"/>
                <w:vertAlign w:val="superscript"/>
              </w:rPr>
              <w:t>2</w:t>
            </w:r>
            <w:r w:rsidRPr="00BF2EBA">
              <w:rPr>
                <w:rFonts w:ascii="Arial" w:hAnsi="Arial" w:cs="Arial"/>
                <w:iCs/>
                <w:sz w:val="16"/>
                <w:szCs w:val="16"/>
              </w:rPr>
              <w:t>.a)],</w:t>
            </w:r>
          </w:p>
          <w:p w14:paraId="6E0FD5E9" w14:textId="77777777" w:rsidR="00A3660E" w:rsidRPr="00FB7489" w:rsidRDefault="00A3660E" w:rsidP="00A3660E">
            <w:pPr>
              <w:spacing w:after="60"/>
              <w:jc w:val="both"/>
              <w:rPr>
                <w:rFonts w:ascii="Arial" w:hAnsi="Arial" w:cs="Arial"/>
                <w:iCs/>
                <w:sz w:val="16"/>
                <w:szCs w:val="16"/>
              </w:rPr>
            </w:pPr>
            <w:r w:rsidRPr="00BF2EBA">
              <w:rPr>
                <w:rFonts w:ascii="Arial" w:hAnsi="Arial" w:cs="Arial"/>
                <w:iCs/>
                <w:sz w:val="16"/>
                <w:szCs w:val="16"/>
              </w:rPr>
              <w:t>CPP    - celková podlahová plocha budovy z ECB [m</w:t>
            </w:r>
            <w:r w:rsidRPr="00BF2EBA">
              <w:rPr>
                <w:rFonts w:ascii="Arial" w:hAnsi="Arial" w:cs="Arial"/>
                <w:iCs/>
                <w:sz w:val="16"/>
                <w:szCs w:val="16"/>
                <w:vertAlign w:val="superscript"/>
              </w:rPr>
              <w:t>2</w:t>
            </w:r>
            <w:r w:rsidRPr="00BF2EBA">
              <w:rPr>
                <w:rFonts w:ascii="Arial" w:hAnsi="Arial" w:cs="Arial"/>
                <w:iCs/>
                <w:sz w:val="16"/>
                <w:szCs w:val="16"/>
              </w:rPr>
              <w:t>].</w:t>
            </w:r>
          </w:p>
        </w:tc>
      </w:tr>
    </w:tbl>
    <w:p w14:paraId="1A07035D" w14:textId="77777777" w:rsidR="00A3660E" w:rsidRDefault="00A3660E" w:rsidP="00A3660E">
      <w:pPr>
        <w:rPr>
          <w:rFonts w:ascii="Arial" w:hAnsi="Arial" w:cs="Arial"/>
          <w:iCs/>
          <w:sz w:val="16"/>
          <w:szCs w:val="16"/>
        </w:rPr>
      </w:pPr>
    </w:p>
    <w:p w14:paraId="1A18C1E8"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2452417E"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2D3A0D2"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BCD7354" w14:textId="77777777" w:rsidR="00A3660E" w:rsidRPr="00910E4D" w:rsidRDefault="00A3660E" w:rsidP="00A3660E">
            <w:pPr>
              <w:spacing w:after="0" w:line="240" w:lineRule="auto"/>
              <w:rPr>
                <w:rFonts w:ascii="Arial" w:hAnsi="Arial" w:cs="Arial"/>
                <w:b/>
                <w:bCs/>
                <w:sz w:val="16"/>
                <w:szCs w:val="16"/>
              </w:rPr>
            </w:pPr>
            <w:r>
              <w:rPr>
                <w:rFonts w:ascii="Arial" w:hAnsi="Arial" w:cs="Arial"/>
                <w:b/>
                <w:bCs/>
                <w:sz w:val="16"/>
                <w:szCs w:val="16"/>
              </w:rPr>
              <w:t>1.6</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3CE2B98"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76B2409"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s takmer nulovou potrebou energie</w:t>
            </w:r>
            <w:r w:rsidRPr="00E973C0">
              <w:rPr>
                <w:rFonts w:ascii="Arial" w:hAnsi="Arial" w:cs="Arial"/>
                <w:b/>
                <w:bCs/>
                <w:sz w:val="16"/>
                <w:szCs w:val="16"/>
              </w:rPr>
              <w:t xml:space="preserve"> - Rodinné </w:t>
            </w:r>
            <w:r>
              <w:rPr>
                <w:rFonts w:ascii="Arial" w:hAnsi="Arial" w:cs="Arial"/>
                <w:b/>
                <w:bCs/>
                <w:sz w:val="16"/>
                <w:szCs w:val="16"/>
              </w:rPr>
              <w:t xml:space="preserve">a bytové </w:t>
            </w:r>
            <w:r w:rsidRPr="00E973C0">
              <w:rPr>
                <w:rFonts w:ascii="Arial" w:hAnsi="Arial" w:cs="Arial"/>
                <w:b/>
                <w:bCs/>
                <w:sz w:val="16"/>
                <w:szCs w:val="16"/>
              </w:rPr>
              <w:t>domy</w:t>
            </w:r>
            <w:r>
              <w:rPr>
                <w:rFonts w:ascii="Arial" w:hAnsi="Arial" w:cs="Arial"/>
                <w:b/>
                <w:bCs/>
                <w:sz w:val="16"/>
                <w:szCs w:val="16"/>
              </w:rPr>
              <w:t xml:space="preserve"> (RDBD-A0)</w:t>
            </w:r>
          </w:p>
        </w:tc>
      </w:tr>
      <w:tr w:rsidR="00A3660E" w:rsidRPr="0094338E" w14:paraId="2845383E"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2A7388C"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1080E"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80EFFF1"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027D9EE4"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2E500BD4"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028B6AD6"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98E42B9"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1A288C8"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73661567" w14:textId="77777777" w:rsidR="00A3660E" w:rsidRPr="00910E4D" w:rsidRDefault="00A3660E" w:rsidP="00A3660E">
            <w:pPr>
              <w:spacing w:after="0" w:line="240" w:lineRule="auto"/>
              <w:rPr>
                <w:rFonts w:ascii="Arial" w:hAnsi="Arial" w:cs="Arial"/>
                <w:sz w:val="16"/>
                <w:szCs w:val="16"/>
                <w:highlight w:val="yellow"/>
              </w:rPr>
            </w:pPr>
            <w:r w:rsidRPr="00910E4D">
              <w:rPr>
                <w:rFonts w:ascii="Arial" w:hAnsi="Arial" w:cs="Arial"/>
                <w:bCs/>
                <w:sz w:val="16"/>
                <w:szCs w:val="16"/>
              </w:rPr>
              <w:t>vlastné prostriedky, KB, štátne prémie</w:t>
            </w:r>
          </w:p>
        </w:tc>
      </w:tr>
      <w:tr w:rsidR="00A3660E" w:rsidRPr="0094338E" w14:paraId="21D23990"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FE27DC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F006395"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CF9239F"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4CD8521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39AE9522"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18F710C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94C2086" w14:textId="01F84B9C" w:rsidR="00A3660E" w:rsidRPr="0094338E" w:rsidRDefault="001A24DB" w:rsidP="00A3660E">
            <w:pPr>
              <w:spacing w:after="0" w:line="240" w:lineRule="auto"/>
              <w:rPr>
                <w:rFonts w:ascii="Arial" w:hAnsi="Arial" w:cs="Arial"/>
                <w:sz w:val="16"/>
                <w:szCs w:val="16"/>
              </w:rPr>
            </w:pPr>
            <w:r>
              <w:rPr>
                <w:rFonts w:ascii="Arial" w:hAnsi="Arial" w:cs="Arial"/>
                <w:sz w:val="16"/>
                <w:szCs w:val="16"/>
              </w:rPr>
              <w:t>MDV</w:t>
            </w:r>
            <w:r w:rsidR="00A3660E">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8889A48"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B93A1B0"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5AA8F638"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99C1C07"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74EC4136"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68E9A72"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7C7DB8F"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93ED61D" w14:textId="77777777" w:rsidR="00A3660E" w:rsidRPr="0094338E" w:rsidRDefault="00A3660E" w:rsidP="00A3660E">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A3660E" w:rsidRPr="0094338E" w14:paraId="2CB16095"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EFA9A7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F046BB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7A55D4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DF8CBD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644DE4D8"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BD30DAB"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AC0354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AC8F50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2A6D00A2"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32BE20B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42F8F7F9" w14:textId="77777777" w:rsidR="00A3660E" w:rsidRPr="0094338E" w:rsidRDefault="00A3660E" w:rsidP="00A3660E">
            <w:pPr>
              <w:spacing w:after="0" w:line="240" w:lineRule="auto"/>
              <w:rPr>
                <w:rFonts w:ascii="Arial" w:hAnsi="Arial" w:cs="Arial"/>
                <w:sz w:val="16"/>
                <w:szCs w:val="16"/>
              </w:rPr>
            </w:pPr>
          </w:p>
        </w:tc>
      </w:tr>
      <w:tr w:rsidR="00A3660E" w:rsidRPr="0094338E" w14:paraId="2DB8631A"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B51270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13543634"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34</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0B034DF"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39</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2E90988"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2</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11F7AEC"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25</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FBBABBE"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Odborný odhad SIEA 2016</w:t>
            </w:r>
          </w:p>
        </w:tc>
      </w:tr>
      <w:tr w:rsidR="00A3660E" w:rsidRPr="0094338E" w14:paraId="7F2964F8"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5BEB67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50699FEF"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 xml:space="preserve">Výstavba nových </w:t>
            </w:r>
            <w:r w:rsidRPr="004A1165">
              <w:rPr>
                <w:rFonts w:ascii="Arial" w:hAnsi="Arial" w:cs="Arial"/>
                <w:bCs/>
                <w:sz w:val="16"/>
                <w:szCs w:val="16"/>
              </w:rPr>
              <w:t xml:space="preserve">rodinných </w:t>
            </w:r>
            <w:r>
              <w:rPr>
                <w:rFonts w:ascii="Arial" w:hAnsi="Arial" w:cs="Arial"/>
                <w:bCs/>
                <w:sz w:val="16"/>
                <w:szCs w:val="16"/>
              </w:rPr>
              <w:t xml:space="preserve">a bytových </w:t>
            </w:r>
            <w:r w:rsidRPr="004A1165">
              <w:rPr>
                <w:rFonts w:ascii="Arial" w:hAnsi="Arial" w:cs="Arial"/>
                <w:bCs/>
                <w:sz w:val="16"/>
                <w:szCs w:val="16"/>
              </w:rPr>
              <w:t xml:space="preserve">domov </w:t>
            </w:r>
            <w:r>
              <w:rPr>
                <w:rFonts w:ascii="Arial" w:hAnsi="Arial" w:cs="Arial"/>
                <w:bCs/>
                <w:sz w:val="16"/>
                <w:szCs w:val="16"/>
              </w:rPr>
              <w:t>s takmer nulovou potrebou energie</w:t>
            </w:r>
          </w:p>
        </w:tc>
      </w:tr>
      <w:tr w:rsidR="00A3660E" w:rsidRPr="0094338E" w14:paraId="6AB834E9"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213736E"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F402E2E"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0C389838"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b) fiškálne stimuly - </w:t>
            </w:r>
            <w:r w:rsidRPr="00D85CF7">
              <w:rPr>
                <w:rFonts w:ascii="Arial" w:hAnsi="Arial" w:cs="Arial"/>
                <w:iCs/>
                <w:sz w:val="16"/>
                <w:szCs w:val="16"/>
              </w:rPr>
              <w:t>štátn</w:t>
            </w:r>
            <w:r>
              <w:rPr>
                <w:rFonts w:ascii="Arial" w:hAnsi="Arial" w:cs="Arial"/>
                <w:iCs/>
                <w:sz w:val="16"/>
                <w:szCs w:val="16"/>
              </w:rPr>
              <w:t>e prémie</w:t>
            </w:r>
            <w:r w:rsidRPr="00D85CF7">
              <w:rPr>
                <w:rFonts w:ascii="Arial" w:hAnsi="Arial" w:cs="Arial"/>
                <w:iCs/>
                <w:sz w:val="16"/>
                <w:szCs w:val="16"/>
              </w:rPr>
              <w:t xml:space="preserve"> v rámci stavebného sporenia</w:t>
            </w:r>
            <w:r>
              <w:rPr>
                <w:rFonts w:ascii="Arial" w:hAnsi="Arial" w:cs="Arial"/>
                <w:iCs/>
                <w:sz w:val="16"/>
                <w:szCs w:val="16"/>
              </w:rPr>
              <w:t xml:space="preserve">, </w:t>
            </w:r>
          </w:p>
          <w:p w14:paraId="72345968"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c) legislatívne prepisy – (energetická hospodárnosť budov - </w:t>
            </w:r>
            <w:r w:rsidRPr="003149C8">
              <w:rPr>
                <w:rFonts w:ascii="Arial" w:hAnsi="Arial" w:cs="Arial"/>
                <w:iCs/>
                <w:sz w:val="16"/>
                <w:szCs w:val="16"/>
              </w:rPr>
              <w:t xml:space="preserve">minimálne požiadavky pre </w:t>
            </w:r>
            <w:r>
              <w:rPr>
                <w:rFonts w:ascii="Arial" w:hAnsi="Arial" w:cs="Arial"/>
                <w:iCs/>
                <w:sz w:val="16"/>
                <w:szCs w:val="16"/>
              </w:rPr>
              <w:t>nové budovy,</w:t>
            </w:r>
          </w:p>
          <w:p w14:paraId="5D56EC68" w14:textId="77777777" w:rsidR="00A3660E" w:rsidRDefault="00A3660E" w:rsidP="00A3660E">
            <w:pPr>
              <w:spacing w:after="0" w:line="240" w:lineRule="auto"/>
              <w:jc w:val="both"/>
              <w:rPr>
                <w:rFonts w:ascii="Arial" w:hAnsi="Arial" w:cs="Arial"/>
                <w:b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w:t>
            </w:r>
            <w:r w:rsidRPr="00D85CF7">
              <w:rPr>
                <w:rFonts w:ascii="Arial" w:hAnsi="Arial" w:cs="Arial"/>
                <w:iCs/>
                <w:sz w:val="16"/>
                <w:szCs w:val="16"/>
              </w:rPr>
              <w:t xml:space="preserve"> </w:t>
            </w:r>
            <w:r>
              <w:rPr>
                <w:rFonts w:ascii="Arial" w:hAnsi="Arial" w:cs="Arial"/>
                <w:iCs/>
                <w:sz w:val="16"/>
                <w:szCs w:val="16"/>
              </w:rPr>
              <w:t>a informačné kampane.</w:t>
            </w:r>
            <w:r w:rsidRPr="00D85CF7">
              <w:rPr>
                <w:rFonts w:ascii="Arial" w:hAnsi="Arial" w:cs="Arial"/>
                <w:iCs/>
                <w:sz w:val="16"/>
                <w:szCs w:val="16"/>
              </w:rPr>
              <w:t xml:space="preserve"> </w:t>
            </w:r>
          </w:p>
        </w:tc>
      </w:tr>
      <w:tr w:rsidR="00A3660E" w:rsidRPr="0094338E" w14:paraId="3B853643"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7D2B466"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95F7A28" w14:textId="77777777" w:rsidR="00A3660E" w:rsidRPr="0037138B" w:rsidRDefault="00A3660E" w:rsidP="00A3660E">
            <w:pPr>
              <w:spacing w:after="0" w:line="240" w:lineRule="auto"/>
              <w:jc w:val="both"/>
              <w:rPr>
                <w:rFonts w:ascii="Arial" w:hAnsi="Arial" w:cs="Arial"/>
                <w:iCs/>
                <w:sz w:val="16"/>
                <w:szCs w:val="16"/>
              </w:rPr>
            </w:pPr>
            <w:r w:rsidRPr="0037138B">
              <w:rPr>
                <w:rFonts w:ascii="Arial" w:hAnsi="Arial" w:cs="Arial"/>
                <w:iCs/>
                <w:sz w:val="16"/>
                <w:szCs w:val="16"/>
              </w:rPr>
              <w:t>Vyhodnotené aktivity boli zamerané na:</w:t>
            </w:r>
          </w:p>
          <w:p w14:paraId="4EDE26D9" w14:textId="77777777" w:rsidR="00A3660E" w:rsidRPr="0037138B" w:rsidRDefault="00A3660E" w:rsidP="00A3660E">
            <w:pPr>
              <w:pStyle w:val="Odsekzoznamu"/>
              <w:numPr>
                <w:ilvl w:val="0"/>
                <w:numId w:val="80"/>
              </w:numPr>
              <w:spacing w:after="0" w:line="240" w:lineRule="auto"/>
              <w:jc w:val="both"/>
              <w:rPr>
                <w:rFonts w:ascii="Arial" w:hAnsi="Arial" w:cs="Arial"/>
                <w:iCs/>
                <w:sz w:val="16"/>
                <w:szCs w:val="16"/>
              </w:rPr>
            </w:pPr>
            <w:r w:rsidRPr="0037138B">
              <w:rPr>
                <w:rFonts w:ascii="Arial" w:hAnsi="Arial" w:cs="Arial"/>
                <w:iCs/>
                <w:sz w:val="16"/>
                <w:szCs w:val="16"/>
              </w:rPr>
              <w:t>dosiahnutie lepšej energetickej hospodárnosti budovy ako sú minimálne požiadavky pre nové rodinné/bytové domy podľa všeobecne záväzných právnych predpisov.</w:t>
            </w:r>
          </w:p>
        </w:tc>
      </w:tr>
      <w:tr w:rsidR="00A3660E" w:rsidRPr="0094338E" w14:paraId="129994EB"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07F839B"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E88DED" w14:textId="77777777" w:rsidR="00A3660E" w:rsidRPr="0037138B" w:rsidRDefault="00A3660E" w:rsidP="00A3660E">
            <w:pPr>
              <w:spacing w:after="0" w:line="240" w:lineRule="auto"/>
              <w:jc w:val="both"/>
              <w:rPr>
                <w:rFonts w:ascii="Arial" w:hAnsi="Arial" w:cs="Arial"/>
                <w:bCs/>
                <w:sz w:val="16"/>
                <w:szCs w:val="16"/>
              </w:rPr>
            </w:pPr>
            <w:r w:rsidRPr="0037138B">
              <w:rPr>
                <w:rFonts w:ascii="Arial" w:hAnsi="Arial" w:cs="Arial"/>
                <w:bCs/>
                <w:sz w:val="16"/>
                <w:szCs w:val="16"/>
              </w:rPr>
              <w:t>Zdola nahor, cez jednotlivé projekty</w:t>
            </w:r>
          </w:p>
        </w:tc>
      </w:tr>
      <w:tr w:rsidR="00A3660E" w:rsidRPr="0094338E" w14:paraId="371850B3"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8F2B5D1"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7"/>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235E07B" w14:textId="77777777" w:rsidR="00A3660E" w:rsidRPr="0037138B" w:rsidRDefault="00A3660E" w:rsidP="00A3660E">
            <w:pPr>
              <w:spacing w:after="0" w:line="240" w:lineRule="auto"/>
              <w:jc w:val="both"/>
              <w:rPr>
                <w:rFonts w:ascii="Arial" w:hAnsi="Arial" w:cs="Arial"/>
                <w:iCs/>
                <w:sz w:val="16"/>
                <w:szCs w:val="16"/>
              </w:rPr>
            </w:pPr>
            <w:r w:rsidRPr="0037138B">
              <w:rPr>
                <w:rFonts w:ascii="Arial" w:hAnsi="Arial" w:cs="Arial"/>
                <w:iCs/>
                <w:sz w:val="16"/>
                <w:szCs w:val="16"/>
              </w:rPr>
              <w:t xml:space="preserve">Metódy pre výpočet úspor energie: </w:t>
            </w:r>
          </w:p>
          <w:p w14:paraId="67F18215" w14:textId="77777777" w:rsidR="00A3660E" w:rsidRPr="0037138B" w:rsidRDefault="00A3660E" w:rsidP="00A3660E">
            <w:pPr>
              <w:spacing w:after="0" w:line="240" w:lineRule="auto"/>
              <w:ind w:left="568" w:hanging="180"/>
              <w:jc w:val="both"/>
              <w:rPr>
                <w:rFonts w:ascii="Arial" w:hAnsi="Arial" w:cs="Arial"/>
                <w:iCs/>
                <w:sz w:val="16"/>
                <w:szCs w:val="16"/>
              </w:rPr>
            </w:pPr>
            <w:r w:rsidRPr="0037138B">
              <w:rPr>
                <w:rFonts w:ascii="Arial" w:hAnsi="Arial" w:cs="Arial"/>
                <w:iCs/>
                <w:sz w:val="16"/>
                <w:szCs w:val="16"/>
              </w:rPr>
              <w:t xml:space="preserve">a) ex ante – predpokladané úspory – pre určenie nového stavu budovy sa využíva projektové hodnotenie celkovej potreby energie budovy, vypracované odborne spôsobilou osobou (projektantom) podľa technických predpisov (najmä  </w:t>
            </w:r>
            <w:r w:rsidRPr="0037138B">
              <w:rPr>
                <w:rFonts w:ascii="Arial" w:hAnsi="Arial" w:cs="Arial"/>
                <w:color w:val="231F20"/>
                <w:sz w:val="16"/>
                <w:szCs w:val="16"/>
              </w:rPr>
              <w:t xml:space="preserve"> STN EN ISO 13790/NA, </w:t>
            </w:r>
            <w:r w:rsidRPr="0037138B">
              <w:rPr>
                <w:rFonts w:ascii="Arial" w:hAnsi="Arial" w:cs="Arial"/>
                <w:iCs/>
                <w:sz w:val="16"/>
                <w:szCs w:val="16"/>
              </w:rPr>
              <w:t xml:space="preserve">STN </w:t>
            </w:r>
            <w:r w:rsidRPr="0037138B">
              <w:rPr>
                <w:rFonts w:ascii="Arial" w:hAnsi="Arial" w:cs="Arial"/>
                <w:color w:val="231F20"/>
                <w:sz w:val="16"/>
                <w:szCs w:val="16"/>
              </w:rPr>
              <w:t xml:space="preserve"> EN 15603, </w:t>
            </w:r>
            <w:r w:rsidRPr="0037138B">
              <w:rPr>
                <w:rFonts w:ascii="Arial" w:hAnsi="Arial" w:cs="Arial"/>
                <w:iCs/>
                <w:sz w:val="16"/>
                <w:szCs w:val="16"/>
              </w:rPr>
              <w:t>STN 730540) na základe navrhovaných tepelno-technických vlastností budovy,</w:t>
            </w:r>
          </w:p>
        </w:tc>
      </w:tr>
      <w:tr w:rsidR="00A3660E" w:rsidRPr="0094338E" w14:paraId="14FD1121"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ADCB12E"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F85F67F" w14:textId="77777777" w:rsidR="00A3660E" w:rsidRPr="0037138B" w:rsidRDefault="00A3660E" w:rsidP="00A3660E">
            <w:pPr>
              <w:spacing w:after="0" w:line="240" w:lineRule="auto"/>
              <w:jc w:val="both"/>
              <w:rPr>
                <w:rFonts w:ascii="Arial" w:hAnsi="Arial" w:cs="Arial"/>
                <w:bCs/>
                <w:sz w:val="16"/>
                <w:szCs w:val="16"/>
              </w:rPr>
            </w:pPr>
            <w:r w:rsidRPr="0037138B">
              <w:rPr>
                <w:rFonts w:ascii="Arial" w:hAnsi="Arial" w:cs="Arial"/>
                <w:bCs/>
                <w:sz w:val="16"/>
                <w:szCs w:val="16"/>
              </w:rPr>
              <w:t>Základné údaje sú z energetických certifikátov nových rodinných/bytových domov zhromažďovaných v informačnom systéme INFOREG, ktorý prevádzkuje Ministerstvo dopravy, výstavby a regionálneho rozvoja SR.</w:t>
            </w:r>
          </w:p>
          <w:p w14:paraId="114E363D" w14:textId="77777777" w:rsidR="00A3660E" w:rsidRPr="0037138B" w:rsidRDefault="00A3660E" w:rsidP="00A3660E">
            <w:pPr>
              <w:spacing w:after="0" w:line="240" w:lineRule="auto"/>
              <w:jc w:val="both"/>
              <w:rPr>
                <w:rFonts w:ascii="Arial" w:hAnsi="Arial" w:cs="Arial"/>
                <w:bCs/>
                <w:sz w:val="16"/>
                <w:szCs w:val="16"/>
              </w:rPr>
            </w:pPr>
            <w:r w:rsidRPr="0037138B">
              <w:rPr>
                <w:rFonts w:ascii="Arial" w:hAnsi="Arial" w:cs="Arial"/>
                <w:bCs/>
                <w:sz w:val="16"/>
                <w:szCs w:val="16"/>
              </w:rPr>
              <w:t xml:space="preserve">Úspora energie je určená ako rozdiel celkovej potreby energie pre rodinný/bytový dom podľa minimálnych požiadaviek v čase vydania stavebného povolenia a skutočnej potreby energie podľa energetického certifikátu budovy (ECB) vydaného ku kolaudácii stavby. </w:t>
            </w:r>
          </w:p>
          <w:p w14:paraId="00837C4F" w14:textId="77777777" w:rsidR="00A3660E" w:rsidRPr="0037138B" w:rsidRDefault="00A3660E" w:rsidP="00A3660E">
            <w:pPr>
              <w:spacing w:after="0" w:line="240" w:lineRule="auto"/>
              <w:jc w:val="both"/>
              <w:rPr>
                <w:rFonts w:ascii="Arial" w:hAnsi="Arial" w:cs="Arial"/>
                <w:bCs/>
                <w:sz w:val="16"/>
                <w:szCs w:val="16"/>
              </w:rPr>
            </w:pPr>
          </w:p>
          <w:p w14:paraId="4F449460" w14:textId="77777777" w:rsidR="00A3660E" w:rsidRPr="0037138B" w:rsidRDefault="00A3660E" w:rsidP="00A3660E">
            <w:pPr>
              <w:spacing w:after="0" w:line="240" w:lineRule="auto"/>
              <w:jc w:val="both"/>
              <w:rPr>
                <w:rFonts w:ascii="Arial" w:hAnsi="Arial" w:cs="Arial"/>
                <w:bCs/>
                <w:sz w:val="16"/>
                <w:szCs w:val="16"/>
              </w:rPr>
            </w:pPr>
            <w:r w:rsidRPr="0037138B">
              <w:rPr>
                <w:rFonts w:ascii="Arial" w:hAnsi="Arial" w:cs="Arial"/>
                <w:bCs/>
                <w:sz w:val="16"/>
                <w:szCs w:val="16"/>
              </w:rPr>
              <w:t>Pozn.: Pre stavebné povolenia vydané od 1.1.2016 sú minimálne požiadavky na úrovni hornej hranice energetickej triedy A1.</w:t>
            </w:r>
          </w:p>
        </w:tc>
      </w:tr>
      <w:tr w:rsidR="00A3660E" w:rsidRPr="0094338E" w14:paraId="0C0E28A2" w14:textId="77777777" w:rsidTr="00A3660E">
        <w:trPr>
          <w:trHeight w:val="543"/>
        </w:trPr>
        <w:tc>
          <w:tcPr>
            <w:tcW w:w="2132" w:type="dxa"/>
            <w:tcBorders>
              <w:top w:val="single" w:sz="6" w:space="0" w:color="auto"/>
              <w:left w:val="single" w:sz="18" w:space="0" w:color="auto"/>
              <w:right w:val="single" w:sz="6" w:space="0" w:color="auto"/>
            </w:tcBorders>
            <w:shd w:val="pct20" w:color="auto" w:fill="auto"/>
            <w:vAlign w:val="center"/>
          </w:tcPr>
          <w:p w14:paraId="4B86CD4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0D7E99D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43" w:type="dxa"/>
            <w:gridSpan w:val="7"/>
            <w:tcBorders>
              <w:top w:val="single" w:sz="6" w:space="0" w:color="auto"/>
              <w:left w:val="single" w:sz="6" w:space="0" w:color="auto"/>
              <w:right w:val="single" w:sz="18" w:space="0" w:color="auto"/>
            </w:tcBorders>
            <w:vAlign w:val="center"/>
          </w:tcPr>
          <w:p w14:paraId="4CE01CDA" w14:textId="77777777" w:rsidR="00A3660E" w:rsidRPr="0037138B" w:rsidRDefault="00A3660E" w:rsidP="00A3660E">
            <w:pPr>
              <w:spacing w:after="0" w:line="240" w:lineRule="auto"/>
              <w:jc w:val="both"/>
              <w:rPr>
                <w:rFonts w:ascii="Arial" w:hAnsi="Arial" w:cs="Arial"/>
                <w:iCs/>
                <w:sz w:val="16"/>
                <w:szCs w:val="16"/>
              </w:rPr>
            </w:pPr>
            <w:r w:rsidRPr="0037138B">
              <w:rPr>
                <w:rFonts w:ascii="Arial" w:hAnsi="Arial" w:cs="Arial"/>
                <w:iCs/>
                <w:sz w:val="16"/>
                <w:szCs w:val="16"/>
              </w:rPr>
              <w:t>Áno.</w:t>
            </w:r>
          </w:p>
          <w:p w14:paraId="4CBFB1EF" w14:textId="77777777" w:rsidR="00A3660E" w:rsidRPr="0037138B" w:rsidRDefault="00A3660E" w:rsidP="00A3660E">
            <w:pPr>
              <w:spacing w:after="0" w:line="240" w:lineRule="auto"/>
              <w:jc w:val="both"/>
              <w:rPr>
                <w:rFonts w:ascii="Arial" w:hAnsi="Arial" w:cs="Arial"/>
                <w:iCs/>
                <w:sz w:val="16"/>
                <w:szCs w:val="16"/>
              </w:rPr>
            </w:pPr>
          </w:p>
          <w:p w14:paraId="7119F663" w14:textId="77777777" w:rsidR="00A3660E" w:rsidRPr="0037138B" w:rsidRDefault="00A3660E" w:rsidP="00A3660E">
            <w:pPr>
              <w:spacing w:after="0" w:line="240" w:lineRule="auto"/>
              <w:jc w:val="both"/>
              <w:rPr>
                <w:rFonts w:ascii="Arial" w:hAnsi="Arial" w:cs="Arial"/>
                <w:iCs/>
                <w:sz w:val="16"/>
                <w:szCs w:val="16"/>
              </w:rPr>
            </w:pPr>
            <w:r w:rsidRPr="0037138B">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(najmä  </w:t>
            </w:r>
            <w:r w:rsidRPr="0037138B">
              <w:rPr>
                <w:rFonts w:ascii="Arial" w:hAnsi="Arial" w:cs="Arial"/>
                <w:color w:val="231F20"/>
                <w:sz w:val="16"/>
                <w:szCs w:val="16"/>
              </w:rPr>
              <w:t xml:space="preserve"> STN EN ISO 13790/NA, </w:t>
            </w:r>
            <w:r w:rsidRPr="0037138B">
              <w:rPr>
                <w:rFonts w:ascii="Arial" w:hAnsi="Arial" w:cs="Arial"/>
                <w:iCs/>
                <w:sz w:val="16"/>
                <w:szCs w:val="16"/>
              </w:rPr>
              <w:t xml:space="preserve">STN </w:t>
            </w:r>
            <w:r w:rsidRPr="0037138B">
              <w:rPr>
                <w:rFonts w:ascii="Arial" w:hAnsi="Arial" w:cs="Arial"/>
                <w:color w:val="231F20"/>
                <w:sz w:val="16"/>
                <w:szCs w:val="16"/>
              </w:rPr>
              <w:t xml:space="preserve"> EN 15603, </w:t>
            </w:r>
            <w:r w:rsidRPr="0037138B">
              <w:rPr>
                <w:rFonts w:ascii="Arial" w:hAnsi="Arial" w:cs="Arial"/>
                <w:iCs/>
                <w:sz w:val="16"/>
                <w:szCs w:val="16"/>
              </w:rPr>
              <w:t>STN 730540).</w:t>
            </w:r>
          </w:p>
        </w:tc>
      </w:tr>
      <w:tr w:rsidR="00A3660E" w:rsidRPr="0094338E" w14:paraId="4E286C97"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6397B4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363B6E58"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Monitorovanie – zabezpečené prostredníctvom informačného systému</w:t>
            </w:r>
            <w:r w:rsidRPr="009D6467">
              <w:rPr>
                <w:rFonts w:ascii="Arial" w:hAnsi="Arial" w:cs="Arial"/>
                <w:iCs/>
                <w:sz w:val="16"/>
                <w:szCs w:val="16"/>
              </w:rPr>
              <w:t xml:space="preserve"> </w:t>
            </w:r>
            <w:r>
              <w:rPr>
                <w:rFonts w:ascii="Arial" w:hAnsi="Arial" w:cs="Arial"/>
                <w:iCs/>
                <w:sz w:val="16"/>
                <w:szCs w:val="16"/>
              </w:rPr>
              <w:t>INFOREG.  Údaje do INFOREG sú zadávané odborne spôsobilými osobami, ktoré sú zodpovedné za energetické certifikáty budov. V rámci INFOREG sa vykonáva automatická (systémová) kontrola zadávaných údajov. Údaje o potrebe energie (ECB) sú zo systému INFOREG exportované dátovým spôsobom do MSEE.</w:t>
            </w:r>
          </w:p>
          <w:p w14:paraId="2105031B"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p w14:paraId="5854F42E" w14:textId="77777777" w:rsidR="00A3660E" w:rsidRPr="0094338E" w:rsidRDefault="00A3660E" w:rsidP="00A3660E">
            <w:pPr>
              <w:spacing w:after="0" w:line="240" w:lineRule="auto"/>
              <w:jc w:val="both"/>
              <w:rPr>
                <w:rFonts w:ascii="Arial" w:hAnsi="Arial" w:cs="Arial"/>
                <w:iCs/>
                <w:sz w:val="16"/>
                <w:szCs w:val="16"/>
              </w:rPr>
            </w:pPr>
          </w:p>
        </w:tc>
      </w:tr>
      <w:tr w:rsidR="00A3660E" w:rsidRPr="0094338E" w14:paraId="7A1E4B99"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FDABB9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55A73EF" w14:textId="77777777" w:rsidR="00A3660E" w:rsidRPr="0094338E" w:rsidRDefault="00A3660E" w:rsidP="00A3660E">
            <w:pPr>
              <w:spacing w:after="0" w:line="240" w:lineRule="auto"/>
              <w:jc w:val="both"/>
              <w:rPr>
                <w:rFonts w:ascii="Arial" w:hAnsi="Arial" w:cs="Arial"/>
                <w:iCs/>
                <w:sz w:val="16"/>
                <w:szCs w:val="16"/>
              </w:rPr>
            </w:pPr>
            <w:r w:rsidRPr="004A1165">
              <w:rPr>
                <w:rFonts w:ascii="Arial" w:hAnsi="Arial" w:cs="Arial"/>
                <w:bCs/>
                <w:sz w:val="16"/>
                <w:szCs w:val="16"/>
              </w:rPr>
              <w:t>Opatrenie bude pokračovať v ďalšom období. Zmena sa bude týkať</w:t>
            </w:r>
            <w:r>
              <w:rPr>
                <w:rFonts w:ascii="Arial" w:hAnsi="Arial" w:cs="Arial"/>
                <w:bCs/>
                <w:sz w:val="16"/>
                <w:szCs w:val="16"/>
              </w:rPr>
              <w:t xml:space="preserve"> sprísnenia minimálnych požiadaviek na obnovované budovy v zmysle zákona č. 555/2005 Z. z. a</w:t>
            </w:r>
            <w:r w:rsidRPr="004A1165">
              <w:rPr>
                <w:rFonts w:ascii="Arial" w:hAnsi="Arial" w:cs="Arial"/>
                <w:bCs/>
                <w:sz w:val="16"/>
                <w:szCs w:val="16"/>
              </w:rPr>
              <w:t xml:space="preserve"> vyhlášky č.</w:t>
            </w:r>
            <w:r>
              <w:rPr>
                <w:rFonts w:ascii="Arial" w:hAnsi="Arial" w:cs="Arial"/>
                <w:bCs/>
                <w:sz w:val="16"/>
                <w:szCs w:val="16"/>
              </w:rPr>
              <w:t xml:space="preserve"> </w:t>
            </w:r>
            <w:r w:rsidRPr="004A1165">
              <w:rPr>
                <w:rFonts w:ascii="Arial" w:hAnsi="Arial" w:cs="Arial"/>
                <w:bCs/>
                <w:sz w:val="16"/>
                <w:szCs w:val="16"/>
              </w:rPr>
              <w:t>364/2012</w:t>
            </w:r>
            <w:r>
              <w:rPr>
                <w:rFonts w:ascii="Arial" w:hAnsi="Arial" w:cs="Arial"/>
                <w:bCs/>
                <w:sz w:val="16"/>
                <w:szCs w:val="16"/>
              </w:rPr>
              <w:t xml:space="preserve"> Z. z</w:t>
            </w:r>
            <w:r w:rsidRPr="004A1165">
              <w:rPr>
                <w:rFonts w:ascii="Arial" w:hAnsi="Arial" w:cs="Arial"/>
                <w:bCs/>
                <w:sz w:val="16"/>
                <w:szCs w:val="16"/>
              </w:rPr>
              <w:t>.</w:t>
            </w:r>
          </w:p>
        </w:tc>
      </w:tr>
      <w:tr w:rsidR="00A3660E" w:rsidRPr="0094338E" w14:paraId="1D46DCBC"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471A20"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DC22D0A" w14:textId="77777777" w:rsidR="00A3660E" w:rsidRPr="00703C1F" w:rsidRDefault="00A3660E" w:rsidP="00A3660E">
            <w:pPr>
              <w:spacing w:after="0" w:line="240" w:lineRule="auto"/>
              <w:jc w:val="both"/>
              <w:rPr>
                <w:rFonts w:ascii="Arial" w:hAnsi="Arial" w:cs="Arial"/>
                <w:bCs/>
                <w:color w:val="FF0000"/>
                <w:sz w:val="16"/>
                <w:szCs w:val="16"/>
              </w:rPr>
            </w:pPr>
            <w:r>
              <w:rPr>
                <w:rFonts w:ascii="Arial" w:hAnsi="Arial" w:cs="Arial"/>
                <w:bCs/>
                <w:sz w:val="16"/>
                <w:szCs w:val="16"/>
              </w:rPr>
              <w:t>Potencionálne p</w:t>
            </w:r>
            <w:r w:rsidRPr="004A1165">
              <w:rPr>
                <w:rFonts w:ascii="Arial" w:hAnsi="Arial" w:cs="Arial"/>
                <w:bCs/>
                <w:sz w:val="16"/>
                <w:szCs w:val="16"/>
              </w:rPr>
              <w:t xml:space="preserve">rekrytie </w:t>
            </w:r>
            <w:r>
              <w:rPr>
                <w:rFonts w:ascii="Arial" w:hAnsi="Arial" w:cs="Arial"/>
                <w:bCs/>
                <w:sz w:val="16"/>
                <w:szCs w:val="16"/>
              </w:rPr>
              <w:t xml:space="preserve">je možné len pri vyhodnocovaní v rámci novej výstavby </w:t>
            </w:r>
            <w:r w:rsidRPr="004F0E37">
              <w:rPr>
                <w:rFonts w:ascii="Arial" w:hAnsi="Arial" w:cs="Arial"/>
                <w:bCs/>
                <w:sz w:val="16"/>
                <w:szCs w:val="16"/>
              </w:rPr>
              <w:t>RD</w:t>
            </w:r>
            <w:r>
              <w:rPr>
                <w:rFonts w:ascii="Arial" w:hAnsi="Arial" w:cs="Arial"/>
                <w:bCs/>
                <w:sz w:val="16"/>
                <w:szCs w:val="16"/>
              </w:rPr>
              <w:t>/BD</w:t>
            </w:r>
            <w:r>
              <w:rPr>
                <w:rFonts w:ascii="Arial" w:hAnsi="Arial" w:cs="Arial"/>
                <w:iCs/>
                <w:sz w:val="16"/>
                <w:szCs w:val="16"/>
              </w:rPr>
              <w:t xml:space="preserve"> v tomto opatrení</w:t>
            </w:r>
            <w:r w:rsidRPr="004F0E37">
              <w:rPr>
                <w:rFonts w:ascii="Arial" w:hAnsi="Arial" w:cs="Arial"/>
                <w:iCs/>
                <w:sz w:val="16"/>
                <w:szCs w:val="16"/>
              </w:rPr>
              <w:t xml:space="preserve"> </w:t>
            </w:r>
            <w:r>
              <w:rPr>
                <w:rFonts w:ascii="Arial" w:hAnsi="Arial" w:cs="Arial"/>
                <w:iCs/>
                <w:sz w:val="16"/>
                <w:szCs w:val="16"/>
              </w:rPr>
              <w:t>a opatreniach 1.4 a 1.5.</w:t>
            </w:r>
          </w:p>
        </w:tc>
      </w:tr>
      <w:tr w:rsidR="00A3660E" w:rsidRPr="0094338E" w14:paraId="1C1F5C38"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28ED4C4"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C852D14" w14:textId="77777777" w:rsidR="00A3660E" w:rsidRPr="00703C1F" w:rsidRDefault="00A3660E" w:rsidP="00A3660E">
            <w:pPr>
              <w:spacing w:after="0" w:line="240" w:lineRule="auto"/>
              <w:jc w:val="both"/>
              <w:rPr>
                <w:rFonts w:ascii="Arial" w:hAnsi="Arial" w:cs="Arial"/>
                <w:iCs/>
                <w:sz w:val="16"/>
                <w:szCs w:val="16"/>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zistené pre jednotlivé</w:t>
            </w:r>
            <w:r>
              <w:rPr>
                <w:rFonts w:ascii="Arial" w:hAnsi="Arial" w:cs="Arial"/>
                <w:bCs/>
                <w:sz w:val="16"/>
                <w:szCs w:val="16"/>
              </w:rPr>
              <w:t xml:space="preserve"> RD/BD sa spracovávajú po projektoch, t. j. po jednotlivých budovách. Zápočet úspory je vykonaný len do jedného z možných opatrení (1.4., 1.5. resp. 1.6.) a to podľa úrovne dosiahnutej energetickej triedy, ktorá určuje úroveň výstavby nízkoenergetickú, ultranízkoenergetickú alebo s takmer  nulovou potrebou energie.</w:t>
            </w:r>
          </w:p>
        </w:tc>
      </w:tr>
      <w:tr w:rsidR="00A3660E" w:rsidRPr="00817FDA" w14:paraId="720D297E"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A217EDF"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4D6DB71D"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7DFDC9F8"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C3A3166"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F85C4BD" w14:textId="77777777" w:rsidR="00A3660E" w:rsidRDefault="00A3660E" w:rsidP="00A3660E">
            <w:pPr>
              <w:pStyle w:val="Textkomentra"/>
              <w:spacing w:after="120"/>
              <w:jc w:val="both"/>
              <w:rPr>
                <w:rFonts w:ascii="Arial" w:hAnsi="Arial" w:cs="Arial"/>
                <w:iCs/>
                <w:sz w:val="16"/>
                <w:szCs w:val="16"/>
              </w:rPr>
            </w:pPr>
            <w:r w:rsidRPr="004F0E37">
              <w:rPr>
                <w:rFonts w:ascii="Arial" w:hAnsi="Arial" w:cs="Arial"/>
                <w:iCs/>
                <w:sz w:val="16"/>
                <w:szCs w:val="16"/>
              </w:rPr>
              <w:lastRenderedPageBreak/>
              <w:t>Implementáciou projektov sa prispieva k úsporám na strane koncového odberateľa.</w:t>
            </w:r>
          </w:p>
          <w:p w14:paraId="39D9405B"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lastRenderedPageBreak/>
              <w:t xml:space="preserve">Na základe zákona </w:t>
            </w:r>
            <w:r w:rsidRPr="00B12172">
              <w:rPr>
                <w:rFonts w:ascii="Arial" w:hAnsi="Arial" w:cs="Arial"/>
                <w:iCs/>
                <w:sz w:val="16"/>
                <w:szCs w:val="16"/>
              </w:rPr>
              <w:t>o stavebnom sporení č. 310/1992 Z. z.</w:t>
            </w:r>
            <w:r>
              <w:rPr>
                <w:rFonts w:ascii="Arial" w:hAnsi="Arial" w:cs="Arial"/>
                <w:iCs/>
                <w:sz w:val="16"/>
                <w:szCs w:val="16"/>
              </w:rPr>
              <w:t xml:space="preserve">  SR  poskytuje štátne prémie v rámci stavebného sporenia, pričom finančné prostriedky sú každoročne zabezpečené v rámci štátneho rozpočtu. Dozor nad dodržiavaním podmienok stavebného sporenia vykonáva MF SR. </w:t>
            </w:r>
          </w:p>
          <w:p w14:paraId="5E86B7A7" w14:textId="77777777" w:rsidR="00A3660E"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xml:space="preserve">, ktorého súčasťou je aj poskytovanie bezplatného poradenstva Slovenskou inovačnou a energetickou agentúrou financované každoročne prostredníctvom rozpočtovej kapitoly MH SR a štrukturálnych  fondov EÚ (najmä formou národného projektu Žiť energiou). </w:t>
            </w:r>
          </w:p>
          <w:p w14:paraId="71405E47" w14:textId="77777777" w:rsidR="00A3660E" w:rsidRPr="00E51150" w:rsidRDefault="00A3660E" w:rsidP="00A3660E">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podporným opatreniam iniciovaným štátom boli investičné aktivity v</w:t>
            </w:r>
            <w:r>
              <w:rPr>
                <w:rFonts w:ascii="Arial" w:hAnsi="Arial" w:cs="Arial"/>
                <w:iCs/>
                <w:sz w:val="16"/>
                <w:szCs w:val="16"/>
              </w:rPr>
              <w:t xml:space="preserve"> oblasti </w:t>
            </w:r>
            <w:r w:rsidRPr="00D85CF7">
              <w:rPr>
                <w:rFonts w:ascii="Arial" w:hAnsi="Arial" w:cs="Arial"/>
                <w:iCs/>
                <w:sz w:val="16"/>
                <w:szCs w:val="16"/>
              </w:rPr>
              <w:t>výstavby budov výrazne</w:t>
            </w:r>
            <w:r>
              <w:rPr>
                <w:rFonts w:ascii="Arial" w:hAnsi="Arial" w:cs="Arial"/>
                <w:iCs/>
                <w:sz w:val="16"/>
                <w:szCs w:val="16"/>
              </w:rPr>
              <w:t xml:space="preserve"> zamerané aj na energetickú hospodárnosť budov.</w:t>
            </w:r>
          </w:p>
        </w:tc>
      </w:tr>
      <w:tr w:rsidR="00A3660E" w:rsidRPr="0071434B" w14:paraId="27942019"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516ADFA"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21D0C83" w14:textId="77777777" w:rsidR="00A3660E" w:rsidRPr="003149C8" w:rsidRDefault="00A3660E" w:rsidP="00A3660E">
            <w:pPr>
              <w:spacing w:after="120" w:line="240" w:lineRule="auto"/>
              <w:jc w:val="both"/>
              <w:rPr>
                <w:rFonts w:ascii="Arial" w:hAnsi="Arial" w:cs="Arial"/>
                <w:iCs/>
                <w:sz w:val="16"/>
                <w:szCs w:val="16"/>
              </w:rPr>
            </w:pPr>
            <w:r w:rsidRPr="003149C8">
              <w:rPr>
                <w:rFonts w:ascii="Arial" w:hAnsi="Arial" w:cs="Arial"/>
                <w:iCs/>
                <w:sz w:val="16"/>
                <w:szCs w:val="16"/>
              </w:rPr>
              <w:t xml:space="preserve">Doplnkovosť je relevantná. </w:t>
            </w:r>
          </w:p>
          <w:p w14:paraId="3F75DC60" w14:textId="77777777" w:rsidR="00A3660E" w:rsidRPr="00216070" w:rsidRDefault="00A3660E" w:rsidP="00A3660E">
            <w:pPr>
              <w:spacing w:after="120" w:line="240" w:lineRule="auto"/>
              <w:jc w:val="both"/>
              <w:rPr>
                <w:rFonts w:ascii="Arial" w:hAnsi="Arial"/>
                <w:sz w:val="16"/>
              </w:rPr>
            </w:pPr>
            <w:r>
              <w:rPr>
                <w:rFonts w:ascii="Arial" w:hAnsi="Arial" w:cs="Arial"/>
                <w:bCs/>
                <w:sz w:val="16"/>
                <w:szCs w:val="16"/>
              </w:rPr>
              <w:t>Pre účely článku 7 smernice sa započítava len úspora energie, ktorá je dosiahnutá nad rámec minimálnych požiadaviek smernice 2010/31/EÚ o energetickej hospodárnosti budov a zákona č. 555/2005 Z. z. o energetickej hospodárnosti budov.</w:t>
            </w:r>
          </w:p>
        </w:tc>
      </w:tr>
      <w:tr w:rsidR="00A3660E" w:rsidRPr="0094338E" w14:paraId="036DF803"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8A03506"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51F0E22" w14:textId="1F754D24"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Pri výstavbe novej budovy sa musia dosiahnuť aspoň minimálne požiadavky na energetickú hospodárnosť budovy podľa </w:t>
            </w:r>
            <w:r>
              <w:rPr>
                <w:rFonts w:ascii="Arial" w:hAnsi="Arial" w:cs="Arial"/>
                <w:bCs/>
                <w:sz w:val="16"/>
                <w:szCs w:val="16"/>
              </w:rPr>
              <w:t xml:space="preserve"> zákona č. 555/2005 Z. z. o energetickej hospodárnosti budov</w:t>
            </w:r>
            <w:r>
              <w:rPr>
                <w:rFonts w:ascii="Arial" w:hAnsi="Arial" w:cs="Arial"/>
                <w:iCs/>
                <w:sz w:val="16"/>
                <w:szCs w:val="16"/>
              </w:rPr>
              <w:t xml:space="preserve"> a vyhlášky </w:t>
            </w:r>
            <w:r w:rsidR="001A24DB">
              <w:rPr>
                <w:rFonts w:ascii="Arial" w:hAnsi="Arial" w:cs="Arial"/>
                <w:iCs/>
                <w:sz w:val="16"/>
                <w:szCs w:val="16"/>
              </w:rPr>
              <w:t>MDV</w:t>
            </w:r>
            <w:r>
              <w:rPr>
                <w:rFonts w:ascii="Arial" w:hAnsi="Arial" w:cs="Arial"/>
                <w:iCs/>
                <w:sz w:val="16"/>
                <w:szCs w:val="16"/>
              </w:rPr>
              <w:t xml:space="preserve"> SR č. 364/2012 Z. z. Toto je kontrolované v rámci vydávania stavebného povolenia a kolaudačného konania príslušným stavebným úradom.</w:t>
            </w:r>
          </w:p>
        </w:tc>
      </w:tr>
      <w:tr w:rsidR="00A3660E" w:rsidRPr="007B3732" w14:paraId="1EEE93A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CD02D69"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496ACFF7"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1B900C3" w14:textId="62620D4C"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515EFDFF"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sidRPr="00B408E0">
              <w:rPr>
                <w:rFonts w:ascii="Arial" w:hAnsi="Arial" w:cs="Arial"/>
                <w:iCs/>
                <w:sz w:val="16"/>
                <w:szCs w:val="16"/>
              </w:rPr>
              <w:t xml:space="preserve">Úspory sú určené transparentným spôsobom na základe metódy a) </w:t>
            </w:r>
            <w:r w:rsidRPr="00B408E0">
              <w:rPr>
                <w:rFonts w:ascii="Arial" w:hAnsi="Arial" w:cs="Arial"/>
                <w:i/>
                <w:iCs/>
                <w:sz w:val="16"/>
                <w:szCs w:val="16"/>
              </w:rPr>
              <w:t>ex ante</w:t>
            </w:r>
            <w:r w:rsidRPr="00B408E0">
              <w:rPr>
                <w:rFonts w:ascii="Arial" w:hAnsi="Arial" w:cs="Arial"/>
                <w:iCs/>
                <w:sz w:val="16"/>
                <w:szCs w:val="16"/>
              </w:rPr>
              <w:t xml:space="preserve"> </w:t>
            </w:r>
          </w:p>
          <w:p w14:paraId="44431294" w14:textId="77777777" w:rsidR="00A3660E" w:rsidRPr="00B408E0" w:rsidRDefault="00A3660E" w:rsidP="00A3660E">
            <w:pPr>
              <w:pStyle w:val="Odsekzoznamu"/>
              <w:numPr>
                <w:ilvl w:val="0"/>
                <w:numId w:val="79"/>
              </w:numPr>
              <w:spacing w:after="0" w:line="240" w:lineRule="auto"/>
              <w:jc w:val="both"/>
              <w:rPr>
                <w:rFonts w:ascii="Arial" w:hAnsi="Arial" w:cs="Arial"/>
                <w:iCs/>
                <w:sz w:val="16"/>
                <w:szCs w:val="16"/>
              </w:rPr>
            </w:pPr>
            <w:r w:rsidRPr="00B408E0">
              <w:rPr>
                <w:rFonts w:ascii="Arial" w:hAnsi="Arial" w:cs="Arial"/>
                <w:iCs/>
                <w:sz w:val="16"/>
                <w:szCs w:val="16"/>
              </w:rPr>
              <w:t>Úspory energie sú uvedené v konečnej energetickej spotrebe,</w:t>
            </w:r>
          </w:p>
          <w:p w14:paraId="5C2C83AB"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32C41109"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26CE5EE9"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61BE5E9"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0750109D" w14:textId="77777777" w:rsidR="00A3660E" w:rsidRDefault="00A3660E" w:rsidP="00A3660E">
            <w:pPr>
              <w:pStyle w:val="Odsekzoznamu"/>
              <w:numPr>
                <w:ilvl w:val="0"/>
                <w:numId w:val="7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599F8E8" w14:textId="77777777" w:rsidR="00A3660E" w:rsidRPr="00E14C69" w:rsidRDefault="00A3660E" w:rsidP="00A3660E">
            <w:pPr>
              <w:pStyle w:val="Odsekzoznamu"/>
              <w:numPr>
                <w:ilvl w:val="0"/>
                <w:numId w:val="79"/>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1A3506C" w14:textId="77777777" w:rsidR="00A3660E" w:rsidRDefault="00A3660E" w:rsidP="00A3660E">
      <w:pPr>
        <w:spacing w:after="120" w:line="240" w:lineRule="auto"/>
      </w:pPr>
    </w:p>
    <w:p w14:paraId="3EDA7945" w14:textId="77777777" w:rsidR="00A3660E" w:rsidRPr="003C6F0A" w:rsidRDefault="00A3660E" w:rsidP="00A3660E">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340DF653"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5E6B1ABD"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DEDBA39" w14:textId="77777777" w:rsidR="00A3660E" w:rsidRPr="00FB7489" w:rsidRDefault="00A3660E" w:rsidP="00A3660E">
            <w:pPr>
              <w:spacing w:after="0" w:line="240" w:lineRule="auto"/>
              <w:rPr>
                <w:rFonts w:ascii="Arial" w:hAnsi="Arial" w:cs="Arial"/>
                <w:b/>
                <w:bCs/>
                <w:sz w:val="16"/>
                <w:szCs w:val="16"/>
              </w:rPr>
            </w:pPr>
          </w:p>
        </w:tc>
      </w:tr>
      <w:tr w:rsidR="00A3660E" w:rsidRPr="0094338E" w14:paraId="154D3BE6"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6AF8AEC"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7713F1F" w14:textId="77777777" w:rsidR="00A3660E" w:rsidRPr="0068593A" w:rsidRDefault="00A3660E" w:rsidP="00A3660E">
            <w:pPr>
              <w:spacing w:after="0" w:line="240" w:lineRule="auto"/>
              <w:rPr>
                <w:rFonts w:ascii="Arial" w:hAnsi="Arial" w:cs="Arial"/>
                <w:b/>
                <w:bCs/>
                <w:sz w:val="16"/>
                <w:szCs w:val="16"/>
              </w:rPr>
            </w:pPr>
            <w:r>
              <w:rPr>
                <w:rFonts w:ascii="Arial" w:hAnsi="Arial" w:cs="Arial"/>
                <w:b/>
                <w:bCs/>
                <w:sz w:val="16"/>
                <w:szCs w:val="16"/>
              </w:rPr>
              <w:t>1.6</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E8F7BB9"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18A64E3"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Nová výstavba s takmer nulovou potrebou energie</w:t>
            </w:r>
            <w:r w:rsidRPr="00E973C0">
              <w:rPr>
                <w:rFonts w:ascii="Arial" w:hAnsi="Arial" w:cs="Arial"/>
                <w:b/>
                <w:bCs/>
                <w:sz w:val="16"/>
                <w:szCs w:val="16"/>
              </w:rPr>
              <w:t xml:space="preserve"> - Rodinné </w:t>
            </w:r>
            <w:r>
              <w:rPr>
                <w:rFonts w:ascii="Arial" w:hAnsi="Arial" w:cs="Arial"/>
                <w:b/>
                <w:bCs/>
                <w:sz w:val="16"/>
                <w:szCs w:val="16"/>
              </w:rPr>
              <w:t xml:space="preserve">a bytové </w:t>
            </w:r>
            <w:r w:rsidRPr="00E973C0">
              <w:rPr>
                <w:rFonts w:ascii="Arial" w:hAnsi="Arial" w:cs="Arial"/>
                <w:b/>
                <w:bCs/>
                <w:sz w:val="16"/>
                <w:szCs w:val="16"/>
              </w:rPr>
              <w:t>domy</w:t>
            </w:r>
            <w:r>
              <w:rPr>
                <w:rFonts w:ascii="Arial" w:hAnsi="Arial" w:cs="Arial"/>
                <w:b/>
                <w:bCs/>
                <w:sz w:val="16"/>
                <w:szCs w:val="16"/>
              </w:rPr>
              <w:t xml:space="preserve"> (RDBD-A0)</w:t>
            </w:r>
          </w:p>
        </w:tc>
      </w:tr>
      <w:tr w:rsidR="00A3660E" w:rsidRPr="0094338E" w14:paraId="78EA433D" w14:textId="77777777" w:rsidTr="00A3660E">
        <w:trPr>
          <w:trHeight w:val="478"/>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EFF9B74"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941F"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46E4114"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4C3719C"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1D55C7D2"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4E2265A2"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A1D60A"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39CFD7A"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8B4DB82" w14:textId="77777777" w:rsidR="00A3660E" w:rsidRPr="0094338E" w:rsidRDefault="00A3660E" w:rsidP="00A3660E">
            <w:pPr>
              <w:spacing w:after="0" w:line="240" w:lineRule="auto"/>
              <w:rPr>
                <w:rFonts w:ascii="Arial" w:hAnsi="Arial" w:cs="Arial"/>
                <w:sz w:val="16"/>
                <w:szCs w:val="16"/>
              </w:rPr>
            </w:pPr>
            <w:r w:rsidRPr="004A1165">
              <w:rPr>
                <w:rFonts w:ascii="Arial" w:hAnsi="Arial" w:cs="Arial"/>
                <w:bCs/>
                <w:sz w:val="16"/>
                <w:szCs w:val="16"/>
              </w:rPr>
              <w:t>vlastné prostriedky</w:t>
            </w:r>
            <w:r>
              <w:rPr>
                <w:rFonts w:ascii="Arial" w:hAnsi="Arial" w:cs="Arial"/>
                <w:bCs/>
                <w:sz w:val="16"/>
                <w:szCs w:val="16"/>
              </w:rPr>
              <w:t>, KB, štátne prémie</w:t>
            </w:r>
          </w:p>
        </w:tc>
      </w:tr>
      <w:tr w:rsidR="00A3660E" w:rsidRPr="0094338E" w14:paraId="5FA23A71"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EDF829A"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norm</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A3660E" w:rsidRPr="00FB7489" w14:paraId="5BA33A09"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DA8DB7D" w14:textId="77777777" w:rsidR="00A3660E" w:rsidRPr="00BF2EBA" w:rsidRDefault="00A3660E" w:rsidP="00A3660E">
            <w:pPr>
              <w:jc w:val="both"/>
              <w:rPr>
                <w:rFonts w:ascii="Arial" w:hAnsi="Arial" w:cs="Arial"/>
                <w:iCs/>
                <w:sz w:val="16"/>
                <w:szCs w:val="16"/>
              </w:rPr>
            </w:pPr>
            <w:r>
              <w:rPr>
                <w:rFonts w:ascii="Arial" w:hAnsi="Arial" w:cs="Arial"/>
                <w:iCs/>
                <w:sz w:val="16"/>
                <w:szCs w:val="16"/>
              </w:rPr>
              <w:t>k</w:t>
            </w:r>
            <w:r w:rsidRPr="00BF2EBA">
              <w:rPr>
                <w:rFonts w:ascii="Arial" w:hAnsi="Arial" w:cs="Arial"/>
                <w:iCs/>
                <w:sz w:val="16"/>
                <w:szCs w:val="16"/>
              </w:rPr>
              <w:t>de</w:t>
            </w:r>
            <w:r>
              <w:rPr>
                <w:rFonts w:ascii="Arial" w:hAnsi="Arial" w:cs="Arial"/>
                <w:iCs/>
                <w:sz w:val="16"/>
                <w:szCs w:val="16"/>
              </w:rPr>
              <w:t>:</w:t>
            </w:r>
          </w:p>
          <w:p w14:paraId="01F92D78"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 xml:space="preserve">ÚS </w:t>
            </w:r>
            <w:r w:rsidRPr="00BF2EBA">
              <w:rPr>
                <w:rFonts w:ascii="Arial" w:hAnsi="Arial" w:cs="Arial"/>
                <w:iCs/>
                <w:sz w:val="16"/>
                <w:szCs w:val="16"/>
                <w:vertAlign w:val="subscript"/>
              </w:rPr>
              <w:t>i_plán</w:t>
            </w:r>
            <w:r w:rsidRPr="00BF2EBA">
              <w:rPr>
                <w:rFonts w:ascii="Arial" w:hAnsi="Arial" w:cs="Arial"/>
                <w:iCs/>
                <w:sz w:val="16"/>
                <w:szCs w:val="16"/>
              </w:rPr>
              <w:t xml:space="preserve"> - plánovaná úspora energie (KES) v roku realizácie </w:t>
            </w:r>
            <w:r>
              <w:rPr>
                <w:rFonts w:ascii="Arial" w:hAnsi="Arial" w:cs="Arial"/>
                <w:iCs/>
                <w:sz w:val="16"/>
                <w:szCs w:val="16"/>
              </w:rPr>
              <w:t>výstavby</w:t>
            </w:r>
            <w:r w:rsidRPr="00BF2EBA">
              <w:rPr>
                <w:rFonts w:ascii="Arial" w:hAnsi="Arial" w:cs="Arial"/>
                <w:iCs/>
                <w:sz w:val="16"/>
                <w:szCs w:val="16"/>
              </w:rPr>
              <w:t xml:space="preserve"> budovy </w:t>
            </w:r>
            <w:r w:rsidRPr="003C6F0A">
              <w:rPr>
                <w:rFonts w:ascii="Arial" w:hAnsi="Arial" w:cs="Arial"/>
                <w:iCs/>
                <w:sz w:val="16"/>
                <w:szCs w:val="16"/>
              </w:rPr>
              <w:t>[</w:t>
            </w:r>
            <w:r w:rsidRPr="00BF2EBA">
              <w:rPr>
                <w:rFonts w:ascii="Arial" w:hAnsi="Arial" w:cs="Arial"/>
                <w:iCs/>
                <w:sz w:val="16"/>
                <w:szCs w:val="16"/>
              </w:rPr>
              <w:t>kWh</w:t>
            </w:r>
            <w:r>
              <w:rPr>
                <w:rFonts w:ascii="Arial" w:hAnsi="Arial" w:cs="Arial"/>
                <w:iCs/>
                <w:sz w:val="16"/>
                <w:szCs w:val="16"/>
              </w:rPr>
              <w:t>/a</w:t>
            </w:r>
            <w:r w:rsidRPr="00BF2EBA">
              <w:rPr>
                <w:rFonts w:ascii="Arial" w:hAnsi="Arial" w:cs="Arial"/>
                <w:iCs/>
                <w:sz w:val="16"/>
                <w:szCs w:val="16"/>
              </w:rPr>
              <w:t xml:space="preserve">], </w:t>
            </w:r>
          </w:p>
          <w:p w14:paraId="4F520D2A" w14:textId="77777777" w:rsidR="00A3660E" w:rsidRPr="00BF2EBA" w:rsidRDefault="00A3660E" w:rsidP="00A3660E">
            <w:pPr>
              <w:jc w:val="both"/>
              <w:rPr>
                <w:rFonts w:ascii="Arial" w:hAnsi="Arial" w:cs="Arial"/>
                <w:iCs/>
                <w:sz w:val="16"/>
                <w:szCs w:val="16"/>
              </w:rPr>
            </w:pPr>
            <w:r w:rsidRPr="0037138B">
              <w:rPr>
                <w:rFonts w:ascii="Arial" w:hAnsi="Arial" w:cs="Arial"/>
                <w:iCs/>
                <w:sz w:val="16"/>
                <w:szCs w:val="16"/>
              </w:rPr>
              <w:t>P</w:t>
            </w:r>
            <w:r w:rsidRPr="0037138B">
              <w:rPr>
                <w:rFonts w:ascii="Arial" w:hAnsi="Arial" w:cs="Arial"/>
                <w:iCs/>
                <w:sz w:val="16"/>
                <w:szCs w:val="16"/>
                <w:vertAlign w:val="subscript"/>
              </w:rPr>
              <w:t>norm</w:t>
            </w:r>
            <w:r w:rsidRPr="0037138B">
              <w:rPr>
                <w:rFonts w:ascii="Arial" w:hAnsi="Arial" w:cs="Arial"/>
                <w:iCs/>
                <w:sz w:val="16"/>
                <w:szCs w:val="16"/>
              </w:rPr>
              <w:t xml:space="preserve">     -  potreba energie pre budovu podľa minimálnej požiadavky na novostavbu (limit pre vydanie stavebného povolenia</w:t>
            </w:r>
            <w:r w:rsidRPr="0037138B">
              <w:rPr>
                <w:rFonts w:ascii="Arial" w:hAnsi="Arial" w:cs="Arial"/>
                <w:iCs/>
                <w:sz w:val="16"/>
                <w:szCs w:val="16"/>
              </w:rPr>
              <w:br/>
              <w:t xml:space="preserve">                 v danom roku) [kWh/(m</w:t>
            </w:r>
            <w:r w:rsidRPr="0037138B">
              <w:rPr>
                <w:rFonts w:ascii="Arial" w:hAnsi="Arial" w:cs="Arial"/>
                <w:iCs/>
                <w:sz w:val="16"/>
                <w:szCs w:val="16"/>
                <w:vertAlign w:val="superscript"/>
              </w:rPr>
              <w:t>2</w:t>
            </w:r>
            <w:r w:rsidRPr="0037138B">
              <w:rPr>
                <w:rFonts w:ascii="Arial" w:hAnsi="Arial" w:cs="Arial"/>
                <w:iCs/>
                <w:sz w:val="16"/>
                <w:szCs w:val="16"/>
              </w:rPr>
              <w:t>.a)],</w:t>
            </w:r>
            <w:r w:rsidRPr="00BF2EBA">
              <w:rPr>
                <w:rFonts w:ascii="Arial" w:hAnsi="Arial" w:cs="Arial"/>
                <w:iCs/>
                <w:sz w:val="16"/>
                <w:szCs w:val="16"/>
              </w:rPr>
              <w:t xml:space="preserve">   </w:t>
            </w:r>
          </w:p>
          <w:p w14:paraId="19CFE36C" w14:textId="77777777" w:rsidR="00A3660E" w:rsidRPr="00BF2EBA" w:rsidRDefault="00A3660E" w:rsidP="00A3660E">
            <w:pPr>
              <w:jc w:val="both"/>
              <w:rPr>
                <w:rFonts w:ascii="Arial" w:hAnsi="Arial" w:cs="Arial"/>
                <w:iCs/>
                <w:sz w:val="16"/>
                <w:szCs w:val="16"/>
              </w:rPr>
            </w:pPr>
            <w:r w:rsidRPr="00BF2EBA">
              <w:rPr>
                <w:rFonts w:ascii="Arial" w:hAnsi="Arial" w:cs="Arial"/>
                <w:iCs/>
                <w:sz w:val="16"/>
                <w:szCs w:val="16"/>
              </w:rPr>
              <w:t>P</w:t>
            </w:r>
            <w:r w:rsidRPr="00BF2EBA">
              <w:rPr>
                <w:rFonts w:ascii="Arial" w:hAnsi="Arial" w:cs="Arial"/>
                <w:iCs/>
                <w:sz w:val="16"/>
                <w:szCs w:val="16"/>
                <w:vertAlign w:val="subscript"/>
              </w:rPr>
              <w:t>po</w:t>
            </w:r>
            <w:r w:rsidRPr="00BF2EBA">
              <w:rPr>
                <w:rFonts w:ascii="Arial" w:hAnsi="Arial" w:cs="Arial"/>
                <w:iCs/>
                <w:sz w:val="16"/>
                <w:szCs w:val="16"/>
              </w:rPr>
              <w:t xml:space="preserve">       - potreba energie pre budovu po realizácii </w:t>
            </w:r>
            <w:r>
              <w:rPr>
                <w:rFonts w:ascii="Arial" w:hAnsi="Arial" w:cs="Arial"/>
                <w:iCs/>
                <w:sz w:val="16"/>
                <w:szCs w:val="16"/>
              </w:rPr>
              <w:t xml:space="preserve">novostavby </w:t>
            </w:r>
            <w:r w:rsidRPr="00BF2EBA">
              <w:rPr>
                <w:rFonts w:ascii="Arial" w:hAnsi="Arial" w:cs="Arial"/>
                <w:iCs/>
                <w:sz w:val="16"/>
                <w:szCs w:val="16"/>
              </w:rPr>
              <w:t>budovy na základe údajov z ECB [kWh/(m</w:t>
            </w:r>
            <w:r w:rsidRPr="00BF2EBA">
              <w:rPr>
                <w:rFonts w:ascii="Arial" w:hAnsi="Arial" w:cs="Arial"/>
                <w:iCs/>
                <w:sz w:val="16"/>
                <w:szCs w:val="16"/>
                <w:vertAlign w:val="superscript"/>
              </w:rPr>
              <w:t>2</w:t>
            </w:r>
            <w:r w:rsidRPr="00BF2EBA">
              <w:rPr>
                <w:rFonts w:ascii="Arial" w:hAnsi="Arial" w:cs="Arial"/>
                <w:iCs/>
                <w:sz w:val="16"/>
                <w:szCs w:val="16"/>
              </w:rPr>
              <w:t>.a)],</w:t>
            </w:r>
          </w:p>
          <w:p w14:paraId="57546493" w14:textId="77777777" w:rsidR="00A3660E" w:rsidRPr="00FB7489" w:rsidRDefault="00A3660E" w:rsidP="00A3660E">
            <w:pPr>
              <w:spacing w:after="60"/>
              <w:jc w:val="both"/>
              <w:rPr>
                <w:rFonts w:ascii="Arial" w:hAnsi="Arial" w:cs="Arial"/>
                <w:iCs/>
                <w:sz w:val="16"/>
                <w:szCs w:val="16"/>
              </w:rPr>
            </w:pPr>
            <w:r w:rsidRPr="00BF2EBA">
              <w:rPr>
                <w:rFonts w:ascii="Arial" w:hAnsi="Arial" w:cs="Arial"/>
                <w:iCs/>
                <w:sz w:val="16"/>
                <w:szCs w:val="16"/>
              </w:rPr>
              <w:t>CPP    - celková podlahová plocha budovy z ECB [m</w:t>
            </w:r>
            <w:r w:rsidRPr="00BF2EBA">
              <w:rPr>
                <w:rFonts w:ascii="Arial" w:hAnsi="Arial" w:cs="Arial"/>
                <w:iCs/>
                <w:sz w:val="16"/>
                <w:szCs w:val="16"/>
                <w:vertAlign w:val="superscript"/>
              </w:rPr>
              <w:t>2</w:t>
            </w:r>
            <w:r w:rsidRPr="00BF2EBA">
              <w:rPr>
                <w:rFonts w:ascii="Arial" w:hAnsi="Arial" w:cs="Arial"/>
                <w:iCs/>
                <w:sz w:val="16"/>
                <w:szCs w:val="16"/>
              </w:rPr>
              <w:t>].</w:t>
            </w:r>
          </w:p>
        </w:tc>
      </w:tr>
    </w:tbl>
    <w:p w14:paraId="1FF654EC" w14:textId="77777777" w:rsidR="00A3660E" w:rsidRDefault="00A3660E" w:rsidP="00A3660E">
      <w:pPr>
        <w:rPr>
          <w:rFonts w:ascii="Arial" w:hAnsi="Arial" w:cs="Arial"/>
          <w:iCs/>
          <w:sz w:val="16"/>
          <w:szCs w:val="16"/>
        </w:rPr>
      </w:pPr>
    </w:p>
    <w:p w14:paraId="4824998E" w14:textId="77777777" w:rsidR="00A3660E" w:rsidRDefault="00A3660E" w:rsidP="00C41ABC">
      <w:pPr>
        <w:sectPr w:rsidR="00A3660E">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A3660E" w:rsidRPr="0094338E" w14:paraId="0CACE893"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F23C2CA"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9F48FEE" w14:textId="77777777" w:rsidR="00A3660E" w:rsidRPr="0054167D" w:rsidRDefault="00A3660E" w:rsidP="00A3660E">
            <w:pPr>
              <w:spacing w:after="0" w:line="240" w:lineRule="auto"/>
              <w:rPr>
                <w:rFonts w:ascii="Arial" w:hAnsi="Arial" w:cs="Arial"/>
                <w:b/>
                <w:bCs/>
                <w:sz w:val="16"/>
                <w:szCs w:val="16"/>
              </w:rPr>
            </w:pPr>
            <w:r>
              <w:rPr>
                <w:rFonts w:ascii="Arial" w:hAnsi="Arial" w:cs="Arial"/>
                <w:b/>
                <w:bCs/>
                <w:sz w:val="16"/>
                <w:szCs w:val="16"/>
              </w:rPr>
              <w:t>1.7</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642816B"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06BA530" w14:textId="77777777" w:rsidR="00A3660E" w:rsidRPr="00EE3C6E" w:rsidRDefault="00A3660E" w:rsidP="00A3660E">
            <w:pPr>
              <w:spacing w:after="0" w:line="240" w:lineRule="auto"/>
              <w:rPr>
                <w:rFonts w:ascii="Arial" w:hAnsi="Arial" w:cs="Arial"/>
                <w:b/>
                <w:bCs/>
                <w:sz w:val="16"/>
                <w:szCs w:val="16"/>
              </w:rPr>
            </w:pPr>
            <w:r w:rsidRPr="00EE3C6E">
              <w:rPr>
                <w:rFonts w:ascii="Arial" w:hAnsi="Arial" w:cs="Arial"/>
                <w:b/>
                <w:bCs/>
                <w:sz w:val="16"/>
                <w:szCs w:val="16"/>
              </w:rPr>
              <w:t>Poskytovanie energetických služieb v</w:t>
            </w:r>
            <w:r>
              <w:rPr>
                <w:rFonts w:ascii="Arial" w:hAnsi="Arial" w:cs="Arial"/>
                <w:b/>
                <w:bCs/>
                <w:sz w:val="16"/>
                <w:szCs w:val="16"/>
              </w:rPr>
              <w:t> </w:t>
            </w:r>
            <w:r w:rsidRPr="00EE3C6E">
              <w:rPr>
                <w:rFonts w:ascii="Arial" w:hAnsi="Arial" w:cs="Arial"/>
                <w:b/>
                <w:bCs/>
                <w:sz w:val="16"/>
                <w:szCs w:val="16"/>
              </w:rPr>
              <w:t>budovách</w:t>
            </w:r>
          </w:p>
        </w:tc>
      </w:tr>
      <w:tr w:rsidR="00A3660E" w:rsidRPr="0094338E" w14:paraId="40F8EA57" w14:textId="77777777" w:rsidTr="00A3660E">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063037A"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94260" w14:textId="77777777" w:rsidR="00A3660E" w:rsidRPr="002926DC" w:rsidRDefault="00A3660E" w:rsidP="00A3660E">
            <w:pPr>
              <w:spacing w:after="0" w:line="240" w:lineRule="auto"/>
              <w:rPr>
                <w:rFonts w:ascii="Arial" w:hAnsi="Arial" w:cs="Arial"/>
                <w:b/>
                <w:bCs/>
                <w:sz w:val="16"/>
                <w:szCs w:val="16"/>
              </w:rPr>
            </w:pPr>
            <w:r>
              <w:rPr>
                <w:rFonts w:ascii="Arial" w:hAnsi="Arial" w:cs="Arial"/>
                <w:b/>
                <w:bCs/>
                <w:sz w:val="16"/>
                <w:szCs w:val="16"/>
              </w:rPr>
              <w:t>GES</w:t>
            </w: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9C43BA9"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831939F"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0875B859"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842F28F"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B602175"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1F04040" w14:textId="77777777" w:rsidR="00A3660E" w:rsidRPr="00F376F1" w:rsidRDefault="00A3660E" w:rsidP="00A3660E">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8DD9A5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Poskytovatelia garantovaných energetických služieb (GES), prijímatelia GES</w:t>
            </w:r>
          </w:p>
        </w:tc>
      </w:tr>
      <w:tr w:rsidR="00A3660E" w:rsidRPr="0094338E" w14:paraId="65AAD489" w14:textId="77777777" w:rsidTr="00A3660E">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72DD42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4316B6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6F2634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BD857BD"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2020</w:t>
            </w:r>
          </w:p>
        </w:tc>
      </w:tr>
      <w:tr w:rsidR="00A3660E" w:rsidRPr="0094338E" w14:paraId="3C1AF798" w14:textId="77777777" w:rsidTr="00A3660E">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5A874BE"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3893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9040E45"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0BA4609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561653C5" w14:textId="77777777" w:rsidTr="00A3660E">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1996186" w14:textId="77777777" w:rsidR="00A3660E" w:rsidRPr="00F376F1" w:rsidRDefault="00A3660E" w:rsidP="00A3660E">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F53AF" w14:textId="77777777" w:rsidR="00A3660E" w:rsidRPr="0094338E" w:rsidRDefault="00A3660E" w:rsidP="00A3660E">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C7A19BF"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633A7E90"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Podľa Čl. 7 ods. 9 písm. a</w:t>
            </w:r>
            <w:r w:rsidRPr="00935725">
              <w:rPr>
                <w:rFonts w:ascii="Arial" w:hAnsi="Arial" w:cs="Arial"/>
                <w:sz w:val="16"/>
                <w:szCs w:val="16"/>
              </w:rPr>
              <w:t>)</w:t>
            </w:r>
            <w:r>
              <w:rPr>
                <w:rFonts w:ascii="Arial" w:hAnsi="Arial" w:cs="Arial"/>
                <w:sz w:val="16"/>
                <w:szCs w:val="16"/>
              </w:rPr>
              <w:t xml:space="preserve"> - </w:t>
            </w:r>
            <w:r w:rsidRPr="00935725">
              <w:rPr>
                <w:rFonts w:ascii="Arial" w:hAnsi="Arial" w:cs="Arial"/>
                <w:sz w:val="16"/>
                <w:szCs w:val="16"/>
              </w:rPr>
              <w:t xml:space="preserve"> </w:t>
            </w:r>
            <w:r>
              <w:rPr>
                <w:rFonts w:ascii="Arial" w:hAnsi="Arial" w:cs="Arial"/>
                <w:sz w:val="16"/>
                <w:szCs w:val="16"/>
              </w:rPr>
              <w:t>f</w:t>
            </w:r>
            <w:r w:rsidRPr="00935725">
              <w:rPr>
                <w:rFonts w:ascii="Arial" w:hAnsi="Arial" w:cs="Arial"/>
                <w:sz w:val="16"/>
                <w:szCs w:val="16"/>
              </w:rPr>
              <w:t>)</w:t>
            </w:r>
          </w:p>
        </w:tc>
      </w:tr>
      <w:tr w:rsidR="00A3660E" w:rsidRPr="0094338E" w14:paraId="104B2BA2" w14:textId="77777777" w:rsidTr="00A3660E">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1989744"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EFD85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Uviesť podľa vyhlášky č. 327/2015 Z. z.</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D4BEDEF"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04F3994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772630C4" w14:textId="77777777" w:rsidTr="00A3660E">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2ED5913D"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2318B27" w14:textId="77777777" w:rsidR="00A3660E" w:rsidRPr="00757CBF" w:rsidRDefault="00A3660E" w:rsidP="00A3660E">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1B447A2" w14:textId="77777777" w:rsidR="00A3660E" w:rsidRPr="00757CBF" w:rsidRDefault="00A3660E" w:rsidP="00A3660E">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0C2D0458" w14:textId="77777777" w:rsidR="00A3660E" w:rsidRPr="00757CBF" w:rsidRDefault="00A3660E" w:rsidP="00A3660E">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360C6C6D" w14:textId="77777777" w:rsidR="00A3660E" w:rsidRPr="00757CBF" w:rsidRDefault="00A3660E" w:rsidP="00A3660E">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15A85DE1" w14:textId="77777777" w:rsidR="00A3660E" w:rsidRPr="0094338E" w:rsidRDefault="00A3660E" w:rsidP="00A3660E">
            <w:pPr>
              <w:spacing w:after="0" w:line="240" w:lineRule="auto"/>
              <w:rPr>
                <w:rFonts w:ascii="Arial" w:hAnsi="Arial" w:cs="Arial"/>
                <w:sz w:val="16"/>
                <w:szCs w:val="16"/>
              </w:rPr>
            </w:pPr>
          </w:p>
        </w:tc>
      </w:tr>
      <w:tr w:rsidR="00A3660E" w:rsidRPr="0094338E" w14:paraId="57DE5C74" w14:textId="77777777" w:rsidTr="00A3660E">
        <w:trPr>
          <w:trHeight w:val="367"/>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0F29B99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4EC22016" w14:textId="77777777" w:rsidR="00A3660E" w:rsidRPr="00757CBF"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53,13%</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855CF5A" w14:textId="77777777" w:rsidR="00A3660E" w:rsidRPr="00757CBF"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21,66%</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5F005DA0" w14:textId="77777777" w:rsidR="00A3660E" w:rsidRPr="00757CBF" w:rsidRDefault="00A3660E" w:rsidP="00A3660E">
            <w:pPr>
              <w:spacing w:after="0" w:line="240" w:lineRule="auto"/>
              <w:jc w:val="center"/>
              <w:rPr>
                <w:rFonts w:ascii="Arial" w:hAnsi="Arial" w:cs="Arial"/>
                <w:color w:val="FF0000"/>
                <w:sz w:val="16"/>
                <w:szCs w:val="16"/>
              </w:rPr>
            </w:pPr>
            <w:r w:rsidRPr="00BA2F35">
              <w:rPr>
                <w:rFonts w:ascii="Arial" w:hAnsi="Arial" w:cs="Arial"/>
                <w:sz w:val="16"/>
                <w:szCs w:val="16"/>
              </w:rPr>
              <w:t>21,91%</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C14AA3A" w14:textId="77777777" w:rsidR="00A3660E" w:rsidRPr="00757CBF" w:rsidRDefault="00A3660E" w:rsidP="00A3660E">
            <w:pPr>
              <w:spacing w:after="0" w:line="240" w:lineRule="auto"/>
              <w:jc w:val="center"/>
              <w:rPr>
                <w:rFonts w:ascii="Arial" w:hAnsi="Arial" w:cs="Arial"/>
                <w:color w:val="FF0000"/>
                <w:sz w:val="16"/>
                <w:szCs w:val="16"/>
              </w:rPr>
            </w:pPr>
            <w:r>
              <w:rPr>
                <w:rFonts w:ascii="Arial" w:hAnsi="Arial" w:cs="Arial"/>
                <w:sz w:val="16"/>
                <w:szCs w:val="16"/>
              </w:rPr>
              <w:t>3</w:t>
            </w:r>
            <w:r w:rsidRPr="00BA2F35">
              <w:rPr>
                <w:rFonts w:ascii="Arial" w:hAnsi="Arial" w:cs="Arial"/>
                <w:sz w:val="16"/>
                <w:szCs w:val="16"/>
              </w:rPr>
              <w:t>,30%</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2FD34A83" w14:textId="77777777" w:rsidR="00A3660E" w:rsidRPr="0094338E" w:rsidRDefault="00A3660E" w:rsidP="00A3660E">
            <w:pPr>
              <w:spacing w:after="0" w:line="240" w:lineRule="auto"/>
              <w:rPr>
                <w:rFonts w:ascii="Arial" w:hAnsi="Arial" w:cs="Arial"/>
                <w:sz w:val="16"/>
                <w:szCs w:val="16"/>
              </w:rPr>
            </w:pPr>
            <w:r w:rsidRPr="00BA2F35">
              <w:rPr>
                <w:rFonts w:ascii="Arial" w:hAnsi="Arial" w:cs="Arial"/>
                <w:sz w:val="16"/>
                <w:szCs w:val="16"/>
              </w:rPr>
              <w:t>ŠÚSR – Energetika 2014</w:t>
            </w:r>
          </w:p>
        </w:tc>
      </w:tr>
      <w:tr w:rsidR="00A3660E" w:rsidRPr="0094338E" w14:paraId="454CEC1D" w14:textId="77777777" w:rsidTr="00A3660E">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088DB85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FE4BDAA"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 xml:space="preserve">Znižovanie spotreby energie realizáciou EPC projektov, ktoré realizuje poskytovateľ energetickej služby (ESCO) na základe zmluvy o energetickej efektívnosti </w:t>
            </w:r>
            <w:r>
              <w:t xml:space="preserve"> </w:t>
            </w:r>
            <w:r w:rsidRPr="00AE564F">
              <w:rPr>
                <w:rFonts w:ascii="Arial" w:hAnsi="Arial" w:cs="Arial"/>
                <w:bCs/>
                <w:sz w:val="16"/>
                <w:szCs w:val="16"/>
              </w:rPr>
              <w:t>s garantovanou úsporou energie</w:t>
            </w:r>
            <w:r>
              <w:rPr>
                <w:rFonts w:ascii="Arial" w:hAnsi="Arial" w:cs="Arial"/>
                <w:bCs/>
                <w:sz w:val="16"/>
                <w:szCs w:val="16"/>
              </w:rPr>
              <w:t>. S</w:t>
            </w:r>
            <w:r w:rsidRPr="00AE564F">
              <w:rPr>
                <w:rFonts w:ascii="Arial" w:hAnsi="Arial" w:cs="Arial"/>
                <w:bCs/>
                <w:sz w:val="16"/>
                <w:szCs w:val="16"/>
              </w:rPr>
              <w:t xml:space="preserve">platenie investície </w:t>
            </w:r>
            <w:r>
              <w:rPr>
                <w:rFonts w:ascii="Arial" w:hAnsi="Arial" w:cs="Arial"/>
                <w:bCs/>
                <w:sz w:val="16"/>
                <w:szCs w:val="16"/>
              </w:rPr>
              <w:t xml:space="preserve">sa </w:t>
            </w:r>
            <w:r w:rsidRPr="00AE564F">
              <w:rPr>
                <w:rFonts w:ascii="Arial" w:hAnsi="Arial" w:cs="Arial"/>
                <w:bCs/>
                <w:sz w:val="16"/>
                <w:szCs w:val="16"/>
              </w:rPr>
              <w:t xml:space="preserve"> predpokladá zo zdrojov, ktoré by prijímateľ GES v budúcnosti použil na krytie nákladov na energiu</w:t>
            </w:r>
            <w:r>
              <w:rPr>
                <w:rFonts w:ascii="Arial" w:hAnsi="Arial" w:cs="Arial"/>
                <w:bCs/>
                <w:sz w:val="16"/>
                <w:szCs w:val="16"/>
              </w:rPr>
              <w:t>.</w:t>
            </w:r>
          </w:p>
        </w:tc>
      </w:tr>
      <w:tr w:rsidR="00A3660E" w:rsidRPr="0094338E" w14:paraId="603EAB3B" w14:textId="77777777" w:rsidTr="00A3660E">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30AE7B5" w14:textId="77777777" w:rsidR="00A3660E" w:rsidRPr="0094338E" w:rsidRDefault="00A3660E" w:rsidP="00A3660E">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467D60F" w14:textId="77777777" w:rsidR="00A3660E" w:rsidRPr="009B20ED" w:rsidRDefault="00A3660E" w:rsidP="00A3660E">
            <w:pPr>
              <w:spacing w:after="0" w:line="240" w:lineRule="auto"/>
              <w:jc w:val="both"/>
              <w:rPr>
                <w:rFonts w:ascii="Arial" w:hAnsi="Arial" w:cs="Arial"/>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5E8BC5FA" w14:textId="77777777" w:rsidR="00A3660E" w:rsidRDefault="00A3660E" w:rsidP="00A3660E">
            <w:pPr>
              <w:pStyle w:val="Odsekzoznamu"/>
              <w:spacing w:after="0" w:line="240" w:lineRule="auto"/>
              <w:ind w:hanging="299"/>
              <w:jc w:val="both"/>
              <w:rPr>
                <w:rFonts w:ascii="Arial" w:hAnsi="Arial" w:cs="Arial"/>
                <w:sz w:val="16"/>
                <w:szCs w:val="16"/>
              </w:rPr>
            </w:pPr>
            <w:r w:rsidRPr="008F69B4">
              <w:rPr>
                <w:rFonts w:ascii="Arial" w:hAnsi="Arial" w:cs="Arial"/>
                <w:sz w:val="16"/>
                <w:szCs w:val="16"/>
              </w:rPr>
              <w:t>c) legislatívne predpisy</w:t>
            </w:r>
            <w:r>
              <w:rPr>
                <w:rFonts w:ascii="Arial" w:hAnsi="Arial" w:cs="Arial"/>
                <w:sz w:val="16"/>
                <w:szCs w:val="16"/>
              </w:rPr>
              <w:t xml:space="preserve"> – zákon č. 321/2014 Z. z. o energetickej efektívnosti (rámec pre poskytovanie garantovaných energetických služieb),</w:t>
            </w:r>
          </w:p>
          <w:p w14:paraId="3337016E" w14:textId="77777777" w:rsidR="00A3660E" w:rsidRPr="00670A82" w:rsidRDefault="00A3660E" w:rsidP="00A3660E">
            <w:pPr>
              <w:pStyle w:val="Odsekzoznamu"/>
              <w:spacing w:after="0" w:line="240" w:lineRule="auto"/>
              <w:ind w:hanging="299"/>
              <w:jc w:val="both"/>
              <w:rPr>
                <w:rFonts w:ascii="Arial" w:hAnsi="Arial" w:cs="Arial"/>
                <w:sz w:val="16"/>
                <w:szCs w:val="16"/>
              </w:rPr>
            </w:pPr>
            <w:r>
              <w:rPr>
                <w:rFonts w:ascii="Arial" w:hAnsi="Arial" w:cs="Arial"/>
                <w:sz w:val="16"/>
                <w:szCs w:val="16"/>
              </w:rPr>
              <w:t xml:space="preserve">f) odborná príprava a vzdelávanie – vyžadovaná odborná spôsobilosť pre poskytovateľov  garantovanej energetickej (skúška a následne povinná účasť na aktualizačnej odbornej príprave, ktorú zabezpečuje MH SR prostredníctvom SIEA) </w:t>
            </w:r>
          </w:p>
        </w:tc>
      </w:tr>
      <w:tr w:rsidR="00A3660E" w:rsidRPr="0094338E" w14:paraId="3BF485C5" w14:textId="77777777" w:rsidTr="00A3660E">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F3BE134" w14:textId="77777777" w:rsidR="00A3660E" w:rsidRPr="0094338E" w:rsidRDefault="00A3660E" w:rsidP="00A3660E">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73B81E0"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Oprávnené </w:t>
            </w:r>
            <w:r w:rsidRPr="004846A7">
              <w:rPr>
                <w:rFonts w:ascii="Arial" w:hAnsi="Arial" w:cs="Arial"/>
                <w:iCs/>
                <w:sz w:val="16"/>
                <w:szCs w:val="16"/>
              </w:rPr>
              <w:t>aktivity</w:t>
            </w:r>
            <w:r>
              <w:rPr>
                <w:rFonts w:ascii="Arial" w:hAnsi="Arial" w:cs="Arial"/>
                <w:iCs/>
                <w:sz w:val="16"/>
                <w:szCs w:val="16"/>
              </w:rPr>
              <w:t xml:space="preserve"> sú</w:t>
            </w:r>
            <w:r w:rsidRPr="004846A7">
              <w:rPr>
                <w:rFonts w:ascii="Arial" w:hAnsi="Arial" w:cs="Arial"/>
                <w:iCs/>
                <w:sz w:val="16"/>
                <w:szCs w:val="16"/>
              </w:rPr>
              <w:t>:</w:t>
            </w:r>
          </w:p>
          <w:p w14:paraId="60F23D1F" w14:textId="77777777" w:rsidR="00A3660E" w:rsidRPr="005969D7" w:rsidRDefault="00A3660E" w:rsidP="00A3660E">
            <w:pPr>
              <w:pStyle w:val="Odsekzoznamu"/>
              <w:numPr>
                <w:ilvl w:val="0"/>
                <w:numId w:val="17"/>
              </w:numPr>
              <w:spacing w:after="0" w:line="240" w:lineRule="auto"/>
              <w:jc w:val="both"/>
              <w:rPr>
                <w:rFonts w:ascii="Arial" w:hAnsi="Arial" w:cs="Arial"/>
                <w:bCs/>
                <w:sz w:val="16"/>
                <w:szCs w:val="16"/>
              </w:rPr>
            </w:pPr>
            <w:r>
              <w:rPr>
                <w:rFonts w:ascii="Arial" w:hAnsi="Arial" w:cs="Arial"/>
                <w:iCs/>
                <w:sz w:val="16"/>
                <w:szCs w:val="16"/>
              </w:rPr>
              <w:t>opatrenia na zníženie konečnej energetickej spotreby napr. v bytových domoch a  budovách na poskytovanie komerčných služieb najmä</w:t>
            </w:r>
          </w:p>
          <w:p w14:paraId="481FCACB" w14:textId="77777777" w:rsidR="00A3660E" w:rsidRDefault="00A3660E" w:rsidP="00A3660E">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rekonštrukcia a modernizácia vykurovacieho systému vrátane náhrady kotla resp. inštalácie kompaktnej odovzdávacej stanice tepla,</w:t>
            </w:r>
          </w:p>
          <w:p w14:paraId="06B3A33E" w14:textId="77777777" w:rsidR="00A3660E" w:rsidRDefault="00A3660E" w:rsidP="00A3660E">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rekonštrukcia a modernizácia osvetlenia,</w:t>
            </w:r>
          </w:p>
          <w:p w14:paraId="348A3EAA" w14:textId="77777777" w:rsidR="00A3660E" w:rsidRDefault="00A3660E" w:rsidP="00A3660E">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 hydraulické vyregulovanie rozvodov teplej vody vrátane zabezpečenia vhodnej tepelnej izolácie pre rozvody teplej vody,</w:t>
            </w:r>
          </w:p>
          <w:p w14:paraId="3692E1FD" w14:textId="77777777" w:rsidR="00A3660E" w:rsidRPr="009B20ED" w:rsidRDefault="00A3660E" w:rsidP="00A3660E">
            <w:pPr>
              <w:pStyle w:val="Odsekzoznamu"/>
              <w:spacing w:after="0" w:line="240" w:lineRule="auto"/>
              <w:ind w:left="1440"/>
              <w:jc w:val="both"/>
              <w:rPr>
                <w:rFonts w:ascii="Arial" w:hAnsi="Arial" w:cs="Arial"/>
                <w:bCs/>
                <w:sz w:val="16"/>
                <w:szCs w:val="16"/>
              </w:rPr>
            </w:pPr>
            <w:r w:rsidRPr="00DD7556">
              <w:rPr>
                <w:rFonts w:ascii="Arial" w:hAnsi="Arial" w:cs="Arial"/>
                <w:bCs/>
                <w:sz w:val="16"/>
                <w:szCs w:val="16"/>
              </w:rPr>
              <w:t xml:space="preserve"> inštalovanie zariadení na sledovanie a riadenie spotreby </w:t>
            </w:r>
            <w:r>
              <w:rPr>
                <w:rFonts w:ascii="Arial" w:hAnsi="Arial" w:cs="Arial"/>
                <w:bCs/>
                <w:sz w:val="16"/>
                <w:szCs w:val="16"/>
              </w:rPr>
              <w:t>energie</w:t>
            </w:r>
          </w:p>
        </w:tc>
      </w:tr>
      <w:tr w:rsidR="00A3660E" w:rsidRPr="0094338E" w14:paraId="01C2BCF1" w14:textId="77777777" w:rsidTr="00A3660E">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EBCAEC2"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7891A4D" w14:textId="77777777" w:rsidR="00A3660E" w:rsidRPr="007F0DB3" w:rsidRDefault="00A3660E" w:rsidP="00A3660E">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A3660E" w:rsidRPr="0094338E" w14:paraId="10F2DE11" w14:textId="77777777" w:rsidTr="00A3660E">
        <w:trPr>
          <w:trHeight w:val="1340"/>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6D7092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18"/>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287A97E"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Metódy pre výpočet úspor energie:</w:t>
            </w:r>
          </w:p>
          <w:p w14:paraId="497DFC59" w14:textId="77777777" w:rsidR="00A3660E" w:rsidRDefault="00A3660E" w:rsidP="00A3660E">
            <w:pPr>
              <w:pStyle w:val="Odsekzoznamu"/>
              <w:numPr>
                <w:ilvl w:val="0"/>
                <w:numId w:val="18"/>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na základe predošlých nezávisle monitorovaných opatrení energetickej efektívnosti poskytovateľom energetických služieb alebo prevádzkovateľom Monitorovacieho systému energetickej efektívnosti (MSEE), ktorým je SIEA,</w:t>
            </w:r>
          </w:p>
          <w:p w14:paraId="0146B74E" w14:textId="77777777" w:rsidR="00A3660E" w:rsidRPr="00D55C13" w:rsidRDefault="00A3660E" w:rsidP="00A3660E">
            <w:pPr>
              <w:pStyle w:val="Odsekzoznamu"/>
              <w:numPr>
                <w:ilvl w:val="0"/>
                <w:numId w:val="18"/>
              </w:numPr>
              <w:spacing w:after="0" w:line="240" w:lineRule="auto"/>
              <w:jc w:val="both"/>
              <w:rPr>
                <w:rFonts w:ascii="Arial" w:hAnsi="Arial" w:cs="Arial"/>
                <w:iCs/>
                <w:sz w:val="16"/>
                <w:szCs w:val="16"/>
              </w:rPr>
            </w:pPr>
            <w:r>
              <w:rPr>
                <w:rFonts w:ascii="Arial" w:hAnsi="Arial" w:cs="Arial"/>
                <w:iCs/>
                <w:sz w:val="16"/>
                <w:szCs w:val="16"/>
              </w:rPr>
              <w:t>ex post – dosahovanú úsporu energie každoročne overuje poskytovateľ GES meraním</w:t>
            </w:r>
          </w:p>
        </w:tc>
      </w:tr>
      <w:tr w:rsidR="00A3660E" w:rsidRPr="0094338E" w14:paraId="73786809" w14:textId="77777777" w:rsidTr="00A3660E">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03DE487"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174F6C7" w14:textId="77777777" w:rsidR="00A3660E" w:rsidRDefault="00A3660E" w:rsidP="00A3660E">
            <w:pPr>
              <w:pStyle w:val="Odsekzoznamu"/>
              <w:numPr>
                <w:ilvl w:val="0"/>
                <w:numId w:val="20"/>
              </w:numPr>
              <w:spacing w:after="0" w:line="240" w:lineRule="auto"/>
              <w:jc w:val="both"/>
              <w:rPr>
                <w:rFonts w:ascii="Arial" w:hAnsi="Arial" w:cs="Arial"/>
                <w:bCs/>
                <w:sz w:val="16"/>
                <w:szCs w:val="16"/>
              </w:rPr>
            </w:pPr>
            <w:r>
              <w:rPr>
                <w:rFonts w:ascii="Arial" w:hAnsi="Arial" w:cs="Arial"/>
                <w:bCs/>
                <w:sz w:val="16"/>
                <w:szCs w:val="16"/>
              </w:rPr>
              <w:t xml:space="preserve">Úspora energie sa určuje individuálne v závislosti od navrhovaných opatrení energetickej efektívnosti a </w:t>
            </w:r>
            <w:r w:rsidRPr="009B20ED">
              <w:rPr>
                <w:rFonts w:ascii="Arial" w:hAnsi="Arial" w:cs="Arial"/>
                <w:bCs/>
                <w:sz w:val="16"/>
                <w:szCs w:val="16"/>
              </w:rPr>
              <w:t>predstavuje rozdiel medzi</w:t>
            </w:r>
            <w:r w:rsidRPr="00456A6D">
              <w:rPr>
                <w:rFonts w:ascii="Arial" w:hAnsi="Arial" w:cs="Arial"/>
                <w:bCs/>
                <w:sz w:val="16"/>
                <w:szCs w:val="16"/>
              </w:rPr>
              <w:t xml:space="preserve"> meraním alebo výpočtom zistenej spotreb</w:t>
            </w:r>
            <w:r>
              <w:rPr>
                <w:rFonts w:ascii="Arial" w:hAnsi="Arial" w:cs="Arial"/>
                <w:bCs/>
                <w:sz w:val="16"/>
                <w:szCs w:val="16"/>
              </w:rPr>
              <w:t>y</w:t>
            </w:r>
            <w:r w:rsidRPr="00456A6D">
              <w:rPr>
                <w:rFonts w:ascii="Arial" w:hAnsi="Arial" w:cs="Arial"/>
                <w:bCs/>
                <w:sz w:val="16"/>
                <w:szCs w:val="16"/>
              </w:rPr>
              <w:t xml:space="preserve"> energie</w:t>
            </w:r>
            <w:r w:rsidRPr="009903A7">
              <w:rPr>
                <w:rFonts w:ascii="Arial" w:hAnsi="Arial" w:cs="Arial"/>
                <w:bCs/>
                <w:sz w:val="16"/>
                <w:szCs w:val="16"/>
              </w:rPr>
              <w:t xml:space="preserve"> </w:t>
            </w:r>
            <w:r>
              <w:rPr>
                <w:rFonts w:ascii="Arial" w:hAnsi="Arial" w:cs="Arial"/>
                <w:bCs/>
                <w:sz w:val="16"/>
                <w:szCs w:val="16"/>
              </w:rPr>
              <w:t xml:space="preserve">pred realizáciou opatrení energetickej efektívnosti a </w:t>
            </w:r>
            <w:r w:rsidRPr="009B20ED">
              <w:rPr>
                <w:rFonts w:ascii="Arial" w:hAnsi="Arial" w:cs="Arial"/>
                <w:bCs/>
                <w:sz w:val="16"/>
                <w:szCs w:val="16"/>
              </w:rPr>
              <w:t xml:space="preserve">vypočítanou </w:t>
            </w:r>
            <w:r>
              <w:rPr>
                <w:rFonts w:ascii="Arial" w:hAnsi="Arial" w:cs="Arial"/>
                <w:bCs/>
                <w:sz w:val="16"/>
                <w:szCs w:val="16"/>
              </w:rPr>
              <w:t>spotrebou</w:t>
            </w:r>
            <w:r w:rsidRPr="009B20ED">
              <w:rPr>
                <w:rFonts w:ascii="Arial" w:hAnsi="Arial" w:cs="Arial"/>
                <w:bCs/>
                <w:sz w:val="16"/>
                <w:szCs w:val="16"/>
              </w:rPr>
              <w:t xml:space="preserve"> energie po zavedení opatrení energetickej efektívnosti</w:t>
            </w:r>
            <w:r>
              <w:rPr>
                <w:rFonts w:ascii="Arial" w:hAnsi="Arial" w:cs="Arial"/>
                <w:bCs/>
                <w:sz w:val="16"/>
                <w:szCs w:val="16"/>
              </w:rPr>
              <w:t xml:space="preserve">. </w:t>
            </w:r>
          </w:p>
          <w:p w14:paraId="2F2C2FD3" w14:textId="77777777" w:rsidR="00A3660E" w:rsidRDefault="00A3660E" w:rsidP="00A3660E">
            <w:pPr>
              <w:pStyle w:val="Odsekzoznamu"/>
              <w:numPr>
                <w:ilvl w:val="0"/>
                <w:numId w:val="20"/>
              </w:numPr>
              <w:spacing w:after="0" w:line="240" w:lineRule="auto"/>
              <w:jc w:val="both"/>
              <w:rPr>
                <w:rFonts w:ascii="Arial" w:hAnsi="Arial" w:cs="Arial"/>
                <w:bCs/>
                <w:sz w:val="16"/>
                <w:szCs w:val="16"/>
              </w:rPr>
            </w:pPr>
            <w:r w:rsidRPr="009B20ED">
              <w:rPr>
                <w:rFonts w:ascii="Arial" w:hAnsi="Arial" w:cs="Arial"/>
                <w:bCs/>
                <w:sz w:val="16"/>
                <w:szCs w:val="16"/>
              </w:rPr>
              <w:t xml:space="preserve">Pri výpočte </w:t>
            </w:r>
            <w:r>
              <w:rPr>
                <w:rFonts w:ascii="Arial" w:hAnsi="Arial" w:cs="Arial"/>
                <w:bCs/>
                <w:sz w:val="16"/>
                <w:szCs w:val="16"/>
              </w:rPr>
              <w:t xml:space="preserve">úspory energie </w:t>
            </w:r>
            <w:r w:rsidRPr="009B20ED">
              <w:rPr>
                <w:rFonts w:ascii="Arial" w:hAnsi="Arial" w:cs="Arial"/>
                <w:bCs/>
                <w:sz w:val="16"/>
                <w:szCs w:val="16"/>
              </w:rPr>
              <w:t xml:space="preserve">sa  spravidla zohľadňuje priemerná hodnota  konečnej energetickej spotreby za minimálne trojročné obdobie pred vykonaním opatrení energetickej efektívnosti.  </w:t>
            </w:r>
          </w:p>
          <w:p w14:paraId="4D336B1F" w14:textId="77777777" w:rsidR="00A3660E" w:rsidRDefault="00A3660E" w:rsidP="00A3660E">
            <w:pPr>
              <w:pStyle w:val="Odsekzoznamu"/>
              <w:numPr>
                <w:ilvl w:val="0"/>
                <w:numId w:val="20"/>
              </w:numPr>
              <w:spacing w:after="0" w:line="240" w:lineRule="auto"/>
              <w:jc w:val="both"/>
              <w:rPr>
                <w:rFonts w:ascii="Arial" w:hAnsi="Arial" w:cs="Arial"/>
                <w:bCs/>
                <w:sz w:val="16"/>
                <w:szCs w:val="16"/>
              </w:rPr>
            </w:pPr>
            <w:r w:rsidRPr="009B20ED">
              <w:rPr>
                <w:rFonts w:ascii="Arial" w:hAnsi="Arial" w:cs="Arial"/>
                <w:bCs/>
                <w:sz w:val="16"/>
                <w:szCs w:val="16"/>
              </w:rPr>
              <w:t>Výpočet úspory</w:t>
            </w:r>
            <w:r>
              <w:rPr>
                <w:rFonts w:ascii="Arial" w:hAnsi="Arial" w:cs="Arial"/>
                <w:bCs/>
                <w:sz w:val="16"/>
                <w:szCs w:val="16"/>
              </w:rPr>
              <w:t xml:space="preserve"> energie </w:t>
            </w:r>
            <w:r w:rsidRPr="009B20ED">
              <w:rPr>
                <w:rFonts w:ascii="Arial" w:hAnsi="Arial" w:cs="Arial"/>
                <w:bCs/>
                <w:sz w:val="16"/>
                <w:szCs w:val="16"/>
              </w:rPr>
              <w:t>vrátane konkrétnej metodiky výpočtu, ktorý vykoná odborne spôsobilá osoba (odborná spôsobilosť podľa § 19 zákona č. 321/2014 Z. z.), je súčasťou každej zmluvy o poskytnutí GES.</w:t>
            </w:r>
          </w:p>
          <w:p w14:paraId="48A16A50" w14:textId="77777777" w:rsidR="00A3660E" w:rsidRPr="00D55C13" w:rsidRDefault="00A3660E" w:rsidP="00A3660E">
            <w:pPr>
              <w:pStyle w:val="Odsekzoznamu"/>
              <w:numPr>
                <w:ilvl w:val="0"/>
                <w:numId w:val="20"/>
              </w:numPr>
              <w:spacing w:after="0" w:line="240" w:lineRule="auto"/>
              <w:jc w:val="both"/>
              <w:rPr>
                <w:rFonts w:ascii="Arial" w:hAnsi="Arial" w:cs="Arial"/>
                <w:bCs/>
                <w:sz w:val="16"/>
                <w:szCs w:val="16"/>
              </w:rPr>
            </w:pPr>
            <w:r>
              <w:rPr>
                <w:rFonts w:ascii="Arial" w:hAnsi="Arial" w:cs="Arial"/>
                <w:bCs/>
                <w:sz w:val="16"/>
                <w:szCs w:val="16"/>
              </w:rPr>
              <w:t>Reálne d</w:t>
            </w:r>
            <w:r w:rsidRPr="009B20ED">
              <w:rPr>
                <w:rFonts w:ascii="Arial" w:hAnsi="Arial" w:cs="Arial"/>
                <w:bCs/>
                <w:sz w:val="16"/>
                <w:szCs w:val="16"/>
              </w:rPr>
              <w:t>osiahnutá úspora energie je každoročne vyhodnocovaná podľa metodiky uvedenej v zmluve o poskytnutí GES.</w:t>
            </w:r>
          </w:p>
        </w:tc>
      </w:tr>
      <w:tr w:rsidR="00A3660E" w:rsidRPr="0094338E" w14:paraId="207E5636" w14:textId="77777777" w:rsidTr="00A3660E">
        <w:trPr>
          <w:trHeight w:val="596"/>
        </w:trPr>
        <w:tc>
          <w:tcPr>
            <w:tcW w:w="2131" w:type="dxa"/>
            <w:tcBorders>
              <w:top w:val="single" w:sz="6" w:space="0" w:color="auto"/>
              <w:left w:val="single" w:sz="18" w:space="0" w:color="auto"/>
              <w:right w:val="single" w:sz="6" w:space="0" w:color="auto"/>
            </w:tcBorders>
            <w:shd w:val="pct20" w:color="auto" w:fill="auto"/>
            <w:vAlign w:val="center"/>
          </w:tcPr>
          <w:p w14:paraId="6D3C0D7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33DD7329"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5197B925"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Áno </w:t>
            </w:r>
          </w:p>
          <w:p w14:paraId="44A6A4B2"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Použitie odborných odhadov a predpokladov pre výpočet úspory energie je individuálne a je uvedené v zmluve o poskytnutí GES ako súčasť metodiky pre výpočet úspor energie.</w:t>
            </w:r>
          </w:p>
          <w:p w14:paraId="48091BDA" w14:textId="77777777" w:rsidR="00A3660E" w:rsidRPr="002F78EF" w:rsidRDefault="00A3660E" w:rsidP="00A3660E">
            <w:pPr>
              <w:pStyle w:val="Odsekzoznamu"/>
              <w:numPr>
                <w:ilvl w:val="0"/>
                <w:numId w:val="17"/>
              </w:numPr>
              <w:spacing w:after="0" w:line="240" w:lineRule="auto"/>
              <w:jc w:val="both"/>
              <w:rPr>
                <w:rFonts w:ascii="Arial" w:hAnsi="Arial" w:cs="Arial"/>
                <w:bCs/>
                <w:sz w:val="16"/>
                <w:szCs w:val="16"/>
              </w:rPr>
            </w:pPr>
          </w:p>
        </w:tc>
      </w:tr>
      <w:tr w:rsidR="00A3660E" w:rsidRPr="0094338E" w14:paraId="395BFDA8" w14:textId="77777777" w:rsidTr="00A3660E">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9BE0B3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7AC02BC4" w14:textId="77777777" w:rsidR="00A3660E" w:rsidRPr="002F78EF" w:rsidRDefault="00A3660E" w:rsidP="00A3660E">
            <w:pPr>
              <w:spacing w:after="0" w:line="240" w:lineRule="auto"/>
              <w:jc w:val="both"/>
              <w:rPr>
                <w:rFonts w:ascii="Arial" w:hAnsi="Arial" w:cs="Arial"/>
                <w:iCs/>
                <w:sz w:val="16"/>
                <w:szCs w:val="16"/>
              </w:rPr>
            </w:pPr>
            <w:r>
              <w:rPr>
                <w:rFonts w:ascii="Arial" w:hAnsi="Arial" w:cs="Arial"/>
                <w:iCs/>
                <w:sz w:val="16"/>
                <w:szCs w:val="16"/>
              </w:rPr>
              <w:t>Monitorovanie úspor energie je zabezpečené poskytovaním údajov prevádzkovateľovi MSEE, ktoré je povinné podľa §16 a §19 zákona č. 321/20104 Z. z. o energetickej efektívnosti. Súbor údajov obsahuje súčet úspor energie od každého poskytovateľa energetických služieb za predchádzajúci kalendárny rok, ktorý úspory vyhodnocuje po jednotlivých projektoch a poskytuje ich ako balík projektov. Poskytovanie údajov podľa jednotlivých projektov je dobrovoľné.</w:t>
            </w:r>
          </w:p>
        </w:tc>
      </w:tr>
      <w:tr w:rsidR="00A3660E" w:rsidRPr="0094338E" w14:paraId="30BDBB7F" w14:textId="77777777" w:rsidTr="00A3660E">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91EEED3"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52BCD17E" w14:textId="77777777" w:rsidR="00A3660E" w:rsidRPr="00FC3A35" w:rsidRDefault="00A3660E" w:rsidP="00A3660E">
            <w:pPr>
              <w:spacing w:after="0" w:line="240" w:lineRule="auto"/>
              <w:jc w:val="both"/>
              <w:rPr>
                <w:rFonts w:ascii="Arial" w:hAnsi="Arial" w:cs="Arial"/>
                <w:iCs/>
                <w:sz w:val="16"/>
                <w:szCs w:val="16"/>
              </w:rPr>
            </w:pPr>
            <w:r>
              <w:rPr>
                <w:rFonts w:ascii="Arial" w:hAnsi="Arial" w:cs="Arial"/>
                <w:iCs/>
                <w:sz w:val="16"/>
                <w:szCs w:val="16"/>
              </w:rPr>
              <w:t>Poskytovanie energetických služieb je mechanizmus, ktorý predstavuje efektívny spôsob navrhovania, realizácie a najmä vyhodnocovania opatrení energetickej efektívnosti. S významnou podporou v oblasti zvyšovania informovanosti potenciálnych prijímateľov energetických služieb môže byť jedným z najvýznamnejších alternatívnych opatrení na plnenie cieľa podľa čl. 7 smernice o energetickej efektívnosti.</w:t>
            </w:r>
          </w:p>
        </w:tc>
      </w:tr>
      <w:tr w:rsidR="00A3660E" w:rsidRPr="0094338E" w14:paraId="0A2221D8" w14:textId="77777777" w:rsidTr="00A3660E">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9CEC01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0BAD1598" w14:textId="77777777" w:rsidR="00A3660E" w:rsidRPr="003F772A" w:rsidRDefault="00A3660E" w:rsidP="00A3660E">
            <w:pPr>
              <w:spacing w:after="0" w:line="240" w:lineRule="auto"/>
              <w:jc w:val="both"/>
              <w:rPr>
                <w:rFonts w:ascii="Arial" w:hAnsi="Arial" w:cs="Arial"/>
                <w:bCs/>
                <w:sz w:val="16"/>
                <w:szCs w:val="16"/>
              </w:rPr>
            </w:pPr>
            <w:r>
              <w:rPr>
                <w:rFonts w:ascii="Arial" w:hAnsi="Arial" w:cs="Arial"/>
                <w:bCs/>
                <w:sz w:val="16"/>
                <w:szCs w:val="16"/>
              </w:rPr>
              <w:t>Prekrytie by bolo možné v roku nasledujúcom po realizácii opatrení EE a to vtedy, ak by vlastník/správca budovy poskytol na požiadanie prevádzkovateľa MSEE informácie o spotrebe energie a neuviedol by, že opatrenia boli realizované prostredníctvom GES.</w:t>
            </w:r>
          </w:p>
        </w:tc>
      </w:tr>
      <w:tr w:rsidR="00A3660E" w:rsidRPr="0094338E" w14:paraId="3E16856D" w14:textId="77777777" w:rsidTr="00A3660E">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5A7902BB" w14:textId="77777777" w:rsidR="00A3660E" w:rsidRPr="000740A2" w:rsidRDefault="00A3660E" w:rsidP="00A3660E">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6F6AA0AA" w14:textId="77777777" w:rsidR="00A3660E" w:rsidRDefault="00A3660E" w:rsidP="00A3660E">
            <w:pPr>
              <w:pStyle w:val="Odsekzoznamu"/>
              <w:numPr>
                <w:ilvl w:val="0"/>
                <w:numId w:val="21"/>
              </w:numPr>
              <w:spacing w:after="0" w:line="240" w:lineRule="auto"/>
              <w:jc w:val="both"/>
              <w:rPr>
                <w:rFonts w:ascii="Arial" w:hAnsi="Arial" w:cs="Arial"/>
                <w:iCs/>
                <w:sz w:val="16"/>
                <w:szCs w:val="16"/>
              </w:rPr>
            </w:pPr>
            <w:r w:rsidRPr="009B20ED">
              <w:rPr>
                <w:rFonts w:ascii="Arial" w:hAnsi="Arial" w:cs="Arial"/>
                <w:iCs/>
                <w:sz w:val="16"/>
                <w:szCs w:val="16"/>
              </w:rPr>
              <w:t>Ak je v MSEE identifikovaná úspora energie na základe poklesu spotreby energie v budove bez odkazu na realizované opatrenie, prevádzkovateľ MSEE e-mailom a prípadne aj telefonicky kontaktuje poskytovateľa údajov s cieľom identifikovať konkrétny nástroj na zistenú úsporu energie.</w:t>
            </w:r>
          </w:p>
          <w:p w14:paraId="68A286B4" w14:textId="77777777" w:rsidR="00A3660E" w:rsidRPr="00D55C13" w:rsidRDefault="00A3660E" w:rsidP="00A3660E">
            <w:pPr>
              <w:pStyle w:val="Odsekzoznamu"/>
              <w:numPr>
                <w:ilvl w:val="0"/>
                <w:numId w:val="21"/>
              </w:numPr>
              <w:spacing w:after="0" w:line="240" w:lineRule="auto"/>
              <w:jc w:val="both"/>
              <w:rPr>
                <w:rFonts w:ascii="Arial" w:hAnsi="Arial" w:cs="Arial"/>
                <w:iCs/>
                <w:sz w:val="16"/>
                <w:szCs w:val="16"/>
              </w:rPr>
            </w:pPr>
            <w:r>
              <w:rPr>
                <w:rFonts w:ascii="Arial" w:hAnsi="Arial" w:cs="Arial"/>
                <w:iCs/>
                <w:sz w:val="16"/>
                <w:szCs w:val="16"/>
              </w:rPr>
              <w:t>V prípade, že je úspora identifikovaná ako súčasť GES od konkrétneho poskytovateľa, úspora energie v budove, zistená na základe údajov vlastníka/správcu budovy sa nezapočíta.</w:t>
            </w:r>
          </w:p>
        </w:tc>
      </w:tr>
      <w:tr w:rsidR="00A3660E" w:rsidRPr="00817FDA" w14:paraId="6454BD13"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1097EDE"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432271" w14:paraId="014BE8EF"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61"/>
        </w:trPr>
        <w:tc>
          <w:tcPr>
            <w:tcW w:w="2131" w:type="dxa"/>
            <w:shd w:val="pct20" w:color="auto" w:fill="auto"/>
            <w:vAlign w:val="center"/>
          </w:tcPr>
          <w:p w14:paraId="21E6651C"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1EC1B4FF"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08495B9A" w14:textId="77777777" w:rsidR="00A3660E" w:rsidRPr="002557CC" w:rsidRDefault="00A3660E" w:rsidP="00A3660E">
            <w:pPr>
              <w:spacing w:after="0" w:line="240" w:lineRule="auto"/>
              <w:jc w:val="both"/>
              <w:rPr>
                <w:rFonts w:cs="Arial"/>
                <w:iCs/>
                <w:sz w:val="18"/>
                <w:szCs w:val="18"/>
              </w:rPr>
            </w:pPr>
            <w:r>
              <w:rPr>
                <w:rFonts w:ascii="Arial" w:hAnsi="Arial" w:cs="Arial"/>
                <w:iCs/>
                <w:sz w:val="16"/>
                <w:szCs w:val="16"/>
              </w:rPr>
              <w:t>Zodpovedný subjekt za registráciu a vydávanie povolení na činnosť poskytovateľov energetických služieb je Ministerstvo hospodárstva SR, ktoré vedie a aktualizuje zoznam poskytovateľov energetických služieb (</w:t>
            </w:r>
            <w:hyperlink r:id="rId8" w:history="1">
              <w:r w:rsidRPr="002557CC">
                <w:rPr>
                  <w:rStyle w:val="Hypertextovprepojenie"/>
                  <w:rFonts w:cs="Times New Roman"/>
                  <w:sz w:val="18"/>
                  <w:szCs w:val="18"/>
                </w:rPr>
                <w:t>http://www.mhsr.sk/poskytovanie-energetickej-sluzby/145697s</w:t>
              </w:r>
            </w:hyperlink>
            <w:r>
              <w:rPr>
                <w:rStyle w:val="Hypertextovprepojenie"/>
                <w:rFonts w:cs="Times New Roman"/>
                <w:sz w:val="18"/>
                <w:szCs w:val="18"/>
              </w:rPr>
              <w:t>)</w:t>
            </w:r>
            <w:r>
              <w:rPr>
                <w:rFonts w:ascii="Arial" w:hAnsi="Arial" w:cs="Arial"/>
                <w:iCs/>
                <w:sz w:val="16"/>
                <w:szCs w:val="16"/>
              </w:rPr>
              <w:t>. SIEA zabezpečuje z prostriedkov štátneho rozpočtu skúšky odbornej spôsobilosti pre poskytovateľov garantovaných energetických služieb ako aj aktualizačnú odbornú prípravu. SIEA vyhodnocuje súbory údajov od poskytovateľov energetických služieb.</w:t>
            </w:r>
          </w:p>
        </w:tc>
      </w:tr>
      <w:tr w:rsidR="00A3660E" w:rsidRPr="00432271" w14:paraId="3CEB693A"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13"/>
        </w:trPr>
        <w:tc>
          <w:tcPr>
            <w:tcW w:w="2131" w:type="dxa"/>
            <w:shd w:val="pct20" w:color="auto" w:fill="auto"/>
            <w:vAlign w:val="center"/>
          </w:tcPr>
          <w:p w14:paraId="5833BEF6" w14:textId="77777777" w:rsidR="00A3660E" w:rsidRPr="007B74F0" w:rsidRDefault="00A3660E" w:rsidP="00A3660E">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5431CEAA" w14:textId="77777777" w:rsidR="00A3660E" w:rsidRDefault="00A3660E" w:rsidP="00A3660E">
            <w:pPr>
              <w:spacing w:after="0" w:line="240" w:lineRule="auto"/>
              <w:jc w:val="both"/>
              <w:rPr>
                <w:rFonts w:ascii="Arial" w:hAnsi="Arial" w:cs="Arial"/>
                <w:iCs/>
                <w:sz w:val="16"/>
                <w:szCs w:val="16"/>
              </w:rPr>
            </w:pPr>
            <w:r w:rsidRPr="00537722">
              <w:rPr>
                <w:rFonts w:ascii="Arial" w:hAnsi="Arial" w:cs="Arial"/>
                <w:iCs/>
                <w:sz w:val="16"/>
                <w:szCs w:val="16"/>
              </w:rPr>
              <w:t>Nie je relevantná</w:t>
            </w:r>
            <w:r>
              <w:rPr>
                <w:rFonts w:ascii="Arial" w:hAnsi="Arial" w:cs="Arial"/>
                <w:iCs/>
                <w:sz w:val="16"/>
                <w:szCs w:val="16"/>
              </w:rPr>
              <w:t>:</w:t>
            </w:r>
          </w:p>
          <w:p w14:paraId="15D23942" w14:textId="77777777" w:rsidR="00A3660E" w:rsidRPr="00D55C13" w:rsidRDefault="00A3660E" w:rsidP="00A3660E">
            <w:pPr>
              <w:pStyle w:val="Odsekzoznamu"/>
              <w:numPr>
                <w:ilvl w:val="0"/>
                <w:numId w:val="19"/>
              </w:numPr>
              <w:spacing w:after="0" w:line="240" w:lineRule="auto"/>
              <w:jc w:val="both"/>
              <w:rPr>
                <w:rFonts w:ascii="Arial" w:hAnsi="Arial" w:cs="Arial"/>
                <w:iCs/>
                <w:sz w:val="16"/>
                <w:szCs w:val="16"/>
              </w:rPr>
            </w:pPr>
            <w:r w:rsidRPr="00404F60">
              <w:rPr>
                <w:rFonts w:ascii="Arial" w:hAnsi="Arial" w:cs="Arial"/>
                <w:iCs/>
                <w:sz w:val="16"/>
                <w:szCs w:val="16"/>
              </w:rPr>
              <w:t xml:space="preserve">opatrenie by sa bez podporného </w:t>
            </w:r>
            <w:r>
              <w:rPr>
                <w:rFonts w:ascii="Arial" w:hAnsi="Arial" w:cs="Arial"/>
                <w:iCs/>
                <w:sz w:val="16"/>
                <w:szCs w:val="16"/>
              </w:rPr>
              <w:t xml:space="preserve">legislatívneho rámca </w:t>
            </w:r>
            <w:r w:rsidRPr="00404F60">
              <w:rPr>
                <w:rFonts w:ascii="Arial" w:hAnsi="Arial" w:cs="Arial"/>
                <w:iCs/>
                <w:sz w:val="16"/>
                <w:szCs w:val="16"/>
              </w:rPr>
              <w:t>nerealizovalo,</w:t>
            </w:r>
          </w:p>
        </w:tc>
      </w:tr>
      <w:tr w:rsidR="00A3660E" w:rsidRPr="0094338E" w14:paraId="4094A7BA"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2E309E27" w14:textId="77777777" w:rsidR="00A3660E" w:rsidRDefault="00A3660E" w:rsidP="00A3660E">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1A300DF8" w14:textId="77777777" w:rsidR="00A3660E" w:rsidRPr="00752C9D" w:rsidRDefault="00A3660E" w:rsidP="00A3660E">
            <w:pPr>
              <w:spacing w:after="0" w:line="240" w:lineRule="auto"/>
              <w:jc w:val="both"/>
              <w:rPr>
                <w:rFonts w:ascii="Arial" w:hAnsi="Arial" w:cs="Arial"/>
                <w:iCs/>
                <w:sz w:val="16"/>
                <w:szCs w:val="16"/>
              </w:rPr>
            </w:pPr>
            <w:r>
              <w:rPr>
                <w:rFonts w:ascii="Arial" w:hAnsi="Arial" w:cs="Arial"/>
                <w:iCs/>
                <w:sz w:val="16"/>
                <w:szCs w:val="16"/>
              </w:rPr>
              <w:t>Opatrenie je v súlade so zákonom č. 321/2014 Z. z. o energetickej efektívnosti. Dozor nad dodržiavaním ustanovení zákona vykonáva Slovenská obchodná inšpekcia.</w:t>
            </w:r>
          </w:p>
        </w:tc>
      </w:tr>
      <w:tr w:rsidR="00A3660E" w:rsidRPr="007B3732" w14:paraId="13475987"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21F37319"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13934879"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44FFAE3"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5B58A164"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ex-ante a ex-post.</w:t>
            </w:r>
          </w:p>
          <w:p w14:paraId="72346BBE"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 (v prípade, že sú úspory energie uvedené len v PES, nezapočítavajú sa do plnenia čl. 7 smernice),</w:t>
            </w:r>
          </w:p>
          <w:p w14:paraId="60163FDF"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 EED,</w:t>
            </w:r>
          </w:p>
          <w:p w14:paraId="509D44EC"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C69F5B0"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803469D"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40B8E188" w14:textId="77777777" w:rsidR="00A3660E" w:rsidRDefault="00A3660E" w:rsidP="00A3660E">
            <w:pPr>
              <w:pStyle w:val="Odsekzoznamu"/>
              <w:numPr>
                <w:ilvl w:val="0"/>
                <w:numId w:val="81"/>
              </w:numPr>
              <w:spacing w:after="0" w:line="240" w:lineRule="auto"/>
              <w:jc w:val="both"/>
              <w:rPr>
                <w:rFonts w:ascii="Arial" w:hAnsi="Arial" w:cs="Arial"/>
                <w:iCs/>
                <w:sz w:val="16"/>
                <w:szCs w:val="16"/>
              </w:rPr>
            </w:pPr>
            <w:r>
              <w:rPr>
                <w:rFonts w:ascii="Arial" w:hAnsi="Arial" w:cs="Arial"/>
                <w:iCs/>
                <w:sz w:val="16"/>
                <w:szCs w:val="16"/>
              </w:rPr>
              <w:t>Systém kontroly prebieha u </w:t>
            </w:r>
            <w:r w:rsidRPr="00D55C13">
              <w:rPr>
                <w:rFonts w:ascii="Arial" w:hAnsi="Arial" w:cs="Arial"/>
                <w:iCs/>
                <w:sz w:val="16"/>
                <w:szCs w:val="16"/>
              </w:rPr>
              <w:t xml:space="preserve">prevádzkovateľa MSEE. Kontrolujú </w:t>
            </w:r>
            <w:r>
              <w:rPr>
                <w:rFonts w:ascii="Arial" w:hAnsi="Arial" w:cs="Arial"/>
                <w:iCs/>
                <w:sz w:val="16"/>
                <w:szCs w:val="16"/>
              </w:rPr>
              <w:t xml:space="preserve">sa všetky sumárne súbory údajov od každého poskytovateľa GES. </w:t>
            </w:r>
          </w:p>
          <w:p w14:paraId="0FB0F8D9" w14:textId="77777777" w:rsidR="00A3660E" w:rsidRPr="00E14C69" w:rsidRDefault="00A3660E" w:rsidP="00A3660E">
            <w:pPr>
              <w:pStyle w:val="Odsekzoznamu"/>
              <w:numPr>
                <w:ilvl w:val="0"/>
                <w:numId w:val="81"/>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33424877" w14:textId="77777777" w:rsidR="00A3660E" w:rsidRDefault="00A3660E" w:rsidP="00A3660E">
      <w:pPr>
        <w:rPr>
          <w:b/>
        </w:rPr>
      </w:pPr>
    </w:p>
    <w:p w14:paraId="57842294" w14:textId="77777777" w:rsidR="00A3660E" w:rsidRPr="00796FF6" w:rsidRDefault="00A3660E" w:rsidP="00A3660E">
      <w:pPr>
        <w:jc w:val="cente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4F9A3A6E"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032F77A3"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F0D62F5" w14:textId="77777777" w:rsidR="00A3660E" w:rsidRPr="00FB7489" w:rsidRDefault="00A3660E" w:rsidP="00A3660E">
            <w:pPr>
              <w:spacing w:after="0" w:line="240" w:lineRule="auto"/>
              <w:rPr>
                <w:rFonts w:ascii="Arial" w:hAnsi="Arial" w:cs="Arial"/>
                <w:b/>
                <w:bCs/>
                <w:sz w:val="16"/>
                <w:szCs w:val="16"/>
              </w:rPr>
            </w:pPr>
          </w:p>
        </w:tc>
      </w:tr>
      <w:tr w:rsidR="00A3660E" w:rsidRPr="0094338E" w14:paraId="0357C1AB" w14:textId="77777777" w:rsidTr="00A3660E">
        <w:trPr>
          <w:trHeight w:val="239"/>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AC06E3E"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3522A05" w14:textId="77777777" w:rsidR="00A3660E" w:rsidRPr="002E44FE" w:rsidRDefault="00A3660E" w:rsidP="00A3660E">
            <w:pPr>
              <w:spacing w:after="0" w:line="240" w:lineRule="auto"/>
              <w:rPr>
                <w:rFonts w:ascii="Arial" w:hAnsi="Arial" w:cs="Arial"/>
                <w:b/>
                <w:bCs/>
                <w:sz w:val="16"/>
                <w:szCs w:val="16"/>
              </w:rPr>
            </w:pPr>
            <w:r>
              <w:rPr>
                <w:rFonts w:ascii="Arial" w:hAnsi="Arial" w:cs="Arial"/>
                <w:b/>
                <w:bCs/>
                <w:sz w:val="16"/>
                <w:szCs w:val="16"/>
              </w:rPr>
              <w:t>1.7</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222F86E"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2A15C1F" w14:textId="77777777" w:rsidR="00A3660E" w:rsidRPr="00EE3C6E" w:rsidRDefault="00A3660E" w:rsidP="00A3660E">
            <w:pPr>
              <w:spacing w:after="0" w:line="240" w:lineRule="auto"/>
              <w:rPr>
                <w:rFonts w:ascii="Arial" w:hAnsi="Arial" w:cs="Arial"/>
                <w:b/>
                <w:bCs/>
                <w:sz w:val="16"/>
                <w:szCs w:val="16"/>
              </w:rPr>
            </w:pPr>
            <w:r w:rsidRPr="00EE3C6E">
              <w:rPr>
                <w:rFonts w:ascii="Arial" w:hAnsi="Arial" w:cs="Arial"/>
                <w:b/>
                <w:bCs/>
                <w:sz w:val="16"/>
                <w:szCs w:val="16"/>
              </w:rPr>
              <w:t>Poskytovanie energetických služieb v budovách</w:t>
            </w:r>
          </w:p>
        </w:tc>
      </w:tr>
      <w:tr w:rsidR="00A3660E" w:rsidRPr="0094338E" w14:paraId="01ED6968" w14:textId="77777777" w:rsidTr="00A3660E">
        <w:trPr>
          <w:trHeight w:val="125"/>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8AD7DA3"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9AFBF" w14:textId="77777777" w:rsidR="00A3660E" w:rsidRPr="002926DC" w:rsidRDefault="00A3660E" w:rsidP="00A3660E">
            <w:pPr>
              <w:spacing w:after="0" w:line="240" w:lineRule="auto"/>
              <w:rPr>
                <w:rFonts w:ascii="Arial" w:hAnsi="Arial" w:cs="Arial"/>
                <w:b/>
                <w:bCs/>
                <w:sz w:val="16"/>
                <w:szCs w:val="16"/>
              </w:rPr>
            </w:pPr>
            <w:r>
              <w:rPr>
                <w:rFonts w:ascii="Arial" w:hAnsi="Arial" w:cs="Arial"/>
                <w:b/>
                <w:bCs/>
                <w:sz w:val="16"/>
                <w:szCs w:val="16"/>
              </w:rPr>
              <w:t>GES</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897FF43"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A28951D"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57456DFD"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BF1759A"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9395EFA"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Budovy</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8FD78F9" w14:textId="77777777" w:rsidR="00A3660E" w:rsidRPr="00F376F1" w:rsidRDefault="00A3660E" w:rsidP="00A3660E">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F16C30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Poskytovatelia garantovaných energetických služieb (GES), prijímatelia GES</w:t>
            </w:r>
          </w:p>
        </w:tc>
      </w:tr>
      <w:tr w:rsidR="00A3660E" w:rsidRPr="0094338E" w14:paraId="4BDDEC6F"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D995974" w14:textId="77777777" w:rsidR="00A3660E" w:rsidRPr="00141F0F" w:rsidRDefault="003C349A" w:rsidP="00A3660E">
            <w:pPr>
              <w:spacing w:before="60" w:after="0" w:line="240" w:lineRule="auto"/>
              <w:rPr>
                <w:rFonts w:eastAsiaTheme="minorEastAsia"/>
                <w:sz w:val="18"/>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sSub>
                      <m:sSubPr>
                        <m:ctrlPr>
                          <w:rPr>
                            <w:rFonts w:ascii="Cambria Math" w:hAnsi="Cambria Math" w:cs="Arial"/>
                            <w:sz w:val="18"/>
                            <w:szCs w:val="16"/>
                          </w:rPr>
                        </m:ctrlPr>
                      </m:sSubPr>
                      <m:e>
                        <m:r>
                          <w:rPr>
                            <w:rFonts w:ascii="Cambria Math" w:hAnsi="Cambria Math" w:cs="Arial"/>
                            <w:sz w:val="18"/>
                            <w:szCs w:val="16"/>
                          </w:rPr>
                          <m:t>i</m:t>
                        </m:r>
                        <m:ctrlPr>
                          <w:rPr>
                            <w:rFonts w:ascii="Cambria Math" w:hAnsi="Cambria Math" w:cs="Arial"/>
                            <w:i/>
                            <w:sz w:val="18"/>
                            <w:szCs w:val="16"/>
                          </w:rPr>
                        </m:ctrlPr>
                      </m:e>
                      <m:sub>
                        <m:r>
                          <w:rPr>
                            <w:rFonts w:ascii="Cambria Math" w:hAnsi="Cambria Math" w:cs="Arial"/>
                            <w:sz w:val="18"/>
                            <w:szCs w:val="16"/>
                          </w:rPr>
                          <m:t>GES</m:t>
                        </m:r>
                      </m:sub>
                    </m:sSub>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p w14:paraId="1F09891D" w14:textId="77777777" w:rsidR="00A3660E" w:rsidRPr="00141F0F" w:rsidRDefault="00A3660E" w:rsidP="00A3660E">
            <w:pPr>
              <w:spacing w:before="60" w:after="0" w:line="240" w:lineRule="auto"/>
              <w:rPr>
                <w:rFonts w:eastAsiaTheme="minorEastAsia"/>
                <w:b/>
                <w:bCs/>
                <w:sz w:val="16"/>
                <w:szCs w:val="16"/>
              </w:rPr>
            </w:pPr>
          </w:p>
        </w:tc>
      </w:tr>
      <w:tr w:rsidR="00A3660E" w:rsidRPr="00FB7489" w14:paraId="40889A12"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BC4426E" w14:textId="77777777" w:rsidR="00A3660E" w:rsidRPr="00FB7489" w:rsidRDefault="00A3660E" w:rsidP="00A3660E">
            <w:pPr>
              <w:spacing w:after="60" w:line="240" w:lineRule="auto"/>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3354336" w14:textId="77777777" w:rsidR="00A3660E" w:rsidRPr="00D55C13" w:rsidRDefault="00A3660E" w:rsidP="00A3660E">
            <w:pPr>
              <w:spacing w:after="60" w:line="240" w:lineRule="auto"/>
              <w:jc w:val="both"/>
              <w:rPr>
                <w:rFonts w:ascii="Arial" w:hAnsi="Arial" w:cs="Arial"/>
                <w:iCs/>
                <w:sz w:val="16"/>
                <w:szCs w:val="16"/>
              </w:rPr>
            </w:pPr>
            <w:r w:rsidRPr="00FB7489">
              <w:rPr>
                <w:rFonts w:ascii="Arial" w:hAnsi="Arial" w:cs="Arial"/>
                <w:iCs/>
                <w:sz w:val="16"/>
                <w:szCs w:val="16"/>
              </w:rPr>
              <w:t>ÚSi_</w:t>
            </w:r>
            <w:r w:rsidRPr="00141F0F">
              <w:rPr>
                <w:rFonts w:ascii="Arial" w:hAnsi="Arial" w:cs="Arial"/>
                <w:iCs/>
                <w:sz w:val="16"/>
                <w:szCs w:val="16"/>
                <w:vertAlign w:val="subscript"/>
              </w:rPr>
              <w:t>GES</w:t>
            </w:r>
            <w:r w:rsidRPr="00FB7489">
              <w:rPr>
                <w:rFonts w:ascii="Arial" w:hAnsi="Arial" w:cs="Arial"/>
                <w:iCs/>
                <w:sz w:val="16"/>
                <w:szCs w:val="16"/>
              </w:rPr>
              <w:t xml:space="preserve"> </w:t>
            </w:r>
            <w:r>
              <w:rPr>
                <w:rFonts w:ascii="Arial" w:hAnsi="Arial" w:cs="Arial"/>
                <w:iCs/>
                <w:sz w:val="16"/>
                <w:szCs w:val="16"/>
              </w:rPr>
              <w:t>–</w:t>
            </w:r>
            <w:r w:rsidRPr="00FB7489">
              <w:rPr>
                <w:rFonts w:ascii="Arial" w:hAnsi="Arial" w:cs="Arial"/>
                <w:iCs/>
                <w:sz w:val="16"/>
                <w:szCs w:val="16"/>
              </w:rPr>
              <w:t xml:space="preserve"> plánovaná</w:t>
            </w:r>
            <w:r>
              <w:rPr>
                <w:rFonts w:ascii="Arial" w:hAnsi="Arial" w:cs="Arial"/>
                <w:iCs/>
                <w:sz w:val="16"/>
                <w:szCs w:val="16"/>
              </w:rPr>
              <w:t>/garantovaná</w:t>
            </w:r>
            <w:r w:rsidRPr="00FB7489">
              <w:rPr>
                <w:rFonts w:ascii="Arial" w:hAnsi="Arial" w:cs="Arial"/>
                <w:iCs/>
                <w:sz w:val="16"/>
                <w:szCs w:val="16"/>
              </w:rPr>
              <w:t xml:space="preserve"> </w:t>
            </w:r>
            <w:r>
              <w:rPr>
                <w:rFonts w:ascii="Arial" w:hAnsi="Arial" w:cs="Arial"/>
                <w:iCs/>
                <w:sz w:val="16"/>
                <w:szCs w:val="16"/>
              </w:rPr>
              <w:t xml:space="preserve">ročná </w:t>
            </w:r>
            <w:r w:rsidRPr="00FB7489">
              <w:rPr>
                <w:rFonts w:ascii="Arial" w:hAnsi="Arial" w:cs="Arial"/>
                <w:iCs/>
                <w:sz w:val="16"/>
                <w:szCs w:val="16"/>
              </w:rPr>
              <w:t>úspora energie</w:t>
            </w:r>
            <w:r>
              <w:rPr>
                <w:rFonts w:ascii="Arial" w:hAnsi="Arial" w:cs="Arial"/>
                <w:iCs/>
                <w:sz w:val="16"/>
                <w:szCs w:val="16"/>
              </w:rPr>
              <w:t xml:space="preserve"> (</w:t>
            </w:r>
            <w:r w:rsidRPr="00D55C13">
              <w:rPr>
                <w:rFonts w:ascii="Arial" w:hAnsi="Arial" w:cs="Arial"/>
                <w:iCs/>
                <w:sz w:val="16"/>
                <w:szCs w:val="16"/>
              </w:rPr>
              <w:t xml:space="preserve">KES) po roku realizácie opatrení energetickej efektívnosti [kWh], </w:t>
            </w:r>
          </w:p>
          <w:p w14:paraId="3D6052DF" w14:textId="77777777" w:rsidR="00A3660E" w:rsidRPr="00FB7489" w:rsidRDefault="00A3660E" w:rsidP="00A3660E">
            <w:pPr>
              <w:spacing w:after="60" w:line="240" w:lineRule="auto"/>
              <w:jc w:val="both"/>
              <w:rPr>
                <w:rFonts w:ascii="Arial" w:hAnsi="Arial" w:cs="Arial"/>
                <w:iCs/>
                <w:sz w:val="16"/>
                <w:szCs w:val="16"/>
              </w:rPr>
            </w:pPr>
            <w:r w:rsidRPr="00D55C13">
              <w:rPr>
                <w:rFonts w:ascii="Arial" w:hAnsi="Arial" w:cs="Arial"/>
                <w:iCs/>
                <w:sz w:val="16"/>
                <w:szCs w:val="16"/>
              </w:rPr>
              <w:t>P</w:t>
            </w:r>
            <w:r w:rsidRPr="00D55C13">
              <w:rPr>
                <w:rFonts w:ascii="Arial" w:hAnsi="Arial" w:cs="Arial"/>
                <w:iCs/>
                <w:sz w:val="16"/>
                <w:szCs w:val="16"/>
                <w:vertAlign w:val="subscript"/>
              </w:rPr>
              <w:t>pred</w:t>
            </w:r>
            <w:r w:rsidRPr="00D55C13">
              <w:rPr>
                <w:rFonts w:ascii="Arial" w:hAnsi="Arial" w:cs="Arial"/>
                <w:iCs/>
                <w:sz w:val="16"/>
                <w:szCs w:val="16"/>
              </w:rPr>
              <w:t xml:space="preserve"> - spotreba energie pre budovu pred realizáciou opatrení EE (spravidla priemerná hodnota spotreby energie pre pôvodný stav za 3 predošlé roky [kWh],</w:t>
            </w:r>
            <w:r>
              <w:rPr>
                <w:rFonts w:ascii="Arial" w:hAnsi="Arial" w:cs="Arial"/>
                <w:iCs/>
                <w:sz w:val="16"/>
                <w:szCs w:val="16"/>
              </w:rPr>
              <w:t xml:space="preserve">   </w:t>
            </w:r>
          </w:p>
          <w:p w14:paraId="33581033" w14:textId="77777777" w:rsidR="00A3660E" w:rsidRDefault="00A3660E" w:rsidP="00A3660E">
            <w:pPr>
              <w:spacing w:after="60" w:line="240" w:lineRule="auto"/>
              <w:jc w:val="both"/>
              <w:rPr>
                <w:rFonts w:ascii="Arial" w:hAnsi="Arial" w:cs="Arial"/>
                <w:iCs/>
                <w:sz w:val="16"/>
                <w:szCs w:val="16"/>
              </w:rPr>
            </w:pPr>
            <w:r w:rsidRPr="00FB7489">
              <w:rPr>
                <w:rFonts w:ascii="Arial" w:hAnsi="Arial" w:cs="Arial"/>
                <w:iCs/>
                <w:sz w:val="16"/>
                <w:szCs w:val="16"/>
              </w:rPr>
              <w:t>P</w:t>
            </w:r>
            <w:r w:rsidRPr="00141F0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pre budovu po realizácii </w:t>
            </w:r>
            <w:r>
              <w:rPr>
                <w:rFonts w:ascii="Arial" w:hAnsi="Arial" w:cs="Arial"/>
                <w:iCs/>
                <w:sz w:val="16"/>
                <w:szCs w:val="16"/>
              </w:rPr>
              <w:t>opatrení energetickej efektívnosti  [</w:t>
            </w:r>
            <w:r w:rsidRPr="00FB7489">
              <w:rPr>
                <w:rFonts w:ascii="Arial" w:hAnsi="Arial" w:cs="Arial"/>
                <w:iCs/>
                <w:sz w:val="16"/>
                <w:szCs w:val="16"/>
              </w:rPr>
              <w:t>kWh</w:t>
            </w:r>
            <w:r>
              <w:rPr>
                <w:rFonts w:ascii="Arial" w:hAnsi="Arial" w:cs="Arial"/>
                <w:iCs/>
                <w:sz w:val="16"/>
                <w:szCs w:val="16"/>
              </w:rPr>
              <w:t xml:space="preserve">], </w:t>
            </w:r>
          </w:p>
          <w:p w14:paraId="5472508A" w14:textId="77777777" w:rsidR="00A3660E" w:rsidRPr="00FB7489" w:rsidRDefault="00A3660E" w:rsidP="00A3660E">
            <w:pPr>
              <w:spacing w:after="60" w:line="240" w:lineRule="auto"/>
              <w:jc w:val="both"/>
              <w:rPr>
                <w:rFonts w:ascii="Arial" w:hAnsi="Arial" w:cs="Arial"/>
                <w:iCs/>
                <w:sz w:val="16"/>
                <w:szCs w:val="16"/>
              </w:rPr>
            </w:pPr>
            <w:r>
              <w:rPr>
                <w:rFonts w:ascii="Arial" w:hAnsi="Arial" w:cs="Arial"/>
                <w:iCs/>
                <w:sz w:val="16"/>
                <w:szCs w:val="16"/>
              </w:rPr>
              <w:t xml:space="preserve">Pozn.: </w:t>
            </w:r>
            <w:r w:rsidRPr="00FB7489">
              <w:rPr>
                <w:rFonts w:ascii="Arial" w:hAnsi="Arial" w:cs="Arial"/>
                <w:iCs/>
                <w:sz w:val="16"/>
                <w:szCs w:val="16"/>
              </w:rPr>
              <w:t xml:space="preserve"> </w:t>
            </w:r>
            <w:r>
              <w:rPr>
                <w:rFonts w:ascii="Arial" w:hAnsi="Arial" w:cs="Arial"/>
                <w:iCs/>
                <w:sz w:val="16"/>
                <w:szCs w:val="16"/>
              </w:rPr>
              <w:t xml:space="preserve">Výpočet </w:t>
            </w:r>
            <w:r w:rsidRPr="00FB7489">
              <w:rPr>
                <w:rFonts w:ascii="Arial" w:hAnsi="Arial" w:cs="Arial"/>
                <w:iCs/>
                <w:sz w:val="16"/>
                <w:szCs w:val="16"/>
              </w:rPr>
              <w:t>ÚSi_</w:t>
            </w:r>
            <w:r w:rsidRPr="00141F0F">
              <w:rPr>
                <w:rFonts w:ascii="Arial" w:hAnsi="Arial" w:cs="Arial"/>
                <w:iCs/>
                <w:sz w:val="16"/>
                <w:szCs w:val="16"/>
                <w:vertAlign w:val="subscript"/>
              </w:rPr>
              <w:t>GES</w:t>
            </w:r>
            <w:r>
              <w:rPr>
                <w:rFonts w:ascii="Arial" w:hAnsi="Arial" w:cs="Arial"/>
                <w:iCs/>
                <w:sz w:val="16"/>
                <w:szCs w:val="16"/>
              </w:rPr>
              <w:t xml:space="preserve"> je len orientačný. Úsporu energie oznamuje prevádzkovateľovi MSEE poskytovateľ GES za všetky projekty za predchádzajúci kalendárny rok.</w:t>
            </w:r>
          </w:p>
        </w:tc>
      </w:tr>
    </w:tbl>
    <w:p w14:paraId="538B7982" w14:textId="77777777" w:rsidR="00A3660E" w:rsidRPr="00FB7489" w:rsidRDefault="00A3660E" w:rsidP="00A3660E">
      <w:pPr>
        <w:rPr>
          <w:rFonts w:ascii="Arial" w:hAnsi="Arial" w:cs="Arial"/>
          <w:iCs/>
          <w:sz w:val="16"/>
          <w:szCs w:val="16"/>
        </w:rPr>
      </w:pPr>
    </w:p>
    <w:p w14:paraId="28C14951" w14:textId="77777777" w:rsidR="00A3660E" w:rsidRDefault="00A3660E" w:rsidP="00C41ABC">
      <w:pPr>
        <w:sectPr w:rsidR="00A3660E">
          <w:footerReference w:type="default" r:id="rId9"/>
          <w:pgSz w:w="11906" w:h="16838"/>
          <w:pgMar w:top="1417" w:right="1417" w:bottom="1417" w:left="1417" w:header="708" w:footer="708" w:gutter="0"/>
          <w:cols w:space="708"/>
          <w:docGrid w:linePitch="360"/>
        </w:sectPr>
      </w:pPr>
    </w:p>
    <w:tbl>
      <w:tblPr>
        <w:tblpPr w:leftFromText="141" w:rightFromText="141" w:vertAnchor="text" w:tblpY="1"/>
        <w:tblOverlap w:val="never"/>
        <w:tblW w:w="950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505"/>
      </w:tblGrid>
      <w:tr w:rsidR="00A3660E" w:rsidRPr="004C1C0F" w14:paraId="52351E50" w14:textId="77777777" w:rsidTr="00A3660E">
        <w:trPr>
          <w:trHeight w:val="713"/>
        </w:trPr>
        <w:tc>
          <w:tcPr>
            <w:tcW w:w="9505" w:type="dxa"/>
            <w:shd w:val="clear" w:color="auto" w:fill="C2D69B"/>
            <w:vAlign w:val="center"/>
          </w:tcPr>
          <w:p w14:paraId="1A268125" w14:textId="77777777" w:rsidR="00A3660E" w:rsidRPr="004C1C0F" w:rsidRDefault="00A3660E" w:rsidP="00A3660E">
            <w:pPr>
              <w:rPr>
                <w:rFonts w:ascii="Arial" w:hAnsi="Arial" w:cs="Arial"/>
                <w:b/>
                <w:sz w:val="18"/>
                <w:szCs w:val="20"/>
              </w:rPr>
            </w:pPr>
            <w:r w:rsidRPr="00433F0C">
              <w:rPr>
                <w:rFonts w:ascii="Arial" w:hAnsi="Arial" w:cs="Arial"/>
                <w:b/>
                <w:sz w:val="32"/>
              </w:rPr>
              <w:lastRenderedPageBreak/>
              <w:t xml:space="preserve">Sektor </w:t>
            </w:r>
            <w:r>
              <w:rPr>
                <w:rFonts w:ascii="Arial" w:hAnsi="Arial" w:cs="Arial"/>
                <w:b/>
                <w:sz w:val="32"/>
              </w:rPr>
              <w:t>priemysel</w:t>
            </w:r>
            <w:r w:rsidRPr="004C1C0F">
              <w:rPr>
                <w:rFonts w:ascii="Arial" w:hAnsi="Arial" w:cs="Arial"/>
                <w:b/>
                <w:bCs/>
                <w:sz w:val="18"/>
                <w:szCs w:val="20"/>
              </w:rPr>
              <w:t xml:space="preserve"> </w:t>
            </w:r>
          </w:p>
        </w:tc>
      </w:tr>
    </w:tbl>
    <w:p w14:paraId="5AD8D3E7" w14:textId="77777777" w:rsidR="00A3660E" w:rsidRDefault="00A3660E" w:rsidP="00A3660E"/>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3660E" w:rsidRPr="0094338E" w14:paraId="0160B74B" w14:textId="77777777" w:rsidTr="00A3660E">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B4633E3"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F4165AD" w14:textId="77777777" w:rsidR="00A3660E" w:rsidRPr="005F36A7" w:rsidRDefault="00A3660E" w:rsidP="00A3660E">
            <w:pPr>
              <w:pStyle w:val="Odsekzoznamu"/>
              <w:numPr>
                <w:ilvl w:val="2"/>
                <w:numId w:val="22"/>
              </w:numPr>
              <w:spacing w:after="0" w:line="240" w:lineRule="auto"/>
              <w:rPr>
                <w:rFonts w:ascii="Arial" w:hAnsi="Arial" w:cs="Arial"/>
                <w:b/>
                <w:bCs/>
                <w:sz w:val="16"/>
                <w:szCs w:val="16"/>
              </w:rPr>
            </w:pP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AE6925C"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2A89BE92" w14:textId="77777777" w:rsidR="00A3660E" w:rsidRPr="0094338E" w:rsidRDefault="00A3660E" w:rsidP="00A3660E">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3660E" w:rsidRPr="0094338E" w14:paraId="7D028155" w14:textId="77777777" w:rsidTr="00A3660E">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766459F6"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C2889" w14:textId="77777777" w:rsidR="00A3660E" w:rsidRPr="002926DC" w:rsidRDefault="00A3660E" w:rsidP="00A3660E">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30BB9A7" w14:textId="77777777" w:rsidR="00A3660E" w:rsidRPr="0094338E" w:rsidRDefault="00A3660E" w:rsidP="00A3660E">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03DE2A1E"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4FBFB8E5" w14:textId="77777777" w:rsidTr="00A3660E">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428A22C"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5E25B6A"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7D9946C"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11FE5CD" w14:textId="77777777" w:rsidR="00A3660E" w:rsidRPr="0094338E" w:rsidRDefault="00A3660E" w:rsidP="00A3660E">
            <w:pPr>
              <w:spacing w:after="0" w:line="240" w:lineRule="auto"/>
              <w:rPr>
                <w:rFonts w:ascii="Arial" w:hAnsi="Arial" w:cs="Arial"/>
                <w:sz w:val="16"/>
                <w:szCs w:val="16"/>
              </w:rPr>
            </w:pPr>
            <w:r w:rsidRPr="00716629">
              <w:rPr>
                <w:rFonts w:ascii="Times New Roman" w:hAnsi="Times New Roman" w:cs="Times New Roman"/>
                <w:sz w:val="16"/>
                <w:szCs w:val="18"/>
              </w:rPr>
              <w:t>ŠF 2007-2013, OP KaHR, Opatrenie č. 1.1</w:t>
            </w:r>
          </w:p>
        </w:tc>
      </w:tr>
      <w:tr w:rsidR="00A3660E" w:rsidRPr="0094338E" w14:paraId="462F11F1" w14:textId="77777777" w:rsidTr="00A3660E">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92517B7"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0B77E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602FFF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5C2302CB"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2015 (2013+2)</w:t>
            </w:r>
          </w:p>
        </w:tc>
      </w:tr>
      <w:tr w:rsidR="00A3660E" w:rsidRPr="0094338E" w14:paraId="7262C2F2" w14:textId="77777777" w:rsidTr="00A3660E">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16D02F7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BBA4EDC"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MH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5702B35" w14:textId="77777777" w:rsidR="00A3660E" w:rsidRPr="00F376F1" w:rsidRDefault="00A3660E" w:rsidP="00A3660E">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B366F8F"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Áno</w:t>
            </w:r>
          </w:p>
        </w:tc>
      </w:tr>
      <w:tr w:rsidR="00A3660E" w:rsidRPr="0094338E" w14:paraId="5AA692E8" w14:textId="77777777" w:rsidTr="00A3660E">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1DDC3CF" w14:textId="77777777" w:rsidR="00A3660E" w:rsidRPr="00F376F1" w:rsidRDefault="00A3660E" w:rsidP="00A3660E">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3ADCCD1" w14:textId="77777777" w:rsidR="00A3660E" w:rsidRPr="0094338E" w:rsidRDefault="00A3660E" w:rsidP="00A3660E">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D9747FC" w14:textId="77777777" w:rsidR="00A3660E" w:rsidRPr="0094338E" w:rsidRDefault="00A3660E" w:rsidP="00A3660E">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FB19B7D" w14:textId="77777777" w:rsidR="00A3660E" w:rsidRDefault="00A3660E" w:rsidP="00A3660E">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4BA6D783" w14:textId="77777777" w:rsidR="00A3660E" w:rsidRPr="0094338E" w:rsidRDefault="00A3660E" w:rsidP="00A3660E">
            <w:pPr>
              <w:spacing w:after="0" w:line="240" w:lineRule="auto"/>
              <w:rPr>
                <w:rFonts w:ascii="Arial" w:hAnsi="Arial" w:cs="Arial"/>
                <w:sz w:val="16"/>
                <w:szCs w:val="16"/>
              </w:rPr>
            </w:pPr>
          </w:p>
        </w:tc>
      </w:tr>
      <w:tr w:rsidR="00A3660E" w:rsidRPr="0094338E" w14:paraId="020BB83E" w14:textId="77777777" w:rsidTr="00A3660E">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35EB1B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2D46E6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A9B6238"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613D629"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Áno</w:t>
            </w:r>
          </w:p>
        </w:tc>
      </w:tr>
      <w:tr w:rsidR="00A3660E" w:rsidRPr="0094338E" w14:paraId="795A6BB8" w14:textId="77777777" w:rsidTr="00A3660E">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6A7D1BB" w14:textId="77777777" w:rsidR="00A3660E" w:rsidRPr="0094338E" w:rsidRDefault="00A3660E" w:rsidP="00A3660E">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F25B70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4EC161C"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10190658"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B150D1A"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61A45B96" w14:textId="77777777" w:rsidR="00A3660E" w:rsidRPr="0094338E" w:rsidRDefault="00A3660E" w:rsidP="00A3660E">
            <w:pPr>
              <w:spacing w:after="0" w:line="240" w:lineRule="auto"/>
              <w:rPr>
                <w:rFonts w:ascii="Arial" w:hAnsi="Arial" w:cs="Arial"/>
                <w:sz w:val="16"/>
                <w:szCs w:val="16"/>
              </w:rPr>
            </w:pPr>
          </w:p>
        </w:tc>
      </w:tr>
      <w:tr w:rsidR="00A3660E" w:rsidRPr="0094338E" w14:paraId="6229BB94" w14:textId="77777777" w:rsidTr="00A3660E">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CE37712"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5D5B9F84"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F036AB7"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6121A733"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3183C9F" w14:textId="77777777" w:rsidR="00A3660E" w:rsidRPr="00BF2EBA" w:rsidRDefault="00A3660E" w:rsidP="00A3660E">
            <w:pPr>
              <w:spacing w:after="0" w:line="240" w:lineRule="auto"/>
              <w:rPr>
                <w:rFonts w:ascii="Arial" w:hAnsi="Arial" w:cs="Arial"/>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3DA8B96" w14:textId="77777777" w:rsidR="00A3660E" w:rsidRPr="00BF2EBA" w:rsidRDefault="00A3660E" w:rsidP="00A3660E">
            <w:pPr>
              <w:spacing w:after="0" w:line="240" w:lineRule="auto"/>
              <w:rPr>
                <w:rFonts w:ascii="Arial" w:hAnsi="Arial" w:cs="Arial"/>
                <w:sz w:val="16"/>
                <w:szCs w:val="16"/>
              </w:rPr>
            </w:pPr>
            <w:r w:rsidRPr="00BF2EBA">
              <w:rPr>
                <w:rFonts w:ascii="Arial" w:hAnsi="Arial" w:cs="Arial"/>
                <w:sz w:val="16"/>
                <w:szCs w:val="16"/>
              </w:rPr>
              <w:t>ŠÚSR – Energetika 2014</w:t>
            </w:r>
          </w:p>
        </w:tc>
      </w:tr>
      <w:tr w:rsidR="00A3660E" w:rsidRPr="0094338E" w14:paraId="03A873FD" w14:textId="77777777" w:rsidTr="00A3660E">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60DFE8B"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1EB1C46" w14:textId="77777777" w:rsidR="00A3660E" w:rsidRPr="00A32C0F" w:rsidRDefault="00A3660E" w:rsidP="00A3660E">
            <w:pPr>
              <w:spacing w:after="0" w:line="240" w:lineRule="auto"/>
              <w:jc w:val="both"/>
              <w:rPr>
                <w:rFonts w:ascii="Arial" w:hAnsi="Arial" w:cs="Arial"/>
                <w:bCs/>
                <w:sz w:val="16"/>
                <w:szCs w:val="16"/>
              </w:rPr>
            </w:pPr>
            <w:r>
              <w:rPr>
                <w:rFonts w:ascii="Arial" w:hAnsi="Arial" w:cs="Arial"/>
                <w:bCs/>
                <w:sz w:val="16"/>
                <w:szCs w:val="16"/>
              </w:rPr>
              <w:t>Znižovanie energetickej náročnosti výrobných procesov</w:t>
            </w:r>
          </w:p>
        </w:tc>
      </w:tr>
      <w:tr w:rsidR="00A3660E" w:rsidRPr="0094338E" w14:paraId="24AF7DA1"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0765A1E"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76C2D5C" w14:textId="77777777" w:rsidR="00A3660E" w:rsidRDefault="00A3660E" w:rsidP="00A3660E">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5C14CAA8" w14:textId="77777777" w:rsidR="00A3660E" w:rsidRPr="008A42CE" w:rsidRDefault="00A3660E" w:rsidP="00A3660E">
            <w:pPr>
              <w:pStyle w:val="Odsekzoznamu"/>
              <w:numPr>
                <w:ilvl w:val="0"/>
                <w:numId w:val="24"/>
              </w:numPr>
              <w:spacing w:after="0" w:line="240" w:lineRule="auto"/>
              <w:jc w:val="both"/>
              <w:rPr>
                <w:rFonts w:ascii="Arial" w:hAnsi="Arial" w:cs="Arial"/>
                <w:iCs/>
                <w:sz w:val="16"/>
                <w:szCs w:val="16"/>
              </w:rPr>
            </w:pPr>
            <w:r w:rsidRPr="00E22426">
              <w:rPr>
                <w:rFonts w:ascii="Arial" w:hAnsi="Arial" w:cs="Arial"/>
                <w:iCs/>
                <w:sz w:val="16"/>
                <w:szCs w:val="16"/>
              </w:rPr>
              <w:t>schémy financovania – nenávratný finančný príspevok</w:t>
            </w:r>
            <w:r>
              <w:rPr>
                <w:rFonts w:ascii="Arial" w:hAnsi="Arial" w:cs="Arial"/>
                <w:iCs/>
                <w:sz w:val="16"/>
                <w:szCs w:val="16"/>
              </w:rPr>
              <w:t xml:space="preserve"> (NFP) </w:t>
            </w:r>
            <w:r w:rsidRPr="00E22426">
              <w:rPr>
                <w:rFonts w:ascii="Arial" w:hAnsi="Arial" w:cs="Arial"/>
                <w:iCs/>
                <w:sz w:val="16"/>
                <w:szCs w:val="16"/>
              </w:rPr>
              <w:t xml:space="preserve">zo ŠF 2007-2013 prostredníctvom OP KaHR pre realizáciu projektov mimo Bratislavského samosprávneho kraja; max. intenzita pomoci pre podniky 40% (západoslovenský kraj) resp. 50% (stredoslovenský a východoslovenský kraj) z oprávnených výdavkov,  </w:t>
            </w:r>
          </w:p>
        </w:tc>
      </w:tr>
      <w:tr w:rsidR="00A3660E" w:rsidRPr="0094338E" w14:paraId="3E890852" w14:textId="77777777" w:rsidTr="00A3660E">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B7340DB" w14:textId="77777777" w:rsidR="00A3660E" w:rsidRPr="0094338E" w:rsidRDefault="00A3660E" w:rsidP="00A3660E">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F8C1AAE" w14:textId="77777777" w:rsidR="00A3660E" w:rsidRPr="00E22426" w:rsidRDefault="00A3660E" w:rsidP="00A3660E">
            <w:pPr>
              <w:spacing w:after="0" w:line="240" w:lineRule="auto"/>
              <w:jc w:val="both"/>
              <w:rPr>
                <w:rFonts w:ascii="Arial" w:hAnsi="Arial" w:cs="Arial"/>
                <w:iCs/>
                <w:sz w:val="16"/>
                <w:szCs w:val="16"/>
              </w:rPr>
            </w:pPr>
            <w:r w:rsidRPr="00E22426">
              <w:rPr>
                <w:rFonts w:ascii="Arial" w:hAnsi="Arial" w:cs="Arial"/>
                <w:iCs/>
                <w:sz w:val="16"/>
                <w:szCs w:val="16"/>
              </w:rPr>
              <w:t>Podporované/oprávnené aktivity hlavne zamerané na:</w:t>
            </w:r>
          </w:p>
          <w:p w14:paraId="0CE84846" w14:textId="77777777" w:rsidR="00A3660E" w:rsidRPr="00E22426" w:rsidRDefault="00A3660E" w:rsidP="00A3660E">
            <w:pPr>
              <w:pStyle w:val="Odsekzoznamu"/>
              <w:numPr>
                <w:ilvl w:val="0"/>
                <w:numId w:val="82"/>
              </w:numPr>
              <w:spacing w:after="0" w:line="240" w:lineRule="auto"/>
              <w:jc w:val="both"/>
              <w:rPr>
                <w:rFonts w:ascii="Arial" w:hAnsi="Arial" w:cs="Arial"/>
                <w:iCs/>
                <w:sz w:val="16"/>
                <w:szCs w:val="16"/>
              </w:rPr>
            </w:pPr>
            <w:r w:rsidRPr="00E22426">
              <w:rPr>
                <w:rFonts w:ascii="Arial" w:hAnsi="Arial" w:cs="Arial"/>
                <w:sz w:val="16"/>
                <w:szCs w:val="16"/>
              </w:rPr>
              <w:t xml:space="preserve">na modernizáciu strojov, prístrojov a zariadení za účelom </w:t>
            </w:r>
            <w:r w:rsidRPr="00E22426">
              <w:rPr>
                <w:rFonts w:ascii="Arial" w:hAnsi="Arial" w:cs="Arial"/>
                <w:bCs/>
                <w:sz w:val="16"/>
                <w:szCs w:val="16"/>
              </w:rPr>
              <w:t xml:space="preserve"> zvyšovania konkurencieschopnosti znižovaním energetickej náročnosti výrobného procesu</w:t>
            </w:r>
            <w:r>
              <w:rPr>
                <w:rFonts w:ascii="Arial" w:hAnsi="Arial" w:cs="Arial"/>
                <w:bCs/>
                <w:sz w:val="16"/>
                <w:szCs w:val="16"/>
              </w:rPr>
              <w:t>.</w:t>
            </w:r>
          </w:p>
          <w:p w14:paraId="46296EB6" w14:textId="77777777" w:rsidR="00A3660E" w:rsidRPr="00E22426" w:rsidRDefault="00A3660E" w:rsidP="00A3660E">
            <w:pPr>
              <w:spacing w:after="0" w:line="240" w:lineRule="auto"/>
              <w:jc w:val="both"/>
              <w:rPr>
                <w:rFonts w:ascii="Arial" w:hAnsi="Arial" w:cs="Arial"/>
                <w:bCs/>
                <w:sz w:val="16"/>
                <w:szCs w:val="16"/>
              </w:rPr>
            </w:pPr>
          </w:p>
        </w:tc>
      </w:tr>
      <w:tr w:rsidR="00A3660E" w:rsidRPr="0094338E" w14:paraId="64B00C7B" w14:textId="77777777" w:rsidTr="00A3660E">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A110137" w14:textId="77777777" w:rsidR="00A3660E" w:rsidRPr="004A1165" w:rsidRDefault="00A3660E" w:rsidP="00A3660E">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9686322" w14:textId="77777777" w:rsidR="00A3660E" w:rsidRPr="004A1165" w:rsidRDefault="00A3660E" w:rsidP="00A3660E">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3660E" w:rsidRPr="0094338E" w14:paraId="70AB9434"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DBB18F" w14:textId="77777777" w:rsidR="00A3660E" w:rsidRPr="0094338E" w:rsidRDefault="00A3660E" w:rsidP="00A3660E">
            <w:pPr>
              <w:spacing w:after="0" w:line="240" w:lineRule="auto"/>
              <w:rPr>
                <w:rFonts w:ascii="Arial" w:hAnsi="Arial" w:cs="Arial"/>
                <w:sz w:val="16"/>
                <w:szCs w:val="16"/>
              </w:rPr>
            </w:pPr>
            <w:r w:rsidRPr="00047C72">
              <w:rPr>
                <w:rFonts w:ascii="Arial" w:hAnsi="Arial" w:cs="Arial"/>
                <w:sz w:val="16"/>
                <w:szCs w:val="16"/>
              </w:rPr>
              <w:t>Metódy pre výpočet úspor (podľa prílohy V ods. 1 EED</w:t>
            </w:r>
            <w:r w:rsidRPr="00047C72">
              <w:rPr>
                <w:rStyle w:val="Odkaznapoznmkupodiarou"/>
                <w:rFonts w:ascii="Arial" w:hAnsi="Arial" w:cs="Arial"/>
                <w:sz w:val="16"/>
                <w:szCs w:val="16"/>
              </w:rPr>
              <w:footnoteReference w:id="19"/>
            </w:r>
            <w:r w:rsidRPr="00047C72">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737A3DA"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4C95A10F" w14:textId="77777777" w:rsidR="00A3660E" w:rsidRPr="00FE5D5F" w:rsidRDefault="00A3660E" w:rsidP="00A3660E">
            <w:pPr>
              <w:pStyle w:val="Odsekzoznamu"/>
              <w:numPr>
                <w:ilvl w:val="0"/>
                <w:numId w:val="23"/>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2350A580" w14:textId="77777777" w:rsidR="00A3660E" w:rsidRPr="00401712" w:rsidRDefault="00A3660E" w:rsidP="00A3660E">
            <w:pPr>
              <w:pStyle w:val="Odsekzoznamu"/>
              <w:numPr>
                <w:ilvl w:val="0"/>
                <w:numId w:val="23"/>
              </w:numPr>
              <w:spacing w:after="0" w:line="240" w:lineRule="auto"/>
              <w:jc w:val="both"/>
              <w:rPr>
                <w:rFonts w:ascii="Arial" w:hAnsi="Arial" w:cs="Arial"/>
                <w:iCs/>
                <w:sz w:val="16"/>
                <w:szCs w:val="16"/>
              </w:rPr>
            </w:pPr>
            <w:r w:rsidRPr="00401712">
              <w:rPr>
                <w:rFonts w:ascii="Arial" w:hAnsi="Arial" w:cs="Arial"/>
                <w:iCs/>
                <w:sz w:val="16"/>
                <w:szCs w:val="16"/>
              </w:rPr>
              <w:t>ex post – merané úspory (meranie pred a</w:t>
            </w:r>
            <w:r>
              <w:rPr>
                <w:rFonts w:ascii="Arial" w:hAnsi="Arial" w:cs="Arial"/>
                <w:iCs/>
                <w:sz w:val="16"/>
                <w:szCs w:val="16"/>
              </w:rPr>
              <w:t> </w:t>
            </w:r>
            <w:r w:rsidRPr="00401712">
              <w:rPr>
                <w:rFonts w:ascii="Arial" w:hAnsi="Arial" w:cs="Arial"/>
                <w:iCs/>
                <w:sz w:val="16"/>
                <w:szCs w:val="16"/>
              </w:rPr>
              <w:t>po</w:t>
            </w:r>
            <w:r>
              <w:rPr>
                <w:rFonts w:ascii="Arial" w:hAnsi="Arial" w:cs="Arial"/>
                <w:iCs/>
                <w:sz w:val="16"/>
                <w:szCs w:val="16"/>
              </w:rPr>
              <w:t xml:space="preserve"> realizácii opatrenia</w:t>
            </w:r>
            <w:r w:rsidRPr="00401712">
              <w:rPr>
                <w:rFonts w:ascii="Arial" w:hAnsi="Arial" w:cs="Arial"/>
                <w:iCs/>
                <w:sz w:val="16"/>
                <w:szCs w:val="16"/>
              </w:rPr>
              <w:t>),</w:t>
            </w:r>
          </w:p>
          <w:p w14:paraId="67E9EC4D" w14:textId="77777777" w:rsidR="00A3660E" w:rsidRPr="00FE5D5F" w:rsidRDefault="00A3660E" w:rsidP="00A3660E">
            <w:pPr>
              <w:pStyle w:val="Odsekzoznamu"/>
              <w:numPr>
                <w:ilvl w:val="0"/>
                <w:numId w:val="23"/>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p w14:paraId="141B26C8" w14:textId="77777777" w:rsidR="00A3660E" w:rsidRPr="00E22426" w:rsidRDefault="00A3660E" w:rsidP="00A3660E">
            <w:pPr>
              <w:pStyle w:val="Odsekzoznamu"/>
              <w:spacing w:after="0" w:line="240" w:lineRule="auto"/>
              <w:jc w:val="both"/>
              <w:rPr>
                <w:rFonts w:ascii="Arial" w:hAnsi="Arial" w:cs="Arial"/>
                <w:iCs/>
                <w:sz w:val="16"/>
                <w:szCs w:val="16"/>
              </w:rPr>
            </w:pPr>
          </w:p>
        </w:tc>
      </w:tr>
      <w:tr w:rsidR="00A3660E" w:rsidRPr="0094338E" w14:paraId="323DCE84"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1618F06" w14:textId="77777777" w:rsidR="00A3660E" w:rsidRPr="00A40856" w:rsidRDefault="00A3660E" w:rsidP="00A3660E">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6B87DAC" w14:textId="77777777" w:rsidR="00A3660E" w:rsidRDefault="00A3660E" w:rsidP="00A3660E">
            <w:pPr>
              <w:pStyle w:val="Odsekzoznamu"/>
              <w:numPr>
                <w:ilvl w:val="0"/>
                <w:numId w:val="25"/>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3EB9F492" w14:textId="77777777" w:rsidR="00A3660E" w:rsidRPr="008A42CE" w:rsidRDefault="00A3660E" w:rsidP="00A3660E">
            <w:pPr>
              <w:pStyle w:val="Odsekzoznamu"/>
              <w:numPr>
                <w:ilvl w:val="0"/>
                <w:numId w:val="25"/>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7EE85625" w14:textId="77777777" w:rsidR="00A3660E" w:rsidRPr="0094338E" w:rsidRDefault="00A3660E" w:rsidP="00A3660E">
            <w:pPr>
              <w:spacing w:after="0" w:line="240" w:lineRule="auto"/>
              <w:jc w:val="both"/>
              <w:rPr>
                <w:rFonts w:ascii="Arial" w:hAnsi="Arial" w:cs="Arial"/>
                <w:iCs/>
                <w:sz w:val="16"/>
                <w:szCs w:val="16"/>
              </w:rPr>
            </w:pPr>
          </w:p>
        </w:tc>
      </w:tr>
      <w:tr w:rsidR="00A3660E" w:rsidRPr="0094338E" w14:paraId="46AF9366" w14:textId="77777777" w:rsidTr="00A3660E">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8286836"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 xml:space="preserve">h odhadov a predpokladov </w:t>
            </w:r>
            <w:r w:rsidRPr="0094338E">
              <w:rPr>
                <w:rFonts w:ascii="Arial" w:hAnsi="Arial" w:cs="Arial"/>
                <w:sz w:val="16"/>
                <w:szCs w:val="16"/>
              </w:rPr>
              <w:t xml:space="preserve"> pri výpočte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11329352"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Áno</w:t>
            </w:r>
          </w:p>
          <w:p w14:paraId="5C4A7100" w14:textId="77777777" w:rsidR="00A3660E" w:rsidRDefault="00A3660E" w:rsidP="00A3660E">
            <w:pPr>
              <w:spacing w:after="0" w:line="240" w:lineRule="auto"/>
              <w:jc w:val="both"/>
              <w:rPr>
                <w:rFonts w:ascii="Arial" w:hAnsi="Arial" w:cs="Arial"/>
                <w:iCs/>
                <w:sz w:val="16"/>
                <w:szCs w:val="16"/>
              </w:rPr>
            </w:pPr>
          </w:p>
          <w:p w14:paraId="2EDE0064" w14:textId="77777777" w:rsidR="00A3660E" w:rsidRPr="00064CB1" w:rsidRDefault="00A3660E" w:rsidP="00A3660E">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a predpokladanom rozvoji vedy a techniky.</w:t>
            </w:r>
          </w:p>
          <w:p w14:paraId="15C1CBAE" w14:textId="77777777" w:rsidR="00A3660E" w:rsidRPr="0094338E" w:rsidRDefault="00A3660E" w:rsidP="00A3660E">
            <w:pPr>
              <w:spacing w:after="0" w:line="240" w:lineRule="auto"/>
              <w:jc w:val="both"/>
              <w:rPr>
                <w:rFonts w:ascii="Arial" w:hAnsi="Arial" w:cs="Arial"/>
                <w:iCs/>
                <w:sz w:val="16"/>
                <w:szCs w:val="16"/>
              </w:rPr>
            </w:pPr>
          </w:p>
        </w:tc>
      </w:tr>
      <w:tr w:rsidR="00A3660E" w:rsidRPr="0094338E" w14:paraId="23A9AD25" w14:textId="77777777" w:rsidTr="00A3660E">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8B68AF1"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DFD260D" w14:textId="77777777" w:rsidR="00A3660E" w:rsidRPr="004A1165" w:rsidRDefault="00A3660E" w:rsidP="00A3660E">
            <w:pPr>
              <w:spacing w:after="0" w:line="240" w:lineRule="auto"/>
              <w:jc w:val="both"/>
              <w:rPr>
                <w:rFonts w:ascii="Arial" w:hAnsi="Arial" w:cs="Arial"/>
                <w:bCs/>
                <w:sz w:val="16"/>
                <w:szCs w:val="16"/>
              </w:rPr>
            </w:pPr>
            <w:r>
              <w:rPr>
                <w:rFonts w:ascii="Arial" w:hAnsi="Arial" w:cs="Arial"/>
                <w:bCs/>
                <w:sz w:val="16"/>
                <w:szCs w:val="16"/>
              </w:rPr>
              <w:t xml:space="preserve">Monitorovanie je zabezpečené v súlade s pravidlami využívania finančných prostriedkov ŠF programového obdobia 2007-2013 a to poskytovaním údajov o plnení ukazovateľa dopadu (ročná úspora energie) 5 rokov po realizácii projektu. Prijímatelia poskytujú údaj prostredníctvom monitorovacieho systému ITMS. Za poskytnutý údaj zodpovedá prijímateľ. Sprostredkovateľský orgán (SIEA) sleduje plnenie ukazovateľa (úspora energie) a v prípade neplnenia uplatní sankčné mechanizmy, uvedené v zmluve o poskytnutí NFP. </w:t>
            </w:r>
          </w:p>
        </w:tc>
      </w:tr>
      <w:tr w:rsidR="00A3660E" w:rsidRPr="0094338E" w14:paraId="041861FB"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F6437F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2C4ACB2" w14:textId="77777777" w:rsidR="00A3660E" w:rsidRDefault="00A3660E" w:rsidP="00A3660E">
            <w:pPr>
              <w:pStyle w:val="Odsekzoznamu"/>
              <w:numPr>
                <w:ilvl w:val="0"/>
                <w:numId w:val="26"/>
              </w:numPr>
              <w:spacing w:after="0" w:line="240" w:lineRule="auto"/>
              <w:jc w:val="both"/>
              <w:rPr>
                <w:rFonts w:ascii="Arial" w:hAnsi="Arial" w:cs="Arial"/>
                <w:bCs/>
                <w:sz w:val="16"/>
                <w:szCs w:val="16"/>
              </w:rPr>
            </w:pPr>
            <w:r w:rsidRPr="006941E0">
              <w:rPr>
                <w:rFonts w:ascii="Arial" w:hAnsi="Arial" w:cs="Arial"/>
                <w:bCs/>
                <w:sz w:val="16"/>
                <w:szCs w:val="16"/>
              </w:rPr>
              <w:t>Posledná uzávierka na prijímanie žiadostí o poskytnutie NFP bola 13. júna 2013. Realizácia projektu môže trvať až 24 mesiacov s možným predĺžením, maximálne však do 31.12.2015.</w:t>
            </w:r>
          </w:p>
          <w:p w14:paraId="4E21DC97" w14:textId="77777777" w:rsidR="00A3660E" w:rsidRPr="003A09FE" w:rsidRDefault="00A3660E" w:rsidP="00A3660E">
            <w:pPr>
              <w:pStyle w:val="Odsekzoznamu"/>
              <w:numPr>
                <w:ilvl w:val="0"/>
                <w:numId w:val="26"/>
              </w:numPr>
              <w:spacing w:after="0" w:line="240" w:lineRule="auto"/>
              <w:jc w:val="both"/>
              <w:rPr>
                <w:rFonts w:ascii="Arial" w:hAnsi="Arial" w:cs="Arial"/>
                <w:bCs/>
                <w:sz w:val="16"/>
                <w:szCs w:val="16"/>
              </w:rPr>
            </w:pPr>
            <w:r w:rsidRPr="006941E0">
              <w:rPr>
                <w:rFonts w:ascii="Arial" w:hAnsi="Arial" w:cs="Arial"/>
                <w:bCs/>
                <w:sz w:val="16"/>
                <w:szCs w:val="16"/>
              </w:rPr>
              <w:t xml:space="preserve">Do celkového vyhodnotenia efektívnosti opatrenia sa započítavajú aj finančné prostriedky, použité na dosiahnutie úspor energie. V predmetnom opatrení nie je možné odčleniť finančné prostriedky, ktoré priamo súvisia  so znižovaním energetickej náročnosti výrobných procesov od celkových použitých finančných prostriedkov na zvýšenie konkurencieschopnosti podniku. Investičná náročnosť na jednotku úspory energie môže </w:t>
            </w:r>
            <w:r w:rsidRPr="006941E0">
              <w:rPr>
                <w:rFonts w:ascii="Arial" w:hAnsi="Arial" w:cs="Arial"/>
                <w:bCs/>
                <w:sz w:val="16"/>
                <w:szCs w:val="16"/>
              </w:rPr>
              <w:lastRenderedPageBreak/>
              <w:t>preto vykazovať významnú odchýlku od iných opatrení energetickej efektívnosti v priemysle.</w:t>
            </w:r>
          </w:p>
        </w:tc>
      </w:tr>
      <w:tr w:rsidR="00A3660E" w:rsidRPr="0094338E" w14:paraId="66418CBC" w14:textId="77777777" w:rsidTr="00A3660E">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738B7D" w14:textId="77777777" w:rsidR="00A3660E" w:rsidRPr="0094338E" w:rsidRDefault="00A3660E" w:rsidP="00A3660E">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9BB01D2" w14:textId="77777777" w:rsidR="00A3660E" w:rsidRPr="00B734F7" w:rsidRDefault="00A3660E" w:rsidP="00A3660E">
            <w:pPr>
              <w:spacing w:after="0" w:line="240" w:lineRule="auto"/>
              <w:jc w:val="both"/>
              <w:rPr>
                <w:rFonts w:ascii="Arial" w:hAnsi="Arial" w:cs="Arial"/>
                <w:iCs/>
                <w:sz w:val="16"/>
                <w:szCs w:val="16"/>
              </w:rPr>
            </w:pPr>
            <w:r>
              <w:rPr>
                <w:rFonts w:ascii="Arial" w:hAnsi="Arial" w:cs="Arial"/>
                <w:iCs/>
                <w:sz w:val="16"/>
                <w:szCs w:val="16"/>
              </w:rPr>
              <w:t>Nepredpokladá sa.</w:t>
            </w:r>
          </w:p>
        </w:tc>
      </w:tr>
      <w:tr w:rsidR="00A3660E" w:rsidRPr="0094338E" w14:paraId="20A6A254" w14:textId="77777777" w:rsidTr="00A3660E">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BC0F204" w14:textId="77777777" w:rsidR="00A3660E" w:rsidRPr="0094338E" w:rsidRDefault="00A3660E" w:rsidP="00A3660E">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34118EF8" w14:textId="77777777" w:rsidR="00A3660E" w:rsidRPr="00966A49" w:rsidRDefault="00A3660E" w:rsidP="00A3660E">
            <w:pPr>
              <w:spacing w:after="0" w:line="240" w:lineRule="auto"/>
              <w:jc w:val="both"/>
              <w:rPr>
                <w:rFonts w:ascii="Arial" w:hAnsi="Arial" w:cs="Arial"/>
                <w:iCs/>
                <w:sz w:val="16"/>
                <w:szCs w:val="16"/>
                <w:highlight w:val="magenta"/>
              </w:rPr>
            </w:pPr>
            <w:r>
              <w:rPr>
                <w:rFonts w:ascii="Arial" w:hAnsi="Arial" w:cs="Arial"/>
                <w:iCs/>
                <w:sz w:val="16"/>
                <w:szCs w:val="16"/>
              </w:rPr>
              <w:t>N</w:t>
            </w:r>
            <w:r w:rsidRPr="006941E0">
              <w:rPr>
                <w:rFonts w:ascii="Arial" w:hAnsi="Arial" w:cs="Arial"/>
                <w:iCs/>
                <w:sz w:val="16"/>
                <w:szCs w:val="16"/>
              </w:rPr>
              <w:t>ie je relevantn</w:t>
            </w:r>
            <w:r>
              <w:rPr>
                <w:rFonts w:ascii="Arial" w:hAnsi="Arial" w:cs="Arial"/>
                <w:iCs/>
                <w:sz w:val="16"/>
                <w:szCs w:val="16"/>
              </w:rPr>
              <w:t>ý.</w:t>
            </w:r>
          </w:p>
        </w:tc>
      </w:tr>
      <w:tr w:rsidR="00A3660E" w:rsidRPr="00817FDA" w14:paraId="3B68304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3AE2903" w14:textId="77777777" w:rsidR="00A3660E" w:rsidRPr="00A2587F" w:rsidRDefault="00A3660E" w:rsidP="00A3660E">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3660E" w:rsidRPr="0071434B" w14:paraId="7F6951E2"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7110BFB" w14:textId="77777777" w:rsidR="00A3660E" w:rsidRDefault="00A3660E" w:rsidP="00A3660E">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4055D25"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CD340C9" w14:textId="77777777" w:rsidR="00A3660E" w:rsidRPr="00E51150" w:rsidRDefault="00A3660E" w:rsidP="00A3660E">
            <w:pPr>
              <w:pStyle w:val="Textkomentra"/>
              <w:spacing w:after="120"/>
              <w:jc w:val="both"/>
              <w:rPr>
                <w:rFonts w:ascii="Arial" w:hAnsi="Arial" w:cs="Arial"/>
                <w:iCs/>
                <w:sz w:val="16"/>
                <w:szCs w:val="16"/>
              </w:rPr>
            </w:pPr>
            <w:r>
              <w:rPr>
                <w:rFonts w:ascii="Arial" w:hAnsi="Arial" w:cs="Arial"/>
                <w:iCs/>
                <w:sz w:val="16"/>
                <w:szCs w:val="16"/>
              </w:rPr>
              <w:t xml:space="preserve">Zodpovedný subjekt, Ministerstvo hospodárstva SR, je riadiacim orgánom Operačného programu Konkurencieschopnosť a hospodársky rast, ktorý vyhlasuje výzvy na podávanie žiadostí o poskytnutie NFP. Administráciu projektov vykonáva sprostredkovateľský orgán pod riadiacim orgánom, Slovenská inovačná a energetická agentúra. Činnosť týchto subjektov je preukázateľne podstatná pre dosiahnutie vykazovaných úspor energie. </w:t>
            </w:r>
          </w:p>
        </w:tc>
      </w:tr>
      <w:tr w:rsidR="00A3660E" w:rsidRPr="0071434B" w14:paraId="3C07F5A5"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677367A"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671A50A" w14:textId="77777777" w:rsidR="00A3660E" w:rsidRDefault="00A3660E" w:rsidP="00A3660E">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70D52561" w14:textId="77777777" w:rsidR="00A3660E" w:rsidRPr="00CB0174" w:rsidRDefault="00A3660E" w:rsidP="00A3660E">
            <w:pPr>
              <w:spacing w:after="120" w:line="240" w:lineRule="auto"/>
              <w:jc w:val="both"/>
              <w:rPr>
                <w:rFonts w:ascii="Arial" w:hAnsi="Arial" w:cs="Arial"/>
                <w:iCs/>
                <w:sz w:val="16"/>
                <w:szCs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A3660E" w:rsidRPr="0094338E" w14:paraId="1052C4B9"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8679B14" w14:textId="77777777" w:rsidR="00A3660E" w:rsidRDefault="00A3660E" w:rsidP="00A3660E">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9B50377" w14:textId="77777777" w:rsidR="00A3660E" w:rsidRDefault="00A3660E" w:rsidP="00A3660E">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A3660E" w:rsidRPr="007B3732" w14:paraId="6F3286B8" w14:textId="77777777" w:rsidTr="00A3660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251B48A" w14:textId="77777777" w:rsidR="00A3660E" w:rsidRPr="007B74F0" w:rsidRDefault="00A3660E" w:rsidP="00A3660E">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2387E8FA"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001864E"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458A1CC0"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5E7DD75A"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CBB7D3A"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5FBFD244"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CF25D62"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8F55AE8"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57AD5C1C" w14:textId="77777777" w:rsidR="00A3660E" w:rsidRDefault="00A3660E" w:rsidP="00A3660E">
            <w:pPr>
              <w:pStyle w:val="Odsekzoznamu"/>
              <w:numPr>
                <w:ilvl w:val="0"/>
                <w:numId w:val="8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0B3723E" w14:textId="77777777" w:rsidR="00A3660E" w:rsidRPr="00E14C69" w:rsidRDefault="00A3660E" w:rsidP="00A3660E">
            <w:pPr>
              <w:pStyle w:val="Odsekzoznamu"/>
              <w:numPr>
                <w:ilvl w:val="0"/>
                <w:numId w:val="8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06724A7" w14:textId="77777777" w:rsidR="00A3660E" w:rsidRDefault="00A3660E" w:rsidP="00A3660E">
      <w:pPr>
        <w:spacing w:after="120" w:line="240" w:lineRule="auto"/>
      </w:pPr>
    </w:p>
    <w:p w14:paraId="4DEC325A" w14:textId="77777777" w:rsidR="00A3660E" w:rsidRPr="00B734F7" w:rsidRDefault="00A3660E" w:rsidP="00A3660E">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3660E" w:rsidRPr="00FB7489" w14:paraId="3240553C" w14:textId="77777777" w:rsidTr="00A3660E">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95493DD" w14:textId="77777777" w:rsidR="00A3660E" w:rsidRPr="00FB7489" w:rsidRDefault="00A3660E" w:rsidP="00A3660E">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3CB97813" w14:textId="77777777" w:rsidR="00A3660E" w:rsidRPr="00FB7489" w:rsidRDefault="00A3660E" w:rsidP="00A3660E">
            <w:pPr>
              <w:spacing w:after="0" w:line="240" w:lineRule="auto"/>
              <w:rPr>
                <w:rFonts w:ascii="Arial" w:hAnsi="Arial" w:cs="Arial"/>
                <w:b/>
                <w:bCs/>
                <w:sz w:val="16"/>
                <w:szCs w:val="16"/>
              </w:rPr>
            </w:pPr>
          </w:p>
        </w:tc>
      </w:tr>
      <w:tr w:rsidR="00A3660E" w:rsidRPr="0094338E" w14:paraId="3CD545CE" w14:textId="77777777" w:rsidTr="00A3660E">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9129A96" w14:textId="77777777" w:rsidR="00A3660E" w:rsidRPr="0094338E" w:rsidRDefault="00A3660E" w:rsidP="00A3660E">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9C16AC0" w14:textId="77777777" w:rsidR="00A3660E" w:rsidRPr="00D2405B" w:rsidRDefault="00A3660E" w:rsidP="00A3660E">
            <w:pPr>
              <w:spacing w:after="0" w:line="240" w:lineRule="auto"/>
              <w:rPr>
                <w:rFonts w:ascii="Arial" w:hAnsi="Arial" w:cs="Arial"/>
                <w:b/>
                <w:bCs/>
                <w:sz w:val="16"/>
                <w:szCs w:val="16"/>
              </w:rPr>
            </w:pPr>
            <w:r>
              <w:rPr>
                <w:rFonts w:ascii="Arial" w:hAnsi="Arial" w:cs="Arial"/>
                <w:b/>
                <w:bCs/>
                <w:sz w:val="16"/>
                <w:szCs w:val="16"/>
              </w:rPr>
              <w:t>5.1.1</w:t>
            </w:r>
            <w:r w:rsidRPr="00D2405B">
              <w:rPr>
                <w:rFonts w:ascii="Arial" w:hAnsi="Arial" w:cs="Arial"/>
                <w:b/>
                <w:bCs/>
                <w:sz w:val="16"/>
                <w:szCs w:val="16"/>
              </w:rPr>
              <w:t xml:space="preserve">  </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C28FDB2" w14:textId="77777777" w:rsidR="00A3660E" w:rsidRPr="0094338E" w:rsidRDefault="00A3660E" w:rsidP="00A3660E">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B998D7A" w14:textId="77777777" w:rsidR="00A3660E" w:rsidRPr="0094338E" w:rsidRDefault="00A3660E" w:rsidP="00A3660E">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3660E" w:rsidRPr="0094338E" w14:paraId="22D8F9A1" w14:textId="77777777" w:rsidTr="00A3660E">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CE3CA6C" w14:textId="77777777" w:rsidR="00A3660E" w:rsidRPr="002926DC" w:rsidRDefault="00A3660E" w:rsidP="00A3660E">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9823A" w14:textId="77777777" w:rsidR="00A3660E" w:rsidRPr="002926DC" w:rsidRDefault="00A3660E" w:rsidP="00A3660E">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1865C19D" w14:textId="77777777" w:rsidR="00A3660E" w:rsidRPr="0094338E" w:rsidRDefault="00A3660E" w:rsidP="00A3660E">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2C17603" w14:textId="77777777" w:rsidR="00A3660E" w:rsidRPr="0094338E" w:rsidRDefault="00A3660E" w:rsidP="00A3660E">
            <w:pPr>
              <w:spacing w:after="0" w:line="240" w:lineRule="auto"/>
              <w:jc w:val="both"/>
              <w:rPr>
                <w:rFonts w:ascii="Arial" w:hAnsi="Arial" w:cs="Arial"/>
                <w:b/>
                <w:bCs/>
                <w:sz w:val="16"/>
                <w:szCs w:val="16"/>
              </w:rPr>
            </w:pPr>
          </w:p>
        </w:tc>
      </w:tr>
      <w:tr w:rsidR="00A3660E" w:rsidRPr="0094338E" w14:paraId="0F21ECCC" w14:textId="77777777" w:rsidTr="00A3660E">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8ED533A" w14:textId="77777777" w:rsidR="00A3660E" w:rsidRPr="0094338E" w:rsidRDefault="00A3660E" w:rsidP="00A3660E">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39ECBAF" w14:textId="77777777" w:rsidR="00A3660E" w:rsidRPr="0094338E" w:rsidRDefault="00A3660E" w:rsidP="00A3660E">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DF8DCE7" w14:textId="77777777" w:rsidR="00A3660E" w:rsidRPr="00F376F1" w:rsidRDefault="00A3660E" w:rsidP="00A3660E">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F3F6C14" w14:textId="77777777" w:rsidR="00A3660E" w:rsidRPr="0094338E" w:rsidRDefault="00A3660E" w:rsidP="00A3660E">
            <w:pPr>
              <w:spacing w:after="0" w:line="240" w:lineRule="auto"/>
              <w:rPr>
                <w:rFonts w:ascii="Arial" w:hAnsi="Arial" w:cs="Arial"/>
                <w:sz w:val="16"/>
                <w:szCs w:val="16"/>
              </w:rPr>
            </w:pPr>
            <w:r w:rsidRPr="00716629">
              <w:rPr>
                <w:rFonts w:ascii="Times New Roman" w:hAnsi="Times New Roman" w:cs="Times New Roman"/>
                <w:sz w:val="16"/>
                <w:szCs w:val="18"/>
              </w:rPr>
              <w:t>ŠF 2007-2013, OP KaHR, Opatrenie č. 1.1</w:t>
            </w:r>
          </w:p>
        </w:tc>
      </w:tr>
      <w:tr w:rsidR="00A3660E" w:rsidRPr="0094338E" w14:paraId="675684E5" w14:textId="77777777" w:rsidTr="00A3660E">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2386040F" w14:textId="77777777" w:rsidR="00A3660E" w:rsidRPr="0094338E" w:rsidRDefault="003C349A" w:rsidP="00A3660E">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3660E" w:rsidRPr="00FB7489" w14:paraId="0E067D24" w14:textId="77777777" w:rsidTr="00A3660E">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D353009" w14:textId="77777777" w:rsidR="00A3660E" w:rsidRPr="00FB7489" w:rsidRDefault="00A3660E" w:rsidP="00A3660E">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7C80CA38" w14:textId="77777777" w:rsidR="00A3660E" w:rsidRPr="00FB7489" w:rsidRDefault="00A3660E" w:rsidP="00A3660E">
            <w:pPr>
              <w:spacing w:after="60"/>
              <w:jc w:val="both"/>
              <w:rPr>
                <w:rFonts w:ascii="Arial" w:hAnsi="Arial" w:cs="Arial"/>
                <w:iCs/>
                <w:sz w:val="16"/>
                <w:szCs w:val="16"/>
              </w:rPr>
            </w:pPr>
            <w:r w:rsidRPr="00FB7489">
              <w:rPr>
                <w:rFonts w:ascii="Arial" w:hAnsi="Arial" w:cs="Arial"/>
                <w:iCs/>
                <w:sz w:val="16"/>
                <w:szCs w:val="16"/>
              </w:rPr>
              <w:t>Ú</w:t>
            </w:r>
            <w:r w:rsidRPr="00850894">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73DAB768"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28BB14BB"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2C171ED4" w14:textId="77777777" w:rsidR="00A3660E" w:rsidRPr="00FB7489" w:rsidRDefault="00A3660E" w:rsidP="00A3660E">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29FB848D" w14:textId="77777777" w:rsidR="00A3660E" w:rsidRDefault="00A3660E" w:rsidP="00A3660E">
      <w:pPr>
        <w:rPr>
          <w:rFonts w:ascii="Arial" w:hAnsi="Arial" w:cs="Arial"/>
          <w:iCs/>
          <w:sz w:val="16"/>
          <w:szCs w:val="16"/>
        </w:rPr>
      </w:pPr>
    </w:p>
    <w:p w14:paraId="3118F116" w14:textId="77777777" w:rsidR="00A0322C" w:rsidRDefault="00A0322C" w:rsidP="00C41ABC">
      <w:pPr>
        <w:sectPr w:rsidR="00A0322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0322C" w:rsidRPr="0094338E" w14:paraId="50AA154A"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4E5A6FF"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9443B7D" w14:textId="77777777" w:rsidR="00A0322C" w:rsidRPr="000E7BFD" w:rsidRDefault="00A0322C" w:rsidP="006A03EF">
            <w:pPr>
              <w:spacing w:after="0" w:line="240" w:lineRule="auto"/>
              <w:rPr>
                <w:rFonts w:ascii="Arial" w:hAnsi="Arial" w:cs="Arial"/>
                <w:b/>
                <w:bCs/>
                <w:sz w:val="16"/>
                <w:szCs w:val="16"/>
              </w:rPr>
            </w:pPr>
            <w:r w:rsidRPr="000E7BFD">
              <w:rPr>
                <w:rFonts w:ascii="Arial" w:hAnsi="Arial" w:cs="Arial"/>
                <w:b/>
                <w:bCs/>
                <w:sz w:val="16"/>
                <w:szCs w:val="16"/>
              </w:rPr>
              <w:t>5.1.2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9AADC63"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AD5A1B9" w14:textId="77777777" w:rsidR="00A0322C" w:rsidRPr="0094338E" w:rsidRDefault="00A0322C" w:rsidP="006A03EF">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0322C" w:rsidRPr="0094338E" w14:paraId="2EB3EBA4"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7FFA4FB"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F6A5" w14:textId="77777777" w:rsidR="00A0322C" w:rsidRPr="002926DC" w:rsidRDefault="00A0322C"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6CADA06" w14:textId="77777777" w:rsidR="00A0322C" w:rsidRPr="0094338E" w:rsidRDefault="00A0322C" w:rsidP="006A03EF">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5F1B2053"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7B2FDD17"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4763C41A"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966E4E6"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B682205"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44EE0B2F" w14:textId="77777777" w:rsidR="00A0322C" w:rsidRPr="0094338E" w:rsidRDefault="00A0322C" w:rsidP="006A03EF">
            <w:pPr>
              <w:spacing w:after="0" w:line="240" w:lineRule="auto"/>
              <w:rPr>
                <w:rFonts w:ascii="Arial" w:hAnsi="Arial" w:cs="Arial"/>
                <w:sz w:val="16"/>
                <w:szCs w:val="16"/>
              </w:rPr>
            </w:pPr>
            <w:r>
              <w:rPr>
                <w:rFonts w:ascii="Arial" w:hAnsi="Arial" w:cs="Arial"/>
                <w:bCs/>
                <w:sz w:val="16"/>
                <w:szCs w:val="16"/>
              </w:rPr>
              <w:t>ŠF 2007-2013, OP BK</w:t>
            </w:r>
          </w:p>
        </w:tc>
      </w:tr>
      <w:tr w:rsidR="00A0322C" w:rsidRPr="0094338E" w14:paraId="1C56BE3F"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641C572"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4409DA0"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DEBDCAA"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6C7D41EB"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2015 (2013+2)</w:t>
            </w:r>
          </w:p>
        </w:tc>
      </w:tr>
      <w:tr w:rsidR="00A0322C" w:rsidRPr="0094338E" w14:paraId="6C5BAA57"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6CD43B0"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BAA97BF"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 xml:space="preserve">MPRV SR, </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A8C47EF" w14:textId="77777777" w:rsidR="00A0322C" w:rsidRPr="00F376F1" w:rsidRDefault="00A0322C"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2B09BF4"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Áno</w:t>
            </w:r>
          </w:p>
        </w:tc>
      </w:tr>
      <w:tr w:rsidR="00A0322C" w:rsidRPr="0094338E" w14:paraId="366634C7"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3A2CF7B" w14:textId="77777777" w:rsidR="00A0322C" w:rsidRPr="00F376F1" w:rsidRDefault="00A0322C"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67FE6F88" w14:textId="77777777" w:rsidR="00A0322C" w:rsidRPr="0094338E" w:rsidRDefault="00A0322C"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709AA0C" w14:textId="77777777" w:rsidR="00A0322C" w:rsidRPr="0094338E" w:rsidRDefault="00A0322C"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38CD4894"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A0322C" w:rsidRPr="0094338E" w14:paraId="7ED5E40B"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A037610"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1D4E707"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FAFDF9F"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92295B4"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Áno</w:t>
            </w:r>
          </w:p>
        </w:tc>
      </w:tr>
      <w:tr w:rsidR="00A0322C" w:rsidRPr="0094338E" w14:paraId="1A8EE10A"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E9A690A" w14:textId="77777777" w:rsidR="00A0322C" w:rsidRPr="0094338E" w:rsidRDefault="00A0322C"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4BC85F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F6C2CC6"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33FE6BD1"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427AFA22"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2DAAF97" w14:textId="77777777" w:rsidR="00A0322C" w:rsidRPr="0094338E" w:rsidRDefault="00A0322C" w:rsidP="006A03EF">
            <w:pPr>
              <w:spacing w:after="0" w:line="240" w:lineRule="auto"/>
              <w:rPr>
                <w:rFonts w:ascii="Arial" w:hAnsi="Arial" w:cs="Arial"/>
                <w:sz w:val="16"/>
                <w:szCs w:val="16"/>
              </w:rPr>
            </w:pPr>
          </w:p>
        </w:tc>
      </w:tr>
      <w:tr w:rsidR="00A0322C" w:rsidRPr="0094338E" w14:paraId="1A0CC0FD"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765C046A"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432247CD"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5294F87"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6CDCAF87"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946C4CD"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AF8E8ED" w14:textId="77777777" w:rsidR="00A0322C" w:rsidRPr="0094338E" w:rsidRDefault="00A0322C" w:rsidP="006A03EF">
            <w:pPr>
              <w:spacing w:after="0" w:line="240" w:lineRule="auto"/>
              <w:rPr>
                <w:rFonts w:ascii="Arial" w:hAnsi="Arial" w:cs="Arial"/>
                <w:sz w:val="16"/>
                <w:szCs w:val="16"/>
              </w:rPr>
            </w:pPr>
            <w:r w:rsidRPr="00BF2EBA">
              <w:rPr>
                <w:rFonts w:ascii="Arial" w:hAnsi="Arial" w:cs="Arial"/>
                <w:sz w:val="16"/>
                <w:szCs w:val="16"/>
              </w:rPr>
              <w:t>ŠÚSR – Energetika 2014</w:t>
            </w:r>
          </w:p>
        </w:tc>
      </w:tr>
      <w:tr w:rsidR="00A0322C" w:rsidRPr="0094338E" w14:paraId="657D12A2"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6546B2B"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FA058D8" w14:textId="77777777" w:rsidR="00A0322C" w:rsidRPr="00B37D9B" w:rsidRDefault="00A0322C" w:rsidP="006A03EF">
            <w:pPr>
              <w:spacing w:after="0" w:line="240" w:lineRule="auto"/>
              <w:jc w:val="both"/>
              <w:rPr>
                <w:rFonts w:ascii="Arial" w:hAnsi="Arial" w:cs="Arial"/>
                <w:bCs/>
                <w:sz w:val="16"/>
                <w:szCs w:val="16"/>
              </w:rPr>
            </w:pPr>
            <w:r w:rsidRPr="00B37D9B">
              <w:rPr>
                <w:rFonts w:ascii="Arial" w:hAnsi="Arial" w:cs="Arial"/>
                <w:sz w:val="16"/>
                <w:szCs w:val="16"/>
              </w:rPr>
              <w:t>Podpora zavádzania a využívania progresívnych   technológií v MSP</w:t>
            </w:r>
          </w:p>
        </w:tc>
      </w:tr>
      <w:tr w:rsidR="00A0322C" w:rsidRPr="0094338E" w14:paraId="283E3331"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A40CB96"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2CF0132" w14:textId="77777777" w:rsidR="00A0322C" w:rsidRDefault="00A0322C" w:rsidP="006A03EF">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0A6DD4DA" w14:textId="77777777" w:rsidR="00A0322C" w:rsidRDefault="00A0322C" w:rsidP="00A0322C">
            <w:pPr>
              <w:pStyle w:val="Odsekzoznamu"/>
              <w:numPr>
                <w:ilvl w:val="0"/>
                <w:numId w:val="84"/>
              </w:numPr>
              <w:spacing w:after="0" w:line="240" w:lineRule="auto"/>
              <w:jc w:val="both"/>
              <w:rPr>
                <w:rFonts w:ascii="Arial" w:hAnsi="Arial" w:cs="Arial"/>
                <w:iCs/>
                <w:sz w:val="16"/>
                <w:szCs w:val="16"/>
              </w:rPr>
            </w:pPr>
            <w:r w:rsidRPr="00E22426">
              <w:rPr>
                <w:rFonts w:ascii="Arial" w:hAnsi="Arial" w:cs="Arial"/>
                <w:iCs/>
                <w:sz w:val="16"/>
                <w:szCs w:val="16"/>
              </w:rPr>
              <w:t>schémy financovania – nenávratný finančný príspevok</w:t>
            </w:r>
            <w:r>
              <w:rPr>
                <w:rFonts w:ascii="Arial" w:hAnsi="Arial" w:cs="Arial"/>
                <w:iCs/>
                <w:sz w:val="16"/>
                <w:szCs w:val="16"/>
              </w:rPr>
              <w:t xml:space="preserve"> (NFP) </w:t>
            </w:r>
            <w:r w:rsidRPr="00E22426">
              <w:rPr>
                <w:rFonts w:ascii="Arial" w:hAnsi="Arial" w:cs="Arial"/>
                <w:iCs/>
                <w:sz w:val="16"/>
                <w:szCs w:val="16"/>
              </w:rPr>
              <w:t xml:space="preserve">zo ŠF 2007-2013 prostredníctvom OP </w:t>
            </w:r>
            <w:r>
              <w:rPr>
                <w:rFonts w:ascii="Arial" w:hAnsi="Arial" w:cs="Arial"/>
                <w:iCs/>
                <w:sz w:val="16"/>
                <w:szCs w:val="16"/>
              </w:rPr>
              <w:t>BK, max.  intenzita pomoci 95% z oprávnených výdavkov pre realizáciu projektov v Bratislavskom samosprávnom kraji pričom maximálna výška pomoci jednému prijímateľovi nesmie presiahnuť 200 000 eur v priebehu obdobia troch fiškálnych rokov (pravidlo de minimis)</w:t>
            </w:r>
          </w:p>
          <w:p w14:paraId="328B6213" w14:textId="77777777" w:rsidR="00A0322C" w:rsidRPr="00063FC0" w:rsidRDefault="00A0322C" w:rsidP="006A03EF">
            <w:pPr>
              <w:spacing w:after="0" w:line="240" w:lineRule="auto"/>
              <w:jc w:val="both"/>
              <w:rPr>
                <w:rFonts w:ascii="Arial" w:hAnsi="Arial" w:cs="Arial"/>
                <w:iCs/>
                <w:sz w:val="16"/>
                <w:szCs w:val="16"/>
              </w:rPr>
            </w:pPr>
            <w:r w:rsidRPr="00E22426">
              <w:rPr>
                <w:rFonts w:ascii="Arial" w:hAnsi="Arial" w:cs="Arial"/>
                <w:iCs/>
                <w:sz w:val="16"/>
                <w:szCs w:val="16"/>
              </w:rPr>
              <w:t xml:space="preserve"> </w:t>
            </w:r>
          </w:p>
        </w:tc>
      </w:tr>
      <w:tr w:rsidR="00A0322C" w:rsidRPr="0094338E" w14:paraId="7560DAC7" w14:textId="77777777" w:rsidTr="006A03EF">
        <w:trPr>
          <w:trHeight w:val="1950"/>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53EB2CB"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5E0757" w14:textId="77777777" w:rsidR="00A0322C" w:rsidRPr="00063FC0" w:rsidRDefault="00A0322C" w:rsidP="006A03EF">
            <w:pPr>
              <w:spacing w:after="0" w:line="240" w:lineRule="auto"/>
              <w:jc w:val="both"/>
              <w:rPr>
                <w:rFonts w:ascii="Arial" w:hAnsi="Arial" w:cs="Arial"/>
                <w:iCs/>
                <w:sz w:val="16"/>
                <w:szCs w:val="16"/>
              </w:rPr>
            </w:pPr>
            <w:r w:rsidRPr="00063FC0">
              <w:rPr>
                <w:rFonts w:ascii="Arial" w:hAnsi="Arial" w:cs="Arial"/>
                <w:iCs/>
                <w:sz w:val="16"/>
                <w:szCs w:val="16"/>
              </w:rPr>
              <w:t>Podporované/oprávnené aktivity hlavne zamerané na:</w:t>
            </w:r>
          </w:p>
          <w:p w14:paraId="0F4C562C" w14:textId="77777777" w:rsidR="00A0322C" w:rsidRPr="00042769" w:rsidRDefault="00A0322C" w:rsidP="00A0322C">
            <w:pPr>
              <w:pStyle w:val="Odsekzoznamu"/>
              <w:numPr>
                <w:ilvl w:val="0"/>
                <w:numId w:val="28"/>
              </w:numPr>
              <w:spacing w:after="0" w:line="240" w:lineRule="auto"/>
              <w:jc w:val="both"/>
              <w:rPr>
                <w:rFonts w:ascii="Arial" w:hAnsi="Arial" w:cs="Arial"/>
                <w:sz w:val="16"/>
                <w:szCs w:val="16"/>
                <w:lang w:eastAsia="cs-CZ"/>
              </w:rPr>
            </w:pPr>
            <w:r w:rsidRPr="00042769">
              <w:rPr>
                <w:rFonts w:ascii="Arial" w:hAnsi="Arial" w:cs="Arial"/>
                <w:sz w:val="16"/>
                <w:szCs w:val="16"/>
                <w:lang w:eastAsia="cs-CZ"/>
              </w:rPr>
              <w:t>rekonštrukci</w:t>
            </w:r>
            <w:r>
              <w:rPr>
                <w:rFonts w:ascii="Arial" w:hAnsi="Arial" w:cs="Arial"/>
                <w:sz w:val="16"/>
                <w:szCs w:val="16"/>
                <w:lang w:eastAsia="cs-CZ"/>
              </w:rPr>
              <w:t>u</w:t>
            </w:r>
            <w:r w:rsidRPr="00042769">
              <w:rPr>
                <w:rFonts w:ascii="Arial" w:hAnsi="Arial" w:cs="Arial"/>
                <w:sz w:val="16"/>
                <w:szCs w:val="16"/>
                <w:lang w:eastAsia="cs-CZ"/>
              </w:rPr>
              <w:t xml:space="preserve"> a modernizáci</w:t>
            </w:r>
            <w:r>
              <w:rPr>
                <w:rFonts w:ascii="Arial" w:hAnsi="Arial" w:cs="Arial"/>
                <w:sz w:val="16"/>
                <w:szCs w:val="16"/>
                <w:lang w:eastAsia="cs-CZ"/>
              </w:rPr>
              <w:t>u</w:t>
            </w:r>
            <w:r w:rsidRPr="00042769">
              <w:rPr>
                <w:rFonts w:ascii="Arial" w:hAnsi="Arial" w:cs="Arial"/>
                <w:sz w:val="16"/>
                <w:szCs w:val="16"/>
                <w:lang w:eastAsia="cs-CZ"/>
              </w:rPr>
              <w:t xml:space="preserve"> existujúcich energetických zdrojov, ktoré sú založené na báze fosílnych palív,    t. j. zvyšovanie účinnosti zariadení, zvyšovanie ročného stupňa využitia, znižovanie vlastnej spotreby energie a energetických médií a pod., </w:t>
            </w:r>
          </w:p>
          <w:p w14:paraId="7E9286FC" w14:textId="77777777" w:rsidR="00A0322C" w:rsidRPr="00063FC0" w:rsidRDefault="00A0322C" w:rsidP="00A0322C">
            <w:pPr>
              <w:numPr>
                <w:ilvl w:val="0"/>
                <w:numId w:val="28"/>
              </w:numPr>
              <w:tabs>
                <w:tab w:val="left" w:pos="900"/>
              </w:tabs>
              <w:autoSpaceDE w:val="0"/>
              <w:autoSpaceDN w:val="0"/>
              <w:adjustRightInd w:val="0"/>
              <w:spacing w:after="0" w:line="240" w:lineRule="auto"/>
              <w:jc w:val="both"/>
              <w:rPr>
                <w:rFonts w:ascii="Arial" w:hAnsi="Arial" w:cs="Arial"/>
                <w:sz w:val="16"/>
                <w:szCs w:val="16"/>
                <w:lang w:eastAsia="cs-CZ"/>
              </w:rPr>
            </w:pPr>
            <w:r w:rsidRPr="00063FC0">
              <w:rPr>
                <w:rFonts w:ascii="Arial" w:hAnsi="Arial" w:cs="Arial"/>
                <w:sz w:val="16"/>
                <w:szCs w:val="16"/>
                <w:lang w:eastAsia="cs-CZ"/>
              </w:rPr>
              <w:t>podpor</w:t>
            </w:r>
            <w:r>
              <w:rPr>
                <w:rFonts w:ascii="Arial" w:hAnsi="Arial" w:cs="Arial"/>
                <w:sz w:val="16"/>
                <w:szCs w:val="16"/>
                <w:lang w:eastAsia="cs-CZ"/>
              </w:rPr>
              <w:t>u</w:t>
            </w:r>
            <w:r w:rsidRPr="00063FC0">
              <w:rPr>
                <w:rFonts w:ascii="Arial" w:hAnsi="Arial" w:cs="Arial"/>
                <w:sz w:val="16"/>
                <w:szCs w:val="16"/>
                <w:lang w:eastAsia="cs-CZ"/>
              </w:rPr>
              <w:t xml:space="preserve"> investícií do výstavby nových palivovo účinnejších zariadení na výrobu elektriny alebo tepla,</w:t>
            </w:r>
          </w:p>
          <w:p w14:paraId="5651754F" w14:textId="77777777" w:rsidR="00A0322C" w:rsidRPr="00063FC0" w:rsidRDefault="00A0322C" w:rsidP="00A0322C">
            <w:pPr>
              <w:numPr>
                <w:ilvl w:val="0"/>
                <w:numId w:val="28"/>
              </w:numPr>
              <w:tabs>
                <w:tab w:val="left" w:pos="900"/>
              </w:tabs>
              <w:autoSpaceDE w:val="0"/>
              <w:autoSpaceDN w:val="0"/>
              <w:adjustRightInd w:val="0"/>
              <w:spacing w:after="0" w:line="240" w:lineRule="auto"/>
              <w:jc w:val="both"/>
              <w:rPr>
                <w:rFonts w:ascii="Arial" w:hAnsi="Arial" w:cs="Arial"/>
                <w:sz w:val="16"/>
                <w:szCs w:val="16"/>
                <w:lang w:eastAsia="cs-CZ"/>
              </w:rPr>
            </w:pPr>
            <w:r w:rsidRPr="00063FC0">
              <w:rPr>
                <w:rFonts w:ascii="Arial" w:hAnsi="Arial" w:cs="Arial"/>
                <w:sz w:val="16"/>
                <w:szCs w:val="16"/>
                <w:lang w:eastAsia="cs-CZ"/>
              </w:rPr>
              <w:t>rekonštrukci</w:t>
            </w:r>
            <w:r>
              <w:rPr>
                <w:rFonts w:ascii="Arial" w:hAnsi="Arial" w:cs="Arial"/>
                <w:sz w:val="16"/>
                <w:szCs w:val="16"/>
                <w:lang w:eastAsia="cs-CZ"/>
              </w:rPr>
              <w:t>u</w:t>
            </w:r>
            <w:r w:rsidRPr="00063FC0">
              <w:rPr>
                <w:rFonts w:ascii="Arial" w:hAnsi="Arial" w:cs="Arial"/>
                <w:sz w:val="16"/>
                <w:szCs w:val="16"/>
                <w:lang w:eastAsia="cs-CZ"/>
              </w:rPr>
              <w:t xml:space="preserve"> existujúcich systémov rozvodov tepelnej energie (napr. zlepšenie izolácie potrubných rozvodov, rekonštrukcia odovzdávacích staníc tepla a iné),</w:t>
            </w:r>
          </w:p>
          <w:p w14:paraId="0E0E2E65" w14:textId="77777777" w:rsidR="00A0322C" w:rsidRPr="00063FC0" w:rsidRDefault="00A0322C" w:rsidP="00A0322C">
            <w:pPr>
              <w:numPr>
                <w:ilvl w:val="0"/>
                <w:numId w:val="28"/>
              </w:numPr>
              <w:tabs>
                <w:tab w:val="left" w:pos="900"/>
              </w:tabs>
              <w:spacing w:after="0" w:line="240" w:lineRule="auto"/>
              <w:jc w:val="both"/>
              <w:rPr>
                <w:rFonts w:ascii="Arial" w:hAnsi="Arial" w:cs="Arial"/>
                <w:sz w:val="16"/>
                <w:szCs w:val="16"/>
                <w:lang w:eastAsia="cs-CZ"/>
              </w:rPr>
            </w:pPr>
            <w:r w:rsidRPr="00063FC0">
              <w:rPr>
                <w:rFonts w:ascii="Arial" w:hAnsi="Arial" w:cs="Arial"/>
                <w:sz w:val="16"/>
                <w:szCs w:val="16"/>
                <w:lang w:eastAsia="cs-CZ"/>
              </w:rPr>
              <w:t>rekonštrukci</w:t>
            </w:r>
            <w:r>
              <w:rPr>
                <w:rFonts w:ascii="Arial" w:hAnsi="Arial" w:cs="Arial"/>
                <w:sz w:val="16"/>
                <w:szCs w:val="16"/>
                <w:lang w:eastAsia="cs-CZ"/>
              </w:rPr>
              <w:t>u</w:t>
            </w:r>
            <w:r w:rsidRPr="00063FC0">
              <w:rPr>
                <w:rFonts w:ascii="Arial" w:hAnsi="Arial" w:cs="Arial"/>
                <w:sz w:val="16"/>
                <w:szCs w:val="16"/>
                <w:lang w:eastAsia="cs-CZ"/>
              </w:rPr>
              <w:t xml:space="preserve"> a modernizáci</w:t>
            </w:r>
            <w:r>
              <w:rPr>
                <w:rFonts w:ascii="Arial" w:hAnsi="Arial" w:cs="Arial"/>
                <w:sz w:val="16"/>
                <w:szCs w:val="16"/>
                <w:lang w:eastAsia="cs-CZ"/>
              </w:rPr>
              <w:t>u</w:t>
            </w:r>
            <w:r w:rsidRPr="00063FC0">
              <w:rPr>
                <w:rFonts w:ascii="Arial" w:hAnsi="Arial" w:cs="Arial"/>
                <w:sz w:val="16"/>
                <w:szCs w:val="16"/>
                <w:lang w:eastAsia="cs-CZ"/>
              </w:rPr>
              <w:t xml:space="preserve"> systémov výroby a rozvodu stlačeného vzduchu,</w:t>
            </w:r>
          </w:p>
          <w:p w14:paraId="5116923C" w14:textId="77777777" w:rsidR="00A0322C" w:rsidRPr="0090369E" w:rsidRDefault="00A0322C" w:rsidP="00A0322C">
            <w:pPr>
              <w:numPr>
                <w:ilvl w:val="0"/>
                <w:numId w:val="28"/>
              </w:numPr>
              <w:tabs>
                <w:tab w:val="left" w:pos="900"/>
              </w:tabs>
              <w:autoSpaceDE w:val="0"/>
              <w:autoSpaceDN w:val="0"/>
              <w:adjustRightInd w:val="0"/>
              <w:spacing w:after="0" w:line="240" w:lineRule="auto"/>
              <w:jc w:val="both"/>
              <w:rPr>
                <w:rFonts w:ascii="Arial" w:hAnsi="Arial" w:cs="Arial"/>
                <w:iCs/>
                <w:sz w:val="16"/>
                <w:szCs w:val="16"/>
                <w:lang w:eastAsia="cs-CZ"/>
              </w:rPr>
            </w:pPr>
            <w:r w:rsidRPr="00063FC0">
              <w:rPr>
                <w:rFonts w:ascii="Arial" w:hAnsi="Arial" w:cs="Arial"/>
                <w:iCs/>
                <w:sz w:val="16"/>
                <w:szCs w:val="16"/>
                <w:lang w:eastAsia="cs-CZ"/>
              </w:rPr>
              <w:t>rekonštrukci</w:t>
            </w:r>
            <w:r>
              <w:rPr>
                <w:rFonts w:ascii="Arial" w:hAnsi="Arial" w:cs="Arial"/>
                <w:iCs/>
                <w:sz w:val="16"/>
                <w:szCs w:val="16"/>
                <w:lang w:eastAsia="cs-CZ"/>
              </w:rPr>
              <w:t>u</w:t>
            </w:r>
            <w:r w:rsidRPr="00063FC0">
              <w:rPr>
                <w:rFonts w:ascii="Arial" w:hAnsi="Arial" w:cs="Arial"/>
                <w:iCs/>
                <w:sz w:val="16"/>
                <w:szCs w:val="16"/>
                <w:lang w:eastAsia="cs-CZ"/>
              </w:rPr>
              <w:t xml:space="preserve"> a modernizáci</w:t>
            </w:r>
            <w:r>
              <w:rPr>
                <w:rFonts w:ascii="Arial" w:hAnsi="Arial" w:cs="Arial"/>
                <w:iCs/>
                <w:sz w:val="16"/>
                <w:szCs w:val="16"/>
                <w:lang w:eastAsia="cs-CZ"/>
              </w:rPr>
              <w:t>u</w:t>
            </w:r>
            <w:r w:rsidRPr="00063FC0">
              <w:rPr>
                <w:rFonts w:ascii="Arial" w:hAnsi="Arial" w:cs="Arial"/>
                <w:iCs/>
                <w:sz w:val="16"/>
                <w:szCs w:val="16"/>
                <w:lang w:eastAsia="cs-CZ"/>
              </w:rPr>
              <w:t xml:space="preserve"> existujúcich energeticky náročných technologických zariadení, resp. ich náhrada za nové energeticky menej náročné.</w:t>
            </w:r>
          </w:p>
          <w:p w14:paraId="69F4F4D1" w14:textId="77777777" w:rsidR="00A0322C" w:rsidRPr="00C530F6" w:rsidRDefault="00A0322C" w:rsidP="006A03EF">
            <w:pPr>
              <w:autoSpaceDE w:val="0"/>
              <w:autoSpaceDN w:val="0"/>
              <w:spacing w:after="0" w:line="240" w:lineRule="auto"/>
              <w:ind w:left="851"/>
              <w:jc w:val="both"/>
              <w:rPr>
                <w:rFonts w:ascii="Arial" w:hAnsi="Arial" w:cs="Arial"/>
                <w:bCs/>
                <w:sz w:val="16"/>
                <w:szCs w:val="16"/>
              </w:rPr>
            </w:pPr>
          </w:p>
        </w:tc>
      </w:tr>
      <w:tr w:rsidR="00A0322C" w:rsidRPr="0094338E" w14:paraId="16C3581C"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FB5F0DE" w14:textId="77777777" w:rsidR="00A0322C" w:rsidRPr="004A1165" w:rsidRDefault="00A0322C"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1E62FC5"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0322C" w:rsidRPr="0094338E" w14:paraId="79C88FED"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F17DED8" w14:textId="77777777" w:rsidR="00A0322C" w:rsidRDefault="00A0322C" w:rsidP="006A03EF">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0"/>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31CCF8E9"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F75C076"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03654317" w14:textId="77777777" w:rsidR="00A0322C" w:rsidRPr="00FE5D5F" w:rsidRDefault="00A0322C" w:rsidP="00A0322C">
            <w:pPr>
              <w:pStyle w:val="Odsekzoznamu"/>
              <w:numPr>
                <w:ilvl w:val="0"/>
                <w:numId w:val="85"/>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5ECB8320" w14:textId="77777777" w:rsidR="00A0322C" w:rsidRPr="00401712" w:rsidRDefault="00A0322C" w:rsidP="00A0322C">
            <w:pPr>
              <w:pStyle w:val="Odsekzoznamu"/>
              <w:numPr>
                <w:ilvl w:val="0"/>
                <w:numId w:val="85"/>
              </w:numPr>
              <w:spacing w:after="0" w:line="240" w:lineRule="auto"/>
              <w:jc w:val="both"/>
              <w:rPr>
                <w:rFonts w:ascii="Arial" w:hAnsi="Arial" w:cs="Arial"/>
                <w:iCs/>
                <w:sz w:val="16"/>
                <w:szCs w:val="16"/>
              </w:rPr>
            </w:pPr>
            <w:r w:rsidRPr="00401712">
              <w:rPr>
                <w:rFonts w:ascii="Arial" w:hAnsi="Arial" w:cs="Arial"/>
                <w:iCs/>
                <w:sz w:val="16"/>
                <w:szCs w:val="16"/>
              </w:rPr>
              <w:t>ex post – merané úspory (meranie pred a po),</w:t>
            </w:r>
          </w:p>
          <w:p w14:paraId="40723E30" w14:textId="77777777" w:rsidR="00A0322C" w:rsidRPr="00A34859" w:rsidRDefault="00A0322C" w:rsidP="00A0322C">
            <w:pPr>
              <w:pStyle w:val="Odsekzoznamu"/>
              <w:numPr>
                <w:ilvl w:val="0"/>
                <w:numId w:val="85"/>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tc>
      </w:tr>
      <w:tr w:rsidR="00A0322C" w:rsidRPr="0094338E" w14:paraId="23E8E1DE" w14:textId="77777777" w:rsidTr="006A03EF">
        <w:trPr>
          <w:trHeight w:val="652"/>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E4664CC" w14:textId="77777777" w:rsidR="00A0322C" w:rsidRPr="00A40856" w:rsidRDefault="00A0322C"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D959697" w14:textId="77777777" w:rsidR="00A0322C" w:rsidRDefault="00A0322C" w:rsidP="00A0322C">
            <w:pPr>
              <w:pStyle w:val="Odsekzoznamu"/>
              <w:numPr>
                <w:ilvl w:val="0"/>
                <w:numId w:val="86"/>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3EBEE656" w14:textId="77777777" w:rsidR="00A0322C" w:rsidRDefault="00A0322C" w:rsidP="00A0322C">
            <w:pPr>
              <w:pStyle w:val="Odsekzoznamu"/>
              <w:numPr>
                <w:ilvl w:val="0"/>
                <w:numId w:val="86"/>
              </w:numPr>
              <w:spacing w:after="0" w:line="240" w:lineRule="auto"/>
              <w:jc w:val="both"/>
              <w:rPr>
                <w:rFonts w:ascii="Arial" w:hAnsi="Arial" w:cs="Arial"/>
                <w:bCs/>
                <w:sz w:val="16"/>
                <w:szCs w:val="16"/>
              </w:rPr>
            </w:pPr>
            <w:r w:rsidRPr="00A23BF7">
              <w:rPr>
                <w:rFonts w:ascii="Arial" w:hAnsi="Arial" w:cs="Arial"/>
                <w:bCs/>
                <w:sz w:val="16"/>
                <w:szCs w:val="16"/>
              </w:rPr>
              <w:t>V projektoch, ktoré sú zamerané výlučne na úspory energie</w:t>
            </w:r>
            <w:r>
              <w:rPr>
                <w:rFonts w:ascii="Arial" w:hAnsi="Arial" w:cs="Arial"/>
                <w:bCs/>
                <w:sz w:val="16"/>
                <w:szCs w:val="16"/>
              </w:rPr>
              <w:t>,</w:t>
            </w:r>
            <w:r w:rsidRPr="00A23BF7">
              <w:rPr>
                <w:rFonts w:ascii="Arial" w:hAnsi="Arial" w:cs="Arial"/>
                <w:bCs/>
                <w:sz w:val="16"/>
                <w:szCs w:val="16"/>
              </w:rPr>
              <w:t xml:space="preserve"> sa za</w:t>
            </w:r>
            <w:r>
              <w:rPr>
                <w:rFonts w:ascii="Arial" w:hAnsi="Arial" w:cs="Arial"/>
                <w:bCs/>
                <w:sz w:val="16"/>
                <w:szCs w:val="16"/>
              </w:rPr>
              <w:t>počíta celková úspora energie,  podľa bodu 1 a celkové náklady na realizáciu projektu.</w:t>
            </w:r>
          </w:p>
          <w:p w14:paraId="3C975605" w14:textId="77777777" w:rsidR="00A0322C" w:rsidRDefault="00A0322C" w:rsidP="00A0322C">
            <w:pPr>
              <w:pStyle w:val="Odsekzoznamu"/>
              <w:numPr>
                <w:ilvl w:val="0"/>
                <w:numId w:val="86"/>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14CBE36C" w14:textId="77777777" w:rsidR="00A0322C" w:rsidRDefault="00A0322C" w:rsidP="00A0322C">
            <w:pPr>
              <w:pStyle w:val="Odsekzoznamu"/>
              <w:numPr>
                <w:ilvl w:val="0"/>
                <w:numId w:val="86"/>
              </w:numPr>
              <w:spacing w:after="0" w:line="240" w:lineRule="auto"/>
              <w:jc w:val="both"/>
              <w:rPr>
                <w:rFonts w:ascii="Arial" w:hAnsi="Arial" w:cs="Arial"/>
                <w:bCs/>
                <w:sz w:val="16"/>
                <w:szCs w:val="16"/>
              </w:rPr>
            </w:pPr>
            <w:r w:rsidRPr="00A23BB5">
              <w:rPr>
                <w:rFonts w:ascii="Arial" w:hAnsi="Arial" w:cs="Arial"/>
                <w:bCs/>
                <w:sz w:val="16"/>
                <w:szCs w:val="16"/>
              </w:rPr>
              <w:t>V prípade kombinovaných projektov, ktoré sú zamerané na využívanie obnoviteľných zdrojov energie (OZE) ako aj na úspory energie (EE)</w:t>
            </w:r>
            <w:r>
              <w:rPr>
                <w:rFonts w:ascii="Arial" w:hAnsi="Arial" w:cs="Arial"/>
                <w:bCs/>
                <w:sz w:val="16"/>
                <w:szCs w:val="16"/>
              </w:rPr>
              <w:t>,</w:t>
            </w:r>
            <w:r w:rsidRPr="00A23BB5">
              <w:rPr>
                <w:rFonts w:ascii="Arial" w:hAnsi="Arial" w:cs="Arial"/>
                <w:bCs/>
                <w:sz w:val="16"/>
                <w:szCs w:val="16"/>
              </w:rPr>
              <w:t xml:space="preserve"> sa započíta celková úspora energie podľa bodu 1, deklarovaná formou merateľného ukazovateľa dopadu. Z investičných nákladov sa oddelí časť na OZE, vypočítaná ako súčin inštalovaného výkonu zariadenia  na využívanie OZE a priemerných investičných nákladov (Ni) na jednotku inštalovaného výkonu,  určených na základe predchádzajúcich projektov </w:t>
            </w:r>
            <w:r>
              <w:rPr>
                <w:rFonts w:ascii="Arial" w:hAnsi="Arial" w:cs="Arial"/>
                <w:bCs/>
                <w:sz w:val="16"/>
                <w:szCs w:val="16"/>
              </w:rPr>
              <w:t xml:space="preserve">najmä </w:t>
            </w:r>
            <w:r w:rsidRPr="00A23BB5">
              <w:rPr>
                <w:rFonts w:ascii="Arial" w:hAnsi="Arial" w:cs="Arial"/>
                <w:bCs/>
                <w:sz w:val="16"/>
                <w:szCs w:val="16"/>
              </w:rPr>
              <w:t xml:space="preserve">v rámci OP KaHR a programu Slovseffu I a II podľa druhu OZE. </w:t>
            </w:r>
          </w:p>
          <w:p w14:paraId="6CE06566" w14:textId="77777777" w:rsidR="00A0322C" w:rsidRPr="00042769" w:rsidRDefault="00A0322C" w:rsidP="00A0322C">
            <w:pPr>
              <w:pStyle w:val="Odsekzoznamu"/>
              <w:numPr>
                <w:ilvl w:val="0"/>
                <w:numId w:val="86"/>
              </w:numPr>
              <w:spacing w:after="0" w:line="240" w:lineRule="auto"/>
              <w:jc w:val="both"/>
              <w:rPr>
                <w:rFonts w:ascii="Arial" w:hAnsi="Arial" w:cs="Arial"/>
                <w:bCs/>
                <w:sz w:val="16"/>
                <w:szCs w:val="16"/>
              </w:rPr>
            </w:pPr>
            <w:r w:rsidRPr="00042769">
              <w:rPr>
                <w:rFonts w:ascii="Arial" w:hAnsi="Arial" w:cs="Arial"/>
                <w:bCs/>
                <w:sz w:val="16"/>
                <w:szCs w:val="16"/>
              </w:rPr>
              <w:t>Následne sa over</w:t>
            </w:r>
            <w:r>
              <w:rPr>
                <w:rFonts w:ascii="Arial" w:hAnsi="Arial" w:cs="Arial"/>
                <w:bCs/>
                <w:sz w:val="16"/>
                <w:szCs w:val="16"/>
              </w:rPr>
              <w:t>uje</w:t>
            </w:r>
            <w:r w:rsidRPr="00042769">
              <w:rPr>
                <w:rFonts w:ascii="Arial" w:hAnsi="Arial" w:cs="Arial"/>
                <w:bCs/>
                <w:sz w:val="16"/>
                <w:szCs w:val="16"/>
              </w:rPr>
              <w:t xml:space="preserve"> správnosť údajov na základe porovnania investičnej náročnosti každého projektu s </w:t>
            </w:r>
            <w:r w:rsidRPr="00042769">
              <w:rPr>
                <w:rFonts w:ascii="Arial" w:hAnsi="Arial" w:cs="Arial"/>
                <w:iCs/>
                <w:sz w:val="16"/>
                <w:szCs w:val="16"/>
              </w:rPr>
              <w:t xml:space="preserve"> priemernou investičnou náročnosťou projektov s podobným zameraním. Ak je rozdiel  výrazný, SIEA kontaktuje prijímateľov, ak sa nepreukáže dôveryhodnosť údajov, projekt je vyradený a ním generované úspory sa nezapočítavajú.</w:t>
            </w:r>
          </w:p>
          <w:p w14:paraId="779ED89C" w14:textId="77777777" w:rsidR="00A0322C" w:rsidRPr="0094338E" w:rsidRDefault="00A0322C" w:rsidP="006A03EF">
            <w:pPr>
              <w:spacing w:after="0" w:line="240" w:lineRule="auto"/>
              <w:jc w:val="both"/>
              <w:rPr>
                <w:rFonts w:ascii="Arial" w:hAnsi="Arial" w:cs="Arial"/>
                <w:iCs/>
                <w:sz w:val="16"/>
                <w:szCs w:val="16"/>
              </w:rPr>
            </w:pPr>
          </w:p>
        </w:tc>
      </w:tr>
      <w:tr w:rsidR="00A0322C" w:rsidRPr="0094338E" w14:paraId="3899F8E6"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82DCB9A"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r w:rsidRPr="0094338E">
              <w:rPr>
                <w:rFonts w:ascii="Arial" w:hAnsi="Arial" w:cs="Arial"/>
                <w:sz w:val="16"/>
                <w:szCs w:val="16"/>
              </w:rPr>
              <w:t xml:space="preserve"> pri výpočte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FE8B780"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Áno</w:t>
            </w:r>
          </w:p>
          <w:p w14:paraId="2DD47A33" w14:textId="77777777" w:rsidR="00A0322C" w:rsidRPr="006A351A" w:rsidRDefault="00A0322C" w:rsidP="00A0322C">
            <w:pPr>
              <w:pStyle w:val="Odsekzoznamu"/>
              <w:numPr>
                <w:ilvl w:val="0"/>
                <w:numId w:val="27"/>
              </w:numPr>
              <w:spacing w:after="0" w:line="240" w:lineRule="auto"/>
              <w:jc w:val="both"/>
              <w:rPr>
                <w:rFonts w:ascii="Arial" w:hAnsi="Arial" w:cs="Arial"/>
                <w:bCs/>
                <w:sz w:val="16"/>
                <w:szCs w:val="16"/>
              </w:rPr>
            </w:pPr>
            <w:r w:rsidRPr="000611A8">
              <w:rPr>
                <w:rFonts w:ascii="Arial" w:hAnsi="Arial" w:cs="Arial"/>
                <w:bCs/>
                <w:sz w:val="16"/>
                <w:szCs w:val="16"/>
              </w:rPr>
              <w:t>Pri výpočte úspor energie</w:t>
            </w:r>
            <w:r>
              <w:rPr>
                <w:rFonts w:ascii="Arial" w:hAnsi="Arial" w:cs="Arial"/>
                <w:bCs/>
                <w:sz w:val="16"/>
                <w:szCs w:val="16"/>
              </w:rPr>
              <w:t xml:space="preserve"> pre projekty, kde ešte nie sú k dispozícii namerané údaje o spotrebe energie po realizácii opatrenia,</w:t>
            </w:r>
            <w:r w:rsidRPr="000611A8">
              <w:rPr>
                <w:rFonts w:ascii="Arial" w:hAnsi="Arial" w:cs="Arial"/>
                <w:bCs/>
                <w:sz w:val="16"/>
                <w:szCs w:val="16"/>
              </w:rPr>
              <w:t xml:space="preserve"> </w:t>
            </w:r>
            <w:r>
              <w:rPr>
                <w:rFonts w:ascii="Arial" w:hAnsi="Arial" w:cs="Arial"/>
                <w:bCs/>
                <w:sz w:val="16"/>
                <w:szCs w:val="16"/>
              </w:rPr>
              <w:t xml:space="preserve">sa použijú </w:t>
            </w:r>
            <w:r w:rsidRPr="000611A8">
              <w:rPr>
                <w:rFonts w:ascii="Arial" w:hAnsi="Arial" w:cs="Arial"/>
                <w:bCs/>
                <w:sz w:val="16"/>
                <w:szCs w:val="16"/>
              </w:rPr>
              <w:t xml:space="preserve">odborné odhady </w:t>
            </w:r>
            <w:r>
              <w:rPr>
                <w:rFonts w:ascii="Arial" w:hAnsi="Arial" w:cs="Arial"/>
                <w:bCs/>
                <w:sz w:val="16"/>
                <w:szCs w:val="16"/>
              </w:rPr>
              <w:t>pri</w:t>
            </w:r>
            <w:r w:rsidRPr="000611A8">
              <w:rPr>
                <w:rFonts w:ascii="Arial" w:hAnsi="Arial" w:cs="Arial"/>
                <w:bCs/>
                <w:sz w:val="16"/>
                <w:szCs w:val="16"/>
              </w:rPr>
              <w:t xml:space="preserve"> </w:t>
            </w:r>
            <w:r>
              <w:rPr>
                <w:rFonts w:ascii="Arial" w:hAnsi="Arial" w:cs="Arial"/>
                <w:bCs/>
                <w:sz w:val="16"/>
                <w:szCs w:val="16"/>
              </w:rPr>
              <w:t>príprave</w:t>
            </w:r>
            <w:r w:rsidRPr="000611A8">
              <w:rPr>
                <w:rFonts w:ascii="Arial" w:hAnsi="Arial" w:cs="Arial"/>
                <w:bCs/>
                <w:sz w:val="16"/>
                <w:szCs w:val="16"/>
              </w:rPr>
              <w:t xml:space="preserve"> projektu odborne spôsobilými osobami </w:t>
            </w:r>
            <w:r>
              <w:rPr>
                <w:rFonts w:ascii="Arial" w:hAnsi="Arial" w:cs="Arial"/>
                <w:bCs/>
                <w:sz w:val="16"/>
                <w:szCs w:val="16"/>
              </w:rPr>
              <w:t>(</w:t>
            </w:r>
            <w:r w:rsidRPr="000611A8">
              <w:rPr>
                <w:rFonts w:ascii="Arial" w:hAnsi="Arial" w:cs="Arial"/>
                <w:bCs/>
                <w:sz w:val="16"/>
                <w:szCs w:val="16"/>
              </w:rPr>
              <w:t>energetickými audítormi alebo projektantmi</w:t>
            </w:r>
            <w:r>
              <w:rPr>
                <w:rFonts w:ascii="Arial" w:hAnsi="Arial" w:cs="Arial"/>
                <w:bCs/>
                <w:sz w:val="16"/>
                <w:szCs w:val="16"/>
              </w:rPr>
              <w:t>)</w:t>
            </w:r>
            <w:r w:rsidRPr="000611A8">
              <w:rPr>
                <w:rFonts w:ascii="Arial" w:hAnsi="Arial" w:cs="Arial"/>
                <w:bCs/>
                <w:sz w:val="16"/>
                <w:szCs w:val="16"/>
              </w:rPr>
              <w:t xml:space="preserve"> podľa typu projektu a to určením spotreby energie po realizácii opatrenia </w:t>
            </w:r>
            <w:r>
              <w:rPr>
                <w:rFonts w:ascii="Arial" w:hAnsi="Arial" w:cs="Arial"/>
                <w:bCs/>
                <w:sz w:val="16"/>
                <w:szCs w:val="16"/>
              </w:rPr>
              <w:t xml:space="preserve">aplikovaním pomerných úspor energie </w:t>
            </w:r>
            <w:r w:rsidRPr="000611A8">
              <w:rPr>
                <w:rFonts w:ascii="Arial" w:hAnsi="Arial" w:cs="Arial"/>
                <w:bCs/>
                <w:sz w:val="16"/>
                <w:szCs w:val="16"/>
              </w:rPr>
              <w:t>na základe poznatkov o súčasnom stave techniky a predpokladanom rozvoji vedy a techniky.</w:t>
            </w:r>
          </w:p>
          <w:p w14:paraId="4B60C20E" w14:textId="77777777" w:rsidR="00A0322C" w:rsidRPr="006A351A" w:rsidRDefault="00A0322C" w:rsidP="00A0322C">
            <w:pPr>
              <w:pStyle w:val="Odsekzoznamu"/>
              <w:numPr>
                <w:ilvl w:val="0"/>
                <w:numId w:val="27"/>
              </w:numPr>
              <w:spacing w:after="0" w:line="240" w:lineRule="auto"/>
              <w:jc w:val="both"/>
              <w:rPr>
                <w:rFonts w:ascii="Arial" w:hAnsi="Arial" w:cs="Arial"/>
                <w:bCs/>
                <w:sz w:val="16"/>
                <w:szCs w:val="16"/>
              </w:rPr>
            </w:pPr>
            <w:r w:rsidRPr="006A351A">
              <w:rPr>
                <w:rFonts w:ascii="Arial" w:hAnsi="Arial" w:cs="Arial"/>
                <w:bCs/>
                <w:sz w:val="16"/>
                <w:szCs w:val="16"/>
              </w:rPr>
              <w:lastRenderedPageBreak/>
              <w:t xml:space="preserve">Pri kombinovaných projektoch OZE/EE sa na rozčlenenie finančných prostriedkov medzi OZE a úspory energie použijú priemerné investičné náklady na jednotku inštalovaného výkonu </w:t>
            </w:r>
            <w:r>
              <w:rPr>
                <w:rFonts w:ascii="Arial" w:hAnsi="Arial" w:cs="Arial"/>
                <w:bCs/>
                <w:sz w:val="16"/>
                <w:szCs w:val="16"/>
              </w:rPr>
              <w:t xml:space="preserve">napríklad </w:t>
            </w:r>
            <w:r w:rsidRPr="006A351A">
              <w:rPr>
                <w:rFonts w:ascii="Arial" w:hAnsi="Arial" w:cs="Arial"/>
                <w:bCs/>
                <w:sz w:val="16"/>
                <w:szCs w:val="16"/>
              </w:rPr>
              <w:t>nasledovne:</w:t>
            </w:r>
          </w:p>
          <w:p w14:paraId="5A017085" w14:textId="77777777" w:rsidR="00A0322C" w:rsidRDefault="00A0322C" w:rsidP="00A0322C">
            <w:pPr>
              <w:pStyle w:val="Odsekzoznamu"/>
              <w:numPr>
                <w:ilvl w:val="1"/>
                <w:numId w:val="27"/>
              </w:numPr>
              <w:spacing w:after="0" w:line="240" w:lineRule="auto"/>
              <w:jc w:val="both"/>
              <w:rPr>
                <w:rFonts w:ascii="Arial" w:hAnsi="Arial" w:cs="Arial"/>
                <w:bCs/>
                <w:sz w:val="16"/>
                <w:szCs w:val="16"/>
              </w:rPr>
            </w:pPr>
            <w:r>
              <w:rPr>
                <w:rFonts w:ascii="Arial" w:hAnsi="Arial" w:cs="Arial"/>
                <w:bCs/>
                <w:sz w:val="16"/>
                <w:szCs w:val="16"/>
              </w:rPr>
              <w:t xml:space="preserve">výroba elektriny zo slnečnej energie </w:t>
            </w:r>
            <w:r w:rsidRPr="00BA6710">
              <w:rPr>
                <w:rFonts w:ascii="Arial" w:hAnsi="Arial" w:cs="Arial"/>
                <w:bCs/>
                <w:sz w:val="16"/>
                <w:szCs w:val="16"/>
              </w:rPr>
              <w:t>1 110 eur/kW (</w:t>
            </w:r>
            <w:r>
              <w:rPr>
                <w:rFonts w:ascii="Arial" w:hAnsi="Arial" w:cs="Arial"/>
                <w:bCs/>
                <w:sz w:val="16"/>
                <w:szCs w:val="16"/>
              </w:rPr>
              <w:t xml:space="preserve">hodnota na základe analýzy projektov </w:t>
            </w:r>
            <w:r w:rsidRPr="00BA6710">
              <w:rPr>
                <w:rFonts w:ascii="Arial" w:hAnsi="Arial" w:cs="Arial"/>
                <w:bCs/>
                <w:sz w:val="16"/>
                <w:szCs w:val="16"/>
              </w:rPr>
              <w:t>Slovseff I, II)</w:t>
            </w:r>
          </w:p>
          <w:p w14:paraId="04468B91" w14:textId="77777777" w:rsidR="00A0322C" w:rsidRDefault="00A0322C" w:rsidP="00A0322C">
            <w:pPr>
              <w:pStyle w:val="Odsekzoznamu"/>
              <w:numPr>
                <w:ilvl w:val="1"/>
                <w:numId w:val="27"/>
              </w:numPr>
              <w:spacing w:after="0" w:line="240" w:lineRule="auto"/>
              <w:jc w:val="both"/>
              <w:rPr>
                <w:rFonts w:ascii="Arial" w:hAnsi="Arial" w:cs="Arial"/>
                <w:bCs/>
                <w:sz w:val="16"/>
                <w:szCs w:val="16"/>
              </w:rPr>
            </w:pPr>
            <w:r w:rsidRPr="00BA6710">
              <w:rPr>
                <w:rFonts w:ascii="Arial" w:hAnsi="Arial" w:cs="Arial"/>
                <w:bCs/>
                <w:sz w:val="16"/>
                <w:szCs w:val="16"/>
              </w:rPr>
              <w:t>využitie OZE na výrobu tepla</w:t>
            </w:r>
            <w:r>
              <w:rPr>
                <w:rFonts w:ascii="Arial" w:hAnsi="Arial" w:cs="Arial"/>
                <w:bCs/>
                <w:sz w:val="16"/>
                <w:szCs w:val="16"/>
              </w:rPr>
              <w:t xml:space="preserve"> 735  eur/kW (hodnota na základe analýzy projektov </w:t>
            </w:r>
            <w:r w:rsidRPr="00BA6710">
              <w:rPr>
                <w:rFonts w:ascii="Arial" w:hAnsi="Arial" w:cs="Arial"/>
                <w:bCs/>
                <w:sz w:val="16"/>
                <w:szCs w:val="16"/>
              </w:rPr>
              <w:t>OP KaHR za biomasu</w:t>
            </w:r>
            <w:r>
              <w:rPr>
                <w:rFonts w:ascii="Arial" w:hAnsi="Arial" w:cs="Arial"/>
                <w:bCs/>
                <w:sz w:val="16"/>
                <w:szCs w:val="16"/>
              </w:rPr>
              <w:t xml:space="preserve"> a tepelné čerpadlá</w:t>
            </w:r>
            <w:r w:rsidRPr="00BA6710">
              <w:rPr>
                <w:rFonts w:ascii="Arial" w:hAnsi="Arial" w:cs="Arial"/>
                <w:bCs/>
                <w:sz w:val="16"/>
                <w:szCs w:val="16"/>
              </w:rPr>
              <w:t>)</w:t>
            </w:r>
          </w:p>
          <w:p w14:paraId="2164E6B6" w14:textId="77777777" w:rsidR="00A0322C" w:rsidRDefault="00A0322C" w:rsidP="00A0322C">
            <w:pPr>
              <w:pStyle w:val="Odsekzoznamu"/>
              <w:numPr>
                <w:ilvl w:val="1"/>
                <w:numId w:val="27"/>
              </w:numPr>
              <w:spacing w:after="0" w:line="240" w:lineRule="auto"/>
              <w:jc w:val="both"/>
              <w:rPr>
                <w:rFonts w:ascii="Arial" w:hAnsi="Arial" w:cs="Arial"/>
                <w:bCs/>
                <w:sz w:val="16"/>
                <w:szCs w:val="16"/>
              </w:rPr>
            </w:pPr>
            <w:r w:rsidRPr="006A351A">
              <w:rPr>
                <w:rFonts w:ascii="Arial" w:hAnsi="Arial" w:cs="Arial"/>
                <w:bCs/>
                <w:sz w:val="16"/>
                <w:szCs w:val="16"/>
              </w:rPr>
              <w:t>rekonštrukcia zdroja tepla 300  eur/kW ( hodnota na základe analýzy projektov OP KaHR projektov zameraných na rekonštrukciu zdroja na spaľovanie biomasy).</w:t>
            </w:r>
          </w:p>
          <w:p w14:paraId="36F38DF6" w14:textId="77777777" w:rsidR="00A0322C" w:rsidRPr="0094338E" w:rsidRDefault="00A0322C" w:rsidP="006A03EF">
            <w:pPr>
              <w:spacing w:after="0" w:line="240" w:lineRule="auto"/>
              <w:jc w:val="both"/>
              <w:rPr>
                <w:rFonts w:ascii="Arial" w:hAnsi="Arial" w:cs="Arial"/>
                <w:iCs/>
                <w:sz w:val="16"/>
                <w:szCs w:val="16"/>
              </w:rPr>
            </w:pPr>
            <w:r>
              <w:rPr>
                <w:rFonts w:ascii="Arial" w:hAnsi="Arial" w:cs="Arial"/>
                <w:bCs/>
                <w:sz w:val="16"/>
                <w:szCs w:val="16"/>
              </w:rPr>
              <w:t xml:space="preserve">Priemerné investičné </w:t>
            </w:r>
            <w:r w:rsidRPr="006A351A">
              <w:rPr>
                <w:rFonts w:ascii="Arial" w:hAnsi="Arial" w:cs="Arial"/>
                <w:bCs/>
                <w:sz w:val="16"/>
                <w:szCs w:val="16"/>
              </w:rPr>
              <w:t xml:space="preserve"> náklady na jednotku inštalovaného výkonu</w:t>
            </w:r>
            <w:r>
              <w:rPr>
                <w:rFonts w:ascii="Arial" w:hAnsi="Arial" w:cs="Arial"/>
                <w:bCs/>
                <w:sz w:val="16"/>
                <w:szCs w:val="16"/>
              </w:rPr>
              <w:t xml:space="preserve"> sa môžu meniť a dopĺňať na základe analýz ďalších realizovaných projektov.</w:t>
            </w:r>
          </w:p>
        </w:tc>
      </w:tr>
      <w:tr w:rsidR="00A0322C" w:rsidRPr="0094338E" w14:paraId="5FA853C5"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5EE63EE"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257C42CE" w14:textId="77777777" w:rsidR="00A0322C" w:rsidRDefault="00A0322C" w:rsidP="00A0322C">
            <w:pPr>
              <w:pStyle w:val="Odsekzoznamu"/>
              <w:numPr>
                <w:ilvl w:val="0"/>
                <w:numId w:val="29"/>
              </w:numPr>
              <w:spacing w:after="0" w:line="240" w:lineRule="auto"/>
              <w:jc w:val="both"/>
              <w:rPr>
                <w:rFonts w:ascii="Arial" w:hAnsi="Arial" w:cs="Arial"/>
                <w:bCs/>
                <w:sz w:val="16"/>
                <w:szCs w:val="16"/>
              </w:rPr>
            </w:pPr>
            <w:r w:rsidRPr="000872A3">
              <w:rPr>
                <w:rFonts w:ascii="Arial" w:hAnsi="Arial" w:cs="Arial"/>
                <w:bCs/>
                <w:sz w:val="16"/>
                <w:szCs w:val="16"/>
              </w:rPr>
              <w:t>Monitorovanie je zabezpečené v súlade s pravidlami využívania finančných prostriedkov ŠF programového obdobia 2007-2013, a to poskytovaním údajov o plnení ukazovateľa dopadu (ročná úspora energie) 5 rokov po realizácii projektu. Prijímatelia poskytujú údaj prostredníctvom monitorovacieho systému ITMS. Za poskytnutý údaj zodpovedá prijímateľ. Sprostredkovateľský orgán (</w:t>
            </w:r>
            <w:r>
              <w:rPr>
                <w:rFonts w:ascii="Arial" w:hAnsi="Arial" w:cs="Arial"/>
                <w:bCs/>
                <w:sz w:val="16"/>
                <w:szCs w:val="16"/>
              </w:rPr>
              <w:t>BSK</w:t>
            </w:r>
            <w:r w:rsidRPr="000872A3">
              <w:rPr>
                <w:rFonts w:ascii="Arial" w:hAnsi="Arial" w:cs="Arial"/>
                <w:bCs/>
                <w:sz w:val="16"/>
                <w:szCs w:val="16"/>
              </w:rPr>
              <w:t xml:space="preserve">) sleduje plnenie ukazovateľa (úspora energie), a v prípade neplnenia uplatní sankčné mechanizmy, uvedené v zmluve o poskytnutí NFP. </w:t>
            </w:r>
          </w:p>
          <w:p w14:paraId="2B1BAC28" w14:textId="77777777" w:rsidR="00A0322C" w:rsidRPr="00681911" w:rsidRDefault="00A0322C" w:rsidP="00A0322C">
            <w:pPr>
              <w:pStyle w:val="Odsekzoznamu"/>
              <w:numPr>
                <w:ilvl w:val="0"/>
                <w:numId w:val="29"/>
              </w:numPr>
              <w:spacing w:after="0" w:line="240" w:lineRule="auto"/>
              <w:jc w:val="both"/>
              <w:rPr>
                <w:rFonts w:ascii="Arial" w:hAnsi="Arial" w:cs="Arial"/>
                <w:bCs/>
                <w:sz w:val="16"/>
                <w:szCs w:val="16"/>
              </w:rPr>
            </w:pPr>
            <w:r w:rsidRPr="00681911">
              <w:rPr>
                <w:rFonts w:ascii="Arial" w:hAnsi="Arial" w:cs="Arial"/>
                <w:iCs/>
                <w:sz w:val="16"/>
                <w:szCs w:val="16"/>
              </w:rPr>
              <w:t xml:space="preserve">Kontrola sa vykonáva taktiež v rámci prípravy akčných plánov a ročnej správy, a to na základe investičnej náročnosti jednotlivých projektov.   </w:t>
            </w:r>
          </w:p>
        </w:tc>
      </w:tr>
      <w:tr w:rsidR="00A0322C" w:rsidRPr="0094338E" w14:paraId="610CAE4E"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7A29338"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2F69F57" w14:textId="77777777" w:rsidR="00A0322C" w:rsidRDefault="00A0322C" w:rsidP="006A03EF">
            <w:pPr>
              <w:spacing w:after="0" w:line="240" w:lineRule="auto"/>
              <w:jc w:val="both"/>
              <w:rPr>
                <w:rFonts w:ascii="Arial" w:hAnsi="Arial" w:cs="Arial"/>
                <w:bCs/>
                <w:sz w:val="16"/>
                <w:szCs w:val="16"/>
              </w:rPr>
            </w:pPr>
            <w:r w:rsidRPr="00171FFA">
              <w:rPr>
                <w:rFonts w:ascii="Arial" w:hAnsi="Arial" w:cs="Arial"/>
                <w:bCs/>
                <w:sz w:val="16"/>
                <w:szCs w:val="16"/>
              </w:rPr>
              <w:t xml:space="preserve">Posledná uzávierka na prijímanie žiadostí o poskytnutie NFP bola </w:t>
            </w:r>
            <w:r>
              <w:rPr>
                <w:rFonts w:ascii="Arial" w:hAnsi="Arial" w:cs="Arial"/>
                <w:bCs/>
                <w:sz w:val="16"/>
                <w:szCs w:val="16"/>
              </w:rPr>
              <w:t>25</w:t>
            </w:r>
            <w:r w:rsidRPr="00171FFA">
              <w:rPr>
                <w:rFonts w:ascii="Arial" w:hAnsi="Arial" w:cs="Arial"/>
                <w:bCs/>
                <w:sz w:val="16"/>
                <w:szCs w:val="16"/>
              </w:rPr>
              <w:t xml:space="preserve">. </w:t>
            </w:r>
            <w:r>
              <w:rPr>
                <w:rFonts w:ascii="Arial" w:hAnsi="Arial" w:cs="Arial"/>
                <w:bCs/>
                <w:sz w:val="16"/>
                <w:szCs w:val="16"/>
              </w:rPr>
              <w:t>septembra</w:t>
            </w:r>
            <w:r w:rsidRPr="00171FFA">
              <w:rPr>
                <w:rFonts w:ascii="Arial" w:hAnsi="Arial" w:cs="Arial"/>
                <w:bCs/>
                <w:sz w:val="16"/>
                <w:szCs w:val="16"/>
              </w:rPr>
              <w:t xml:space="preserve"> 2015. Realizácia projektu môže trvať maximálne do 31.12.2015.</w:t>
            </w:r>
          </w:p>
          <w:p w14:paraId="1A4B97D6" w14:textId="77777777" w:rsidR="00A0322C" w:rsidRPr="0094338E" w:rsidRDefault="00A0322C" w:rsidP="006A03EF">
            <w:pPr>
              <w:spacing w:after="0" w:line="240" w:lineRule="auto"/>
              <w:jc w:val="both"/>
              <w:rPr>
                <w:rFonts w:ascii="Arial" w:hAnsi="Arial" w:cs="Arial"/>
                <w:iCs/>
                <w:sz w:val="16"/>
                <w:szCs w:val="16"/>
              </w:rPr>
            </w:pPr>
          </w:p>
        </w:tc>
      </w:tr>
      <w:tr w:rsidR="00A0322C" w:rsidRPr="0094338E" w14:paraId="32CB02D1"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E87BDB4"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8857449" w14:textId="77777777" w:rsidR="00A0322C" w:rsidRPr="00B734F7" w:rsidRDefault="00A0322C" w:rsidP="006A03EF">
            <w:pPr>
              <w:spacing w:after="0" w:line="240" w:lineRule="auto"/>
              <w:jc w:val="both"/>
              <w:rPr>
                <w:rFonts w:ascii="Arial" w:hAnsi="Arial" w:cs="Arial"/>
                <w:iCs/>
                <w:sz w:val="16"/>
                <w:szCs w:val="16"/>
              </w:rPr>
            </w:pPr>
            <w:r>
              <w:rPr>
                <w:rFonts w:ascii="Arial" w:hAnsi="Arial" w:cs="Arial"/>
                <w:iCs/>
                <w:sz w:val="16"/>
                <w:szCs w:val="16"/>
              </w:rPr>
              <w:t>Nepredpokladá sa.</w:t>
            </w:r>
          </w:p>
        </w:tc>
      </w:tr>
      <w:tr w:rsidR="00A0322C" w:rsidRPr="0094338E" w14:paraId="28914AC1"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137CDCA"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44DE8B42" w14:textId="77777777" w:rsidR="00A0322C" w:rsidRPr="00966A49" w:rsidRDefault="00A0322C" w:rsidP="006A03EF">
            <w:pPr>
              <w:spacing w:after="0" w:line="240" w:lineRule="auto"/>
              <w:jc w:val="both"/>
              <w:rPr>
                <w:rFonts w:ascii="Arial" w:hAnsi="Arial" w:cs="Arial"/>
                <w:iCs/>
                <w:sz w:val="16"/>
                <w:szCs w:val="16"/>
                <w:highlight w:val="magenta"/>
              </w:rPr>
            </w:pPr>
            <w:r>
              <w:rPr>
                <w:rFonts w:ascii="Arial" w:hAnsi="Arial" w:cs="Arial"/>
                <w:iCs/>
                <w:sz w:val="16"/>
                <w:szCs w:val="16"/>
              </w:rPr>
              <w:t>N</w:t>
            </w:r>
            <w:r w:rsidRPr="006941E0">
              <w:rPr>
                <w:rFonts w:ascii="Arial" w:hAnsi="Arial" w:cs="Arial"/>
                <w:iCs/>
                <w:sz w:val="16"/>
                <w:szCs w:val="16"/>
              </w:rPr>
              <w:t>ie je relevantn</w:t>
            </w:r>
            <w:r>
              <w:rPr>
                <w:rFonts w:ascii="Arial" w:hAnsi="Arial" w:cs="Arial"/>
                <w:iCs/>
                <w:sz w:val="16"/>
                <w:szCs w:val="16"/>
              </w:rPr>
              <w:t>ý.</w:t>
            </w:r>
          </w:p>
        </w:tc>
      </w:tr>
      <w:tr w:rsidR="00A0322C" w:rsidRPr="00817FDA" w14:paraId="7DDB89A2"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8ED978A" w14:textId="77777777" w:rsidR="00A0322C" w:rsidRPr="00A2587F" w:rsidRDefault="00A0322C"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0322C" w:rsidRPr="0071434B" w14:paraId="11A1392B"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A3BF965" w14:textId="77777777" w:rsidR="00A0322C" w:rsidRDefault="00A0322C"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19DB871D"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5DB1AD6" w14:textId="77777777" w:rsidR="00A0322C" w:rsidRPr="00E51150" w:rsidRDefault="00A0322C" w:rsidP="006A03EF">
            <w:pPr>
              <w:pStyle w:val="Textkomentra"/>
              <w:spacing w:after="0"/>
              <w:jc w:val="both"/>
              <w:rPr>
                <w:rFonts w:ascii="Arial" w:hAnsi="Arial" w:cs="Arial"/>
                <w:iCs/>
                <w:sz w:val="16"/>
                <w:szCs w:val="16"/>
              </w:rPr>
            </w:pPr>
            <w:r w:rsidRPr="00E32F1B">
              <w:rPr>
                <w:rFonts w:ascii="Arial" w:hAnsi="Arial" w:cs="Arial"/>
                <w:iCs/>
                <w:sz w:val="16"/>
                <w:szCs w:val="16"/>
              </w:rPr>
              <w:t xml:space="preserve">Zodpovedný subjekt, Ministerstvo pôdohospodárstva a rozvoja vidieka SR, je riadiacim orgánom Operačného programu Bratislavský kraj, ktorý vyhlasuje výzvy na podávanie žiadostí o poskytnutie NFP. Administráciu projektov vykonáva sprostredkovateľský orgán pod riadiacim orgánom, ktorým je Bratislavský samosprávny kraj. Činnosť týchto subjektov je preukázateľne podstatná pre dosiahnutie </w:t>
            </w:r>
            <w:r>
              <w:rPr>
                <w:rFonts w:ascii="Arial" w:hAnsi="Arial" w:cs="Arial"/>
                <w:iCs/>
                <w:sz w:val="16"/>
                <w:szCs w:val="16"/>
              </w:rPr>
              <w:t>vykazovaných</w:t>
            </w:r>
            <w:r w:rsidRPr="00E32F1B">
              <w:rPr>
                <w:rFonts w:ascii="Arial" w:hAnsi="Arial" w:cs="Arial"/>
                <w:iCs/>
                <w:sz w:val="16"/>
                <w:szCs w:val="16"/>
              </w:rPr>
              <w:t xml:space="preserve"> úspor energie.</w:t>
            </w:r>
          </w:p>
        </w:tc>
      </w:tr>
      <w:tr w:rsidR="00A0322C" w:rsidRPr="0071434B" w14:paraId="5182AAE1"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11AEDA7"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11C0100" w14:textId="77777777" w:rsidR="00A0322C" w:rsidRDefault="00A0322C"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1A5F350B" w14:textId="77777777" w:rsidR="00A0322C" w:rsidRPr="00216070" w:rsidRDefault="00A0322C" w:rsidP="006A03EF">
            <w:pPr>
              <w:spacing w:after="0" w:line="240" w:lineRule="auto"/>
              <w:jc w:val="both"/>
              <w:rPr>
                <w:rFonts w:ascii="Arial" w:hAnsi="Arial"/>
                <w:sz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A0322C" w:rsidRPr="0094338E" w14:paraId="466C645F"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CE2694F" w14:textId="77777777" w:rsidR="00A0322C" w:rsidRDefault="00A0322C"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4EEC0EF"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Opatrenie je v súlade so všeobecne záväznými právnymi predpismi pre využívanie európskych štrukturálnych fondov programového obdobia 2007-2013, najmä Európskeho fondu pre regionálny rozvoj a pravidlami pre poskytovanie štátnej pomoci (pomoci de minimis). Kontrola kvality a sankcie sú uvedené v konkrétnych zmluvách o poskytnutí NFP.</w:t>
            </w:r>
          </w:p>
        </w:tc>
      </w:tr>
      <w:tr w:rsidR="00A0322C" w:rsidRPr="007B3732" w14:paraId="2AC672E6"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753584B"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636F0F88"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6B3CFE4" w14:textId="630ADA60"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2B3B1E7E"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d) pomerné úspory,</w:t>
            </w:r>
          </w:p>
          <w:p w14:paraId="160D9840"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29685E0"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 EED,</w:t>
            </w:r>
          </w:p>
          <w:p w14:paraId="039AA5D1"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ED7E252"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B1241C0"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2671340D" w14:textId="77777777" w:rsidR="00A0322C" w:rsidRDefault="00A0322C" w:rsidP="00A0322C">
            <w:pPr>
              <w:pStyle w:val="Odsekzoznamu"/>
              <w:numPr>
                <w:ilvl w:val="0"/>
                <w:numId w:val="87"/>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5FE68D45" w14:textId="77777777" w:rsidR="00A0322C" w:rsidRPr="00E14C69" w:rsidRDefault="00A0322C" w:rsidP="00A0322C">
            <w:pPr>
              <w:pStyle w:val="Odsekzoznamu"/>
              <w:numPr>
                <w:ilvl w:val="0"/>
                <w:numId w:val="87"/>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1A32AB70" w14:textId="77777777" w:rsidR="00A0322C" w:rsidRDefault="00A0322C" w:rsidP="00A0322C">
      <w:pPr>
        <w:spacing w:after="120" w:line="240" w:lineRule="auto"/>
        <w:rPr>
          <w:b/>
        </w:rPr>
      </w:pPr>
      <w:r>
        <w:rPr>
          <w:b/>
        </w:rPr>
        <w:br w:type="page"/>
      </w:r>
    </w:p>
    <w:p w14:paraId="64C82576" w14:textId="77777777" w:rsidR="00A0322C" w:rsidRPr="00145A7F" w:rsidRDefault="00A0322C" w:rsidP="00A0322C">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0322C" w:rsidRPr="00FB7489" w14:paraId="2681F297"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D521162" w14:textId="77777777" w:rsidR="00A0322C" w:rsidRPr="00FB7489" w:rsidRDefault="00A0322C"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0071BD90" w14:textId="77777777" w:rsidR="00A0322C" w:rsidRPr="00FB7489" w:rsidRDefault="00A0322C" w:rsidP="006A03EF">
            <w:pPr>
              <w:spacing w:after="0" w:line="240" w:lineRule="auto"/>
              <w:rPr>
                <w:rFonts w:ascii="Arial" w:hAnsi="Arial" w:cs="Arial"/>
                <w:b/>
                <w:bCs/>
                <w:sz w:val="16"/>
                <w:szCs w:val="16"/>
              </w:rPr>
            </w:pPr>
          </w:p>
        </w:tc>
      </w:tr>
      <w:tr w:rsidR="00A0322C" w:rsidRPr="0094338E" w14:paraId="1EC3C9D7"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24443F3"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FEFB65A" w14:textId="77777777" w:rsidR="00A0322C" w:rsidRPr="000E7BFD" w:rsidRDefault="00A0322C" w:rsidP="006A03EF">
            <w:pPr>
              <w:spacing w:after="0" w:line="240" w:lineRule="auto"/>
              <w:rPr>
                <w:rFonts w:ascii="Arial" w:hAnsi="Arial" w:cs="Arial"/>
                <w:b/>
                <w:bCs/>
                <w:sz w:val="16"/>
                <w:szCs w:val="16"/>
              </w:rPr>
            </w:pPr>
            <w:r w:rsidRPr="000E7BFD">
              <w:rPr>
                <w:rFonts w:ascii="Arial" w:hAnsi="Arial" w:cs="Arial"/>
                <w:b/>
                <w:bCs/>
                <w:sz w:val="16"/>
                <w:szCs w:val="16"/>
              </w:rPr>
              <w:t xml:space="preserve">5.1.2 </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A338099"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4D948A0" w14:textId="77777777" w:rsidR="00A0322C" w:rsidRPr="0094338E" w:rsidRDefault="00A0322C" w:rsidP="006A03EF">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0322C" w:rsidRPr="0094338E" w14:paraId="0B7AC444"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822FAEC"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103F4" w14:textId="77777777" w:rsidR="00A0322C" w:rsidRPr="002926DC" w:rsidRDefault="00A0322C"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F0187C6" w14:textId="77777777" w:rsidR="00A0322C" w:rsidRPr="0094338E" w:rsidRDefault="00A0322C"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8C2927D"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2BEFE914"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FC82C08"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D4E2C1D"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AFF1C17"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7E58A1B" w14:textId="77777777" w:rsidR="00A0322C" w:rsidRPr="0094338E" w:rsidRDefault="00A0322C" w:rsidP="006A03EF">
            <w:pPr>
              <w:spacing w:after="0" w:line="240" w:lineRule="auto"/>
              <w:rPr>
                <w:rFonts w:ascii="Arial" w:hAnsi="Arial" w:cs="Arial"/>
                <w:sz w:val="16"/>
                <w:szCs w:val="16"/>
              </w:rPr>
            </w:pPr>
            <w:r>
              <w:rPr>
                <w:rFonts w:ascii="Arial" w:hAnsi="Arial" w:cs="Arial"/>
                <w:bCs/>
                <w:sz w:val="16"/>
                <w:szCs w:val="16"/>
              </w:rPr>
              <w:t>ŠF 2007-2013, OP BK</w:t>
            </w:r>
          </w:p>
        </w:tc>
      </w:tr>
      <w:tr w:rsidR="00A0322C" w:rsidRPr="0094338E" w14:paraId="3D9158D2"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2DCD71BE" w14:textId="77777777" w:rsidR="00A0322C"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0322C" w:rsidRPr="00FB7489" w14:paraId="051B6650"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0C093F1E" w14:textId="77777777" w:rsidR="00A0322C" w:rsidRPr="00FB7489" w:rsidRDefault="00A0322C"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9C718AB" w14:textId="77777777" w:rsidR="00A0322C" w:rsidRPr="00FB7489" w:rsidRDefault="00A0322C" w:rsidP="006A03EF">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460A4FDB"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14A66871" w14:textId="77777777" w:rsidR="00A0322C"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rok].</w:t>
            </w:r>
          </w:p>
          <w:p w14:paraId="4F016F65"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0730BEC4" w14:textId="77777777" w:rsidR="00A0322C" w:rsidRDefault="00A0322C" w:rsidP="00A0322C">
      <w:pPr>
        <w:rPr>
          <w:rFonts w:ascii="Arial" w:hAnsi="Arial" w:cs="Arial"/>
          <w:iCs/>
          <w:sz w:val="16"/>
          <w:szCs w:val="16"/>
        </w:rPr>
      </w:pPr>
    </w:p>
    <w:p w14:paraId="7413256A" w14:textId="77777777" w:rsidR="00A0322C" w:rsidRDefault="00A0322C" w:rsidP="00C41ABC">
      <w:pPr>
        <w:sectPr w:rsidR="00A0322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0322C" w:rsidRPr="0094338E" w14:paraId="6156042F"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1D8F46E6"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C9FB4E8" w14:textId="77777777" w:rsidR="00A0322C" w:rsidRPr="005228C4" w:rsidRDefault="00A0322C" w:rsidP="006A03EF">
            <w:pPr>
              <w:spacing w:after="0" w:line="240" w:lineRule="auto"/>
              <w:rPr>
                <w:rFonts w:ascii="Arial" w:hAnsi="Arial" w:cs="Arial"/>
                <w:b/>
                <w:bCs/>
                <w:sz w:val="16"/>
                <w:szCs w:val="16"/>
              </w:rPr>
            </w:pPr>
            <w:r w:rsidRPr="005228C4">
              <w:rPr>
                <w:rFonts w:ascii="Arial" w:hAnsi="Arial" w:cs="Arial"/>
                <w:b/>
                <w:bCs/>
                <w:sz w:val="16"/>
                <w:szCs w:val="16"/>
              </w:rPr>
              <w:t>5.1.</w:t>
            </w:r>
            <w:r>
              <w:rPr>
                <w:rFonts w:ascii="Arial" w:hAnsi="Arial" w:cs="Arial"/>
                <w:b/>
                <w:bCs/>
                <w:sz w:val="16"/>
                <w:szCs w:val="16"/>
              </w:rPr>
              <w:t>3</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5EBE978"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6687B7C" w14:textId="77777777" w:rsidR="00A0322C" w:rsidRPr="0094338E" w:rsidRDefault="00A0322C" w:rsidP="006A03EF">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0322C" w:rsidRPr="0094338E" w14:paraId="2A4EAF40"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3BEB6B7F"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BA9B" w14:textId="77777777" w:rsidR="00A0322C" w:rsidRPr="002926DC" w:rsidRDefault="00A0322C"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F0EB37C" w14:textId="77777777" w:rsidR="00A0322C" w:rsidRPr="0094338E" w:rsidRDefault="00A0322C" w:rsidP="006A03EF">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52087A75"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054FC4D7"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7A5EE70"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3B8FD68"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ADE3389"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096BBD74" w14:textId="77777777" w:rsidR="00A0322C" w:rsidRPr="007C1CC5" w:rsidRDefault="00A0322C" w:rsidP="006A03EF">
            <w:pPr>
              <w:spacing w:after="0" w:line="240" w:lineRule="auto"/>
              <w:rPr>
                <w:rFonts w:ascii="Arial" w:hAnsi="Arial" w:cs="Arial"/>
                <w:bCs/>
                <w:sz w:val="16"/>
                <w:szCs w:val="16"/>
              </w:rPr>
            </w:pPr>
            <w:r w:rsidRPr="007C1CC5">
              <w:rPr>
                <w:rFonts w:ascii="Arial" w:hAnsi="Arial" w:cs="Arial"/>
                <w:bCs/>
                <w:sz w:val="16"/>
                <w:szCs w:val="16"/>
              </w:rPr>
              <w:t>OP VaI 2014-2020</w:t>
            </w:r>
          </w:p>
        </w:tc>
      </w:tr>
      <w:tr w:rsidR="00A0322C" w:rsidRPr="0094338E" w14:paraId="7EBA0661"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603F1A56"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E231DA"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39F6584"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5065365"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2020</w:t>
            </w:r>
          </w:p>
        </w:tc>
      </w:tr>
      <w:tr w:rsidR="00A0322C" w:rsidRPr="0094338E" w14:paraId="101F5F83"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193BC63"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BAEF343" w14:textId="77777777" w:rsidR="00A0322C" w:rsidRPr="0094338E" w:rsidRDefault="00A0322C" w:rsidP="006A03EF">
            <w:pPr>
              <w:spacing w:after="0" w:line="240" w:lineRule="auto"/>
              <w:rPr>
                <w:rFonts w:ascii="Arial" w:hAnsi="Arial" w:cs="Arial"/>
                <w:sz w:val="16"/>
                <w:szCs w:val="16"/>
              </w:rPr>
            </w:pPr>
            <w:r w:rsidRPr="00A703BF">
              <w:rPr>
                <w:rFonts w:ascii="Arial" w:hAnsi="Arial" w:cs="Arial"/>
                <w:sz w:val="16"/>
                <w:szCs w:val="16"/>
              </w:rPr>
              <w:t>MŠVVŠR SR</w:t>
            </w:r>
            <w:r>
              <w:rPr>
                <w:rFonts w:ascii="Arial" w:hAnsi="Arial" w:cs="Arial"/>
                <w:sz w:val="16"/>
                <w:szCs w:val="16"/>
              </w:rPr>
              <w:t>, MH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1B72E40" w14:textId="77777777" w:rsidR="00A0322C" w:rsidRPr="00F376F1" w:rsidRDefault="00A0322C"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B763014"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Áno</w:t>
            </w:r>
          </w:p>
        </w:tc>
      </w:tr>
      <w:tr w:rsidR="00A0322C" w:rsidRPr="0094338E" w14:paraId="5ECF7BF8"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E9FDBD0" w14:textId="77777777" w:rsidR="00A0322C" w:rsidRPr="00F376F1" w:rsidRDefault="00A0322C"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75C08F61" w14:textId="77777777" w:rsidR="00A0322C" w:rsidRPr="0094338E" w:rsidRDefault="00A0322C"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496DC0" w14:textId="77777777" w:rsidR="00A0322C" w:rsidRPr="0094338E" w:rsidRDefault="00A0322C"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7046625"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A0322C" w:rsidRPr="0094338E" w14:paraId="6D58DFCE"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8D3D3D3"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17233B9"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5371387"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CF4FB48"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Áno</w:t>
            </w:r>
          </w:p>
        </w:tc>
      </w:tr>
      <w:tr w:rsidR="00A0322C" w:rsidRPr="0094338E" w14:paraId="6BFB5BF8"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58EDC33" w14:textId="77777777" w:rsidR="00A0322C" w:rsidRPr="0094338E" w:rsidRDefault="00A0322C"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4A2357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DEA051F"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5D36FDF"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5B77905B"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4E9E4CD" w14:textId="77777777" w:rsidR="00A0322C" w:rsidRPr="0094338E" w:rsidRDefault="00A0322C" w:rsidP="006A03EF">
            <w:pPr>
              <w:spacing w:after="0" w:line="240" w:lineRule="auto"/>
              <w:rPr>
                <w:rFonts w:ascii="Arial" w:hAnsi="Arial" w:cs="Arial"/>
                <w:sz w:val="16"/>
                <w:szCs w:val="16"/>
              </w:rPr>
            </w:pPr>
          </w:p>
        </w:tc>
      </w:tr>
      <w:tr w:rsidR="00A0322C" w:rsidRPr="0094338E" w14:paraId="4BAF0A94"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25042E95"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2C7BDCC7"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6D17F2F"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E08ED17"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477C5BFA"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8E170BF" w14:textId="77777777" w:rsidR="00A0322C" w:rsidRPr="0094338E" w:rsidRDefault="00A0322C" w:rsidP="006A03EF">
            <w:pPr>
              <w:spacing w:after="0" w:line="240" w:lineRule="auto"/>
              <w:rPr>
                <w:rFonts w:ascii="Arial" w:hAnsi="Arial" w:cs="Arial"/>
                <w:sz w:val="16"/>
                <w:szCs w:val="16"/>
              </w:rPr>
            </w:pPr>
            <w:r w:rsidRPr="00BF2EBA">
              <w:rPr>
                <w:rFonts w:ascii="Arial" w:hAnsi="Arial" w:cs="Arial"/>
                <w:sz w:val="16"/>
                <w:szCs w:val="16"/>
              </w:rPr>
              <w:t>ŠÚSR – Energetika 2014</w:t>
            </w:r>
          </w:p>
        </w:tc>
      </w:tr>
      <w:tr w:rsidR="00A0322C" w:rsidRPr="0094338E" w14:paraId="16B036CE"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535BCA4"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9929022" w14:textId="77777777" w:rsidR="00A0322C" w:rsidRPr="00A32C0F" w:rsidRDefault="00A0322C" w:rsidP="006A03EF">
            <w:pPr>
              <w:spacing w:after="0" w:line="240" w:lineRule="auto"/>
              <w:jc w:val="both"/>
              <w:rPr>
                <w:rFonts w:ascii="Arial" w:hAnsi="Arial" w:cs="Arial"/>
                <w:bCs/>
                <w:sz w:val="16"/>
                <w:szCs w:val="16"/>
              </w:rPr>
            </w:pPr>
            <w:r>
              <w:rPr>
                <w:rFonts w:ascii="Arial" w:hAnsi="Arial" w:cs="Arial"/>
                <w:bCs/>
                <w:sz w:val="16"/>
                <w:szCs w:val="16"/>
              </w:rPr>
              <w:t>Podpora zvýšenia efektívnosti a výkonnosti systému výskumu, vývoja a inovácií.</w:t>
            </w:r>
          </w:p>
        </w:tc>
      </w:tr>
      <w:tr w:rsidR="00A0322C" w:rsidRPr="0094338E" w14:paraId="17FC3B1E"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1333722"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4D6D2F8" w14:textId="77777777" w:rsidR="00A0322C" w:rsidRDefault="00A0322C" w:rsidP="006A03EF">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60682FBC" w14:textId="77777777" w:rsidR="00A0322C" w:rsidRPr="00C5248E" w:rsidRDefault="00A0322C" w:rsidP="00A0322C">
            <w:pPr>
              <w:pStyle w:val="Odsekzoznamu"/>
              <w:numPr>
                <w:ilvl w:val="0"/>
                <w:numId w:val="31"/>
              </w:numPr>
              <w:spacing w:after="0" w:line="240" w:lineRule="auto"/>
              <w:rPr>
                <w:rFonts w:ascii="Arial" w:hAnsi="Arial" w:cs="Arial"/>
                <w:sz w:val="16"/>
                <w:szCs w:val="16"/>
              </w:rPr>
            </w:pPr>
            <w:r>
              <w:rPr>
                <w:rFonts w:ascii="Arial" w:hAnsi="Arial" w:cs="Arial"/>
                <w:sz w:val="16"/>
                <w:szCs w:val="16"/>
              </w:rPr>
              <w:t xml:space="preserve">schéma financovania – </w:t>
            </w:r>
            <w:r w:rsidRPr="005A7696">
              <w:rPr>
                <w:rFonts w:ascii="Arial" w:hAnsi="Arial" w:cs="Arial"/>
                <w:iCs/>
                <w:sz w:val="16"/>
                <w:szCs w:val="16"/>
              </w:rPr>
              <w:t xml:space="preserve">nenávratný finančný príspevok (NFP) zo </w:t>
            </w:r>
            <w:r>
              <w:rPr>
                <w:rFonts w:ascii="Arial" w:hAnsi="Arial" w:cs="Arial"/>
                <w:iCs/>
                <w:sz w:val="16"/>
                <w:szCs w:val="16"/>
              </w:rPr>
              <w:t>EŠIF</w:t>
            </w:r>
            <w:r w:rsidRPr="005A7696">
              <w:rPr>
                <w:rFonts w:ascii="Arial" w:hAnsi="Arial" w:cs="Arial"/>
                <w:iCs/>
                <w:sz w:val="16"/>
                <w:szCs w:val="16"/>
              </w:rPr>
              <w:t xml:space="preserve"> 20</w:t>
            </w:r>
            <w:r>
              <w:rPr>
                <w:rFonts w:ascii="Arial" w:hAnsi="Arial" w:cs="Arial"/>
                <w:iCs/>
                <w:sz w:val="16"/>
                <w:szCs w:val="16"/>
              </w:rPr>
              <w:t>14-220</w:t>
            </w:r>
            <w:r w:rsidRPr="005A7696">
              <w:rPr>
                <w:rFonts w:ascii="Arial" w:hAnsi="Arial" w:cs="Arial"/>
                <w:iCs/>
                <w:sz w:val="16"/>
                <w:szCs w:val="16"/>
              </w:rPr>
              <w:t xml:space="preserve"> prostredníctvom </w:t>
            </w:r>
            <w:r>
              <w:rPr>
                <w:rFonts w:ascii="Arial" w:hAnsi="Arial" w:cs="Arial"/>
                <w:iCs/>
                <w:sz w:val="16"/>
                <w:szCs w:val="16"/>
              </w:rPr>
              <w:t xml:space="preserve">Operačného programu </w:t>
            </w:r>
            <w:r w:rsidRPr="00C5248E">
              <w:rPr>
                <w:rFonts w:ascii="Arial" w:hAnsi="Arial" w:cs="Arial"/>
                <w:color w:val="000000"/>
                <w:sz w:val="16"/>
                <w:szCs w:val="16"/>
              </w:rPr>
              <w:t xml:space="preserve">Výskum a inovácie </w:t>
            </w:r>
            <w:r>
              <w:rPr>
                <w:rFonts w:ascii="Arial" w:hAnsi="Arial" w:cs="Arial"/>
                <w:color w:val="000000"/>
                <w:sz w:val="16"/>
                <w:szCs w:val="16"/>
              </w:rPr>
              <w:t xml:space="preserve">(OP VaI), ktorý </w:t>
            </w:r>
            <w:r w:rsidRPr="00C5248E">
              <w:rPr>
                <w:rFonts w:ascii="Arial" w:hAnsi="Arial" w:cs="Arial"/>
                <w:color w:val="000000"/>
                <w:sz w:val="16"/>
                <w:szCs w:val="16"/>
              </w:rPr>
              <w:t>predstavuje spoločný programový dokument Ministerstva školstva, vedy, výskumu a športu Slovenskej republiky a Ministerstva hospodárstva Slovenskej republiky v oblasti zameranej na vytvorenie stabilného prostredia priaznivého pre inovácie pre všetky relevantné subjekty a podporu zvýšenia efektívnosti a výkonnosti systému výskumu, vývoja a inovácií, ako základného piliera pre zvyšovanie konkurencieschopnosti, udržateľného hospodárskeho rastu a zamestnanosti.</w:t>
            </w:r>
          </w:p>
        </w:tc>
      </w:tr>
      <w:tr w:rsidR="00A0322C" w:rsidRPr="0094338E" w14:paraId="2DF5A906"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274BAC6"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32E25B5"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Oprávnené aktivity:</w:t>
            </w:r>
          </w:p>
          <w:p w14:paraId="6C695A2E" w14:textId="77777777" w:rsidR="00A0322C" w:rsidRDefault="00A0322C" w:rsidP="00A0322C">
            <w:pPr>
              <w:pStyle w:val="Odsekzoznamu"/>
              <w:numPr>
                <w:ilvl w:val="0"/>
                <w:numId w:val="30"/>
              </w:numPr>
              <w:spacing w:after="0" w:line="240" w:lineRule="auto"/>
              <w:jc w:val="both"/>
              <w:rPr>
                <w:rFonts w:ascii="Arial" w:hAnsi="Arial" w:cs="Arial"/>
                <w:bCs/>
                <w:sz w:val="16"/>
                <w:szCs w:val="16"/>
              </w:rPr>
            </w:pPr>
            <w:r>
              <w:rPr>
                <w:rFonts w:ascii="Arial" w:hAnsi="Arial" w:cs="Arial"/>
                <w:bCs/>
                <w:sz w:val="16"/>
                <w:szCs w:val="16"/>
              </w:rPr>
              <w:t>Podpora inovácií a technologického transferu</w:t>
            </w:r>
          </w:p>
          <w:p w14:paraId="20B59737" w14:textId="77777777" w:rsidR="00A0322C" w:rsidRDefault="00A0322C" w:rsidP="00A0322C">
            <w:pPr>
              <w:pStyle w:val="Odsekzoznamu"/>
              <w:numPr>
                <w:ilvl w:val="0"/>
                <w:numId w:val="30"/>
              </w:numPr>
              <w:spacing w:after="0" w:line="240" w:lineRule="auto"/>
              <w:jc w:val="both"/>
              <w:rPr>
                <w:rFonts w:ascii="Arial" w:hAnsi="Arial" w:cs="Arial"/>
                <w:bCs/>
                <w:sz w:val="16"/>
                <w:szCs w:val="16"/>
              </w:rPr>
            </w:pPr>
            <w:r>
              <w:rPr>
                <w:rFonts w:ascii="Arial" w:hAnsi="Arial" w:cs="Arial"/>
                <w:bCs/>
                <w:sz w:val="16"/>
                <w:szCs w:val="16"/>
              </w:rPr>
              <w:t>Podpora technologického a aplikovaného výskumu mimo Bratislavský kraj</w:t>
            </w:r>
          </w:p>
          <w:p w14:paraId="7176E03C" w14:textId="77777777" w:rsidR="00A0322C" w:rsidRDefault="00A0322C" w:rsidP="00A0322C">
            <w:pPr>
              <w:pStyle w:val="Odsekzoznamu"/>
              <w:numPr>
                <w:ilvl w:val="0"/>
                <w:numId w:val="30"/>
              </w:numPr>
              <w:spacing w:after="0" w:line="240" w:lineRule="auto"/>
              <w:jc w:val="both"/>
              <w:rPr>
                <w:rFonts w:ascii="Arial" w:hAnsi="Arial" w:cs="Arial"/>
                <w:bCs/>
                <w:sz w:val="16"/>
                <w:szCs w:val="16"/>
              </w:rPr>
            </w:pPr>
            <w:r>
              <w:rPr>
                <w:rFonts w:ascii="Arial" w:hAnsi="Arial" w:cs="Arial"/>
                <w:bCs/>
                <w:sz w:val="16"/>
                <w:szCs w:val="16"/>
              </w:rPr>
              <w:t>Podpora technologického a aplikovaného výskumu v Bratislavskom kraji</w:t>
            </w:r>
          </w:p>
          <w:p w14:paraId="78855408" w14:textId="77777777" w:rsidR="00A0322C" w:rsidRPr="0053744A" w:rsidRDefault="00A0322C" w:rsidP="006A03EF">
            <w:pPr>
              <w:pStyle w:val="Odsekzoznamu"/>
              <w:spacing w:after="0" w:line="240" w:lineRule="auto"/>
              <w:jc w:val="both"/>
              <w:rPr>
                <w:rFonts w:ascii="Arial" w:hAnsi="Arial" w:cs="Arial"/>
                <w:bCs/>
                <w:sz w:val="16"/>
                <w:szCs w:val="16"/>
              </w:rPr>
            </w:pPr>
          </w:p>
        </w:tc>
      </w:tr>
      <w:tr w:rsidR="00A0322C" w:rsidRPr="0094338E" w14:paraId="715732EA"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462173B" w14:textId="77777777" w:rsidR="00A0322C" w:rsidRPr="004A1165" w:rsidRDefault="00A0322C"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2221A4A"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0322C" w:rsidRPr="0094338E" w14:paraId="532ED603"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493764" w14:textId="77777777" w:rsidR="00A0322C" w:rsidRDefault="00A0322C" w:rsidP="006A03EF">
            <w:pPr>
              <w:spacing w:after="0" w:line="240" w:lineRule="auto"/>
              <w:rPr>
                <w:rFonts w:ascii="Arial" w:hAnsi="Arial" w:cs="Arial"/>
                <w:sz w:val="16"/>
                <w:szCs w:val="16"/>
              </w:rPr>
            </w:pPr>
          </w:p>
          <w:p w14:paraId="48DED5F6" w14:textId="77777777" w:rsidR="00A0322C" w:rsidRDefault="00A0322C" w:rsidP="006A03EF">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1"/>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7C32805" w14:textId="77777777" w:rsidR="00A0322C" w:rsidRPr="0094338E" w:rsidRDefault="00A0322C" w:rsidP="006A03EF">
            <w:pPr>
              <w:spacing w:after="0" w:line="240" w:lineRule="auto"/>
              <w:jc w:val="both"/>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4E2FFA4"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1375F66C" w14:textId="77777777" w:rsidR="00A0322C" w:rsidRPr="00FE5D5F" w:rsidRDefault="00A0322C" w:rsidP="00A0322C">
            <w:pPr>
              <w:pStyle w:val="Odsekzoznamu"/>
              <w:numPr>
                <w:ilvl w:val="0"/>
                <w:numId w:val="90"/>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2F7B376C" w14:textId="77777777" w:rsidR="00A0322C" w:rsidRPr="00401712" w:rsidRDefault="00A0322C" w:rsidP="00A0322C">
            <w:pPr>
              <w:pStyle w:val="Odsekzoznamu"/>
              <w:numPr>
                <w:ilvl w:val="0"/>
                <w:numId w:val="90"/>
              </w:numPr>
              <w:spacing w:after="0" w:line="240" w:lineRule="auto"/>
              <w:jc w:val="both"/>
              <w:rPr>
                <w:rFonts w:ascii="Arial" w:hAnsi="Arial" w:cs="Arial"/>
                <w:iCs/>
                <w:sz w:val="16"/>
                <w:szCs w:val="16"/>
              </w:rPr>
            </w:pPr>
            <w:r w:rsidRPr="00401712">
              <w:rPr>
                <w:rFonts w:ascii="Arial" w:hAnsi="Arial" w:cs="Arial"/>
                <w:iCs/>
                <w:sz w:val="16"/>
                <w:szCs w:val="16"/>
              </w:rPr>
              <w:t>ex post – merané úspory (meranie pred a</w:t>
            </w:r>
            <w:r>
              <w:rPr>
                <w:rFonts w:ascii="Arial" w:hAnsi="Arial" w:cs="Arial"/>
                <w:iCs/>
                <w:sz w:val="16"/>
                <w:szCs w:val="16"/>
              </w:rPr>
              <w:t> </w:t>
            </w:r>
            <w:r w:rsidRPr="00401712">
              <w:rPr>
                <w:rFonts w:ascii="Arial" w:hAnsi="Arial" w:cs="Arial"/>
                <w:iCs/>
                <w:sz w:val="16"/>
                <w:szCs w:val="16"/>
              </w:rPr>
              <w:t>po</w:t>
            </w:r>
            <w:r>
              <w:rPr>
                <w:rFonts w:ascii="Arial" w:hAnsi="Arial" w:cs="Arial"/>
                <w:iCs/>
                <w:sz w:val="16"/>
                <w:szCs w:val="16"/>
              </w:rPr>
              <w:t xml:space="preserve"> realizácii opatrenia</w:t>
            </w:r>
            <w:r w:rsidRPr="00401712">
              <w:rPr>
                <w:rFonts w:ascii="Arial" w:hAnsi="Arial" w:cs="Arial"/>
                <w:iCs/>
                <w:sz w:val="16"/>
                <w:szCs w:val="16"/>
              </w:rPr>
              <w:t>),</w:t>
            </w:r>
          </w:p>
          <w:p w14:paraId="2509E7D4" w14:textId="77777777" w:rsidR="00A0322C" w:rsidRPr="00FE5D5F" w:rsidRDefault="00A0322C" w:rsidP="00A0322C">
            <w:pPr>
              <w:pStyle w:val="Odsekzoznamu"/>
              <w:numPr>
                <w:ilvl w:val="0"/>
                <w:numId w:val="90"/>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p w14:paraId="080F6F55" w14:textId="77777777" w:rsidR="00A0322C" w:rsidRPr="0053744A" w:rsidRDefault="00A0322C" w:rsidP="00A0322C">
            <w:pPr>
              <w:pStyle w:val="Odsekzoznamu"/>
              <w:numPr>
                <w:ilvl w:val="0"/>
                <w:numId w:val="90"/>
              </w:numPr>
              <w:spacing w:after="0" w:line="240" w:lineRule="auto"/>
              <w:jc w:val="both"/>
              <w:rPr>
                <w:rFonts w:ascii="Arial" w:hAnsi="Arial" w:cs="Arial"/>
                <w:iCs/>
                <w:sz w:val="16"/>
                <w:szCs w:val="16"/>
              </w:rPr>
            </w:pPr>
          </w:p>
        </w:tc>
      </w:tr>
      <w:tr w:rsidR="00A0322C" w:rsidRPr="0094338E" w14:paraId="6D6CE3F1"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D50B87" w14:textId="77777777" w:rsidR="00A0322C" w:rsidRPr="00A40856" w:rsidRDefault="00A0322C"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6281D18" w14:textId="77777777" w:rsidR="00A0322C" w:rsidRDefault="00A0322C" w:rsidP="00A0322C">
            <w:pPr>
              <w:pStyle w:val="Odsekzoznamu"/>
              <w:numPr>
                <w:ilvl w:val="0"/>
                <w:numId w:val="89"/>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7BF126DD" w14:textId="77777777" w:rsidR="00A0322C" w:rsidRPr="00C5248E" w:rsidRDefault="00A0322C" w:rsidP="00A0322C">
            <w:pPr>
              <w:pStyle w:val="Odsekzoznamu"/>
              <w:numPr>
                <w:ilvl w:val="0"/>
                <w:numId w:val="89"/>
              </w:numPr>
              <w:spacing w:after="0" w:line="240" w:lineRule="auto"/>
              <w:jc w:val="both"/>
              <w:rPr>
                <w:rFonts w:ascii="Arial" w:hAnsi="Arial" w:cs="Arial"/>
                <w:bCs/>
                <w:sz w:val="16"/>
                <w:szCs w:val="16"/>
              </w:rPr>
            </w:pPr>
            <w:r w:rsidRPr="00C5248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w:t>
            </w:r>
          </w:p>
        </w:tc>
      </w:tr>
      <w:tr w:rsidR="00A0322C" w:rsidRPr="0094338E" w14:paraId="5456391E" w14:textId="77777777" w:rsidTr="006A03EF">
        <w:trPr>
          <w:trHeight w:val="2085"/>
        </w:trPr>
        <w:tc>
          <w:tcPr>
            <w:tcW w:w="2132" w:type="dxa"/>
            <w:tcBorders>
              <w:top w:val="single" w:sz="6" w:space="0" w:color="auto"/>
              <w:left w:val="single" w:sz="18" w:space="0" w:color="auto"/>
              <w:right w:val="single" w:sz="6" w:space="0" w:color="auto"/>
            </w:tcBorders>
            <w:shd w:val="pct20" w:color="auto" w:fill="auto"/>
            <w:vAlign w:val="center"/>
          </w:tcPr>
          <w:p w14:paraId="057197E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p w14:paraId="71DD3C6D"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right w:val="single" w:sz="18" w:space="0" w:color="auto"/>
            </w:tcBorders>
            <w:vAlign w:val="center"/>
          </w:tcPr>
          <w:p w14:paraId="4F6414B0"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Áno</w:t>
            </w:r>
          </w:p>
          <w:p w14:paraId="4D7A7DC7" w14:textId="77777777" w:rsidR="00A0322C" w:rsidRDefault="00A0322C" w:rsidP="006A03EF">
            <w:pPr>
              <w:spacing w:after="0" w:line="240" w:lineRule="auto"/>
              <w:jc w:val="both"/>
              <w:rPr>
                <w:rFonts w:ascii="Arial" w:hAnsi="Arial" w:cs="Arial"/>
                <w:iCs/>
                <w:sz w:val="16"/>
                <w:szCs w:val="16"/>
              </w:rPr>
            </w:pPr>
          </w:p>
          <w:p w14:paraId="6F380CF6" w14:textId="77777777" w:rsidR="00A0322C" w:rsidRPr="00357824" w:rsidRDefault="00A0322C" w:rsidP="006A03EF">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a predpokladanom rozvoji vedy a techniky.</w:t>
            </w:r>
          </w:p>
        </w:tc>
      </w:tr>
      <w:tr w:rsidR="00A0322C" w:rsidRPr="0094338E" w14:paraId="7EA8F41F"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ADA2891"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E52EF08" w14:textId="77777777" w:rsidR="00A0322C" w:rsidRPr="004A1165" w:rsidRDefault="00A0322C" w:rsidP="006A03EF">
            <w:pPr>
              <w:spacing w:after="0" w:line="240" w:lineRule="auto"/>
              <w:jc w:val="both"/>
              <w:rPr>
                <w:rFonts w:ascii="Arial" w:hAnsi="Arial" w:cs="Arial"/>
                <w:bCs/>
                <w:sz w:val="16"/>
                <w:szCs w:val="16"/>
              </w:rPr>
            </w:pPr>
            <w:r>
              <w:rPr>
                <w:rFonts w:ascii="Arial" w:hAnsi="Arial" w:cs="Arial"/>
                <w:bCs/>
                <w:sz w:val="16"/>
                <w:szCs w:val="16"/>
              </w:rPr>
              <w:t>Monitorovanie je zabezpečené v súlade s pravidlami využívania finančných prostriedkov EŠIF programového obdobia 2014-2020 a to poskytovaním údajov o plnení ukazovateľa (ročná úspora energie) 5 rokov po realizácii projektu. Prijímatelia poskytujú údaj prostredníctvom monitorovacieho systému ITMS 2014+. Za poskytnutý údaj zodpovedá prijímateľ. Sprostredkovateľský orgán (MH SR A SIEA) sleduje plnenie ukazovateľa (úspora energie) a v prípade neplnenia uplatní sankčné mechanizmy, uvedené v zmluve o poskytnutí NFP.</w:t>
            </w:r>
          </w:p>
        </w:tc>
      </w:tr>
      <w:tr w:rsidR="00A0322C" w:rsidRPr="0094338E" w14:paraId="0C12533F"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AA50F5"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AF09F0B" w14:textId="77777777" w:rsidR="00A0322C" w:rsidRPr="00C432D1" w:rsidRDefault="00A0322C" w:rsidP="006A03EF">
            <w:pPr>
              <w:spacing w:after="0" w:line="240" w:lineRule="auto"/>
              <w:jc w:val="both"/>
              <w:rPr>
                <w:rFonts w:ascii="Arial" w:hAnsi="Arial" w:cs="Arial"/>
                <w:iCs/>
                <w:sz w:val="16"/>
                <w:szCs w:val="16"/>
              </w:rPr>
            </w:pPr>
            <w:r w:rsidRPr="004A1165">
              <w:rPr>
                <w:rFonts w:ascii="Arial" w:hAnsi="Arial" w:cs="Arial"/>
                <w:bCs/>
                <w:sz w:val="16"/>
                <w:szCs w:val="16"/>
              </w:rPr>
              <w:t>M</w:t>
            </w:r>
            <w:r>
              <w:rPr>
                <w:rFonts w:ascii="Arial" w:hAnsi="Arial" w:cs="Arial"/>
                <w:bCs/>
                <w:sz w:val="16"/>
                <w:szCs w:val="16"/>
              </w:rPr>
              <w:t>H</w:t>
            </w:r>
            <w:r w:rsidRPr="004A1165">
              <w:rPr>
                <w:rFonts w:ascii="Arial" w:hAnsi="Arial" w:cs="Arial"/>
                <w:bCs/>
                <w:sz w:val="16"/>
                <w:szCs w:val="16"/>
              </w:rPr>
              <w:t xml:space="preserve"> SR ako </w:t>
            </w:r>
            <w:r>
              <w:rPr>
                <w:rFonts w:ascii="Arial" w:hAnsi="Arial" w:cs="Arial"/>
                <w:bCs/>
                <w:sz w:val="16"/>
                <w:szCs w:val="16"/>
              </w:rPr>
              <w:t xml:space="preserve">sprostredkovateľský </w:t>
            </w:r>
            <w:r w:rsidRPr="004A1165">
              <w:rPr>
                <w:rFonts w:ascii="Arial" w:hAnsi="Arial" w:cs="Arial"/>
                <w:bCs/>
                <w:sz w:val="16"/>
                <w:szCs w:val="16"/>
              </w:rPr>
              <w:t xml:space="preserve">orgán pre OP </w:t>
            </w:r>
            <w:r>
              <w:rPr>
                <w:rFonts w:ascii="Arial" w:hAnsi="Arial" w:cs="Arial"/>
                <w:bCs/>
                <w:sz w:val="16"/>
                <w:szCs w:val="16"/>
              </w:rPr>
              <w:t>VaI</w:t>
            </w:r>
            <w:r w:rsidRPr="004A1165">
              <w:rPr>
                <w:rFonts w:ascii="Arial" w:hAnsi="Arial" w:cs="Arial"/>
                <w:bCs/>
                <w:sz w:val="16"/>
                <w:szCs w:val="16"/>
              </w:rPr>
              <w:t xml:space="preserve"> vyhlásilo dňa 2.</w:t>
            </w:r>
            <w:r>
              <w:rPr>
                <w:rFonts w:ascii="Arial" w:hAnsi="Arial" w:cs="Arial"/>
                <w:bCs/>
                <w:sz w:val="16"/>
                <w:szCs w:val="16"/>
              </w:rPr>
              <w:t>8.</w:t>
            </w:r>
            <w:r w:rsidRPr="004A1165">
              <w:rPr>
                <w:rFonts w:ascii="Arial" w:hAnsi="Arial" w:cs="Arial"/>
                <w:bCs/>
                <w:sz w:val="16"/>
                <w:szCs w:val="16"/>
              </w:rPr>
              <w:t>201</w:t>
            </w:r>
            <w:r>
              <w:rPr>
                <w:rFonts w:ascii="Arial" w:hAnsi="Arial" w:cs="Arial"/>
                <w:bCs/>
                <w:sz w:val="16"/>
                <w:szCs w:val="16"/>
              </w:rPr>
              <w:t>6</w:t>
            </w:r>
            <w:r w:rsidRPr="004A1165">
              <w:rPr>
                <w:rFonts w:ascii="Arial" w:hAnsi="Arial" w:cs="Arial"/>
                <w:bCs/>
                <w:sz w:val="16"/>
                <w:szCs w:val="16"/>
              </w:rPr>
              <w:t xml:space="preserve">  výzvu na predkladanie žiadostí o nenávratný finančný príspevok, (kód výzvy OP</w:t>
            </w:r>
            <w:r>
              <w:rPr>
                <w:rFonts w:ascii="Arial" w:hAnsi="Arial" w:cs="Arial"/>
                <w:bCs/>
                <w:sz w:val="16"/>
                <w:szCs w:val="16"/>
              </w:rPr>
              <w:t>VaI-MH/DP/2016/1.2.2-02</w:t>
            </w:r>
            <w:r w:rsidRPr="004A1165">
              <w:rPr>
                <w:rFonts w:ascii="Arial" w:hAnsi="Arial" w:cs="Arial"/>
                <w:bCs/>
                <w:sz w:val="16"/>
                <w:szCs w:val="16"/>
              </w:rPr>
              <w:t>). Celková</w:t>
            </w:r>
            <w:r>
              <w:rPr>
                <w:rFonts w:ascii="Arial" w:hAnsi="Arial" w:cs="Arial"/>
                <w:bCs/>
                <w:sz w:val="16"/>
                <w:szCs w:val="16"/>
              </w:rPr>
              <w:t xml:space="preserve"> indikatívna alokácia na výzvu o </w:t>
            </w:r>
            <w:r w:rsidRPr="004A1165">
              <w:rPr>
                <w:rFonts w:ascii="Arial" w:hAnsi="Arial" w:cs="Arial"/>
                <w:bCs/>
                <w:sz w:val="16"/>
                <w:szCs w:val="16"/>
              </w:rPr>
              <w:t>NFP</w:t>
            </w:r>
            <w:r>
              <w:rPr>
                <w:rFonts w:ascii="Arial" w:hAnsi="Arial" w:cs="Arial"/>
                <w:bCs/>
                <w:sz w:val="16"/>
                <w:szCs w:val="16"/>
              </w:rPr>
              <w:t xml:space="preserve"> je</w:t>
            </w:r>
            <w:r w:rsidRPr="004A1165">
              <w:rPr>
                <w:rFonts w:ascii="Arial" w:hAnsi="Arial" w:cs="Arial"/>
                <w:bCs/>
                <w:sz w:val="16"/>
                <w:szCs w:val="16"/>
              </w:rPr>
              <w:t xml:space="preserve"> 1</w:t>
            </w:r>
            <w:r>
              <w:rPr>
                <w:rFonts w:ascii="Arial" w:hAnsi="Arial" w:cs="Arial"/>
                <w:bCs/>
                <w:sz w:val="16"/>
                <w:szCs w:val="16"/>
              </w:rPr>
              <w:t>75</w:t>
            </w:r>
            <w:r w:rsidRPr="004A1165">
              <w:rPr>
                <w:rFonts w:ascii="Arial" w:hAnsi="Arial" w:cs="Arial"/>
                <w:bCs/>
                <w:sz w:val="16"/>
                <w:szCs w:val="16"/>
              </w:rPr>
              <w:t> </w:t>
            </w:r>
            <w:r>
              <w:rPr>
                <w:rFonts w:ascii="Arial" w:hAnsi="Arial" w:cs="Arial"/>
                <w:bCs/>
                <w:sz w:val="16"/>
                <w:szCs w:val="16"/>
              </w:rPr>
              <w:t>000</w:t>
            </w:r>
            <w:r w:rsidRPr="004A1165">
              <w:rPr>
                <w:rFonts w:ascii="Arial" w:hAnsi="Arial" w:cs="Arial"/>
                <w:bCs/>
                <w:sz w:val="16"/>
                <w:szCs w:val="16"/>
              </w:rPr>
              <w:t> </w:t>
            </w:r>
            <w:r>
              <w:rPr>
                <w:rFonts w:ascii="Arial" w:hAnsi="Arial" w:cs="Arial"/>
                <w:bCs/>
                <w:sz w:val="16"/>
                <w:szCs w:val="16"/>
              </w:rPr>
              <w:t>000</w:t>
            </w:r>
            <w:r w:rsidRPr="004A1165">
              <w:rPr>
                <w:rFonts w:ascii="Arial" w:hAnsi="Arial" w:cs="Arial"/>
                <w:bCs/>
                <w:sz w:val="16"/>
                <w:szCs w:val="16"/>
              </w:rPr>
              <w:t xml:space="preserve">,00 EUR. Uzávierka prijímania žiadostí o NFP je </w:t>
            </w:r>
            <w:r>
              <w:rPr>
                <w:rFonts w:ascii="Arial" w:hAnsi="Arial" w:cs="Arial"/>
                <w:bCs/>
                <w:sz w:val="16"/>
                <w:szCs w:val="16"/>
              </w:rPr>
              <w:t>do vyčerpania alokácie</w:t>
            </w:r>
            <w:r w:rsidRPr="004A1165">
              <w:rPr>
                <w:rFonts w:ascii="Arial" w:hAnsi="Arial" w:cs="Arial"/>
                <w:bCs/>
                <w:sz w:val="16"/>
                <w:szCs w:val="16"/>
              </w:rPr>
              <w:t>.</w:t>
            </w:r>
            <w:r>
              <w:rPr>
                <w:rFonts w:ascii="Arial" w:hAnsi="Arial" w:cs="Arial"/>
                <w:bCs/>
                <w:sz w:val="16"/>
                <w:szCs w:val="16"/>
              </w:rPr>
              <w:t xml:space="preserve"> </w:t>
            </w:r>
          </w:p>
        </w:tc>
      </w:tr>
      <w:tr w:rsidR="00A0322C" w:rsidRPr="0094338E" w14:paraId="476A562F"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106118"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D699AF4" w14:textId="77777777" w:rsidR="00A0322C" w:rsidRPr="00B94467" w:rsidRDefault="00A0322C" w:rsidP="006A03EF">
            <w:pPr>
              <w:spacing w:after="0" w:line="240" w:lineRule="auto"/>
              <w:jc w:val="both"/>
              <w:rPr>
                <w:rFonts w:ascii="Arial" w:hAnsi="Arial" w:cs="Arial"/>
                <w:iCs/>
                <w:sz w:val="16"/>
                <w:szCs w:val="16"/>
                <w:lang w:val="en-GB"/>
              </w:rPr>
            </w:pPr>
            <w:r>
              <w:rPr>
                <w:rFonts w:ascii="Arial" w:hAnsi="Arial" w:cs="Arial"/>
                <w:iCs/>
                <w:sz w:val="16"/>
                <w:szCs w:val="16"/>
              </w:rPr>
              <w:t>Nepredpokladá sa.</w:t>
            </w:r>
          </w:p>
        </w:tc>
      </w:tr>
      <w:tr w:rsidR="00A0322C" w:rsidRPr="0094338E" w14:paraId="3BD7D0F8"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5793738"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264839A2" w14:textId="77777777" w:rsidR="00A0322C" w:rsidRPr="00966A49" w:rsidRDefault="00A0322C" w:rsidP="006A03EF">
            <w:pPr>
              <w:spacing w:after="0" w:line="240" w:lineRule="auto"/>
              <w:jc w:val="both"/>
              <w:rPr>
                <w:rFonts w:ascii="Arial" w:hAnsi="Arial" w:cs="Arial"/>
                <w:iCs/>
                <w:sz w:val="16"/>
                <w:szCs w:val="16"/>
                <w:highlight w:val="magenta"/>
              </w:rPr>
            </w:pPr>
            <w:r>
              <w:rPr>
                <w:rFonts w:ascii="Arial" w:hAnsi="Arial" w:cs="Arial"/>
                <w:iCs/>
                <w:sz w:val="16"/>
                <w:szCs w:val="16"/>
              </w:rPr>
              <w:t>N</w:t>
            </w:r>
            <w:r w:rsidRPr="006941E0">
              <w:rPr>
                <w:rFonts w:ascii="Arial" w:hAnsi="Arial" w:cs="Arial"/>
                <w:iCs/>
                <w:sz w:val="16"/>
                <w:szCs w:val="16"/>
              </w:rPr>
              <w:t>ie je relevantn</w:t>
            </w:r>
            <w:r>
              <w:rPr>
                <w:rFonts w:ascii="Arial" w:hAnsi="Arial" w:cs="Arial"/>
                <w:iCs/>
                <w:sz w:val="16"/>
                <w:szCs w:val="16"/>
              </w:rPr>
              <w:t>ý.</w:t>
            </w:r>
          </w:p>
        </w:tc>
      </w:tr>
      <w:tr w:rsidR="00A0322C" w:rsidRPr="00817FDA" w14:paraId="6BC9F2BB"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178A11E" w14:textId="77777777" w:rsidR="00A0322C" w:rsidRPr="00A2587F" w:rsidRDefault="00A0322C" w:rsidP="006A03EF">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A0322C" w:rsidRPr="0071434B" w14:paraId="16A6D6B2"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D71F349" w14:textId="77777777" w:rsidR="00A0322C" w:rsidRDefault="00A0322C"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78EFB07"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3412EA3" w14:textId="77777777" w:rsidR="00A0322C" w:rsidRPr="00E51150" w:rsidRDefault="00A0322C" w:rsidP="006A03EF">
            <w:pPr>
              <w:pStyle w:val="Textkomentra"/>
              <w:spacing w:after="0"/>
              <w:jc w:val="both"/>
              <w:rPr>
                <w:rFonts w:ascii="Arial" w:hAnsi="Arial" w:cs="Arial"/>
                <w:iCs/>
                <w:sz w:val="16"/>
                <w:szCs w:val="16"/>
              </w:rPr>
            </w:pPr>
            <w:r>
              <w:rPr>
                <w:rFonts w:ascii="Arial" w:hAnsi="Arial" w:cs="Arial"/>
                <w:iCs/>
                <w:sz w:val="16"/>
                <w:szCs w:val="16"/>
              </w:rPr>
              <w:t xml:space="preserve">Zodpovedný subjekt, Ministerstvo školstva, vedy, výskumu a športu SR je riadiacim orgánom Operačného programu Výskum a inovácie. Ministerstvom hospodárstva SR, ako sprostredkovateľský orgán vyhlasuje výzvy na podávanie žiadostí o poskytnutie NFP. </w:t>
            </w:r>
            <w:r w:rsidRPr="00C20092">
              <w:rPr>
                <w:rFonts w:ascii="Arial" w:hAnsi="Arial" w:cs="Arial"/>
                <w:iCs/>
                <w:color w:val="000000" w:themeColor="text1"/>
                <w:sz w:val="16"/>
                <w:szCs w:val="16"/>
              </w:rPr>
              <w:t xml:space="preserve">Administráciu projektov vykonáva Slovenská inovačná a energetická agentúra. Činnosť týchto subjektov je preukázateľne podstatná pre dosiahnutie </w:t>
            </w:r>
            <w:r>
              <w:rPr>
                <w:rFonts w:ascii="Arial" w:hAnsi="Arial" w:cs="Arial"/>
                <w:iCs/>
                <w:color w:val="000000" w:themeColor="text1"/>
                <w:sz w:val="16"/>
                <w:szCs w:val="16"/>
              </w:rPr>
              <w:t xml:space="preserve">vykazovaný </w:t>
            </w:r>
            <w:r w:rsidRPr="00C20092">
              <w:rPr>
                <w:rFonts w:ascii="Arial" w:hAnsi="Arial" w:cs="Arial"/>
                <w:iCs/>
                <w:color w:val="000000" w:themeColor="text1"/>
                <w:sz w:val="16"/>
                <w:szCs w:val="16"/>
              </w:rPr>
              <w:t xml:space="preserve">úspor energie. </w:t>
            </w:r>
          </w:p>
        </w:tc>
      </w:tr>
      <w:tr w:rsidR="00A0322C" w:rsidRPr="0071434B" w14:paraId="058ACC35"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98715FA"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E62CAD8" w14:textId="77777777" w:rsidR="00A0322C" w:rsidRDefault="00A0322C"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5F0CB50E" w14:textId="77777777" w:rsidR="00A0322C" w:rsidRPr="00CB0174" w:rsidRDefault="00A0322C" w:rsidP="006A03EF">
            <w:pPr>
              <w:spacing w:after="120" w:line="240" w:lineRule="auto"/>
              <w:jc w:val="both"/>
              <w:rPr>
                <w:rFonts w:ascii="Arial" w:hAnsi="Arial" w:cs="Arial"/>
                <w:iCs/>
                <w:sz w:val="16"/>
                <w:szCs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A0322C" w:rsidRPr="0094338E" w14:paraId="636068EC"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8C8B2DE" w14:textId="77777777" w:rsidR="00A0322C" w:rsidRDefault="00A0322C"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682CF89"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Opatrenie je v súlade so všeobecne záväznými právnymi predpismi pre využívanie európskych štrukturálnych a investičných fondov programového obdobia 2014-2020, najmä Európskeho fondu pre regionálny rozvoj a pravidlami pre poskytovanie štátnej pomoci. Kontrola kvality a sankcie sú uvedené v konkrétnych zmluvách o poskytnutí NFP.</w:t>
            </w:r>
          </w:p>
        </w:tc>
      </w:tr>
      <w:tr w:rsidR="00A0322C" w:rsidRPr="007B3732" w14:paraId="3EF63FF9"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4A621BF" w14:textId="77777777" w:rsidR="00A0322C" w:rsidRPr="007B74F0" w:rsidRDefault="00A0322C" w:rsidP="006A03EF">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4694119"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04F35C70"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072DEE03"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08109AD9"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0111B54"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2B52043D"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04795DC6"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3F0F2C3A"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442088DC" w14:textId="77777777" w:rsidR="00A0322C" w:rsidRDefault="00A0322C" w:rsidP="00A0322C">
            <w:pPr>
              <w:pStyle w:val="Odsekzoznamu"/>
              <w:numPr>
                <w:ilvl w:val="0"/>
                <w:numId w:val="8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2014+,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F2F26F5" w14:textId="77777777" w:rsidR="00A0322C" w:rsidRPr="00D37CB2" w:rsidRDefault="00A0322C" w:rsidP="00A0322C">
            <w:pPr>
              <w:pStyle w:val="Odsekzoznamu"/>
              <w:numPr>
                <w:ilvl w:val="0"/>
                <w:numId w:val="88"/>
              </w:numPr>
              <w:spacing w:after="0" w:line="240" w:lineRule="auto"/>
              <w:jc w:val="both"/>
              <w:rPr>
                <w:rFonts w:ascii="Arial" w:hAnsi="Arial" w:cs="Arial"/>
                <w:iCs/>
                <w:sz w:val="16"/>
                <w:szCs w:val="16"/>
              </w:rPr>
            </w:pPr>
            <w:r w:rsidRPr="00D37CB2">
              <w:rPr>
                <w:rFonts w:ascii="Arial" w:hAnsi="Arial" w:cs="Arial"/>
                <w:iCs/>
                <w:sz w:val="16"/>
                <w:szCs w:val="16"/>
              </w:rPr>
              <w:t>Trendy úspor budú uvedené v jednotlivých ročných správach o pokroku pri dosahovaní národných cieľov energetickej efektívnosti.</w:t>
            </w:r>
          </w:p>
        </w:tc>
      </w:tr>
    </w:tbl>
    <w:p w14:paraId="08010B6D" w14:textId="77777777" w:rsidR="00A0322C" w:rsidRDefault="00A0322C" w:rsidP="00A0322C">
      <w:pPr>
        <w:spacing w:after="120" w:line="240" w:lineRule="auto"/>
      </w:pPr>
    </w:p>
    <w:p w14:paraId="03C60905" w14:textId="77777777" w:rsidR="00A0322C" w:rsidRPr="00F90D05" w:rsidRDefault="00A0322C" w:rsidP="00A0322C">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0322C" w:rsidRPr="00FB7489" w14:paraId="423050CE"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5F54B585" w14:textId="77777777" w:rsidR="00A0322C" w:rsidRPr="00FB7489" w:rsidRDefault="00A0322C"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FC48BB4" w14:textId="77777777" w:rsidR="00A0322C" w:rsidRPr="00FB7489" w:rsidRDefault="00A0322C" w:rsidP="006A03EF">
            <w:pPr>
              <w:spacing w:after="0" w:line="240" w:lineRule="auto"/>
              <w:rPr>
                <w:rFonts w:ascii="Arial" w:hAnsi="Arial" w:cs="Arial"/>
                <w:b/>
                <w:bCs/>
                <w:sz w:val="16"/>
                <w:szCs w:val="16"/>
              </w:rPr>
            </w:pPr>
          </w:p>
        </w:tc>
      </w:tr>
      <w:tr w:rsidR="00A0322C" w:rsidRPr="0094338E" w14:paraId="1FFE7268"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298D590"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C45D046" w14:textId="77777777" w:rsidR="00A0322C" w:rsidRPr="005228C4" w:rsidRDefault="00A0322C" w:rsidP="006A03EF">
            <w:pPr>
              <w:spacing w:after="0" w:line="240" w:lineRule="auto"/>
              <w:rPr>
                <w:rFonts w:ascii="Arial" w:hAnsi="Arial" w:cs="Arial"/>
                <w:b/>
                <w:bCs/>
                <w:sz w:val="16"/>
                <w:szCs w:val="16"/>
              </w:rPr>
            </w:pPr>
            <w:r>
              <w:rPr>
                <w:rFonts w:ascii="Arial" w:hAnsi="Arial" w:cs="Arial"/>
                <w:b/>
                <w:bCs/>
                <w:sz w:val="16"/>
                <w:szCs w:val="16"/>
              </w:rPr>
              <w:t>5.1.3</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D53FAE7"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9CD31DC" w14:textId="77777777" w:rsidR="00A0322C" w:rsidRPr="0094338E" w:rsidRDefault="00A0322C" w:rsidP="006A03EF">
            <w:pPr>
              <w:spacing w:after="0" w:line="240" w:lineRule="auto"/>
              <w:rPr>
                <w:rFonts w:ascii="Arial" w:hAnsi="Arial" w:cs="Arial"/>
                <w:b/>
                <w:bCs/>
                <w:sz w:val="16"/>
                <w:szCs w:val="16"/>
              </w:rPr>
            </w:pPr>
            <w:r w:rsidRPr="005F36A7">
              <w:rPr>
                <w:rFonts w:ascii="Arial" w:hAnsi="Arial" w:cs="Arial"/>
                <w:b/>
                <w:bCs/>
                <w:sz w:val="16"/>
                <w:szCs w:val="16"/>
              </w:rPr>
              <w:t>Inovácie a technologické transfery v priemyselných podnikoch</w:t>
            </w:r>
          </w:p>
        </w:tc>
      </w:tr>
      <w:tr w:rsidR="00A0322C" w:rsidRPr="0094338E" w14:paraId="6601D4CF"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F77BD12"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4BB5" w14:textId="77777777" w:rsidR="00A0322C" w:rsidRPr="002926DC" w:rsidRDefault="00A0322C"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06E3572" w14:textId="77777777" w:rsidR="00A0322C" w:rsidRPr="0094338E" w:rsidRDefault="00A0322C"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F053652"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6825C4FE"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F4DEE0D"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BB2554C"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37EFFBB"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A256879" w14:textId="77777777" w:rsidR="00A0322C" w:rsidRPr="0094338E" w:rsidRDefault="00A0322C" w:rsidP="006A03EF">
            <w:pPr>
              <w:spacing w:after="0" w:line="240" w:lineRule="auto"/>
              <w:rPr>
                <w:rFonts w:ascii="Arial" w:hAnsi="Arial" w:cs="Arial"/>
                <w:sz w:val="16"/>
                <w:szCs w:val="16"/>
              </w:rPr>
            </w:pPr>
            <w:r w:rsidRPr="00716629">
              <w:rPr>
                <w:rFonts w:ascii="Times New Roman" w:hAnsi="Times New Roman" w:cs="Times New Roman"/>
                <w:sz w:val="16"/>
                <w:szCs w:val="18"/>
              </w:rPr>
              <w:t>OP VaI 2014-2020</w:t>
            </w:r>
          </w:p>
        </w:tc>
      </w:tr>
      <w:tr w:rsidR="00A0322C" w:rsidRPr="0094338E" w14:paraId="72A3824B"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0C0338B7" w14:textId="77777777" w:rsidR="00A0322C"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0322C" w:rsidRPr="00FB7489" w14:paraId="16BC445C"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05CA71D5" w14:textId="77777777" w:rsidR="00A0322C" w:rsidRPr="00FB7489" w:rsidRDefault="00A0322C"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427DB226" w14:textId="77777777" w:rsidR="00A0322C" w:rsidRPr="00FB7489" w:rsidRDefault="00A0322C" w:rsidP="006A03EF">
            <w:pPr>
              <w:spacing w:after="60"/>
              <w:jc w:val="both"/>
              <w:rPr>
                <w:rFonts w:ascii="Arial" w:hAnsi="Arial" w:cs="Arial"/>
                <w:iCs/>
                <w:sz w:val="16"/>
                <w:szCs w:val="16"/>
              </w:rPr>
            </w:pPr>
            <w:r w:rsidRPr="00FB7489">
              <w:rPr>
                <w:rFonts w:ascii="Arial" w:hAnsi="Arial" w:cs="Arial"/>
                <w:iCs/>
                <w:sz w:val="16"/>
                <w:szCs w:val="16"/>
              </w:rPr>
              <w:t>Ú</w:t>
            </w:r>
            <w:r w:rsidRPr="00850894">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6B28375D"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00E0E9A5"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4F6FFFFC"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4F974C3F" w14:textId="77777777" w:rsidR="00A0322C" w:rsidRDefault="00A0322C" w:rsidP="00A0322C">
      <w:pPr>
        <w:rPr>
          <w:rFonts w:ascii="Arial" w:hAnsi="Arial" w:cs="Arial"/>
          <w:iCs/>
          <w:sz w:val="16"/>
          <w:szCs w:val="16"/>
        </w:rPr>
      </w:pPr>
    </w:p>
    <w:p w14:paraId="7A54EA05" w14:textId="77777777" w:rsidR="00A0322C" w:rsidRDefault="00A0322C" w:rsidP="00C41ABC">
      <w:pPr>
        <w:sectPr w:rsidR="00A0322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36"/>
      </w:tblGrid>
      <w:tr w:rsidR="00A0322C" w:rsidRPr="0094338E" w14:paraId="7BFE477D"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6A2B98E"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BB53A40" w14:textId="77777777" w:rsidR="00A0322C" w:rsidRPr="003939E3" w:rsidRDefault="00A0322C" w:rsidP="006A03EF">
            <w:pPr>
              <w:spacing w:after="0" w:line="240" w:lineRule="auto"/>
              <w:rPr>
                <w:rFonts w:ascii="Arial" w:hAnsi="Arial" w:cs="Arial"/>
                <w:b/>
                <w:bCs/>
                <w:sz w:val="16"/>
                <w:szCs w:val="16"/>
              </w:rPr>
            </w:pPr>
            <w:r>
              <w:rPr>
                <w:rFonts w:ascii="Arial" w:hAnsi="Arial" w:cs="Arial"/>
                <w:b/>
                <w:bCs/>
                <w:sz w:val="16"/>
                <w:szCs w:val="16"/>
              </w:rPr>
              <w:t>5.2.1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28895E6"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vMerge w:val="restart"/>
            <w:tcBorders>
              <w:top w:val="single" w:sz="18" w:space="0" w:color="auto"/>
              <w:left w:val="nil"/>
              <w:right w:val="single" w:sz="18" w:space="0" w:color="auto"/>
            </w:tcBorders>
            <w:shd w:val="clear" w:color="auto" w:fill="FFFFFF" w:themeFill="background1"/>
          </w:tcPr>
          <w:p w14:paraId="4CEB5A91"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Zvyšovanie energetickej efektívnosti priemyselnej výroby</w:t>
            </w:r>
          </w:p>
        </w:tc>
      </w:tr>
      <w:tr w:rsidR="00A0322C" w:rsidRPr="0094338E" w14:paraId="7BF079AD"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5097CF2"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B378A" w14:textId="77777777" w:rsidR="00A0322C" w:rsidRPr="002926DC" w:rsidRDefault="00A0322C"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15E8AFE" w14:textId="77777777" w:rsidR="00A0322C" w:rsidRPr="0094338E" w:rsidRDefault="00A0322C" w:rsidP="006A03EF">
            <w:pPr>
              <w:spacing w:after="0" w:line="240" w:lineRule="auto"/>
              <w:jc w:val="both"/>
              <w:rPr>
                <w:rFonts w:ascii="Arial" w:hAnsi="Arial" w:cs="Arial"/>
                <w:b/>
                <w:bCs/>
                <w:sz w:val="16"/>
                <w:szCs w:val="16"/>
              </w:rPr>
            </w:pPr>
          </w:p>
        </w:tc>
        <w:tc>
          <w:tcPr>
            <w:tcW w:w="2436" w:type="dxa"/>
            <w:vMerge/>
            <w:tcBorders>
              <w:left w:val="nil"/>
              <w:bottom w:val="single" w:sz="4" w:space="0" w:color="auto"/>
              <w:right w:val="single" w:sz="18" w:space="0" w:color="auto"/>
            </w:tcBorders>
            <w:shd w:val="clear" w:color="auto" w:fill="FFFFFF" w:themeFill="background1"/>
            <w:vAlign w:val="center"/>
          </w:tcPr>
          <w:p w14:paraId="4306EE4B"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017559D0"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378D829"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E096F8A"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B08E863"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tcBorders>
              <w:top w:val="single" w:sz="4" w:space="0" w:color="auto"/>
              <w:left w:val="nil"/>
              <w:bottom w:val="single" w:sz="18" w:space="0" w:color="auto"/>
              <w:right w:val="single" w:sz="18" w:space="0" w:color="auto"/>
            </w:tcBorders>
            <w:shd w:val="clear" w:color="auto" w:fill="FFFFFF" w:themeFill="background1"/>
            <w:vAlign w:val="center"/>
          </w:tcPr>
          <w:p w14:paraId="0FC7DCFC" w14:textId="77777777" w:rsidR="00A0322C" w:rsidRPr="0094338E" w:rsidRDefault="00A0322C" w:rsidP="006A03EF">
            <w:pPr>
              <w:spacing w:after="0" w:line="240" w:lineRule="auto"/>
              <w:rPr>
                <w:rFonts w:ascii="Arial" w:hAnsi="Arial" w:cs="Arial"/>
                <w:sz w:val="16"/>
                <w:szCs w:val="16"/>
              </w:rPr>
            </w:pPr>
            <w:r w:rsidRPr="00716629">
              <w:rPr>
                <w:rFonts w:ascii="Times New Roman" w:hAnsi="Times New Roman" w:cs="Times New Roman"/>
                <w:sz w:val="16"/>
                <w:szCs w:val="18"/>
              </w:rPr>
              <w:t xml:space="preserve">ŠF 2007-2013, OP KaHR, Opatrenie č. </w:t>
            </w:r>
            <w:r>
              <w:rPr>
                <w:rFonts w:ascii="Times New Roman" w:hAnsi="Times New Roman" w:cs="Times New Roman"/>
                <w:sz w:val="16"/>
                <w:szCs w:val="18"/>
              </w:rPr>
              <w:t>2</w:t>
            </w:r>
            <w:r w:rsidRPr="00716629">
              <w:rPr>
                <w:rFonts w:ascii="Times New Roman" w:hAnsi="Times New Roman" w:cs="Times New Roman"/>
                <w:sz w:val="16"/>
                <w:szCs w:val="18"/>
              </w:rPr>
              <w:t>.1</w:t>
            </w:r>
          </w:p>
        </w:tc>
      </w:tr>
      <w:tr w:rsidR="00A0322C" w:rsidRPr="0094338E" w14:paraId="15EB6240"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E031EC3"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8BFDA09"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31C5D4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tcBorders>
              <w:top w:val="single" w:sz="18" w:space="0" w:color="auto"/>
              <w:left w:val="nil"/>
              <w:bottom w:val="single" w:sz="4" w:space="0" w:color="auto"/>
              <w:right w:val="single" w:sz="18" w:space="0" w:color="auto"/>
            </w:tcBorders>
            <w:shd w:val="clear" w:color="auto" w:fill="auto"/>
            <w:vAlign w:val="center"/>
          </w:tcPr>
          <w:p w14:paraId="5233525C"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2015 (2013+2)</w:t>
            </w:r>
          </w:p>
        </w:tc>
      </w:tr>
      <w:tr w:rsidR="00A0322C" w:rsidRPr="0094338E" w14:paraId="43D15D28"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0224E80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CE5FF8D"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MH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E89A81A" w14:textId="77777777" w:rsidR="00A0322C" w:rsidRPr="00F376F1" w:rsidRDefault="00A0322C"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tcBorders>
              <w:top w:val="single" w:sz="4" w:space="0" w:color="auto"/>
              <w:left w:val="nil"/>
              <w:bottom w:val="single" w:sz="4" w:space="0" w:color="auto"/>
              <w:right w:val="single" w:sz="18" w:space="0" w:color="auto"/>
            </w:tcBorders>
            <w:shd w:val="clear" w:color="auto" w:fill="auto"/>
            <w:vAlign w:val="center"/>
          </w:tcPr>
          <w:p w14:paraId="0202E329"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Áno</w:t>
            </w:r>
          </w:p>
        </w:tc>
      </w:tr>
      <w:tr w:rsidR="00A0322C" w:rsidRPr="0094338E" w14:paraId="2431A4FD"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1EFA964" w14:textId="77777777" w:rsidR="00A0322C" w:rsidRPr="00F376F1" w:rsidRDefault="00A0322C"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72423459" w14:textId="77777777" w:rsidR="00A0322C" w:rsidRPr="0094338E" w:rsidRDefault="00A0322C"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0DF1E0F" w14:textId="77777777" w:rsidR="00A0322C" w:rsidRPr="0094338E" w:rsidRDefault="00A0322C"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tcBorders>
              <w:top w:val="single" w:sz="4" w:space="0" w:color="auto"/>
              <w:left w:val="nil"/>
              <w:bottom w:val="single" w:sz="4" w:space="0" w:color="auto"/>
              <w:right w:val="single" w:sz="18" w:space="0" w:color="auto"/>
            </w:tcBorders>
            <w:shd w:val="clear" w:color="auto" w:fill="auto"/>
            <w:vAlign w:val="center"/>
          </w:tcPr>
          <w:p w14:paraId="3A911CA9" w14:textId="77777777" w:rsidR="00A0322C" w:rsidRDefault="00A0322C"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6C0558EE" w14:textId="77777777" w:rsidR="00A0322C" w:rsidRPr="0094338E" w:rsidRDefault="00A0322C" w:rsidP="006A03EF">
            <w:pPr>
              <w:spacing w:after="0" w:line="240" w:lineRule="auto"/>
              <w:rPr>
                <w:rFonts w:ascii="Arial" w:hAnsi="Arial" w:cs="Arial"/>
                <w:sz w:val="16"/>
                <w:szCs w:val="16"/>
              </w:rPr>
            </w:pPr>
          </w:p>
        </w:tc>
      </w:tr>
      <w:tr w:rsidR="00A0322C" w:rsidRPr="0094338E" w14:paraId="5DF70D18"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F934193"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F4758B3"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F22C2FD"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tcBorders>
              <w:top w:val="single" w:sz="4" w:space="0" w:color="auto"/>
              <w:left w:val="nil"/>
              <w:bottom w:val="single" w:sz="18" w:space="0" w:color="auto"/>
              <w:right w:val="single" w:sz="18" w:space="0" w:color="auto"/>
            </w:tcBorders>
            <w:shd w:val="clear" w:color="auto" w:fill="auto"/>
            <w:vAlign w:val="center"/>
          </w:tcPr>
          <w:p w14:paraId="139F3669"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Áno</w:t>
            </w:r>
          </w:p>
        </w:tc>
      </w:tr>
      <w:tr w:rsidR="00A0322C" w:rsidRPr="0094338E" w14:paraId="057D81F0"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9BE3F56" w14:textId="77777777" w:rsidR="00A0322C" w:rsidRPr="0094338E" w:rsidRDefault="00A0322C"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4290BC7B"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59B8649"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7A7B82EC"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F5A80DB"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Iné:</w:t>
            </w:r>
          </w:p>
        </w:tc>
        <w:tc>
          <w:tcPr>
            <w:tcW w:w="2436" w:type="dxa"/>
            <w:tcBorders>
              <w:top w:val="single" w:sz="18" w:space="0" w:color="auto"/>
              <w:left w:val="single" w:sz="6" w:space="0" w:color="auto"/>
              <w:bottom w:val="single" w:sz="6" w:space="0" w:color="auto"/>
              <w:right w:val="single" w:sz="18" w:space="0" w:color="auto"/>
            </w:tcBorders>
            <w:shd w:val="pct10" w:color="auto" w:fill="auto"/>
            <w:vAlign w:val="center"/>
          </w:tcPr>
          <w:p w14:paraId="7E0E4BC3" w14:textId="77777777" w:rsidR="00A0322C" w:rsidRPr="0094338E" w:rsidRDefault="00A0322C" w:rsidP="006A03EF">
            <w:pPr>
              <w:spacing w:after="0" w:line="240" w:lineRule="auto"/>
              <w:rPr>
                <w:rFonts w:ascii="Arial" w:hAnsi="Arial" w:cs="Arial"/>
                <w:sz w:val="16"/>
                <w:szCs w:val="16"/>
              </w:rPr>
            </w:pPr>
          </w:p>
        </w:tc>
      </w:tr>
      <w:tr w:rsidR="00A0322C" w:rsidRPr="0094338E" w14:paraId="7CF0554F"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AEE7EAC"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6A7E65F2"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E19F079"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142B1997"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4818235" w14:textId="77777777" w:rsidR="00A0322C" w:rsidRPr="003149C8" w:rsidRDefault="00A0322C" w:rsidP="006A03EF">
            <w:pPr>
              <w:spacing w:after="0" w:line="240" w:lineRule="auto"/>
              <w:jc w:val="center"/>
              <w:rPr>
                <w:rFonts w:ascii="Arial" w:hAnsi="Arial" w:cs="Arial"/>
                <w:color w:val="FF0000"/>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tcBorders>
              <w:top w:val="single" w:sz="6" w:space="0" w:color="auto"/>
              <w:left w:val="single" w:sz="6" w:space="0" w:color="auto"/>
              <w:bottom w:val="single" w:sz="18" w:space="0" w:color="auto"/>
              <w:right w:val="single" w:sz="18" w:space="0" w:color="auto"/>
            </w:tcBorders>
            <w:shd w:val="clear" w:color="auto" w:fill="auto"/>
            <w:vAlign w:val="center"/>
          </w:tcPr>
          <w:p w14:paraId="076D089E" w14:textId="77777777" w:rsidR="00A0322C" w:rsidRPr="0094338E" w:rsidRDefault="00A0322C" w:rsidP="006A03EF">
            <w:pPr>
              <w:spacing w:after="0" w:line="240" w:lineRule="auto"/>
              <w:rPr>
                <w:rFonts w:ascii="Arial" w:hAnsi="Arial" w:cs="Arial"/>
                <w:sz w:val="16"/>
                <w:szCs w:val="16"/>
              </w:rPr>
            </w:pPr>
            <w:r w:rsidRPr="00BF2EBA">
              <w:rPr>
                <w:rFonts w:ascii="Arial" w:hAnsi="Arial" w:cs="Arial"/>
                <w:sz w:val="16"/>
                <w:szCs w:val="16"/>
              </w:rPr>
              <w:t>ŠÚSR – Energetika 2014</w:t>
            </w:r>
          </w:p>
        </w:tc>
      </w:tr>
      <w:tr w:rsidR="00A0322C" w:rsidRPr="0094338E" w14:paraId="33E9A9A3"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B05B595"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513CE9A" w14:textId="77777777" w:rsidR="00A0322C" w:rsidRPr="00A32C0F" w:rsidRDefault="00A0322C" w:rsidP="006A03EF">
            <w:pPr>
              <w:autoSpaceDE w:val="0"/>
              <w:autoSpaceDN w:val="0"/>
              <w:adjustRightInd w:val="0"/>
              <w:spacing w:after="0" w:line="240" w:lineRule="auto"/>
              <w:rPr>
                <w:rFonts w:ascii="Arial" w:hAnsi="Arial" w:cs="Arial"/>
                <w:bCs/>
                <w:sz w:val="16"/>
                <w:szCs w:val="16"/>
              </w:rPr>
            </w:pPr>
            <w:r w:rsidRPr="005173D3">
              <w:rPr>
                <w:rFonts w:ascii="Arial" w:hAnsi="Arial" w:cs="Arial"/>
                <w:bCs/>
                <w:sz w:val="16"/>
                <w:szCs w:val="16"/>
              </w:rPr>
              <w:t>Zvyšovanie energetickej efektívnos</w:t>
            </w:r>
            <w:r>
              <w:rPr>
                <w:rFonts w:ascii="Arial" w:hAnsi="Arial" w:cs="Arial"/>
                <w:bCs/>
                <w:sz w:val="16"/>
                <w:szCs w:val="16"/>
              </w:rPr>
              <w:t xml:space="preserve">ti na strane výroby aj spotreby </w:t>
            </w:r>
            <w:r w:rsidRPr="005173D3">
              <w:rPr>
                <w:rFonts w:ascii="Arial" w:hAnsi="Arial" w:cs="Arial"/>
                <w:bCs/>
                <w:sz w:val="16"/>
                <w:szCs w:val="16"/>
              </w:rPr>
              <w:t>a zavádzanie progresívnych technológií v energetike</w:t>
            </w:r>
          </w:p>
        </w:tc>
      </w:tr>
      <w:tr w:rsidR="00A0322C" w:rsidRPr="0094338E" w14:paraId="3C4D6904"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61D94D4" w14:textId="77777777" w:rsidR="00A0322C" w:rsidRPr="0094338E" w:rsidRDefault="00A0322C"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7E34ED9" w14:textId="77777777" w:rsidR="00A0322C" w:rsidRDefault="00A0322C" w:rsidP="006A03EF">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4654BFC3" w14:textId="77777777" w:rsidR="00A0322C" w:rsidRPr="008A42CE" w:rsidRDefault="00A0322C" w:rsidP="00A0322C">
            <w:pPr>
              <w:pStyle w:val="Odsekzoznamu"/>
              <w:numPr>
                <w:ilvl w:val="0"/>
                <w:numId w:val="97"/>
              </w:numPr>
              <w:spacing w:after="0" w:line="240" w:lineRule="auto"/>
              <w:jc w:val="both"/>
              <w:rPr>
                <w:rFonts w:ascii="Arial" w:hAnsi="Arial" w:cs="Arial"/>
                <w:iCs/>
                <w:sz w:val="16"/>
                <w:szCs w:val="16"/>
              </w:rPr>
            </w:pPr>
            <w:r w:rsidRPr="00E22426">
              <w:rPr>
                <w:rFonts w:ascii="Arial" w:hAnsi="Arial" w:cs="Arial"/>
                <w:iCs/>
                <w:sz w:val="16"/>
                <w:szCs w:val="16"/>
              </w:rPr>
              <w:t>schémy financovania – nenávratný finančný príspevok</w:t>
            </w:r>
            <w:r>
              <w:rPr>
                <w:rFonts w:ascii="Arial" w:hAnsi="Arial" w:cs="Arial"/>
                <w:iCs/>
                <w:sz w:val="16"/>
                <w:szCs w:val="16"/>
              </w:rPr>
              <w:t xml:space="preserve"> (NFP) </w:t>
            </w:r>
            <w:r w:rsidRPr="00E22426">
              <w:rPr>
                <w:rFonts w:ascii="Arial" w:hAnsi="Arial" w:cs="Arial"/>
                <w:iCs/>
                <w:sz w:val="16"/>
                <w:szCs w:val="16"/>
              </w:rPr>
              <w:t xml:space="preserve">zo ŠF 2007-2013 prostredníctvom OP KaHR pre realizáciu projektov mimo Bratislavského samosprávneho kraja; max. intenzita pomoci pre podniky 40% (západoslovenský kraj) resp. 50% (stredoslovenský a východoslovenský kraj) z oprávnených výdavkov,  </w:t>
            </w:r>
          </w:p>
        </w:tc>
      </w:tr>
      <w:tr w:rsidR="00A0322C" w:rsidRPr="005173D3" w14:paraId="78C54A7B"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0C29BBE" w14:textId="77777777" w:rsidR="00A0322C" w:rsidRPr="0094338E" w:rsidRDefault="00A0322C"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4DD80F8" w14:textId="77777777" w:rsidR="00A0322C" w:rsidRPr="005173D3" w:rsidRDefault="00A0322C" w:rsidP="006A03EF">
            <w:pPr>
              <w:spacing w:after="0" w:line="240" w:lineRule="auto"/>
              <w:jc w:val="both"/>
              <w:rPr>
                <w:rFonts w:ascii="Arial" w:hAnsi="Arial" w:cs="Arial"/>
                <w:iCs/>
                <w:sz w:val="16"/>
                <w:szCs w:val="16"/>
              </w:rPr>
            </w:pPr>
            <w:r w:rsidRPr="005173D3">
              <w:rPr>
                <w:rFonts w:ascii="Arial" w:hAnsi="Arial" w:cs="Arial"/>
                <w:iCs/>
                <w:sz w:val="16"/>
                <w:szCs w:val="16"/>
              </w:rPr>
              <w:t>Podporované/oprávnené aktivity hlavne zamerané na:</w:t>
            </w:r>
          </w:p>
          <w:p w14:paraId="00A985BD" w14:textId="77777777" w:rsidR="00A0322C" w:rsidRPr="005173D3" w:rsidRDefault="00A0322C" w:rsidP="00A0322C">
            <w:pPr>
              <w:pStyle w:val="Odsekzoznamu"/>
              <w:numPr>
                <w:ilvl w:val="0"/>
                <w:numId w:val="98"/>
              </w:numPr>
              <w:spacing w:after="0" w:line="240" w:lineRule="auto"/>
              <w:jc w:val="both"/>
              <w:rPr>
                <w:rFonts w:ascii="Arial" w:hAnsi="Arial" w:cs="Arial"/>
                <w:iCs/>
                <w:sz w:val="16"/>
                <w:szCs w:val="16"/>
              </w:rPr>
            </w:pPr>
            <w:r>
              <w:rPr>
                <w:rFonts w:ascii="Arial" w:hAnsi="Arial" w:cs="Arial"/>
                <w:sz w:val="16"/>
                <w:szCs w:val="16"/>
              </w:rPr>
              <w:t>r</w:t>
            </w:r>
            <w:r>
              <w:rPr>
                <w:rFonts w:ascii="Arial" w:hAnsi="Arial" w:cs="Arial"/>
                <w:color w:val="3D3D3D"/>
                <w:sz w:val="16"/>
                <w:szCs w:val="16"/>
              </w:rPr>
              <w:t>ekonštrukciu a modernizáciu</w:t>
            </w:r>
            <w:r w:rsidRPr="005173D3">
              <w:rPr>
                <w:rFonts w:ascii="Arial" w:hAnsi="Arial" w:cs="Arial"/>
                <w:color w:val="3D3D3D"/>
                <w:sz w:val="16"/>
                <w:szCs w:val="16"/>
              </w:rPr>
              <w:t> stavebných objektov v oblasti priemyslu a služieb na to nadväzujúcich za účelom zníženia ich  energetickej náročnosti,</w:t>
            </w:r>
          </w:p>
          <w:p w14:paraId="027C41DC" w14:textId="77777777" w:rsidR="00A0322C" w:rsidRPr="005173D3" w:rsidRDefault="00A0322C" w:rsidP="00A0322C">
            <w:pPr>
              <w:pStyle w:val="Odsekzoznamu"/>
              <w:numPr>
                <w:ilvl w:val="0"/>
                <w:numId w:val="98"/>
              </w:numPr>
              <w:spacing w:after="0" w:line="240" w:lineRule="auto"/>
              <w:jc w:val="both"/>
              <w:rPr>
                <w:rFonts w:ascii="Arial" w:hAnsi="Arial" w:cs="Arial"/>
                <w:iCs/>
                <w:sz w:val="16"/>
                <w:szCs w:val="16"/>
              </w:rPr>
            </w:pPr>
            <w:r>
              <w:rPr>
                <w:rFonts w:ascii="Arial" w:hAnsi="Arial" w:cs="Arial"/>
                <w:sz w:val="16"/>
                <w:szCs w:val="16"/>
              </w:rPr>
              <w:t>r</w:t>
            </w:r>
            <w:r w:rsidRPr="005173D3">
              <w:rPr>
                <w:rFonts w:ascii="Arial" w:hAnsi="Arial" w:cs="Arial"/>
                <w:color w:val="3D3D3D"/>
                <w:sz w:val="16"/>
                <w:szCs w:val="16"/>
              </w:rPr>
              <w:t>ekonštrukci</w:t>
            </w:r>
            <w:r>
              <w:rPr>
                <w:rFonts w:ascii="Arial" w:hAnsi="Arial" w:cs="Arial"/>
                <w:color w:val="3D3D3D"/>
                <w:sz w:val="16"/>
                <w:szCs w:val="16"/>
              </w:rPr>
              <w:t>u</w:t>
            </w:r>
            <w:r w:rsidRPr="005173D3">
              <w:rPr>
                <w:rFonts w:ascii="Arial" w:hAnsi="Arial" w:cs="Arial"/>
                <w:color w:val="3D3D3D"/>
                <w:sz w:val="16"/>
                <w:szCs w:val="16"/>
              </w:rPr>
              <w:t xml:space="preserve"> a modernizáci</w:t>
            </w:r>
            <w:r>
              <w:rPr>
                <w:rFonts w:ascii="Arial" w:hAnsi="Arial" w:cs="Arial"/>
                <w:color w:val="3D3D3D"/>
                <w:sz w:val="16"/>
                <w:szCs w:val="16"/>
              </w:rPr>
              <w:t>u</w:t>
            </w:r>
            <w:r w:rsidRPr="005173D3">
              <w:rPr>
                <w:rFonts w:ascii="Arial" w:hAnsi="Arial" w:cs="Arial"/>
                <w:color w:val="3D3D3D"/>
                <w:sz w:val="16"/>
                <w:szCs w:val="16"/>
              </w:rPr>
              <w:t xml:space="preserve"> existujúcich energetických zariadení za účelom zvýšenia energetickej účinnosti,</w:t>
            </w:r>
          </w:p>
          <w:p w14:paraId="73F7501D" w14:textId="77777777" w:rsidR="00A0322C" w:rsidRPr="005173D3" w:rsidRDefault="00A0322C" w:rsidP="00A0322C">
            <w:pPr>
              <w:pStyle w:val="Odsekzoznamu"/>
              <w:numPr>
                <w:ilvl w:val="0"/>
                <w:numId w:val="98"/>
              </w:numPr>
              <w:spacing w:after="0" w:line="240" w:lineRule="auto"/>
              <w:jc w:val="both"/>
              <w:rPr>
                <w:rFonts w:ascii="Arial" w:hAnsi="Arial" w:cs="Arial"/>
                <w:iCs/>
                <w:sz w:val="16"/>
                <w:szCs w:val="16"/>
              </w:rPr>
            </w:pPr>
            <w:r>
              <w:rPr>
                <w:rFonts w:ascii="Arial" w:hAnsi="Arial" w:cs="Arial"/>
                <w:sz w:val="16"/>
                <w:szCs w:val="16"/>
              </w:rPr>
              <w:t>r</w:t>
            </w:r>
            <w:r w:rsidRPr="005173D3">
              <w:rPr>
                <w:rFonts w:ascii="Arial" w:hAnsi="Arial" w:cs="Arial"/>
                <w:color w:val="3D3D3D"/>
                <w:sz w:val="16"/>
                <w:szCs w:val="16"/>
              </w:rPr>
              <w:t>ekonštrukci</w:t>
            </w:r>
            <w:r>
              <w:rPr>
                <w:rFonts w:ascii="Arial" w:hAnsi="Arial" w:cs="Arial"/>
                <w:color w:val="3D3D3D"/>
                <w:sz w:val="16"/>
                <w:szCs w:val="16"/>
              </w:rPr>
              <w:t>u a modernizáciu</w:t>
            </w:r>
            <w:r w:rsidRPr="005173D3">
              <w:rPr>
                <w:rFonts w:ascii="Arial" w:hAnsi="Arial" w:cs="Arial"/>
                <w:color w:val="3D3D3D"/>
                <w:sz w:val="16"/>
                <w:szCs w:val="16"/>
              </w:rPr>
              <w:t xml:space="preserve"> systémov výroby a rozvodu stlačeného vzduchu,</w:t>
            </w:r>
          </w:p>
          <w:p w14:paraId="71C960E7" w14:textId="77777777" w:rsidR="00A0322C" w:rsidRPr="005173D3" w:rsidRDefault="00A0322C" w:rsidP="00A0322C">
            <w:pPr>
              <w:pStyle w:val="Odsekzoznamu"/>
              <w:numPr>
                <w:ilvl w:val="0"/>
                <w:numId w:val="98"/>
              </w:numPr>
              <w:spacing w:after="0" w:line="240" w:lineRule="auto"/>
              <w:jc w:val="both"/>
              <w:rPr>
                <w:rFonts w:ascii="Arial" w:hAnsi="Arial" w:cs="Arial"/>
                <w:iCs/>
                <w:sz w:val="16"/>
                <w:szCs w:val="16"/>
              </w:rPr>
            </w:pPr>
            <w:r>
              <w:rPr>
                <w:rFonts w:ascii="Arial" w:hAnsi="Arial" w:cs="Arial"/>
                <w:color w:val="3D3D3D"/>
                <w:sz w:val="16"/>
                <w:szCs w:val="16"/>
              </w:rPr>
              <w:t>z</w:t>
            </w:r>
            <w:r w:rsidRPr="005173D3">
              <w:rPr>
                <w:rFonts w:ascii="Arial" w:hAnsi="Arial" w:cs="Arial"/>
                <w:color w:val="3D3D3D"/>
                <w:sz w:val="16"/>
                <w:szCs w:val="16"/>
              </w:rPr>
              <w:t>avádzanie systémov merania a riadenia v oblasti výroby a spotreby energie za účelom zníženia spotreby energie</w:t>
            </w:r>
            <w:r>
              <w:rPr>
                <w:rFonts w:ascii="Arial" w:hAnsi="Arial" w:cs="Arial"/>
                <w:color w:val="3D3D3D"/>
                <w:sz w:val="16"/>
                <w:szCs w:val="16"/>
              </w:rPr>
              <w:t xml:space="preserve"> (</w:t>
            </w:r>
            <w:r w:rsidRPr="005173D3">
              <w:rPr>
                <w:rFonts w:ascii="Arial" w:hAnsi="Arial" w:cs="Arial"/>
                <w:color w:val="3D3D3D"/>
                <w:sz w:val="16"/>
                <w:szCs w:val="16"/>
              </w:rPr>
              <w:t>uvedené nezahŕňa nákup energeticky úspornejších výrobných technológií</w:t>
            </w:r>
            <w:r>
              <w:rPr>
                <w:rFonts w:ascii="Arial" w:hAnsi="Arial" w:cs="Arial"/>
                <w:color w:val="3D3D3D"/>
                <w:sz w:val="16"/>
                <w:szCs w:val="16"/>
              </w:rPr>
              <w:t>)</w:t>
            </w:r>
            <w:r w:rsidRPr="005173D3">
              <w:rPr>
                <w:rFonts w:ascii="Arial" w:hAnsi="Arial" w:cs="Arial"/>
                <w:color w:val="3D3D3D"/>
                <w:sz w:val="16"/>
                <w:szCs w:val="16"/>
              </w:rPr>
              <w:t>,</w:t>
            </w:r>
          </w:p>
          <w:p w14:paraId="559772E1" w14:textId="77777777" w:rsidR="00A0322C" w:rsidRPr="005173D3" w:rsidRDefault="00A0322C" w:rsidP="00A0322C">
            <w:pPr>
              <w:pStyle w:val="Odsekzoznamu"/>
              <w:numPr>
                <w:ilvl w:val="0"/>
                <w:numId w:val="98"/>
              </w:numPr>
              <w:spacing w:after="0" w:line="240" w:lineRule="auto"/>
              <w:jc w:val="both"/>
              <w:rPr>
                <w:rFonts w:ascii="Arial" w:hAnsi="Arial" w:cs="Arial"/>
                <w:iCs/>
                <w:sz w:val="16"/>
                <w:szCs w:val="16"/>
              </w:rPr>
            </w:pPr>
            <w:r>
              <w:rPr>
                <w:rFonts w:ascii="Arial" w:eastAsia="Times New Roman" w:hAnsi="Arial" w:cs="Arial"/>
                <w:color w:val="3D3D3D"/>
                <w:sz w:val="16"/>
                <w:szCs w:val="16"/>
                <w:lang w:eastAsia="sk-SK"/>
              </w:rPr>
              <w:t>v</w:t>
            </w:r>
            <w:r w:rsidRPr="005173D3">
              <w:rPr>
                <w:rFonts w:ascii="Arial" w:eastAsia="Times New Roman" w:hAnsi="Arial" w:cs="Arial"/>
                <w:color w:val="3D3D3D"/>
                <w:sz w:val="16"/>
                <w:szCs w:val="16"/>
                <w:lang w:eastAsia="sk-SK"/>
              </w:rPr>
              <w:t>ýstavba, modernizácia a rekonštrukcia rozvodov energie, resp. rozvodov energetických médií vrátane systémov vonkajšieho osvetlenia priemyselných areálov</w:t>
            </w:r>
            <w:r>
              <w:rPr>
                <w:rFonts w:ascii="Arial" w:eastAsia="Times New Roman" w:hAnsi="Arial" w:cs="Arial"/>
                <w:color w:val="3D3D3D"/>
                <w:sz w:val="16"/>
                <w:szCs w:val="16"/>
                <w:lang w:eastAsia="sk-SK"/>
              </w:rPr>
              <w:t>.</w:t>
            </w:r>
          </w:p>
          <w:p w14:paraId="2E1F1069" w14:textId="77777777" w:rsidR="00A0322C" w:rsidRPr="005173D3" w:rsidRDefault="00A0322C" w:rsidP="006A03EF">
            <w:pPr>
              <w:spacing w:after="0" w:line="240" w:lineRule="auto"/>
              <w:jc w:val="both"/>
              <w:rPr>
                <w:rFonts w:ascii="Arial" w:hAnsi="Arial" w:cs="Arial"/>
                <w:bCs/>
                <w:sz w:val="16"/>
                <w:szCs w:val="16"/>
              </w:rPr>
            </w:pPr>
          </w:p>
        </w:tc>
      </w:tr>
      <w:tr w:rsidR="00A0322C" w:rsidRPr="0094338E" w14:paraId="0E04FEFB"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3C755AE" w14:textId="77777777" w:rsidR="00A0322C" w:rsidRPr="004A1165" w:rsidRDefault="00A0322C"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12EDDEF"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0322C" w:rsidRPr="0094338E" w14:paraId="17A4FDD0"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0B69EE6" w14:textId="77777777" w:rsidR="00A0322C" w:rsidRDefault="00A0322C" w:rsidP="006A03EF">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2"/>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8FAD4D8" w14:textId="77777777" w:rsidR="00A0322C" w:rsidRPr="0094338E" w:rsidRDefault="00A0322C"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9C41C8A"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3387AB35" w14:textId="77777777" w:rsidR="00A0322C" w:rsidRPr="00FE5D5F" w:rsidRDefault="00A0322C" w:rsidP="00A0322C">
            <w:pPr>
              <w:pStyle w:val="Odsekzoznamu"/>
              <w:numPr>
                <w:ilvl w:val="0"/>
                <w:numId w:val="99"/>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76BFD842" w14:textId="77777777" w:rsidR="00A0322C" w:rsidRPr="00401712" w:rsidRDefault="00A0322C" w:rsidP="00A0322C">
            <w:pPr>
              <w:pStyle w:val="Odsekzoznamu"/>
              <w:numPr>
                <w:ilvl w:val="0"/>
                <w:numId w:val="99"/>
              </w:numPr>
              <w:spacing w:after="0" w:line="240" w:lineRule="auto"/>
              <w:jc w:val="both"/>
              <w:rPr>
                <w:rFonts w:ascii="Arial" w:hAnsi="Arial" w:cs="Arial"/>
                <w:iCs/>
                <w:sz w:val="16"/>
                <w:szCs w:val="16"/>
              </w:rPr>
            </w:pPr>
            <w:r w:rsidRPr="00401712">
              <w:rPr>
                <w:rFonts w:ascii="Arial" w:hAnsi="Arial" w:cs="Arial"/>
                <w:iCs/>
                <w:sz w:val="16"/>
                <w:szCs w:val="16"/>
              </w:rPr>
              <w:t>ex post – merané úspory (meranie pred a</w:t>
            </w:r>
            <w:r>
              <w:rPr>
                <w:rFonts w:ascii="Arial" w:hAnsi="Arial" w:cs="Arial"/>
                <w:iCs/>
                <w:sz w:val="16"/>
                <w:szCs w:val="16"/>
              </w:rPr>
              <w:t> </w:t>
            </w:r>
            <w:r w:rsidRPr="00401712">
              <w:rPr>
                <w:rFonts w:ascii="Arial" w:hAnsi="Arial" w:cs="Arial"/>
                <w:iCs/>
                <w:sz w:val="16"/>
                <w:szCs w:val="16"/>
              </w:rPr>
              <w:t>po</w:t>
            </w:r>
            <w:r>
              <w:rPr>
                <w:rFonts w:ascii="Arial" w:hAnsi="Arial" w:cs="Arial"/>
                <w:iCs/>
                <w:sz w:val="16"/>
                <w:szCs w:val="16"/>
              </w:rPr>
              <w:t xml:space="preserve"> realizácii opatrenia</w:t>
            </w:r>
            <w:r w:rsidRPr="00401712">
              <w:rPr>
                <w:rFonts w:ascii="Arial" w:hAnsi="Arial" w:cs="Arial"/>
                <w:iCs/>
                <w:sz w:val="16"/>
                <w:szCs w:val="16"/>
              </w:rPr>
              <w:t>),</w:t>
            </w:r>
          </w:p>
          <w:p w14:paraId="38D84B2C" w14:textId="77777777" w:rsidR="00A0322C" w:rsidRPr="00FE5D5F" w:rsidRDefault="00A0322C" w:rsidP="00A0322C">
            <w:pPr>
              <w:pStyle w:val="Odsekzoznamu"/>
              <w:numPr>
                <w:ilvl w:val="0"/>
                <w:numId w:val="99"/>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p w14:paraId="5CC89FBD" w14:textId="77777777" w:rsidR="00A0322C" w:rsidRPr="00E22426" w:rsidRDefault="00A0322C" w:rsidP="006A03EF">
            <w:pPr>
              <w:pStyle w:val="Odsekzoznamu"/>
              <w:spacing w:after="0" w:line="240" w:lineRule="auto"/>
              <w:jc w:val="both"/>
              <w:rPr>
                <w:rFonts w:ascii="Arial" w:hAnsi="Arial" w:cs="Arial"/>
                <w:iCs/>
                <w:sz w:val="16"/>
                <w:szCs w:val="16"/>
              </w:rPr>
            </w:pPr>
          </w:p>
        </w:tc>
      </w:tr>
      <w:tr w:rsidR="00A0322C" w:rsidRPr="0094338E" w14:paraId="71153716" w14:textId="77777777" w:rsidTr="006A03EF">
        <w:trPr>
          <w:trHeight w:val="1403"/>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FA9DA79" w14:textId="77777777" w:rsidR="00A0322C" w:rsidRPr="00A40856" w:rsidRDefault="00A0322C"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22F197E" w14:textId="77777777" w:rsidR="00A0322C" w:rsidRDefault="00A0322C" w:rsidP="00A0322C">
            <w:pPr>
              <w:pStyle w:val="Odsekzoznamu"/>
              <w:numPr>
                <w:ilvl w:val="0"/>
                <w:numId w:val="96"/>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03F1BFD5" w14:textId="77777777" w:rsidR="00A0322C" w:rsidRDefault="00A0322C" w:rsidP="00A0322C">
            <w:pPr>
              <w:pStyle w:val="Odsekzoznamu"/>
              <w:numPr>
                <w:ilvl w:val="0"/>
                <w:numId w:val="96"/>
              </w:numPr>
              <w:spacing w:after="0" w:line="240" w:lineRule="auto"/>
              <w:jc w:val="both"/>
              <w:rPr>
                <w:rFonts w:ascii="Arial" w:hAnsi="Arial" w:cs="Arial"/>
                <w:bCs/>
                <w:sz w:val="16"/>
                <w:szCs w:val="16"/>
              </w:rPr>
            </w:pPr>
            <w:r w:rsidRPr="00A23BF7">
              <w:rPr>
                <w:rFonts w:ascii="Arial" w:hAnsi="Arial" w:cs="Arial"/>
                <w:bCs/>
                <w:sz w:val="16"/>
                <w:szCs w:val="16"/>
              </w:rPr>
              <w:t>V projektoch, ktoré sú zamerané výlučne na úspory energie</w:t>
            </w:r>
            <w:r>
              <w:rPr>
                <w:rFonts w:ascii="Arial" w:hAnsi="Arial" w:cs="Arial"/>
                <w:bCs/>
                <w:sz w:val="16"/>
                <w:szCs w:val="16"/>
              </w:rPr>
              <w:t>,</w:t>
            </w:r>
            <w:r w:rsidRPr="00A23BF7">
              <w:rPr>
                <w:rFonts w:ascii="Arial" w:hAnsi="Arial" w:cs="Arial"/>
                <w:bCs/>
                <w:sz w:val="16"/>
                <w:szCs w:val="16"/>
              </w:rPr>
              <w:t xml:space="preserve"> sa za</w:t>
            </w:r>
            <w:r>
              <w:rPr>
                <w:rFonts w:ascii="Arial" w:hAnsi="Arial" w:cs="Arial"/>
                <w:bCs/>
                <w:sz w:val="16"/>
                <w:szCs w:val="16"/>
              </w:rPr>
              <w:t>počíta celková úspora energie,  podľa bodu 1 a celkové náklady na realizáciu projektu.</w:t>
            </w:r>
          </w:p>
          <w:p w14:paraId="6C5905AC" w14:textId="77777777" w:rsidR="00A0322C" w:rsidRDefault="00A0322C" w:rsidP="00A0322C">
            <w:pPr>
              <w:pStyle w:val="Odsekzoznamu"/>
              <w:numPr>
                <w:ilvl w:val="0"/>
                <w:numId w:val="96"/>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2E3B99A3" w14:textId="77777777" w:rsidR="00A0322C" w:rsidRDefault="00A0322C" w:rsidP="00A0322C">
            <w:pPr>
              <w:pStyle w:val="Odsekzoznamu"/>
              <w:numPr>
                <w:ilvl w:val="0"/>
                <w:numId w:val="96"/>
              </w:numPr>
              <w:spacing w:after="0" w:line="240" w:lineRule="auto"/>
              <w:jc w:val="both"/>
              <w:rPr>
                <w:rFonts w:ascii="Arial" w:hAnsi="Arial" w:cs="Arial"/>
                <w:bCs/>
                <w:sz w:val="16"/>
                <w:szCs w:val="16"/>
              </w:rPr>
            </w:pPr>
            <w:r w:rsidRPr="00A23BB5">
              <w:rPr>
                <w:rFonts w:ascii="Arial" w:hAnsi="Arial" w:cs="Arial"/>
                <w:bCs/>
                <w:sz w:val="16"/>
                <w:szCs w:val="16"/>
              </w:rPr>
              <w:t>V prípade kombinovaných projektov, ktoré sú zamerané na využívanie obnoviteľných zdrojov energie (OZE) ako aj na úspory energie (EE)</w:t>
            </w:r>
            <w:r>
              <w:rPr>
                <w:rFonts w:ascii="Arial" w:hAnsi="Arial" w:cs="Arial"/>
                <w:bCs/>
                <w:sz w:val="16"/>
                <w:szCs w:val="16"/>
              </w:rPr>
              <w:t>,</w:t>
            </w:r>
            <w:r w:rsidRPr="00A23BB5">
              <w:rPr>
                <w:rFonts w:ascii="Arial" w:hAnsi="Arial" w:cs="Arial"/>
                <w:bCs/>
                <w:sz w:val="16"/>
                <w:szCs w:val="16"/>
              </w:rPr>
              <w:t xml:space="preserve"> sa započíta celková úspora energie podľa bodu 1, deklarovaná formou merateľného ukazovateľa dopadu. Z investičných nákladov sa oddelí časť na OZE, vypočítaná ako súčin inštalovaného výkonu zariadenia  na využívanie OZE a priemerných investičných nákladov (Ni) na jednotku inštalovaného výkonu,  určených na základe predchádzajúcich projektov </w:t>
            </w:r>
            <w:r>
              <w:rPr>
                <w:rFonts w:ascii="Arial" w:hAnsi="Arial" w:cs="Arial"/>
                <w:bCs/>
                <w:sz w:val="16"/>
                <w:szCs w:val="16"/>
              </w:rPr>
              <w:t xml:space="preserve">najmä </w:t>
            </w:r>
            <w:r w:rsidRPr="00A23BB5">
              <w:rPr>
                <w:rFonts w:ascii="Arial" w:hAnsi="Arial" w:cs="Arial"/>
                <w:bCs/>
                <w:sz w:val="16"/>
                <w:szCs w:val="16"/>
              </w:rPr>
              <w:t xml:space="preserve">v rámci OP KaHR a programu Slovseffu I a II podľa druhu OZE. </w:t>
            </w:r>
          </w:p>
          <w:p w14:paraId="3F81C952" w14:textId="77777777" w:rsidR="00A0322C" w:rsidRPr="00171FFA" w:rsidRDefault="00A0322C" w:rsidP="00A0322C">
            <w:pPr>
              <w:pStyle w:val="Odsekzoznamu"/>
              <w:numPr>
                <w:ilvl w:val="0"/>
                <w:numId w:val="96"/>
              </w:numPr>
              <w:spacing w:after="0" w:line="240" w:lineRule="auto"/>
              <w:jc w:val="both"/>
              <w:rPr>
                <w:rFonts w:ascii="Arial" w:hAnsi="Arial" w:cs="Arial"/>
                <w:bCs/>
                <w:sz w:val="16"/>
                <w:szCs w:val="16"/>
              </w:rPr>
            </w:pPr>
            <w:r w:rsidRPr="00171FFA">
              <w:rPr>
                <w:rFonts w:ascii="Arial" w:hAnsi="Arial" w:cs="Arial"/>
                <w:bCs/>
                <w:sz w:val="16"/>
                <w:szCs w:val="16"/>
              </w:rPr>
              <w:t>Následne sa over</w:t>
            </w:r>
            <w:r>
              <w:rPr>
                <w:rFonts w:ascii="Arial" w:hAnsi="Arial" w:cs="Arial"/>
                <w:bCs/>
                <w:sz w:val="16"/>
                <w:szCs w:val="16"/>
              </w:rPr>
              <w:t>uje</w:t>
            </w:r>
            <w:r w:rsidRPr="00171FFA">
              <w:rPr>
                <w:rFonts w:ascii="Arial" w:hAnsi="Arial" w:cs="Arial"/>
                <w:bCs/>
                <w:sz w:val="16"/>
                <w:szCs w:val="16"/>
              </w:rPr>
              <w:t xml:space="preserve"> správnosť údajov na základe porovnania investičnej náročnosti každého projektu s </w:t>
            </w:r>
            <w:r w:rsidRPr="00171FFA">
              <w:rPr>
                <w:rFonts w:ascii="Arial" w:hAnsi="Arial" w:cs="Arial"/>
                <w:iCs/>
                <w:sz w:val="16"/>
                <w:szCs w:val="16"/>
              </w:rPr>
              <w:t xml:space="preserve"> priemernou investičnou náročnosťou projektov s podobným zameraním. Ak je rozdiel  výrazný, SIEA kontaktuje prijímateľov, </w:t>
            </w:r>
            <w:r w:rsidRPr="001C310B">
              <w:rPr>
                <w:rFonts w:ascii="Arial" w:hAnsi="Arial" w:cs="Arial"/>
                <w:iCs/>
                <w:sz w:val="16"/>
                <w:szCs w:val="16"/>
              </w:rPr>
              <w:t>ak sa nepreukáže dôveryhodnosť údajov, projekt je vyradený a</w:t>
            </w:r>
            <w:r>
              <w:rPr>
                <w:rFonts w:ascii="Arial" w:hAnsi="Arial" w:cs="Arial"/>
                <w:iCs/>
                <w:sz w:val="16"/>
                <w:szCs w:val="16"/>
              </w:rPr>
              <w:t xml:space="preserve"> ním generované </w:t>
            </w:r>
            <w:r w:rsidRPr="001C310B">
              <w:rPr>
                <w:rFonts w:ascii="Arial" w:hAnsi="Arial" w:cs="Arial"/>
                <w:iCs/>
                <w:sz w:val="16"/>
                <w:szCs w:val="16"/>
              </w:rPr>
              <w:t>úspory sa nezapočítavajú</w:t>
            </w:r>
            <w:r>
              <w:rPr>
                <w:rFonts w:ascii="Arial" w:hAnsi="Arial" w:cs="Arial"/>
                <w:iCs/>
                <w:sz w:val="16"/>
                <w:szCs w:val="16"/>
              </w:rPr>
              <w:t>.</w:t>
            </w:r>
          </w:p>
        </w:tc>
      </w:tr>
      <w:tr w:rsidR="00A0322C" w:rsidRPr="0094338E" w14:paraId="308CC7DB"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5EF4133"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 xml:space="preserve">h odhadov a predpokladov </w:t>
            </w:r>
            <w:r w:rsidRPr="0094338E">
              <w:rPr>
                <w:rFonts w:ascii="Arial" w:hAnsi="Arial" w:cs="Arial"/>
                <w:sz w:val="16"/>
                <w:szCs w:val="16"/>
              </w:rPr>
              <w:t xml:space="preserve"> pri výpočte úspor energie</w:t>
            </w:r>
          </w:p>
        </w:tc>
        <w:tc>
          <w:tcPr>
            <w:tcW w:w="6843" w:type="dxa"/>
            <w:gridSpan w:val="6"/>
            <w:tcBorders>
              <w:top w:val="single" w:sz="6" w:space="0" w:color="auto"/>
              <w:left w:val="single" w:sz="6" w:space="0" w:color="auto"/>
              <w:bottom w:val="single" w:sz="6" w:space="0" w:color="auto"/>
              <w:right w:val="single" w:sz="18" w:space="0" w:color="auto"/>
            </w:tcBorders>
            <w:vAlign w:val="center"/>
          </w:tcPr>
          <w:p w14:paraId="56A52541"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Áno</w:t>
            </w:r>
          </w:p>
          <w:p w14:paraId="189325C1" w14:textId="77777777" w:rsidR="00A0322C" w:rsidRDefault="00A0322C" w:rsidP="006A03EF">
            <w:pPr>
              <w:spacing w:after="0" w:line="240" w:lineRule="auto"/>
              <w:jc w:val="both"/>
              <w:rPr>
                <w:rFonts w:ascii="Arial" w:hAnsi="Arial" w:cs="Arial"/>
                <w:iCs/>
                <w:sz w:val="16"/>
                <w:szCs w:val="16"/>
              </w:rPr>
            </w:pPr>
          </w:p>
          <w:p w14:paraId="601C093F" w14:textId="77777777" w:rsidR="00A0322C" w:rsidRPr="006A351A" w:rsidRDefault="00A0322C" w:rsidP="00A0322C">
            <w:pPr>
              <w:pStyle w:val="Odsekzoznamu"/>
              <w:numPr>
                <w:ilvl w:val="0"/>
                <w:numId w:val="94"/>
              </w:numPr>
              <w:spacing w:after="0" w:line="240" w:lineRule="auto"/>
              <w:jc w:val="both"/>
              <w:rPr>
                <w:rFonts w:ascii="Arial" w:hAnsi="Arial" w:cs="Arial"/>
                <w:bCs/>
                <w:sz w:val="16"/>
                <w:szCs w:val="16"/>
              </w:rPr>
            </w:pPr>
            <w:r w:rsidRPr="000611A8">
              <w:rPr>
                <w:rFonts w:ascii="Arial" w:hAnsi="Arial" w:cs="Arial"/>
                <w:bCs/>
                <w:sz w:val="16"/>
                <w:szCs w:val="16"/>
              </w:rPr>
              <w:t>Pri výpočte úspor energie</w:t>
            </w:r>
            <w:r>
              <w:rPr>
                <w:rFonts w:ascii="Arial" w:hAnsi="Arial" w:cs="Arial"/>
                <w:bCs/>
                <w:sz w:val="16"/>
                <w:szCs w:val="16"/>
              </w:rPr>
              <w:t xml:space="preserve"> pre projekty, kde ešte nie sú k dispozícii namerané údaje o spotrebe energie po realizácii opatrenia,</w:t>
            </w:r>
            <w:r w:rsidRPr="000611A8">
              <w:rPr>
                <w:rFonts w:ascii="Arial" w:hAnsi="Arial" w:cs="Arial"/>
                <w:bCs/>
                <w:sz w:val="16"/>
                <w:szCs w:val="16"/>
              </w:rPr>
              <w:t xml:space="preserve"> </w:t>
            </w:r>
            <w:r>
              <w:rPr>
                <w:rFonts w:ascii="Arial" w:hAnsi="Arial" w:cs="Arial"/>
                <w:bCs/>
                <w:sz w:val="16"/>
                <w:szCs w:val="16"/>
              </w:rPr>
              <w:t xml:space="preserve">sa použijú </w:t>
            </w:r>
            <w:r w:rsidRPr="000611A8">
              <w:rPr>
                <w:rFonts w:ascii="Arial" w:hAnsi="Arial" w:cs="Arial"/>
                <w:bCs/>
                <w:sz w:val="16"/>
                <w:szCs w:val="16"/>
              </w:rPr>
              <w:t xml:space="preserve">odborné odhady </w:t>
            </w:r>
            <w:r>
              <w:rPr>
                <w:rFonts w:ascii="Arial" w:hAnsi="Arial" w:cs="Arial"/>
                <w:bCs/>
                <w:sz w:val="16"/>
                <w:szCs w:val="16"/>
              </w:rPr>
              <w:t>pri</w:t>
            </w:r>
            <w:r w:rsidRPr="000611A8">
              <w:rPr>
                <w:rFonts w:ascii="Arial" w:hAnsi="Arial" w:cs="Arial"/>
                <w:bCs/>
                <w:sz w:val="16"/>
                <w:szCs w:val="16"/>
              </w:rPr>
              <w:t xml:space="preserve"> </w:t>
            </w:r>
            <w:r>
              <w:rPr>
                <w:rFonts w:ascii="Arial" w:hAnsi="Arial" w:cs="Arial"/>
                <w:bCs/>
                <w:sz w:val="16"/>
                <w:szCs w:val="16"/>
              </w:rPr>
              <w:t>príprave</w:t>
            </w:r>
            <w:r w:rsidRPr="000611A8">
              <w:rPr>
                <w:rFonts w:ascii="Arial" w:hAnsi="Arial" w:cs="Arial"/>
                <w:bCs/>
                <w:sz w:val="16"/>
                <w:szCs w:val="16"/>
              </w:rPr>
              <w:t xml:space="preserve"> projektu odborne spôsobilými osobami </w:t>
            </w:r>
            <w:r>
              <w:rPr>
                <w:rFonts w:ascii="Arial" w:hAnsi="Arial" w:cs="Arial"/>
                <w:bCs/>
                <w:sz w:val="16"/>
                <w:szCs w:val="16"/>
              </w:rPr>
              <w:t>(</w:t>
            </w:r>
            <w:r w:rsidRPr="000611A8">
              <w:rPr>
                <w:rFonts w:ascii="Arial" w:hAnsi="Arial" w:cs="Arial"/>
                <w:bCs/>
                <w:sz w:val="16"/>
                <w:szCs w:val="16"/>
              </w:rPr>
              <w:t>energetickými audítormi alebo projektantmi</w:t>
            </w:r>
            <w:r>
              <w:rPr>
                <w:rFonts w:ascii="Arial" w:hAnsi="Arial" w:cs="Arial"/>
                <w:bCs/>
                <w:sz w:val="16"/>
                <w:szCs w:val="16"/>
              </w:rPr>
              <w:t>)</w:t>
            </w:r>
            <w:r w:rsidRPr="000611A8">
              <w:rPr>
                <w:rFonts w:ascii="Arial" w:hAnsi="Arial" w:cs="Arial"/>
                <w:bCs/>
                <w:sz w:val="16"/>
                <w:szCs w:val="16"/>
              </w:rPr>
              <w:t xml:space="preserve"> podľa typu projektu a to určením spotreby energie po realizácii opatrenia </w:t>
            </w:r>
            <w:r>
              <w:rPr>
                <w:rFonts w:ascii="Arial" w:hAnsi="Arial" w:cs="Arial"/>
                <w:bCs/>
                <w:sz w:val="16"/>
                <w:szCs w:val="16"/>
              </w:rPr>
              <w:t xml:space="preserve">aplikovaním pomerných úspor energie </w:t>
            </w:r>
            <w:r w:rsidRPr="000611A8">
              <w:rPr>
                <w:rFonts w:ascii="Arial" w:hAnsi="Arial" w:cs="Arial"/>
                <w:bCs/>
                <w:sz w:val="16"/>
                <w:szCs w:val="16"/>
              </w:rPr>
              <w:t>na základe poznatkov o súčasnom stave techniky a predpokladanom rozvoji vedy a techniky.</w:t>
            </w:r>
          </w:p>
          <w:p w14:paraId="2E9B8F34" w14:textId="77777777" w:rsidR="00A0322C" w:rsidRPr="006A351A" w:rsidRDefault="00A0322C" w:rsidP="00A0322C">
            <w:pPr>
              <w:pStyle w:val="Odsekzoznamu"/>
              <w:numPr>
                <w:ilvl w:val="0"/>
                <w:numId w:val="94"/>
              </w:numPr>
              <w:spacing w:after="0" w:line="240" w:lineRule="auto"/>
              <w:jc w:val="both"/>
              <w:rPr>
                <w:rFonts w:ascii="Arial" w:hAnsi="Arial" w:cs="Arial"/>
                <w:bCs/>
                <w:sz w:val="16"/>
                <w:szCs w:val="16"/>
              </w:rPr>
            </w:pPr>
            <w:r w:rsidRPr="006A351A">
              <w:rPr>
                <w:rFonts w:ascii="Arial" w:hAnsi="Arial" w:cs="Arial"/>
                <w:bCs/>
                <w:sz w:val="16"/>
                <w:szCs w:val="16"/>
              </w:rPr>
              <w:lastRenderedPageBreak/>
              <w:t xml:space="preserve">Pri kombinovaných projektoch OZE/EE sa na rozčlenenie finančných prostriedkov medzi OZE a úspory energie použijú priemerné investičné náklady na jednotku inštalovaného výkonu </w:t>
            </w:r>
            <w:r>
              <w:rPr>
                <w:rFonts w:ascii="Arial" w:hAnsi="Arial" w:cs="Arial"/>
                <w:bCs/>
                <w:sz w:val="16"/>
                <w:szCs w:val="16"/>
              </w:rPr>
              <w:t xml:space="preserve">napríklad </w:t>
            </w:r>
            <w:r w:rsidRPr="006A351A">
              <w:rPr>
                <w:rFonts w:ascii="Arial" w:hAnsi="Arial" w:cs="Arial"/>
                <w:bCs/>
                <w:sz w:val="16"/>
                <w:szCs w:val="16"/>
              </w:rPr>
              <w:t>nasledovne:</w:t>
            </w:r>
          </w:p>
          <w:p w14:paraId="20D18526" w14:textId="77777777" w:rsidR="00A0322C" w:rsidRDefault="00A0322C" w:rsidP="00A0322C">
            <w:pPr>
              <w:pStyle w:val="Odsekzoznamu"/>
              <w:numPr>
                <w:ilvl w:val="1"/>
                <w:numId w:val="95"/>
              </w:numPr>
              <w:spacing w:after="0" w:line="240" w:lineRule="auto"/>
              <w:jc w:val="both"/>
              <w:rPr>
                <w:rFonts w:ascii="Arial" w:hAnsi="Arial" w:cs="Arial"/>
                <w:bCs/>
                <w:sz w:val="16"/>
                <w:szCs w:val="16"/>
              </w:rPr>
            </w:pPr>
            <w:r>
              <w:rPr>
                <w:rFonts w:ascii="Arial" w:hAnsi="Arial" w:cs="Arial"/>
                <w:bCs/>
                <w:sz w:val="16"/>
                <w:szCs w:val="16"/>
              </w:rPr>
              <w:t xml:space="preserve">výroba elektriny zo slnečnej energie </w:t>
            </w:r>
            <w:r w:rsidRPr="00BA6710">
              <w:rPr>
                <w:rFonts w:ascii="Arial" w:hAnsi="Arial" w:cs="Arial"/>
                <w:bCs/>
                <w:sz w:val="16"/>
                <w:szCs w:val="16"/>
              </w:rPr>
              <w:t>1 110 eur/kW (</w:t>
            </w:r>
            <w:r>
              <w:rPr>
                <w:rFonts w:ascii="Arial" w:hAnsi="Arial" w:cs="Arial"/>
                <w:bCs/>
                <w:sz w:val="16"/>
                <w:szCs w:val="16"/>
              </w:rPr>
              <w:t xml:space="preserve">hodnota na základe analýzy projektov </w:t>
            </w:r>
            <w:r w:rsidRPr="00BA6710">
              <w:rPr>
                <w:rFonts w:ascii="Arial" w:hAnsi="Arial" w:cs="Arial"/>
                <w:bCs/>
                <w:sz w:val="16"/>
                <w:szCs w:val="16"/>
              </w:rPr>
              <w:t>Slovseff I, II)</w:t>
            </w:r>
          </w:p>
          <w:p w14:paraId="20EDD2AE" w14:textId="77777777" w:rsidR="00A0322C" w:rsidRDefault="00A0322C" w:rsidP="00A0322C">
            <w:pPr>
              <w:pStyle w:val="Odsekzoznamu"/>
              <w:numPr>
                <w:ilvl w:val="1"/>
                <w:numId w:val="95"/>
              </w:numPr>
              <w:spacing w:after="0" w:line="240" w:lineRule="auto"/>
              <w:jc w:val="both"/>
              <w:rPr>
                <w:rFonts w:ascii="Arial" w:hAnsi="Arial" w:cs="Arial"/>
                <w:bCs/>
                <w:sz w:val="16"/>
                <w:szCs w:val="16"/>
              </w:rPr>
            </w:pPr>
            <w:r w:rsidRPr="00BA6710">
              <w:rPr>
                <w:rFonts w:ascii="Arial" w:hAnsi="Arial" w:cs="Arial"/>
                <w:bCs/>
                <w:sz w:val="16"/>
                <w:szCs w:val="16"/>
              </w:rPr>
              <w:t>využitie OZE na výrobu tepla</w:t>
            </w:r>
            <w:r>
              <w:rPr>
                <w:rFonts w:ascii="Arial" w:hAnsi="Arial" w:cs="Arial"/>
                <w:bCs/>
                <w:sz w:val="16"/>
                <w:szCs w:val="16"/>
              </w:rPr>
              <w:t xml:space="preserve"> 735  eur/kW (hodnota na základe analýzy projektov </w:t>
            </w:r>
            <w:r w:rsidRPr="00BA6710">
              <w:rPr>
                <w:rFonts w:ascii="Arial" w:hAnsi="Arial" w:cs="Arial"/>
                <w:bCs/>
                <w:sz w:val="16"/>
                <w:szCs w:val="16"/>
              </w:rPr>
              <w:t>OP KaHR za biomasu</w:t>
            </w:r>
            <w:r>
              <w:rPr>
                <w:rFonts w:ascii="Arial" w:hAnsi="Arial" w:cs="Arial"/>
                <w:bCs/>
                <w:sz w:val="16"/>
                <w:szCs w:val="16"/>
              </w:rPr>
              <w:t xml:space="preserve"> a tepelné čerpadlá</w:t>
            </w:r>
            <w:r w:rsidRPr="00BA6710">
              <w:rPr>
                <w:rFonts w:ascii="Arial" w:hAnsi="Arial" w:cs="Arial"/>
                <w:bCs/>
                <w:sz w:val="16"/>
                <w:szCs w:val="16"/>
              </w:rPr>
              <w:t>)</w:t>
            </w:r>
          </w:p>
          <w:p w14:paraId="5EB828D0" w14:textId="77777777" w:rsidR="00A0322C" w:rsidRDefault="00A0322C" w:rsidP="00A0322C">
            <w:pPr>
              <w:pStyle w:val="Odsekzoznamu"/>
              <w:numPr>
                <w:ilvl w:val="1"/>
                <w:numId w:val="95"/>
              </w:numPr>
              <w:spacing w:after="0" w:line="240" w:lineRule="auto"/>
              <w:jc w:val="both"/>
              <w:rPr>
                <w:rFonts w:ascii="Arial" w:hAnsi="Arial" w:cs="Arial"/>
                <w:bCs/>
                <w:sz w:val="16"/>
                <w:szCs w:val="16"/>
              </w:rPr>
            </w:pPr>
            <w:r w:rsidRPr="006A351A">
              <w:rPr>
                <w:rFonts w:ascii="Arial" w:hAnsi="Arial" w:cs="Arial"/>
                <w:bCs/>
                <w:sz w:val="16"/>
                <w:szCs w:val="16"/>
              </w:rPr>
              <w:t>rekonštrukcia zdroja tepla 300  eur/kW ( hodnota na základe analýzy projektov OP KaHR projektov zameraných na rekonštrukciu zdroja na spaľovanie biomasy).</w:t>
            </w:r>
          </w:p>
          <w:p w14:paraId="5A0297F7" w14:textId="77777777" w:rsidR="00A0322C" w:rsidRPr="0094338E" w:rsidRDefault="00A0322C" w:rsidP="006A03EF">
            <w:pPr>
              <w:spacing w:after="0" w:line="240" w:lineRule="auto"/>
              <w:jc w:val="both"/>
              <w:rPr>
                <w:rFonts w:ascii="Arial" w:hAnsi="Arial" w:cs="Arial"/>
                <w:iCs/>
                <w:sz w:val="16"/>
                <w:szCs w:val="16"/>
              </w:rPr>
            </w:pPr>
            <w:r>
              <w:rPr>
                <w:rFonts w:ascii="Arial" w:hAnsi="Arial" w:cs="Arial"/>
                <w:bCs/>
                <w:sz w:val="16"/>
                <w:szCs w:val="16"/>
              </w:rPr>
              <w:t xml:space="preserve">Priemerné investičné </w:t>
            </w:r>
            <w:r w:rsidRPr="006A351A">
              <w:rPr>
                <w:rFonts w:ascii="Arial" w:hAnsi="Arial" w:cs="Arial"/>
                <w:bCs/>
                <w:sz w:val="16"/>
                <w:szCs w:val="16"/>
              </w:rPr>
              <w:t xml:space="preserve"> náklady na jednotku inštalovaného výkonu</w:t>
            </w:r>
            <w:r>
              <w:rPr>
                <w:rFonts w:ascii="Arial" w:hAnsi="Arial" w:cs="Arial"/>
                <w:bCs/>
                <w:sz w:val="16"/>
                <w:szCs w:val="16"/>
              </w:rPr>
              <w:t xml:space="preserve"> sa môžu meniť a dopĺňať na základe analýz ďalších realizovaných projektov.</w:t>
            </w:r>
          </w:p>
        </w:tc>
      </w:tr>
      <w:tr w:rsidR="00A0322C" w:rsidRPr="0094338E" w14:paraId="34E55B2B"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3DBF055"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43" w:type="dxa"/>
            <w:gridSpan w:val="6"/>
            <w:tcBorders>
              <w:top w:val="single" w:sz="6" w:space="0" w:color="auto"/>
              <w:left w:val="single" w:sz="6" w:space="0" w:color="auto"/>
              <w:bottom w:val="single" w:sz="6" w:space="0" w:color="auto"/>
              <w:right w:val="single" w:sz="18" w:space="0" w:color="auto"/>
            </w:tcBorders>
            <w:vAlign w:val="center"/>
          </w:tcPr>
          <w:p w14:paraId="479FA334" w14:textId="77777777" w:rsidR="00A0322C" w:rsidRPr="000872A3" w:rsidRDefault="00A0322C" w:rsidP="00A0322C">
            <w:pPr>
              <w:pStyle w:val="Odsekzoznamu"/>
              <w:numPr>
                <w:ilvl w:val="0"/>
                <w:numId w:val="92"/>
              </w:numPr>
              <w:spacing w:after="0" w:line="240" w:lineRule="auto"/>
              <w:jc w:val="both"/>
              <w:rPr>
                <w:rFonts w:ascii="Arial" w:hAnsi="Arial" w:cs="Arial"/>
                <w:bCs/>
                <w:sz w:val="16"/>
                <w:szCs w:val="16"/>
              </w:rPr>
            </w:pPr>
            <w:r w:rsidRPr="000872A3">
              <w:rPr>
                <w:rFonts w:ascii="Arial" w:hAnsi="Arial" w:cs="Arial"/>
                <w:bCs/>
                <w:sz w:val="16"/>
                <w:szCs w:val="16"/>
              </w:rPr>
              <w:t xml:space="preserve">Monitorovanie je zabezpečené v súlade s pravidlami využívania finančných prostriedkov ŠF programového obdobia 2007-2013, a to poskytovaním údajov o plnení ukazovateľa dopadu (ročná úspora energie) 5 rokov po realizácii projektu. Prijímatelia poskytujú údaj prostredníctvom monitorovacieho systému ITMS. Za poskytnutý údaj zodpovedá prijímateľ. Sprostredkovateľský orgán (SIEA) sleduje plnenie ukazovateľa (úspora energie), a v prípade neplnenia uplatní sankčné mechanizmy, uvedené v zmluve o poskytnutí NFP. </w:t>
            </w:r>
          </w:p>
          <w:p w14:paraId="5244CFD1" w14:textId="77777777" w:rsidR="00A0322C" w:rsidRPr="0083509C" w:rsidRDefault="00A0322C" w:rsidP="00A0322C">
            <w:pPr>
              <w:pStyle w:val="Odsekzoznamu"/>
              <w:numPr>
                <w:ilvl w:val="0"/>
                <w:numId w:val="92"/>
              </w:numPr>
              <w:spacing w:after="0" w:line="240" w:lineRule="auto"/>
              <w:jc w:val="both"/>
              <w:rPr>
                <w:rFonts w:ascii="Arial" w:hAnsi="Arial" w:cs="Arial"/>
                <w:bCs/>
                <w:sz w:val="16"/>
                <w:szCs w:val="16"/>
              </w:rPr>
            </w:pPr>
            <w:r w:rsidRPr="0083509C">
              <w:rPr>
                <w:rFonts w:ascii="Arial" w:hAnsi="Arial" w:cs="Arial"/>
                <w:iCs/>
                <w:sz w:val="16"/>
                <w:szCs w:val="16"/>
              </w:rPr>
              <w:t xml:space="preserve">Kontrola sa vykonáva taktiež v rámci prípravy akčných plánov a ročnej správy, a to na základe investičnej náročnosti jednotlivých projektov.   </w:t>
            </w:r>
          </w:p>
        </w:tc>
      </w:tr>
      <w:tr w:rsidR="00A0322C" w:rsidRPr="0094338E" w14:paraId="3DEE2BB2"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DE75D15"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0FEACE04" w14:textId="77777777" w:rsidR="00A0322C" w:rsidRPr="000872A3" w:rsidRDefault="00A0322C" w:rsidP="006A03EF">
            <w:pPr>
              <w:spacing w:after="0" w:line="240" w:lineRule="auto"/>
              <w:jc w:val="both"/>
              <w:rPr>
                <w:rFonts w:ascii="Arial" w:hAnsi="Arial" w:cs="Arial"/>
                <w:bCs/>
                <w:sz w:val="16"/>
                <w:szCs w:val="16"/>
              </w:rPr>
            </w:pPr>
            <w:r w:rsidRPr="00171FFA">
              <w:rPr>
                <w:rFonts w:ascii="Arial" w:hAnsi="Arial" w:cs="Arial"/>
                <w:bCs/>
                <w:sz w:val="16"/>
                <w:szCs w:val="16"/>
              </w:rPr>
              <w:t>Posledná uzávierka na prijímanie žiadostí o poskytnutie NFP bola 13. januára 2015. Realizácia projektu môže trvať maximálne do 31.12.2015.</w:t>
            </w:r>
          </w:p>
        </w:tc>
      </w:tr>
      <w:tr w:rsidR="00A0322C" w:rsidRPr="0094338E" w14:paraId="0B288220"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50F2700"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15814F2" w14:textId="77777777" w:rsidR="00A0322C" w:rsidRPr="00B734F7" w:rsidRDefault="00A0322C" w:rsidP="006A03EF">
            <w:pPr>
              <w:spacing w:after="0" w:line="240" w:lineRule="auto"/>
              <w:jc w:val="both"/>
              <w:rPr>
                <w:rFonts w:ascii="Arial" w:hAnsi="Arial" w:cs="Arial"/>
                <w:iCs/>
                <w:sz w:val="16"/>
                <w:szCs w:val="16"/>
              </w:rPr>
            </w:pPr>
            <w:r>
              <w:rPr>
                <w:rFonts w:ascii="Arial" w:hAnsi="Arial" w:cs="Arial"/>
                <w:iCs/>
                <w:sz w:val="16"/>
                <w:szCs w:val="16"/>
              </w:rPr>
              <w:t>Nepredpokladá sa.</w:t>
            </w:r>
          </w:p>
        </w:tc>
      </w:tr>
      <w:tr w:rsidR="00A0322C" w:rsidRPr="0094338E" w14:paraId="493043F7"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C14C2EB"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33867B2D" w14:textId="77777777" w:rsidR="00A0322C" w:rsidRPr="00966A49" w:rsidRDefault="00A0322C" w:rsidP="006A03EF">
            <w:pPr>
              <w:spacing w:after="0" w:line="240" w:lineRule="auto"/>
              <w:jc w:val="both"/>
              <w:rPr>
                <w:rFonts w:ascii="Arial" w:hAnsi="Arial" w:cs="Arial"/>
                <w:iCs/>
                <w:sz w:val="16"/>
                <w:szCs w:val="16"/>
                <w:highlight w:val="magenta"/>
              </w:rPr>
            </w:pPr>
            <w:r>
              <w:rPr>
                <w:rFonts w:ascii="Arial" w:hAnsi="Arial" w:cs="Arial"/>
                <w:iCs/>
                <w:sz w:val="16"/>
                <w:szCs w:val="16"/>
              </w:rPr>
              <w:t>N</w:t>
            </w:r>
            <w:r w:rsidRPr="006941E0">
              <w:rPr>
                <w:rFonts w:ascii="Arial" w:hAnsi="Arial" w:cs="Arial"/>
                <w:iCs/>
                <w:sz w:val="16"/>
                <w:szCs w:val="16"/>
              </w:rPr>
              <w:t>ie je relevantn</w:t>
            </w:r>
            <w:r>
              <w:rPr>
                <w:rFonts w:ascii="Arial" w:hAnsi="Arial" w:cs="Arial"/>
                <w:iCs/>
                <w:sz w:val="16"/>
                <w:szCs w:val="16"/>
              </w:rPr>
              <w:t>ý.</w:t>
            </w:r>
          </w:p>
        </w:tc>
      </w:tr>
    </w:tbl>
    <w:p w14:paraId="5BAC33AB" w14:textId="77777777" w:rsidR="00A0322C" w:rsidRDefault="00A0322C" w:rsidP="00A0322C"/>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2"/>
        <w:gridCol w:w="6832"/>
      </w:tblGrid>
      <w:tr w:rsidR="00A0322C" w:rsidRPr="00817FDA" w14:paraId="5A7AA6D1" w14:textId="77777777" w:rsidTr="006A03EF">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78471842" w14:textId="77777777" w:rsidR="00A0322C" w:rsidRPr="00A2587F" w:rsidRDefault="00A0322C"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0322C" w:rsidRPr="0071434B" w14:paraId="708818ED" w14:textId="77777777" w:rsidTr="006A03EF">
        <w:trPr>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E5E9018" w14:textId="77777777" w:rsidR="00A0322C" w:rsidRDefault="00A0322C"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7CCABF55"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tcBorders>
              <w:top w:val="single" w:sz="18" w:space="0" w:color="auto"/>
              <w:left w:val="single" w:sz="6" w:space="0" w:color="auto"/>
              <w:bottom w:val="single" w:sz="6" w:space="0" w:color="auto"/>
              <w:right w:val="single" w:sz="18" w:space="0" w:color="auto"/>
            </w:tcBorders>
            <w:shd w:val="clear" w:color="auto" w:fill="auto"/>
            <w:noWrap/>
            <w:vAlign w:val="center"/>
          </w:tcPr>
          <w:p w14:paraId="091B1F30" w14:textId="77777777" w:rsidR="00A0322C" w:rsidRPr="00E51150" w:rsidRDefault="00A0322C" w:rsidP="006A03EF">
            <w:pPr>
              <w:pStyle w:val="Textkomentra"/>
              <w:spacing w:after="120"/>
              <w:jc w:val="both"/>
              <w:rPr>
                <w:rFonts w:ascii="Arial" w:hAnsi="Arial" w:cs="Arial"/>
                <w:iCs/>
                <w:sz w:val="16"/>
                <w:szCs w:val="16"/>
              </w:rPr>
            </w:pPr>
            <w:r>
              <w:rPr>
                <w:rFonts w:ascii="Arial" w:hAnsi="Arial" w:cs="Arial"/>
                <w:iCs/>
                <w:sz w:val="16"/>
                <w:szCs w:val="16"/>
              </w:rPr>
              <w:t xml:space="preserve">Zodpovedný subjekt, Ministerstvo hospodárstva SR, je riadiacim orgánom Operačného programu Konkurencieschopnosť a hospodársky rast, ktorý vyhlasuje výzvy na podávanie žiadostí o poskytnutie NFP. Administráciu projektov vykonáva sprostredkovateľský orgán pod riadiacim orgánom, Slovenská inovačná a energetická agentúra. Činnosť týchto subjektov je preukázateľne podstatná pre dosiahnutie vykazovaných úspor energie. </w:t>
            </w:r>
          </w:p>
        </w:tc>
      </w:tr>
      <w:tr w:rsidR="00A0322C" w:rsidRPr="0071434B" w14:paraId="58B09CB8" w14:textId="77777777" w:rsidTr="006A03EF">
        <w:trPr>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031278C"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68C6EB9E" w14:textId="77777777" w:rsidR="00A0322C" w:rsidRDefault="00A0322C"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3249EA5C" w14:textId="77777777" w:rsidR="00A0322C" w:rsidRPr="003A6B01" w:rsidRDefault="00A0322C" w:rsidP="006A03EF">
            <w:pPr>
              <w:spacing w:after="120" w:line="240" w:lineRule="auto"/>
              <w:jc w:val="both"/>
              <w:rPr>
                <w:rFonts w:ascii="Arial" w:hAnsi="Arial" w:cs="Arial"/>
                <w:iCs/>
                <w:sz w:val="16"/>
                <w:szCs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A0322C" w:rsidRPr="0094338E" w14:paraId="74FA16CA" w14:textId="77777777" w:rsidTr="006A03EF">
        <w:trPr>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A791BC2" w14:textId="77777777" w:rsidR="00A0322C" w:rsidRDefault="00A0322C"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632A9DF1"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A0322C" w:rsidRPr="007B3732" w14:paraId="058C9767" w14:textId="77777777" w:rsidTr="006A03EF">
        <w:trPr>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9494755"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tcBorders>
              <w:top w:val="single" w:sz="6" w:space="0" w:color="auto"/>
              <w:left w:val="single" w:sz="6" w:space="0" w:color="auto"/>
              <w:bottom w:val="single" w:sz="18" w:space="0" w:color="auto"/>
              <w:right w:val="single" w:sz="18" w:space="0" w:color="auto"/>
            </w:tcBorders>
            <w:vAlign w:val="center"/>
          </w:tcPr>
          <w:p w14:paraId="4B425CC6"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BEDEA0D"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0138D190"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7BCC36CF"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645F9790"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42465823"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FB014FA"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12181A1"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D76C9EA" w14:textId="77777777" w:rsidR="00A0322C" w:rsidRDefault="00A0322C" w:rsidP="00A0322C">
            <w:pPr>
              <w:pStyle w:val="Odsekzoznamu"/>
              <w:numPr>
                <w:ilvl w:val="0"/>
                <w:numId w:val="91"/>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12CFA57" w14:textId="77777777" w:rsidR="00A0322C" w:rsidRPr="00E14C69" w:rsidRDefault="00A0322C" w:rsidP="00A0322C">
            <w:pPr>
              <w:pStyle w:val="Odsekzoznamu"/>
              <w:numPr>
                <w:ilvl w:val="0"/>
                <w:numId w:val="91"/>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D98FBF1" w14:textId="77777777" w:rsidR="00A0322C" w:rsidRDefault="00A0322C" w:rsidP="00A0322C">
      <w:pPr>
        <w:spacing w:after="120" w:line="240" w:lineRule="auto"/>
      </w:pPr>
    </w:p>
    <w:p w14:paraId="71064F39" w14:textId="77777777" w:rsidR="00A0322C" w:rsidRDefault="00A0322C" w:rsidP="00A0322C">
      <w:pPr>
        <w:rPr>
          <w:b/>
        </w:rPr>
      </w:pPr>
      <w:r>
        <w:rPr>
          <w:b/>
        </w:rPr>
        <w:br w:type="page"/>
      </w:r>
    </w:p>
    <w:p w14:paraId="7A83F3DF" w14:textId="77777777" w:rsidR="00A0322C" w:rsidRPr="00145A7F" w:rsidRDefault="00A0322C" w:rsidP="00A0322C">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0322C" w:rsidRPr="00FB7489" w14:paraId="253D6F8A"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32FB9EF" w14:textId="77777777" w:rsidR="00A0322C" w:rsidRPr="00FB7489" w:rsidRDefault="00A0322C"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8FCCC7B" w14:textId="77777777" w:rsidR="00A0322C" w:rsidRPr="00FB7489" w:rsidRDefault="00A0322C" w:rsidP="006A03EF">
            <w:pPr>
              <w:spacing w:after="0" w:line="240" w:lineRule="auto"/>
              <w:rPr>
                <w:rFonts w:ascii="Arial" w:hAnsi="Arial" w:cs="Arial"/>
                <w:b/>
                <w:bCs/>
                <w:sz w:val="16"/>
                <w:szCs w:val="16"/>
              </w:rPr>
            </w:pPr>
          </w:p>
        </w:tc>
      </w:tr>
      <w:tr w:rsidR="00A0322C" w:rsidRPr="0094338E" w14:paraId="58D0D84E"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0ECC757"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6A83603" w14:textId="77777777" w:rsidR="00A0322C" w:rsidRPr="00D2405B" w:rsidRDefault="00A0322C" w:rsidP="006A03EF">
            <w:pPr>
              <w:spacing w:after="0" w:line="240" w:lineRule="auto"/>
              <w:rPr>
                <w:rFonts w:ascii="Arial" w:hAnsi="Arial" w:cs="Arial"/>
                <w:b/>
                <w:bCs/>
                <w:sz w:val="16"/>
                <w:szCs w:val="16"/>
              </w:rPr>
            </w:pPr>
            <w:r>
              <w:rPr>
                <w:rFonts w:ascii="Arial" w:hAnsi="Arial" w:cs="Arial"/>
                <w:b/>
                <w:bCs/>
                <w:sz w:val="16"/>
                <w:szCs w:val="16"/>
              </w:rPr>
              <w:t>5.2.1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E2CF007"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D00F556"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Zvyšovanie energetickej efektívnosti priemyselnej výroby</w:t>
            </w:r>
          </w:p>
        </w:tc>
      </w:tr>
      <w:tr w:rsidR="00A0322C" w:rsidRPr="0094338E" w14:paraId="6BE9AB11"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F07101C"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1F1F7" w14:textId="77777777" w:rsidR="00A0322C" w:rsidRPr="002926DC" w:rsidRDefault="00A0322C"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EAC6ADF" w14:textId="77777777" w:rsidR="00A0322C" w:rsidRPr="0094338E" w:rsidRDefault="00A0322C"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78CB431"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026A3E8B"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E54A156"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FBE4B51"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25C2BA2"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502AB15" w14:textId="77777777" w:rsidR="00A0322C" w:rsidRPr="0094338E" w:rsidRDefault="00A0322C" w:rsidP="006A03EF">
            <w:pPr>
              <w:spacing w:after="0" w:line="240" w:lineRule="auto"/>
              <w:rPr>
                <w:rFonts w:ascii="Arial" w:hAnsi="Arial" w:cs="Arial"/>
                <w:sz w:val="16"/>
                <w:szCs w:val="16"/>
              </w:rPr>
            </w:pPr>
            <w:r w:rsidRPr="00716629">
              <w:rPr>
                <w:rFonts w:ascii="Times New Roman" w:hAnsi="Times New Roman" w:cs="Times New Roman"/>
                <w:sz w:val="16"/>
                <w:szCs w:val="18"/>
              </w:rPr>
              <w:t xml:space="preserve">ŠF 2007-2013, OP KaHR, Opatrenie č. </w:t>
            </w:r>
            <w:r>
              <w:rPr>
                <w:rFonts w:ascii="Times New Roman" w:hAnsi="Times New Roman" w:cs="Times New Roman"/>
                <w:sz w:val="16"/>
                <w:szCs w:val="18"/>
              </w:rPr>
              <w:t>2</w:t>
            </w:r>
            <w:r w:rsidRPr="00716629">
              <w:rPr>
                <w:rFonts w:ascii="Times New Roman" w:hAnsi="Times New Roman" w:cs="Times New Roman"/>
                <w:sz w:val="16"/>
                <w:szCs w:val="18"/>
              </w:rPr>
              <w:t>.1</w:t>
            </w:r>
          </w:p>
        </w:tc>
      </w:tr>
      <w:tr w:rsidR="00A0322C" w:rsidRPr="0094338E" w14:paraId="04E8FA2C"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0EDFBFD" w14:textId="77777777" w:rsidR="00A0322C"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0322C" w:rsidRPr="00FB7489" w14:paraId="788398C4"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8D22B9E" w14:textId="77777777" w:rsidR="00A0322C" w:rsidRPr="00FB7489" w:rsidRDefault="00A0322C"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31E05119" w14:textId="77777777" w:rsidR="00A0322C" w:rsidRPr="00FB7489" w:rsidRDefault="00A0322C" w:rsidP="006A03EF">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0593F9F0"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18E8151A" w14:textId="77777777" w:rsidR="00A0322C"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rok].</w:t>
            </w:r>
          </w:p>
          <w:p w14:paraId="1A7E40AB"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6B887D54" w14:textId="77777777" w:rsidR="00A0322C" w:rsidRDefault="00A0322C" w:rsidP="00A0322C">
      <w:pPr>
        <w:rPr>
          <w:rFonts w:ascii="Arial" w:hAnsi="Arial" w:cs="Arial"/>
          <w:iCs/>
          <w:sz w:val="16"/>
          <w:szCs w:val="16"/>
        </w:rPr>
      </w:pPr>
    </w:p>
    <w:p w14:paraId="6E3CEF88" w14:textId="77777777" w:rsidR="00A0322C" w:rsidRDefault="00A0322C" w:rsidP="00C41ABC">
      <w:pPr>
        <w:sectPr w:rsidR="00A0322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0322C" w:rsidRPr="00A0322C" w14:paraId="32548621"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32BE2387"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365B3E8"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5.2.2 podľa RS2015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FB39829"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7E11E4F"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Zvyšovanie energetickej efektívnosti priemyselnej výroby</w:t>
            </w:r>
          </w:p>
        </w:tc>
      </w:tr>
      <w:tr w:rsidR="00A0322C" w:rsidRPr="00A0322C" w14:paraId="5D1921E7"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FAA7A20"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C0B2B" w14:textId="77777777" w:rsidR="00A0322C" w:rsidRPr="00A0322C" w:rsidRDefault="00A0322C" w:rsidP="00A0322C">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0E5600B" w14:textId="77777777" w:rsidR="00A0322C" w:rsidRPr="00A0322C" w:rsidRDefault="00A0322C" w:rsidP="00A0322C">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AA23D5F" w14:textId="77777777" w:rsidR="00A0322C" w:rsidRPr="00A0322C" w:rsidRDefault="00A0322C" w:rsidP="00A0322C">
            <w:pPr>
              <w:spacing w:after="0" w:line="240" w:lineRule="auto"/>
              <w:jc w:val="both"/>
              <w:rPr>
                <w:rFonts w:ascii="Arial" w:hAnsi="Arial" w:cs="Arial"/>
                <w:b/>
                <w:bCs/>
                <w:sz w:val="16"/>
                <w:szCs w:val="16"/>
              </w:rPr>
            </w:pPr>
          </w:p>
        </w:tc>
      </w:tr>
      <w:tr w:rsidR="00A0322C" w:rsidRPr="00A0322C" w14:paraId="5C70FD18"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8368432" w14:textId="77777777" w:rsidR="00A0322C" w:rsidRPr="00A0322C" w:rsidRDefault="00A0322C" w:rsidP="00A0322C">
            <w:pPr>
              <w:spacing w:after="0" w:line="240" w:lineRule="auto"/>
              <w:jc w:val="both"/>
              <w:rPr>
                <w:rFonts w:ascii="Arial" w:hAnsi="Arial" w:cs="Arial"/>
                <w:b/>
                <w:bCs/>
                <w:sz w:val="16"/>
                <w:szCs w:val="16"/>
              </w:rPr>
            </w:pPr>
            <w:r w:rsidRPr="00A0322C">
              <w:rPr>
                <w:rFonts w:ascii="Arial" w:hAnsi="Arial" w:cs="Arial"/>
                <w:b/>
                <w:bCs/>
                <w:sz w:val="16"/>
                <w:szCs w:val="16"/>
              </w:rPr>
              <w:t xml:space="preserve">Sektor: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E7A2D82" w14:textId="77777777" w:rsidR="00A0322C" w:rsidRPr="00A0322C" w:rsidRDefault="00A0322C" w:rsidP="00A0322C">
            <w:pPr>
              <w:spacing w:after="0" w:line="240" w:lineRule="auto"/>
              <w:jc w:val="both"/>
              <w:rPr>
                <w:rFonts w:ascii="Arial" w:hAnsi="Arial" w:cs="Arial"/>
                <w:b/>
                <w:bCs/>
                <w:sz w:val="16"/>
                <w:szCs w:val="16"/>
              </w:rPr>
            </w:pPr>
            <w:r w:rsidRPr="00A0322C">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030A8AC"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5C39D29"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SLOVSEFF</w:t>
            </w:r>
            <w:r w:rsidRPr="00A0322C">
              <w:rPr>
                <w:rFonts w:ascii="Times New Roman" w:hAnsi="Times New Roman" w:cs="Times New Roman"/>
                <w:sz w:val="16"/>
                <w:szCs w:val="18"/>
              </w:rPr>
              <w:t xml:space="preserve">  II – priemysel</w:t>
            </w:r>
          </w:p>
        </w:tc>
      </w:tr>
      <w:tr w:rsidR="00A0322C" w:rsidRPr="00A0322C" w14:paraId="37037B3A"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5AA5B54"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 xml:space="preserve">Trvanie opatrenia od: (rok)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37EAF03"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2013</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E0CC58E"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do: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5B03ACA7"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2020</w:t>
            </w:r>
          </w:p>
        </w:tc>
      </w:tr>
      <w:tr w:rsidR="00A0322C" w:rsidRPr="00A0322C" w14:paraId="198B3900"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1B9B43E1"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Zodpovedný 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E87C01E"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MH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8E20D46"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sz w:val="16"/>
                <w:szCs w:val="16"/>
              </w:rPr>
              <w:t xml:space="preserve">Opatrenie pre plnenie čl. 7 smernice 2012/27/EÚ: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324101F"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Áno</w:t>
            </w:r>
          </w:p>
        </w:tc>
      </w:tr>
      <w:tr w:rsidR="00A0322C" w:rsidRPr="00A0322C" w14:paraId="35C45CED"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0D167046" w14:textId="77777777" w:rsidR="00A0322C" w:rsidRPr="00A0322C" w:rsidRDefault="00A0322C" w:rsidP="00A0322C">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30DDEB8C" w14:textId="77777777" w:rsidR="00A0322C" w:rsidRPr="00A0322C" w:rsidRDefault="00A0322C" w:rsidP="00A0322C">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CA22397"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Klasifikácia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33C2782"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Čl. 7 ods. 9 písm. b)</w:t>
            </w:r>
          </w:p>
        </w:tc>
      </w:tr>
      <w:tr w:rsidR="00A0322C" w:rsidRPr="00A0322C" w14:paraId="20125B9D"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92DBA81"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Životnosť opatrenia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A58BF80"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9B78D22"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Súlad s čl.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1AE201A"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Áno</w:t>
            </w:r>
          </w:p>
        </w:tc>
      </w:tr>
      <w:tr w:rsidR="00A0322C" w:rsidRPr="00A0322C" w14:paraId="21A5BC71"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7B516B86" w14:textId="77777777" w:rsidR="00A0322C" w:rsidRPr="00A0322C" w:rsidRDefault="00A0322C" w:rsidP="00A0322C">
            <w:pPr>
              <w:spacing w:after="0" w:line="240" w:lineRule="auto"/>
              <w:rPr>
                <w:rFonts w:ascii="Arial" w:hAnsi="Arial" w:cs="Arial"/>
                <w:b/>
                <w:sz w:val="16"/>
                <w:szCs w:val="16"/>
              </w:rPr>
            </w:pPr>
            <w:r w:rsidRPr="00A0322C">
              <w:rPr>
                <w:rFonts w:ascii="Arial" w:hAnsi="Arial" w:cs="Arial"/>
                <w:b/>
                <w:sz w:val="16"/>
                <w:szCs w:val="16"/>
              </w:rPr>
              <w:t>Forma energie:</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7D96FD8B"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489C618"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4813F4A"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7D65D90A"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474448B2" w14:textId="77777777" w:rsidR="00A0322C" w:rsidRPr="00A0322C" w:rsidRDefault="00A0322C" w:rsidP="00A0322C">
            <w:pPr>
              <w:spacing w:after="0" w:line="240" w:lineRule="auto"/>
              <w:rPr>
                <w:rFonts w:ascii="Arial" w:hAnsi="Arial" w:cs="Arial"/>
                <w:sz w:val="16"/>
                <w:szCs w:val="16"/>
              </w:rPr>
            </w:pPr>
          </w:p>
        </w:tc>
      </w:tr>
      <w:tr w:rsidR="00A0322C" w:rsidRPr="00A0322C" w14:paraId="36E5C80E"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6E3B047A"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6927BCD2"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37,63%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483B1E9"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3,80%</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3B4D0785"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32,67%</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152644EC"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25,90%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82ECFC6"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ŠÚSR – Energetika 2014</w:t>
            </w:r>
          </w:p>
        </w:tc>
      </w:tr>
      <w:tr w:rsidR="00A0322C" w:rsidRPr="00A0322C" w14:paraId="767912B3"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83894EF"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DB6521E"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sz w:val="16"/>
                <w:szCs w:val="16"/>
              </w:rPr>
              <w:t>Energetická efektívnosť v priemysle.</w:t>
            </w:r>
          </w:p>
        </w:tc>
      </w:tr>
      <w:tr w:rsidR="00A0322C" w:rsidRPr="00A0322C" w14:paraId="05AA85E7"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DCF5A03" w14:textId="77777777" w:rsidR="00A0322C" w:rsidRPr="00A0322C" w:rsidRDefault="00A0322C" w:rsidP="00A0322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BCD7AB" w14:textId="77777777" w:rsidR="00A0322C" w:rsidRPr="00A0322C" w:rsidRDefault="00A0322C" w:rsidP="00A0322C">
            <w:pPr>
              <w:numPr>
                <w:ilvl w:val="0"/>
                <w:numId w:val="32"/>
              </w:numPr>
              <w:spacing w:after="0" w:line="240" w:lineRule="auto"/>
              <w:contextualSpacing/>
              <w:rPr>
                <w:rFonts w:ascii="Arial" w:hAnsi="Arial" w:cs="Arial"/>
                <w:bCs/>
                <w:sz w:val="16"/>
                <w:szCs w:val="16"/>
              </w:rPr>
            </w:pPr>
            <w:r w:rsidRPr="00A0322C">
              <w:rPr>
                <w:rFonts w:ascii="Arial" w:hAnsi="Arial" w:cs="Arial"/>
                <w:iCs/>
                <w:sz w:val="16"/>
                <w:szCs w:val="16"/>
              </w:rPr>
              <w:t xml:space="preserve">schéma financovania – </w:t>
            </w:r>
            <w:r w:rsidRPr="00A0322C">
              <w:rPr>
                <w:rFonts w:ascii="Arial" w:hAnsi="Arial" w:cs="Arial"/>
                <w:sz w:val="16"/>
                <w:szCs w:val="16"/>
              </w:rPr>
              <w:t xml:space="preserve"> SLOVSEFF</w:t>
            </w:r>
            <w:r w:rsidRPr="00A0322C">
              <w:rPr>
                <w:rFonts w:ascii="Arial" w:hAnsi="Arial" w:cs="Arial"/>
                <w:iCs/>
                <w:sz w:val="16"/>
                <w:szCs w:val="16"/>
              </w:rPr>
              <w:t xml:space="preserve">  II, </w:t>
            </w:r>
            <w:r w:rsidRPr="00A0322C">
              <w:rPr>
                <w:rFonts w:ascii="Arial" w:hAnsi="Arial" w:cs="Arial"/>
                <w:sz w:val="16"/>
                <w:szCs w:val="16"/>
              </w:rPr>
              <w:t xml:space="preserve">SLOVSEFF je prostriedok financovania projektov udržateľnej energie, vyvinutý Európskou bankou pre obnovu a rozvoj (EBOR).  SLOVSEFF  bol spustený s hodnotou 60 miliónov € a bol predĺžený v roku 2010 s dodatočnými zdrojmi financovania z EBOR vo výške 90 miliónov určenými pre miestne banky. Zdrojom financovania pre granty a technickú pomoc bol </w:t>
            </w:r>
            <w:r w:rsidRPr="00A0322C">
              <w:rPr>
                <w:rFonts w:ascii="Arial" w:hAnsi="Arial" w:cs="Arial"/>
                <w:bCs/>
                <w:sz w:val="16"/>
                <w:szCs w:val="16"/>
              </w:rPr>
              <w:t xml:space="preserve"> Medzinárodného podporného fondu na odstavenie atómovej elektrárne V1 v Bohuniciach (BIDSF). Príspevok od 20 000 </w:t>
            </w:r>
            <w:r w:rsidRPr="00A0322C">
              <w:rPr>
                <w:rFonts w:ascii="Arial" w:hAnsi="Arial" w:cs="Arial"/>
                <w:color w:val="3D3D3D"/>
                <w:sz w:val="16"/>
                <w:szCs w:val="16"/>
              </w:rPr>
              <w:t xml:space="preserve">€  do 2,5 mil. € </w:t>
            </w:r>
            <w:r w:rsidRPr="00A0322C">
              <w:rPr>
                <w:rFonts w:ascii="Arial" w:hAnsi="Arial" w:cs="Arial"/>
                <w:bCs/>
                <w:sz w:val="16"/>
                <w:szCs w:val="16"/>
              </w:rPr>
              <w:t xml:space="preserve">sa poskytuje formou úveru prostredníctvom zmluvných komerčných bánk. </w:t>
            </w:r>
            <w:r w:rsidRPr="00A0322C">
              <w:rPr>
                <w:rFonts w:ascii="Arial" w:hAnsi="Arial" w:cs="Arial"/>
                <w:sz w:val="16"/>
                <w:szCs w:val="16"/>
              </w:rPr>
              <w:t xml:space="preserve"> V</w:t>
            </w:r>
            <w:r w:rsidRPr="00A0322C">
              <w:rPr>
                <w:rFonts w:ascii="Arial" w:hAnsi="Arial" w:cs="Arial"/>
                <w:bCs/>
                <w:sz w:val="16"/>
                <w:szCs w:val="16"/>
              </w:rPr>
              <w:t xml:space="preserve"> prípade dosiahnutia </w:t>
            </w:r>
            <w:r w:rsidRPr="00A0322C">
              <w:rPr>
                <w:rFonts w:ascii="Arial" w:hAnsi="Arial" w:cs="Arial"/>
                <w:color w:val="3D3D3D"/>
                <w:sz w:val="16"/>
                <w:szCs w:val="16"/>
              </w:rPr>
              <w:t xml:space="preserve"> úrovne vnútornej miery návratnosti (IRR) viac ako 10% je poskytnutý grant vo výške 7,5% úverového rámca.</w:t>
            </w:r>
          </w:p>
        </w:tc>
      </w:tr>
      <w:tr w:rsidR="00A0322C" w:rsidRPr="00A0322C" w14:paraId="059B43FA"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9DFAD08" w14:textId="77777777" w:rsidR="00A0322C" w:rsidRPr="00A0322C" w:rsidRDefault="00A0322C" w:rsidP="00A0322C">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4FDFC00"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iCs/>
                <w:sz w:val="16"/>
                <w:szCs w:val="16"/>
              </w:rPr>
              <w:t>Oprávnené aktivity sú najmä:</w:t>
            </w:r>
          </w:p>
          <w:p w14:paraId="6EB95BA5" w14:textId="77777777" w:rsidR="00A0322C" w:rsidRPr="00A0322C" w:rsidRDefault="00A0322C" w:rsidP="00A0322C">
            <w:pPr>
              <w:numPr>
                <w:ilvl w:val="0"/>
                <w:numId w:val="33"/>
              </w:numPr>
              <w:spacing w:after="0" w:line="240" w:lineRule="auto"/>
              <w:contextualSpacing/>
              <w:jc w:val="both"/>
              <w:rPr>
                <w:rFonts w:ascii="Arial" w:hAnsi="Arial" w:cs="Arial"/>
                <w:bCs/>
                <w:sz w:val="16"/>
                <w:szCs w:val="16"/>
              </w:rPr>
            </w:pPr>
            <w:r w:rsidRPr="00A0322C">
              <w:rPr>
                <w:rFonts w:ascii="Arial" w:hAnsi="Arial" w:cs="Arial"/>
                <w:bCs/>
                <w:sz w:val="16"/>
                <w:szCs w:val="16"/>
              </w:rPr>
              <w:t>zariadenia na kombinovanú výrobu elektriny a tepla,</w:t>
            </w:r>
          </w:p>
          <w:p w14:paraId="57FDCC5D" w14:textId="77777777" w:rsidR="00A0322C" w:rsidRPr="00A0322C" w:rsidRDefault="00A0322C" w:rsidP="00A0322C">
            <w:pPr>
              <w:numPr>
                <w:ilvl w:val="0"/>
                <w:numId w:val="33"/>
              </w:numPr>
              <w:spacing w:after="0" w:line="240" w:lineRule="auto"/>
              <w:contextualSpacing/>
              <w:jc w:val="both"/>
              <w:rPr>
                <w:rFonts w:ascii="Arial" w:hAnsi="Arial" w:cs="Arial"/>
                <w:bCs/>
                <w:sz w:val="16"/>
                <w:szCs w:val="16"/>
              </w:rPr>
            </w:pPr>
            <w:r w:rsidRPr="00A0322C">
              <w:rPr>
                <w:rFonts w:ascii="Arial" w:hAnsi="Arial" w:cs="Arial"/>
                <w:bCs/>
                <w:sz w:val="16"/>
                <w:szCs w:val="16"/>
              </w:rPr>
              <w:t>zlepšovanie tepelno-technických vlastností priemyselných stavieb,</w:t>
            </w:r>
          </w:p>
          <w:p w14:paraId="3E95FCB4" w14:textId="77777777" w:rsidR="00A0322C" w:rsidRPr="00A0322C" w:rsidRDefault="00A0322C" w:rsidP="00A0322C">
            <w:pPr>
              <w:numPr>
                <w:ilvl w:val="0"/>
                <w:numId w:val="33"/>
              </w:numPr>
              <w:spacing w:after="0" w:line="240" w:lineRule="auto"/>
              <w:contextualSpacing/>
              <w:jc w:val="both"/>
              <w:rPr>
                <w:rFonts w:ascii="Arial" w:hAnsi="Arial" w:cs="Arial"/>
                <w:bCs/>
                <w:sz w:val="16"/>
                <w:szCs w:val="16"/>
              </w:rPr>
            </w:pPr>
            <w:r w:rsidRPr="00A0322C">
              <w:rPr>
                <w:rFonts w:ascii="Arial" w:hAnsi="Arial" w:cs="Arial"/>
                <w:bCs/>
                <w:sz w:val="16"/>
                <w:szCs w:val="16"/>
              </w:rPr>
              <w:t>rekonštrukcia zariadení na výrobu a distribúciu tepla,</w:t>
            </w:r>
          </w:p>
          <w:p w14:paraId="1B0C54F8" w14:textId="77777777" w:rsidR="00A0322C" w:rsidRPr="00A0322C" w:rsidRDefault="00A0322C" w:rsidP="00A0322C">
            <w:pPr>
              <w:numPr>
                <w:ilvl w:val="0"/>
                <w:numId w:val="33"/>
              </w:numPr>
              <w:spacing w:after="0" w:line="240" w:lineRule="auto"/>
              <w:contextualSpacing/>
              <w:jc w:val="both"/>
              <w:rPr>
                <w:rFonts w:ascii="Arial" w:hAnsi="Arial" w:cs="Arial"/>
                <w:bCs/>
                <w:sz w:val="16"/>
                <w:szCs w:val="16"/>
              </w:rPr>
            </w:pPr>
            <w:r w:rsidRPr="00A0322C">
              <w:rPr>
                <w:rFonts w:ascii="Arial" w:hAnsi="Arial" w:cs="Arial"/>
                <w:bCs/>
                <w:sz w:val="16"/>
                <w:szCs w:val="16"/>
              </w:rPr>
              <w:t>rekonštrukcia zariadení na výrobu a distribúciu chladu,</w:t>
            </w:r>
          </w:p>
          <w:p w14:paraId="43245DD3" w14:textId="77777777" w:rsidR="00A0322C" w:rsidRPr="00A0322C" w:rsidRDefault="00A0322C" w:rsidP="00A0322C">
            <w:pPr>
              <w:numPr>
                <w:ilvl w:val="0"/>
                <w:numId w:val="33"/>
              </w:numPr>
              <w:spacing w:after="0" w:line="240" w:lineRule="auto"/>
              <w:contextualSpacing/>
              <w:jc w:val="both"/>
              <w:rPr>
                <w:rFonts w:ascii="Arial" w:hAnsi="Arial" w:cs="Arial"/>
                <w:bCs/>
                <w:sz w:val="16"/>
                <w:szCs w:val="16"/>
              </w:rPr>
            </w:pPr>
            <w:r w:rsidRPr="00A0322C">
              <w:rPr>
                <w:rFonts w:ascii="Arial" w:hAnsi="Arial" w:cs="Arial"/>
                <w:bCs/>
                <w:sz w:val="16"/>
                <w:szCs w:val="16"/>
              </w:rPr>
              <w:t>meranie a riadenie,</w:t>
            </w:r>
          </w:p>
          <w:p w14:paraId="6530362D" w14:textId="77777777" w:rsidR="00A0322C" w:rsidRPr="00A0322C" w:rsidRDefault="00A0322C" w:rsidP="00A0322C">
            <w:pPr>
              <w:spacing w:after="0" w:line="240" w:lineRule="auto"/>
              <w:jc w:val="both"/>
              <w:rPr>
                <w:rFonts w:ascii="Arial" w:hAnsi="Arial" w:cs="Arial"/>
                <w:bCs/>
                <w:sz w:val="16"/>
                <w:szCs w:val="16"/>
              </w:rPr>
            </w:pPr>
          </w:p>
        </w:tc>
      </w:tr>
      <w:tr w:rsidR="00A0322C" w:rsidRPr="00A0322C" w14:paraId="7CF46FD8"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08B8951" w14:textId="77777777" w:rsidR="00A0322C" w:rsidRPr="00A0322C" w:rsidRDefault="00A0322C" w:rsidP="00A0322C">
            <w:pPr>
              <w:spacing w:after="0" w:line="240" w:lineRule="auto"/>
              <w:rPr>
                <w:rFonts w:ascii="Arial" w:hAnsi="Arial" w:cs="Arial"/>
                <w:bCs/>
                <w:sz w:val="16"/>
                <w:szCs w:val="16"/>
              </w:rPr>
            </w:pPr>
            <w:r w:rsidRPr="00A0322C">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41FA471"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bCs/>
                <w:sz w:val="16"/>
                <w:szCs w:val="16"/>
              </w:rPr>
              <w:t>Zdola nahor, cez jednotlivé projekty</w:t>
            </w:r>
          </w:p>
        </w:tc>
      </w:tr>
      <w:tr w:rsidR="00A0322C" w:rsidRPr="00A0322C" w14:paraId="07C018F6"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873A7C8"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Metódy pre výpočet úspor (podľa prílohy V ods. 1)</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7F8764E"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iCs/>
                <w:sz w:val="16"/>
                <w:szCs w:val="16"/>
              </w:rPr>
              <w:t>Metódy pre výpočet úspor:</w:t>
            </w:r>
          </w:p>
          <w:p w14:paraId="31DF4F3A" w14:textId="77777777" w:rsidR="00A0322C" w:rsidRPr="00A0322C" w:rsidRDefault="00A0322C" w:rsidP="00A0322C">
            <w:pPr>
              <w:numPr>
                <w:ilvl w:val="0"/>
                <w:numId w:val="101"/>
              </w:numPr>
              <w:spacing w:after="0" w:line="240" w:lineRule="auto"/>
              <w:contextualSpacing/>
              <w:jc w:val="both"/>
              <w:rPr>
                <w:rFonts w:ascii="Arial" w:hAnsi="Arial" w:cs="Arial"/>
                <w:iCs/>
                <w:sz w:val="16"/>
                <w:szCs w:val="16"/>
              </w:rPr>
            </w:pPr>
            <w:r w:rsidRPr="00A0322C">
              <w:rPr>
                <w:rFonts w:ascii="Arial" w:hAnsi="Arial" w:cs="Arial"/>
                <w:iCs/>
                <w:sz w:val="16"/>
                <w:szCs w:val="16"/>
              </w:rPr>
              <w:t>ex ante – predpokladané úspory (štandardné hodnoty úspor pre každé opatrenie),</w:t>
            </w:r>
          </w:p>
          <w:p w14:paraId="5EEF2315" w14:textId="77777777" w:rsidR="00A0322C" w:rsidRPr="00A0322C" w:rsidRDefault="00A0322C" w:rsidP="00A0322C">
            <w:pPr>
              <w:numPr>
                <w:ilvl w:val="0"/>
                <w:numId w:val="101"/>
              </w:numPr>
              <w:spacing w:after="0" w:line="240" w:lineRule="auto"/>
              <w:contextualSpacing/>
              <w:jc w:val="both"/>
              <w:rPr>
                <w:rFonts w:ascii="Arial" w:hAnsi="Arial" w:cs="Arial"/>
                <w:iCs/>
                <w:sz w:val="16"/>
                <w:szCs w:val="16"/>
              </w:rPr>
            </w:pPr>
            <w:r w:rsidRPr="00A0322C">
              <w:rPr>
                <w:rFonts w:ascii="Arial" w:hAnsi="Arial" w:cs="Arial"/>
                <w:iCs/>
                <w:sz w:val="16"/>
                <w:szCs w:val="16"/>
              </w:rPr>
              <w:t>ex post – merané úspory (meranie spotreby energie pred a po realizácii opatrenia),</w:t>
            </w:r>
          </w:p>
          <w:p w14:paraId="1721D39E" w14:textId="77777777" w:rsidR="00A0322C" w:rsidRPr="00A0322C" w:rsidRDefault="00A0322C" w:rsidP="00A0322C">
            <w:pPr>
              <w:numPr>
                <w:ilvl w:val="0"/>
                <w:numId w:val="101"/>
              </w:numPr>
              <w:spacing w:after="0" w:line="240" w:lineRule="auto"/>
              <w:contextualSpacing/>
              <w:jc w:val="both"/>
              <w:rPr>
                <w:rFonts w:ascii="Arial" w:hAnsi="Arial" w:cs="Arial"/>
                <w:iCs/>
                <w:sz w:val="16"/>
                <w:szCs w:val="16"/>
              </w:rPr>
            </w:pPr>
            <w:r w:rsidRPr="00A0322C">
              <w:rPr>
                <w:rFonts w:ascii="Arial" w:hAnsi="Arial" w:cs="Arial"/>
                <w:iCs/>
                <w:sz w:val="16"/>
                <w:szCs w:val="16"/>
              </w:rPr>
              <w:t>pomerné úspory na základe plánovanej potreby energie (na základe podobných opatrení realizovaných na zariadeniach iného výkonu),</w:t>
            </w:r>
          </w:p>
        </w:tc>
      </w:tr>
      <w:tr w:rsidR="00A0322C" w:rsidRPr="00A0322C" w14:paraId="70ABD147"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F8A508F"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Podrobný 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8416AD2"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bCs/>
                <w:sz w:val="16"/>
                <w:szCs w:val="16"/>
              </w:rPr>
              <w:t>Úspory energie v jednotlivých projektoch sa vypočítajú ako rozdiel priemernej spotreby energie pred realizáciou opatrenia energetickej efektívnosti a plánovanej potreby energie po realizácii projektu uvedenej v energetickom audite/projektovej dokumentácii.</w:t>
            </w:r>
          </w:p>
        </w:tc>
      </w:tr>
      <w:tr w:rsidR="00A0322C" w:rsidRPr="00A0322C" w14:paraId="6FB5CC9D" w14:textId="77777777" w:rsidTr="006A03EF">
        <w:trPr>
          <w:trHeight w:val="1533"/>
        </w:trPr>
        <w:tc>
          <w:tcPr>
            <w:tcW w:w="2132" w:type="dxa"/>
            <w:tcBorders>
              <w:top w:val="single" w:sz="6" w:space="0" w:color="auto"/>
              <w:left w:val="single" w:sz="18" w:space="0" w:color="auto"/>
              <w:right w:val="single" w:sz="6" w:space="0" w:color="auto"/>
            </w:tcBorders>
            <w:shd w:val="pct20" w:color="auto" w:fill="auto"/>
            <w:vAlign w:val="center"/>
          </w:tcPr>
          <w:p w14:paraId="0A888C94"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Použitie odborných odhadov a predpokladov pri výpočte úspor energie</w:t>
            </w:r>
          </w:p>
          <w:p w14:paraId="3385BFF1" w14:textId="77777777" w:rsidR="00A0322C" w:rsidRPr="00A0322C" w:rsidRDefault="00A0322C" w:rsidP="00A0322C">
            <w:pPr>
              <w:spacing w:after="0" w:line="240" w:lineRule="auto"/>
              <w:rPr>
                <w:rFonts w:ascii="Arial" w:hAnsi="Arial" w:cs="Arial"/>
                <w:sz w:val="16"/>
                <w:szCs w:val="16"/>
              </w:rPr>
            </w:pPr>
          </w:p>
        </w:tc>
        <w:tc>
          <w:tcPr>
            <w:tcW w:w="6843" w:type="dxa"/>
            <w:gridSpan w:val="7"/>
            <w:tcBorders>
              <w:top w:val="single" w:sz="6" w:space="0" w:color="auto"/>
              <w:left w:val="single" w:sz="6" w:space="0" w:color="auto"/>
              <w:right w:val="single" w:sz="18" w:space="0" w:color="auto"/>
            </w:tcBorders>
            <w:vAlign w:val="center"/>
          </w:tcPr>
          <w:p w14:paraId="2D21408B"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bCs/>
                <w:sz w:val="16"/>
                <w:szCs w:val="16"/>
              </w:rPr>
              <w:t xml:space="preserve">Odborné odhady sa použili v súvislosti so stanovením celkových nákladov na realizáciu opatrení energetickej efektívnosti a to z dôvodu, že nie je dostupný údaj o celkových investičných nákladoch (vrátane neoprávnených) a preto sa použil predpoklad, že neoprávnené  náklady kryté vlastnými zdrojmi tvoria 20% z celkových investičných nákladov. Podľa údajov konzultanta programu (ESG) predstavujú oprávnené náklady  110 577 tis. €, na ktoré bolo poskytnuté úverové krytie  vo výške 89 810  tis. € (asi 81,22%). </w:t>
            </w:r>
          </w:p>
        </w:tc>
      </w:tr>
      <w:tr w:rsidR="00A0322C" w:rsidRPr="00A0322C" w14:paraId="65C5E8DC"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C77A51D"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506099A"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bCs/>
                <w:sz w:val="16"/>
                <w:szCs w:val="16"/>
              </w:rPr>
              <w:t xml:space="preserve">Monitorovanie úspor energie – údaje o spotrebe a úspore energie poskytla konzultantská firma zodpovedná za koordináciu realizácie projektov a monitorovanie programu (ESG). Vo všetkých priemyselných projektoch bol vypracovaný energetický audit (EA) a/alebo tzv. plán racionálneho využitia energie (REUP). </w:t>
            </w:r>
          </w:p>
          <w:p w14:paraId="53AB1809"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bCs/>
                <w:sz w:val="16"/>
                <w:szCs w:val="16"/>
              </w:rPr>
              <w:t>Všetky projekty boli po realizácii opatrení verifikované. Predmetom verifikácie bola kontrola fyzickej realizácie implementovaných opatrení energetickej efektívnosti, ako aj kontrola funkčnosti a spôsobilosti na prevádzku, resp. užívanie predmetu projektu.</w:t>
            </w:r>
          </w:p>
        </w:tc>
      </w:tr>
      <w:tr w:rsidR="00A0322C" w:rsidRPr="00A0322C" w14:paraId="7797898C"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48326B8"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6716923" w14:textId="77777777" w:rsidR="00A0322C" w:rsidRPr="00A0322C" w:rsidRDefault="00A0322C" w:rsidP="00A0322C">
            <w:pPr>
              <w:spacing w:after="0" w:line="240" w:lineRule="auto"/>
              <w:rPr>
                <w:rFonts w:ascii="Arial" w:hAnsi="Arial" w:cs="Arial"/>
                <w:bCs/>
                <w:sz w:val="16"/>
                <w:szCs w:val="16"/>
              </w:rPr>
            </w:pPr>
            <w:r w:rsidRPr="00A0322C">
              <w:rPr>
                <w:rFonts w:ascii="Arial" w:hAnsi="Arial" w:cs="Arial"/>
                <w:sz w:val="16"/>
                <w:szCs w:val="16"/>
              </w:rPr>
              <w:t xml:space="preserve">Výhodou pre žiadateľov je aj </w:t>
            </w:r>
            <w:r w:rsidRPr="00A0322C">
              <w:rPr>
                <w:rFonts w:ascii="Arial" w:hAnsi="Arial" w:cs="Arial"/>
                <w:b/>
                <w:bCs/>
                <w:sz w:val="16"/>
                <w:szCs w:val="16"/>
              </w:rPr>
              <w:t>bezplatná technická asistencia</w:t>
            </w:r>
            <w:r w:rsidRPr="00A0322C">
              <w:rPr>
                <w:rFonts w:ascii="Arial" w:hAnsi="Arial" w:cs="Arial"/>
                <w:sz w:val="16"/>
                <w:szCs w:val="16"/>
              </w:rPr>
              <w:t xml:space="preserve"> vrátane vypracovania energetického auditu, ktoré zabezpečí projektový konzultant. </w:t>
            </w:r>
          </w:p>
          <w:p w14:paraId="27DB4D24" w14:textId="77777777" w:rsidR="00A0322C" w:rsidRPr="00A0322C" w:rsidRDefault="00A0322C" w:rsidP="00A0322C">
            <w:pPr>
              <w:spacing w:after="0" w:line="240" w:lineRule="auto"/>
              <w:jc w:val="both"/>
              <w:rPr>
                <w:rFonts w:ascii="Arial" w:hAnsi="Arial" w:cs="Arial"/>
                <w:bCs/>
                <w:sz w:val="16"/>
                <w:szCs w:val="16"/>
              </w:rPr>
            </w:pPr>
          </w:p>
          <w:p w14:paraId="232B275C"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bCs/>
                <w:sz w:val="16"/>
                <w:szCs w:val="16"/>
              </w:rPr>
              <w:t xml:space="preserve">Monitorovanie a verifikáciu úspor energie sťažuje obmedzený rozsah informácií (v priemysle napr. ukazovateľ veľkosti podniku, ako napr. celková spotreba energie, počet zamestnancov, celková podlahová plocha modernizovaného priemyselného objektu, podrobnejší zoznam realizovaných opatrení a pod.  </w:t>
            </w:r>
          </w:p>
          <w:p w14:paraId="4991C0A0" w14:textId="77777777" w:rsidR="00A0322C" w:rsidRPr="00A0322C" w:rsidRDefault="00A0322C" w:rsidP="00A0322C">
            <w:pPr>
              <w:spacing w:after="0" w:line="240" w:lineRule="auto"/>
              <w:jc w:val="both"/>
              <w:rPr>
                <w:rFonts w:ascii="Arial" w:hAnsi="Arial" w:cs="Arial"/>
                <w:bCs/>
                <w:sz w:val="16"/>
                <w:szCs w:val="16"/>
              </w:rPr>
            </w:pPr>
            <w:r w:rsidRPr="00A0322C">
              <w:rPr>
                <w:rFonts w:ascii="Arial" w:hAnsi="Arial" w:cs="Arial"/>
                <w:bCs/>
                <w:sz w:val="16"/>
                <w:szCs w:val="16"/>
              </w:rPr>
              <w:t xml:space="preserve">Na program </w:t>
            </w:r>
            <w:r w:rsidRPr="00A0322C">
              <w:rPr>
                <w:rFonts w:ascii="Arial" w:hAnsi="Arial" w:cs="Arial"/>
                <w:sz w:val="16"/>
                <w:szCs w:val="16"/>
              </w:rPr>
              <w:t xml:space="preserve"> SLOVSEFF</w:t>
            </w:r>
            <w:r w:rsidRPr="00A0322C">
              <w:rPr>
                <w:rFonts w:ascii="Arial" w:hAnsi="Arial" w:cs="Arial"/>
                <w:bCs/>
                <w:sz w:val="16"/>
                <w:szCs w:val="16"/>
              </w:rPr>
              <w:t xml:space="preserve">  II bude nadväzovať program </w:t>
            </w:r>
            <w:r w:rsidRPr="00A0322C">
              <w:rPr>
                <w:rFonts w:ascii="Arial" w:hAnsi="Arial" w:cs="Arial"/>
                <w:sz w:val="16"/>
                <w:szCs w:val="16"/>
              </w:rPr>
              <w:t xml:space="preserve"> SLOVSEFF</w:t>
            </w:r>
            <w:r w:rsidRPr="00A0322C">
              <w:rPr>
                <w:rFonts w:ascii="Arial" w:hAnsi="Arial" w:cs="Arial"/>
                <w:bCs/>
                <w:sz w:val="16"/>
                <w:szCs w:val="16"/>
              </w:rPr>
              <w:t xml:space="preserve"> III, ktorý je súčasťou Zelenej investičnej schémy. </w:t>
            </w:r>
          </w:p>
        </w:tc>
      </w:tr>
      <w:tr w:rsidR="00A0322C" w:rsidRPr="00A0322C" w14:paraId="55E46B1C"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B84AE62"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Predpokladané prekrytie s iným opatrením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C229614" w14:textId="77777777" w:rsidR="00A0322C" w:rsidRPr="00A0322C" w:rsidRDefault="00A0322C" w:rsidP="00A0322C">
            <w:pPr>
              <w:spacing w:after="0" w:line="240" w:lineRule="auto"/>
              <w:jc w:val="both"/>
              <w:rPr>
                <w:rFonts w:ascii="Arial" w:hAnsi="Arial" w:cs="Arial"/>
                <w:iCs/>
                <w:sz w:val="16"/>
                <w:szCs w:val="16"/>
                <w:lang w:val="en-GB"/>
              </w:rPr>
            </w:pPr>
            <w:r w:rsidRPr="00A0322C">
              <w:rPr>
                <w:rFonts w:ascii="Arial" w:hAnsi="Arial" w:cs="Arial"/>
                <w:bCs/>
                <w:sz w:val="16"/>
                <w:szCs w:val="16"/>
              </w:rPr>
              <w:t>Nepredpokladá sa.</w:t>
            </w:r>
          </w:p>
        </w:tc>
      </w:tr>
      <w:tr w:rsidR="00A0322C" w:rsidRPr="00A0322C" w14:paraId="4415810C"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6EDF61A"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Spôsob zamedzenia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207109F" w14:textId="77777777" w:rsidR="00A0322C" w:rsidRPr="00A0322C" w:rsidRDefault="00A0322C" w:rsidP="00A0322C">
            <w:pPr>
              <w:spacing w:after="0" w:line="240" w:lineRule="auto"/>
              <w:jc w:val="both"/>
              <w:rPr>
                <w:rFonts w:ascii="Arial" w:hAnsi="Arial" w:cs="Arial"/>
                <w:iCs/>
                <w:sz w:val="16"/>
                <w:szCs w:val="16"/>
                <w:highlight w:val="magenta"/>
              </w:rPr>
            </w:pPr>
            <w:r w:rsidRPr="00A0322C">
              <w:rPr>
                <w:rFonts w:ascii="Arial" w:hAnsi="Arial" w:cs="Arial"/>
                <w:iCs/>
                <w:sz w:val="16"/>
                <w:szCs w:val="16"/>
              </w:rPr>
              <w:t>Nie je relevantný.</w:t>
            </w:r>
          </w:p>
        </w:tc>
      </w:tr>
      <w:tr w:rsidR="00A0322C" w:rsidRPr="00A0322C" w14:paraId="30FBE3C2"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80488AC" w14:textId="77777777" w:rsidR="00A0322C" w:rsidRPr="00A0322C" w:rsidRDefault="00A0322C" w:rsidP="00A0322C">
            <w:pPr>
              <w:spacing w:after="0" w:line="240" w:lineRule="auto"/>
              <w:jc w:val="both"/>
              <w:rPr>
                <w:rFonts w:ascii="Arial" w:hAnsi="Arial" w:cs="Arial"/>
                <w:iCs/>
                <w:sz w:val="18"/>
                <w:szCs w:val="16"/>
              </w:rPr>
            </w:pPr>
            <w:r w:rsidRPr="00A0322C">
              <w:rPr>
                <w:rFonts w:ascii="Arial" w:hAnsi="Arial" w:cs="Arial"/>
                <w:b/>
                <w:sz w:val="18"/>
                <w:szCs w:val="16"/>
              </w:rPr>
              <w:t>Informácie pre účely čl. 7 smernice 2012/27/EÚ</w:t>
            </w:r>
          </w:p>
        </w:tc>
      </w:tr>
      <w:tr w:rsidR="00A0322C" w:rsidRPr="00A0322C" w14:paraId="05471381"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A5D68EF" w14:textId="77777777" w:rsidR="00A0322C" w:rsidRPr="00A0322C" w:rsidRDefault="00A0322C" w:rsidP="00A0322C">
            <w:pPr>
              <w:spacing w:after="0" w:line="240" w:lineRule="auto"/>
              <w:rPr>
                <w:rFonts w:ascii="Arial" w:hAnsi="Arial" w:cs="Arial"/>
                <w:color w:val="000000"/>
                <w:sz w:val="16"/>
                <w:szCs w:val="18"/>
              </w:rPr>
            </w:pPr>
            <w:r w:rsidRPr="00A0322C">
              <w:rPr>
                <w:rFonts w:ascii="Arial" w:hAnsi="Arial" w:cs="Arial"/>
                <w:color w:val="000000"/>
                <w:sz w:val="16"/>
                <w:szCs w:val="18"/>
              </w:rPr>
              <w:t>Podstatnosť opatrenia</w:t>
            </w:r>
          </w:p>
          <w:p w14:paraId="7C8F8265" w14:textId="77777777" w:rsidR="00A0322C" w:rsidRPr="00A0322C" w:rsidRDefault="00A0322C" w:rsidP="00A0322C">
            <w:pPr>
              <w:spacing w:after="0" w:line="240" w:lineRule="auto"/>
              <w:rPr>
                <w:rFonts w:ascii="Arial" w:hAnsi="Arial" w:cs="Arial"/>
                <w:color w:val="000000"/>
                <w:sz w:val="16"/>
                <w:szCs w:val="18"/>
              </w:rPr>
            </w:pPr>
            <w:r w:rsidRPr="00A0322C">
              <w:rPr>
                <w:rFonts w:ascii="Arial" w:hAnsi="Arial" w:cs="Arial"/>
                <w:color w:val="000000"/>
                <w:sz w:val="16"/>
                <w:szCs w:val="18"/>
              </w:rPr>
              <w:t xml:space="preserve">(príloha V bod 2 písm. c))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88A5A46" w14:textId="77777777" w:rsidR="00A0322C" w:rsidRPr="00A0322C" w:rsidRDefault="00A0322C" w:rsidP="00A0322C">
            <w:pPr>
              <w:spacing w:after="120" w:line="240" w:lineRule="auto"/>
              <w:jc w:val="both"/>
              <w:rPr>
                <w:rFonts w:ascii="Arial" w:hAnsi="Arial" w:cs="Arial"/>
                <w:iCs/>
                <w:sz w:val="16"/>
                <w:szCs w:val="16"/>
              </w:rPr>
            </w:pPr>
            <w:r w:rsidRPr="00A0322C">
              <w:rPr>
                <w:rFonts w:ascii="Arial" w:hAnsi="Arial" w:cs="Arial"/>
                <w:iCs/>
                <w:sz w:val="16"/>
                <w:szCs w:val="16"/>
              </w:rPr>
              <w:t>Implementáciou projektov sa prispieva k úsporám na strane koncového odberateľa.</w:t>
            </w:r>
          </w:p>
          <w:p w14:paraId="5EB5F363"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iCs/>
                <w:color w:val="000000" w:themeColor="text1"/>
                <w:sz w:val="16"/>
                <w:szCs w:val="16"/>
              </w:rPr>
              <w:lastRenderedPageBreak/>
              <w:t>Činnosť Ministerstva hospodárstva SR, ako správcu fondu BIDSF je  preukázateľne podstatná a to najmä poskytovaním finančných prostriedkov a kontrolou procesu využitia týchto prostriedkov.</w:t>
            </w:r>
          </w:p>
        </w:tc>
      </w:tr>
      <w:tr w:rsidR="00A0322C" w:rsidRPr="00A0322C" w14:paraId="77F2E533"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2C3FCFB" w14:textId="77777777" w:rsidR="00A0322C" w:rsidRPr="00A0322C" w:rsidRDefault="00A0322C" w:rsidP="00A0322C">
            <w:pPr>
              <w:spacing w:after="0" w:line="240" w:lineRule="auto"/>
              <w:rPr>
                <w:rFonts w:ascii="Arial" w:hAnsi="Arial" w:cs="Arial"/>
                <w:color w:val="000000"/>
                <w:sz w:val="16"/>
                <w:szCs w:val="18"/>
              </w:rPr>
            </w:pPr>
            <w:r w:rsidRPr="00A0322C">
              <w:rPr>
                <w:rFonts w:ascii="Arial" w:hAnsi="Arial" w:cs="Arial"/>
                <w:color w:val="000000"/>
                <w:sz w:val="16"/>
                <w:szCs w:val="18"/>
              </w:rPr>
              <w:lastRenderedPageBreak/>
              <w:t>Doplnkovosť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3CCD6BE" w14:textId="77777777" w:rsidR="00A0322C" w:rsidRPr="00A0322C" w:rsidRDefault="00A0322C" w:rsidP="00A0322C">
            <w:pPr>
              <w:spacing w:after="120" w:line="240" w:lineRule="auto"/>
              <w:jc w:val="both"/>
              <w:rPr>
                <w:rFonts w:ascii="Arial" w:hAnsi="Arial" w:cs="Arial"/>
                <w:iCs/>
                <w:sz w:val="16"/>
                <w:szCs w:val="16"/>
              </w:rPr>
            </w:pPr>
            <w:r w:rsidRPr="00A0322C">
              <w:rPr>
                <w:rFonts w:ascii="Arial" w:hAnsi="Arial" w:cs="Arial"/>
                <w:iCs/>
                <w:sz w:val="16"/>
                <w:szCs w:val="16"/>
              </w:rPr>
              <w:t>Doplnkovosť nie je relevantná:</w:t>
            </w:r>
          </w:p>
          <w:p w14:paraId="6456FB48" w14:textId="77777777" w:rsidR="00A0322C" w:rsidRPr="00A0322C" w:rsidRDefault="00A0322C" w:rsidP="00A0322C">
            <w:pPr>
              <w:spacing w:after="0" w:line="240" w:lineRule="auto"/>
              <w:jc w:val="both"/>
              <w:rPr>
                <w:rFonts w:ascii="Arial" w:hAnsi="Arial"/>
                <w:sz w:val="16"/>
              </w:rPr>
            </w:pPr>
            <w:r w:rsidRPr="00A0322C">
              <w:rPr>
                <w:rFonts w:ascii="Arial" w:hAnsi="Arial" w:cs="Arial"/>
                <w:iCs/>
                <w:sz w:val="16"/>
                <w:szCs w:val="16"/>
              </w:rPr>
              <w:t>Opatrenie by sa bez schémy financovania nerealizovalo v uvedenom rozsahu. Podniky by vykonali len nevyhnutné opatrenia potrebné na prevádzku podnikov.</w:t>
            </w:r>
          </w:p>
        </w:tc>
      </w:tr>
      <w:tr w:rsidR="00A0322C" w:rsidRPr="00A0322C" w14:paraId="20CC618D"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C4FD2E2" w14:textId="77777777" w:rsidR="00A0322C" w:rsidRPr="00A0322C" w:rsidRDefault="00A0322C" w:rsidP="00A0322C">
            <w:pPr>
              <w:spacing w:after="0" w:line="240" w:lineRule="auto"/>
              <w:rPr>
                <w:rFonts w:ascii="Arial" w:hAnsi="Arial" w:cs="Arial"/>
                <w:color w:val="000000"/>
                <w:sz w:val="16"/>
                <w:szCs w:val="18"/>
              </w:rPr>
            </w:pPr>
            <w:r w:rsidRPr="00A0322C">
              <w:rPr>
                <w:rFonts w:ascii="Arial" w:hAnsi="Arial" w:cs="Arial"/>
                <w:sz w:val="16"/>
                <w:szCs w:val="18"/>
              </w:rPr>
              <w:t>Súlad s legislatívnymi predpismi a princípmi podporných mechanizmov (</w:t>
            </w:r>
            <w:r w:rsidRPr="00A0322C">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D59FD98"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color w:val="3D3D3D"/>
                <w:sz w:val="16"/>
                <w:szCs w:val="16"/>
              </w:rPr>
              <w:t xml:space="preserve">Projekty sú realizované v súlade s podmienkami programu SLOVSEFF II.  </w:t>
            </w:r>
          </w:p>
          <w:p w14:paraId="606293B9" w14:textId="77777777" w:rsidR="00A0322C" w:rsidRPr="00A0322C" w:rsidRDefault="00A0322C" w:rsidP="00A0322C">
            <w:pPr>
              <w:spacing w:after="0" w:line="240" w:lineRule="auto"/>
              <w:jc w:val="both"/>
              <w:rPr>
                <w:rFonts w:ascii="Arial" w:hAnsi="Arial" w:cs="Arial"/>
                <w:iCs/>
                <w:sz w:val="16"/>
                <w:szCs w:val="16"/>
              </w:rPr>
            </w:pPr>
            <w:r w:rsidRPr="00A0322C">
              <w:rPr>
                <w:rFonts w:ascii="Arial" w:hAnsi="Arial" w:cs="Arial"/>
                <w:iCs/>
                <w:sz w:val="16"/>
                <w:szCs w:val="16"/>
              </w:rPr>
              <w:t>Nárok na grant v prípade potvrdzuje projektový konzultant.</w:t>
            </w:r>
          </w:p>
          <w:p w14:paraId="40CA0270" w14:textId="77777777" w:rsidR="00A0322C" w:rsidRPr="00A0322C" w:rsidRDefault="00A0322C" w:rsidP="00A0322C">
            <w:pPr>
              <w:spacing w:after="0" w:line="240" w:lineRule="auto"/>
              <w:jc w:val="both"/>
              <w:rPr>
                <w:rFonts w:ascii="Arial" w:hAnsi="Arial" w:cs="Arial"/>
                <w:iCs/>
                <w:sz w:val="16"/>
                <w:szCs w:val="16"/>
              </w:rPr>
            </w:pPr>
          </w:p>
        </w:tc>
      </w:tr>
      <w:tr w:rsidR="00A0322C" w:rsidRPr="00A0322C" w14:paraId="1EA42706"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BC7100C" w14:textId="77777777" w:rsidR="00A0322C" w:rsidRPr="00A0322C" w:rsidRDefault="00A0322C" w:rsidP="00A0322C">
            <w:pPr>
              <w:spacing w:after="0" w:line="240" w:lineRule="auto"/>
              <w:rPr>
                <w:rFonts w:ascii="Arial" w:hAnsi="Arial" w:cs="Arial"/>
                <w:color w:val="000000"/>
                <w:sz w:val="16"/>
                <w:szCs w:val="18"/>
              </w:rPr>
            </w:pPr>
            <w:r w:rsidRPr="00A0322C">
              <w:rPr>
                <w:rFonts w:ascii="Arial" w:hAnsi="Arial" w:cs="Arial"/>
                <w:color w:val="000000"/>
                <w:sz w:val="16"/>
                <w:szCs w:val="18"/>
              </w:rPr>
              <w:t>Plnenie kritéria (podľa čl. 7 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EBF948A"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16B27FD3"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Rezort zodpovedný za opatrenie: MH SR,</w:t>
            </w:r>
          </w:p>
          <w:p w14:paraId="58DE87B6"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 xml:space="preserve">Úspory sú určené transparentným spôsobom na základe metódy </w:t>
            </w:r>
            <w:r w:rsidRPr="00A0322C">
              <w:rPr>
                <w:rFonts w:ascii="Arial" w:hAnsi="Arial" w:cs="Arial"/>
                <w:i/>
                <w:iCs/>
                <w:sz w:val="16"/>
                <w:szCs w:val="16"/>
              </w:rPr>
              <w:t>ex ante, ex post</w:t>
            </w:r>
            <w:r w:rsidRPr="00A0322C">
              <w:rPr>
                <w:rFonts w:ascii="Arial" w:hAnsi="Arial" w:cs="Arial"/>
                <w:iCs/>
                <w:sz w:val="16"/>
                <w:szCs w:val="16"/>
              </w:rPr>
              <w:t xml:space="preserve"> a pomernými úsporami,</w:t>
            </w:r>
          </w:p>
          <w:p w14:paraId="6C092496"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Úspory energie sú uvedené v konečnej energetickej spotrebe,</w:t>
            </w:r>
          </w:p>
          <w:p w14:paraId="35CD75AB"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Úspory sú určené podľa bodu 1 písm. a), b) a c) prílohy V, v súlade s bodom 2 prílohy V EED,</w:t>
            </w:r>
          </w:p>
          <w:p w14:paraId="2627FF9C"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Nerelevantné, nejde o politické opatrenia podľa čl. 7 (9) druhého pododseku písm. a),</w:t>
            </w:r>
          </w:p>
          <w:p w14:paraId="6785B905"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Nerelevantné, nejde o dobrovoľné dohody,</w:t>
            </w:r>
          </w:p>
          <w:p w14:paraId="1017DB3F"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Výsledky opatrenia sa priebežne monitorujú, ak nie sú dostatočné, pristúpi sa k nápravným opatreniam.</w:t>
            </w:r>
          </w:p>
          <w:p w14:paraId="7E42BEF9"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Systém kontroly prebieha na úrovni programu (projektový a verifikačný konzultant), ako aj  v rámci prípravy akčných plánov a ročných správ. Keďže sa kontrolujú opatrenia po jednotlivých projektoch, nebol stanovený štatisticky významný podiel opatrení na kontrolu.</w:t>
            </w:r>
          </w:p>
          <w:p w14:paraId="61A55469" w14:textId="77777777" w:rsidR="00A0322C" w:rsidRPr="00A0322C" w:rsidRDefault="00A0322C" w:rsidP="00A0322C">
            <w:pPr>
              <w:numPr>
                <w:ilvl w:val="0"/>
                <w:numId w:val="100"/>
              </w:numPr>
              <w:spacing w:after="0" w:line="240" w:lineRule="auto"/>
              <w:contextualSpacing/>
              <w:jc w:val="both"/>
              <w:rPr>
                <w:rFonts w:ascii="Arial" w:hAnsi="Arial" w:cs="Arial"/>
                <w:iCs/>
                <w:sz w:val="16"/>
                <w:szCs w:val="16"/>
              </w:rPr>
            </w:pPr>
            <w:r w:rsidRPr="00A0322C">
              <w:rPr>
                <w:rFonts w:ascii="Arial" w:hAnsi="Arial" w:cs="Arial"/>
                <w:iCs/>
                <w:sz w:val="16"/>
                <w:szCs w:val="16"/>
              </w:rPr>
              <w:t>Trendy úspor budú uvedené v jednotlivých ročných správach o pokroku pri dosahovaní národných cieľov energetickej efektívnosti.</w:t>
            </w:r>
          </w:p>
        </w:tc>
      </w:tr>
    </w:tbl>
    <w:p w14:paraId="1A79D3B8" w14:textId="77777777" w:rsidR="00A0322C" w:rsidRPr="00A0322C" w:rsidRDefault="00A0322C" w:rsidP="00A0322C">
      <w:pPr>
        <w:spacing w:after="120" w:line="240" w:lineRule="auto"/>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0322C" w:rsidRPr="00A0322C" w14:paraId="60129BB2"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9268D06" w14:textId="77777777" w:rsidR="00A0322C" w:rsidRPr="00A0322C" w:rsidRDefault="00A0322C" w:rsidP="00A0322C">
            <w:pPr>
              <w:spacing w:after="0" w:line="240" w:lineRule="auto"/>
              <w:rPr>
                <w:rFonts w:ascii="Arial" w:hAnsi="Arial" w:cs="Arial"/>
                <w:b/>
                <w:iCs/>
                <w:sz w:val="16"/>
                <w:szCs w:val="16"/>
              </w:rPr>
            </w:pPr>
            <w:r w:rsidRPr="00A0322C">
              <w:rPr>
                <w:rFonts w:ascii="Arial" w:hAnsi="Arial" w:cs="Arial"/>
                <w:b/>
                <w:iCs/>
                <w:sz w:val="16"/>
                <w:szCs w:val="16"/>
              </w:rPr>
              <w:t xml:space="preserve">Vzorec pre výpočet úspor energie </w:t>
            </w:r>
          </w:p>
          <w:p w14:paraId="76FCECBA" w14:textId="77777777" w:rsidR="00A0322C" w:rsidRPr="00A0322C" w:rsidRDefault="00A0322C" w:rsidP="00A0322C">
            <w:pPr>
              <w:spacing w:after="0" w:line="240" w:lineRule="auto"/>
              <w:rPr>
                <w:rFonts w:ascii="Arial" w:hAnsi="Arial" w:cs="Arial"/>
                <w:b/>
                <w:bCs/>
                <w:sz w:val="16"/>
                <w:szCs w:val="16"/>
              </w:rPr>
            </w:pPr>
          </w:p>
        </w:tc>
      </w:tr>
      <w:tr w:rsidR="00A0322C" w:rsidRPr="00A0322C" w14:paraId="646AFF24"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4EBECE1"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9EB5F30"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5.2.2 podľa RS2015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5AF7A0C"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7E9EE61"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Zvyšovanie energetickej efektívnosti priemyselnej výroby</w:t>
            </w:r>
          </w:p>
        </w:tc>
      </w:tr>
      <w:tr w:rsidR="00A0322C" w:rsidRPr="00A0322C" w14:paraId="79640C24"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7CAE450" w14:textId="77777777" w:rsidR="00A0322C" w:rsidRPr="00A0322C" w:rsidRDefault="00A0322C" w:rsidP="00A0322C">
            <w:pPr>
              <w:spacing w:after="0" w:line="240" w:lineRule="auto"/>
              <w:rPr>
                <w:rFonts w:ascii="Arial" w:hAnsi="Arial" w:cs="Arial"/>
                <w:b/>
                <w:bCs/>
                <w:sz w:val="16"/>
                <w:szCs w:val="16"/>
              </w:rPr>
            </w:pPr>
            <w:r w:rsidRPr="00A0322C">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5C1E8" w14:textId="77777777" w:rsidR="00A0322C" w:rsidRPr="00A0322C" w:rsidRDefault="00A0322C" w:rsidP="00A0322C">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1B0CAA0A" w14:textId="77777777" w:rsidR="00A0322C" w:rsidRPr="00A0322C" w:rsidRDefault="00A0322C" w:rsidP="00A0322C">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FE4036B" w14:textId="77777777" w:rsidR="00A0322C" w:rsidRPr="00A0322C" w:rsidRDefault="00A0322C" w:rsidP="00A0322C">
            <w:pPr>
              <w:spacing w:after="0" w:line="240" w:lineRule="auto"/>
              <w:jc w:val="both"/>
              <w:rPr>
                <w:rFonts w:ascii="Arial" w:hAnsi="Arial" w:cs="Arial"/>
                <w:b/>
                <w:bCs/>
                <w:sz w:val="16"/>
                <w:szCs w:val="16"/>
              </w:rPr>
            </w:pPr>
          </w:p>
        </w:tc>
      </w:tr>
      <w:tr w:rsidR="00A0322C" w:rsidRPr="00A0322C" w14:paraId="2C44157C"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E32ACFA" w14:textId="77777777" w:rsidR="00A0322C" w:rsidRPr="00A0322C" w:rsidRDefault="00A0322C" w:rsidP="00A0322C">
            <w:pPr>
              <w:spacing w:after="0" w:line="240" w:lineRule="auto"/>
              <w:jc w:val="both"/>
              <w:rPr>
                <w:rFonts w:ascii="Arial" w:hAnsi="Arial" w:cs="Arial"/>
                <w:b/>
                <w:bCs/>
                <w:sz w:val="16"/>
                <w:szCs w:val="16"/>
              </w:rPr>
            </w:pPr>
            <w:r w:rsidRPr="00A0322C">
              <w:rPr>
                <w:rFonts w:ascii="Arial" w:hAnsi="Arial" w:cs="Arial"/>
                <w:b/>
                <w:bCs/>
                <w:sz w:val="16"/>
                <w:szCs w:val="16"/>
              </w:rPr>
              <w:t xml:space="preserve">Sektor: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922BBE0" w14:textId="77777777" w:rsidR="00A0322C" w:rsidRPr="00A0322C" w:rsidRDefault="00A0322C" w:rsidP="00A0322C">
            <w:pPr>
              <w:spacing w:after="0" w:line="240" w:lineRule="auto"/>
              <w:jc w:val="both"/>
              <w:rPr>
                <w:rFonts w:ascii="Arial" w:hAnsi="Arial" w:cs="Arial"/>
                <w:b/>
                <w:bCs/>
                <w:sz w:val="16"/>
                <w:szCs w:val="16"/>
              </w:rPr>
            </w:pPr>
            <w:r w:rsidRPr="00A0322C">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48E5E09"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4BA5B0E" w14:textId="77777777" w:rsidR="00A0322C" w:rsidRPr="00A0322C" w:rsidRDefault="00A0322C" w:rsidP="00A0322C">
            <w:pPr>
              <w:spacing w:after="0" w:line="240" w:lineRule="auto"/>
              <w:rPr>
                <w:rFonts w:ascii="Arial" w:hAnsi="Arial" w:cs="Arial"/>
                <w:sz w:val="16"/>
                <w:szCs w:val="16"/>
              </w:rPr>
            </w:pPr>
            <w:r w:rsidRPr="00A0322C">
              <w:rPr>
                <w:rFonts w:ascii="Arial" w:hAnsi="Arial" w:cs="Arial"/>
                <w:sz w:val="16"/>
                <w:szCs w:val="16"/>
              </w:rPr>
              <w:t>SLOVSEFF</w:t>
            </w:r>
            <w:r w:rsidRPr="00A0322C">
              <w:rPr>
                <w:rFonts w:ascii="Times New Roman" w:hAnsi="Times New Roman" w:cs="Times New Roman"/>
                <w:sz w:val="16"/>
                <w:szCs w:val="18"/>
              </w:rPr>
              <w:t xml:space="preserve">  II – priemysel</w:t>
            </w:r>
          </w:p>
        </w:tc>
      </w:tr>
      <w:tr w:rsidR="00A0322C" w:rsidRPr="00A0322C" w14:paraId="4B42FE6B"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AF8F104" w14:textId="77777777" w:rsidR="00A0322C" w:rsidRPr="00A0322C" w:rsidRDefault="003C349A" w:rsidP="00A0322C">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0322C" w:rsidRPr="00A0322C" w14:paraId="5B8B3BB5"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4273226" w14:textId="77777777" w:rsidR="00A0322C" w:rsidRPr="00A0322C" w:rsidRDefault="00A0322C" w:rsidP="00A0322C">
            <w:pPr>
              <w:jc w:val="both"/>
              <w:rPr>
                <w:rFonts w:ascii="Arial" w:hAnsi="Arial" w:cs="Arial"/>
                <w:iCs/>
                <w:sz w:val="16"/>
                <w:szCs w:val="16"/>
              </w:rPr>
            </w:pPr>
            <w:r w:rsidRPr="00A0322C">
              <w:rPr>
                <w:rFonts w:ascii="Arial" w:hAnsi="Arial" w:cs="Arial"/>
                <w:iCs/>
                <w:sz w:val="16"/>
                <w:szCs w:val="16"/>
              </w:rPr>
              <w:t>kde</w:t>
            </w:r>
          </w:p>
          <w:p w14:paraId="4EBBCF7E" w14:textId="77777777" w:rsidR="00A0322C" w:rsidRPr="00A0322C" w:rsidRDefault="00A0322C" w:rsidP="00A0322C">
            <w:pPr>
              <w:spacing w:after="60"/>
              <w:jc w:val="both"/>
              <w:rPr>
                <w:rFonts w:ascii="Arial" w:hAnsi="Arial" w:cs="Arial"/>
                <w:iCs/>
                <w:sz w:val="16"/>
                <w:szCs w:val="16"/>
              </w:rPr>
            </w:pPr>
            <w:r w:rsidRPr="00A0322C">
              <w:rPr>
                <w:rFonts w:ascii="Arial" w:hAnsi="Arial" w:cs="Arial"/>
                <w:iCs/>
                <w:sz w:val="16"/>
                <w:szCs w:val="16"/>
              </w:rPr>
              <w:t>ÚS</w:t>
            </w:r>
            <w:r w:rsidRPr="00A0322C">
              <w:rPr>
                <w:rFonts w:ascii="Arial" w:hAnsi="Arial" w:cs="Arial"/>
                <w:iCs/>
                <w:sz w:val="16"/>
                <w:szCs w:val="16"/>
                <w:vertAlign w:val="subscript"/>
              </w:rPr>
              <w:t>i</w:t>
            </w:r>
            <w:r w:rsidRPr="00A0322C">
              <w:rPr>
                <w:rFonts w:ascii="Arial" w:hAnsi="Arial" w:cs="Arial"/>
                <w:iCs/>
                <w:sz w:val="16"/>
                <w:szCs w:val="16"/>
              </w:rPr>
              <w:t xml:space="preserve"> - úspora energie (KES) v roku realizácie projektu [MWh/rok], </w:t>
            </w:r>
          </w:p>
          <w:p w14:paraId="16140000" w14:textId="77777777" w:rsidR="00A0322C" w:rsidRPr="00A0322C" w:rsidRDefault="00A0322C" w:rsidP="00A0322C">
            <w:pPr>
              <w:spacing w:after="60"/>
              <w:jc w:val="both"/>
              <w:rPr>
                <w:rFonts w:ascii="Arial" w:hAnsi="Arial" w:cs="Arial"/>
                <w:iCs/>
                <w:sz w:val="16"/>
                <w:szCs w:val="16"/>
              </w:rPr>
            </w:pPr>
            <w:r w:rsidRPr="00A0322C">
              <w:rPr>
                <w:rFonts w:ascii="Arial" w:hAnsi="Arial" w:cs="Arial"/>
                <w:iCs/>
                <w:sz w:val="16"/>
                <w:szCs w:val="16"/>
              </w:rPr>
              <w:t>S</w:t>
            </w:r>
            <w:r w:rsidRPr="00A0322C">
              <w:rPr>
                <w:rFonts w:ascii="Arial" w:hAnsi="Arial" w:cs="Arial"/>
                <w:iCs/>
                <w:sz w:val="16"/>
                <w:szCs w:val="16"/>
                <w:vertAlign w:val="subscript"/>
              </w:rPr>
              <w:t>pred</w:t>
            </w:r>
            <w:r w:rsidRPr="00A0322C">
              <w:rPr>
                <w:rFonts w:ascii="Arial" w:hAnsi="Arial" w:cs="Arial"/>
                <w:iCs/>
                <w:sz w:val="16"/>
                <w:szCs w:val="16"/>
              </w:rPr>
              <w:t xml:space="preserve"> - spotreba energie pred realizáciou projektu – hodnota zo žiadosti o poskytnutie úveru v [GJ/rok] prepočítaná na [MWh/rok],   </w:t>
            </w:r>
          </w:p>
          <w:p w14:paraId="1850B0B5" w14:textId="77777777" w:rsidR="00A0322C" w:rsidRPr="00A0322C" w:rsidRDefault="00A0322C" w:rsidP="00A0322C">
            <w:pPr>
              <w:spacing w:after="60"/>
              <w:jc w:val="both"/>
              <w:rPr>
                <w:rFonts w:ascii="Arial" w:hAnsi="Arial" w:cs="Arial"/>
                <w:iCs/>
                <w:sz w:val="16"/>
                <w:szCs w:val="16"/>
              </w:rPr>
            </w:pPr>
            <w:r w:rsidRPr="00A0322C">
              <w:rPr>
                <w:rFonts w:ascii="Arial" w:hAnsi="Arial" w:cs="Arial"/>
                <w:iCs/>
                <w:sz w:val="16"/>
                <w:szCs w:val="16"/>
              </w:rPr>
              <w:t>S</w:t>
            </w:r>
            <w:r w:rsidRPr="00A0322C">
              <w:rPr>
                <w:rFonts w:ascii="Arial" w:hAnsi="Arial" w:cs="Arial"/>
                <w:iCs/>
                <w:sz w:val="16"/>
                <w:szCs w:val="16"/>
                <w:vertAlign w:val="subscript"/>
              </w:rPr>
              <w:t>po</w:t>
            </w:r>
            <w:r w:rsidRPr="00A0322C">
              <w:rPr>
                <w:rFonts w:ascii="Arial" w:hAnsi="Arial" w:cs="Arial"/>
                <w:iCs/>
                <w:sz w:val="16"/>
                <w:szCs w:val="16"/>
              </w:rPr>
              <w:t xml:space="preserve"> - spotreba energie po realizácii projektu - hodnota zo žiadosti o poskytnutie úveru v [GJ/rok] prepočítaná na [MWh/rok].</w:t>
            </w:r>
          </w:p>
          <w:p w14:paraId="6A97C5C6" w14:textId="77777777" w:rsidR="00A0322C" w:rsidRPr="00A0322C" w:rsidRDefault="00A0322C" w:rsidP="00A0322C">
            <w:pPr>
              <w:spacing w:after="60"/>
              <w:jc w:val="both"/>
              <w:rPr>
                <w:rFonts w:ascii="Arial" w:hAnsi="Arial" w:cs="Arial"/>
                <w:iCs/>
                <w:sz w:val="16"/>
                <w:szCs w:val="16"/>
              </w:rPr>
            </w:pPr>
            <w:r w:rsidRPr="00A0322C">
              <w:rPr>
                <w:rFonts w:ascii="Arial" w:hAnsi="Arial" w:cs="Arial"/>
                <w:iCs/>
                <w:sz w:val="16"/>
                <w:szCs w:val="16"/>
              </w:rPr>
              <w:t>Pozn.: Úspora energie je poskytovaná konzultantom programu ako výsledná hodnota v GJ. Po prepočte na unifikovanú fyzikálnu jednotku sa do plnenia cieľa podľa čl. 7 smernice táto hodnota</w:t>
            </w:r>
          </w:p>
        </w:tc>
      </w:tr>
    </w:tbl>
    <w:p w14:paraId="077E757C" w14:textId="77777777" w:rsidR="00A0322C" w:rsidRPr="00A0322C" w:rsidRDefault="00A0322C" w:rsidP="00A0322C">
      <w:pPr>
        <w:rPr>
          <w:rFonts w:ascii="Arial" w:hAnsi="Arial" w:cs="Arial"/>
          <w:iCs/>
          <w:sz w:val="16"/>
          <w:szCs w:val="16"/>
        </w:rPr>
      </w:pPr>
    </w:p>
    <w:p w14:paraId="196DCAA6" w14:textId="77777777" w:rsidR="00A0322C" w:rsidRDefault="00A0322C" w:rsidP="00C41ABC">
      <w:pPr>
        <w:sectPr w:rsidR="00A0322C">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A0322C" w:rsidRPr="0094338E" w14:paraId="450FD9A8"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404096A"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9E9E972" w14:textId="77777777" w:rsidR="00A0322C" w:rsidRPr="008A75EB" w:rsidRDefault="00A0322C" w:rsidP="006A03EF">
            <w:pPr>
              <w:spacing w:after="0" w:line="240" w:lineRule="auto"/>
              <w:rPr>
                <w:rFonts w:ascii="Arial" w:hAnsi="Arial" w:cs="Arial"/>
                <w:b/>
                <w:bCs/>
                <w:sz w:val="16"/>
                <w:szCs w:val="16"/>
              </w:rPr>
            </w:pPr>
            <w:r w:rsidRPr="008A75EB">
              <w:rPr>
                <w:rFonts w:ascii="Arial" w:hAnsi="Arial" w:cs="Arial"/>
                <w:b/>
                <w:bCs/>
                <w:sz w:val="16"/>
                <w:szCs w:val="16"/>
              </w:rPr>
              <w:t>5.2.</w:t>
            </w:r>
            <w:r>
              <w:rPr>
                <w:rFonts w:ascii="Arial" w:hAnsi="Arial" w:cs="Arial"/>
                <w:b/>
                <w:bCs/>
                <w:sz w:val="16"/>
                <w:szCs w:val="16"/>
              </w:rPr>
              <w:t>3</w:t>
            </w:r>
            <w:r w:rsidRPr="008A75EB">
              <w:rPr>
                <w:rFonts w:ascii="Arial" w:hAnsi="Arial" w:cs="Arial"/>
                <w:b/>
                <w:bCs/>
                <w:sz w:val="16"/>
                <w:szCs w:val="16"/>
              </w:rPr>
              <w:t xml:space="preserve"> podľa RS2015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DAD8E43"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76375DA1" w14:textId="77777777" w:rsidR="00A0322C" w:rsidRPr="0094338E" w:rsidRDefault="00A0322C" w:rsidP="006A03EF">
            <w:pPr>
              <w:spacing w:after="0" w:line="240" w:lineRule="auto"/>
              <w:rPr>
                <w:rFonts w:ascii="Arial" w:hAnsi="Arial" w:cs="Arial"/>
                <w:b/>
                <w:bCs/>
                <w:sz w:val="16"/>
                <w:szCs w:val="16"/>
              </w:rPr>
            </w:pPr>
            <w:r w:rsidRPr="004A1165">
              <w:rPr>
                <w:rFonts w:ascii="Arial" w:hAnsi="Arial" w:cs="Arial"/>
                <w:b/>
                <w:bCs/>
                <w:sz w:val="16"/>
                <w:szCs w:val="16"/>
              </w:rPr>
              <w:t>Zvyšovanie energetickej efektívnosti priemyselnej výroby</w:t>
            </w:r>
          </w:p>
        </w:tc>
      </w:tr>
      <w:tr w:rsidR="00A0322C" w:rsidRPr="0094338E" w14:paraId="452B1321"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C1DD8BA"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0111D" w14:textId="77777777" w:rsidR="00A0322C" w:rsidRPr="002926DC" w:rsidRDefault="00A0322C"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336D728F" w14:textId="77777777" w:rsidR="00A0322C" w:rsidRPr="0094338E" w:rsidRDefault="00A0322C" w:rsidP="006A03EF">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08D09685"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6D194CE6"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089B647"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E227ABD"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BCB804C"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7905C311" w14:textId="77777777" w:rsidR="00A0322C" w:rsidRPr="0094338E" w:rsidRDefault="00A0322C" w:rsidP="006A03EF">
            <w:pPr>
              <w:spacing w:after="0" w:line="240" w:lineRule="auto"/>
              <w:rPr>
                <w:rFonts w:ascii="Arial" w:hAnsi="Arial" w:cs="Arial"/>
                <w:sz w:val="16"/>
                <w:szCs w:val="16"/>
              </w:rPr>
            </w:pPr>
            <w:r>
              <w:rPr>
                <w:rFonts w:ascii="Times New Roman" w:hAnsi="Times New Roman" w:cs="Times New Roman"/>
                <w:sz w:val="16"/>
                <w:szCs w:val="18"/>
              </w:rPr>
              <w:t>SLOVSEFF III</w:t>
            </w:r>
            <w:r w:rsidRPr="00716629">
              <w:rPr>
                <w:rFonts w:ascii="Times New Roman" w:hAnsi="Times New Roman" w:cs="Times New Roman"/>
                <w:sz w:val="16"/>
                <w:szCs w:val="18"/>
              </w:rPr>
              <w:t xml:space="preserve"> – priemysel</w:t>
            </w:r>
          </w:p>
        </w:tc>
      </w:tr>
      <w:tr w:rsidR="00A0322C" w:rsidRPr="0094338E" w14:paraId="50235B56"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EA7F8C8"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CFFF9C9"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31E4180"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4AC3AF27"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2020</w:t>
            </w:r>
          </w:p>
        </w:tc>
      </w:tr>
      <w:tr w:rsidR="00A0322C" w:rsidRPr="0094338E" w14:paraId="135C9BDF"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773C8DB"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FED78DD"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MŽP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4428123" w14:textId="77777777" w:rsidR="00A0322C" w:rsidRPr="00F376F1" w:rsidRDefault="00A0322C"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6610729"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Áno</w:t>
            </w:r>
          </w:p>
        </w:tc>
      </w:tr>
      <w:tr w:rsidR="00A0322C" w:rsidRPr="0094338E" w14:paraId="7811C0DA"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2D463AC" w14:textId="77777777" w:rsidR="00A0322C" w:rsidRPr="00F376F1" w:rsidRDefault="00A0322C"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09009707" w14:textId="77777777" w:rsidR="00A0322C" w:rsidRPr="0094338E" w:rsidRDefault="00A0322C"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6AE9D57" w14:textId="77777777" w:rsidR="00A0322C" w:rsidRPr="0094338E" w:rsidRDefault="00A0322C"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3D6FC7B" w14:textId="77777777" w:rsidR="00A0322C" w:rsidRDefault="00A0322C"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09A0C77D" w14:textId="77777777" w:rsidR="00A0322C" w:rsidRPr="0094338E" w:rsidRDefault="00A0322C" w:rsidP="006A03EF">
            <w:pPr>
              <w:spacing w:after="0" w:line="240" w:lineRule="auto"/>
              <w:rPr>
                <w:rFonts w:ascii="Arial" w:hAnsi="Arial" w:cs="Arial"/>
                <w:sz w:val="16"/>
                <w:szCs w:val="16"/>
              </w:rPr>
            </w:pPr>
          </w:p>
        </w:tc>
      </w:tr>
      <w:tr w:rsidR="00A0322C" w:rsidRPr="0094338E" w14:paraId="56045EA8"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C205F1C"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0ED8F02"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49437C4"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52C0D3B"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Áno</w:t>
            </w:r>
          </w:p>
        </w:tc>
      </w:tr>
      <w:tr w:rsidR="00A0322C" w:rsidRPr="0094338E" w14:paraId="201E1F46"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0B04527" w14:textId="77777777" w:rsidR="00A0322C" w:rsidRPr="0094338E" w:rsidRDefault="00A0322C"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05598EC9"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7C76F8A"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190EE127"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AE04B7D"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39BCEEB3" w14:textId="77777777" w:rsidR="00A0322C" w:rsidRPr="0094338E" w:rsidRDefault="00A0322C" w:rsidP="006A03EF">
            <w:pPr>
              <w:spacing w:after="0" w:line="240" w:lineRule="auto"/>
              <w:rPr>
                <w:rFonts w:ascii="Arial" w:hAnsi="Arial" w:cs="Arial"/>
                <w:sz w:val="16"/>
                <w:szCs w:val="16"/>
              </w:rPr>
            </w:pPr>
          </w:p>
        </w:tc>
      </w:tr>
      <w:tr w:rsidR="00A0322C" w:rsidRPr="0094338E" w14:paraId="333B1F4F"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EA27687"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79A9F86C" w14:textId="77777777" w:rsidR="00A0322C" w:rsidRPr="00BF2EBA" w:rsidRDefault="00A0322C" w:rsidP="006A03EF">
            <w:pPr>
              <w:spacing w:after="0" w:line="240" w:lineRule="auto"/>
              <w:rPr>
                <w:rFonts w:ascii="Arial" w:hAnsi="Arial" w:cs="Arial"/>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8AC5035" w14:textId="77777777" w:rsidR="00A0322C" w:rsidRPr="00BF2EBA" w:rsidRDefault="00A0322C" w:rsidP="006A03EF">
            <w:pPr>
              <w:spacing w:after="0" w:line="240" w:lineRule="auto"/>
              <w:rPr>
                <w:rFonts w:ascii="Arial" w:hAnsi="Arial" w:cs="Arial"/>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58DB63A" w14:textId="77777777" w:rsidR="00A0322C" w:rsidRPr="00BF2EBA" w:rsidRDefault="00A0322C" w:rsidP="006A03EF">
            <w:pPr>
              <w:spacing w:after="0" w:line="240" w:lineRule="auto"/>
              <w:rPr>
                <w:rFonts w:ascii="Arial" w:hAnsi="Arial" w:cs="Arial"/>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3894B905" w14:textId="77777777" w:rsidR="00A0322C" w:rsidRPr="00BF2EBA" w:rsidRDefault="00A0322C" w:rsidP="006A03EF">
            <w:pPr>
              <w:spacing w:after="0" w:line="240" w:lineRule="auto"/>
              <w:rPr>
                <w:rFonts w:ascii="Arial" w:hAnsi="Arial" w:cs="Arial"/>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C8AC883" w14:textId="77777777" w:rsidR="00A0322C" w:rsidRPr="00BF2EBA" w:rsidRDefault="00A0322C" w:rsidP="006A03EF">
            <w:pPr>
              <w:spacing w:after="0" w:line="240" w:lineRule="auto"/>
              <w:rPr>
                <w:rFonts w:ascii="Arial" w:hAnsi="Arial" w:cs="Arial"/>
                <w:sz w:val="16"/>
                <w:szCs w:val="16"/>
              </w:rPr>
            </w:pPr>
            <w:r w:rsidRPr="00BF2EBA">
              <w:rPr>
                <w:rFonts w:ascii="Arial" w:hAnsi="Arial" w:cs="Arial"/>
                <w:sz w:val="16"/>
                <w:szCs w:val="16"/>
              </w:rPr>
              <w:t>ŠÚSR – Energetika 2014</w:t>
            </w:r>
          </w:p>
        </w:tc>
      </w:tr>
      <w:tr w:rsidR="00A0322C" w:rsidRPr="0094338E" w14:paraId="3047A1BF"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E2CEBBE"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C5CD442" w14:textId="77777777" w:rsidR="00A0322C" w:rsidRPr="00A32C0F" w:rsidRDefault="00A0322C" w:rsidP="006A03EF">
            <w:pPr>
              <w:spacing w:after="0" w:line="240" w:lineRule="auto"/>
              <w:jc w:val="both"/>
              <w:rPr>
                <w:rFonts w:ascii="Arial" w:hAnsi="Arial" w:cs="Arial"/>
                <w:bCs/>
                <w:sz w:val="16"/>
                <w:szCs w:val="16"/>
              </w:rPr>
            </w:pPr>
            <w:r>
              <w:rPr>
                <w:rFonts w:ascii="Arial" w:hAnsi="Arial" w:cs="Arial"/>
                <w:sz w:val="16"/>
                <w:szCs w:val="16"/>
              </w:rPr>
              <w:t>Energetická efektívnosť v priemysle.</w:t>
            </w:r>
          </w:p>
        </w:tc>
      </w:tr>
      <w:tr w:rsidR="00A0322C" w:rsidRPr="0094338E" w14:paraId="227D3441"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714F7F3"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A78FDC5" w14:textId="77777777" w:rsidR="00A0322C" w:rsidRPr="00C4267B" w:rsidRDefault="00A0322C" w:rsidP="006A03EF">
            <w:pPr>
              <w:spacing w:after="0" w:line="240" w:lineRule="auto"/>
              <w:jc w:val="both"/>
              <w:rPr>
                <w:rFonts w:ascii="Arial" w:hAnsi="Arial" w:cs="Arial"/>
                <w:iCs/>
                <w:sz w:val="16"/>
                <w:szCs w:val="16"/>
              </w:rPr>
            </w:pPr>
            <w:r w:rsidRPr="00C4267B">
              <w:rPr>
                <w:rFonts w:ascii="Arial" w:hAnsi="Arial" w:cs="Arial"/>
                <w:bCs/>
                <w:sz w:val="16"/>
                <w:szCs w:val="16"/>
              </w:rPr>
              <w:t xml:space="preserve">Charakter opatrenia: </w:t>
            </w:r>
            <w:r w:rsidRPr="00C4267B">
              <w:rPr>
                <w:rFonts w:ascii="Arial" w:hAnsi="Arial" w:cs="Arial"/>
                <w:iCs/>
                <w:sz w:val="16"/>
                <w:szCs w:val="16"/>
              </w:rPr>
              <w:t xml:space="preserve"> </w:t>
            </w:r>
          </w:p>
          <w:p w14:paraId="5EAC35E6" w14:textId="77777777" w:rsidR="00A0322C" w:rsidRPr="000545C0" w:rsidRDefault="00A0322C" w:rsidP="00A0322C">
            <w:pPr>
              <w:pStyle w:val="Odsekzoznamu"/>
              <w:numPr>
                <w:ilvl w:val="0"/>
                <w:numId w:val="14"/>
              </w:numPr>
              <w:spacing w:after="0" w:line="240" w:lineRule="auto"/>
              <w:jc w:val="both"/>
              <w:rPr>
                <w:rFonts w:ascii="Arial" w:hAnsi="Arial" w:cs="Arial"/>
                <w:iCs/>
                <w:sz w:val="16"/>
                <w:szCs w:val="16"/>
              </w:rPr>
            </w:pPr>
            <w:r w:rsidRPr="000377CE">
              <w:rPr>
                <w:rFonts w:ascii="Arial" w:hAnsi="Arial" w:cs="Arial"/>
                <w:iCs/>
                <w:sz w:val="16"/>
                <w:szCs w:val="16"/>
              </w:rPr>
              <w:t xml:space="preserve">schémy financovania – </w:t>
            </w:r>
            <w:r w:rsidRPr="000377CE">
              <w:rPr>
                <w:rFonts w:ascii="Arial" w:hAnsi="Arial" w:cs="Arial"/>
                <w:bCs/>
                <w:sz w:val="16"/>
                <w:szCs w:val="16"/>
              </w:rPr>
              <w:t xml:space="preserve"> </w:t>
            </w:r>
            <w:r>
              <w:rPr>
                <w:rFonts w:ascii="Arial" w:hAnsi="Arial" w:cs="Arial"/>
                <w:sz w:val="16"/>
                <w:szCs w:val="16"/>
              </w:rPr>
              <w:t>SLOV</w:t>
            </w:r>
            <w:r w:rsidRPr="000377CE">
              <w:rPr>
                <w:rFonts w:ascii="Arial" w:hAnsi="Arial" w:cs="Arial"/>
                <w:sz w:val="16"/>
                <w:szCs w:val="16"/>
              </w:rPr>
              <w:t xml:space="preserve">SEFF III je </w:t>
            </w:r>
            <w:r>
              <w:rPr>
                <w:rFonts w:ascii="Arial" w:hAnsi="Arial" w:cs="Arial"/>
                <w:sz w:val="16"/>
                <w:szCs w:val="16"/>
              </w:rPr>
              <w:t xml:space="preserve">úverový </w:t>
            </w:r>
            <w:r w:rsidRPr="000377CE">
              <w:rPr>
                <w:rFonts w:ascii="Arial" w:hAnsi="Arial" w:cs="Arial"/>
                <w:sz w:val="16"/>
                <w:szCs w:val="16"/>
              </w:rPr>
              <w:t xml:space="preserve">prostriedok financovania projektov udržateľnej energie, ktorý vyvinula Európska banka pre obnovu a rozvoj (EBOR) v spolupráci s Ministerstvom životného prostredia Slovenskej republiky a Ministerstva poľnohospodárstva, potravín a životného prostredia Španielska, ktoré financujú granty programu a technickú pomoc. </w:t>
            </w:r>
          </w:p>
          <w:p w14:paraId="0F9C8F66" w14:textId="77777777" w:rsidR="00A0322C" w:rsidRPr="000545C0" w:rsidRDefault="00A0322C" w:rsidP="006A03EF">
            <w:pPr>
              <w:pStyle w:val="Odsekzoznamu"/>
              <w:spacing w:after="0" w:line="240" w:lineRule="auto"/>
              <w:jc w:val="both"/>
              <w:rPr>
                <w:rFonts w:ascii="Arial" w:hAnsi="Arial" w:cs="Arial"/>
                <w:iCs/>
                <w:sz w:val="16"/>
                <w:szCs w:val="16"/>
              </w:rPr>
            </w:pPr>
            <w:r w:rsidRPr="00905455">
              <w:rPr>
                <w:rFonts w:ascii="Arial" w:hAnsi="Arial" w:cs="Arial"/>
                <w:sz w:val="16"/>
                <w:szCs w:val="16"/>
              </w:rPr>
              <w:t xml:space="preserve">Na financovanie úveru poskytla </w:t>
            </w:r>
            <w:r>
              <w:rPr>
                <w:rFonts w:ascii="Arial" w:hAnsi="Arial" w:cs="Arial"/>
                <w:sz w:val="16"/>
                <w:szCs w:val="16"/>
              </w:rPr>
              <w:t>EBOR</w:t>
            </w:r>
            <w:r w:rsidRPr="00905455">
              <w:rPr>
                <w:rFonts w:ascii="Arial" w:hAnsi="Arial" w:cs="Arial"/>
                <w:sz w:val="16"/>
                <w:szCs w:val="16"/>
              </w:rPr>
              <w:t xml:space="preserve"> 40 mil. eur. Španielska vláda poskytla  5</w:t>
            </w:r>
            <w:r>
              <w:rPr>
                <w:rFonts w:ascii="Arial" w:hAnsi="Arial" w:cs="Arial"/>
                <w:sz w:val="16"/>
                <w:szCs w:val="16"/>
              </w:rPr>
              <w:t> </w:t>
            </w:r>
            <w:r w:rsidRPr="00905455">
              <w:rPr>
                <w:rFonts w:ascii="Arial" w:hAnsi="Arial" w:cs="Arial"/>
                <w:sz w:val="16"/>
                <w:szCs w:val="16"/>
              </w:rPr>
              <w:t>693</w:t>
            </w:r>
            <w:r>
              <w:rPr>
                <w:rFonts w:ascii="Arial" w:hAnsi="Arial" w:cs="Arial"/>
                <w:sz w:val="16"/>
                <w:szCs w:val="16"/>
              </w:rPr>
              <w:t> </w:t>
            </w:r>
            <w:r w:rsidRPr="00905455">
              <w:rPr>
                <w:rFonts w:ascii="Arial" w:hAnsi="Arial" w:cs="Arial"/>
                <w:sz w:val="16"/>
                <w:szCs w:val="16"/>
              </w:rPr>
              <w:t xml:space="preserve">800 eur na </w:t>
            </w:r>
            <w:r>
              <w:rPr>
                <w:rFonts w:ascii="Arial" w:hAnsi="Arial" w:cs="Arial"/>
                <w:sz w:val="16"/>
                <w:szCs w:val="16"/>
              </w:rPr>
              <w:t>granty</w:t>
            </w:r>
            <w:r w:rsidRPr="00905455">
              <w:rPr>
                <w:rFonts w:ascii="Arial" w:hAnsi="Arial" w:cs="Arial"/>
                <w:sz w:val="16"/>
                <w:szCs w:val="16"/>
              </w:rPr>
              <w:t xml:space="preserve"> a ďalšie 2 mil. eur na technickú asistenciu (poradenstvo, zabezpečenie energetického auditu atď).</w:t>
            </w:r>
            <w:r>
              <w:rPr>
                <w:rFonts w:ascii="Arial" w:hAnsi="Arial" w:cs="Arial"/>
                <w:sz w:val="16"/>
                <w:szCs w:val="16"/>
              </w:rPr>
              <w:t xml:space="preserve"> </w:t>
            </w:r>
          </w:p>
          <w:p w14:paraId="0436038A" w14:textId="77777777" w:rsidR="00A0322C" w:rsidRDefault="00A0322C" w:rsidP="006A03EF">
            <w:pPr>
              <w:pStyle w:val="Odsekzoznamu"/>
              <w:spacing w:after="0" w:line="240" w:lineRule="auto"/>
              <w:jc w:val="both"/>
              <w:rPr>
                <w:rFonts w:ascii="Arial" w:hAnsi="Arial" w:cs="Arial"/>
                <w:sz w:val="16"/>
                <w:szCs w:val="16"/>
              </w:rPr>
            </w:pPr>
            <w:r>
              <w:rPr>
                <w:rFonts w:ascii="Arial" w:hAnsi="Arial" w:cs="Arial"/>
                <w:sz w:val="16"/>
                <w:szCs w:val="16"/>
              </w:rPr>
              <w:t xml:space="preserve">Finančné prostriedky na opatrenia energetickej efektívnosti v priemysle predstavujú zhruba 35% z celkových finančných prostriedkov určených na program. </w:t>
            </w:r>
            <w:r w:rsidRPr="000C3D6A">
              <w:rPr>
                <w:rFonts w:ascii="Arial" w:hAnsi="Arial" w:cs="Arial"/>
                <w:sz w:val="16"/>
                <w:szCs w:val="16"/>
              </w:rPr>
              <w:t xml:space="preserve">Úver je poskytovaný zmluvnými komerčnými bankami a po dosiahnutí požadovanej úrovne úspory energie má žiadateľ nárok na grant. </w:t>
            </w:r>
          </w:p>
          <w:p w14:paraId="2732838D" w14:textId="77777777" w:rsidR="00A0322C" w:rsidRDefault="00A0322C" w:rsidP="006A03EF">
            <w:pPr>
              <w:pStyle w:val="Odsekzoznamu"/>
              <w:spacing w:after="0" w:line="240" w:lineRule="auto"/>
              <w:jc w:val="both"/>
              <w:rPr>
                <w:rFonts w:ascii="Arial" w:hAnsi="Arial" w:cs="Arial"/>
                <w:sz w:val="16"/>
                <w:szCs w:val="16"/>
              </w:rPr>
            </w:pPr>
            <w:r w:rsidRPr="000C3D6A">
              <w:rPr>
                <w:rFonts w:ascii="Arial" w:hAnsi="Arial" w:cs="Arial"/>
                <w:sz w:val="16"/>
                <w:szCs w:val="16"/>
              </w:rPr>
              <w:t xml:space="preserve">Granty sú financované zo ziskov inovatívnych transakcií s emisnými kreditmi medzi vládami Slovenskej republiky a Španielska. Podľa podmienok zmluvy Slovenská republika alokovala zisky z predaja povolení na projekty smerujúce k zníženiu dodatočných emisií skleníkových plynov v Slovenskej republike. </w:t>
            </w:r>
          </w:p>
          <w:p w14:paraId="57ED7776" w14:textId="77777777" w:rsidR="00A0322C" w:rsidRDefault="00A0322C" w:rsidP="006A03EF">
            <w:pPr>
              <w:pStyle w:val="Odsekzoznamu"/>
              <w:spacing w:after="0" w:line="240" w:lineRule="auto"/>
              <w:jc w:val="both"/>
              <w:rPr>
                <w:rFonts w:ascii="Arial" w:hAnsi="Arial" w:cs="Arial"/>
                <w:color w:val="3D3D3D"/>
                <w:sz w:val="16"/>
                <w:szCs w:val="16"/>
              </w:rPr>
            </w:pPr>
            <w:r>
              <w:rPr>
                <w:rFonts w:ascii="Arial" w:hAnsi="Arial" w:cs="Arial"/>
                <w:sz w:val="16"/>
                <w:szCs w:val="16"/>
              </w:rPr>
              <w:t xml:space="preserve">Maximálna výška úveru je 5 mil. eur. </w:t>
            </w:r>
            <w:r w:rsidRPr="00387220">
              <w:rPr>
                <w:rFonts w:ascii="Arial" w:hAnsi="Arial" w:cs="Arial"/>
                <w:sz w:val="16"/>
                <w:szCs w:val="16"/>
              </w:rPr>
              <w:t xml:space="preserve">Minimálna požadovaná </w:t>
            </w:r>
            <w:r w:rsidRPr="00387220">
              <w:rPr>
                <w:rFonts w:ascii="Arial" w:hAnsi="Arial" w:cs="Arial"/>
                <w:color w:val="3D3D3D"/>
                <w:sz w:val="16"/>
                <w:szCs w:val="16"/>
              </w:rPr>
              <w:t xml:space="preserve">úroveň vnútornej miery návratnosti (IRR) </w:t>
            </w:r>
            <w:r>
              <w:rPr>
                <w:rFonts w:ascii="Arial" w:hAnsi="Arial" w:cs="Arial"/>
                <w:color w:val="3D3D3D"/>
                <w:sz w:val="16"/>
                <w:szCs w:val="16"/>
              </w:rPr>
              <w:t>je 8% bez započítania poskytnutého grantu.</w:t>
            </w:r>
          </w:p>
          <w:p w14:paraId="4C0CCF65" w14:textId="77777777" w:rsidR="00A0322C" w:rsidRPr="00387220" w:rsidRDefault="00A0322C" w:rsidP="006A03EF">
            <w:pPr>
              <w:pStyle w:val="Odsekzoznamu"/>
              <w:spacing w:after="0" w:line="240" w:lineRule="auto"/>
              <w:jc w:val="both"/>
              <w:rPr>
                <w:rFonts w:ascii="Arial" w:hAnsi="Arial" w:cs="Arial"/>
                <w:sz w:val="16"/>
                <w:szCs w:val="16"/>
              </w:rPr>
            </w:pPr>
          </w:p>
        </w:tc>
      </w:tr>
      <w:tr w:rsidR="00A0322C" w:rsidRPr="0094338E" w14:paraId="25669C09"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84A5DEE"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80255C5"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Oprávnené aktivity sú najmä:</w:t>
            </w:r>
          </w:p>
          <w:p w14:paraId="2CA12608" w14:textId="77777777" w:rsidR="00A0322C" w:rsidRDefault="00A0322C" w:rsidP="00A0322C">
            <w:pPr>
              <w:pStyle w:val="Odsekzoznamu"/>
              <w:numPr>
                <w:ilvl w:val="0"/>
                <w:numId w:val="34"/>
              </w:numPr>
              <w:spacing w:after="0" w:line="240" w:lineRule="auto"/>
              <w:jc w:val="both"/>
              <w:rPr>
                <w:rFonts w:ascii="Arial" w:hAnsi="Arial" w:cs="Arial"/>
                <w:bCs/>
                <w:sz w:val="16"/>
                <w:szCs w:val="16"/>
              </w:rPr>
            </w:pPr>
            <w:r>
              <w:rPr>
                <w:rFonts w:ascii="Arial" w:hAnsi="Arial" w:cs="Arial"/>
                <w:bCs/>
                <w:sz w:val="16"/>
                <w:szCs w:val="16"/>
              </w:rPr>
              <w:t>zariadenia na kombinovanú výrobu elektriny a tepla,</w:t>
            </w:r>
          </w:p>
          <w:p w14:paraId="3D3CD4FA" w14:textId="77777777" w:rsidR="00A0322C" w:rsidRDefault="00A0322C" w:rsidP="00A0322C">
            <w:pPr>
              <w:pStyle w:val="Odsekzoznamu"/>
              <w:numPr>
                <w:ilvl w:val="0"/>
                <w:numId w:val="34"/>
              </w:numPr>
              <w:spacing w:after="0" w:line="240" w:lineRule="auto"/>
              <w:jc w:val="both"/>
              <w:rPr>
                <w:rFonts w:ascii="Arial" w:hAnsi="Arial" w:cs="Arial"/>
                <w:bCs/>
                <w:sz w:val="16"/>
                <w:szCs w:val="16"/>
              </w:rPr>
            </w:pPr>
            <w:r>
              <w:rPr>
                <w:rFonts w:ascii="Arial" w:hAnsi="Arial" w:cs="Arial"/>
                <w:bCs/>
                <w:sz w:val="16"/>
                <w:szCs w:val="16"/>
              </w:rPr>
              <w:t>zlepšovanie tepelno-technických vlastností priemyselných stavieb,</w:t>
            </w:r>
          </w:p>
          <w:p w14:paraId="61C34D04" w14:textId="77777777" w:rsidR="00A0322C" w:rsidRDefault="00A0322C" w:rsidP="00A0322C">
            <w:pPr>
              <w:pStyle w:val="Odsekzoznamu"/>
              <w:numPr>
                <w:ilvl w:val="0"/>
                <w:numId w:val="34"/>
              </w:numPr>
              <w:spacing w:after="0" w:line="240" w:lineRule="auto"/>
              <w:jc w:val="both"/>
              <w:rPr>
                <w:rFonts w:ascii="Arial" w:hAnsi="Arial" w:cs="Arial"/>
                <w:bCs/>
                <w:sz w:val="16"/>
                <w:szCs w:val="16"/>
              </w:rPr>
            </w:pPr>
            <w:r>
              <w:rPr>
                <w:rFonts w:ascii="Arial" w:hAnsi="Arial" w:cs="Arial"/>
                <w:bCs/>
                <w:sz w:val="16"/>
                <w:szCs w:val="16"/>
              </w:rPr>
              <w:t>rekonštrukcia zariadení na výrobu a distribúciu tepla,</w:t>
            </w:r>
          </w:p>
          <w:p w14:paraId="1C6E7643" w14:textId="77777777" w:rsidR="00A0322C" w:rsidRDefault="00A0322C" w:rsidP="00A0322C">
            <w:pPr>
              <w:pStyle w:val="Odsekzoznamu"/>
              <w:numPr>
                <w:ilvl w:val="0"/>
                <w:numId w:val="34"/>
              </w:numPr>
              <w:spacing w:after="0" w:line="240" w:lineRule="auto"/>
              <w:jc w:val="both"/>
              <w:rPr>
                <w:rFonts w:ascii="Arial" w:hAnsi="Arial" w:cs="Arial"/>
                <w:bCs/>
                <w:sz w:val="16"/>
                <w:szCs w:val="16"/>
              </w:rPr>
            </w:pPr>
            <w:r>
              <w:rPr>
                <w:rFonts w:ascii="Arial" w:hAnsi="Arial" w:cs="Arial"/>
                <w:bCs/>
                <w:sz w:val="16"/>
                <w:szCs w:val="16"/>
              </w:rPr>
              <w:t>rekonštrukcia zariadení na výrobu a distribúciu chladu,</w:t>
            </w:r>
          </w:p>
          <w:p w14:paraId="54BB99B7" w14:textId="77777777" w:rsidR="00A0322C" w:rsidRDefault="00A0322C" w:rsidP="00A0322C">
            <w:pPr>
              <w:pStyle w:val="Odsekzoznamu"/>
              <w:numPr>
                <w:ilvl w:val="0"/>
                <w:numId w:val="34"/>
              </w:numPr>
              <w:spacing w:after="0" w:line="240" w:lineRule="auto"/>
              <w:jc w:val="both"/>
              <w:rPr>
                <w:rFonts w:ascii="Arial" w:hAnsi="Arial" w:cs="Arial"/>
                <w:bCs/>
                <w:sz w:val="16"/>
                <w:szCs w:val="16"/>
              </w:rPr>
            </w:pPr>
            <w:r>
              <w:rPr>
                <w:rFonts w:ascii="Arial" w:hAnsi="Arial" w:cs="Arial"/>
                <w:bCs/>
                <w:sz w:val="16"/>
                <w:szCs w:val="16"/>
              </w:rPr>
              <w:t>meranie a riadenie,</w:t>
            </w:r>
          </w:p>
          <w:p w14:paraId="3C04F638" w14:textId="77777777" w:rsidR="00A0322C" w:rsidRPr="001A24D3" w:rsidRDefault="00A0322C" w:rsidP="006A03EF">
            <w:pPr>
              <w:spacing w:after="0" w:line="240" w:lineRule="auto"/>
              <w:jc w:val="both"/>
              <w:rPr>
                <w:rFonts w:ascii="Arial" w:hAnsi="Arial" w:cs="Arial"/>
                <w:bCs/>
                <w:sz w:val="16"/>
                <w:szCs w:val="16"/>
              </w:rPr>
            </w:pPr>
          </w:p>
        </w:tc>
      </w:tr>
      <w:tr w:rsidR="00A0322C" w:rsidRPr="0094338E" w14:paraId="23576031"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C7CC901" w14:textId="77777777" w:rsidR="00A0322C" w:rsidRPr="004A1165" w:rsidRDefault="00A0322C"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A380D00"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A0322C" w:rsidRPr="0094338E" w14:paraId="6196A6D4"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A11EB33"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C78F498" w14:textId="77777777" w:rsidR="00A0322C" w:rsidRDefault="00A0322C" w:rsidP="006A03EF">
            <w:pPr>
              <w:spacing w:after="0" w:line="240" w:lineRule="auto"/>
              <w:jc w:val="both"/>
              <w:rPr>
                <w:rFonts w:ascii="Arial" w:hAnsi="Arial" w:cs="Arial"/>
                <w:iCs/>
                <w:sz w:val="16"/>
                <w:szCs w:val="16"/>
              </w:rPr>
            </w:pPr>
            <w:r>
              <w:rPr>
                <w:rFonts w:ascii="Arial" w:hAnsi="Arial" w:cs="Arial"/>
                <w:iCs/>
                <w:sz w:val="16"/>
                <w:szCs w:val="16"/>
              </w:rPr>
              <w:t>Metódy pre výpočet úspor:</w:t>
            </w:r>
          </w:p>
          <w:p w14:paraId="574C48BA" w14:textId="77777777" w:rsidR="00A0322C" w:rsidRDefault="00A0322C" w:rsidP="00A0322C">
            <w:pPr>
              <w:pStyle w:val="Odsekzoznamu"/>
              <w:numPr>
                <w:ilvl w:val="0"/>
                <w:numId w:val="103"/>
              </w:numPr>
              <w:spacing w:after="0" w:line="240" w:lineRule="auto"/>
              <w:jc w:val="both"/>
              <w:rPr>
                <w:rFonts w:ascii="Arial" w:hAnsi="Arial" w:cs="Arial"/>
                <w:iCs/>
                <w:sz w:val="16"/>
                <w:szCs w:val="16"/>
              </w:rPr>
            </w:pPr>
            <w:r>
              <w:rPr>
                <w:rFonts w:ascii="Arial" w:hAnsi="Arial" w:cs="Arial"/>
                <w:iCs/>
                <w:sz w:val="16"/>
                <w:szCs w:val="16"/>
              </w:rPr>
              <w:t>ex ante – predpokladané úspory (štandardné hodnoty úspor pre každé opatrenie),</w:t>
            </w:r>
          </w:p>
          <w:p w14:paraId="248EFBC9" w14:textId="77777777" w:rsidR="00A0322C" w:rsidRDefault="00A0322C" w:rsidP="00A0322C">
            <w:pPr>
              <w:pStyle w:val="Odsekzoznamu"/>
              <w:numPr>
                <w:ilvl w:val="0"/>
                <w:numId w:val="103"/>
              </w:numPr>
              <w:spacing w:after="0" w:line="240" w:lineRule="auto"/>
              <w:jc w:val="both"/>
              <w:rPr>
                <w:rFonts w:ascii="Arial" w:hAnsi="Arial" w:cs="Arial"/>
                <w:iCs/>
                <w:sz w:val="16"/>
                <w:szCs w:val="16"/>
              </w:rPr>
            </w:pPr>
            <w:r>
              <w:rPr>
                <w:rFonts w:ascii="Arial" w:hAnsi="Arial" w:cs="Arial"/>
                <w:iCs/>
                <w:sz w:val="16"/>
                <w:szCs w:val="16"/>
              </w:rPr>
              <w:t>ex post – merané úspory (meranie spotreby energie pred a po realizácii opatrenia),</w:t>
            </w:r>
          </w:p>
          <w:p w14:paraId="1C5E1D4C" w14:textId="77777777" w:rsidR="00A0322C" w:rsidRPr="0053744A" w:rsidRDefault="00A0322C" w:rsidP="00A0322C">
            <w:pPr>
              <w:pStyle w:val="Odsekzoznamu"/>
              <w:numPr>
                <w:ilvl w:val="0"/>
                <w:numId w:val="103"/>
              </w:numPr>
              <w:spacing w:after="0" w:line="240" w:lineRule="auto"/>
              <w:jc w:val="both"/>
              <w:rPr>
                <w:rFonts w:ascii="Arial" w:hAnsi="Arial" w:cs="Arial"/>
                <w:iCs/>
                <w:sz w:val="16"/>
                <w:szCs w:val="16"/>
              </w:rPr>
            </w:pPr>
            <w:r>
              <w:rPr>
                <w:rFonts w:ascii="Arial" w:hAnsi="Arial" w:cs="Arial"/>
                <w:iCs/>
                <w:sz w:val="16"/>
                <w:szCs w:val="16"/>
              </w:rPr>
              <w:t>pomerné úspory na základe plánovanej potreby energie (na základe podobných opatrení realizovaných na zariadeniach iného výkonu),</w:t>
            </w:r>
          </w:p>
        </w:tc>
      </w:tr>
      <w:tr w:rsidR="00A0322C" w:rsidRPr="0094338E" w14:paraId="590471BD"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B8AF206" w14:textId="77777777" w:rsidR="00A0322C" w:rsidRPr="00A40856" w:rsidRDefault="00A0322C"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C73B64E" w14:textId="77777777" w:rsidR="00A0322C" w:rsidRDefault="00A0322C" w:rsidP="006A03EF">
            <w:pPr>
              <w:spacing w:after="0" w:line="240" w:lineRule="auto"/>
              <w:rPr>
                <w:rFonts w:ascii="Arial" w:hAnsi="Arial" w:cs="Arial"/>
                <w:sz w:val="16"/>
                <w:szCs w:val="16"/>
              </w:rPr>
            </w:pPr>
            <w:r>
              <w:rPr>
                <w:rFonts w:ascii="Arial" w:hAnsi="Arial" w:cs="Arial"/>
                <w:sz w:val="16"/>
                <w:szCs w:val="16"/>
              </w:rPr>
              <w:t>Dosiahnuté ú</w:t>
            </w:r>
            <w:r w:rsidRPr="004A1165">
              <w:rPr>
                <w:rFonts w:ascii="Arial" w:hAnsi="Arial" w:cs="Arial"/>
                <w:bCs/>
                <w:sz w:val="16"/>
                <w:szCs w:val="16"/>
              </w:rPr>
              <w:t xml:space="preserve">spory energie v jednotlivých projektoch sa vypočítajú ako rozdiel priemernej spotreby energie pred realizáciou </w:t>
            </w:r>
            <w:r>
              <w:rPr>
                <w:rFonts w:ascii="Arial" w:hAnsi="Arial" w:cs="Arial"/>
                <w:bCs/>
                <w:sz w:val="16"/>
                <w:szCs w:val="16"/>
              </w:rPr>
              <w:t>opatrenia energetickej efektívnosti</w:t>
            </w:r>
            <w:r w:rsidRPr="004A1165">
              <w:rPr>
                <w:rFonts w:ascii="Arial" w:hAnsi="Arial" w:cs="Arial"/>
                <w:bCs/>
                <w:sz w:val="16"/>
                <w:szCs w:val="16"/>
              </w:rPr>
              <w:t xml:space="preserve"> a plánovanej potreby energie po realizácii projektu uvedenej v</w:t>
            </w:r>
            <w:r>
              <w:rPr>
                <w:rFonts w:ascii="Arial" w:hAnsi="Arial" w:cs="Arial"/>
                <w:bCs/>
                <w:sz w:val="16"/>
                <w:szCs w:val="16"/>
              </w:rPr>
              <w:t> energetickom audite</w:t>
            </w:r>
            <w:r w:rsidRPr="004A1165">
              <w:rPr>
                <w:rFonts w:ascii="Arial" w:hAnsi="Arial" w:cs="Arial"/>
                <w:bCs/>
                <w:sz w:val="16"/>
                <w:szCs w:val="16"/>
              </w:rPr>
              <w:t>/projektovej dokumentácii.</w:t>
            </w:r>
          </w:p>
          <w:p w14:paraId="0E25BE5B" w14:textId="77777777" w:rsidR="00A0322C" w:rsidRPr="0094338E" w:rsidRDefault="00A0322C" w:rsidP="006A03EF">
            <w:pPr>
              <w:spacing w:after="0" w:line="240" w:lineRule="auto"/>
              <w:rPr>
                <w:rFonts w:ascii="Arial" w:hAnsi="Arial" w:cs="Arial"/>
                <w:iCs/>
                <w:sz w:val="16"/>
                <w:szCs w:val="16"/>
              </w:rPr>
            </w:pPr>
          </w:p>
        </w:tc>
      </w:tr>
      <w:tr w:rsidR="00A0322C" w:rsidRPr="0094338E" w14:paraId="378CCD56" w14:textId="77777777" w:rsidTr="006A03EF">
        <w:trPr>
          <w:trHeight w:val="1349"/>
        </w:trPr>
        <w:tc>
          <w:tcPr>
            <w:tcW w:w="2132" w:type="dxa"/>
            <w:tcBorders>
              <w:top w:val="single" w:sz="6" w:space="0" w:color="auto"/>
              <w:left w:val="single" w:sz="18" w:space="0" w:color="auto"/>
              <w:right w:val="single" w:sz="6" w:space="0" w:color="auto"/>
            </w:tcBorders>
            <w:shd w:val="pct20" w:color="auto" w:fill="auto"/>
            <w:vAlign w:val="center"/>
          </w:tcPr>
          <w:p w14:paraId="1A8C40D8"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p w14:paraId="11A06880" w14:textId="77777777" w:rsidR="00A0322C" w:rsidRPr="0094338E" w:rsidRDefault="00A0322C"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right w:val="single" w:sz="18" w:space="0" w:color="auto"/>
            </w:tcBorders>
            <w:vAlign w:val="center"/>
          </w:tcPr>
          <w:p w14:paraId="51D5BBA8" w14:textId="77777777" w:rsidR="00A0322C" w:rsidRDefault="00A0322C" w:rsidP="006A03EF">
            <w:pPr>
              <w:spacing w:after="0" w:line="240" w:lineRule="auto"/>
              <w:rPr>
                <w:rFonts w:ascii="Arial" w:hAnsi="Arial" w:cs="Arial"/>
                <w:sz w:val="16"/>
                <w:szCs w:val="16"/>
              </w:rPr>
            </w:pPr>
            <w:r>
              <w:rPr>
                <w:rFonts w:ascii="Arial" w:hAnsi="Arial" w:cs="Arial"/>
                <w:sz w:val="16"/>
                <w:szCs w:val="16"/>
              </w:rPr>
              <w:t xml:space="preserve">Predpokladané úspory pre celú schému financovania </w:t>
            </w:r>
            <w:r w:rsidRPr="00905455">
              <w:rPr>
                <w:rFonts w:ascii="Arial" w:hAnsi="Arial" w:cs="Arial"/>
                <w:sz w:val="16"/>
                <w:szCs w:val="16"/>
              </w:rPr>
              <w:t>sa vypočíta</w:t>
            </w:r>
            <w:r>
              <w:rPr>
                <w:rFonts w:ascii="Arial" w:hAnsi="Arial" w:cs="Arial"/>
                <w:sz w:val="16"/>
                <w:szCs w:val="16"/>
              </w:rPr>
              <w:t>jú</w:t>
            </w:r>
            <w:r w:rsidRPr="00905455">
              <w:rPr>
                <w:rFonts w:ascii="Arial" w:hAnsi="Arial" w:cs="Arial"/>
                <w:sz w:val="16"/>
                <w:szCs w:val="16"/>
              </w:rPr>
              <w:t xml:space="preserve"> na základe </w:t>
            </w:r>
            <w:r>
              <w:rPr>
                <w:rFonts w:ascii="Arial" w:hAnsi="Arial" w:cs="Arial"/>
                <w:sz w:val="16"/>
                <w:szCs w:val="16"/>
              </w:rPr>
              <w:t xml:space="preserve">plánovanej </w:t>
            </w:r>
            <w:r w:rsidRPr="00905455">
              <w:rPr>
                <w:rFonts w:ascii="Arial" w:hAnsi="Arial" w:cs="Arial"/>
                <w:sz w:val="16"/>
                <w:szCs w:val="16"/>
              </w:rPr>
              <w:t xml:space="preserve">alokácie na opatrenia energetickej efektívnosti v priemysle a priemernej investičnej náročnosti v priemysle na základe predchádzajúcich </w:t>
            </w:r>
            <w:r>
              <w:rPr>
                <w:rFonts w:ascii="Arial" w:hAnsi="Arial" w:cs="Arial"/>
                <w:sz w:val="16"/>
                <w:szCs w:val="16"/>
              </w:rPr>
              <w:t>programov</w:t>
            </w:r>
            <w:r w:rsidRPr="00905455">
              <w:rPr>
                <w:rFonts w:ascii="Arial" w:hAnsi="Arial" w:cs="Arial"/>
                <w:sz w:val="16"/>
                <w:szCs w:val="16"/>
              </w:rPr>
              <w:t xml:space="preserve"> (</w:t>
            </w:r>
            <w:r>
              <w:rPr>
                <w:rFonts w:ascii="Arial" w:hAnsi="Arial" w:cs="Arial"/>
                <w:sz w:val="16"/>
                <w:szCs w:val="16"/>
              </w:rPr>
              <w:t xml:space="preserve">napr. SLOVSEFF II - </w:t>
            </w:r>
            <w:r w:rsidRPr="00905455">
              <w:rPr>
                <w:rFonts w:ascii="Arial" w:hAnsi="Arial" w:cs="Arial"/>
                <w:sz w:val="16"/>
                <w:szCs w:val="16"/>
              </w:rPr>
              <w:t>418 eur/MWh)</w:t>
            </w:r>
            <w:r>
              <w:rPr>
                <w:rFonts w:ascii="Arial" w:hAnsi="Arial" w:cs="Arial"/>
                <w:sz w:val="16"/>
                <w:szCs w:val="16"/>
              </w:rPr>
              <w:t>.</w:t>
            </w:r>
          </w:p>
          <w:p w14:paraId="0F8D0EF9" w14:textId="77777777" w:rsidR="00A0322C" w:rsidRDefault="00A0322C" w:rsidP="006A03EF">
            <w:pPr>
              <w:spacing w:after="0" w:line="240" w:lineRule="auto"/>
              <w:rPr>
                <w:rFonts w:ascii="Arial" w:hAnsi="Arial" w:cs="Arial"/>
                <w:sz w:val="16"/>
                <w:szCs w:val="16"/>
              </w:rPr>
            </w:pPr>
          </w:p>
          <w:p w14:paraId="3184325C" w14:textId="77777777" w:rsidR="00A0322C" w:rsidRPr="0094338E" w:rsidRDefault="00A0322C" w:rsidP="006A03EF">
            <w:pPr>
              <w:spacing w:after="0" w:line="240" w:lineRule="auto"/>
              <w:jc w:val="both"/>
              <w:rPr>
                <w:rFonts w:ascii="Arial" w:hAnsi="Arial" w:cs="Arial"/>
                <w:iCs/>
                <w:sz w:val="16"/>
                <w:szCs w:val="16"/>
              </w:rPr>
            </w:pPr>
          </w:p>
        </w:tc>
      </w:tr>
      <w:tr w:rsidR="00A0322C" w:rsidRPr="0094338E" w14:paraId="395EAEC4"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FAE34E2"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92F975F"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Monitorovanie úspor energie – údaje o spotrebe a úspore energie poskyt</w:t>
            </w:r>
            <w:r>
              <w:rPr>
                <w:rFonts w:ascii="Arial" w:hAnsi="Arial" w:cs="Arial"/>
                <w:bCs/>
                <w:sz w:val="16"/>
                <w:szCs w:val="16"/>
              </w:rPr>
              <w:t>uje</w:t>
            </w:r>
            <w:r w:rsidRPr="004A1165">
              <w:rPr>
                <w:rFonts w:ascii="Arial" w:hAnsi="Arial" w:cs="Arial"/>
                <w:bCs/>
                <w:sz w:val="16"/>
                <w:szCs w:val="16"/>
              </w:rPr>
              <w:t xml:space="preserve"> konzultantská firma zodpovedná za koordináciu realizácie projektov a monitorovanie programu (ESG). Vo všetkých priemyselných projektoch </w:t>
            </w:r>
            <w:r>
              <w:rPr>
                <w:rFonts w:ascii="Arial" w:hAnsi="Arial" w:cs="Arial"/>
                <w:bCs/>
                <w:sz w:val="16"/>
                <w:szCs w:val="16"/>
              </w:rPr>
              <w:t>bude</w:t>
            </w:r>
            <w:r w:rsidRPr="004A1165">
              <w:rPr>
                <w:rFonts w:ascii="Arial" w:hAnsi="Arial" w:cs="Arial"/>
                <w:bCs/>
                <w:sz w:val="16"/>
                <w:szCs w:val="16"/>
              </w:rPr>
              <w:t xml:space="preserve"> vypracovaný energetický audit (EA) a/alebo tzv. plán racionálneho využitia energie (REUP). </w:t>
            </w:r>
          </w:p>
          <w:p w14:paraId="41CEE61D" w14:textId="77777777" w:rsidR="00A0322C" w:rsidRPr="004A1165" w:rsidRDefault="00A0322C" w:rsidP="006A03EF">
            <w:pPr>
              <w:spacing w:after="0" w:line="240" w:lineRule="auto"/>
              <w:jc w:val="both"/>
              <w:rPr>
                <w:rFonts w:ascii="Arial" w:hAnsi="Arial" w:cs="Arial"/>
                <w:bCs/>
                <w:sz w:val="16"/>
                <w:szCs w:val="16"/>
              </w:rPr>
            </w:pPr>
            <w:r w:rsidRPr="004A1165">
              <w:rPr>
                <w:rFonts w:ascii="Arial" w:hAnsi="Arial" w:cs="Arial"/>
                <w:bCs/>
                <w:sz w:val="16"/>
                <w:szCs w:val="16"/>
              </w:rPr>
              <w:t xml:space="preserve">Všetky projekty </w:t>
            </w:r>
            <w:r>
              <w:rPr>
                <w:rFonts w:ascii="Arial" w:hAnsi="Arial" w:cs="Arial"/>
                <w:bCs/>
                <w:sz w:val="16"/>
                <w:szCs w:val="16"/>
              </w:rPr>
              <w:t>budú</w:t>
            </w:r>
            <w:r w:rsidRPr="004A1165">
              <w:rPr>
                <w:rFonts w:ascii="Arial" w:hAnsi="Arial" w:cs="Arial"/>
                <w:bCs/>
                <w:sz w:val="16"/>
                <w:szCs w:val="16"/>
              </w:rPr>
              <w:t xml:space="preserve"> po realizácii opatrení verifikované. Predmetom verifikácie </w:t>
            </w:r>
            <w:r>
              <w:rPr>
                <w:rFonts w:ascii="Arial" w:hAnsi="Arial" w:cs="Arial"/>
                <w:bCs/>
                <w:sz w:val="16"/>
                <w:szCs w:val="16"/>
              </w:rPr>
              <w:t>bude</w:t>
            </w:r>
            <w:r w:rsidRPr="004A1165">
              <w:rPr>
                <w:rFonts w:ascii="Arial" w:hAnsi="Arial" w:cs="Arial"/>
                <w:bCs/>
                <w:sz w:val="16"/>
                <w:szCs w:val="16"/>
              </w:rPr>
              <w:t xml:space="preserve"> kontrola fyzickej realizácie implementovaných opatrení energetickej efektívnosti, ako aj kontrola funkčnosti a spôsobilosti na prevádzku, resp. užívanie predmetu projektu.</w:t>
            </w:r>
          </w:p>
        </w:tc>
      </w:tr>
      <w:tr w:rsidR="00A0322C" w:rsidRPr="0094338E" w14:paraId="03645DD5"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06372F1"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23D43F2" w14:textId="77777777" w:rsidR="00A0322C" w:rsidRPr="0094338E" w:rsidRDefault="00A0322C" w:rsidP="006A03EF">
            <w:pPr>
              <w:spacing w:after="0" w:line="240" w:lineRule="auto"/>
              <w:jc w:val="both"/>
              <w:rPr>
                <w:rFonts w:ascii="Arial" w:hAnsi="Arial" w:cs="Arial"/>
                <w:iCs/>
                <w:sz w:val="16"/>
                <w:szCs w:val="16"/>
              </w:rPr>
            </w:pPr>
          </w:p>
        </w:tc>
      </w:tr>
      <w:tr w:rsidR="00A0322C" w:rsidRPr="0094338E" w14:paraId="5BC9EED1"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C7057BC" w14:textId="77777777" w:rsidR="00A0322C" w:rsidRPr="0094338E" w:rsidRDefault="00A0322C"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CE2970F" w14:textId="77777777" w:rsidR="00A0322C" w:rsidRPr="00B94467" w:rsidRDefault="00A0322C" w:rsidP="006A03EF">
            <w:pPr>
              <w:spacing w:after="0" w:line="240" w:lineRule="auto"/>
              <w:jc w:val="both"/>
              <w:rPr>
                <w:rFonts w:ascii="Arial" w:hAnsi="Arial" w:cs="Arial"/>
                <w:iCs/>
                <w:sz w:val="16"/>
                <w:szCs w:val="16"/>
                <w:lang w:val="en-GB"/>
              </w:rPr>
            </w:pPr>
            <w:r w:rsidRPr="004A1165">
              <w:rPr>
                <w:rFonts w:ascii="Arial" w:hAnsi="Arial" w:cs="Arial"/>
                <w:bCs/>
                <w:sz w:val="16"/>
                <w:szCs w:val="16"/>
              </w:rPr>
              <w:t>Nepredpokladá sa.</w:t>
            </w:r>
          </w:p>
        </w:tc>
      </w:tr>
      <w:tr w:rsidR="00A0322C" w:rsidRPr="0094338E" w14:paraId="4833F23E"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CDBB5FE" w14:textId="77777777" w:rsidR="00A0322C" w:rsidRPr="0094338E" w:rsidRDefault="00A0322C" w:rsidP="006A03EF">
            <w:pPr>
              <w:spacing w:after="0" w:line="240" w:lineRule="auto"/>
              <w:rPr>
                <w:rFonts w:ascii="Arial" w:hAnsi="Arial" w:cs="Arial"/>
                <w:sz w:val="16"/>
                <w:szCs w:val="16"/>
              </w:rPr>
            </w:pPr>
            <w:r>
              <w:rPr>
                <w:rFonts w:ascii="Arial" w:hAnsi="Arial" w:cs="Arial"/>
                <w:sz w:val="16"/>
                <w:szCs w:val="16"/>
              </w:rPr>
              <w:lastRenderedPageBreak/>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43E1CAF5" w14:textId="77777777" w:rsidR="00A0322C" w:rsidRPr="00966A49" w:rsidRDefault="00A0322C" w:rsidP="006A03EF">
            <w:pPr>
              <w:spacing w:after="0" w:line="240" w:lineRule="auto"/>
              <w:jc w:val="both"/>
              <w:rPr>
                <w:rFonts w:ascii="Arial" w:hAnsi="Arial" w:cs="Arial"/>
                <w:iCs/>
                <w:sz w:val="16"/>
                <w:szCs w:val="16"/>
                <w:highlight w:val="magenta"/>
              </w:rPr>
            </w:pPr>
            <w:r w:rsidRPr="004F1F2B">
              <w:rPr>
                <w:rFonts w:ascii="Arial" w:hAnsi="Arial" w:cs="Arial"/>
                <w:iCs/>
                <w:sz w:val="16"/>
                <w:szCs w:val="16"/>
              </w:rPr>
              <w:t>Nie je relevantný.</w:t>
            </w:r>
          </w:p>
        </w:tc>
      </w:tr>
      <w:tr w:rsidR="00A0322C" w:rsidRPr="00817FDA" w14:paraId="55DC6157"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BE11B2E" w14:textId="77777777" w:rsidR="00A0322C" w:rsidRPr="00A2587F" w:rsidRDefault="00A0322C"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A0322C" w:rsidRPr="0071434B" w14:paraId="7D18D209"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028F3833" w14:textId="77777777" w:rsidR="00A0322C" w:rsidRDefault="00A0322C"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4B6BBE17"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7F684FB8" w14:textId="77777777" w:rsidR="00A0322C" w:rsidRDefault="00A0322C" w:rsidP="006A03EF">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5FC7551B" w14:textId="77777777" w:rsidR="00A0322C" w:rsidRPr="00E51150" w:rsidRDefault="00A0322C" w:rsidP="006A03EF">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w:t>
            </w:r>
            <w:r>
              <w:rPr>
                <w:rFonts w:ascii="Arial" w:hAnsi="Arial" w:cs="Arial"/>
                <w:iCs/>
                <w:color w:val="000000" w:themeColor="text1"/>
                <w:sz w:val="16"/>
                <w:szCs w:val="16"/>
              </w:rPr>
              <w:t xml:space="preserve">Ministerstva životného prostredia SR, ako rezortu zodpovedný za predaj emisných povoleniek, z výnosov ktorého sa financujú granty v predmetnej schéme financovania je </w:t>
            </w:r>
            <w:r w:rsidRPr="0086086A">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ý</w:t>
            </w:r>
            <w:r w:rsidRPr="0086086A">
              <w:rPr>
                <w:rFonts w:ascii="Arial" w:hAnsi="Arial" w:cs="Arial"/>
                <w:iCs/>
                <w:color w:val="000000" w:themeColor="text1"/>
                <w:sz w:val="16"/>
                <w:szCs w:val="16"/>
              </w:rPr>
              <w:t xml:space="preserve"> a to najmä </w:t>
            </w:r>
            <w:r>
              <w:rPr>
                <w:rFonts w:ascii="Arial" w:hAnsi="Arial" w:cs="Arial"/>
                <w:iCs/>
                <w:color w:val="000000" w:themeColor="text1"/>
                <w:sz w:val="16"/>
                <w:szCs w:val="16"/>
              </w:rPr>
              <w:t xml:space="preserve">zabezpečením </w:t>
            </w:r>
            <w:r w:rsidRPr="0086086A">
              <w:rPr>
                <w:rFonts w:ascii="Arial" w:hAnsi="Arial" w:cs="Arial"/>
                <w:iCs/>
                <w:color w:val="000000" w:themeColor="text1"/>
                <w:sz w:val="16"/>
                <w:szCs w:val="16"/>
              </w:rPr>
              <w:t>finančných prostriedkov a </w:t>
            </w:r>
            <w:r>
              <w:rPr>
                <w:rFonts w:ascii="Arial" w:hAnsi="Arial" w:cs="Arial"/>
                <w:iCs/>
                <w:color w:val="000000" w:themeColor="text1"/>
                <w:sz w:val="16"/>
                <w:szCs w:val="16"/>
              </w:rPr>
              <w:t>kontrolou</w:t>
            </w:r>
            <w:r w:rsidRPr="0086086A">
              <w:rPr>
                <w:rFonts w:ascii="Arial" w:hAnsi="Arial" w:cs="Arial"/>
                <w:iCs/>
                <w:color w:val="000000" w:themeColor="text1"/>
                <w:sz w:val="16"/>
                <w:szCs w:val="16"/>
              </w:rPr>
              <w:t xml:space="preserve"> procesu využitia týchto prostriedkov.</w:t>
            </w:r>
          </w:p>
        </w:tc>
      </w:tr>
      <w:tr w:rsidR="00A0322C" w:rsidRPr="0071434B" w14:paraId="3D47FA17"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C3E8C52"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699F2BE" w14:textId="77777777" w:rsidR="00A0322C" w:rsidRDefault="00A0322C"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1B022B68" w14:textId="77777777" w:rsidR="00A0322C" w:rsidRPr="00216070" w:rsidRDefault="00A0322C" w:rsidP="006A03EF">
            <w:pPr>
              <w:spacing w:after="0" w:line="240" w:lineRule="auto"/>
              <w:jc w:val="both"/>
              <w:rPr>
                <w:rFonts w:ascii="Arial" w:hAnsi="Arial"/>
                <w:sz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A0322C" w:rsidRPr="0094338E" w14:paraId="4422FB74"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D521EDF" w14:textId="77777777" w:rsidR="00A0322C" w:rsidRDefault="00A0322C"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27714AD" w14:textId="77777777" w:rsidR="00A0322C" w:rsidRPr="003F03CC" w:rsidRDefault="00A0322C" w:rsidP="006A03EF">
            <w:pPr>
              <w:spacing w:after="0" w:line="240" w:lineRule="auto"/>
              <w:jc w:val="both"/>
              <w:rPr>
                <w:rFonts w:ascii="Arial" w:hAnsi="Arial" w:cs="Arial"/>
                <w:iCs/>
                <w:sz w:val="16"/>
                <w:szCs w:val="16"/>
              </w:rPr>
            </w:pPr>
            <w:r w:rsidRPr="003F03CC">
              <w:rPr>
                <w:rFonts w:ascii="Arial" w:hAnsi="Arial" w:cs="Arial"/>
                <w:sz w:val="16"/>
                <w:szCs w:val="16"/>
              </w:rPr>
              <w:t xml:space="preserve">Projekty sú realizované v súlade s podmienkami programu SLOVSEFF III.  </w:t>
            </w:r>
          </w:p>
          <w:p w14:paraId="4D60E526" w14:textId="77777777" w:rsidR="00A0322C" w:rsidRPr="003F03CC" w:rsidRDefault="00A0322C" w:rsidP="006A03EF">
            <w:pPr>
              <w:spacing w:after="0" w:line="240" w:lineRule="auto"/>
              <w:jc w:val="both"/>
              <w:rPr>
                <w:rFonts w:ascii="Arial" w:hAnsi="Arial" w:cs="Arial"/>
                <w:sz w:val="16"/>
                <w:szCs w:val="16"/>
              </w:rPr>
            </w:pPr>
            <w:r w:rsidRPr="003F03CC">
              <w:rPr>
                <w:rFonts w:ascii="Arial" w:hAnsi="Arial" w:cs="Arial"/>
                <w:sz w:val="16"/>
                <w:szCs w:val="16"/>
              </w:rPr>
              <w:t>Minimálna požadovaná úroveň vnútornej miery návratnosti (IRR) je 8% bez započítania poskytnutého grantu.</w:t>
            </w:r>
          </w:p>
          <w:p w14:paraId="1943B467" w14:textId="77777777" w:rsidR="00A0322C" w:rsidRPr="003F03CC" w:rsidRDefault="00A0322C" w:rsidP="006A03EF">
            <w:pPr>
              <w:spacing w:after="0" w:line="240" w:lineRule="auto"/>
              <w:jc w:val="both"/>
              <w:rPr>
                <w:rFonts w:ascii="Arial" w:hAnsi="Arial" w:cs="Arial"/>
                <w:iCs/>
                <w:sz w:val="16"/>
                <w:szCs w:val="16"/>
              </w:rPr>
            </w:pPr>
            <w:r w:rsidRPr="003F03CC">
              <w:rPr>
                <w:rFonts w:ascii="Arial" w:hAnsi="Arial" w:cs="Arial"/>
                <w:iCs/>
                <w:sz w:val="16"/>
                <w:szCs w:val="16"/>
              </w:rPr>
              <w:t>Nárok na grant potvrdzuje konzultant pre verifikáciu (ALLPLAN).</w:t>
            </w:r>
          </w:p>
          <w:p w14:paraId="556CA5D7" w14:textId="77777777" w:rsidR="00A0322C" w:rsidRPr="003F03CC" w:rsidRDefault="00A0322C" w:rsidP="006A03EF">
            <w:pPr>
              <w:spacing w:after="0" w:line="240" w:lineRule="auto"/>
              <w:jc w:val="both"/>
              <w:rPr>
                <w:rFonts w:ascii="Arial" w:hAnsi="Arial" w:cs="Arial"/>
                <w:iCs/>
                <w:sz w:val="16"/>
                <w:szCs w:val="16"/>
              </w:rPr>
            </w:pPr>
          </w:p>
        </w:tc>
      </w:tr>
      <w:tr w:rsidR="00A0322C" w:rsidRPr="007B3732" w14:paraId="14BC43D9"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D155C86" w14:textId="77777777" w:rsidR="00A0322C" w:rsidRPr="007B74F0" w:rsidRDefault="00A0322C" w:rsidP="006A03EF">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78B29D2" w14:textId="77777777" w:rsidR="00A0322C" w:rsidRDefault="00A0322C" w:rsidP="00A0322C">
            <w:pPr>
              <w:pStyle w:val="Odsekzoznamu"/>
              <w:numPr>
                <w:ilvl w:val="0"/>
                <w:numId w:val="102"/>
              </w:numPr>
              <w:spacing w:after="0" w:line="240" w:lineRule="auto"/>
              <w:ind w:left="420" w:hanging="425"/>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00D0060E"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Rezort zodpovedný za opatrenie: MH SR,</w:t>
            </w:r>
          </w:p>
          <w:p w14:paraId="4784F35E"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52794466"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Úspory energie sú uvedené v konečnej energetickej spotrebe,</w:t>
            </w:r>
          </w:p>
          <w:p w14:paraId="1141EDE6"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29505929"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0A79541D"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Nerelevantné, nejde o dobrovoľné dohody,</w:t>
            </w:r>
          </w:p>
          <w:p w14:paraId="6B9C8452"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E8D28EF" w14:textId="77777777" w:rsidR="00A0322C" w:rsidRDefault="00A0322C" w:rsidP="00A0322C">
            <w:pPr>
              <w:pStyle w:val="Odsekzoznamu"/>
              <w:numPr>
                <w:ilvl w:val="0"/>
                <w:numId w:val="102"/>
              </w:numPr>
              <w:spacing w:after="0" w:line="240" w:lineRule="auto"/>
              <w:ind w:left="360"/>
              <w:jc w:val="both"/>
              <w:rPr>
                <w:rFonts w:ascii="Arial" w:hAnsi="Arial" w:cs="Arial"/>
                <w:iCs/>
                <w:sz w:val="16"/>
                <w:szCs w:val="16"/>
              </w:rPr>
            </w:pPr>
            <w:r>
              <w:rPr>
                <w:rFonts w:ascii="Arial" w:hAnsi="Arial" w:cs="Arial"/>
                <w:iCs/>
                <w:sz w:val="16"/>
                <w:szCs w:val="16"/>
              </w:rPr>
              <w:t xml:space="preserve">Systém kontroly prebieha na úrovni programu (projektový a verifikačný konzultant),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8684F70" w14:textId="77777777" w:rsidR="00A0322C" w:rsidRPr="003F03CC" w:rsidRDefault="00A0322C" w:rsidP="00A0322C">
            <w:pPr>
              <w:pStyle w:val="Odsekzoznamu"/>
              <w:numPr>
                <w:ilvl w:val="0"/>
                <w:numId w:val="102"/>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15838C3D" w14:textId="77777777" w:rsidR="00A0322C" w:rsidRDefault="00A0322C" w:rsidP="00A0322C">
      <w:pPr>
        <w:spacing w:after="120" w:line="240" w:lineRule="auto"/>
      </w:pPr>
    </w:p>
    <w:p w14:paraId="5498E7D4" w14:textId="29A3C388" w:rsidR="00A0322C" w:rsidRPr="00880C3A" w:rsidRDefault="00A0322C" w:rsidP="00880C3A">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A0322C" w:rsidRPr="00FB7489" w14:paraId="5BD470A0"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09029912" w14:textId="77777777" w:rsidR="00A0322C" w:rsidRPr="00FB7489" w:rsidRDefault="00A0322C"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3B6EDFA" w14:textId="77777777" w:rsidR="00A0322C" w:rsidRPr="00FB7489" w:rsidRDefault="00A0322C" w:rsidP="006A03EF">
            <w:pPr>
              <w:spacing w:after="0" w:line="240" w:lineRule="auto"/>
              <w:rPr>
                <w:rFonts w:ascii="Arial" w:hAnsi="Arial" w:cs="Arial"/>
                <w:b/>
                <w:bCs/>
                <w:sz w:val="16"/>
                <w:szCs w:val="16"/>
              </w:rPr>
            </w:pPr>
          </w:p>
        </w:tc>
      </w:tr>
      <w:tr w:rsidR="00A0322C" w:rsidRPr="0094338E" w14:paraId="422DE46A"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FF19E09" w14:textId="77777777" w:rsidR="00A0322C" w:rsidRPr="0094338E" w:rsidRDefault="00A0322C"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348BF65" w14:textId="77777777" w:rsidR="00A0322C" w:rsidRPr="008A75EB" w:rsidRDefault="00A0322C" w:rsidP="006A03EF">
            <w:pPr>
              <w:spacing w:after="0" w:line="240" w:lineRule="auto"/>
              <w:rPr>
                <w:rFonts w:ascii="Arial" w:hAnsi="Arial" w:cs="Arial"/>
                <w:b/>
                <w:bCs/>
                <w:sz w:val="16"/>
                <w:szCs w:val="16"/>
              </w:rPr>
            </w:pPr>
            <w:r w:rsidRPr="008A75EB">
              <w:rPr>
                <w:rFonts w:ascii="Arial" w:hAnsi="Arial" w:cs="Arial"/>
                <w:b/>
                <w:bCs/>
                <w:sz w:val="16"/>
                <w:szCs w:val="16"/>
              </w:rPr>
              <w:t>5.2.</w:t>
            </w:r>
            <w:r>
              <w:rPr>
                <w:rFonts w:ascii="Arial" w:hAnsi="Arial" w:cs="Arial"/>
                <w:b/>
                <w:bCs/>
                <w:sz w:val="16"/>
                <w:szCs w:val="16"/>
              </w:rPr>
              <w:t>3</w:t>
            </w:r>
            <w:r w:rsidRPr="008A75EB">
              <w:rPr>
                <w:rFonts w:ascii="Arial" w:hAnsi="Arial" w:cs="Arial"/>
                <w:b/>
                <w:bCs/>
                <w:sz w:val="16"/>
                <w:szCs w:val="16"/>
              </w:rPr>
              <w:t xml:space="preserve"> podľa RS2015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8E376E8" w14:textId="77777777" w:rsidR="00A0322C" w:rsidRPr="0094338E" w:rsidRDefault="00A0322C"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9558DCD" w14:textId="77777777" w:rsidR="00A0322C" w:rsidRPr="0094338E" w:rsidRDefault="00A0322C" w:rsidP="006A03EF">
            <w:pPr>
              <w:spacing w:after="0" w:line="240" w:lineRule="auto"/>
              <w:rPr>
                <w:rFonts w:ascii="Arial" w:hAnsi="Arial" w:cs="Arial"/>
                <w:b/>
                <w:bCs/>
                <w:sz w:val="16"/>
                <w:szCs w:val="16"/>
              </w:rPr>
            </w:pPr>
            <w:r w:rsidRPr="004A1165">
              <w:rPr>
                <w:rFonts w:ascii="Arial" w:hAnsi="Arial" w:cs="Arial"/>
                <w:b/>
                <w:bCs/>
                <w:sz w:val="16"/>
                <w:szCs w:val="16"/>
              </w:rPr>
              <w:t>Zvyšovanie energetickej efektívnosti priemyselnej výroby</w:t>
            </w:r>
          </w:p>
        </w:tc>
      </w:tr>
      <w:tr w:rsidR="00A0322C" w:rsidRPr="0094338E" w14:paraId="01417BBB"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5A08268" w14:textId="77777777" w:rsidR="00A0322C" w:rsidRPr="002926DC" w:rsidRDefault="00A0322C"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7D00F" w14:textId="77777777" w:rsidR="00A0322C" w:rsidRPr="002926DC" w:rsidRDefault="00A0322C"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BB5A818" w14:textId="77777777" w:rsidR="00A0322C" w:rsidRPr="0094338E" w:rsidRDefault="00A0322C"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2FE4F9F" w14:textId="77777777" w:rsidR="00A0322C" w:rsidRPr="0094338E" w:rsidRDefault="00A0322C" w:rsidP="006A03EF">
            <w:pPr>
              <w:spacing w:after="0" w:line="240" w:lineRule="auto"/>
              <w:jc w:val="both"/>
              <w:rPr>
                <w:rFonts w:ascii="Arial" w:hAnsi="Arial" w:cs="Arial"/>
                <w:b/>
                <w:bCs/>
                <w:sz w:val="16"/>
                <w:szCs w:val="16"/>
              </w:rPr>
            </w:pPr>
          </w:p>
        </w:tc>
      </w:tr>
      <w:tr w:rsidR="00A0322C" w:rsidRPr="0094338E" w14:paraId="152F6121"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483456CD" w14:textId="77777777" w:rsidR="00A0322C" w:rsidRPr="0094338E" w:rsidRDefault="00A0322C"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AF2D436" w14:textId="77777777" w:rsidR="00A0322C" w:rsidRPr="0094338E" w:rsidRDefault="00A0322C"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0C3E379" w14:textId="77777777" w:rsidR="00A0322C" w:rsidRPr="00F376F1" w:rsidRDefault="00A0322C"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5FA7A37" w14:textId="77777777" w:rsidR="00A0322C" w:rsidRPr="0094338E" w:rsidRDefault="00A0322C" w:rsidP="006A03EF">
            <w:pPr>
              <w:spacing w:after="0" w:line="240" w:lineRule="auto"/>
              <w:rPr>
                <w:rFonts w:ascii="Arial" w:hAnsi="Arial" w:cs="Arial"/>
                <w:sz w:val="16"/>
                <w:szCs w:val="16"/>
              </w:rPr>
            </w:pPr>
            <w:r>
              <w:rPr>
                <w:rFonts w:ascii="Times New Roman" w:hAnsi="Times New Roman" w:cs="Times New Roman"/>
                <w:sz w:val="16"/>
                <w:szCs w:val="18"/>
              </w:rPr>
              <w:t>SLOVSEFF III</w:t>
            </w:r>
            <w:r w:rsidRPr="00716629">
              <w:rPr>
                <w:rFonts w:ascii="Times New Roman" w:hAnsi="Times New Roman" w:cs="Times New Roman"/>
                <w:sz w:val="16"/>
                <w:szCs w:val="18"/>
              </w:rPr>
              <w:t xml:space="preserve"> – priemysel</w:t>
            </w:r>
          </w:p>
        </w:tc>
      </w:tr>
      <w:tr w:rsidR="00A0322C" w:rsidRPr="0094338E" w14:paraId="0EF4B171"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5ADFDF6" w14:textId="77777777" w:rsidR="00A0322C"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A0322C" w:rsidRPr="00FB7489" w14:paraId="700F60F2"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C48052E" w14:textId="77777777" w:rsidR="00A0322C" w:rsidRPr="00FB7489" w:rsidRDefault="00A0322C" w:rsidP="006A03EF">
            <w:pPr>
              <w:jc w:val="both"/>
              <w:rPr>
                <w:rFonts w:ascii="Arial" w:hAnsi="Arial" w:cs="Arial"/>
                <w:iCs/>
                <w:sz w:val="16"/>
                <w:szCs w:val="16"/>
              </w:rPr>
            </w:pPr>
            <w:r w:rsidRPr="00FB7489">
              <w:rPr>
                <w:rFonts w:ascii="Arial" w:hAnsi="Arial" w:cs="Arial"/>
                <w:iCs/>
                <w:sz w:val="16"/>
                <w:szCs w:val="16"/>
              </w:rPr>
              <w:t>kde</w:t>
            </w:r>
          </w:p>
          <w:p w14:paraId="51FB9A57" w14:textId="77777777" w:rsidR="00A0322C" w:rsidRPr="00FB7489" w:rsidRDefault="00A0322C" w:rsidP="006A03EF">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3C5CD346"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úveru</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5021EBD6" w14:textId="77777777" w:rsidR="00A0322C" w:rsidRDefault="00A0322C"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úveru</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rok].</w:t>
            </w:r>
          </w:p>
          <w:p w14:paraId="40614E8D" w14:textId="77777777" w:rsidR="00A0322C" w:rsidRPr="00FB7489" w:rsidRDefault="00A0322C" w:rsidP="006A03EF">
            <w:pPr>
              <w:spacing w:after="60"/>
              <w:jc w:val="both"/>
              <w:rPr>
                <w:rFonts w:ascii="Arial" w:hAnsi="Arial" w:cs="Arial"/>
                <w:iCs/>
                <w:sz w:val="16"/>
                <w:szCs w:val="16"/>
              </w:rPr>
            </w:pPr>
            <w:r>
              <w:rPr>
                <w:rFonts w:ascii="Arial" w:hAnsi="Arial" w:cs="Arial"/>
                <w:iCs/>
                <w:sz w:val="16"/>
                <w:szCs w:val="16"/>
              </w:rPr>
              <w:t>Pozn.: Úspora energie je poskytovaná konzultantom programu ako výsledná hodnota v GJ. Po prepočte na unifikovanú fyzikálnu jednotku sa do plnenia cieľa podľa čl. 7 smernice táto hodnota</w:t>
            </w:r>
          </w:p>
        </w:tc>
      </w:tr>
    </w:tbl>
    <w:p w14:paraId="19070912" w14:textId="77777777" w:rsidR="00A0322C" w:rsidRDefault="00A0322C" w:rsidP="00A0322C">
      <w:pPr>
        <w:rPr>
          <w:rFonts w:ascii="Arial" w:hAnsi="Arial" w:cs="Arial"/>
          <w:iCs/>
          <w:sz w:val="16"/>
          <w:szCs w:val="16"/>
        </w:rPr>
      </w:pPr>
    </w:p>
    <w:p w14:paraId="3DF3B368" w14:textId="77777777" w:rsidR="006A03EF" w:rsidRDefault="006A03EF" w:rsidP="00C41ABC">
      <w:pPr>
        <w:sectPr w:rsidR="006A03EF">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36"/>
      </w:tblGrid>
      <w:tr w:rsidR="006A03EF" w:rsidRPr="0094338E" w14:paraId="16FD7D4F"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9367BA4"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A321AC5" w14:textId="77777777" w:rsidR="006A03EF" w:rsidRPr="003939E3" w:rsidRDefault="006A03EF" w:rsidP="006A03EF">
            <w:pPr>
              <w:spacing w:after="0" w:line="240" w:lineRule="auto"/>
              <w:rPr>
                <w:rFonts w:ascii="Arial" w:hAnsi="Arial" w:cs="Arial"/>
                <w:b/>
                <w:bCs/>
                <w:sz w:val="16"/>
                <w:szCs w:val="16"/>
              </w:rPr>
            </w:pPr>
            <w:r>
              <w:rPr>
                <w:rFonts w:ascii="Arial" w:hAnsi="Arial" w:cs="Arial"/>
                <w:b/>
                <w:bCs/>
                <w:sz w:val="16"/>
                <w:szCs w:val="16"/>
              </w:rPr>
              <w:t>5.2.4</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F39C962"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vMerge w:val="restart"/>
            <w:tcBorders>
              <w:top w:val="single" w:sz="18" w:space="0" w:color="auto"/>
              <w:left w:val="nil"/>
              <w:right w:val="single" w:sz="18" w:space="0" w:color="auto"/>
            </w:tcBorders>
            <w:shd w:val="clear" w:color="auto" w:fill="FFFFFF" w:themeFill="background1"/>
          </w:tcPr>
          <w:p w14:paraId="66EFC24A"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Zvyšovanie energetickej efektívnosti priemyselnej výroby</w:t>
            </w:r>
          </w:p>
        </w:tc>
      </w:tr>
      <w:tr w:rsidR="006A03EF" w:rsidRPr="0094338E" w14:paraId="66266F12"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15BCECCF"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58204" w14:textId="77777777" w:rsidR="006A03EF" w:rsidRPr="002926DC" w:rsidRDefault="006A03EF"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8E98B81" w14:textId="77777777" w:rsidR="006A03EF" w:rsidRPr="0094338E" w:rsidRDefault="006A03EF" w:rsidP="006A03EF">
            <w:pPr>
              <w:spacing w:after="0" w:line="240" w:lineRule="auto"/>
              <w:jc w:val="both"/>
              <w:rPr>
                <w:rFonts w:ascii="Arial" w:hAnsi="Arial" w:cs="Arial"/>
                <w:b/>
                <w:bCs/>
                <w:sz w:val="16"/>
                <w:szCs w:val="16"/>
              </w:rPr>
            </w:pPr>
          </w:p>
        </w:tc>
        <w:tc>
          <w:tcPr>
            <w:tcW w:w="2436" w:type="dxa"/>
            <w:vMerge/>
            <w:tcBorders>
              <w:left w:val="nil"/>
              <w:bottom w:val="single" w:sz="4" w:space="0" w:color="auto"/>
              <w:right w:val="single" w:sz="18" w:space="0" w:color="auto"/>
            </w:tcBorders>
            <w:shd w:val="clear" w:color="auto" w:fill="FFFFFF" w:themeFill="background1"/>
            <w:vAlign w:val="center"/>
          </w:tcPr>
          <w:p w14:paraId="5299823E"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6D77E53C"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B7FEA9D"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5588A83"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0C698A2" w14:textId="77777777" w:rsidR="006A03EF" w:rsidRPr="00F376F1" w:rsidRDefault="006A03EF"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tcBorders>
              <w:top w:val="single" w:sz="4" w:space="0" w:color="auto"/>
              <w:left w:val="nil"/>
              <w:bottom w:val="single" w:sz="18" w:space="0" w:color="auto"/>
              <w:right w:val="single" w:sz="18" w:space="0" w:color="auto"/>
            </w:tcBorders>
            <w:shd w:val="clear" w:color="auto" w:fill="FFFFFF" w:themeFill="background1"/>
            <w:vAlign w:val="center"/>
          </w:tcPr>
          <w:p w14:paraId="6DDA5EE8" w14:textId="77777777" w:rsidR="006A03EF" w:rsidRPr="0094338E" w:rsidRDefault="006A03EF" w:rsidP="006A03EF">
            <w:pPr>
              <w:spacing w:after="0" w:line="240" w:lineRule="auto"/>
              <w:rPr>
                <w:rFonts w:ascii="Arial" w:hAnsi="Arial" w:cs="Arial"/>
                <w:sz w:val="16"/>
                <w:szCs w:val="16"/>
              </w:rPr>
            </w:pPr>
            <w:r>
              <w:rPr>
                <w:rFonts w:ascii="Times New Roman" w:hAnsi="Times New Roman" w:cs="Times New Roman"/>
                <w:sz w:val="16"/>
                <w:szCs w:val="18"/>
              </w:rPr>
              <w:t>OP ŽP, os 4</w:t>
            </w:r>
          </w:p>
        </w:tc>
      </w:tr>
      <w:tr w:rsidR="006A03EF" w:rsidRPr="0094338E" w14:paraId="5FD1F5EC"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BA231D9"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85F1FD6"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4550B9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tcBorders>
              <w:top w:val="single" w:sz="18" w:space="0" w:color="auto"/>
              <w:left w:val="nil"/>
              <w:bottom w:val="single" w:sz="4" w:space="0" w:color="auto"/>
              <w:right w:val="single" w:sz="18" w:space="0" w:color="auto"/>
            </w:tcBorders>
            <w:shd w:val="clear" w:color="auto" w:fill="auto"/>
            <w:vAlign w:val="center"/>
          </w:tcPr>
          <w:p w14:paraId="0DAA7833"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2015 (2013+2)</w:t>
            </w:r>
          </w:p>
        </w:tc>
      </w:tr>
      <w:tr w:rsidR="006A03EF" w:rsidRPr="0094338E" w14:paraId="78348789"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14D43DD2"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D546806"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MŽP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A2773A4" w14:textId="77777777" w:rsidR="006A03EF" w:rsidRPr="00F376F1" w:rsidRDefault="006A03EF"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tcBorders>
              <w:top w:val="single" w:sz="4" w:space="0" w:color="auto"/>
              <w:left w:val="nil"/>
              <w:bottom w:val="single" w:sz="4" w:space="0" w:color="auto"/>
              <w:right w:val="single" w:sz="18" w:space="0" w:color="auto"/>
            </w:tcBorders>
            <w:shd w:val="clear" w:color="auto" w:fill="auto"/>
            <w:vAlign w:val="center"/>
          </w:tcPr>
          <w:p w14:paraId="768C1CA9"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Áno</w:t>
            </w:r>
          </w:p>
        </w:tc>
      </w:tr>
      <w:tr w:rsidR="006A03EF" w:rsidRPr="0094338E" w14:paraId="0CBB78D7"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24094A0" w14:textId="77777777" w:rsidR="006A03EF" w:rsidRPr="00F376F1" w:rsidRDefault="006A03EF"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292695C" w14:textId="77777777" w:rsidR="006A03EF" w:rsidRPr="0094338E" w:rsidRDefault="006A03EF"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5E0C0D8" w14:textId="77777777" w:rsidR="006A03EF" w:rsidRPr="0094338E" w:rsidRDefault="006A03EF"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tcBorders>
              <w:top w:val="single" w:sz="4" w:space="0" w:color="auto"/>
              <w:left w:val="nil"/>
              <w:bottom w:val="single" w:sz="4" w:space="0" w:color="auto"/>
              <w:right w:val="single" w:sz="18" w:space="0" w:color="auto"/>
            </w:tcBorders>
            <w:shd w:val="clear" w:color="auto" w:fill="auto"/>
            <w:vAlign w:val="center"/>
          </w:tcPr>
          <w:p w14:paraId="2A52F0D1" w14:textId="77777777" w:rsidR="006A03EF" w:rsidRDefault="006A03EF"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4AED4D4E" w14:textId="77777777" w:rsidR="006A03EF" w:rsidRPr="0094338E" w:rsidRDefault="006A03EF" w:rsidP="006A03EF">
            <w:pPr>
              <w:spacing w:after="0" w:line="240" w:lineRule="auto"/>
              <w:rPr>
                <w:rFonts w:ascii="Arial" w:hAnsi="Arial" w:cs="Arial"/>
                <w:sz w:val="16"/>
                <w:szCs w:val="16"/>
              </w:rPr>
            </w:pPr>
          </w:p>
        </w:tc>
      </w:tr>
      <w:tr w:rsidR="006A03EF" w:rsidRPr="0094338E" w14:paraId="69BF6093"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F1778DF"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84AF4C" w14:textId="77777777" w:rsidR="006A03EF" w:rsidRPr="0094338E" w:rsidRDefault="006A03EF" w:rsidP="006A03EF">
            <w:pPr>
              <w:spacing w:after="0" w:line="240" w:lineRule="auto"/>
              <w:rPr>
                <w:rFonts w:ascii="Arial" w:hAnsi="Arial" w:cs="Arial"/>
                <w:sz w:val="16"/>
                <w:szCs w:val="16"/>
              </w:rPr>
            </w:pPr>
            <w:r w:rsidRPr="00C002AC">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745B780"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tcBorders>
              <w:top w:val="single" w:sz="4" w:space="0" w:color="auto"/>
              <w:left w:val="nil"/>
              <w:bottom w:val="single" w:sz="18" w:space="0" w:color="auto"/>
              <w:right w:val="single" w:sz="18" w:space="0" w:color="auto"/>
            </w:tcBorders>
            <w:shd w:val="clear" w:color="auto" w:fill="auto"/>
            <w:vAlign w:val="center"/>
          </w:tcPr>
          <w:p w14:paraId="189D6884"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Áno</w:t>
            </w:r>
          </w:p>
        </w:tc>
      </w:tr>
      <w:tr w:rsidR="006A03EF" w:rsidRPr="0094338E" w14:paraId="7D85F91F"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DE8D253" w14:textId="77777777" w:rsidR="006A03EF" w:rsidRPr="0094338E" w:rsidRDefault="006A03EF"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17D99BB6"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2375BC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70C89FC8"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5BA6A83A"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Iné:</w:t>
            </w:r>
          </w:p>
        </w:tc>
        <w:tc>
          <w:tcPr>
            <w:tcW w:w="2436" w:type="dxa"/>
            <w:tcBorders>
              <w:top w:val="single" w:sz="18" w:space="0" w:color="auto"/>
              <w:left w:val="single" w:sz="6" w:space="0" w:color="auto"/>
              <w:bottom w:val="single" w:sz="6" w:space="0" w:color="auto"/>
              <w:right w:val="single" w:sz="18" w:space="0" w:color="auto"/>
            </w:tcBorders>
            <w:shd w:val="pct10" w:color="auto" w:fill="auto"/>
            <w:vAlign w:val="center"/>
          </w:tcPr>
          <w:p w14:paraId="23909A8E" w14:textId="77777777" w:rsidR="006A03EF" w:rsidRPr="0094338E" w:rsidRDefault="006A03EF" w:rsidP="006A03EF">
            <w:pPr>
              <w:spacing w:after="0" w:line="240" w:lineRule="auto"/>
              <w:rPr>
                <w:rFonts w:ascii="Arial" w:hAnsi="Arial" w:cs="Arial"/>
                <w:sz w:val="16"/>
                <w:szCs w:val="16"/>
              </w:rPr>
            </w:pPr>
          </w:p>
        </w:tc>
      </w:tr>
      <w:tr w:rsidR="006A03EF" w:rsidRPr="0094338E" w14:paraId="0F56933F"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7B31BAA"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4D3916E8" w14:textId="77777777" w:rsidR="006A03EF" w:rsidRPr="003149C8" w:rsidRDefault="006A03EF" w:rsidP="006A03EF">
            <w:pPr>
              <w:spacing w:after="0" w:line="240" w:lineRule="auto"/>
              <w:jc w:val="center"/>
              <w:rPr>
                <w:rFonts w:ascii="Arial" w:hAnsi="Arial" w:cs="Arial"/>
                <w:color w:val="FF0000"/>
                <w:sz w:val="16"/>
                <w:szCs w:val="16"/>
              </w:rPr>
            </w:pPr>
            <w:r>
              <w:rPr>
                <w:rFonts w:ascii="Arial" w:hAnsi="Arial" w:cs="Arial"/>
                <w:sz w:val="16"/>
                <w:szCs w:val="16"/>
              </w:rPr>
              <w:t>37</w:t>
            </w:r>
            <w:r w:rsidRPr="00BF2EBA">
              <w:rPr>
                <w:rFonts w:ascii="Arial" w:hAnsi="Arial" w:cs="Arial"/>
                <w:sz w:val="16"/>
                <w:szCs w:val="16"/>
              </w:rPr>
              <w:t>,</w:t>
            </w:r>
            <w:r>
              <w:rPr>
                <w:rFonts w:ascii="Arial" w:hAnsi="Arial" w:cs="Arial"/>
                <w:sz w:val="16"/>
                <w:szCs w:val="16"/>
              </w:rPr>
              <w:t>6</w:t>
            </w:r>
            <w:r w:rsidRPr="00BF2EBA">
              <w:rPr>
                <w:rFonts w:ascii="Arial" w:hAnsi="Arial" w:cs="Arial"/>
                <w:sz w:val="16"/>
                <w:szCs w:val="16"/>
              </w:rPr>
              <w:t>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230AD6E" w14:textId="77777777" w:rsidR="006A03EF" w:rsidRPr="003149C8" w:rsidRDefault="006A03EF"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w:t>
            </w:r>
            <w:r>
              <w:rPr>
                <w:rFonts w:ascii="Arial" w:hAnsi="Arial" w:cs="Arial"/>
                <w:sz w:val="16"/>
                <w:szCs w:val="16"/>
              </w:rPr>
              <w:t>80</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07A250F" w14:textId="77777777" w:rsidR="006A03EF" w:rsidRPr="003149C8" w:rsidRDefault="006A03EF" w:rsidP="006A03EF">
            <w:pPr>
              <w:spacing w:after="0" w:line="240" w:lineRule="auto"/>
              <w:jc w:val="center"/>
              <w:rPr>
                <w:rFonts w:ascii="Arial" w:hAnsi="Arial" w:cs="Arial"/>
                <w:color w:val="FF0000"/>
                <w:sz w:val="16"/>
                <w:szCs w:val="16"/>
              </w:rPr>
            </w:pPr>
            <w:r>
              <w:rPr>
                <w:rFonts w:ascii="Arial" w:hAnsi="Arial" w:cs="Arial"/>
                <w:sz w:val="16"/>
                <w:szCs w:val="16"/>
              </w:rPr>
              <w:t>3</w:t>
            </w:r>
            <w:r w:rsidRPr="00BF2EBA">
              <w:rPr>
                <w:rFonts w:ascii="Arial" w:hAnsi="Arial" w:cs="Arial"/>
                <w:sz w:val="16"/>
                <w:szCs w:val="16"/>
              </w:rPr>
              <w:t>2,</w:t>
            </w:r>
            <w:r>
              <w:rPr>
                <w:rFonts w:ascii="Arial" w:hAnsi="Arial" w:cs="Arial"/>
                <w:sz w:val="16"/>
                <w:szCs w:val="16"/>
              </w:rPr>
              <w:t>67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28EC90F5" w14:textId="77777777" w:rsidR="006A03EF" w:rsidRPr="003149C8" w:rsidRDefault="006A03EF" w:rsidP="006A03EF">
            <w:pPr>
              <w:spacing w:after="0" w:line="240" w:lineRule="auto"/>
              <w:jc w:val="center"/>
              <w:rPr>
                <w:rFonts w:ascii="Arial" w:hAnsi="Arial" w:cs="Arial"/>
                <w:color w:val="FF0000"/>
                <w:sz w:val="16"/>
                <w:szCs w:val="16"/>
              </w:rPr>
            </w:pPr>
            <w:r>
              <w:rPr>
                <w:rFonts w:ascii="Arial" w:hAnsi="Arial" w:cs="Arial"/>
                <w:sz w:val="16"/>
                <w:szCs w:val="16"/>
              </w:rPr>
              <w:t>25</w:t>
            </w:r>
            <w:r w:rsidRPr="00BF2EBA">
              <w:rPr>
                <w:rFonts w:ascii="Arial" w:hAnsi="Arial" w:cs="Arial"/>
                <w:sz w:val="16"/>
                <w:szCs w:val="16"/>
              </w:rPr>
              <w:t>,</w:t>
            </w:r>
            <w:r>
              <w:rPr>
                <w:rFonts w:ascii="Arial" w:hAnsi="Arial" w:cs="Arial"/>
                <w:sz w:val="16"/>
                <w:szCs w:val="16"/>
              </w:rPr>
              <w:t>9</w:t>
            </w:r>
            <w:r w:rsidRPr="00BF2EBA">
              <w:rPr>
                <w:rFonts w:ascii="Arial" w:hAnsi="Arial" w:cs="Arial"/>
                <w:sz w:val="16"/>
                <w:szCs w:val="16"/>
              </w:rPr>
              <w:t>0%</w:t>
            </w:r>
          </w:p>
        </w:tc>
        <w:tc>
          <w:tcPr>
            <w:tcW w:w="2436" w:type="dxa"/>
            <w:tcBorders>
              <w:top w:val="single" w:sz="6" w:space="0" w:color="auto"/>
              <w:left w:val="single" w:sz="6" w:space="0" w:color="auto"/>
              <w:bottom w:val="single" w:sz="18" w:space="0" w:color="auto"/>
              <w:right w:val="single" w:sz="18" w:space="0" w:color="auto"/>
            </w:tcBorders>
            <w:shd w:val="clear" w:color="auto" w:fill="auto"/>
            <w:vAlign w:val="center"/>
          </w:tcPr>
          <w:p w14:paraId="1681DF0C" w14:textId="77777777" w:rsidR="006A03EF" w:rsidRPr="0094338E" w:rsidRDefault="006A03EF" w:rsidP="006A03EF">
            <w:pPr>
              <w:spacing w:after="0" w:line="240" w:lineRule="auto"/>
              <w:rPr>
                <w:rFonts w:ascii="Arial" w:hAnsi="Arial" w:cs="Arial"/>
                <w:sz w:val="16"/>
                <w:szCs w:val="16"/>
              </w:rPr>
            </w:pPr>
            <w:r w:rsidRPr="00BF2EBA">
              <w:rPr>
                <w:rFonts w:ascii="Arial" w:hAnsi="Arial" w:cs="Arial"/>
                <w:sz w:val="16"/>
                <w:szCs w:val="16"/>
              </w:rPr>
              <w:t>ŠÚSR – Energetika 2014</w:t>
            </w:r>
          </w:p>
        </w:tc>
      </w:tr>
      <w:tr w:rsidR="006A03EF" w:rsidRPr="0094338E" w14:paraId="69BF962F" w14:textId="77777777" w:rsidTr="006A03EF">
        <w:trPr>
          <w:trHeight w:val="78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075BA118" w14:textId="77777777" w:rsidR="006A03EF" w:rsidRPr="00D0493F" w:rsidRDefault="006A03EF" w:rsidP="006A03EF">
            <w:pPr>
              <w:spacing w:after="0" w:line="240" w:lineRule="auto"/>
              <w:rPr>
                <w:rFonts w:ascii="Arial" w:hAnsi="Arial" w:cs="Arial"/>
                <w:sz w:val="16"/>
                <w:szCs w:val="16"/>
              </w:rPr>
            </w:pPr>
            <w:r w:rsidRPr="00D0493F">
              <w:rPr>
                <w:rFonts w:ascii="Arial" w:hAnsi="Arial" w:cs="Arial"/>
                <w:sz w:val="16"/>
                <w:szCs w:val="16"/>
              </w:rPr>
              <w:t>Charakteristika opatrenia (vrátane oprávnených aktivít)</w:t>
            </w:r>
          </w:p>
        </w:tc>
        <w:tc>
          <w:tcPr>
            <w:tcW w:w="684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13FDAF3" w14:textId="77777777" w:rsidR="006A03EF" w:rsidRPr="00D0493F" w:rsidRDefault="006A03EF" w:rsidP="006A03EF">
            <w:pPr>
              <w:pStyle w:val="Normlnywebov"/>
              <w:rPr>
                <w:rFonts w:ascii="Arial" w:eastAsiaTheme="minorHAnsi" w:hAnsi="Arial" w:cs="Arial"/>
                <w:bCs/>
                <w:sz w:val="16"/>
                <w:szCs w:val="16"/>
                <w:lang w:eastAsia="en-US"/>
              </w:rPr>
            </w:pPr>
            <w:r w:rsidRPr="00D0493F">
              <w:rPr>
                <w:rFonts w:ascii="Arial" w:eastAsiaTheme="minorHAnsi" w:hAnsi="Arial" w:cs="Arial"/>
                <w:bCs/>
                <w:sz w:val="16"/>
                <w:szCs w:val="16"/>
                <w:lang w:eastAsia="en-US"/>
              </w:rPr>
              <w:t>Minimalizácia ne</w:t>
            </w:r>
            <w:r w:rsidRPr="00C479BF">
              <w:rPr>
                <w:rFonts w:ascii="Arial" w:eastAsiaTheme="minorHAnsi" w:hAnsi="Arial" w:cs="Arial"/>
                <w:bCs/>
                <w:sz w:val="16"/>
                <w:szCs w:val="16"/>
                <w:lang w:eastAsia="en-US"/>
              </w:rPr>
              <w:t>priaznivých vplyvov zmeny klímy vrátane podpory obnoviteľných zdrojov energie</w:t>
            </w:r>
            <w:r>
              <w:rPr>
                <w:rFonts w:ascii="Arial" w:eastAsiaTheme="minorHAnsi" w:hAnsi="Arial" w:cs="Arial"/>
                <w:bCs/>
                <w:sz w:val="16"/>
                <w:szCs w:val="16"/>
                <w:lang w:eastAsia="en-US"/>
              </w:rPr>
              <w:t>.</w:t>
            </w:r>
            <w:r w:rsidRPr="00D0493F">
              <w:rPr>
                <w:rFonts w:ascii="Arial" w:eastAsiaTheme="minorHAnsi" w:hAnsi="Arial" w:cs="Arial"/>
                <w:bCs/>
                <w:sz w:val="16"/>
                <w:szCs w:val="16"/>
                <w:lang w:eastAsia="en-US"/>
              </w:rPr>
              <w:t xml:space="preserve"> PO4 - </w:t>
            </w:r>
            <w:r w:rsidRPr="00D0493F">
              <w:rPr>
                <w:rFonts w:ascii="Arial" w:eastAsiaTheme="minorHAnsi" w:hAnsi="Arial" w:cs="Arial"/>
                <w:iCs/>
                <w:sz w:val="16"/>
                <w:szCs w:val="16"/>
                <w:lang w:eastAsia="en-US"/>
              </w:rPr>
              <w:t>Špecifický cieľ:   </w:t>
            </w:r>
            <w:r w:rsidRPr="00D0493F">
              <w:rPr>
                <w:rFonts w:ascii="Arial" w:eastAsiaTheme="minorHAnsi" w:hAnsi="Arial" w:cs="Arial"/>
                <w:bCs/>
                <w:iCs/>
                <w:sz w:val="16"/>
                <w:szCs w:val="16"/>
                <w:lang w:eastAsia="en-US"/>
              </w:rPr>
              <w:t>Dobudovanie infraštruktúry odpadového hospodárstva SR v zmysle právnych predpisov EÚ a SR, znižovanie a eliminácia negatívnych vplyvov environmentálnych záťaží a skládok odpadov na zdravie ľudí a</w:t>
            </w:r>
            <w:r>
              <w:rPr>
                <w:rFonts w:ascii="Arial" w:eastAsiaTheme="minorHAnsi" w:hAnsi="Arial" w:cs="Arial"/>
                <w:bCs/>
                <w:iCs/>
                <w:sz w:val="16"/>
                <w:szCs w:val="16"/>
                <w:lang w:eastAsia="en-US"/>
              </w:rPr>
              <w:t> </w:t>
            </w:r>
            <w:r w:rsidRPr="00D0493F">
              <w:rPr>
                <w:rFonts w:ascii="Arial" w:eastAsiaTheme="minorHAnsi" w:hAnsi="Arial" w:cs="Arial"/>
                <w:bCs/>
                <w:iCs/>
                <w:sz w:val="16"/>
                <w:szCs w:val="16"/>
                <w:lang w:eastAsia="en-US"/>
              </w:rPr>
              <w:t>ekosystémy</w:t>
            </w:r>
            <w:r>
              <w:rPr>
                <w:rFonts w:ascii="Arial" w:eastAsiaTheme="minorHAnsi" w:hAnsi="Arial" w:cs="Arial"/>
                <w:bCs/>
                <w:iCs/>
                <w:sz w:val="16"/>
                <w:szCs w:val="16"/>
                <w:lang w:eastAsia="en-US"/>
              </w:rPr>
              <w:t xml:space="preserve">. </w:t>
            </w:r>
          </w:p>
        </w:tc>
      </w:tr>
      <w:tr w:rsidR="006A03EF" w:rsidRPr="0094338E" w14:paraId="35D4C0FE"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5F17737" w14:textId="77777777" w:rsidR="006A03EF" w:rsidRPr="0094338E" w:rsidRDefault="006A03EF"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B7779A2" w14:textId="77777777" w:rsidR="006A03EF" w:rsidRDefault="006A03EF" w:rsidP="006A03EF">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4182110C" w14:textId="77777777" w:rsidR="006A03EF" w:rsidRPr="008A42CE" w:rsidRDefault="006A03EF" w:rsidP="006A03EF">
            <w:pPr>
              <w:pStyle w:val="Odsekzoznamu"/>
              <w:numPr>
                <w:ilvl w:val="0"/>
                <w:numId w:val="108"/>
              </w:numPr>
              <w:spacing w:after="0" w:line="240" w:lineRule="auto"/>
              <w:jc w:val="both"/>
              <w:rPr>
                <w:rFonts w:ascii="Arial" w:hAnsi="Arial" w:cs="Arial"/>
                <w:iCs/>
                <w:sz w:val="16"/>
                <w:szCs w:val="16"/>
              </w:rPr>
            </w:pPr>
            <w:r w:rsidRPr="00E22426">
              <w:rPr>
                <w:rFonts w:ascii="Arial" w:hAnsi="Arial" w:cs="Arial"/>
                <w:iCs/>
                <w:sz w:val="16"/>
                <w:szCs w:val="16"/>
              </w:rPr>
              <w:t>schémy financovania – nenávratný finančný príspevok</w:t>
            </w:r>
            <w:r>
              <w:rPr>
                <w:rFonts w:ascii="Arial" w:hAnsi="Arial" w:cs="Arial"/>
                <w:iCs/>
                <w:sz w:val="16"/>
                <w:szCs w:val="16"/>
              </w:rPr>
              <w:t xml:space="preserve"> (NFP) </w:t>
            </w:r>
            <w:r w:rsidRPr="00E22426">
              <w:rPr>
                <w:rFonts w:ascii="Arial" w:hAnsi="Arial" w:cs="Arial"/>
                <w:iCs/>
                <w:sz w:val="16"/>
                <w:szCs w:val="16"/>
              </w:rPr>
              <w:t xml:space="preserve">zo ŠF 2007-2013 prostredníctvom OP </w:t>
            </w:r>
            <w:r w:rsidRPr="00D0493F">
              <w:rPr>
                <w:rFonts w:ascii="Arial" w:hAnsi="Arial" w:cs="Arial"/>
                <w:iCs/>
                <w:sz w:val="16"/>
                <w:szCs w:val="16"/>
              </w:rPr>
              <w:t xml:space="preserve"> </w:t>
            </w:r>
            <w:r>
              <w:rPr>
                <w:rFonts w:ascii="Arial" w:hAnsi="Arial" w:cs="Arial"/>
                <w:iCs/>
                <w:sz w:val="16"/>
                <w:szCs w:val="16"/>
              </w:rPr>
              <w:t>Životné prostredie</w:t>
            </w:r>
            <w:r w:rsidRPr="00D0493F">
              <w:rPr>
                <w:rFonts w:ascii="Arial" w:hAnsi="Arial" w:cs="Arial"/>
                <w:iCs/>
                <w:sz w:val="16"/>
                <w:szCs w:val="16"/>
              </w:rPr>
              <w:t xml:space="preserve">, </w:t>
            </w:r>
            <w:r>
              <w:rPr>
                <w:rFonts w:ascii="Arial" w:hAnsi="Arial" w:cs="Arial"/>
                <w:iCs/>
                <w:sz w:val="16"/>
                <w:szCs w:val="16"/>
              </w:rPr>
              <w:t>prioritná os</w:t>
            </w:r>
            <w:r w:rsidRPr="00D0493F">
              <w:rPr>
                <w:rFonts w:ascii="Arial" w:hAnsi="Arial" w:cs="Arial"/>
                <w:iCs/>
                <w:sz w:val="16"/>
                <w:szCs w:val="16"/>
              </w:rPr>
              <w:t xml:space="preserve"> 4</w:t>
            </w:r>
            <w:r w:rsidRPr="00E22426">
              <w:rPr>
                <w:rFonts w:ascii="Arial" w:hAnsi="Arial" w:cs="Arial"/>
                <w:iCs/>
                <w:sz w:val="16"/>
                <w:szCs w:val="16"/>
              </w:rPr>
              <w:t xml:space="preserve"> pre realizáciu projektov mimo Bratislavského samosprávneho kraja; </w:t>
            </w:r>
            <w:r w:rsidRPr="00D0493F">
              <w:rPr>
                <w:rFonts w:ascii="Arial" w:hAnsi="Arial" w:cs="Arial"/>
                <w:bCs/>
                <w:sz w:val="16"/>
                <w:szCs w:val="16"/>
              </w:rPr>
              <w:t xml:space="preserve"> </w:t>
            </w:r>
            <w:r>
              <w:rPr>
                <w:rFonts w:ascii="Arial" w:hAnsi="Arial" w:cs="Arial"/>
                <w:bCs/>
                <w:sz w:val="16"/>
                <w:szCs w:val="16"/>
              </w:rPr>
              <w:t>bolo</w:t>
            </w:r>
            <w:r w:rsidRPr="00D0493F">
              <w:rPr>
                <w:rFonts w:ascii="Arial" w:hAnsi="Arial" w:cs="Arial"/>
                <w:bCs/>
                <w:sz w:val="16"/>
                <w:szCs w:val="16"/>
              </w:rPr>
              <w:t xml:space="preserve"> vyčlenených približne </w:t>
            </w:r>
            <w:r w:rsidRPr="007E6BFB">
              <w:rPr>
                <w:rFonts w:ascii="Arial" w:hAnsi="Arial" w:cs="Arial"/>
                <w:sz w:val="16"/>
                <w:szCs w:val="16"/>
              </w:rPr>
              <w:t>570 mil. €</w:t>
            </w:r>
          </w:p>
        </w:tc>
      </w:tr>
      <w:tr w:rsidR="006A03EF" w:rsidRPr="005173D3" w14:paraId="1F3DA50E"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DFC9CA0" w14:textId="77777777" w:rsidR="006A03EF" w:rsidRPr="0094338E" w:rsidRDefault="006A03EF"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F11837D" w14:textId="77777777" w:rsidR="006A03EF" w:rsidRPr="005173D3" w:rsidRDefault="006A03EF" w:rsidP="006A03EF">
            <w:pPr>
              <w:spacing w:after="0" w:line="240" w:lineRule="auto"/>
              <w:jc w:val="both"/>
              <w:rPr>
                <w:rFonts w:ascii="Arial" w:hAnsi="Arial" w:cs="Arial"/>
                <w:iCs/>
                <w:sz w:val="16"/>
                <w:szCs w:val="16"/>
              </w:rPr>
            </w:pPr>
            <w:r w:rsidRPr="005173D3">
              <w:rPr>
                <w:rFonts w:ascii="Arial" w:hAnsi="Arial" w:cs="Arial"/>
                <w:iCs/>
                <w:sz w:val="16"/>
                <w:szCs w:val="16"/>
              </w:rPr>
              <w:t>Podporované/oprávnené aktivity hlavne zamerané na:</w:t>
            </w:r>
          </w:p>
          <w:p w14:paraId="7DEE1252" w14:textId="77777777" w:rsidR="006A03EF" w:rsidRDefault="006A03EF" w:rsidP="006A03EF">
            <w:pPr>
              <w:pStyle w:val="Odsekzoznamu"/>
              <w:numPr>
                <w:ilvl w:val="0"/>
                <w:numId w:val="35"/>
              </w:num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v</w:t>
            </w:r>
            <w:r w:rsidRPr="00847986">
              <w:rPr>
                <w:rFonts w:ascii="Arial" w:eastAsia="Times New Roman" w:hAnsi="Arial" w:cs="Arial"/>
                <w:sz w:val="16"/>
                <w:szCs w:val="16"/>
                <w:lang w:eastAsia="sk-SK"/>
              </w:rPr>
              <w:t>ybudovanie prevádzky na výrobu biopeliet</w:t>
            </w:r>
          </w:p>
          <w:p w14:paraId="3141D1AB" w14:textId="77777777" w:rsidR="006A03EF" w:rsidRDefault="006A03EF" w:rsidP="006A03EF">
            <w:pPr>
              <w:pStyle w:val="Odsekzoznamu"/>
              <w:numPr>
                <w:ilvl w:val="0"/>
                <w:numId w:val="35"/>
              </w:num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s</w:t>
            </w:r>
            <w:r w:rsidRPr="00847986">
              <w:rPr>
                <w:rFonts w:ascii="Arial" w:eastAsia="Times New Roman" w:hAnsi="Arial" w:cs="Arial"/>
                <w:sz w:val="16"/>
                <w:szCs w:val="16"/>
                <w:lang w:eastAsia="sk-SK"/>
              </w:rPr>
              <w:t>eparovan</w:t>
            </w:r>
            <w:r>
              <w:rPr>
                <w:rFonts w:ascii="Arial" w:eastAsia="Times New Roman" w:hAnsi="Arial" w:cs="Arial"/>
                <w:sz w:val="16"/>
                <w:szCs w:val="16"/>
                <w:lang w:eastAsia="sk-SK"/>
              </w:rPr>
              <w:t>ie</w:t>
            </w:r>
            <w:r w:rsidRPr="00847986">
              <w:rPr>
                <w:rFonts w:ascii="Arial" w:eastAsia="Times New Roman" w:hAnsi="Arial" w:cs="Arial"/>
                <w:sz w:val="16"/>
                <w:szCs w:val="16"/>
                <w:lang w:eastAsia="sk-SK"/>
              </w:rPr>
              <w:t xml:space="preserve"> zber</w:t>
            </w:r>
            <w:r>
              <w:rPr>
                <w:rFonts w:ascii="Arial" w:eastAsia="Times New Roman" w:hAnsi="Arial" w:cs="Arial"/>
                <w:sz w:val="16"/>
                <w:szCs w:val="16"/>
                <w:lang w:eastAsia="sk-SK"/>
              </w:rPr>
              <w:t>u</w:t>
            </w:r>
            <w:r w:rsidRPr="00847986">
              <w:rPr>
                <w:rFonts w:ascii="Arial" w:eastAsia="Times New Roman" w:hAnsi="Arial" w:cs="Arial"/>
                <w:sz w:val="16"/>
                <w:szCs w:val="16"/>
                <w:lang w:eastAsia="sk-SK"/>
              </w:rPr>
              <w:t xml:space="preserve"> komunálnych odpadov v centrálnom zbernom dvore</w:t>
            </w:r>
            <w:r>
              <w:rPr>
                <w:rFonts w:ascii="Arial" w:eastAsia="Times New Roman" w:hAnsi="Arial" w:cs="Arial"/>
                <w:sz w:val="16"/>
                <w:szCs w:val="16"/>
                <w:lang w:eastAsia="sk-SK"/>
              </w:rPr>
              <w:t xml:space="preserve"> s energetickým zhodnotením</w:t>
            </w:r>
          </w:p>
          <w:p w14:paraId="45156CF4" w14:textId="77777777" w:rsidR="006A03EF" w:rsidRDefault="006A03EF" w:rsidP="006A03EF">
            <w:pPr>
              <w:pStyle w:val="Odsekzoznamu"/>
              <w:numPr>
                <w:ilvl w:val="0"/>
                <w:numId w:val="35"/>
              </w:numPr>
              <w:spacing w:after="0" w:line="240" w:lineRule="auto"/>
              <w:rPr>
                <w:rFonts w:ascii="Arial" w:eastAsia="Times New Roman" w:hAnsi="Arial" w:cs="Arial"/>
                <w:sz w:val="16"/>
                <w:szCs w:val="16"/>
                <w:lang w:eastAsia="sk-SK"/>
              </w:rPr>
            </w:pPr>
            <w:r w:rsidRPr="00F64186">
              <w:rPr>
                <w:rFonts w:ascii="Arial" w:eastAsia="Times New Roman" w:hAnsi="Arial" w:cs="Arial"/>
                <w:sz w:val="16"/>
                <w:szCs w:val="16"/>
                <w:lang w:eastAsia="sk-SK"/>
              </w:rPr>
              <w:t>využ</w:t>
            </w:r>
            <w:r>
              <w:rPr>
                <w:rFonts w:ascii="Arial" w:eastAsia="Times New Roman" w:hAnsi="Arial" w:cs="Arial"/>
                <w:sz w:val="16"/>
                <w:szCs w:val="16"/>
                <w:lang w:eastAsia="sk-SK"/>
              </w:rPr>
              <w:t>i</w:t>
            </w:r>
            <w:r w:rsidRPr="00F64186">
              <w:rPr>
                <w:rFonts w:ascii="Arial" w:eastAsia="Times New Roman" w:hAnsi="Arial" w:cs="Arial"/>
                <w:sz w:val="16"/>
                <w:szCs w:val="16"/>
                <w:lang w:eastAsia="sk-SK"/>
              </w:rPr>
              <w:t xml:space="preserve">tie možnosti anaeróbnej fermentácie BRO, ktorou vzniká bioplyn </w:t>
            </w:r>
          </w:p>
          <w:p w14:paraId="6201B2B1" w14:textId="77777777" w:rsidR="006A03EF" w:rsidRDefault="006A03EF" w:rsidP="006A03EF">
            <w:pPr>
              <w:pStyle w:val="Odsekzoznamu"/>
              <w:numPr>
                <w:ilvl w:val="0"/>
                <w:numId w:val="35"/>
              </w:numPr>
              <w:spacing w:after="0" w:line="240" w:lineRule="auto"/>
              <w:rPr>
                <w:rFonts w:ascii="Arial" w:eastAsia="Times New Roman" w:hAnsi="Arial" w:cs="Arial"/>
                <w:sz w:val="16"/>
                <w:szCs w:val="16"/>
                <w:lang w:eastAsia="sk-SK"/>
              </w:rPr>
            </w:pPr>
            <w:r w:rsidRPr="00F64186">
              <w:rPr>
                <w:rFonts w:ascii="Arial" w:eastAsia="Times New Roman" w:hAnsi="Arial" w:cs="Arial"/>
                <w:sz w:val="16"/>
                <w:szCs w:val="16"/>
                <w:lang w:eastAsia="sk-SK"/>
              </w:rPr>
              <w:t xml:space="preserve">bioplynové stanice najčastejšie budované pri ČOV (v súvislosti so stabilizáciou kalov). </w:t>
            </w:r>
          </w:p>
          <w:p w14:paraId="76311946" w14:textId="77777777" w:rsidR="006A03EF" w:rsidRDefault="006A03EF" w:rsidP="006A03EF">
            <w:pPr>
              <w:pStyle w:val="Odsekzoznamu"/>
              <w:numPr>
                <w:ilvl w:val="0"/>
                <w:numId w:val="35"/>
              </w:numPr>
              <w:spacing w:after="0" w:line="240" w:lineRule="auto"/>
              <w:rPr>
                <w:rFonts w:ascii="Arial" w:eastAsia="Times New Roman" w:hAnsi="Arial" w:cs="Arial"/>
                <w:sz w:val="16"/>
                <w:szCs w:val="16"/>
                <w:lang w:eastAsia="sk-SK"/>
              </w:rPr>
            </w:pPr>
            <w:r w:rsidRPr="00F64186">
              <w:rPr>
                <w:rFonts w:ascii="Arial" w:eastAsia="Times New Roman" w:hAnsi="Arial" w:cs="Arial"/>
                <w:sz w:val="16"/>
                <w:szCs w:val="16"/>
                <w:lang w:eastAsia="sk-SK"/>
              </w:rPr>
              <w:t>Bioplynové stanice ako súčasť infraštruktúry odpadového hospodárstva by mohli ďalej zlepšiť stav nakladania s kalmi, ktoré patria medzi odpady vznikajúce vo veľkých množstvách (odpady z ČOV)</w:t>
            </w:r>
          </w:p>
          <w:p w14:paraId="54A37EA0" w14:textId="77777777" w:rsidR="006A03EF" w:rsidRPr="00F64186" w:rsidRDefault="006A03EF" w:rsidP="006A03EF">
            <w:pPr>
              <w:pStyle w:val="Odsekzoznamu"/>
              <w:numPr>
                <w:ilvl w:val="0"/>
                <w:numId w:val="35"/>
              </w:num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spaľovanie odpadu s využitím energie</w:t>
            </w:r>
          </w:p>
        </w:tc>
      </w:tr>
      <w:tr w:rsidR="006A03EF" w:rsidRPr="0094338E" w14:paraId="755D936E"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F1D744" w14:textId="77777777" w:rsidR="006A03EF" w:rsidRPr="004A1165" w:rsidRDefault="006A03EF"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ADC02A0" w14:textId="77777777" w:rsidR="006A03EF" w:rsidRPr="004A1165" w:rsidRDefault="006A03EF"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6A03EF" w:rsidRPr="0094338E" w14:paraId="5F1ABC29"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1EDE4F7" w14:textId="77777777" w:rsidR="006A03EF" w:rsidRDefault="006A03EF" w:rsidP="006A03EF">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3"/>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3E7590E7" w14:textId="77777777" w:rsidR="006A03EF" w:rsidRPr="0094338E" w:rsidRDefault="006A03EF" w:rsidP="006A03EF">
            <w:pPr>
              <w:spacing w:after="0" w:line="240" w:lineRule="auto"/>
              <w:rPr>
                <w:rFonts w:ascii="Arial" w:hAnsi="Arial" w:cs="Arial"/>
                <w:sz w:val="16"/>
                <w:szCs w:val="16"/>
              </w:rPr>
            </w:pP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F44B819"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4A576A2D" w14:textId="77777777" w:rsidR="006A03EF" w:rsidRPr="00FE5D5F" w:rsidRDefault="006A03EF" w:rsidP="006A03EF">
            <w:pPr>
              <w:pStyle w:val="Odsekzoznamu"/>
              <w:numPr>
                <w:ilvl w:val="0"/>
                <w:numId w:val="107"/>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16912B0C" w14:textId="77777777" w:rsidR="006A03EF" w:rsidRPr="00FE5D5F" w:rsidRDefault="006A03EF" w:rsidP="006A03EF">
            <w:pPr>
              <w:pStyle w:val="Odsekzoznamu"/>
              <w:numPr>
                <w:ilvl w:val="0"/>
                <w:numId w:val="107"/>
              </w:numPr>
              <w:spacing w:after="0" w:line="240" w:lineRule="auto"/>
              <w:jc w:val="both"/>
              <w:rPr>
                <w:rFonts w:ascii="Arial" w:hAnsi="Arial" w:cs="Arial"/>
                <w:iCs/>
                <w:sz w:val="16"/>
                <w:szCs w:val="16"/>
              </w:rPr>
            </w:pPr>
            <w:r w:rsidRPr="00FE5D5F">
              <w:rPr>
                <w:rFonts w:ascii="Arial" w:hAnsi="Arial" w:cs="Arial"/>
                <w:iCs/>
                <w:sz w:val="16"/>
                <w:szCs w:val="16"/>
              </w:rPr>
              <w:t>ex post – merané úspory (meranie pred a po),</w:t>
            </w:r>
          </w:p>
          <w:p w14:paraId="5A2D3802" w14:textId="77777777" w:rsidR="006A03EF" w:rsidRPr="00FE5D5F" w:rsidRDefault="006A03EF" w:rsidP="006A03EF">
            <w:pPr>
              <w:pStyle w:val="Odsekzoznamu"/>
              <w:numPr>
                <w:ilvl w:val="0"/>
                <w:numId w:val="107"/>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p w14:paraId="13CA9DF7" w14:textId="77777777" w:rsidR="006A03EF" w:rsidRPr="00E22426" w:rsidRDefault="006A03EF" w:rsidP="006A03EF">
            <w:pPr>
              <w:pStyle w:val="Odsekzoznamu"/>
              <w:spacing w:after="0" w:line="240" w:lineRule="auto"/>
              <w:jc w:val="both"/>
              <w:rPr>
                <w:rFonts w:ascii="Arial" w:hAnsi="Arial" w:cs="Arial"/>
                <w:iCs/>
                <w:sz w:val="16"/>
                <w:szCs w:val="16"/>
              </w:rPr>
            </w:pPr>
          </w:p>
        </w:tc>
      </w:tr>
      <w:tr w:rsidR="006A03EF" w:rsidRPr="0094338E" w14:paraId="61C074DD" w14:textId="77777777" w:rsidTr="006A03EF">
        <w:trPr>
          <w:trHeight w:val="1403"/>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FB149E9" w14:textId="77777777" w:rsidR="006A03EF" w:rsidRPr="00A40856" w:rsidRDefault="006A03EF"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F6D4164" w14:textId="77777777" w:rsidR="006A03EF" w:rsidRDefault="006A03EF" w:rsidP="006A03EF">
            <w:pPr>
              <w:pStyle w:val="Odsekzoznamu"/>
              <w:numPr>
                <w:ilvl w:val="0"/>
                <w:numId w:val="106"/>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4D7279AF" w14:textId="77777777" w:rsidR="006A03EF" w:rsidRPr="008A42CE" w:rsidRDefault="006A03EF" w:rsidP="006A03EF">
            <w:pPr>
              <w:pStyle w:val="Odsekzoznamu"/>
              <w:numPr>
                <w:ilvl w:val="0"/>
                <w:numId w:val="106"/>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3BB31F31" w14:textId="77777777" w:rsidR="006A03EF" w:rsidRPr="00CB54C2" w:rsidRDefault="006A03EF" w:rsidP="006A03EF">
            <w:pPr>
              <w:pStyle w:val="Odsekzoznamu"/>
              <w:spacing w:after="0" w:line="240" w:lineRule="auto"/>
              <w:ind w:left="360"/>
              <w:jc w:val="both"/>
              <w:rPr>
                <w:rFonts w:ascii="Arial" w:hAnsi="Arial" w:cs="Arial"/>
                <w:bCs/>
                <w:sz w:val="16"/>
                <w:szCs w:val="16"/>
              </w:rPr>
            </w:pPr>
          </w:p>
        </w:tc>
      </w:tr>
      <w:tr w:rsidR="006A03EF" w:rsidRPr="0094338E" w14:paraId="76DB29B3"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F5028DD"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 xml:space="preserve">h odhadov a predpokladov </w:t>
            </w:r>
            <w:r w:rsidRPr="0094338E">
              <w:rPr>
                <w:rFonts w:ascii="Arial" w:hAnsi="Arial" w:cs="Arial"/>
                <w:sz w:val="16"/>
                <w:szCs w:val="16"/>
              </w:rPr>
              <w:t xml:space="preserve"> pri výpočte úspor energie</w:t>
            </w:r>
          </w:p>
        </w:tc>
        <w:tc>
          <w:tcPr>
            <w:tcW w:w="6843" w:type="dxa"/>
            <w:gridSpan w:val="6"/>
            <w:tcBorders>
              <w:top w:val="single" w:sz="6" w:space="0" w:color="auto"/>
              <w:left w:val="single" w:sz="6" w:space="0" w:color="auto"/>
              <w:bottom w:val="single" w:sz="6" w:space="0" w:color="auto"/>
              <w:right w:val="single" w:sz="18" w:space="0" w:color="auto"/>
            </w:tcBorders>
            <w:vAlign w:val="center"/>
          </w:tcPr>
          <w:p w14:paraId="313C7350"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Áno</w:t>
            </w:r>
          </w:p>
          <w:p w14:paraId="77209369" w14:textId="77777777" w:rsidR="006A03EF" w:rsidRDefault="006A03EF" w:rsidP="006A03EF">
            <w:pPr>
              <w:spacing w:after="0" w:line="240" w:lineRule="auto"/>
              <w:jc w:val="both"/>
              <w:rPr>
                <w:rFonts w:ascii="Arial" w:hAnsi="Arial" w:cs="Arial"/>
                <w:iCs/>
                <w:sz w:val="16"/>
                <w:szCs w:val="16"/>
              </w:rPr>
            </w:pPr>
          </w:p>
          <w:p w14:paraId="37C40AB2" w14:textId="77777777" w:rsidR="006A03EF" w:rsidRPr="007E6BFB" w:rsidRDefault="006A03EF" w:rsidP="006A03EF">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a predpokladanom rozvoji vedy a techniky.</w:t>
            </w:r>
          </w:p>
        </w:tc>
      </w:tr>
      <w:tr w:rsidR="006A03EF" w:rsidRPr="0094338E" w14:paraId="05C690B4"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DBAC7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6"/>
            <w:tcBorders>
              <w:top w:val="single" w:sz="6" w:space="0" w:color="auto"/>
              <w:left w:val="single" w:sz="6" w:space="0" w:color="auto"/>
              <w:bottom w:val="single" w:sz="6" w:space="0" w:color="auto"/>
              <w:right w:val="single" w:sz="18" w:space="0" w:color="auto"/>
            </w:tcBorders>
            <w:vAlign w:val="center"/>
          </w:tcPr>
          <w:p w14:paraId="16743590" w14:textId="77777777" w:rsidR="006A03EF" w:rsidRPr="000872A3" w:rsidRDefault="006A03EF" w:rsidP="006A03EF">
            <w:pPr>
              <w:pStyle w:val="Odsekzoznamu"/>
              <w:numPr>
                <w:ilvl w:val="0"/>
                <w:numId w:val="105"/>
              </w:numPr>
              <w:spacing w:after="0" w:line="240" w:lineRule="auto"/>
              <w:jc w:val="both"/>
              <w:rPr>
                <w:rFonts w:ascii="Arial" w:hAnsi="Arial" w:cs="Arial"/>
                <w:bCs/>
                <w:sz w:val="16"/>
                <w:szCs w:val="16"/>
              </w:rPr>
            </w:pPr>
            <w:r w:rsidRPr="000872A3">
              <w:rPr>
                <w:rFonts w:ascii="Arial" w:hAnsi="Arial" w:cs="Arial"/>
                <w:bCs/>
                <w:sz w:val="16"/>
                <w:szCs w:val="16"/>
              </w:rPr>
              <w:t>Monitorovanie je zabezpečené v súlade s pravidlami využívania finančných prostriedkov ŠF programového obdobia 2007-2013, a to poskytovaním údajov o plnení ukazovateľa dopadu (ročná úspora energie) 5 rokov po realizácii projektu. Prijímatelia poskytujú údaj prostredníctvom monitorovacieho systému ITMS. Za poskytnutý údaj zodpovedá prijímateľ. Sprostredkovateľský orgán (</w:t>
            </w:r>
            <w:r>
              <w:rPr>
                <w:rFonts w:ascii="Arial" w:hAnsi="Arial" w:cs="Arial"/>
                <w:bCs/>
                <w:sz w:val="16"/>
                <w:szCs w:val="16"/>
              </w:rPr>
              <w:t>SAŽP</w:t>
            </w:r>
            <w:r w:rsidRPr="000872A3">
              <w:rPr>
                <w:rFonts w:ascii="Arial" w:hAnsi="Arial" w:cs="Arial"/>
                <w:bCs/>
                <w:sz w:val="16"/>
                <w:szCs w:val="16"/>
              </w:rPr>
              <w:t xml:space="preserve">) sleduje plnenie ukazovateľa (úspora energie), a v prípade neplnenia uplatní sankčné mechanizmy, uvedené v zmluve o poskytnutí NFP. </w:t>
            </w:r>
          </w:p>
          <w:p w14:paraId="0337911C" w14:textId="77777777" w:rsidR="006A03EF" w:rsidRPr="0083509C" w:rsidRDefault="006A03EF" w:rsidP="006A03EF">
            <w:pPr>
              <w:pStyle w:val="Odsekzoznamu"/>
              <w:numPr>
                <w:ilvl w:val="0"/>
                <w:numId w:val="105"/>
              </w:numPr>
              <w:spacing w:after="0" w:line="240" w:lineRule="auto"/>
              <w:jc w:val="both"/>
              <w:rPr>
                <w:rFonts w:ascii="Arial" w:hAnsi="Arial" w:cs="Arial"/>
                <w:bCs/>
                <w:sz w:val="16"/>
                <w:szCs w:val="16"/>
              </w:rPr>
            </w:pPr>
            <w:r w:rsidRPr="0083509C">
              <w:rPr>
                <w:rFonts w:ascii="Arial" w:hAnsi="Arial" w:cs="Arial"/>
                <w:iCs/>
                <w:sz w:val="16"/>
                <w:szCs w:val="16"/>
              </w:rPr>
              <w:t xml:space="preserve">Kontrola sa vykonáva taktiež v rámci prípravy akčných plánov a ročnej správy, a to na základe investičnej náročnosti jednotlivých projektov.   </w:t>
            </w:r>
          </w:p>
        </w:tc>
      </w:tr>
      <w:tr w:rsidR="006A03EF" w:rsidRPr="0094338E" w14:paraId="6A23BFE4"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DA9FF58"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DB5950B" w14:textId="77777777" w:rsidR="006A03EF" w:rsidRPr="000872A3" w:rsidRDefault="006A03EF" w:rsidP="006A03EF">
            <w:pPr>
              <w:spacing w:after="0" w:line="240" w:lineRule="auto"/>
              <w:jc w:val="both"/>
              <w:rPr>
                <w:rFonts w:ascii="Arial" w:hAnsi="Arial" w:cs="Arial"/>
                <w:bCs/>
                <w:sz w:val="16"/>
                <w:szCs w:val="16"/>
              </w:rPr>
            </w:pPr>
            <w:r w:rsidRPr="00171FFA">
              <w:rPr>
                <w:rFonts w:ascii="Arial" w:hAnsi="Arial" w:cs="Arial"/>
                <w:bCs/>
                <w:sz w:val="16"/>
                <w:szCs w:val="16"/>
              </w:rPr>
              <w:t xml:space="preserve">Posledná uzávierka na prijímanie žiadostí o poskytnutie NFP bola </w:t>
            </w:r>
            <w:r>
              <w:rPr>
                <w:rFonts w:ascii="Arial" w:hAnsi="Arial" w:cs="Arial"/>
                <w:bCs/>
                <w:sz w:val="16"/>
                <w:szCs w:val="16"/>
              </w:rPr>
              <w:t>v septembri</w:t>
            </w:r>
            <w:r w:rsidRPr="00171FFA">
              <w:rPr>
                <w:rFonts w:ascii="Arial" w:hAnsi="Arial" w:cs="Arial"/>
                <w:bCs/>
                <w:sz w:val="16"/>
                <w:szCs w:val="16"/>
              </w:rPr>
              <w:t xml:space="preserve"> 2015. Realizácia projektu m</w:t>
            </w:r>
            <w:r>
              <w:rPr>
                <w:rFonts w:ascii="Arial" w:hAnsi="Arial" w:cs="Arial"/>
                <w:bCs/>
                <w:sz w:val="16"/>
                <w:szCs w:val="16"/>
              </w:rPr>
              <w:t>ohla</w:t>
            </w:r>
            <w:r w:rsidRPr="00171FFA">
              <w:rPr>
                <w:rFonts w:ascii="Arial" w:hAnsi="Arial" w:cs="Arial"/>
                <w:bCs/>
                <w:sz w:val="16"/>
                <w:szCs w:val="16"/>
              </w:rPr>
              <w:t xml:space="preserve"> trvať maximálne do 31.12.2015.</w:t>
            </w:r>
          </w:p>
        </w:tc>
      </w:tr>
      <w:tr w:rsidR="006A03EF" w:rsidRPr="0094338E" w14:paraId="251BA0EC"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8857DD8"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439B683" w14:textId="77777777" w:rsidR="006A03EF" w:rsidRPr="00B734F7" w:rsidRDefault="006A03EF" w:rsidP="006A03EF">
            <w:pPr>
              <w:spacing w:after="0" w:line="240" w:lineRule="auto"/>
              <w:jc w:val="both"/>
              <w:rPr>
                <w:rFonts w:ascii="Arial" w:hAnsi="Arial" w:cs="Arial"/>
                <w:iCs/>
                <w:sz w:val="16"/>
                <w:szCs w:val="16"/>
              </w:rPr>
            </w:pPr>
            <w:r>
              <w:rPr>
                <w:rFonts w:ascii="Arial" w:hAnsi="Arial" w:cs="Arial"/>
                <w:iCs/>
                <w:sz w:val="16"/>
                <w:szCs w:val="16"/>
              </w:rPr>
              <w:t>Nepredpokladá sa.</w:t>
            </w:r>
          </w:p>
        </w:tc>
      </w:tr>
      <w:tr w:rsidR="006A03EF" w:rsidRPr="0094338E" w14:paraId="070E7F07"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FF955B4"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0B599750" w14:textId="77777777" w:rsidR="006A03EF" w:rsidRPr="00966A49" w:rsidRDefault="006A03EF" w:rsidP="006A03EF">
            <w:pPr>
              <w:spacing w:after="0" w:line="240" w:lineRule="auto"/>
              <w:jc w:val="both"/>
              <w:rPr>
                <w:rFonts w:ascii="Arial" w:hAnsi="Arial" w:cs="Arial"/>
                <w:iCs/>
                <w:sz w:val="16"/>
                <w:szCs w:val="16"/>
                <w:highlight w:val="magenta"/>
              </w:rPr>
            </w:pPr>
            <w:r>
              <w:rPr>
                <w:rFonts w:ascii="Arial" w:hAnsi="Arial" w:cs="Arial"/>
                <w:iCs/>
                <w:sz w:val="16"/>
                <w:szCs w:val="16"/>
              </w:rPr>
              <w:t>N</w:t>
            </w:r>
            <w:r w:rsidRPr="006941E0">
              <w:rPr>
                <w:rFonts w:ascii="Arial" w:hAnsi="Arial" w:cs="Arial"/>
                <w:iCs/>
                <w:sz w:val="16"/>
                <w:szCs w:val="16"/>
              </w:rPr>
              <w:t>ie je relevantn</w:t>
            </w:r>
            <w:r>
              <w:rPr>
                <w:rFonts w:ascii="Arial" w:hAnsi="Arial" w:cs="Arial"/>
                <w:iCs/>
                <w:sz w:val="16"/>
                <w:szCs w:val="16"/>
              </w:rPr>
              <w:t>ý.</w:t>
            </w:r>
          </w:p>
        </w:tc>
      </w:tr>
    </w:tbl>
    <w:p w14:paraId="522BF467" w14:textId="77777777" w:rsidR="006A03EF" w:rsidRDefault="006A03EF" w:rsidP="006A03EF"/>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2"/>
        <w:gridCol w:w="6832"/>
      </w:tblGrid>
      <w:tr w:rsidR="006A03EF" w:rsidRPr="00817FDA" w14:paraId="2A6F736F" w14:textId="77777777" w:rsidTr="006A03EF">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7B4BEA7B" w14:textId="77777777" w:rsidR="006A03EF" w:rsidRPr="00A2587F" w:rsidRDefault="006A03EF"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A03EF" w:rsidRPr="0071434B" w14:paraId="5643B7C5" w14:textId="77777777" w:rsidTr="006A03EF">
        <w:trPr>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10AC41D1" w14:textId="77777777" w:rsidR="006A03EF" w:rsidRDefault="006A03EF"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3B65B642"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tcBorders>
              <w:top w:val="single" w:sz="18" w:space="0" w:color="auto"/>
              <w:left w:val="single" w:sz="6" w:space="0" w:color="auto"/>
              <w:bottom w:val="single" w:sz="6" w:space="0" w:color="auto"/>
              <w:right w:val="single" w:sz="18" w:space="0" w:color="auto"/>
            </w:tcBorders>
            <w:shd w:val="clear" w:color="auto" w:fill="auto"/>
            <w:noWrap/>
            <w:vAlign w:val="center"/>
          </w:tcPr>
          <w:p w14:paraId="480DD8D1" w14:textId="77777777" w:rsidR="006A03EF" w:rsidRPr="00E51150" w:rsidRDefault="006A03EF" w:rsidP="006A03EF">
            <w:pPr>
              <w:pStyle w:val="Textkomentra"/>
              <w:spacing w:after="120"/>
              <w:jc w:val="both"/>
              <w:rPr>
                <w:rFonts w:ascii="Arial" w:hAnsi="Arial" w:cs="Arial"/>
                <w:iCs/>
                <w:sz w:val="16"/>
                <w:szCs w:val="16"/>
              </w:rPr>
            </w:pPr>
            <w:r>
              <w:rPr>
                <w:rFonts w:ascii="Arial" w:hAnsi="Arial" w:cs="Arial"/>
                <w:iCs/>
                <w:sz w:val="16"/>
                <w:szCs w:val="16"/>
              </w:rPr>
              <w:t xml:space="preserve">Zodpovedný subjekt, Ministerstvo životného prostredia SR, je riadiacim orgánom Operačného programu Životné prostredie, ktorý vyhlasuje výzvy na podávanie žiadostí o poskytnutie NFP. Administráciu projektov vykonáva sprostredkovateľský orgán pod riadiacim orgánom, SAŽP. Činnosť týchto subjektov je preukázateľne podstatná pre dosiahnutie vykazovaných úspor energie. </w:t>
            </w:r>
          </w:p>
        </w:tc>
      </w:tr>
      <w:tr w:rsidR="006A03EF" w:rsidRPr="0071434B" w14:paraId="68B17D3C" w14:textId="77777777" w:rsidTr="006A03EF">
        <w:trPr>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EEDE557"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07844693" w14:textId="77777777" w:rsidR="006A03EF" w:rsidRDefault="006A03EF"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78943490" w14:textId="77777777" w:rsidR="006A03EF" w:rsidRPr="003835A9" w:rsidRDefault="006A03EF" w:rsidP="006A03EF">
            <w:pPr>
              <w:spacing w:after="120" w:line="240" w:lineRule="auto"/>
              <w:jc w:val="both"/>
              <w:rPr>
                <w:rFonts w:ascii="Arial" w:hAnsi="Arial" w:cs="Arial"/>
                <w:iCs/>
                <w:sz w:val="16"/>
                <w:szCs w:val="16"/>
              </w:rPr>
            </w:pPr>
            <w:r w:rsidRPr="003835A9">
              <w:rPr>
                <w:rFonts w:ascii="Arial" w:hAnsi="Arial" w:cs="Arial"/>
                <w:iCs/>
                <w:sz w:val="16"/>
                <w:szCs w:val="16"/>
              </w:rPr>
              <w:t>Opatrenie by sa bez schémy financovania nerealizovalo v uvedenom rozsahu. Podniky by vykonali len nevyhnutné opatrenia potrebné na prevádzku podnikov.</w:t>
            </w:r>
          </w:p>
        </w:tc>
      </w:tr>
      <w:tr w:rsidR="006A03EF" w:rsidRPr="0094338E" w14:paraId="38EC46E2" w14:textId="77777777" w:rsidTr="006A03EF">
        <w:trPr>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C1E49A0" w14:textId="77777777" w:rsidR="006A03EF" w:rsidRDefault="006A03EF"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tcBorders>
              <w:top w:val="single" w:sz="6" w:space="0" w:color="auto"/>
              <w:left w:val="single" w:sz="6" w:space="0" w:color="auto"/>
              <w:bottom w:val="single" w:sz="6" w:space="0" w:color="auto"/>
              <w:right w:val="single" w:sz="18" w:space="0" w:color="auto"/>
            </w:tcBorders>
            <w:shd w:val="clear" w:color="auto" w:fill="auto"/>
            <w:noWrap/>
            <w:vAlign w:val="center"/>
          </w:tcPr>
          <w:p w14:paraId="30FB6F5E"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6A03EF" w:rsidRPr="007B3732" w14:paraId="5D1A6297" w14:textId="77777777" w:rsidTr="006A03EF">
        <w:trPr>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B682EDB"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Plnenie kritéri</w:t>
            </w:r>
            <w:r>
              <w:rPr>
                <w:rFonts w:ascii="Arial" w:hAnsi="Arial" w:cs="Arial"/>
                <w:color w:val="000000"/>
                <w:sz w:val="16"/>
                <w:szCs w:val="18"/>
              </w:rPr>
              <w:t>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tcBorders>
              <w:top w:val="single" w:sz="6" w:space="0" w:color="auto"/>
              <w:left w:val="single" w:sz="6" w:space="0" w:color="auto"/>
              <w:bottom w:val="single" w:sz="18" w:space="0" w:color="auto"/>
              <w:right w:val="single" w:sz="18" w:space="0" w:color="auto"/>
            </w:tcBorders>
            <w:vAlign w:val="center"/>
          </w:tcPr>
          <w:p w14:paraId="46DA70D5"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5277D16"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Rezort zodpovedný za opatrenie: MŽP SR,</w:t>
            </w:r>
          </w:p>
          <w:p w14:paraId="16F68970"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0B035C5E"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AFB2AFD"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30ACDF2A"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2FA0B06"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D85CAEE"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10C70014" w14:textId="77777777" w:rsidR="006A03EF" w:rsidRDefault="006A03EF" w:rsidP="006A03EF">
            <w:pPr>
              <w:pStyle w:val="Odsekzoznamu"/>
              <w:numPr>
                <w:ilvl w:val="0"/>
                <w:numId w:val="104"/>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D5ABD3B" w14:textId="77777777" w:rsidR="006A03EF" w:rsidRPr="00933C85" w:rsidRDefault="006A03EF" w:rsidP="006A03EF">
            <w:pPr>
              <w:pStyle w:val="Odsekzoznamu"/>
              <w:numPr>
                <w:ilvl w:val="0"/>
                <w:numId w:val="104"/>
              </w:numPr>
              <w:spacing w:after="0" w:line="240" w:lineRule="auto"/>
              <w:jc w:val="both"/>
              <w:rPr>
                <w:rFonts w:ascii="Arial" w:hAnsi="Arial" w:cs="Arial"/>
                <w:iCs/>
                <w:sz w:val="16"/>
                <w:szCs w:val="16"/>
              </w:rPr>
            </w:pPr>
            <w:r w:rsidRPr="00933C85">
              <w:rPr>
                <w:rFonts w:ascii="Arial" w:hAnsi="Arial" w:cs="Arial"/>
                <w:iCs/>
                <w:sz w:val="16"/>
                <w:szCs w:val="16"/>
              </w:rPr>
              <w:t>Trendy úspor budú uvedené v jednotlivých ročných správach o pokroku pri dosahovaní národných cieľov energetickej efektívnosti.</w:t>
            </w:r>
          </w:p>
        </w:tc>
      </w:tr>
    </w:tbl>
    <w:p w14:paraId="584512BF" w14:textId="77777777" w:rsidR="006A03EF" w:rsidRDefault="006A03EF" w:rsidP="006A03EF">
      <w:pPr>
        <w:spacing w:after="120" w:line="240" w:lineRule="auto"/>
      </w:pPr>
    </w:p>
    <w:p w14:paraId="18A78DE2" w14:textId="77777777" w:rsidR="006A03EF" w:rsidRPr="00145A7F" w:rsidRDefault="006A03EF" w:rsidP="006A03EF">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A03EF" w:rsidRPr="00FB7489" w14:paraId="070D79E5"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EFAD24B" w14:textId="77777777" w:rsidR="006A03EF" w:rsidRPr="00FB7489" w:rsidRDefault="006A03EF"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2762741E" w14:textId="77777777" w:rsidR="006A03EF" w:rsidRPr="00FB7489" w:rsidRDefault="006A03EF" w:rsidP="006A03EF">
            <w:pPr>
              <w:spacing w:after="0" w:line="240" w:lineRule="auto"/>
              <w:rPr>
                <w:rFonts w:ascii="Arial" w:hAnsi="Arial" w:cs="Arial"/>
                <w:b/>
                <w:bCs/>
                <w:sz w:val="16"/>
                <w:szCs w:val="16"/>
              </w:rPr>
            </w:pPr>
          </w:p>
        </w:tc>
      </w:tr>
      <w:tr w:rsidR="006A03EF" w:rsidRPr="0094338E" w14:paraId="52BB4D88"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B09F53F"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8124E6D" w14:textId="77777777" w:rsidR="006A03EF" w:rsidRPr="00D2405B" w:rsidRDefault="006A03EF" w:rsidP="006A03EF">
            <w:pPr>
              <w:spacing w:after="0" w:line="240" w:lineRule="auto"/>
              <w:rPr>
                <w:rFonts w:ascii="Arial" w:hAnsi="Arial" w:cs="Arial"/>
                <w:b/>
                <w:bCs/>
                <w:sz w:val="16"/>
                <w:szCs w:val="16"/>
              </w:rPr>
            </w:pPr>
            <w:r>
              <w:rPr>
                <w:rFonts w:ascii="Arial" w:hAnsi="Arial" w:cs="Arial"/>
                <w:b/>
                <w:bCs/>
                <w:sz w:val="16"/>
                <w:szCs w:val="16"/>
              </w:rPr>
              <w:t>5.2.4</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1576B96"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1C737FB"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Zvyšovanie energetickej efektívnosti priemyselnej výroby</w:t>
            </w:r>
          </w:p>
        </w:tc>
      </w:tr>
      <w:tr w:rsidR="006A03EF" w:rsidRPr="0094338E" w14:paraId="4AF63D43"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69A40D5"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627D6" w14:textId="77777777" w:rsidR="006A03EF" w:rsidRPr="002926DC" w:rsidRDefault="006A03EF"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5230B57" w14:textId="77777777" w:rsidR="006A03EF" w:rsidRPr="0094338E"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C76F734"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2619C729"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3991618"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2F17FFF"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5C814FC" w14:textId="77777777" w:rsidR="006A03EF" w:rsidRPr="00F376F1" w:rsidRDefault="006A03EF"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7D9B5A1" w14:textId="77777777" w:rsidR="006A03EF" w:rsidRPr="0094338E" w:rsidRDefault="006A03EF" w:rsidP="006A03EF">
            <w:pPr>
              <w:spacing w:after="0" w:line="240" w:lineRule="auto"/>
              <w:rPr>
                <w:rFonts w:ascii="Arial" w:hAnsi="Arial" w:cs="Arial"/>
                <w:sz w:val="16"/>
                <w:szCs w:val="16"/>
              </w:rPr>
            </w:pPr>
            <w:r>
              <w:rPr>
                <w:rFonts w:ascii="Times New Roman" w:hAnsi="Times New Roman" w:cs="Times New Roman"/>
                <w:sz w:val="16"/>
                <w:szCs w:val="18"/>
              </w:rPr>
              <w:t>OP ŽP, os 4</w:t>
            </w:r>
          </w:p>
        </w:tc>
      </w:tr>
      <w:tr w:rsidR="006A03EF" w:rsidRPr="0094338E" w14:paraId="28AD1F5E"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5FA26BE" w14:textId="77777777" w:rsidR="006A03EF"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6A03EF" w:rsidRPr="00FB7489" w14:paraId="60A0CABD"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499128C" w14:textId="77777777" w:rsidR="006A03EF" w:rsidRPr="00FB7489" w:rsidRDefault="006A03EF"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4F693D94" w14:textId="77777777" w:rsidR="006A03EF" w:rsidRPr="00FB7489" w:rsidRDefault="006A03EF" w:rsidP="006A03EF">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136C43DD"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3B743ABF" w14:textId="77777777" w:rsidR="006A03EF"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rok].</w:t>
            </w:r>
          </w:p>
          <w:p w14:paraId="74FE7378"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138E9027" w14:textId="77777777" w:rsidR="006A03EF" w:rsidRDefault="006A03EF" w:rsidP="006A03EF">
      <w:pPr>
        <w:rPr>
          <w:rFonts w:ascii="Arial" w:hAnsi="Arial" w:cs="Arial"/>
          <w:iCs/>
          <w:sz w:val="16"/>
          <w:szCs w:val="16"/>
        </w:rPr>
      </w:pPr>
    </w:p>
    <w:p w14:paraId="5F3CD353" w14:textId="77777777" w:rsidR="006A03EF" w:rsidRDefault="006A03EF" w:rsidP="00C41ABC">
      <w:pPr>
        <w:sectPr w:rsidR="006A03EF">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6A03EF" w:rsidRPr="0094338E" w14:paraId="04CF7626" w14:textId="77777777" w:rsidTr="006A03EF">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3B8408F8"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358E88F" w14:textId="77777777" w:rsidR="006A03EF" w:rsidRPr="000C6F94" w:rsidRDefault="006A03EF" w:rsidP="006A03EF">
            <w:pPr>
              <w:spacing w:after="0" w:line="240" w:lineRule="auto"/>
              <w:rPr>
                <w:rFonts w:ascii="Arial" w:hAnsi="Arial" w:cs="Arial"/>
                <w:b/>
                <w:bCs/>
                <w:sz w:val="16"/>
                <w:szCs w:val="16"/>
              </w:rPr>
            </w:pPr>
            <w:r w:rsidRPr="000C6F94">
              <w:rPr>
                <w:rFonts w:ascii="Arial" w:hAnsi="Arial" w:cs="Arial"/>
                <w:b/>
                <w:bCs/>
                <w:sz w:val="16"/>
                <w:szCs w:val="16"/>
              </w:rPr>
              <w:t>5.</w:t>
            </w:r>
            <w:r>
              <w:rPr>
                <w:rFonts w:ascii="Arial" w:hAnsi="Arial" w:cs="Arial"/>
                <w:b/>
                <w:bCs/>
                <w:sz w:val="16"/>
                <w:szCs w:val="16"/>
              </w:rPr>
              <w:t>3</w:t>
            </w:r>
            <w:r w:rsidRPr="000C6F94">
              <w:rPr>
                <w:rFonts w:ascii="Arial" w:hAnsi="Arial" w:cs="Arial"/>
                <w:b/>
                <w:bCs/>
                <w:sz w:val="16"/>
                <w:szCs w:val="16"/>
              </w:rPr>
              <w:t xml:space="preserve">.1 </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4DEA752"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CC5A172" w14:textId="77777777" w:rsidR="006A03EF" w:rsidRPr="006946B9" w:rsidRDefault="006A03EF" w:rsidP="006A03EF">
            <w:pPr>
              <w:spacing w:after="0" w:line="240" w:lineRule="auto"/>
              <w:rPr>
                <w:rFonts w:ascii="Arial" w:hAnsi="Arial" w:cs="Arial"/>
                <w:b/>
                <w:bCs/>
                <w:sz w:val="16"/>
                <w:szCs w:val="16"/>
              </w:rPr>
            </w:pPr>
            <w:r w:rsidRPr="006946B9">
              <w:rPr>
                <w:rFonts w:ascii="Times New Roman" w:hAnsi="Times New Roman" w:cs="Times New Roman"/>
                <w:b/>
                <w:sz w:val="16"/>
                <w:szCs w:val="18"/>
              </w:rPr>
              <w:t>Realizácia opatrení energetickej efektívnosti z energetických auditov</w:t>
            </w:r>
          </w:p>
        </w:tc>
      </w:tr>
      <w:tr w:rsidR="006A03EF" w:rsidRPr="0094338E" w14:paraId="0ECB68E9" w14:textId="77777777" w:rsidTr="006A03EF">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5F43A37"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A227A" w14:textId="77777777" w:rsidR="006A03EF" w:rsidRPr="002926DC" w:rsidRDefault="006A03EF" w:rsidP="006A03EF">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3B97BA2" w14:textId="77777777" w:rsidR="006A03EF" w:rsidRPr="0094338E" w:rsidRDefault="006A03EF" w:rsidP="006A03EF">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2DC8E379"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75F08C36" w14:textId="77777777" w:rsidTr="006A03EF">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C845EDB"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D37B17A"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CA07ED3" w14:textId="77777777" w:rsidR="006A03EF" w:rsidRPr="00F376F1" w:rsidRDefault="006A03EF" w:rsidP="006A03EF">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042E0E8B" w14:textId="77777777" w:rsidR="006A03EF" w:rsidRPr="0094338E" w:rsidRDefault="006A03EF" w:rsidP="006A03EF">
            <w:pPr>
              <w:spacing w:after="0" w:line="240" w:lineRule="auto"/>
              <w:rPr>
                <w:rFonts w:ascii="Arial" w:hAnsi="Arial" w:cs="Arial"/>
                <w:sz w:val="16"/>
                <w:szCs w:val="16"/>
              </w:rPr>
            </w:pPr>
            <w:r>
              <w:rPr>
                <w:rFonts w:ascii="Times New Roman" w:hAnsi="Times New Roman" w:cs="Times New Roman"/>
                <w:sz w:val="16"/>
                <w:szCs w:val="18"/>
              </w:rPr>
              <w:t>OP KŽP 2014 – 2020, PO 4</w:t>
            </w:r>
          </w:p>
        </w:tc>
      </w:tr>
      <w:tr w:rsidR="006A03EF" w:rsidRPr="0094338E" w14:paraId="55FF6FF9" w14:textId="77777777" w:rsidTr="006A03EF">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83FE9C8"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6F8625E"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71E2794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18537D6D"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2020</w:t>
            </w:r>
          </w:p>
        </w:tc>
      </w:tr>
      <w:tr w:rsidR="006A03EF" w:rsidRPr="0094338E" w14:paraId="03593338" w14:textId="77777777" w:rsidTr="006A03EF">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3779832"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E168FDA"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MŽP SR, SIEA</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299884C" w14:textId="77777777" w:rsidR="006A03EF" w:rsidRPr="00F376F1" w:rsidRDefault="006A03EF"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70E86E0"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Áno</w:t>
            </w:r>
          </w:p>
        </w:tc>
      </w:tr>
      <w:tr w:rsidR="006A03EF" w:rsidRPr="0094338E" w14:paraId="2F9D1032" w14:textId="77777777" w:rsidTr="006A03EF">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00E97EE" w14:textId="77777777" w:rsidR="006A03EF" w:rsidRPr="00F376F1" w:rsidRDefault="006A03EF" w:rsidP="006A03EF">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AE73BDD" w14:textId="77777777" w:rsidR="006A03EF" w:rsidRPr="0094338E" w:rsidRDefault="006A03EF" w:rsidP="006A03EF">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3F03BD1" w14:textId="77777777" w:rsidR="006A03EF" w:rsidRPr="0094338E" w:rsidRDefault="006A03EF"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233930D"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6A03EF" w:rsidRPr="0094338E" w14:paraId="0317157B" w14:textId="77777777" w:rsidTr="006A03EF">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7832A0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DF01C8B"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&gt;15</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F83DDB5"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0DD4118"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Áno</w:t>
            </w:r>
          </w:p>
        </w:tc>
      </w:tr>
      <w:tr w:rsidR="006A03EF" w:rsidRPr="0094338E" w14:paraId="7220A23B" w14:textId="77777777" w:rsidTr="006A03EF">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79FC868" w14:textId="77777777" w:rsidR="006A03EF" w:rsidRPr="0094338E" w:rsidRDefault="006A03EF" w:rsidP="006A03EF">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7D80484"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5321869"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1DDF79E5"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1540283"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2EF11789" w14:textId="77777777" w:rsidR="006A03EF" w:rsidRPr="0094338E" w:rsidRDefault="006A03EF" w:rsidP="006A03EF">
            <w:pPr>
              <w:spacing w:after="0" w:line="240" w:lineRule="auto"/>
              <w:rPr>
                <w:rFonts w:ascii="Arial" w:hAnsi="Arial" w:cs="Arial"/>
                <w:sz w:val="16"/>
                <w:szCs w:val="16"/>
              </w:rPr>
            </w:pPr>
          </w:p>
        </w:tc>
      </w:tr>
      <w:tr w:rsidR="006A03EF" w:rsidRPr="0094338E" w14:paraId="76128B15" w14:textId="77777777" w:rsidTr="006A03EF">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68FCABDD"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405A35FF"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37,63%</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FD64303"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3,80%</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39D5BFF4"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32,67%</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831C2C4"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25,90%</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0809ABDA" w14:textId="77777777" w:rsidR="006A03EF" w:rsidRDefault="006A03EF" w:rsidP="006A03EF">
            <w:pPr>
              <w:spacing w:after="0" w:line="240" w:lineRule="auto"/>
              <w:rPr>
                <w:rFonts w:ascii="Arial" w:hAnsi="Arial" w:cs="Arial"/>
                <w:sz w:val="16"/>
                <w:szCs w:val="16"/>
              </w:rPr>
            </w:pPr>
            <w:r>
              <w:rPr>
                <w:rFonts w:ascii="Arial" w:hAnsi="Arial" w:cs="Arial"/>
                <w:sz w:val="16"/>
                <w:szCs w:val="16"/>
              </w:rPr>
              <w:t>ŠÚSR – Energetika 2014</w:t>
            </w:r>
          </w:p>
        </w:tc>
      </w:tr>
      <w:tr w:rsidR="006A03EF" w:rsidRPr="0094338E" w14:paraId="09DB0421" w14:textId="77777777" w:rsidTr="006A03EF">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06E8A02"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BB13F6C" w14:textId="77777777" w:rsidR="006A03EF" w:rsidRPr="00A32C0F" w:rsidRDefault="006A03EF" w:rsidP="006A03EF">
            <w:pPr>
              <w:spacing w:after="0" w:line="240" w:lineRule="auto"/>
              <w:jc w:val="both"/>
              <w:rPr>
                <w:rFonts w:ascii="Arial" w:hAnsi="Arial" w:cs="Arial"/>
                <w:bCs/>
                <w:sz w:val="16"/>
                <w:szCs w:val="16"/>
              </w:rPr>
            </w:pPr>
            <w:r>
              <w:rPr>
                <w:rFonts w:ascii="Arial" w:hAnsi="Arial" w:cs="Arial"/>
                <w:bCs/>
                <w:sz w:val="16"/>
                <w:szCs w:val="16"/>
              </w:rPr>
              <w:t>Znižovanie energetickej náročnosti podnikov</w:t>
            </w:r>
          </w:p>
        </w:tc>
      </w:tr>
      <w:tr w:rsidR="006A03EF" w:rsidRPr="0094338E" w14:paraId="528D3B6F"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23A1D10" w14:textId="77777777" w:rsidR="006A03EF" w:rsidRPr="0094338E" w:rsidRDefault="006A03EF"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A79B5B1" w14:textId="77777777" w:rsidR="006A03EF" w:rsidRDefault="006A03EF" w:rsidP="006A03EF">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2A3C4110" w14:textId="77777777" w:rsidR="006A03EF" w:rsidRPr="005A7696" w:rsidRDefault="006A03EF" w:rsidP="006A03EF">
            <w:pPr>
              <w:pStyle w:val="Odsekzoznamu"/>
              <w:numPr>
                <w:ilvl w:val="0"/>
                <w:numId w:val="112"/>
              </w:numPr>
              <w:spacing w:after="0" w:line="240" w:lineRule="auto"/>
              <w:rPr>
                <w:rFonts w:ascii="Arial" w:hAnsi="Arial" w:cs="Arial"/>
                <w:sz w:val="16"/>
                <w:szCs w:val="16"/>
              </w:rPr>
            </w:pPr>
            <w:r>
              <w:rPr>
                <w:rFonts w:ascii="Arial" w:hAnsi="Arial" w:cs="Arial"/>
                <w:sz w:val="16"/>
                <w:szCs w:val="16"/>
              </w:rPr>
              <w:t xml:space="preserve">schéma financovania – </w:t>
            </w:r>
            <w:r w:rsidRPr="005A7696">
              <w:rPr>
                <w:rFonts w:ascii="Arial" w:hAnsi="Arial" w:cs="Arial"/>
                <w:iCs/>
                <w:sz w:val="16"/>
                <w:szCs w:val="16"/>
              </w:rPr>
              <w:t xml:space="preserve">nenávratný finančný príspevok (NFP) zo </w:t>
            </w:r>
            <w:r>
              <w:rPr>
                <w:rFonts w:ascii="Arial" w:hAnsi="Arial" w:cs="Arial"/>
                <w:iCs/>
                <w:sz w:val="16"/>
                <w:szCs w:val="16"/>
              </w:rPr>
              <w:t>EŠIF</w:t>
            </w:r>
            <w:r w:rsidRPr="005A7696">
              <w:rPr>
                <w:rFonts w:ascii="Arial" w:hAnsi="Arial" w:cs="Arial"/>
                <w:iCs/>
                <w:sz w:val="16"/>
                <w:szCs w:val="16"/>
              </w:rPr>
              <w:t xml:space="preserve"> 20</w:t>
            </w:r>
            <w:r>
              <w:rPr>
                <w:rFonts w:ascii="Arial" w:hAnsi="Arial" w:cs="Arial"/>
                <w:iCs/>
                <w:sz w:val="16"/>
                <w:szCs w:val="16"/>
              </w:rPr>
              <w:t>14-220</w:t>
            </w:r>
            <w:r w:rsidRPr="005A7696">
              <w:rPr>
                <w:rFonts w:ascii="Arial" w:hAnsi="Arial" w:cs="Arial"/>
                <w:iCs/>
                <w:sz w:val="16"/>
                <w:szCs w:val="16"/>
              </w:rPr>
              <w:t xml:space="preserve"> prostredníctvom </w:t>
            </w:r>
            <w:r>
              <w:rPr>
                <w:rFonts w:ascii="Arial" w:hAnsi="Arial" w:cs="Arial"/>
                <w:iCs/>
                <w:sz w:val="16"/>
                <w:szCs w:val="16"/>
              </w:rPr>
              <w:t xml:space="preserve">Operačného programu Kvalita životného prostredia (OP KŽP) </w:t>
            </w:r>
            <w:r w:rsidRPr="005A7696">
              <w:rPr>
                <w:rFonts w:ascii="Arial" w:hAnsi="Arial" w:cs="Arial"/>
                <w:iCs/>
                <w:sz w:val="16"/>
                <w:szCs w:val="16"/>
              </w:rPr>
              <w:t xml:space="preserve">pre realizáciu projektov mimo Bratislavského samosprávneho kraja; intenzita pomoci pre podniky </w:t>
            </w:r>
            <w:r>
              <w:rPr>
                <w:rFonts w:ascii="Arial" w:hAnsi="Arial" w:cs="Arial"/>
                <w:iCs/>
                <w:sz w:val="16"/>
                <w:szCs w:val="16"/>
              </w:rPr>
              <w:t>3</w:t>
            </w:r>
            <w:r w:rsidRPr="005A7696">
              <w:rPr>
                <w:rFonts w:ascii="Arial" w:hAnsi="Arial" w:cs="Arial"/>
                <w:iCs/>
                <w:sz w:val="16"/>
                <w:szCs w:val="16"/>
              </w:rPr>
              <w:t xml:space="preserve">0% </w:t>
            </w:r>
            <w:r>
              <w:rPr>
                <w:rFonts w:ascii="Arial" w:hAnsi="Arial" w:cs="Arial"/>
                <w:iCs/>
                <w:sz w:val="16"/>
                <w:szCs w:val="16"/>
              </w:rPr>
              <w:t>a bonusy pre stredný podnik 10% resp. malý podnik 15% z oprávnených výdavkov</w:t>
            </w:r>
            <w:r w:rsidRPr="005A7696">
              <w:rPr>
                <w:rFonts w:ascii="Arial" w:hAnsi="Arial" w:cs="Arial"/>
                <w:iCs/>
                <w:sz w:val="16"/>
                <w:szCs w:val="16"/>
              </w:rPr>
              <w:t xml:space="preserve">  </w:t>
            </w:r>
          </w:p>
          <w:p w14:paraId="6498BCBB" w14:textId="77777777" w:rsidR="006A03EF" w:rsidRPr="00DE5B80" w:rsidRDefault="006A03EF" w:rsidP="006A03EF">
            <w:pPr>
              <w:pStyle w:val="Odsekzoznamu"/>
              <w:spacing w:after="0" w:line="240" w:lineRule="auto"/>
              <w:rPr>
                <w:rFonts w:ascii="Arial" w:hAnsi="Arial" w:cs="Arial"/>
                <w:bCs/>
                <w:sz w:val="16"/>
                <w:szCs w:val="16"/>
              </w:rPr>
            </w:pPr>
          </w:p>
        </w:tc>
      </w:tr>
      <w:tr w:rsidR="006A03EF" w:rsidRPr="0094338E" w14:paraId="0504C934" w14:textId="77777777" w:rsidTr="006A03EF">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F2DE193" w14:textId="77777777" w:rsidR="006A03EF" w:rsidRPr="0094338E" w:rsidRDefault="006A03EF" w:rsidP="006A03EF">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E338C7B"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Oprávnené aktivity:</w:t>
            </w:r>
          </w:p>
          <w:p w14:paraId="4AA140D8" w14:textId="77777777" w:rsidR="006A03EF" w:rsidRDefault="006A03EF" w:rsidP="006A03EF">
            <w:pPr>
              <w:pStyle w:val="Odsekzoznamu"/>
              <w:numPr>
                <w:ilvl w:val="0"/>
                <w:numId w:val="37"/>
              </w:numPr>
              <w:spacing w:after="0" w:line="240" w:lineRule="auto"/>
              <w:rPr>
                <w:rFonts w:ascii="Arial" w:hAnsi="Arial" w:cs="Arial"/>
                <w:sz w:val="16"/>
                <w:szCs w:val="16"/>
              </w:rPr>
            </w:pPr>
            <w:r w:rsidRPr="005A7696">
              <w:rPr>
                <w:rFonts w:ascii="Arial" w:hAnsi="Arial" w:cs="Arial"/>
                <w:sz w:val="16"/>
                <w:szCs w:val="16"/>
              </w:rPr>
              <w:t xml:space="preserve">vypracovanie energetických auditov </w:t>
            </w:r>
            <w:r>
              <w:rPr>
                <w:rFonts w:ascii="Arial" w:hAnsi="Arial" w:cs="Arial"/>
                <w:sz w:val="16"/>
                <w:szCs w:val="16"/>
              </w:rPr>
              <w:t>pre MSP,</w:t>
            </w:r>
          </w:p>
          <w:p w14:paraId="2741898B" w14:textId="77777777" w:rsidR="006A03EF" w:rsidRPr="005A7696" w:rsidRDefault="006A03EF" w:rsidP="006A03EF">
            <w:pPr>
              <w:pStyle w:val="Odsekzoznamu"/>
              <w:numPr>
                <w:ilvl w:val="0"/>
                <w:numId w:val="37"/>
              </w:numPr>
              <w:spacing w:after="0" w:line="240" w:lineRule="auto"/>
              <w:rPr>
                <w:rFonts w:ascii="Arial" w:hAnsi="Arial" w:cs="Arial"/>
                <w:sz w:val="16"/>
                <w:szCs w:val="16"/>
              </w:rPr>
            </w:pPr>
            <w:r w:rsidRPr="005A7696">
              <w:rPr>
                <w:rFonts w:ascii="Arial" w:hAnsi="Arial" w:cs="Arial"/>
                <w:sz w:val="16"/>
                <w:szCs w:val="16"/>
              </w:rPr>
              <w:t>realizácia opatrení z energetických auditov pre podniky (vrátane veľkých) v priemysle a službách na to nadväzujúcich</w:t>
            </w:r>
            <w:r>
              <w:rPr>
                <w:rFonts w:ascii="Arial" w:hAnsi="Arial" w:cs="Arial"/>
                <w:sz w:val="16"/>
                <w:szCs w:val="16"/>
              </w:rPr>
              <w:t xml:space="preserve"> </w:t>
            </w:r>
            <w:r w:rsidRPr="005A7696">
              <w:rPr>
                <w:rFonts w:ascii="Arial" w:hAnsi="Arial" w:cs="Arial"/>
                <w:sz w:val="16"/>
                <w:szCs w:val="16"/>
              </w:rPr>
              <w:t>so zameraním na:</w:t>
            </w:r>
          </w:p>
          <w:p w14:paraId="184662A1" w14:textId="77777777" w:rsidR="006A03EF" w:rsidRPr="002926DC" w:rsidRDefault="006A03EF" w:rsidP="006A03EF">
            <w:pPr>
              <w:numPr>
                <w:ilvl w:val="0"/>
                <w:numId w:val="36"/>
              </w:numPr>
              <w:tabs>
                <w:tab w:val="left" w:pos="355"/>
              </w:tabs>
              <w:spacing w:after="0" w:line="240" w:lineRule="auto"/>
              <w:jc w:val="both"/>
              <w:rPr>
                <w:rFonts w:ascii="Arial" w:hAnsi="Arial" w:cs="Arial"/>
                <w:sz w:val="16"/>
                <w:szCs w:val="16"/>
              </w:rPr>
            </w:pPr>
            <w:r w:rsidRPr="002926DC">
              <w:rPr>
                <w:rFonts w:ascii="Arial" w:hAnsi="Arial" w:cs="Arial"/>
                <w:sz w:val="16"/>
                <w:szCs w:val="16"/>
              </w:rPr>
              <w:t>rekonštrukciu a modernizáciu stavebných objektov v oblasti priemyslu a služieb na to nadväzujúcich za účelom zníženia ich energetickej náročnosti;</w:t>
            </w:r>
          </w:p>
          <w:p w14:paraId="5F4278C1" w14:textId="77777777" w:rsidR="006A03EF" w:rsidRPr="002926DC" w:rsidRDefault="006A03EF" w:rsidP="006A03EF">
            <w:pPr>
              <w:numPr>
                <w:ilvl w:val="0"/>
                <w:numId w:val="36"/>
              </w:numPr>
              <w:tabs>
                <w:tab w:val="left" w:pos="355"/>
              </w:tabs>
              <w:spacing w:after="0" w:line="240" w:lineRule="auto"/>
              <w:jc w:val="both"/>
              <w:rPr>
                <w:rFonts w:ascii="Arial" w:hAnsi="Arial" w:cs="Arial"/>
                <w:sz w:val="16"/>
                <w:szCs w:val="16"/>
              </w:rPr>
            </w:pPr>
            <w:r w:rsidRPr="002926DC">
              <w:rPr>
                <w:rFonts w:ascii="Arial" w:hAnsi="Arial" w:cs="Arial"/>
                <w:sz w:val="16"/>
                <w:szCs w:val="16"/>
              </w:rPr>
              <w:t>rekonštrukciu a modernizáciu existujúcich energetických zariadení za účelom zvýšenia energetickej účinnosti alebo zníženia emisií skleníkových plynov;</w:t>
            </w:r>
          </w:p>
          <w:p w14:paraId="141F5BC8" w14:textId="77777777" w:rsidR="006A03EF" w:rsidRPr="002926DC" w:rsidRDefault="006A03EF" w:rsidP="006A03EF">
            <w:pPr>
              <w:numPr>
                <w:ilvl w:val="0"/>
                <w:numId w:val="36"/>
              </w:numPr>
              <w:tabs>
                <w:tab w:val="left" w:pos="355"/>
              </w:tabs>
              <w:spacing w:after="0" w:line="240" w:lineRule="auto"/>
              <w:jc w:val="both"/>
              <w:rPr>
                <w:rFonts w:ascii="Arial" w:hAnsi="Arial" w:cs="Arial"/>
                <w:sz w:val="16"/>
                <w:szCs w:val="16"/>
              </w:rPr>
            </w:pPr>
            <w:r w:rsidRPr="002926DC">
              <w:rPr>
                <w:rFonts w:ascii="Arial" w:hAnsi="Arial" w:cs="Arial"/>
                <w:sz w:val="16"/>
                <w:szCs w:val="16"/>
              </w:rPr>
              <w:t>rekonštrukciu a modernizáciu systémov výroby a rozvodu stlačeného vzduchu;</w:t>
            </w:r>
          </w:p>
          <w:p w14:paraId="1210CF11" w14:textId="77777777" w:rsidR="006A03EF" w:rsidRPr="002926DC" w:rsidRDefault="006A03EF" w:rsidP="006A03EF">
            <w:pPr>
              <w:numPr>
                <w:ilvl w:val="0"/>
                <w:numId w:val="36"/>
              </w:numPr>
              <w:tabs>
                <w:tab w:val="left" w:pos="355"/>
              </w:tabs>
              <w:spacing w:after="0" w:line="240" w:lineRule="auto"/>
              <w:jc w:val="both"/>
              <w:rPr>
                <w:rFonts w:ascii="Arial" w:hAnsi="Arial" w:cs="Arial"/>
                <w:sz w:val="16"/>
                <w:szCs w:val="16"/>
              </w:rPr>
            </w:pPr>
            <w:r w:rsidRPr="002926DC">
              <w:rPr>
                <w:rFonts w:ascii="Arial" w:hAnsi="Arial" w:cs="Arial"/>
                <w:sz w:val="16"/>
                <w:szCs w:val="16"/>
              </w:rPr>
              <w:t>zavádzanie systémov merania a riadenia, vrátane energetických a environmentálnych manažérskych systémov, najmä EMAS, v oblasti výroby a spotreby energie za účelom zníženia spotreby energie a emisií skleníkových plynov;</w:t>
            </w:r>
          </w:p>
          <w:p w14:paraId="29E476A0" w14:textId="77777777" w:rsidR="006A03EF" w:rsidRDefault="006A03EF" w:rsidP="006A03EF">
            <w:pPr>
              <w:numPr>
                <w:ilvl w:val="0"/>
                <w:numId w:val="36"/>
              </w:numPr>
              <w:tabs>
                <w:tab w:val="left" w:pos="355"/>
              </w:tabs>
              <w:spacing w:after="0" w:line="240" w:lineRule="auto"/>
              <w:jc w:val="both"/>
              <w:rPr>
                <w:rFonts w:ascii="Arial" w:hAnsi="Arial" w:cs="Arial"/>
                <w:sz w:val="16"/>
                <w:szCs w:val="16"/>
              </w:rPr>
            </w:pPr>
            <w:r w:rsidRPr="002926DC">
              <w:rPr>
                <w:rFonts w:ascii="Arial" w:hAnsi="Arial" w:cs="Arial"/>
                <w:sz w:val="16"/>
                <w:szCs w:val="16"/>
              </w:rPr>
              <w:t>výstavbu, modernizáciu a rekonštrukciu rozvodov energie, resp. rozvodov energetických médií, vrátane systémov vonkajšieho osvetlenia priemyselných areálov;</w:t>
            </w:r>
          </w:p>
          <w:p w14:paraId="3CA79B7C" w14:textId="77777777" w:rsidR="006A03EF" w:rsidRPr="005A7696" w:rsidRDefault="006A03EF" w:rsidP="006A03EF">
            <w:pPr>
              <w:numPr>
                <w:ilvl w:val="0"/>
                <w:numId w:val="36"/>
              </w:numPr>
              <w:tabs>
                <w:tab w:val="left" w:pos="355"/>
              </w:tabs>
              <w:spacing w:after="0" w:line="240" w:lineRule="auto"/>
              <w:jc w:val="both"/>
              <w:rPr>
                <w:rFonts w:ascii="Arial" w:hAnsi="Arial" w:cs="Arial"/>
                <w:sz w:val="16"/>
                <w:szCs w:val="16"/>
              </w:rPr>
            </w:pPr>
            <w:r w:rsidRPr="005A7696">
              <w:rPr>
                <w:rFonts w:ascii="Arial" w:hAnsi="Arial" w:cs="Arial"/>
                <w:sz w:val="16"/>
                <w:szCs w:val="16"/>
              </w:rPr>
              <w:t>iné opatrenia, ktoré prispievajú k znižovaniu spotreby primárnych energetických zdrojov.</w:t>
            </w:r>
          </w:p>
        </w:tc>
      </w:tr>
      <w:tr w:rsidR="006A03EF" w:rsidRPr="0094338E" w14:paraId="3BBA97A7" w14:textId="77777777" w:rsidTr="006A03EF">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3A78B9C" w14:textId="77777777" w:rsidR="006A03EF" w:rsidRPr="004A1165" w:rsidRDefault="006A03EF"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DA3B098" w14:textId="77777777" w:rsidR="006A03EF" w:rsidRPr="004A1165" w:rsidRDefault="006A03EF" w:rsidP="006A03EF">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6A03EF" w:rsidRPr="0094338E" w14:paraId="03360D1C"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058B2D2"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5D0CAE6"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1604C4A2" w14:textId="77777777" w:rsidR="006A03EF" w:rsidRPr="00FE5D5F" w:rsidRDefault="006A03EF" w:rsidP="006A03EF">
            <w:pPr>
              <w:pStyle w:val="Odsekzoznamu"/>
              <w:numPr>
                <w:ilvl w:val="0"/>
                <w:numId w:val="111"/>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4FF82C01" w14:textId="77777777" w:rsidR="006A03EF" w:rsidRPr="00401712" w:rsidRDefault="006A03EF" w:rsidP="006A03EF">
            <w:pPr>
              <w:pStyle w:val="Odsekzoznamu"/>
              <w:numPr>
                <w:ilvl w:val="0"/>
                <w:numId w:val="111"/>
              </w:numPr>
              <w:spacing w:after="0" w:line="240" w:lineRule="auto"/>
              <w:jc w:val="both"/>
              <w:rPr>
                <w:rFonts w:ascii="Arial" w:hAnsi="Arial" w:cs="Arial"/>
                <w:iCs/>
                <w:sz w:val="16"/>
                <w:szCs w:val="16"/>
              </w:rPr>
            </w:pPr>
            <w:r w:rsidRPr="00401712">
              <w:rPr>
                <w:rFonts w:ascii="Arial" w:hAnsi="Arial" w:cs="Arial"/>
                <w:iCs/>
                <w:sz w:val="16"/>
                <w:szCs w:val="16"/>
              </w:rPr>
              <w:t>ex post – merané úspory (meranie pred a</w:t>
            </w:r>
            <w:r>
              <w:rPr>
                <w:rFonts w:ascii="Arial" w:hAnsi="Arial" w:cs="Arial"/>
                <w:iCs/>
                <w:sz w:val="16"/>
                <w:szCs w:val="16"/>
              </w:rPr>
              <w:t> </w:t>
            </w:r>
            <w:r w:rsidRPr="00401712">
              <w:rPr>
                <w:rFonts w:ascii="Arial" w:hAnsi="Arial" w:cs="Arial"/>
                <w:iCs/>
                <w:sz w:val="16"/>
                <w:szCs w:val="16"/>
              </w:rPr>
              <w:t>po</w:t>
            </w:r>
            <w:r>
              <w:rPr>
                <w:rFonts w:ascii="Arial" w:hAnsi="Arial" w:cs="Arial"/>
                <w:iCs/>
                <w:sz w:val="16"/>
                <w:szCs w:val="16"/>
              </w:rPr>
              <w:t xml:space="preserve"> realizácii opatrenia</w:t>
            </w:r>
            <w:r w:rsidRPr="00401712">
              <w:rPr>
                <w:rFonts w:ascii="Arial" w:hAnsi="Arial" w:cs="Arial"/>
                <w:iCs/>
                <w:sz w:val="16"/>
                <w:szCs w:val="16"/>
              </w:rPr>
              <w:t>),</w:t>
            </w:r>
          </w:p>
          <w:p w14:paraId="7EBD0231" w14:textId="77777777" w:rsidR="006A03EF" w:rsidRPr="00FE5D5F" w:rsidRDefault="006A03EF" w:rsidP="006A03EF">
            <w:pPr>
              <w:pStyle w:val="Odsekzoznamu"/>
              <w:numPr>
                <w:ilvl w:val="0"/>
                <w:numId w:val="111"/>
              </w:numPr>
              <w:spacing w:after="0" w:line="240" w:lineRule="auto"/>
              <w:jc w:val="both"/>
              <w:rPr>
                <w:rFonts w:ascii="Arial" w:hAnsi="Arial" w:cs="Arial"/>
                <w:iCs/>
                <w:sz w:val="16"/>
                <w:szCs w:val="16"/>
              </w:rPr>
            </w:pPr>
            <w:r w:rsidRPr="00FE5D5F">
              <w:rPr>
                <w:rFonts w:ascii="Arial" w:hAnsi="Arial" w:cs="Arial"/>
                <w:color w:val="000000"/>
                <w:sz w:val="16"/>
                <w:szCs w:val="16"/>
              </w:rPr>
              <w:t>pomerné úspory, pri ktorých sa používajú technické odhady úspor.</w:t>
            </w:r>
          </w:p>
          <w:p w14:paraId="340A1E38" w14:textId="77777777" w:rsidR="006A03EF" w:rsidRPr="00E22426" w:rsidRDefault="006A03EF" w:rsidP="006A03EF">
            <w:pPr>
              <w:pStyle w:val="Odsekzoznamu"/>
              <w:spacing w:after="0" w:line="240" w:lineRule="auto"/>
              <w:jc w:val="both"/>
              <w:rPr>
                <w:rFonts w:ascii="Arial" w:hAnsi="Arial" w:cs="Arial"/>
                <w:iCs/>
                <w:sz w:val="16"/>
                <w:szCs w:val="16"/>
              </w:rPr>
            </w:pPr>
          </w:p>
        </w:tc>
      </w:tr>
      <w:tr w:rsidR="006A03EF" w:rsidRPr="0094338E" w14:paraId="17661CB8" w14:textId="77777777" w:rsidTr="006A03EF">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BA19894" w14:textId="77777777" w:rsidR="006A03EF" w:rsidRPr="00A40856" w:rsidRDefault="006A03EF"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1674275" w14:textId="77777777" w:rsidR="006A03EF" w:rsidRDefault="006A03EF" w:rsidP="006A03EF">
            <w:pPr>
              <w:pStyle w:val="Odsekzoznamu"/>
              <w:numPr>
                <w:ilvl w:val="0"/>
                <w:numId w:val="110"/>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416D4112" w14:textId="77777777" w:rsidR="006A03EF" w:rsidRPr="0094338E" w:rsidRDefault="006A03EF" w:rsidP="006A03EF">
            <w:pPr>
              <w:pStyle w:val="Odsekzoznamu"/>
              <w:numPr>
                <w:ilvl w:val="0"/>
                <w:numId w:val="110"/>
              </w:numPr>
              <w:spacing w:after="0" w:line="240" w:lineRule="auto"/>
              <w:jc w:val="both"/>
              <w:rPr>
                <w:rFonts w:ascii="Arial" w:hAnsi="Arial" w:cs="Arial"/>
                <w:iCs/>
                <w:sz w:val="16"/>
                <w:szCs w:val="16"/>
              </w:rPr>
            </w:pPr>
            <w:r w:rsidRPr="008A42CE">
              <w:rPr>
                <w:rFonts w:ascii="Arial" w:hAnsi="Arial" w:cs="Arial"/>
                <w:bCs/>
                <w:sz w:val="16"/>
                <w:szCs w:val="16"/>
              </w:rPr>
              <w:t xml:space="preserve">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w:t>
            </w:r>
          </w:p>
        </w:tc>
      </w:tr>
      <w:tr w:rsidR="006A03EF" w:rsidRPr="0094338E" w14:paraId="02BF549F" w14:textId="77777777" w:rsidTr="006A03EF">
        <w:trPr>
          <w:trHeight w:val="325"/>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36875C4"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197ABF84"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Áno</w:t>
            </w:r>
          </w:p>
          <w:p w14:paraId="1511E03B" w14:textId="77777777" w:rsidR="006A03EF" w:rsidRDefault="006A03EF" w:rsidP="006A03EF">
            <w:pPr>
              <w:spacing w:after="0" w:line="240" w:lineRule="auto"/>
              <w:jc w:val="both"/>
              <w:rPr>
                <w:rFonts w:ascii="Arial" w:hAnsi="Arial" w:cs="Arial"/>
                <w:iCs/>
                <w:sz w:val="16"/>
                <w:szCs w:val="16"/>
              </w:rPr>
            </w:pPr>
          </w:p>
          <w:p w14:paraId="69D3F087" w14:textId="77777777" w:rsidR="006A03EF" w:rsidRPr="00357824" w:rsidRDefault="006A03EF" w:rsidP="006A03EF">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a predpokladanom rozvoji vedy a techniky.</w:t>
            </w:r>
          </w:p>
        </w:tc>
      </w:tr>
      <w:tr w:rsidR="006A03EF" w:rsidRPr="0094338E" w14:paraId="649A0597" w14:textId="77777777" w:rsidTr="006A03EF">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11E089E"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783D595C" w14:textId="77777777" w:rsidR="006A03EF" w:rsidRPr="004A1165" w:rsidRDefault="006A03EF" w:rsidP="006A03EF">
            <w:pPr>
              <w:spacing w:after="0" w:line="240" w:lineRule="auto"/>
              <w:jc w:val="both"/>
              <w:rPr>
                <w:rFonts w:ascii="Arial" w:hAnsi="Arial" w:cs="Arial"/>
                <w:bCs/>
                <w:sz w:val="16"/>
                <w:szCs w:val="16"/>
              </w:rPr>
            </w:pPr>
            <w:r>
              <w:rPr>
                <w:rFonts w:ascii="Arial" w:hAnsi="Arial" w:cs="Arial"/>
                <w:bCs/>
                <w:sz w:val="16"/>
                <w:szCs w:val="16"/>
              </w:rPr>
              <w:t>Monitorovanie je zabezpečené v súlade s pravidlami využívania finančných prostriedkov EŠIF programového obdobia 2014-2020 a to poskytovaním údajov o plnení ukazovateľa (ročná úspora energie) 5 rokov po realizácii projektu. Prijímatelia poskytujú údaj prostredníctvom monitorovacieho systému ITMS 2014+. Za poskytnutý údaj zodpovedá prijímateľ. Sprostredkovateľský orgán (MH SR A SIEA) sleduje plnenie ukazovateľa (úspora energie) a v prípade neplnenia uplatní sankčné mechanizmy, uvedené v zmluve o poskytnutí NFP.</w:t>
            </w:r>
          </w:p>
        </w:tc>
      </w:tr>
      <w:tr w:rsidR="006A03EF" w:rsidRPr="0094338E" w14:paraId="4074EEDD"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3D5638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C57D436" w14:textId="77777777" w:rsidR="006A03EF" w:rsidRPr="0094338E" w:rsidRDefault="006A03EF" w:rsidP="006A03EF">
            <w:pPr>
              <w:spacing w:after="0" w:line="240" w:lineRule="auto"/>
              <w:jc w:val="both"/>
              <w:rPr>
                <w:rFonts w:ascii="Arial" w:hAnsi="Arial" w:cs="Arial"/>
                <w:iCs/>
                <w:sz w:val="16"/>
                <w:szCs w:val="16"/>
              </w:rPr>
            </w:pPr>
            <w:r>
              <w:rPr>
                <w:rFonts w:ascii="Arial" w:hAnsi="Arial" w:cs="Arial"/>
                <w:sz w:val="16"/>
                <w:szCs w:val="16"/>
              </w:rPr>
              <w:t>Realizácia konkrétnych projektov sa predpokladá až v roku 2017.</w:t>
            </w:r>
            <w:r w:rsidRPr="002926DC">
              <w:rPr>
                <w:rFonts w:ascii="Arial" w:hAnsi="Arial" w:cs="Arial"/>
                <w:sz w:val="16"/>
                <w:szCs w:val="16"/>
              </w:rPr>
              <w:t xml:space="preserve"> </w:t>
            </w:r>
          </w:p>
        </w:tc>
      </w:tr>
      <w:tr w:rsidR="006A03EF" w:rsidRPr="0094338E" w14:paraId="216CDD0B" w14:textId="77777777" w:rsidTr="006A03EF">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0FC668E"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DF7405C" w14:textId="77777777" w:rsidR="006A03EF" w:rsidRPr="00B94467" w:rsidRDefault="006A03EF" w:rsidP="006A03EF">
            <w:pPr>
              <w:spacing w:after="0" w:line="240" w:lineRule="auto"/>
              <w:jc w:val="both"/>
              <w:rPr>
                <w:rFonts w:ascii="Arial" w:hAnsi="Arial" w:cs="Arial"/>
                <w:iCs/>
                <w:sz w:val="16"/>
                <w:szCs w:val="16"/>
                <w:lang w:val="en-GB"/>
              </w:rPr>
            </w:pPr>
            <w:r w:rsidRPr="002926DC">
              <w:rPr>
                <w:rFonts w:ascii="Arial" w:hAnsi="Arial" w:cs="Arial"/>
                <w:sz w:val="16"/>
                <w:szCs w:val="16"/>
              </w:rPr>
              <w:t>Nepredpokladá sa.</w:t>
            </w:r>
          </w:p>
        </w:tc>
      </w:tr>
      <w:tr w:rsidR="006A03EF" w:rsidRPr="0094338E" w14:paraId="71550314" w14:textId="77777777" w:rsidTr="006A03EF">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868BDBE"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lastRenderedPageBreak/>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5441E8F" w14:textId="77777777" w:rsidR="006A03EF" w:rsidRPr="00966A49" w:rsidRDefault="006A03EF" w:rsidP="006A03EF">
            <w:pPr>
              <w:spacing w:after="0" w:line="240" w:lineRule="auto"/>
              <w:jc w:val="both"/>
              <w:rPr>
                <w:rFonts w:ascii="Arial" w:hAnsi="Arial" w:cs="Arial"/>
                <w:iCs/>
                <w:sz w:val="16"/>
                <w:szCs w:val="16"/>
                <w:highlight w:val="magenta"/>
              </w:rPr>
            </w:pPr>
            <w:r w:rsidRPr="0058235F">
              <w:rPr>
                <w:rFonts w:ascii="Arial" w:hAnsi="Arial" w:cs="Arial"/>
                <w:iCs/>
                <w:sz w:val="16"/>
                <w:szCs w:val="16"/>
              </w:rPr>
              <w:t>Nie je relevantný.</w:t>
            </w:r>
          </w:p>
        </w:tc>
      </w:tr>
      <w:tr w:rsidR="006A03EF" w:rsidRPr="00817FDA" w14:paraId="4771DCCC"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563F9C5" w14:textId="77777777" w:rsidR="006A03EF" w:rsidRPr="00A2587F" w:rsidRDefault="006A03EF"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A03EF" w:rsidRPr="0071434B" w14:paraId="2819A8CE"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76305CF7" w14:textId="77777777" w:rsidR="006A03EF" w:rsidRDefault="006A03EF" w:rsidP="006A03EF">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386B6E49"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0C72B86B" w14:textId="77777777" w:rsidR="006A03EF" w:rsidRPr="00E51150" w:rsidRDefault="006A03EF" w:rsidP="006A03EF">
            <w:pPr>
              <w:pStyle w:val="Textkomentra"/>
              <w:spacing w:after="120"/>
              <w:jc w:val="both"/>
              <w:rPr>
                <w:rFonts w:ascii="Arial" w:hAnsi="Arial" w:cs="Arial"/>
                <w:iCs/>
                <w:sz w:val="16"/>
                <w:szCs w:val="16"/>
              </w:rPr>
            </w:pPr>
            <w:r>
              <w:rPr>
                <w:rFonts w:ascii="Arial" w:hAnsi="Arial" w:cs="Arial"/>
                <w:iCs/>
                <w:sz w:val="16"/>
                <w:szCs w:val="16"/>
              </w:rPr>
              <w:t xml:space="preserve">Zodpovedný subjekt, Ministerstvo životného prostredia SR, je riadiacim orgánom Operačného programu Kvalita životného prostredia. Výzvy na podávanie žiadostí o poskytnutie NFP vyhlasuje sprostredkovateľský orgán, ktorým je  Slovenská inovačná a energetická agentúra. SIEA zabezpečuje celý proces administrácie a vyhodnocovania projektov Činnosť týchto subjektov je preukázateľne podstatná pre dosiahnutie vykazovaných úspor energie. </w:t>
            </w:r>
          </w:p>
        </w:tc>
      </w:tr>
      <w:tr w:rsidR="006A03EF" w:rsidRPr="0071434B" w14:paraId="4911A5D6"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B6DA8B2"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8EDA7E8" w14:textId="77777777" w:rsidR="006A03EF" w:rsidRDefault="006A03EF" w:rsidP="006A03EF">
            <w:pPr>
              <w:spacing w:after="120" w:line="240" w:lineRule="auto"/>
              <w:jc w:val="both"/>
              <w:rPr>
                <w:rFonts w:ascii="Arial" w:hAnsi="Arial" w:cs="Arial"/>
                <w:iCs/>
                <w:sz w:val="16"/>
                <w:szCs w:val="16"/>
              </w:rPr>
            </w:pPr>
            <w:r>
              <w:rPr>
                <w:rFonts w:ascii="Arial" w:hAnsi="Arial" w:cs="Arial"/>
                <w:iCs/>
                <w:sz w:val="16"/>
                <w:szCs w:val="16"/>
              </w:rPr>
              <w:t>Doplnkovosť n</w:t>
            </w:r>
            <w:r w:rsidRPr="00537722">
              <w:rPr>
                <w:rFonts w:ascii="Arial" w:hAnsi="Arial" w:cs="Arial"/>
                <w:iCs/>
                <w:sz w:val="16"/>
                <w:szCs w:val="16"/>
              </w:rPr>
              <w:t>ie je relevantná</w:t>
            </w:r>
            <w:r>
              <w:rPr>
                <w:rFonts w:ascii="Arial" w:hAnsi="Arial" w:cs="Arial"/>
                <w:iCs/>
                <w:sz w:val="16"/>
                <w:szCs w:val="16"/>
              </w:rPr>
              <w:t>:</w:t>
            </w:r>
          </w:p>
          <w:p w14:paraId="104F30D9" w14:textId="77777777" w:rsidR="006A03EF" w:rsidRPr="00CB0174" w:rsidRDefault="006A03EF" w:rsidP="006A03EF">
            <w:pPr>
              <w:spacing w:after="120" w:line="240" w:lineRule="auto"/>
              <w:jc w:val="both"/>
              <w:rPr>
                <w:rFonts w:ascii="Arial" w:hAnsi="Arial" w:cs="Arial"/>
                <w:iCs/>
                <w:sz w:val="16"/>
                <w:szCs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vykonali len nevyhnutné opatrenia potrebné na prevádzku podnikov.</w:t>
            </w:r>
          </w:p>
        </w:tc>
      </w:tr>
      <w:tr w:rsidR="006A03EF" w:rsidRPr="0094338E" w14:paraId="0F49E675"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513D4A4" w14:textId="77777777" w:rsidR="006A03EF" w:rsidRDefault="006A03EF" w:rsidP="006A03EF">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4D15F83"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Opatrenie je v súlade so všeobecne záväznými právnymi predpismi pre využívanie európskych štrukturálnych a investičných fondov programového obdobia 2014-2020, najmä Európskeho fondu pre regionálny rozvoj a pravidlami pre poskytovanie štátnej pomoci. Kontrola kvality a sankcie sú uvedené v konkrétnych zmluvách o poskytnutí NFP.</w:t>
            </w:r>
          </w:p>
        </w:tc>
      </w:tr>
      <w:tr w:rsidR="006A03EF" w:rsidRPr="007B3732" w14:paraId="42F89241"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11ABD05"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19D22A3B"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EAAE2DD"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6CCE126C"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ex post</w:t>
            </w:r>
            <w:r>
              <w:rPr>
                <w:rFonts w:ascii="Arial" w:hAnsi="Arial" w:cs="Arial"/>
                <w:iCs/>
                <w:sz w:val="16"/>
                <w:szCs w:val="16"/>
              </w:rPr>
              <w:t xml:space="preserve"> a pomernými úsporami,</w:t>
            </w:r>
          </w:p>
          <w:p w14:paraId="38A5A6C8"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45FC0FB6"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Úspory sú určené podľa bodu 1 písm. a), b) a c) prílohy V, v súlade s bodom 2 prílohy V EED,</w:t>
            </w:r>
          </w:p>
          <w:p w14:paraId="71F396C6"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28EC2C15"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0763E8BD"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1EE45C99" w14:textId="77777777" w:rsidR="006A03EF" w:rsidRDefault="006A03EF" w:rsidP="006A03EF">
            <w:pPr>
              <w:pStyle w:val="Odsekzoznamu"/>
              <w:numPr>
                <w:ilvl w:val="0"/>
                <w:numId w:val="10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2014+,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9C12D6D" w14:textId="77777777" w:rsidR="006A03EF" w:rsidRPr="00E14C69" w:rsidRDefault="006A03EF" w:rsidP="006A03EF">
            <w:pPr>
              <w:pStyle w:val="Odsekzoznamu"/>
              <w:numPr>
                <w:ilvl w:val="0"/>
                <w:numId w:val="109"/>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50F916B" w14:textId="77777777" w:rsidR="006A03EF" w:rsidRDefault="006A03EF" w:rsidP="006A03EF">
      <w:pPr>
        <w:spacing w:after="120" w:line="240" w:lineRule="auto"/>
      </w:pPr>
    </w:p>
    <w:p w14:paraId="766EF779" w14:textId="779339FA" w:rsidR="006A03EF" w:rsidRPr="00102FB4" w:rsidRDefault="006A03EF" w:rsidP="006A03EF">
      <w:pPr>
        <w:spacing w:after="120" w:line="240" w:lineRule="auto"/>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A03EF" w:rsidRPr="00FB7489" w14:paraId="1B764B65"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A18C170" w14:textId="77777777" w:rsidR="006A03EF" w:rsidRPr="00FB7489" w:rsidRDefault="006A03EF"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2C1AF7E" w14:textId="77777777" w:rsidR="006A03EF" w:rsidRPr="00FB7489" w:rsidRDefault="006A03EF" w:rsidP="006A03EF">
            <w:pPr>
              <w:spacing w:after="0" w:line="240" w:lineRule="auto"/>
              <w:rPr>
                <w:rFonts w:ascii="Arial" w:hAnsi="Arial" w:cs="Arial"/>
                <w:b/>
                <w:bCs/>
                <w:sz w:val="16"/>
                <w:szCs w:val="16"/>
              </w:rPr>
            </w:pPr>
          </w:p>
        </w:tc>
      </w:tr>
      <w:tr w:rsidR="006A03EF" w:rsidRPr="0094338E" w14:paraId="4E29AB3F"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4371445"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01165D8" w14:textId="77777777" w:rsidR="006A03EF" w:rsidRPr="000C6F94" w:rsidRDefault="006A03EF" w:rsidP="006A03EF">
            <w:pPr>
              <w:spacing w:after="0" w:line="240" w:lineRule="auto"/>
              <w:rPr>
                <w:rFonts w:ascii="Arial" w:hAnsi="Arial" w:cs="Arial"/>
                <w:b/>
                <w:bCs/>
                <w:sz w:val="16"/>
                <w:szCs w:val="16"/>
              </w:rPr>
            </w:pPr>
            <w:r w:rsidRPr="000C6F94">
              <w:rPr>
                <w:rFonts w:ascii="Arial" w:hAnsi="Arial" w:cs="Arial"/>
                <w:b/>
                <w:bCs/>
                <w:sz w:val="16"/>
                <w:szCs w:val="16"/>
              </w:rPr>
              <w:t>5.</w:t>
            </w:r>
            <w:r>
              <w:rPr>
                <w:rFonts w:ascii="Arial" w:hAnsi="Arial" w:cs="Arial"/>
                <w:b/>
                <w:bCs/>
                <w:sz w:val="16"/>
                <w:szCs w:val="16"/>
              </w:rPr>
              <w:t>3</w:t>
            </w:r>
            <w:r w:rsidRPr="000C6F94">
              <w:rPr>
                <w:rFonts w:ascii="Arial" w:hAnsi="Arial" w:cs="Arial"/>
                <w:b/>
                <w:bCs/>
                <w:sz w:val="16"/>
                <w:szCs w:val="16"/>
              </w:rPr>
              <w:t xml:space="preserve">.1 </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67CF3F2"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2A77B14" w14:textId="77777777" w:rsidR="006A03EF" w:rsidRPr="006946B9" w:rsidRDefault="006A03EF" w:rsidP="006A03EF">
            <w:pPr>
              <w:spacing w:after="0" w:line="240" w:lineRule="auto"/>
              <w:rPr>
                <w:rFonts w:ascii="Arial" w:hAnsi="Arial" w:cs="Arial"/>
                <w:b/>
                <w:bCs/>
                <w:sz w:val="16"/>
                <w:szCs w:val="16"/>
              </w:rPr>
            </w:pPr>
            <w:r w:rsidRPr="006946B9">
              <w:rPr>
                <w:rFonts w:ascii="Times New Roman" w:hAnsi="Times New Roman" w:cs="Times New Roman"/>
                <w:b/>
                <w:sz w:val="16"/>
                <w:szCs w:val="18"/>
              </w:rPr>
              <w:t>Realizácia opatrení energetickej efektívnosti z energetických auditov</w:t>
            </w:r>
          </w:p>
        </w:tc>
      </w:tr>
      <w:tr w:rsidR="006A03EF" w:rsidRPr="0094338E" w14:paraId="3A783CFE"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F9B68D4"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157CA" w14:textId="77777777" w:rsidR="006A03EF" w:rsidRPr="002926DC" w:rsidRDefault="006A03EF"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C61EB39" w14:textId="77777777" w:rsidR="006A03EF" w:rsidRPr="0094338E"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389D9DF"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410F6ED1"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1C8B537"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BDCC9C1"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034FBF4" w14:textId="77777777" w:rsidR="006A03EF" w:rsidRPr="00F376F1" w:rsidRDefault="006A03EF" w:rsidP="006A03EF">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BB2AFCE" w14:textId="77777777" w:rsidR="006A03EF" w:rsidRPr="0094338E" w:rsidRDefault="006A03EF" w:rsidP="006A03EF">
            <w:pPr>
              <w:spacing w:after="0" w:line="240" w:lineRule="auto"/>
              <w:rPr>
                <w:rFonts w:ascii="Arial" w:hAnsi="Arial" w:cs="Arial"/>
                <w:sz w:val="16"/>
                <w:szCs w:val="16"/>
              </w:rPr>
            </w:pPr>
            <w:r>
              <w:rPr>
                <w:rFonts w:ascii="Times New Roman" w:hAnsi="Times New Roman" w:cs="Times New Roman"/>
                <w:sz w:val="16"/>
                <w:szCs w:val="18"/>
              </w:rPr>
              <w:t>OP KŽP 2014 – 2020, PO 4</w:t>
            </w:r>
          </w:p>
        </w:tc>
      </w:tr>
      <w:tr w:rsidR="006A03EF" w:rsidRPr="0094338E" w14:paraId="13C8AF6E"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081B20DF" w14:textId="77777777" w:rsidR="006A03EF"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6A03EF" w:rsidRPr="00FB7489" w14:paraId="24D95369"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4FECD14" w14:textId="77777777" w:rsidR="006A03EF" w:rsidRPr="00FB7489" w:rsidRDefault="006A03EF"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0E0E4200" w14:textId="77777777" w:rsidR="006A03EF" w:rsidRPr="00FB7489" w:rsidRDefault="006A03EF" w:rsidP="006A03EF">
            <w:pPr>
              <w:spacing w:after="60"/>
              <w:jc w:val="both"/>
              <w:rPr>
                <w:rFonts w:ascii="Arial" w:hAnsi="Arial" w:cs="Arial"/>
                <w:iCs/>
                <w:sz w:val="16"/>
                <w:szCs w:val="16"/>
              </w:rPr>
            </w:pPr>
            <w:r w:rsidRPr="00FB7489">
              <w:rPr>
                <w:rFonts w:ascii="Arial" w:hAnsi="Arial" w:cs="Arial"/>
                <w:iCs/>
                <w:sz w:val="16"/>
                <w:szCs w:val="16"/>
              </w:rPr>
              <w:t>Ú</w:t>
            </w:r>
            <w:r w:rsidRPr="00850894">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5406A349"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1DB30495"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NFP</w:t>
            </w:r>
            <w:r w:rsidRPr="00FB7489">
              <w:rPr>
                <w:rFonts w:ascii="Arial" w:hAnsi="Arial" w:cs="Arial"/>
                <w:iCs/>
                <w:sz w:val="16"/>
                <w:szCs w:val="16"/>
              </w:rPr>
              <w:t xml:space="preserve"> </w:t>
            </w:r>
            <w:r>
              <w:rPr>
                <w:rFonts w:ascii="Arial" w:hAnsi="Arial" w:cs="Arial"/>
                <w:iCs/>
                <w:sz w:val="16"/>
                <w:szCs w:val="16"/>
              </w:rPr>
              <w:t>v [GJ/rok] prepočítaná na [M</w:t>
            </w:r>
            <w:r w:rsidRPr="00FB7489">
              <w:rPr>
                <w:rFonts w:ascii="Arial" w:hAnsi="Arial" w:cs="Arial"/>
                <w:iCs/>
                <w:sz w:val="16"/>
                <w:szCs w:val="16"/>
              </w:rPr>
              <w:t>Wh/</w:t>
            </w:r>
            <w:r>
              <w:rPr>
                <w:rFonts w:ascii="Arial" w:hAnsi="Arial" w:cs="Arial"/>
                <w:iCs/>
                <w:sz w:val="16"/>
                <w:szCs w:val="16"/>
              </w:rPr>
              <w:t xml:space="preserve">rok],   </w:t>
            </w:r>
          </w:p>
          <w:p w14:paraId="77C39288"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40619B1E" w14:textId="77777777" w:rsidR="006A03EF" w:rsidRDefault="006A03EF" w:rsidP="006A03EF">
      <w:pPr>
        <w:rPr>
          <w:rFonts w:ascii="Arial" w:hAnsi="Arial" w:cs="Arial"/>
          <w:iCs/>
          <w:sz w:val="16"/>
          <w:szCs w:val="16"/>
        </w:rPr>
      </w:pPr>
    </w:p>
    <w:p w14:paraId="7B889BAC" w14:textId="77777777" w:rsidR="006A03EF" w:rsidRDefault="006A03EF" w:rsidP="00C41ABC">
      <w:pPr>
        <w:sectPr w:rsidR="006A03EF">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A03EF" w:rsidRPr="0094338E" w14:paraId="1080473F"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2C90427"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4B130F3" w14:textId="77777777" w:rsidR="006A03EF" w:rsidRPr="0054167D" w:rsidRDefault="006A03EF" w:rsidP="006A03EF">
            <w:pPr>
              <w:spacing w:after="0" w:line="240" w:lineRule="auto"/>
              <w:rPr>
                <w:rFonts w:ascii="Arial" w:hAnsi="Arial" w:cs="Arial"/>
                <w:b/>
                <w:bCs/>
                <w:sz w:val="16"/>
                <w:szCs w:val="16"/>
              </w:rPr>
            </w:pPr>
            <w:r>
              <w:rPr>
                <w:rFonts w:ascii="Arial" w:hAnsi="Arial" w:cs="Arial"/>
                <w:b/>
                <w:bCs/>
                <w:sz w:val="16"/>
                <w:szCs w:val="16"/>
              </w:rPr>
              <w:t>5.4</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CAF9985"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7A1427B" w14:textId="77777777" w:rsidR="006A03EF" w:rsidRPr="003037AF" w:rsidRDefault="006A03EF" w:rsidP="006A03EF">
            <w:pPr>
              <w:spacing w:after="0" w:line="240" w:lineRule="auto"/>
              <w:rPr>
                <w:rFonts w:ascii="Arial" w:hAnsi="Arial" w:cs="Arial"/>
                <w:b/>
                <w:bCs/>
                <w:sz w:val="16"/>
                <w:szCs w:val="16"/>
              </w:rPr>
            </w:pPr>
            <w:r w:rsidRPr="003A13FC">
              <w:rPr>
                <w:rFonts w:ascii="Arial" w:hAnsi="Arial" w:cs="Arial"/>
                <w:b/>
                <w:bCs/>
                <w:sz w:val="16"/>
                <w:szCs w:val="16"/>
              </w:rPr>
              <w:t>Podpora energetických auditov pre MSP v BSK</w:t>
            </w:r>
          </w:p>
        </w:tc>
      </w:tr>
      <w:tr w:rsidR="006A03EF" w:rsidRPr="0094338E" w14:paraId="63326A2A"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439F835"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3C532" w14:textId="77777777" w:rsidR="006A03EF" w:rsidRPr="002926DC" w:rsidRDefault="006A03EF" w:rsidP="006A03EF">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8E0F4FE" w14:textId="77777777" w:rsidR="006A03EF" w:rsidRPr="0094338E"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9238857"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563A646C"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01FB124"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ADB6A6C"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E8EA1DA" w14:textId="77777777" w:rsidR="006A03EF" w:rsidRPr="00F376F1" w:rsidRDefault="006A03EF" w:rsidP="006A03EF">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0E40255" w14:textId="77777777" w:rsidR="006A03EF" w:rsidRPr="0094338E" w:rsidRDefault="006A03EF" w:rsidP="006A03EF">
            <w:pPr>
              <w:spacing w:after="0" w:line="240" w:lineRule="auto"/>
              <w:rPr>
                <w:rFonts w:ascii="Arial" w:hAnsi="Arial" w:cs="Arial"/>
                <w:sz w:val="16"/>
                <w:szCs w:val="16"/>
              </w:rPr>
            </w:pPr>
            <w:r w:rsidRPr="003A13FC">
              <w:rPr>
                <w:rFonts w:ascii="Arial" w:hAnsi="Arial" w:cs="Arial"/>
                <w:sz w:val="16"/>
                <w:szCs w:val="16"/>
              </w:rPr>
              <w:t>Dotácie v pôsobnosti MH SR</w:t>
            </w:r>
          </w:p>
        </w:tc>
      </w:tr>
      <w:tr w:rsidR="006A03EF" w:rsidRPr="0094338E" w14:paraId="7ABE8BBD" w14:textId="77777777" w:rsidTr="006A03EF">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92B7281"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2D48E97"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2016</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F6EF486"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7EA77EF5"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2020</w:t>
            </w:r>
          </w:p>
        </w:tc>
      </w:tr>
      <w:tr w:rsidR="006A03EF" w:rsidRPr="0094338E" w14:paraId="48611062" w14:textId="77777777" w:rsidTr="006A03EF">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B03D2E8"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F1B38" w14:textId="77777777" w:rsidR="006A03EF" w:rsidRPr="0094338E" w:rsidRDefault="006A03EF" w:rsidP="006A03EF">
            <w:pPr>
              <w:spacing w:after="0" w:line="240" w:lineRule="auto"/>
              <w:rPr>
                <w:rFonts w:ascii="Arial" w:hAnsi="Arial" w:cs="Arial"/>
                <w:sz w:val="16"/>
                <w:szCs w:val="16"/>
              </w:rPr>
            </w:pPr>
            <w:r w:rsidRPr="00A80B05">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A8426CF" w14:textId="77777777" w:rsidR="006A03EF" w:rsidRPr="00F376F1" w:rsidRDefault="006A03EF" w:rsidP="006A03E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AD1A985"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Áno</w:t>
            </w:r>
          </w:p>
        </w:tc>
      </w:tr>
      <w:tr w:rsidR="006A03EF" w:rsidRPr="0094338E" w14:paraId="7C47C6F6" w14:textId="77777777" w:rsidTr="006A03EF">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EBE5ADD" w14:textId="77777777" w:rsidR="006A03EF" w:rsidRPr="00F376F1" w:rsidRDefault="006A03EF" w:rsidP="006A03EF">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0B343" w14:textId="77777777" w:rsidR="006A03EF" w:rsidRPr="0094338E" w:rsidRDefault="006A03EF" w:rsidP="006A03EF">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0DA0F85" w14:textId="77777777" w:rsidR="006A03EF" w:rsidRPr="0094338E" w:rsidRDefault="006A03EF" w:rsidP="006A03E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89236A9"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Podľa Čl. 7 ods. 9 písm. b</w:t>
            </w:r>
            <w:r w:rsidRPr="00935725">
              <w:rPr>
                <w:rFonts w:ascii="Arial" w:hAnsi="Arial" w:cs="Arial"/>
                <w:sz w:val="16"/>
                <w:szCs w:val="16"/>
              </w:rPr>
              <w:t>)</w:t>
            </w:r>
            <w:r>
              <w:rPr>
                <w:rFonts w:ascii="Arial" w:hAnsi="Arial" w:cs="Arial"/>
                <w:sz w:val="16"/>
                <w:szCs w:val="16"/>
              </w:rPr>
              <w:t xml:space="preserve"> a </w:t>
            </w:r>
            <w:r w:rsidRPr="00935725">
              <w:rPr>
                <w:rFonts w:ascii="Arial" w:hAnsi="Arial" w:cs="Arial"/>
                <w:sz w:val="16"/>
                <w:szCs w:val="16"/>
              </w:rPr>
              <w:t xml:space="preserve"> </w:t>
            </w:r>
            <w:r>
              <w:rPr>
                <w:rFonts w:ascii="Arial" w:hAnsi="Arial" w:cs="Arial"/>
                <w:sz w:val="16"/>
                <w:szCs w:val="16"/>
              </w:rPr>
              <w:t>f</w:t>
            </w:r>
            <w:r w:rsidRPr="00935725">
              <w:rPr>
                <w:rFonts w:ascii="Arial" w:hAnsi="Arial" w:cs="Arial"/>
                <w:sz w:val="16"/>
                <w:szCs w:val="16"/>
              </w:rPr>
              <w:t>)</w:t>
            </w:r>
          </w:p>
        </w:tc>
      </w:tr>
      <w:tr w:rsidR="006A03EF" w:rsidRPr="0094338E" w14:paraId="68629629" w14:textId="77777777" w:rsidTr="006A03EF">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68A8B5D7"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B54D74B" w14:textId="77777777" w:rsidR="006A03EF" w:rsidRPr="0094338E" w:rsidRDefault="006A03EF" w:rsidP="006A03EF">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0D41815"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13ACD48B"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Áno</w:t>
            </w:r>
          </w:p>
        </w:tc>
      </w:tr>
      <w:tr w:rsidR="006A03EF" w:rsidRPr="0094338E" w14:paraId="110B5D60" w14:textId="77777777" w:rsidTr="006A03EF">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29278F8B" w14:textId="77777777" w:rsidR="006A03EF" w:rsidRPr="0094338E" w:rsidRDefault="006A03EF" w:rsidP="006A03EF">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DBA8981" w14:textId="77777777" w:rsidR="006A03EF" w:rsidRPr="00757CBF" w:rsidRDefault="006A03EF" w:rsidP="006A03EF">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83A1B0B" w14:textId="77777777" w:rsidR="006A03EF" w:rsidRPr="00757CBF" w:rsidRDefault="006A03EF" w:rsidP="006A03EF">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582C2E2A" w14:textId="77777777" w:rsidR="006A03EF" w:rsidRPr="00757CBF" w:rsidRDefault="006A03EF" w:rsidP="006A03EF">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31F3F1CD" w14:textId="77777777" w:rsidR="006A03EF" w:rsidRPr="00757CBF" w:rsidRDefault="006A03EF" w:rsidP="006A03EF">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76901891" w14:textId="77777777" w:rsidR="006A03EF" w:rsidRPr="0094338E" w:rsidRDefault="006A03EF" w:rsidP="006A03EF">
            <w:pPr>
              <w:spacing w:after="0" w:line="240" w:lineRule="auto"/>
              <w:rPr>
                <w:rFonts w:ascii="Arial" w:hAnsi="Arial" w:cs="Arial"/>
                <w:sz w:val="16"/>
                <w:szCs w:val="16"/>
              </w:rPr>
            </w:pPr>
          </w:p>
        </w:tc>
      </w:tr>
      <w:tr w:rsidR="006A03EF" w:rsidRPr="0094338E" w14:paraId="2882DAAC" w14:textId="77777777" w:rsidTr="006A03EF">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7C09F886"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59025EA"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37,63%</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60B57F4"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3,80%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1C39EC3B"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32,67%</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75285CEF" w14:textId="77777777" w:rsidR="006A03EF" w:rsidRDefault="006A03EF" w:rsidP="006A03EF">
            <w:pPr>
              <w:spacing w:after="0" w:line="240" w:lineRule="auto"/>
              <w:jc w:val="center"/>
              <w:rPr>
                <w:rFonts w:ascii="Arial" w:hAnsi="Arial" w:cs="Arial"/>
                <w:color w:val="FF0000"/>
                <w:sz w:val="16"/>
                <w:szCs w:val="16"/>
              </w:rPr>
            </w:pPr>
            <w:r>
              <w:rPr>
                <w:rFonts w:ascii="Arial" w:hAnsi="Arial" w:cs="Arial"/>
                <w:sz w:val="16"/>
                <w:szCs w:val="16"/>
              </w:rPr>
              <w:t>25,90%</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2882444C" w14:textId="77777777" w:rsidR="006A03EF" w:rsidRDefault="006A03EF" w:rsidP="006A03EF">
            <w:pPr>
              <w:spacing w:after="0" w:line="240" w:lineRule="auto"/>
              <w:rPr>
                <w:rFonts w:ascii="Arial" w:hAnsi="Arial" w:cs="Arial"/>
                <w:sz w:val="16"/>
                <w:szCs w:val="16"/>
              </w:rPr>
            </w:pPr>
            <w:r>
              <w:rPr>
                <w:rFonts w:ascii="Arial" w:hAnsi="Arial" w:cs="Arial"/>
                <w:sz w:val="16"/>
                <w:szCs w:val="16"/>
              </w:rPr>
              <w:t>ŠÚSR – Energetika 2014</w:t>
            </w:r>
          </w:p>
        </w:tc>
      </w:tr>
      <w:tr w:rsidR="006A03EF" w:rsidRPr="0094338E" w14:paraId="68878D34" w14:textId="77777777" w:rsidTr="006A03EF">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F0BC1C4"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1154868" w14:textId="77777777" w:rsidR="006A03EF" w:rsidRPr="00A32C0F" w:rsidRDefault="006A03EF" w:rsidP="006A03EF">
            <w:pPr>
              <w:spacing w:after="0" w:line="240" w:lineRule="auto"/>
              <w:jc w:val="both"/>
              <w:rPr>
                <w:rFonts w:ascii="Arial" w:hAnsi="Arial" w:cs="Arial"/>
                <w:bCs/>
                <w:sz w:val="16"/>
                <w:szCs w:val="16"/>
              </w:rPr>
            </w:pPr>
            <w:r>
              <w:rPr>
                <w:rFonts w:ascii="Arial" w:hAnsi="Arial" w:cs="Arial"/>
                <w:bCs/>
                <w:sz w:val="16"/>
                <w:szCs w:val="16"/>
              </w:rPr>
              <w:t>Realizácia opatrení energetickej efektívnosti na základe odporúčaní z podporených  energetických auditov.</w:t>
            </w:r>
          </w:p>
        </w:tc>
      </w:tr>
      <w:tr w:rsidR="006A03EF" w:rsidRPr="0094338E" w14:paraId="53C7C335" w14:textId="77777777" w:rsidTr="006A03EF">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340F269" w14:textId="77777777" w:rsidR="006A03EF" w:rsidRPr="0094338E" w:rsidRDefault="006A03EF" w:rsidP="006A03E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DA07CE9" w14:textId="77777777" w:rsidR="006A03EF" w:rsidRPr="00505EA8" w:rsidRDefault="006A03EF" w:rsidP="006A03EF">
            <w:pPr>
              <w:spacing w:after="0" w:line="240" w:lineRule="auto"/>
              <w:jc w:val="both"/>
              <w:rPr>
                <w:rFonts w:ascii="Arial" w:hAnsi="Arial" w:cs="Arial"/>
                <w:iCs/>
                <w:sz w:val="16"/>
                <w:szCs w:val="16"/>
              </w:rPr>
            </w:pPr>
            <w:r w:rsidRPr="00505EA8">
              <w:rPr>
                <w:rFonts w:ascii="Arial" w:hAnsi="Arial" w:cs="Arial"/>
                <w:bCs/>
                <w:sz w:val="16"/>
                <w:szCs w:val="16"/>
              </w:rPr>
              <w:t xml:space="preserve">Charakter opatrenia: </w:t>
            </w:r>
            <w:r w:rsidRPr="00505EA8">
              <w:rPr>
                <w:rFonts w:ascii="Arial" w:hAnsi="Arial" w:cs="Arial"/>
                <w:iCs/>
                <w:sz w:val="16"/>
                <w:szCs w:val="16"/>
              </w:rPr>
              <w:t xml:space="preserve"> </w:t>
            </w:r>
          </w:p>
          <w:p w14:paraId="70E4DD85" w14:textId="77777777" w:rsidR="006A03EF" w:rsidRPr="00505EA8" w:rsidRDefault="006A03EF" w:rsidP="006A03EF">
            <w:pPr>
              <w:pStyle w:val="Odsekzoznamu"/>
              <w:numPr>
                <w:ilvl w:val="0"/>
                <w:numId w:val="115"/>
              </w:numPr>
              <w:spacing w:after="0" w:line="240" w:lineRule="auto"/>
              <w:jc w:val="both"/>
              <w:rPr>
                <w:rStyle w:val="Siln"/>
                <w:rFonts w:ascii="Arial" w:hAnsi="Arial" w:cs="Arial"/>
                <w:b w:val="0"/>
                <w:bCs w:val="0"/>
                <w:sz w:val="16"/>
                <w:szCs w:val="16"/>
              </w:rPr>
            </w:pPr>
            <w:r w:rsidRPr="00505EA8">
              <w:rPr>
                <w:rFonts w:ascii="Arial" w:hAnsi="Arial" w:cs="Arial"/>
                <w:sz w:val="16"/>
                <w:szCs w:val="16"/>
              </w:rPr>
              <w:t xml:space="preserve">schéma financovania  –  dotácia z rozpočtovej kapitoly MH SR na </w:t>
            </w:r>
            <w:r w:rsidRPr="00505EA8">
              <w:rPr>
                <w:rStyle w:val="Siln"/>
                <w:rFonts w:ascii="Arial" w:hAnsi="Arial" w:cs="Arial"/>
                <w:sz w:val="16"/>
                <w:szCs w:val="16"/>
              </w:rPr>
              <w:t xml:space="preserve">podporu vykonania energetických auditov mikropodnikov, malých podnikov a stredných podnikov (MSP) so sídlom v Bratislavskom kraji. </w:t>
            </w:r>
            <w:r w:rsidRPr="00505EA8">
              <w:rPr>
                <w:rFonts w:ascii="Arial" w:hAnsi="Arial" w:cs="Arial"/>
                <w:sz w:val="16"/>
                <w:szCs w:val="16"/>
              </w:rPr>
              <w:t>Maximálna intenzita pomoci je 85 % celkových oprávnených výdavkov, pričom najvyššia výška dotácie predstavuje 10 000 €. Na podporu sú vyčlenené finančné prostriedky zo štátneho rozpočtu vo výške 300 000 €.</w:t>
            </w:r>
          </w:p>
          <w:p w14:paraId="17132038" w14:textId="77777777" w:rsidR="006A03EF" w:rsidRPr="005F79C6" w:rsidRDefault="006A03EF" w:rsidP="006A03EF">
            <w:pPr>
              <w:pStyle w:val="Odsekzoznamu"/>
              <w:numPr>
                <w:ilvl w:val="0"/>
                <w:numId w:val="38"/>
              </w:numPr>
              <w:spacing w:after="0" w:line="240" w:lineRule="auto"/>
              <w:jc w:val="both"/>
              <w:rPr>
                <w:rFonts w:ascii="Arial" w:hAnsi="Arial" w:cs="Arial"/>
                <w:sz w:val="16"/>
                <w:szCs w:val="16"/>
              </w:rPr>
            </w:pPr>
            <w:r w:rsidRPr="00505EA8">
              <w:rPr>
                <w:rFonts w:ascii="Arial" w:hAnsi="Arial" w:cs="Arial"/>
                <w:sz w:val="16"/>
                <w:szCs w:val="16"/>
              </w:rPr>
              <w:t>odborná príprava, vzdelávanie – Slovenská inovačná a energetická agentúra (SIEA) ako príspevková organizácia Ministerstva hospodárstva SR bezplatne zabezpečuje skúšky a pravidelné vzdelávanie odborne spôsobilých osôb (energetických audítorov).</w:t>
            </w:r>
          </w:p>
        </w:tc>
      </w:tr>
      <w:tr w:rsidR="006A03EF" w:rsidRPr="0094338E" w14:paraId="6416BF3B" w14:textId="77777777" w:rsidTr="006A03EF">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198B14E" w14:textId="77777777" w:rsidR="006A03EF" w:rsidRPr="0094338E" w:rsidRDefault="006A03EF" w:rsidP="006A03E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9D6CA23"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 xml:space="preserve">Oprávnené </w:t>
            </w:r>
            <w:r w:rsidRPr="004846A7">
              <w:rPr>
                <w:rFonts w:ascii="Arial" w:hAnsi="Arial" w:cs="Arial"/>
                <w:iCs/>
                <w:sz w:val="16"/>
                <w:szCs w:val="16"/>
              </w:rPr>
              <w:t>aktivity:</w:t>
            </w:r>
          </w:p>
          <w:p w14:paraId="50158186" w14:textId="77777777" w:rsidR="006A03EF" w:rsidRPr="00757CBF" w:rsidRDefault="006A03EF" w:rsidP="006A03EF">
            <w:pPr>
              <w:pStyle w:val="Odsekzoznamu"/>
              <w:numPr>
                <w:ilvl w:val="0"/>
                <w:numId w:val="17"/>
              </w:numPr>
              <w:spacing w:after="0" w:line="240" w:lineRule="auto"/>
              <w:jc w:val="both"/>
              <w:rPr>
                <w:rFonts w:ascii="Arial" w:hAnsi="Arial" w:cs="Arial"/>
                <w:bCs/>
                <w:sz w:val="16"/>
                <w:szCs w:val="16"/>
              </w:rPr>
            </w:pPr>
            <w:r>
              <w:rPr>
                <w:rFonts w:ascii="Arial" w:hAnsi="Arial" w:cs="Arial"/>
                <w:bCs/>
                <w:sz w:val="16"/>
                <w:szCs w:val="16"/>
              </w:rPr>
              <w:t>realizácia opatrení z energetických auditov</w:t>
            </w:r>
          </w:p>
        </w:tc>
      </w:tr>
      <w:tr w:rsidR="006A03EF" w:rsidRPr="0094338E" w14:paraId="775ABBF1" w14:textId="77777777" w:rsidTr="006A03EF">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7B31432" w14:textId="77777777" w:rsidR="006A03EF" w:rsidRPr="004A1165" w:rsidRDefault="006A03EF" w:rsidP="006A03E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C1AB33C" w14:textId="77777777" w:rsidR="006A03EF" w:rsidRPr="00B749B2" w:rsidRDefault="006A03EF" w:rsidP="006A03EF">
            <w:pPr>
              <w:spacing w:after="0" w:line="240" w:lineRule="auto"/>
              <w:jc w:val="both"/>
              <w:rPr>
                <w:rFonts w:ascii="Arial" w:hAnsi="Arial" w:cs="Arial"/>
                <w:bCs/>
                <w:sz w:val="16"/>
                <w:szCs w:val="16"/>
              </w:rPr>
            </w:pPr>
            <w:r w:rsidRPr="00B749B2">
              <w:rPr>
                <w:rFonts w:ascii="Arial" w:hAnsi="Arial" w:cs="Arial"/>
                <w:bCs/>
                <w:sz w:val="16"/>
                <w:szCs w:val="16"/>
              </w:rPr>
              <w:t>Zdola nahor, na základe balíkov projektov</w:t>
            </w:r>
            <w:r>
              <w:rPr>
                <w:rFonts w:ascii="Arial" w:hAnsi="Arial" w:cs="Arial"/>
                <w:bCs/>
                <w:sz w:val="16"/>
                <w:szCs w:val="16"/>
              </w:rPr>
              <w:t>.</w:t>
            </w:r>
          </w:p>
        </w:tc>
      </w:tr>
      <w:tr w:rsidR="006A03EF" w:rsidRPr="0094338E" w14:paraId="4E685E30" w14:textId="77777777" w:rsidTr="006A03E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EE900C3" w14:textId="77777777" w:rsidR="006A03EF" w:rsidRPr="0094338E" w:rsidRDefault="006A03EF" w:rsidP="006A03EF">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4"/>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BCF2E8D"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Metódy pre výpočet úspor:</w:t>
            </w:r>
          </w:p>
          <w:p w14:paraId="5639BED9" w14:textId="77777777" w:rsidR="006A03EF" w:rsidRPr="005F2C72" w:rsidRDefault="006A03EF" w:rsidP="006A03EF">
            <w:pPr>
              <w:pStyle w:val="Odsekzoznamu"/>
              <w:numPr>
                <w:ilvl w:val="0"/>
                <w:numId w:val="114"/>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(štandardné hodnoty úspor pre každé opatrenie),</w:t>
            </w:r>
          </w:p>
          <w:p w14:paraId="005B6CC4" w14:textId="77777777" w:rsidR="006A03EF" w:rsidRPr="005F2C72" w:rsidRDefault="006A03EF" w:rsidP="006A03EF">
            <w:pPr>
              <w:pStyle w:val="Odsekzoznamu"/>
              <w:spacing w:after="0" w:line="240" w:lineRule="auto"/>
              <w:jc w:val="both"/>
              <w:rPr>
                <w:rFonts w:ascii="Arial" w:hAnsi="Arial" w:cs="Arial"/>
                <w:iCs/>
                <w:sz w:val="16"/>
                <w:szCs w:val="16"/>
              </w:rPr>
            </w:pPr>
          </w:p>
        </w:tc>
      </w:tr>
      <w:tr w:rsidR="006A03EF" w:rsidRPr="0094338E" w14:paraId="39E4D4A8" w14:textId="77777777" w:rsidTr="006A03E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4F2401E" w14:textId="77777777" w:rsidR="006A03EF" w:rsidRPr="00A40856" w:rsidRDefault="006A03EF" w:rsidP="006A03E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C92773F" w14:textId="77777777" w:rsidR="006A03EF" w:rsidRPr="00190FB4" w:rsidRDefault="006A03EF" w:rsidP="006A03EF">
            <w:pPr>
              <w:spacing w:after="0" w:line="240" w:lineRule="auto"/>
              <w:jc w:val="both"/>
              <w:rPr>
                <w:rFonts w:ascii="Arial" w:hAnsi="Arial" w:cs="Arial"/>
                <w:color w:val="231F20"/>
                <w:sz w:val="16"/>
                <w:szCs w:val="16"/>
              </w:rPr>
            </w:pPr>
            <w:r w:rsidRPr="00722605">
              <w:rPr>
                <w:rFonts w:ascii="Arial" w:hAnsi="Arial" w:cs="Arial"/>
                <w:sz w:val="16"/>
                <w:szCs w:val="16"/>
              </w:rPr>
              <w:t xml:space="preserve">Pri kvantifikácii dosiahnutých úspor energie na základe energetických auditov sa vychádza z predpokladu, že </w:t>
            </w:r>
            <w:r>
              <w:rPr>
                <w:rFonts w:ascii="Arial" w:hAnsi="Arial" w:cs="Arial"/>
                <w:sz w:val="16"/>
                <w:szCs w:val="16"/>
              </w:rPr>
              <w:t>podľa</w:t>
            </w:r>
            <w:r w:rsidRPr="00722605">
              <w:rPr>
                <w:rFonts w:ascii="Arial" w:hAnsi="Arial" w:cs="Arial"/>
                <w:sz w:val="16"/>
                <w:szCs w:val="16"/>
              </w:rPr>
              <w:t xml:space="preserve"> vypracovaného auditu každý podnik zrealizuje minimálne nízkonákladové opatrenia. Úspory </w:t>
            </w:r>
            <w:r>
              <w:rPr>
                <w:rFonts w:ascii="Arial" w:hAnsi="Arial" w:cs="Arial"/>
                <w:sz w:val="16"/>
                <w:szCs w:val="16"/>
              </w:rPr>
              <w:t xml:space="preserve">sa </w:t>
            </w:r>
            <w:r w:rsidRPr="00722605">
              <w:rPr>
                <w:rFonts w:ascii="Arial" w:hAnsi="Arial" w:cs="Arial"/>
                <w:sz w:val="16"/>
                <w:szCs w:val="16"/>
              </w:rPr>
              <w:t>vyčísl</w:t>
            </w:r>
            <w:r>
              <w:rPr>
                <w:rFonts w:ascii="Arial" w:hAnsi="Arial" w:cs="Arial"/>
                <w:sz w:val="16"/>
                <w:szCs w:val="16"/>
              </w:rPr>
              <w:t>ia</w:t>
            </w:r>
            <w:r w:rsidRPr="00722605">
              <w:rPr>
                <w:rFonts w:ascii="Arial" w:hAnsi="Arial" w:cs="Arial"/>
                <w:sz w:val="16"/>
                <w:szCs w:val="16"/>
              </w:rPr>
              <w:t xml:space="preserve"> </w:t>
            </w:r>
            <w:r>
              <w:rPr>
                <w:rFonts w:ascii="Arial" w:hAnsi="Arial" w:cs="Arial"/>
                <w:sz w:val="16"/>
                <w:szCs w:val="16"/>
              </w:rPr>
              <w:t xml:space="preserve">zo </w:t>
            </w:r>
            <w:r w:rsidRPr="00722605">
              <w:rPr>
                <w:rFonts w:ascii="Arial" w:hAnsi="Arial" w:cs="Arial"/>
                <w:color w:val="231F20"/>
                <w:sz w:val="16"/>
                <w:szCs w:val="16"/>
              </w:rPr>
              <w:t>súborov údajov, ktoré doručí energetický audítor prevádzkovateľovi monitorovacieho systému energetickej efektívnosti (MSEE) za všetky ním vykonané energetické</w:t>
            </w:r>
            <w:r w:rsidRPr="00722605">
              <w:rPr>
                <w:rFonts w:ascii="Arial" w:hAnsi="Arial" w:cs="Arial"/>
                <w:sz w:val="16"/>
                <w:szCs w:val="16"/>
              </w:rPr>
              <w:t xml:space="preserve"> </w:t>
            </w:r>
            <w:r w:rsidRPr="00722605">
              <w:rPr>
                <w:rFonts w:ascii="Arial" w:hAnsi="Arial" w:cs="Arial"/>
                <w:color w:val="231F20"/>
                <w:sz w:val="16"/>
                <w:szCs w:val="16"/>
              </w:rPr>
              <w:t>audity za predchádzajúci kalendárny</w:t>
            </w:r>
            <w:r>
              <w:rPr>
                <w:rFonts w:ascii="Arial" w:hAnsi="Arial" w:cs="Arial"/>
                <w:color w:val="231F20"/>
                <w:sz w:val="16"/>
                <w:szCs w:val="16"/>
              </w:rPr>
              <w:t xml:space="preserve"> rok</w:t>
            </w:r>
            <w:r w:rsidRPr="00722605">
              <w:rPr>
                <w:rFonts w:ascii="Arial" w:hAnsi="Arial" w:cs="Arial"/>
                <w:color w:val="231F20"/>
                <w:sz w:val="16"/>
                <w:szCs w:val="16"/>
              </w:rPr>
              <w:t>.</w:t>
            </w:r>
          </w:p>
          <w:p w14:paraId="09F57625" w14:textId="77777777" w:rsidR="006A03EF" w:rsidRPr="00722605" w:rsidRDefault="006A03EF" w:rsidP="006A03EF">
            <w:pPr>
              <w:spacing w:after="0" w:line="240" w:lineRule="auto"/>
              <w:jc w:val="both"/>
              <w:rPr>
                <w:rFonts w:ascii="Arial" w:hAnsi="Arial" w:cs="Arial"/>
                <w:sz w:val="16"/>
                <w:szCs w:val="16"/>
              </w:rPr>
            </w:pPr>
            <w:r w:rsidRPr="00722605">
              <w:rPr>
                <w:rFonts w:ascii="Arial" w:hAnsi="Arial" w:cs="Arial"/>
                <w:sz w:val="16"/>
                <w:szCs w:val="16"/>
              </w:rPr>
              <w:t>Prevádzkovateľ MSEE na základe analýzy predložených údajov, najmä doby návratnosti navrhovaných opatrení stanoví percentuálny podiel nízkonákladových opatrení, ktoré odberatelia energie v nasledujúcom roku realizujú</w:t>
            </w:r>
            <w:r>
              <w:rPr>
                <w:rFonts w:ascii="Arial" w:hAnsi="Arial" w:cs="Arial"/>
                <w:sz w:val="16"/>
                <w:szCs w:val="16"/>
              </w:rPr>
              <w:t>.</w:t>
            </w:r>
          </w:p>
          <w:p w14:paraId="28C21D25" w14:textId="77777777" w:rsidR="006A03EF" w:rsidRPr="0094189F" w:rsidRDefault="006A03EF" w:rsidP="006A03EF">
            <w:pPr>
              <w:spacing w:after="0" w:line="240" w:lineRule="auto"/>
              <w:jc w:val="both"/>
              <w:rPr>
                <w:rFonts w:ascii="Arial" w:hAnsi="Arial" w:cs="Arial"/>
                <w:bCs/>
                <w:sz w:val="16"/>
                <w:szCs w:val="16"/>
              </w:rPr>
            </w:pPr>
          </w:p>
        </w:tc>
      </w:tr>
      <w:tr w:rsidR="006A03EF" w:rsidRPr="0094338E" w14:paraId="244EED9D" w14:textId="77777777" w:rsidTr="006A03EF">
        <w:trPr>
          <w:trHeight w:val="966"/>
        </w:trPr>
        <w:tc>
          <w:tcPr>
            <w:tcW w:w="2131" w:type="dxa"/>
            <w:tcBorders>
              <w:top w:val="single" w:sz="6" w:space="0" w:color="auto"/>
              <w:left w:val="single" w:sz="18" w:space="0" w:color="auto"/>
              <w:right w:val="single" w:sz="6" w:space="0" w:color="auto"/>
            </w:tcBorders>
            <w:shd w:val="pct20" w:color="auto" w:fill="auto"/>
            <w:vAlign w:val="center"/>
          </w:tcPr>
          <w:p w14:paraId="1ABEFE0F"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2C2554CD"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2F32FDA9" w14:textId="77777777" w:rsidR="006A03EF" w:rsidRDefault="006A03EF" w:rsidP="006A03EF">
            <w:pPr>
              <w:spacing w:after="0" w:line="240" w:lineRule="auto"/>
              <w:jc w:val="both"/>
              <w:rPr>
                <w:rFonts w:ascii="Arial" w:hAnsi="Arial" w:cs="Arial"/>
                <w:iCs/>
                <w:sz w:val="16"/>
                <w:szCs w:val="16"/>
              </w:rPr>
            </w:pPr>
            <w:r>
              <w:rPr>
                <w:rFonts w:ascii="Arial" w:hAnsi="Arial" w:cs="Arial"/>
                <w:iCs/>
                <w:sz w:val="16"/>
                <w:szCs w:val="16"/>
              </w:rPr>
              <w:t>Áno</w:t>
            </w:r>
          </w:p>
          <w:p w14:paraId="523A1748" w14:textId="77777777" w:rsidR="006A03EF" w:rsidRPr="0094338E" w:rsidRDefault="006A03EF" w:rsidP="006A03EF">
            <w:pPr>
              <w:spacing w:after="0" w:line="240" w:lineRule="auto"/>
              <w:jc w:val="both"/>
              <w:rPr>
                <w:rFonts w:ascii="Arial" w:hAnsi="Arial" w:cs="Arial"/>
                <w:iCs/>
                <w:sz w:val="16"/>
                <w:szCs w:val="16"/>
              </w:rPr>
            </w:pPr>
          </w:p>
          <w:p w14:paraId="199C0BA9" w14:textId="77777777" w:rsidR="006A03EF" w:rsidRDefault="006A03EF" w:rsidP="006A03EF">
            <w:pPr>
              <w:spacing w:after="0" w:line="240" w:lineRule="auto"/>
              <w:jc w:val="both"/>
              <w:rPr>
                <w:rFonts w:ascii="Arial" w:hAnsi="Arial" w:cs="Arial"/>
                <w:color w:val="231F20"/>
                <w:sz w:val="16"/>
                <w:szCs w:val="16"/>
              </w:rPr>
            </w:pPr>
            <w:r>
              <w:rPr>
                <w:rFonts w:ascii="Arial" w:hAnsi="Arial" w:cs="Arial"/>
                <w:bCs/>
                <w:sz w:val="16"/>
                <w:szCs w:val="16"/>
              </w:rPr>
              <w:t xml:space="preserve">Prevádzkovateľ MSEE na základe </w:t>
            </w:r>
            <w:r w:rsidRPr="00722605">
              <w:rPr>
                <w:rFonts w:ascii="Arial" w:hAnsi="Arial" w:cs="Arial"/>
                <w:sz w:val="16"/>
                <w:szCs w:val="16"/>
              </w:rPr>
              <w:t xml:space="preserve"> analýzy</w:t>
            </w:r>
            <w:r>
              <w:rPr>
                <w:rFonts w:ascii="Arial" w:hAnsi="Arial" w:cs="Arial"/>
                <w:sz w:val="16"/>
                <w:szCs w:val="16"/>
              </w:rPr>
              <w:t xml:space="preserve"> </w:t>
            </w:r>
            <w:r w:rsidRPr="00722605">
              <w:rPr>
                <w:rFonts w:ascii="Arial" w:hAnsi="Arial" w:cs="Arial"/>
                <w:color w:val="231F20"/>
                <w:sz w:val="16"/>
                <w:szCs w:val="16"/>
              </w:rPr>
              <w:t xml:space="preserve"> súborov údajov, ktoré doruč</w:t>
            </w:r>
            <w:r>
              <w:rPr>
                <w:rFonts w:ascii="Arial" w:hAnsi="Arial" w:cs="Arial"/>
                <w:color w:val="231F20"/>
                <w:sz w:val="16"/>
                <w:szCs w:val="16"/>
              </w:rPr>
              <w:t xml:space="preserve">ili </w:t>
            </w:r>
            <w:r w:rsidRPr="00722605">
              <w:rPr>
                <w:rFonts w:ascii="Arial" w:hAnsi="Arial" w:cs="Arial"/>
                <w:color w:val="231F20"/>
                <w:sz w:val="16"/>
                <w:szCs w:val="16"/>
              </w:rPr>
              <w:t>energetick</w:t>
            </w:r>
            <w:r>
              <w:rPr>
                <w:rFonts w:ascii="Arial" w:hAnsi="Arial" w:cs="Arial"/>
                <w:color w:val="231F20"/>
                <w:sz w:val="16"/>
                <w:szCs w:val="16"/>
              </w:rPr>
              <w:t>í</w:t>
            </w:r>
            <w:r w:rsidRPr="00722605">
              <w:rPr>
                <w:rFonts w:ascii="Arial" w:hAnsi="Arial" w:cs="Arial"/>
                <w:color w:val="231F20"/>
                <w:sz w:val="16"/>
                <w:szCs w:val="16"/>
              </w:rPr>
              <w:t xml:space="preserve"> audítor</w:t>
            </w:r>
            <w:r>
              <w:rPr>
                <w:rFonts w:ascii="Arial" w:hAnsi="Arial" w:cs="Arial"/>
                <w:color w:val="231F20"/>
                <w:sz w:val="16"/>
                <w:szCs w:val="16"/>
              </w:rPr>
              <w:t>i pre povinné energetické audity podľa zákona č. 476/2008 Z. z. a zákona č. 321 Z. z. o energetickej efektívnosti určil, že podiel nízkonákladových opatrení, ktoré realizuje podnik v roku nasledujúcom po vykonaní energetického auditu je 10% z úspor energie z opatrení, ktoré navrhol energetický audítor.</w:t>
            </w:r>
          </w:p>
          <w:p w14:paraId="12781875" w14:textId="77777777" w:rsidR="006A03EF" w:rsidRPr="00722605" w:rsidRDefault="006A03EF" w:rsidP="006A03EF">
            <w:pPr>
              <w:spacing w:after="0" w:line="240" w:lineRule="auto"/>
              <w:jc w:val="both"/>
              <w:rPr>
                <w:rFonts w:ascii="Arial" w:hAnsi="Arial" w:cs="Arial"/>
                <w:color w:val="231F20"/>
                <w:sz w:val="16"/>
                <w:szCs w:val="16"/>
              </w:rPr>
            </w:pPr>
            <w:r>
              <w:rPr>
                <w:rFonts w:ascii="Arial" w:hAnsi="Arial" w:cs="Arial"/>
                <w:iCs/>
                <w:sz w:val="16"/>
                <w:szCs w:val="16"/>
              </w:rPr>
              <w:t>Informácie o reálne vykonaných opatreniach poskytne MSP, ktorý dostal dotáciu na vypracovanie energetického auditu na požiadanie prevádzkovateľovi MSEE.</w:t>
            </w:r>
          </w:p>
        </w:tc>
      </w:tr>
      <w:tr w:rsidR="006A03EF" w:rsidRPr="0094338E" w14:paraId="7DDE7644" w14:textId="77777777" w:rsidTr="006A03EF">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2FE60DA"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73D6433D" w14:textId="77777777" w:rsidR="006A03EF" w:rsidRPr="0099200F" w:rsidRDefault="006A03EF" w:rsidP="006A03EF">
            <w:pPr>
              <w:spacing w:after="0" w:line="240" w:lineRule="auto"/>
              <w:jc w:val="both"/>
              <w:rPr>
                <w:rFonts w:ascii="Arial" w:hAnsi="Arial" w:cs="Arial"/>
                <w:iCs/>
                <w:sz w:val="16"/>
                <w:szCs w:val="16"/>
              </w:rPr>
            </w:pPr>
            <w:r w:rsidRPr="0099200F">
              <w:rPr>
                <w:rFonts w:ascii="Arial" w:hAnsi="Arial" w:cs="Arial"/>
                <w:iCs/>
                <w:sz w:val="16"/>
                <w:szCs w:val="16"/>
              </w:rPr>
              <w:t>Potenciál úspor energie na základe opatrení z energetických auditov</w:t>
            </w:r>
            <w:r>
              <w:rPr>
                <w:rFonts w:ascii="Arial" w:hAnsi="Arial" w:cs="Arial"/>
                <w:iCs/>
                <w:sz w:val="16"/>
                <w:szCs w:val="16"/>
              </w:rPr>
              <w:t xml:space="preserve">, ktoré sú podporené z verejných zdrojov, </w:t>
            </w:r>
            <w:r w:rsidRPr="0099200F">
              <w:rPr>
                <w:rFonts w:ascii="Arial" w:hAnsi="Arial" w:cs="Arial"/>
                <w:iCs/>
                <w:sz w:val="16"/>
                <w:szCs w:val="16"/>
              </w:rPr>
              <w:t>sa monitoruje v MSEE. Verifikácia úspor energie sa zabezpečuje kontrolou správ z energetických auditov, ktorú vykonáva SIEA. SIEA kontroluje minimálne 5% správ z energetických auditov.</w:t>
            </w:r>
          </w:p>
        </w:tc>
      </w:tr>
      <w:tr w:rsidR="006A03EF" w:rsidRPr="0094338E" w14:paraId="03BBDAF0" w14:textId="77777777" w:rsidTr="006A03E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A6C1041"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EB869B2" w14:textId="77777777" w:rsidR="006A03EF" w:rsidRPr="0099200F" w:rsidRDefault="006A03EF" w:rsidP="006A03EF">
            <w:pPr>
              <w:spacing w:after="0" w:line="240" w:lineRule="auto"/>
              <w:jc w:val="both"/>
              <w:rPr>
                <w:rFonts w:ascii="Arial" w:hAnsi="Arial" w:cs="Arial"/>
                <w:iCs/>
                <w:sz w:val="16"/>
                <w:szCs w:val="16"/>
              </w:rPr>
            </w:pPr>
            <w:r>
              <w:rPr>
                <w:rFonts w:ascii="Arial" w:hAnsi="Arial" w:cs="Arial"/>
                <w:iCs/>
                <w:sz w:val="16"/>
                <w:szCs w:val="16"/>
              </w:rPr>
              <w:t xml:space="preserve">Reálna podpora pre vypracovanie energetických auditov pre MSP so sídlom v BSK bude aktuálna až v roku 2017. Realizácia opatrení na základe odporúčaní z týchto auditov bude aktuálna v druhom polroku 2017 resp. až v roku 2018. </w:t>
            </w:r>
            <w:r w:rsidRPr="0099200F">
              <w:rPr>
                <w:rFonts w:ascii="Arial" w:hAnsi="Arial" w:cs="Arial"/>
                <w:iCs/>
                <w:sz w:val="16"/>
                <w:szCs w:val="16"/>
              </w:rPr>
              <w:t xml:space="preserve"> </w:t>
            </w:r>
          </w:p>
        </w:tc>
      </w:tr>
      <w:tr w:rsidR="006A03EF" w:rsidRPr="0094338E" w14:paraId="15D9AD79" w14:textId="77777777" w:rsidTr="006A03E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8CAD3AC" w14:textId="77777777" w:rsidR="006A03EF" w:rsidRPr="0094338E" w:rsidRDefault="006A03EF" w:rsidP="006A03E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82746F2" w14:textId="77777777" w:rsidR="006A03EF" w:rsidRPr="005B3912" w:rsidRDefault="006A03EF" w:rsidP="006A03EF">
            <w:pPr>
              <w:spacing w:after="0" w:line="240" w:lineRule="auto"/>
              <w:jc w:val="both"/>
              <w:rPr>
                <w:rFonts w:ascii="Arial" w:hAnsi="Arial" w:cs="Arial"/>
                <w:iCs/>
                <w:sz w:val="16"/>
                <w:szCs w:val="16"/>
              </w:rPr>
            </w:pPr>
            <w:r>
              <w:rPr>
                <w:rFonts w:ascii="Arial" w:hAnsi="Arial" w:cs="Arial"/>
                <w:bCs/>
                <w:sz w:val="16"/>
                <w:szCs w:val="16"/>
              </w:rPr>
              <w:t xml:space="preserve">Nie je relevantné. V prípade realizácie opatrení s podporou finančných schém sa nevykonávajú nízkonákladové opatrenia. </w:t>
            </w:r>
          </w:p>
        </w:tc>
      </w:tr>
      <w:tr w:rsidR="006A03EF" w:rsidRPr="0094338E" w14:paraId="2F1A2382" w14:textId="77777777" w:rsidTr="006A03EF">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5AE0C2A9" w14:textId="77777777" w:rsidR="006A03EF" w:rsidRPr="000740A2" w:rsidRDefault="006A03EF" w:rsidP="006A03EF">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7B98C713" w14:textId="77777777" w:rsidR="006A03EF" w:rsidRPr="005B3912" w:rsidRDefault="006A03EF" w:rsidP="006A03EF">
            <w:pPr>
              <w:spacing w:after="0" w:line="240" w:lineRule="auto"/>
              <w:jc w:val="both"/>
              <w:rPr>
                <w:rFonts w:ascii="Arial" w:hAnsi="Arial" w:cs="Arial"/>
                <w:iCs/>
                <w:sz w:val="16"/>
                <w:szCs w:val="16"/>
              </w:rPr>
            </w:pPr>
            <w:r>
              <w:rPr>
                <w:rFonts w:ascii="Arial" w:hAnsi="Arial" w:cs="Arial"/>
                <w:iCs/>
                <w:sz w:val="16"/>
                <w:szCs w:val="16"/>
              </w:rPr>
              <w:t>Neuplatňuje sa.</w:t>
            </w:r>
          </w:p>
        </w:tc>
      </w:tr>
      <w:tr w:rsidR="006A03EF" w:rsidRPr="00817FDA" w14:paraId="22F765D2"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18D0F298" w14:textId="77777777" w:rsidR="006A03EF" w:rsidRPr="00A2587F" w:rsidRDefault="006A03EF" w:rsidP="006A03E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A03EF" w:rsidRPr="00432271" w14:paraId="387DC08E"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65"/>
        </w:trPr>
        <w:tc>
          <w:tcPr>
            <w:tcW w:w="2131" w:type="dxa"/>
            <w:shd w:val="pct20" w:color="auto" w:fill="auto"/>
            <w:vAlign w:val="center"/>
          </w:tcPr>
          <w:p w14:paraId="0809F066" w14:textId="77777777" w:rsidR="006A03EF" w:rsidRDefault="006A03EF" w:rsidP="006A03EF">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00583AFF"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53DBF61E" w14:textId="77777777" w:rsidR="006A03EF" w:rsidRPr="001E3B4A" w:rsidRDefault="006A03EF" w:rsidP="006A03EF">
            <w:pPr>
              <w:pStyle w:val="Odsekzoznamu"/>
              <w:spacing w:after="0" w:line="240" w:lineRule="auto"/>
              <w:ind w:left="0"/>
              <w:jc w:val="both"/>
              <w:rPr>
                <w:rFonts w:ascii="Arial" w:hAnsi="Arial" w:cs="Arial"/>
                <w:iCs/>
                <w:sz w:val="16"/>
                <w:szCs w:val="16"/>
              </w:rPr>
            </w:pPr>
            <w:r>
              <w:rPr>
                <w:rFonts w:ascii="Arial" w:hAnsi="Arial" w:cs="Arial"/>
                <w:iCs/>
                <w:sz w:val="16"/>
                <w:szCs w:val="16"/>
              </w:rPr>
              <w:t>Zodpovedný subjekt, Ministerstvo hospodárstva SR, poskytuje dotácie na vypracovanie energetických auditov pre MSP so sídlom v BSK. Zavedením schémy financovania a vzdelávaním energetických audítorov, ktoré zabezpečuje SIEA je činnosť týchto subjektov preukázateľne podstatná pre dosiahnutie vykazovaných úspor energie.</w:t>
            </w:r>
          </w:p>
        </w:tc>
      </w:tr>
      <w:tr w:rsidR="006A03EF" w:rsidRPr="00432271" w14:paraId="325F9171"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54"/>
        </w:trPr>
        <w:tc>
          <w:tcPr>
            <w:tcW w:w="2131" w:type="dxa"/>
            <w:shd w:val="pct20" w:color="auto" w:fill="auto"/>
            <w:vAlign w:val="center"/>
          </w:tcPr>
          <w:p w14:paraId="4B50DFC7" w14:textId="77777777" w:rsidR="006A03EF" w:rsidRPr="007B74F0" w:rsidRDefault="006A03EF" w:rsidP="006A03EF">
            <w:pPr>
              <w:spacing w:after="0" w:line="240" w:lineRule="auto"/>
              <w:rPr>
                <w:rFonts w:ascii="Arial" w:hAnsi="Arial" w:cs="Arial"/>
                <w:color w:val="000000"/>
                <w:sz w:val="16"/>
                <w:szCs w:val="18"/>
              </w:rPr>
            </w:pPr>
            <w:r w:rsidRPr="00733D62">
              <w:rPr>
                <w:rFonts w:ascii="Arial" w:hAnsi="Arial" w:cs="Arial"/>
                <w:color w:val="000000"/>
                <w:sz w:val="16"/>
                <w:szCs w:val="18"/>
              </w:rPr>
              <w:lastRenderedPageBreak/>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78A5A71D" w14:textId="77777777" w:rsidR="006A03EF" w:rsidRDefault="006A03EF" w:rsidP="006A03EF">
            <w:pPr>
              <w:pStyle w:val="Textkomentra"/>
              <w:spacing w:after="0"/>
              <w:jc w:val="both"/>
              <w:rPr>
                <w:rFonts w:ascii="Arial" w:hAnsi="Arial"/>
                <w:sz w:val="16"/>
              </w:rPr>
            </w:pPr>
            <w:r>
              <w:rPr>
                <w:rFonts w:ascii="Arial" w:hAnsi="Arial"/>
                <w:sz w:val="16"/>
              </w:rPr>
              <w:t>Nie je relevantná.</w:t>
            </w:r>
          </w:p>
          <w:p w14:paraId="0608EADD" w14:textId="77777777" w:rsidR="006A03EF" w:rsidRDefault="006A03EF" w:rsidP="006A03EF">
            <w:pPr>
              <w:pStyle w:val="Textkomentra"/>
              <w:spacing w:after="0"/>
              <w:jc w:val="both"/>
              <w:rPr>
                <w:rFonts w:ascii="Arial" w:hAnsi="Arial" w:cs="Arial"/>
                <w:iCs/>
                <w:sz w:val="16"/>
                <w:szCs w:val="16"/>
              </w:rPr>
            </w:pPr>
          </w:p>
          <w:p w14:paraId="1F26E658" w14:textId="77777777" w:rsidR="006A03EF" w:rsidRPr="001E3B4A" w:rsidRDefault="006A03EF" w:rsidP="006A03EF">
            <w:pPr>
              <w:pStyle w:val="Textkomentra"/>
              <w:spacing w:after="0"/>
              <w:jc w:val="both"/>
              <w:rPr>
                <w:rFonts w:ascii="Arial" w:hAnsi="Arial"/>
                <w:sz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schémy financovania </w:t>
            </w:r>
            <w:r w:rsidRPr="00023198">
              <w:rPr>
                <w:rFonts w:ascii="Arial" w:hAnsi="Arial" w:cs="Arial"/>
                <w:iCs/>
                <w:sz w:val="16"/>
                <w:szCs w:val="16"/>
              </w:rPr>
              <w:t>nerealizovalo</w:t>
            </w:r>
            <w:r>
              <w:rPr>
                <w:rFonts w:ascii="Arial" w:hAnsi="Arial" w:cs="Arial"/>
                <w:iCs/>
                <w:sz w:val="16"/>
                <w:szCs w:val="16"/>
              </w:rPr>
              <w:t xml:space="preserve"> v uvedenom rozsahu. Podniky by sa realizácii opatrení EE venovali len sporadicky v rozsahu nevyhnutnom na ich prevádzku.</w:t>
            </w:r>
          </w:p>
        </w:tc>
      </w:tr>
      <w:tr w:rsidR="006A03EF" w:rsidRPr="0094338E" w14:paraId="3BEB4969"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175B5CDE" w14:textId="77777777" w:rsidR="006A03EF" w:rsidRDefault="006A03EF" w:rsidP="006A03EF">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270668B2" w14:textId="77777777" w:rsidR="006A03EF" w:rsidRPr="0099200F" w:rsidRDefault="006A03EF" w:rsidP="006A03EF">
            <w:pPr>
              <w:spacing w:after="0" w:line="240" w:lineRule="auto"/>
              <w:jc w:val="both"/>
              <w:rPr>
                <w:rFonts w:ascii="Arial" w:hAnsi="Arial" w:cs="Arial"/>
                <w:iCs/>
                <w:sz w:val="16"/>
                <w:szCs w:val="16"/>
              </w:rPr>
            </w:pPr>
            <w:r w:rsidRPr="0099200F">
              <w:rPr>
                <w:rFonts w:ascii="Arial" w:hAnsi="Arial" w:cs="Arial"/>
                <w:iCs/>
                <w:sz w:val="16"/>
                <w:szCs w:val="16"/>
              </w:rPr>
              <w:t xml:space="preserve">Opatrenie je v súlade so zákonom č. </w:t>
            </w:r>
            <w:r w:rsidRPr="0099200F">
              <w:rPr>
                <w:rFonts w:ascii="Arial" w:hAnsi="Arial" w:cs="Arial"/>
                <w:sz w:val="16"/>
                <w:szCs w:val="16"/>
              </w:rPr>
              <w:t>71/2013 Z. z. o poskytovaní dotácií v pôsobnosti Ministerstva hospodárstva Slovenskej republiky a zákonom č. 321/2014 Z. z.  o energetickej efektívnosti.</w:t>
            </w:r>
          </w:p>
        </w:tc>
      </w:tr>
      <w:tr w:rsidR="006A03EF" w:rsidRPr="007B3732" w14:paraId="2482A116"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4C6C0554" w14:textId="77777777" w:rsidR="006A03EF" w:rsidRPr="007B74F0" w:rsidRDefault="006A03EF" w:rsidP="006A03EF">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67154C98"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7283E55"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1DEC17ED"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sidRPr="00E14C69">
              <w:rPr>
                <w:rFonts w:ascii="Arial" w:hAnsi="Arial" w:cs="Arial"/>
                <w:i/>
                <w:iCs/>
                <w:sz w:val="16"/>
                <w:szCs w:val="16"/>
              </w:rPr>
              <w:t>ex ante</w:t>
            </w:r>
            <w:r>
              <w:rPr>
                <w:rFonts w:ascii="Arial" w:hAnsi="Arial" w:cs="Arial"/>
                <w:i/>
                <w:iCs/>
                <w:sz w:val="16"/>
                <w:szCs w:val="16"/>
              </w:rPr>
              <w:t xml:space="preserve">, </w:t>
            </w:r>
          </w:p>
          <w:p w14:paraId="055E98CC"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9187858"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 EED,</w:t>
            </w:r>
          </w:p>
          <w:p w14:paraId="5ACD7E37"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86FF14E"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988F157"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59F4C54" w14:textId="77777777" w:rsidR="006A03EF" w:rsidRDefault="006A03EF" w:rsidP="006A03EF">
            <w:pPr>
              <w:pStyle w:val="Odsekzoznamu"/>
              <w:numPr>
                <w:ilvl w:val="0"/>
                <w:numId w:val="11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xml:space="preserve">. </w:t>
            </w:r>
            <w:r w:rsidRPr="008A1981">
              <w:rPr>
                <w:rFonts w:ascii="Arial" w:hAnsi="Arial" w:cs="Arial"/>
                <w:iCs/>
                <w:sz w:val="16"/>
                <w:szCs w:val="16"/>
              </w:rPr>
              <w:t xml:space="preserve">Keďže sa kontrolujú opatrenia po </w:t>
            </w:r>
            <w:r>
              <w:rPr>
                <w:rFonts w:ascii="Arial" w:hAnsi="Arial" w:cs="Arial"/>
                <w:iCs/>
                <w:sz w:val="16"/>
                <w:szCs w:val="16"/>
              </w:rPr>
              <w:t>balíkoch projektov, bol stanovený 5%-ný</w:t>
            </w:r>
            <w:r w:rsidRPr="008A1981">
              <w:rPr>
                <w:rFonts w:ascii="Arial" w:hAnsi="Arial" w:cs="Arial"/>
                <w:iCs/>
                <w:sz w:val="16"/>
                <w:szCs w:val="16"/>
              </w:rPr>
              <w:t xml:space="preserve"> podiel opatrení na kontrolu.</w:t>
            </w:r>
          </w:p>
          <w:p w14:paraId="3B40156C" w14:textId="77777777" w:rsidR="006A03EF" w:rsidRPr="00C00B1B" w:rsidRDefault="006A03EF" w:rsidP="006A03EF">
            <w:pPr>
              <w:pStyle w:val="Odsekzoznamu"/>
              <w:numPr>
                <w:ilvl w:val="0"/>
                <w:numId w:val="113"/>
              </w:numPr>
              <w:spacing w:after="0" w:line="240" w:lineRule="auto"/>
              <w:jc w:val="both"/>
              <w:rPr>
                <w:rFonts w:ascii="Arial" w:hAnsi="Arial" w:cs="Arial"/>
                <w:iCs/>
                <w:sz w:val="16"/>
                <w:szCs w:val="16"/>
              </w:rPr>
            </w:pPr>
            <w:r w:rsidRPr="00C00B1B">
              <w:rPr>
                <w:rFonts w:ascii="Arial" w:hAnsi="Arial" w:cs="Arial"/>
                <w:iCs/>
                <w:sz w:val="16"/>
                <w:szCs w:val="16"/>
              </w:rPr>
              <w:t>Trendy úspor budú uvedené v jednotlivých ročných správach o pokroku pri dosahovaní národných cieľov energetickej efektívnosti.</w:t>
            </w:r>
          </w:p>
        </w:tc>
      </w:tr>
    </w:tbl>
    <w:p w14:paraId="426A7C18" w14:textId="77777777" w:rsidR="006A03EF" w:rsidRDefault="006A03EF" w:rsidP="006A03EF">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A03EF" w:rsidRPr="00FB7489" w14:paraId="34EA01B8"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9E9D8ED" w14:textId="77777777" w:rsidR="006A03EF" w:rsidRPr="00FB7489" w:rsidRDefault="006A03EF" w:rsidP="006A03E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B33FFD3" w14:textId="77777777" w:rsidR="006A03EF" w:rsidRPr="00FB7489" w:rsidRDefault="006A03EF" w:rsidP="006A03EF">
            <w:pPr>
              <w:spacing w:after="0" w:line="240" w:lineRule="auto"/>
              <w:rPr>
                <w:rFonts w:ascii="Arial" w:hAnsi="Arial" w:cs="Arial"/>
                <w:b/>
                <w:bCs/>
                <w:sz w:val="16"/>
                <w:szCs w:val="16"/>
              </w:rPr>
            </w:pPr>
          </w:p>
        </w:tc>
      </w:tr>
      <w:tr w:rsidR="006A03EF" w:rsidRPr="0094338E" w14:paraId="2A821FD8" w14:textId="77777777" w:rsidTr="006A03EF">
        <w:trPr>
          <w:trHeight w:val="397"/>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050AEF0" w14:textId="77777777" w:rsidR="006A03EF" w:rsidRPr="0094338E" w:rsidRDefault="006A03EF" w:rsidP="006A03E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253DE6B" w14:textId="77777777" w:rsidR="006A03EF" w:rsidRPr="0054167D" w:rsidRDefault="006A03EF" w:rsidP="006A03EF">
            <w:pPr>
              <w:spacing w:after="0" w:line="240" w:lineRule="auto"/>
              <w:rPr>
                <w:rFonts w:ascii="Arial" w:hAnsi="Arial" w:cs="Arial"/>
                <w:b/>
                <w:bCs/>
                <w:sz w:val="16"/>
                <w:szCs w:val="16"/>
              </w:rPr>
            </w:pPr>
            <w:r>
              <w:rPr>
                <w:rFonts w:ascii="Arial" w:hAnsi="Arial" w:cs="Arial"/>
                <w:b/>
                <w:bCs/>
                <w:sz w:val="16"/>
                <w:szCs w:val="16"/>
              </w:rPr>
              <w:t>5.4</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6886F4F" w14:textId="77777777" w:rsidR="006A03EF" w:rsidRPr="0094338E" w:rsidRDefault="006A03EF" w:rsidP="006A03E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B230BA3" w14:textId="77777777" w:rsidR="006A03EF" w:rsidRPr="003037AF" w:rsidRDefault="006A03EF" w:rsidP="006A03EF">
            <w:pPr>
              <w:spacing w:after="0" w:line="240" w:lineRule="auto"/>
              <w:rPr>
                <w:rFonts w:ascii="Arial" w:hAnsi="Arial" w:cs="Arial"/>
                <w:b/>
                <w:bCs/>
                <w:sz w:val="16"/>
                <w:szCs w:val="16"/>
              </w:rPr>
            </w:pPr>
            <w:r w:rsidRPr="003A13FC">
              <w:rPr>
                <w:rFonts w:ascii="Arial" w:hAnsi="Arial" w:cs="Arial"/>
                <w:b/>
                <w:bCs/>
                <w:sz w:val="16"/>
                <w:szCs w:val="16"/>
              </w:rPr>
              <w:t>Podpora energetických auditov pre MSP v BSK</w:t>
            </w:r>
          </w:p>
        </w:tc>
      </w:tr>
      <w:tr w:rsidR="006A03EF" w:rsidRPr="0094338E" w14:paraId="5333CDAE"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D0C5AB6" w14:textId="77777777" w:rsidR="006A03EF" w:rsidRPr="002926DC" w:rsidRDefault="006A03EF" w:rsidP="006A03E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FA1" w14:textId="77777777" w:rsidR="006A03EF" w:rsidRPr="002926DC" w:rsidRDefault="006A03EF"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4F5C276" w14:textId="77777777" w:rsidR="006A03EF" w:rsidRPr="0094338E"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33213F1" w14:textId="77777777" w:rsidR="006A03EF" w:rsidRPr="0094338E" w:rsidRDefault="006A03EF" w:rsidP="006A03EF">
            <w:pPr>
              <w:spacing w:after="0" w:line="240" w:lineRule="auto"/>
              <w:jc w:val="both"/>
              <w:rPr>
                <w:rFonts w:ascii="Arial" w:hAnsi="Arial" w:cs="Arial"/>
                <w:b/>
                <w:bCs/>
                <w:sz w:val="16"/>
                <w:szCs w:val="16"/>
              </w:rPr>
            </w:pPr>
          </w:p>
        </w:tc>
      </w:tr>
      <w:tr w:rsidR="006A03EF" w:rsidRPr="0094338E" w14:paraId="7695FF72"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56670D8" w14:textId="77777777" w:rsidR="006A03EF" w:rsidRPr="0094338E" w:rsidRDefault="006A03EF" w:rsidP="006A03E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603BFC6" w14:textId="77777777" w:rsidR="006A03EF" w:rsidRPr="0094338E" w:rsidRDefault="006A03EF" w:rsidP="006A03EF">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8E0D657" w14:textId="77777777" w:rsidR="006A03EF" w:rsidRPr="00F376F1" w:rsidRDefault="006A03EF" w:rsidP="006A03EF">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48B7F0E" w14:textId="77777777" w:rsidR="006A03EF" w:rsidRPr="0094338E" w:rsidRDefault="006A03EF" w:rsidP="006A03EF">
            <w:pPr>
              <w:spacing w:after="0" w:line="240" w:lineRule="auto"/>
              <w:rPr>
                <w:rFonts w:ascii="Arial" w:hAnsi="Arial" w:cs="Arial"/>
                <w:sz w:val="16"/>
                <w:szCs w:val="16"/>
              </w:rPr>
            </w:pPr>
            <w:r w:rsidRPr="003A13FC">
              <w:rPr>
                <w:rFonts w:ascii="Arial" w:hAnsi="Arial" w:cs="Arial"/>
                <w:sz w:val="16"/>
                <w:szCs w:val="16"/>
              </w:rPr>
              <w:t>Dotácie v pôsobnosti MH SR</w:t>
            </w:r>
          </w:p>
        </w:tc>
      </w:tr>
      <w:tr w:rsidR="006A03EF" w:rsidRPr="0094338E" w14:paraId="022AA5E9"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3759D91" w14:textId="77777777" w:rsidR="006A03EF" w:rsidRPr="0094338E"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0,1 x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6A03EF" w:rsidRPr="00FB7489" w14:paraId="3003D188"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92B9437" w14:textId="77777777" w:rsidR="006A03EF" w:rsidRPr="00FB7489" w:rsidRDefault="006A03EF" w:rsidP="006A03EF">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7E1E124" w14:textId="77777777" w:rsidR="006A03EF" w:rsidRPr="00FB7489" w:rsidRDefault="006A03EF" w:rsidP="006A03EF">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0F8706C9"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súboru údajov poskytnutých energetickým audítorom [M</w:t>
            </w:r>
            <w:r w:rsidRPr="00FB7489">
              <w:rPr>
                <w:rFonts w:ascii="Arial" w:hAnsi="Arial" w:cs="Arial"/>
                <w:iCs/>
                <w:sz w:val="16"/>
                <w:szCs w:val="16"/>
              </w:rPr>
              <w:t>Wh/</w:t>
            </w:r>
            <w:r>
              <w:rPr>
                <w:rFonts w:ascii="Arial" w:hAnsi="Arial" w:cs="Arial"/>
                <w:iCs/>
                <w:sz w:val="16"/>
                <w:szCs w:val="16"/>
              </w:rPr>
              <w:t xml:space="preserve">rok],   </w:t>
            </w:r>
          </w:p>
          <w:p w14:paraId="4A1C054A" w14:textId="77777777" w:rsidR="006A03EF" w:rsidRPr="00FB7489" w:rsidRDefault="006A03EF" w:rsidP="006A03EF">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 hodnota zo súboru údajov poskytnutých energetickým audítorom [M</w:t>
            </w:r>
            <w:r w:rsidRPr="00FB7489">
              <w:rPr>
                <w:rFonts w:ascii="Arial" w:hAnsi="Arial" w:cs="Arial"/>
                <w:iCs/>
                <w:sz w:val="16"/>
                <w:szCs w:val="16"/>
              </w:rPr>
              <w:t>Wh/</w:t>
            </w:r>
            <w:r>
              <w:rPr>
                <w:rFonts w:ascii="Arial" w:hAnsi="Arial" w:cs="Arial"/>
                <w:iCs/>
                <w:sz w:val="16"/>
                <w:szCs w:val="16"/>
              </w:rPr>
              <w:t xml:space="preserve">rok].   </w:t>
            </w:r>
          </w:p>
        </w:tc>
      </w:tr>
    </w:tbl>
    <w:p w14:paraId="1D8A2C98" w14:textId="77777777" w:rsidR="006A03EF" w:rsidRPr="00FB7489" w:rsidRDefault="006A03EF" w:rsidP="006A03EF">
      <w:pPr>
        <w:rPr>
          <w:rFonts w:ascii="Arial" w:hAnsi="Arial" w:cs="Arial"/>
          <w:iCs/>
          <w:sz w:val="16"/>
          <w:szCs w:val="16"/>
        </w:rPr>
      </w:pPr>
    </w:p>
    <w:p w14:paraId="58DD830E" w14:textId="77777777" w:rsidR="006A03EF" w:rsidRDefault="006A03EF" w:rsidP="00C41ABC">
      <w:pPr>
        <w:sectPr w:rsidR="006A03EF">
          <w:footerReference w:type="default" r:id="rId10"/>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A03EF" w:rsidRPr="006A03EF" w14:paraId="4E72AF5B" w14:textId="77777777" w:rsidTr="006A03E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4F9A6FF"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8886898"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5.5</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4214E88"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CCEA3E6"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Aplikácia legislatívnych opatrení</w:t>
            </w:r>
          </w:p>
        </w:tc>
      </w:tr>
      <w:tr w:rsidR="006A03EF" w:rsidRPr="006A03EF" w14:paraId="098D253B"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0BE1931"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92C31" w14:textId="77777777" w:rsidR="006A03EF" w:rsidRPr="006A03EF" w:rsidRDefault="006A03EF" w:rsidP="006A03EF">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18120E7" w14:textId="77777777" w:rsidR="006A03EF" w:rsidRPr="006A03EF"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1D8143C" w14:textId="77777777" w:rsidR="006A03EF" w:rsidRPr="006A03EF" w:rsidRDefault="006A03EF" w:rsidP="006A03EF">
            <w:pPr>
              <w:spacing w:after="0" w:line="240" w:lineRule="auto"/>
              <w:jc w:val="both"/>
              <w:rPr>
                <w:rFonts w:ascii="Arial" w:hAnsi="Arial" w:cs="Arial"/>
                <w:b/>
                <w:bCs/>
                <w:sz w:val="16"/>
                <w:szCs w:val="16"/>
              </w:rPr>
            </w:pPr>
          </w:p>
        </w:tc>
      </w:tr>
      <w:tr w:rsidR="006A03EF" w:rsidRPr="006A03EF" w14:paraId="3AD96A2C"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6D9FD69" w14:textId="77777777" w:rsidR="006A03EF" w:rsidRPr="006A03EF" w:rsidRDefault="006A03EF" w:rsidP="006A03EF">
            <w:pPr>
              <w:spacing w:after="0" w:line="240" w:lineRule="auto"/>
              <w:jc w:val="both"/>
              <w:rPr>
                <w:rFonts w:ascii="Arial" w:hAnsi="Arial" w:cs="Arial"/>
                <w:b/>
                <w:bCs/>
                <w:sz w:val="16"/>
                <w:szCs w:val="16"/>
              </w:rPr>
            </w:pPr>
            <w:r w:rsidRPr="006A03EF">
              <w:rPr>
                <w:rFonts w:ascii="Arial" w:hAnsi="Arial" w:cs="Arial"/>
                <w:b/>
                <w:bCs/>
                <w:sz w:val="16"/>
                <w:szCs w:val="16"/>
              </w:rPr>
              <w:t xml:space="preserve">Sektor: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3DB68BA" w14:textId="77777777" w:rsidR="006A03EF" w:rsidRPr="006A03EF" w:rsidRDefault="006A03EF" w:rsidP="006A03EF">
            <w:pPr>
              <w:spacing w:after="0" w:line="240" w:lineRule="auto"/>
              <w:jc w:val="both"/>
              <w:rPr>
                <w:rFonts w:ascii="Arial" w:hAnsi="Arial" w:cs="Arial"/>
                <w:b/>
                <w:bCs/>
                <w:sz w:val="16"/>
                <w:szCs w:val="16"/>
              </w:rPr>
            </w:pPr>
            <w:r w:rsidRPr="006A03EF">
              <w:rPr>
                <w:rFonts w:ascii="Arial" w:hAnsi="Arial" w:cs="Arial"/>
                <w:b/>
                <w:bCs/>
                <w:sz w:val="16"/>
                <w:szCs w:val="16"/>
              </w:rPr>
              <w:t>Priemysel</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34DA1A1"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43E7349"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Energetické audity v priemyselných podnikoch na základe zákona o energetickej efektívnosti</w:t>
            </w:r>
          </w:p>
        </w:tc>
      </w:tr>
      <w:tr w:rsidR="006A03EF" w:rsidRPr="006A03EF" w14:paraId="5F24671B" w14:textId="77777777" w:rsidTr="006A03EF">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1CAEBBB"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 xml:space="preserve">Trvanie opatrenia od: (rok)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0C2454B"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2009</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7E91859"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do: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245800D3"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2020</w:t>
            </w:r>
          </w:p>
        </w:tc>
      </w:tr>
      <w:tr w:rsidR="006A03EF" w:rsidRPr="006A03EF" w14:paraId="0193675D" w14:textId="77777777" w:rsidTr="006A03EF">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2946974"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Zodpovedný 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E372B"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AB75704"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sz w:val="16"/>
                <w:szCs w:val="16"/>
              </w:rPr>
              <w:t xml:space="preserve">Opatrenie pre plnenie čl. 7 smernice 2012/27/EÚ: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169231F6"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Áno</w:t>
            </w:r>
          </w:p>
        </w:tc>
      </w:tr>
      <w:tr w:rsidR="006A03EF" w:rsidRPr="006A03EF" w14:paraId="3679953F" w14:textId="77777777" w:rsidTr="006A03EF">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EF108B8" w14:textId="77777777" w:rsidR="006A03EF" w:rsidRPr="006A03EF" w:rsidRDefault="006A03EF" w:rsidP="006A03EF">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83B95" w14:textId="77777777" w:rsidR="006A03EF" w:rsidRPr="006A03EF" w:rsidRDefault="006A03EF" w:rsidP="006A03EF">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B42A613"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Klasifikácia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66E9E817"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Podľa Čl. 7 ods. 9 písm. c) a  f)</w:t>
            </w:r>
          </w:p>
        </w:tc>
      </w:tr>
      <w:tr w:rsidR="006A03EF" w:rsidRPr="006A03EF" w14:paraId="649BD1BE" w14:textId="77777777" w:rsidTr="006A03EF">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15F5206"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Životnosť opatrenia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0DA9C99"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&gt;15</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DB6937E"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Súlad s čl.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304510A2"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Áno</w:t>
            </w:r>
          </w:p>
        </w:tc>
      </w:tr>
      <w:tr w:rsidR="006A03EF" w:rsidRPr="006A03EF" w14:paraId="2FC46577" w14:textId="77777777" w:rsidTr="006A03EF">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48CA5D62" w14:textId="77777777" w:rsidR="006A03EF" w:rsidRPr="006A03EF" w:rsidRDefault="006A03EF" w:rsidP="006A03EF">
            <w:pPr>
              <w:spacing w:after="0" w:line="240" w:lineRule="auto"/>
              <w:rPr>
                <w:rFonts w:ascii="Arial" w:hAnsi="Arial" w:cs="Arial"/>
                <w:b/>
                <w:sz w:val="16"/>
                <w:szCs w:val="16"/>
              </w:rPr>
            </w:pPr>
            <w:r w:rsidRPr="006A03EF">
              <w:rPr>
                <w:rFonts w:ascii="Arial" w:hAnsi="Arial" w:cs="Arial"/>
                <w:b/>
                <w:sz w:val="16"/>
                <w:szCs w:val="16"/>
              </w:rPr>
              <w:t>Typ paliva:</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166D6001"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D08D350"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569F92CE"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2CFD4A8"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3A1E197B" w14:textId="77777777" w:rsidR="006A03EF" w:rsidRPr="006A03EF" w:rsidRDefault="006A03EF" w:rsidP="006A03EF">
            <w:pPr>
              <w:spacing w:after="0" w:line="240" w:lineRule="auto"/>
              <w:rPr>
                <w:rFonts w:ascii="Arial" w:hAnsi="Arial" w:cs="Arial"/>
                <w:sz w:val="16"/>
                <w:szCs w:val="16"/>
              </w:rPr>
            </w:pPr>
          </w:p>
        </w:tc>
      </w:tr>
      <w:tr w:rsidR="006A03EF" w:rsidRPr="006A03EF" w14:paraId="2B65CD40" w14:textId="77777777" w:rsidTr="006A03EF">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1C7561A5"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E2FC17E" w14:textId="77777777" w:rsidR="006A03EF" w:rsidRPr="006A03EF" w:rsidRDefault="006A03EF" w:rsidP="006A03EF">
            <w:pPr>
              <w:spacing w:after="0" w:line="240" w:lineRule="auto"/>
              <w:jc w:val="center"/>
              <w:rPr>
                <w:rFonts w:ascii="Arial" w:hAnsi="Arial" w:cs="Arial"/>
                <w:color w:val="FF0000"/>
                <w:sz w:val="16"/>
                <w:szCs w:val="16"/>
              </w:rPr>
            </w:pPr>
            <w:r w:rsidRPr="006A03EF">
              <w:rPr>
                <w:rFonts w:ascii="Arial" w:hAnsi="Arial" w:cs="Arial"/>
                <w:sz w:val="16"/>
                <w:szCs w:val="16"/>
              </w:rPr>
              <w:t>37,63%</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91EF4B5" w14:textId="77777777" w:rsidR="006A03EF" w:rsidRPr="006A03EF" w:rsidRDefault="006A03EF" w:rsidP="006A03EF">
            <w:pPr>
              <w:spacing w:after="0" w:line="240" w:lineRule="auto"/>
              <w:jc w:val="center"/>
              <w:rPr>
                <w:rFonts w:ascii="Arial" w:hAnsi="Arial" w:cs="Arial"/>
                <w:color w:val="FF0000"/>
                <w:sz w:val="16"/>
                <w:szCs w:val="16"/>
              </w:rPr>
            </w:pPr>
            <w:r w:rsidRPr="006A03EF">
              <w:rPr>
                <w:rFonts w:ascii="Arial" w:hAnsi="Arial" w:cs="Arial"/>
                <w:sz w:val="16"/>
                <w:szCs w:val="16"/>
              </w:rPr>
              <w:t>3,80%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639EC035" w14:textId="77777777" w:rsidR="006A03EF" w:rsidRPr="006A03EF" w:rsidRDefault="006A03EF" w:rsidP="006A03EF">
            <w:pPr>
              <w:spacing w:after="0" w:line="240" w:lineRule="auto"/>
              <w:jc w:val="center"/>
              <w:rPr>
                <w:rFonts w:ascii="Arial" w:hAnsi="Arial" w:cs="Arial"/>
                <w:color w:val="FF0000"/>
                <w:sz w:val="16"/>
                <w:szCs w:val="16"/>
              </w:rPr>
            </w:pPr>
            <w:r w:rsidRPr="006A03EF">
              <w:rPr>
                <w:rFonts w:ascii="Arial" w:hAnsi="Arial" w:cs="Arial"/>
                <w:sz w:val="16"/>
                <w:szCs w:val="16"/>
              </w:rPr>
              <w:t>32,67%</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C40A624" w14:textId="77777777" w:rsidR="006A03EF" w:rsidRPr="006A03EF" w:rsidRDefault="006A03EF" w:rsidP="006A03EF">
            <w:pPr>
              <w:spacing w:after="0" w:line="240" w:lineRule="auto"/>
              <w:jc w:val="center"/>
              <w:rPr>
                <w:rFonts w:ascii="Arial" w:hAnsi="Arial" w:cs="Arial"/>
                <w:color w:val="FF0000"/>
                <w:sz w:val="16"/>
                <w:szCs w:val="16"/>
              </w:rPr>
            </w:pPr>
            <w:r w:rsidRPr="006A03EF">
              <w:rPr>
                <w:rFonts w:ascii="Arial" w:hAnsi="Arial" w:cs="Arial"/>
                <w:sz w:val="16"/>
                <w:szCs w:val="16"/>
              </w:rPr>
              <w:t>25,90%</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37329AB4"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ŠÚSR – Energetika 2014</w:t>
            </w:r>
          </w:p>
        </w:tc>
      </w:tr>
      <w:tr w:rsidR="006A03EF" w:rsidRPr="006A03EF" w14:paraId="65C6B372" w14:textId="77777777" w:rsidTr="006A03EF">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B7FCC44"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Charakteristika opatrenia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70CC397F" w14:textId="77777777" w:rsidR="006A03EF" w:rsidRPr="006A03EF" w:rsidRDefault="006A03EF" w:rsidP="006A03EF">
            <w:pPr>
              <w:spacing w:after="0" w:line="240" w:lineRule="auto"/>
              <w:jc w:val="both"/>
              <w:rPr>
                <w:rFonts w:ascii="Arial" w:hAnsi="Arial" w:cs="Arial"/>
                <w:bCs/>
                <w:sz w:val="16"/>
                <w:szCs w:val="16"/>
              </w:rPr>
            </w:pPr>
            <w:r w:rsidRPr="006A03EF">
              <w:rPr>
                <w:rFonts w:ascii="Arial" w:hAnsi="Arial" w:cs="Arial"/>
                <w:bCs/>
                <w:sz w:val="16"/>
                <w:szCs w:val="16"/>
              </w:rPr>
              <w:t>Realizácia opatrení energetickej efektívnosti na základe odporúčaní z povinných energetických auditov.</w:t>
            </w:r>
          </w:p>
        </w:tc>
      </w:tr>
      <w:tr w:rsidR="006A03EF" w:rsidRPr="006A03EF" w14:paraId="036D7A45" w14:textId="77777777" w:rsidTr="006A03EF">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2DF156D" w14:textId="77777777" w:rsidR="006A03EF" w:rsidRPr="006A03EF" w:rsidRDefault="006A03EF" w:rsidP="006A03E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345B77D"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bCs/>
                <w:sz w:val="16"/>
                <w:szCs w:val="16"/>
              </w:rPr>
              <w:t xml:space="preserve">Charakter opatrenia: </w:t>
            </w:r>
            <w:r w:rsidRPr="006A03EF">
              <w:rPr>
                <w:rFonts w:ascii="Arial" w:hAnsi="Arial" w:cs="Arial"/>
                <w:iCs/>
                <w:sz w:val="16"/>
                <w:szCs w:val="16"/>
              </w:rPr>
              <w:t xml:space="preserve"> </w:t>
            </w:r>
          </w:p>
          <w:p w14:paraId="749CF56C" w14:textId="77777777" w:rsidR="006A03EF" w:rsidRPr="006A03EF" w:rsidRDefault="006A03EF" w:rsidP="008936E5">
            <w:pPr>
              <w:numPr>
                <w:ilvl w:val="0"/>
                <w:numId w:val="117"/>
              </w:numPr>
              <w:spacing w:after="0" w:line="240" w:lineRule="auto"/>
              <w:contextualSpacing/>
              <w:jc w:val="both"/>
              <w:rPr>
                <w:rFonts w:ascii="Arial" w:hAnsi="Arial" w:cs="Arial"/>
                <w:sz w:val="16"/>
                <w:szCs w:val="16"/>
              </w:rPr>
            </w:pPr>
            <w:r w:rsidRPr="006A03EF">
              <w:rPr>
                <w:rFonts w:ascii="Arial" w:hAnsi="Arial" w:cs="Arial"/>
                <w:sz w:val="16"/>
                <w:szCs w:val="16"/>
              </w:rPr>
              <w:t>legislatívne predpisy – zákonom č. 476/2008 Z. z. o energetickej efektívnosti SR zaviedla povinnosť energetických auditov pre spotrebiteľov energie v priemysle a pôdohospodárstve a to na základe výšky priemernej ročnej konečnej energetickej spotreby v termíne do 31.12.2011 (KES od 2500/5000 do 10 000/20 000 MWh) a v termíne do 31.12.2013  (KES viac ako 10 000/20 000 MWh). Podniky tak získali nástroj s návrhom opatrení na úsporu energie vrátane energetického, ekonomického a environmentálneho hodnotenia navrhovaných opatrení. Na základe tohto nástroja môžu pripraviť a realizovať opatrenia energetickej efektívnosti.</w:t>
            </w:r>
          </w:p>
          <w:p w14:paraId="44802738" w14:textId="77777777" w:rsidR="006A03EF" w:rsidRPr="006A03EF" w:rsidRDefault="006A03EF" w:rsidP="006A03EF">
            <w:pPr>
              <w:numPr>
                <w:ilvl w:val="0"/>
                <w:numId w:val="39"/>
              </w:numPr>
              <w:spacing w:after="0" w:line="240" w:lineRule="auto"/>
              <w:contextualSpacing/>
              <w:jc w:val="both"/>
              <w:rPr>
                <w:rFonts w:ascii="Arial" w:hAnsi="Arial" w:cs="Arial"/>
                <w:sz w:val="16"/>
                <w:szCs w:val="16"/>
              </w:rPr>
            </w:pPr>
            <w:r w:rsidRPr="006A03EF">
              <w:rPr>
                <w:rFonts w:ascii="Arial" w:hAnsi="Arial" w:cs="Arial"/>
                <w:sz w:val="16"/>
                <w:szCs w:val="16"/>
              </w:rPr>
              <w:t>odborná príprava, vzdelávanie – Slovenská inovačná a energetická agentúra (SIEA) ako príspevková organizácia Ministerstva hospodárstva SR bezplatne zabezpečuje skúšky a pravidelné vzdelávanie odborne spôsobilých osôb (energetických audítorov).</w:t>
            </w:r>
          </w:p>
        </w:tc>
      </w:tr>
      <w:tr w:rsidR="006A03EF" w:rsidRPr="006A03EF" w14:paraId="7E98E732" w14:textId="77777777" w:rsidTr="006A03EF">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9F86443" w14:textId="77777777" w:rsidR="006A03EF" w:rsidRPr="006A03EF" w:rsidRDefault="006A03EF" w:rsidP="006A03E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92B24D8"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Oprávnené aktivity:</w:t>
            </w:r>
          </w:p>
          <w:p w14:paraId="37316FC0" w14:textId="77777777" w:rsidR="006A03EF" w:rsidRPr="006A03EF" w:rsidRDefault="006A03EF" w:rsidP="006A03EF">
            <w:pPr>
              <w:numPr>
                <w:ilvl w:val="0"/>
                <w:numId w:val="17"/>
              </w:numPr>
              <w:spacing w:after="0" w:line="240" w:lineRule="auto"/>
              <w:contextualSpacing/>
              <w:jc w:val="both"/>
              <w:rPr>
                <w:rFonts w:ascii="Arial" w:hAnsi="Arial" w:cs="Arial"/>
                <w:bCs/>
                <w:sz w:val="16"/>
                <w:szCs w:val="16"/>
              </w:rPr>
            </w:pPr>
            <w:r w:rsidRPr="006A03EF">
              <w:rPr>
                <w:rFonts w:ascii="Arial" w:hAnsi="Arial" w:cs="Arial"/>
                <w:bCs/>
                <w:sz w:val="16"/>
                <w:szCs w:val="16"/>
              </w:rPr>
              <w:t>realizácia opatrení z energetických auditov</w:t>
            </w:r>
          </w:p>
        </w:tc>
      </w:tr>
      <w:tr w:rsidR="006A03EF" w:rsidRPr="006A03EF" w14:paraId="5DDB1178" w14:textId="77777777" w:rsidTr="006A03EF">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AEA702F" w14:textId="77777777" w:rsidR="006A03EF" w:rsidRPr="006A03EF" w:rsidRDefault="006A03EF" w:rsidP="006A03EF">
            <w:pPr>
              <w:spacing w:after="0" w:line="240" w:lineRule="auto"/>
              <w:rPr>
                <w:rFonts w:ascii="Arial" w:hAnsi="Arial" w:cs="Arial"/>
                <w:bCs/>
                <w:sz w:val="16"/>
                <w:szCs w:val="16"/>
              </w:rPr>
            </w:pPr>
            <w:r w:rsidRPr="006A03EF">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EDEA134" w14:textId="77777777" w:rsidR="006A03EF" w:rsidRPr="006A03EF" w:rsidRDefault="006A03EF" w:rsidP="006A03EF">
            <w:pPr>
              <w:spacing w:after="0" w:line="240" w:lineRule="auto"/>
              <w:jc w:val="both"/>
              <w:rPr>
                <w:rFonts w:ascii="Arial" w:hAnsi="Arial" w:cs="Arial"/>
                <w:bCs/>
                <w:sz w:val="16"/>
                <w:szCs w:val="16"/>
              </w:rPr>
            </w:pPr>
            <w:r w:rsidRPr="006A03EF">
              <w:rPr>
                <w:rFonts w:ascii="Arial" w:hAnsi="Arial" w:cs="Arial"/>
                <w:bCs/>
                <w:sz w:val="16"/>
                <w:szCs w:val="16"/>
              </w:rPr>
              <w:t>Zdola nahor, na základe balíkov projektov.</w:t>
            </w:r>
          </w:p>
        </w:tc>
      </w:tr>
      <w:tr w:rsidR="006A03EF" w:rsidRPr="006A03EF" w14:paraId="376ACC6E" w14:textId="77777777" w:rsidTr="006A03E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83A10AC"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Metódy pre výpočet úspor (podľa prílohy V ods. 1 EED</w:t>
            </w:r>
            <w:r w:rsidRPr="006A03EF">
              <w:rPr>
                <w:rFonts w:ascii="Arial" w:hAnsi="Arial" w:cs="Arial"/>
                <w:sz w:val="16"/>
                <w:szCs w:val="16"/>
                <w:vertAlign w:val="superscript"/>
              </w:rPr>
              <w:footnoteReference w:id="25"/>
            </w:r>
            <w:r w:rsidRPr="006A03EF">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69E556D"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Metódy pre výpočet úspor:</w:t>
            </w:r>
          </w:p>
          <w:p w14:paraId="23400041" w14:textId="77777777" w:rsidR="006A03EF" w:rsidRPr="006A03EF" w:rsidRDefault="006A03EF" w:rsidP="008936E5">
            <w:pPr>
              <w:numPr>
                <w:ilvl w:val="0"/>
                <w:numId w:val="118"/>
              </w:numPr>
              <w:spacing w:after="0" w:line="240" w:lineRule="auto"/>
              <w:contextualSpacing/>
              <w:jc w:val="both"/>
              <w:rPr>
                <w:rFonts w:ascii="Arial" w:hAnsi="Arial" w:cs="Arial"/>
                <w:iCs/>
                <w:sz w:val="16"/>
                <w:szCs w:val="16"/>
              </w:rPr>
            </w:pPr>
            <w:r w:rsidRPr="006A03EF">
              <w:rPr>
                <w:rFonts w:ascii="Arial" w:hAnsi="Arial" w:cs="Arial"/>
                <w:iCs/>
                <w:sz w:val="16"/>
                <w:szCs w:val="16"/>
              </w:rPr>
              <w:t>ex ante – predpokladané úspory (štandardné hodnoty úspor pre každé opatrenie),</w:t>
            </w:r>
          </w:p>
          <w:p w14:paraId="6956864B" w14:textId="77777777" w:rsidR="006A03EF" w:rsidRPr="006A03EF" w:rsidRDefault="006A03EF" w:rsidP="006A03EF">
            <w:pPr>
              <w:spacing w:after="0" w:line="240" w:lineRule="auto"/>
              <w:ind w:left="360"/>
              <w:jc w:val="both"/>
              <w:rPr>
                <w:rFonts w:ascii="Arial" w:hAnsi="Arial" w:cs="Arial"/>
                <w:iCs/>
                <w:sz w:val="16"/>
                <w:szCs w:val="16"/>
              </w:rPr>
            </w:pPr>
          </w:p>
        </w:tc>
      </w:tr>
      <w:tr w:rsidR="006A03EF" w:rsidRPr="006A03EF" w14:paraId="560A2F34" w14:textId="77777777" w:rsidTr="006A03E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73161FE"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Podrobný 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C89126E" w14:textId="77777777" w:rsidR="006A03EF" w:rsidRPr="006A03EF" w:rsidRDefault="006A03EF" w:rsidP="006A03EF">
            <w:pPr>
              <w:spacing w:after="0" w:line="240" w:lineRule="auto"/>
              <w:jc w:val="both"/>
              <w:rPr>
                <w:rFonts w:ascii="Arial" w:hAnsi="Arial" w:cs="Arial"/>
                <w:color w:val="231F20"/>
                <w:sz w:val="16"/>
                <w:szCs w:val="16"/>
              </w:rPr>
            </w:pPr>
            <w:r w:rsidRPr="006A03EF">
              <w:rPr>
                <w:rFonts w:ascii="Arial" w:hAnsi="Arial" w:cs="Arial"/>
                <w:sz w:val="16"/>
                <w:szCs w:val="16"/>
              </w:rPr>
              <w:t xml:space="preserve">Pri kvantifikácii dosiahnutých úspor energie na základe energetických auditov sa vychádza z predpokladu, že podľa vypracovaného auditu každý podnik zrealizuje minimálne nízkonákladové opatrenia. Úspory sú vyčíslené zo </w:t>
            </w:r>
            <w:r w:rsidRPr="006A03EF">
              <w:rPr>
                <w:rFonts w:ascii="Arial" w:hAnsi="Arial" w:cs="Arial"/>
                <w:color w:val="231F20"/>
                <w:sz w:val="16"/>
                <w:szCs w:val="16"/>
              </w:rPr>
              <w:t>súborov údajov, ktoré doručí energetický audítor prevádzkovateľovi monitorovacieho systému energetickej efektívnosti (MSEE) za všetky ním vykonané energetické</w:t>
            </w:r>
            <w:r w:rsidRPr="006A03EF">
              <w:rPr>
                <w:rFonts w:ascii="Arial" w:hAnsi="Arial" w:cs="Arial"/>
                <w:sz w:val="16"/>
                <w:szCs w:val="16"/>
              </w:rPr>
              <w:t xml:space="preserve"> </w:t>
            </w:r>
            <w:r w:rsidRPr="006A03EF">
              <w:rPr>
                <w:rFonts w:ascii="Arial" w:hAnsi="Arial" w:cs="Arial"/>
                <w:color w:val="231F20"/>
                <w:sz w:val="16"/>
                <w:szCs w:val="16"/>
              </w:rPr>
              <w:t>audity za predchádzajúci kalendárny rok.</w:t>
            </w:r>
          </w:p>
          <w:p w14:paraId="1194F8E7" w14:textId="77777777" w:rsidR="006A03EF" w:rsidRPr="006A03EF" w:rsidRDefault="006A03EF" w:rsidP="006A03EF">
            <w:pPr>
              <w:spacing w:after="0" w:line="240" w:lineRule="auto"/>
              <w:jc w:val="both"/>
              <w:rPr>
                <w:rFonts w:ascii="Arial" w:hAnsi="Arial" w:cs="Arial"/>
                <w:sz w:val="16"/>
                <w:szCs w:val="16"/>
              </w:rPr>
            </w:pPr>
            <w:r w:rsidRPr="006A03EF">
              <w:rPr>
                <w:rFonts w:ascii="Arial" w:hAnsi="Arial" w:cs="Arial"/>
                <w:sz w:val="16"/>
                <w:szCs w:val="16"/>
              </w:rPr>
              <w:t>Prevádzkovateľ MSEE na základe analýzy predložených údajov, najmä doby návratnosti navrhovaných opatrení stanoví percentuálny podiel nízkonákladových opatrení, ktoré odberatelia energie v nasledujúcom roku realizujú.</w:t>
            </w:r>
          </w:p>
          <w:p w14:paraId="1B1D81D3" w14:textId="77777777" w:rsidR="006A03EF" w:rsidRPr="006A03EF" w:rsidRDefault="006A03EF" w:rsidP="006A03EF">
            <w:pPr>
              <w:spacing w:after="0" w:line="240" w:lineRule="auto"/>
              <w:jc w:val="both"/>
              <w:rPr>
                <w:rFonts w:ascii="Arial" w:hAnsi="Arial" w:cs="Arial"/>
                <w:bCs/>
                <w:sz w:val="16"/>
                <w:szCs w:val="16"/>
              </w:rPr>
            </w:pPr>
          </w:p>
        </w:tc>
      </w:tr>
      <w:tr w:rsidR="006A03EF" w:rsidRPr="006A03EF" w14:paraId="31E0E70A" w14:textId="77777777" w:rsidTr="006A03EF">
        <w:trPr>
          <w:trHeight w:val="966"/>
        </w:trPr>
        <w:tc>
          <w:tcPr>
            <w:tcW w:w="2131" w:type="dxa"/>
            <w:tcBorders>
              <w:top w:val="single" w:sz="6" w:space="0" w:color="auto"/>
              <w:left w:val="single" w:sz="18" w:space="0" w:color="auto"/>
              <w:right w:val="single" w:sz="6" w:space="0" w:color="auto"/>
            </w:tcBorders>
            <w:shd w:val="pct20" w:color="auto" w:fill="auto"/>
            <w:vAlign w:val="center"/>
          </w:tcPr>
          <w:p w14:paraId="5FC1B687"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Použitie odborných odhadov a predpokladov</w:t>
            </w:r>
          </w:p>
          <w:p w14:paraId="258454AD"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60B13F72"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Áno</w:t>
            </w:r>
          </w:p>
          <w:p w14:paraId="0ADBE703" w14:textId="77777777" w:rsidR="006A03EF" w:rsidRPr="006A03EF" w:rsidRDefault="006A03EF" w:rsidP="006A03EF">
            <w:pPr>
              <w:spacing w:after="0" w:line="240" w:lineRule="auto"/>
              <w:jc w:val="both"/>
              <w:rPr>
                <w:rFonts w:ascii="Arial" w:hAnsi="Arial" w:cs="Arial"/>
                <w:iCs/>
                <w:sz w:val="16"/>
                <w:szCs w:val="16"/>
              </w:rPr>
            </w:pPr>
          </w:p>
          <w:p w14:paraId="313A1577" w14:textId="77777777" w:rsidR="006A03EF" w:rsidRPr="006A03EF" w:rsidRDefault="006A03EF" w:rsidP="006A03EF">
            <w:pPr>
              <w:spacing w:after="0" w:line="240" w:lineRule="auto"/>
              <w:jc w:val="both"/>
              <w:rPr>
                <w:rFonts w:ascii="Arial" w:hAnsi="Arial" w:cs="Arial"/>
                <w:color w:val="231F20"/>
                <w:sz w:val="16"/>
                <w:szCs w:val="16"/>
              </w:rPr>
            </w:pPr>
            <w:r w:rsidRPr="006A03EF">
              <w:rPr>
                <w:rFonts w:ascii="Arial" w:hAnsi="Arial" w:cs="Arial"/>
                <w:bCs/>
                <w:sz w:val="16"/>
                <w:szCs w:val="16"/>
              </w:rPr>
              <w:t xml:space="preserve">Prevádzkovateľ MSEE na základe </w:t>
            </w:r>
            <w:r w:rsidRPr="006A03EF">
              <w:rPr>
                <w:rFonts w:ascii="Arial" w:hAnsi="Arial" w:cs="Arial"/>
                <w:sz w:val="16"/>
                <w:szCs w:val="16"/>
              </w:rPr>
              <w:t xml:space="preserve"> analýzy </w:t>
            </w:r>
            <w:r w:rsidRPr="006A03EF">
              <w:rPr>
                <w:rFonts w:ascii="Arial" w:hAnsi="Arial" w:cs="Arial"/>
                <w:color w:val="231F20"/>
                <w:sz w:val="16"/>
                <w:szCs w:val="16"/>
              </w:rPr>
              <w:t xml:space="preserve"> súborov údajov, ktoré doručí energetický audítor určil, že podiel nízkonákladových opatrení, ktoré realizuje podnik v roku nasledujúcom po vykonaní energetického auditu je 10% z úspor energie z opatrení, ktoré navrhol energetický audítor.</w:t>
            </w:r>
          </w:p>
          <w:p w14:paraId="1C5632A0" w14:textId="77777777" w:rsidR="006A03EF" w:rsidRPr="006A03EF" w:rsidRDefault="006A03EF" w:rsidP="006A03EF">
            <w:pPr>
              <w:spacing w:after="0" w:line="240" w:lineRule="auto"/>
              <w:jc w:val="both"/>
              <w:rPr>
                <w:rFonts w:ascii="Arial" w:hAnsi="Arial" w:cs="Arial"/>
                <w:color w:val="231F20"/>
                <w:sz w:val="16"/>
                <w:szCs w:val="16"/>
              </w:rPr>
            </w:pPr>
            <w:r w:rsidRPr="006A03EF">
              <w:rPr>
                <w:rFonts w:ascii="Arial" w:hAnsi="Arial" w:cs="Arial"/>
                <w:iCs/>
                <w:sz w:val="16"/>
                <w:szCs w:val="16"/>
              </w:rPr>
              <w:t>Reálne vykonané opatrenia EE v jednotlivých podnikoch je možné identifikovať až na základe opakovaných energetických auditov a to s intervalom 4 roky.</w:t>
            </w:r>
          </w:p>
        </w:tc>
      </w:tr>
      <w:tr w:rsidR="006A03EF" w:rsidRPr="006A03EF" w14:paraId="0B584B62" w14:textId="77777777" w:rsidTr="006A03EF">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C0C25FB"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919BC44"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Potenciál úspor energie na základe opatrení z energetických auditov sa monitoruje v MSEE. Verifikácia úspor energie sa zabezpečuje kontrolou správ z energetických auditov, ktorú vykonáva SIEA. SIEA kontroluje minimálne 5% správ z energetických auditov.</w:t>
            </w:r>
          </w:p>
        </w:tc>
      </w:tr>
      <w:tr w:rsidR="006A03EF" w:rsidRPr="006A03EF" w14:paraId="7FA9D619" w14:textId="77777777" w:rsidTr="006A03E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5509770"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0FCE7D4E"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Na základe štatistických údajov  je v priemysle identifikovateľná podstatne vyššia úspora energie, ako úspora vykazovaná 10% podielom nízkonákladových opatrení. Na základe súboru údajov z opakovaných energetických auditov (po 4 rokoch) bude potrebné započítané úspory energie korigovať.</w:t>
            </w:r>
          </w:p>
        </w:tc>
      </w:tr>
      <w:tr w:rsidR="006A03EF" w:rsidRPr="006A03EF" w14:paraId="24ED548D" w14:textId="77777777" w:rsidTr="006A03E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1878933"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Predpokladané prekrytie s iným opatrením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7A736C7"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bCs/>
                <w:sz w:val="16"/>
                <w:szCs w:val="16"/>
              </w:rPr>
              <w:t xml:space="preserve">Nie je relevantné. V prípade realizácie opatrení s podporou finančných schém sa nevykonávajú nízkonákladové opatrenia. </w:t>
            </w:r>
          </w:p>
        </w:tc>
      </w:tr>
      <w:tr w:rsidR="006A03EF" w:rsidRPr="006A03EF" w14:paraId="6D2FCA72" w14:textId="77777777" w:rsidTr="006A03EF">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3FD15A0C"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5D785A5F"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Neuplatňuje sa.</w:t>
            </w:r>
          </w:p>
        </w:tc>
      </w:tr>
      <w:tr w:rsidR="006A03EF" w:rsidRPr="006A03EF" w14:paraId="241CE2A1"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D7672BF" w14:textId="77777777" w:rsidR="006A03EF" w:rsidRPr="006A03EF" w:rsidRDefault="006A03EF" w:rsidP="006A03EF">
            <w:pPr>
              <w:spacing w:after="0" w:line="240" w:lineRule="auto"/>
              <w:jc w:val="both"/>
              <w:rPr>
                <w:rFonts w:ascii="Arial" w:hAnsi="Arial" w:cs="Arial"/>
                <w:iCs/>
                <w:sz w:val="18"/>
                <w:szCs w:val="16"/>
              </w:rPr>
            </w:pPr>
            <w:r w:rsidRPr="006A03EF">
              <w:rPr>
                <w:rFonts w:ascii="Arial" w:hAnsi="Arial" w:cs="Arial"/>
                <w:b/>
                <w:sz w:val="18"/>
                <w:szCs w:val="16"/>
              </w:rPr>
              <w:t>Informácie pre účely čl. 7 smernice 2012/27/EÚ</w:t>
            </w:r>
          </w:p>
        </w:tc>
      </w:tr>
      <w:tr w:rsidR="006A03EF" w:rsidRPr="006A03EF" w14:paraId="7A8F8319"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728"/>
        </w:trPr>
        <w:tc>
          <w:tcPr>
            <w:tcW w:w="2131" w:type="dxa"/>
            <w:shd w:val="pct20" w:color="auto" w:fill="auto"/>
            <w:vAlign w:val="center"/>
          </w:tcPr>
          <w:p w14:paraId="032EFAC8" w14:textId="77777777" w:rsidR="006A03EF" w:rsidRPr="006A03EF" w:rsidRDefault="006A03EF" w:rsidP="006A03EF">
            <w:pPr>
              <w:spacing w:after="0" w:line="240" w:lineRule="auto"/>
              <w:rPr>
                <w:rFonts w:ascii="Arial" w:hAnsi="Arial" w:cs="Arial"/>
                <w:color w:val="000000"/>
                <w:sz w:val="16"/>
                <w:szCs w:val="18"/>
              </w:rPr>
            </w:pPr>
            <w:r w:rsidRPr="006A03EF">
              <w:rPr>
                <w:rFonts w:ascii="Arial" w:hAnsi="Arial" w:cs="Arial"/>
                <w:color w:val="000000"/>
                <w:sz w:val="16"/>
                <w:szCs w:val="18"/>
              </w:rPr>
              <w:lastRenderedPageBreak/>
              <w:t>Podstatnosť opatrenia</w:t>
            </w:r>
          </w:p>
          <w:p w14:paraId="3C57784A" w14:textId="77777777" w:rsidR="006A03EF" w:rsidRPr="006A03EF" w:rsidRDefault="006A03EF" w:rsidP="006A03EF">
            <w:pPr>
              <w:spacing w:after="0" w:line="240" w:lineRule="auto"/>
              <w:rPr>
                <w:rFonts w:ascii="Arial" w:hAnsi="Arial" w:cs="Arial"/>
                <w:color w:val="000000"/>
                <w:sz w:val="16"/>
                <w:szCs w:val="18"/>
              </w:rPr>
            </w:pPr>
            <w:r w:rsidRPr="006A03EF">
              <w:rPr>
                <w:rFonts w:ascii="Arial" w:hAnsi="Arial" w:cs="Arial"/>
                <w:color w:val="000000"/>
                <w:sz w:val="16"/>
                <w:szCs w:val="18"/>
              </w:rPr>
              <w:t xml:space="preserve">(príloha V bod 2 písm. c) EED)  </w:t>
            </w:r>
          </w:p>
        </w:tc>
        <w:tc>
          <w:tcPr>
            <w:tcW w:w="6833" w:type="dxa"/>
            <w:gridSpan w:val="6"/>
            <w:shd w:val="clear" w:color="auto" w:fill="auto"/>
            <w:noWrap/>
            <w:vAlign w:val="center"/>
          </w:tcPr>
          <w:p w14:paraId="02AE7A1E"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Zodpovedný subjekt, Ministerstvo hospodárstva SR, navrhuje príslušné legislatívne predpisy alebo ich úpravy. Zavedením povinných energetických auditov a vzdelávaním energetických audítorov, ktoré zabezpečuje SIEA je činnosť týchto subjektov preukázateľne podstatná pre dosiahnutie vykazovaných úspor energie.</w:t>
            </w:r>
          </w:p>
        </w:tc>
      </w:tr>
      <w:tr w:rsidR="006A03EF" w:rsidRPr="006A03EF" w14:paraId="26B0289D"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16"/>
        </w:trPr>
        <w:tc>
          <w:tcPr>
            <w:tcW w:w="2131" w:type="dxa"/>
            <w:shd w:val="pct20" w:color="auto" w:fill="auto"/>
            <w:vAlign w:val="center"/>
          </w:tcPr>
          <w:p w14:paraId="6EA54ABF" w14:textId="77777777" w:rsidR="006A03EF" w:rsidRPr="006A03EF" w:rsidRDefault="006A03EF" w:rsidP="006A03EF">
            <w:pPr>
              <w:spacing w:after="0" w:line="240" w:lineRule="auto"/>
              <w:rPr>
                <w:rFonts w:ascii="Arial" w:hAnsi="Arial" w:cs="Arial"/>
                <w:color w:val="000000"/>
                <w:sz w:val="16"/>
                <w:szCs w:val="18"/>
              </w:rPr>
            </w:pPr>
            <w:r w:rsidRPr="006A03EF">
              <w:rPr>
                <w:rFonts w:ascii="Arial" w:hAnsi="Arial" w:cs="Arial"/>
                <w:color w:val="000000"/>
                <w:sz w:val="16"/>
                <w:szCs w:val="18"/>
              </w:rPr>
              <w:t xml:space="preserve">Doplnkovosť opatrenia </w:t>
            </w:r>
          </w:p>
        </w:tc>
        <w:tc>
          <w:tcPr>
            <w:tcW w:w="6833" w:type="dxa"/>
            <w:gridSpan w:val="6"/>
            <w:shd w:val="clear" w:color="auto" w:fill="auto"/>
            <w:noWrap/>
            <w:vAlign w:val="center"/>
          </w:tcPr>
          <w:p w14:paraId="56316B1C" w14:textId="77777777" w:rsidR="006A03EF" w:rsidRPr="006A03EF" w:rsidRDefault="006A03EF" w:rsidP="006A03EF">
            <w:pPr>
              <w:spacing w:after="0" w:line="240" w:lineRule="auto"/>
              <w:jc w:val="both"/>
              <w:rPr>
                <w:rFonts w:ascii="Arial" w:hAnsi="Arial"/>
                <w:sz w:val="16"/>
                <w:szCs w:val="20"/>
              </w:rPr>
            </w:pPr>
            <w:r w:rsidRPr="006A03EF">
              <w:rPr>
                <w:rFonts w:ascii="Arial" w:hAnsi="Arial"/>
                <w:sz w:val="16"/>
                <w:szCs w:val="20"/>
              </w:rPr>
              <w:t>Nie je relevantná.</w:t>
            </w:r>
          </w:p>
          <w:p w14:paraId="40E6F666" w14:textId="77777777" w:rsidR="006A03EF" w:rsidRPr="006A03EF" w:rsidRDefault="006A03EF" w:rsidP="006A03EF">
            <w:pPr>
              <w:spacing w:after="0" w:line="240" w:lineRule="auto"/>
              <w:jc w:val="both"/>
              <w:rPr>
                <w:rFonts w:ascii="Arial" w:hAnsi="Arial" w:cs="Arial"/>
                <w:iCs/>
                <w:sz w:val="16"/>
                <w:szCs w:val="16"/>
              </w:rPr>
            </w:pPr>
          </w:p>
          <w:p w14:paraId="7787901A" w14:textId="77777777" w:rsidR="006A03EF" w:rsidRPr="006A03EF" w:rsidRDefault="006A03EF" w:rsidP="006A03EF">
            <w:pPr>
              <w:spacing w:after="0" w:line="240" w:lineRule="auto"/>
              <w:jc w:val="both"/>
              <w:rPr>
                <w:rFonts w:ascii="Arial" w:hAnsi="Arial"/>
                <w:sz w:val="16"/>
                <w:szCs w:val="20"/>
              </w:rPr>
            </w:pPr>
            <w:r w:rsidRPr="006A03EF">
              <w:rPr>
                <w:rFonts w:ascii="Arial" w:hAnsi="Arial" w:cs="Arial"/>
                <w:iCs/>
                <w:sz w:val="16"/>
                <w:szCs w:val="16"/>
              </w:rPr>
              <w:t>Opatrenie by sa bez všeobecne záväzných právnych predpisov nerealizovalo v uvedenom rozsahu. Podniky by sa realizácii opatrení EE venovali len sporadicky v rozsahu nevyhnutnom na ich prevádzku.</w:t>
            </w:r>
          </w:p>
        </w:tc>
      </w:tr>
      <w:tr w:rsidR="006A03EF" w:rsidRPr="006A03EF" w14:paraId="71C1DE73"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4F12C98E" w14:textId="77777777" w:rsidR="006A03EF" w:rsidRPr="006A03EF" w:rsidRDefault="006A03EF" w:rsidP="006A03EF">
            <w:pPr>
              <w:spacing w:after="0" w:line="240" w:lineRule="auto"/>
              <w:rPr>
                <w:rFonts w:ascii="Arial" w:hAnsi="Arial" w:cs="Arial"/>
                <w:color w:val="000000"/>
                <w:sz w:val="16"/>
                <w:szCs w:val="18"/>
              </w:rPr>
            </w:pPr>
            <w:r w:rsidRPr="006A03EF">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1ECB211B" w14:textId="77777777" w:rsidR="006A03EF" w:rsidRPr="006A03EF" w:rsidRDefault="006A03EF" w:rsidP="006A03EF">
            <w:pPr>
              <w:spacing w:after="0" w:line="240" w:lineRule="auto"/>
              <w:jc w:val="both"/>
              <w:rPr>
                <w:rFonts w:ascii="Arial" w:hAnsi="Arial" w:cs="Arial"/>
                <w:iCs/>
                <w:sz w:val="16"/>
                <w:szCs w:val="16"/>
              </w:rPr>
            </w:pPr>
            <w:r w:rsidRPr="006A03EF">
              <w:rPr>
                <w:rFonts w:ascii="Arial" w:hAnsi="Arial" w:cs="Arial"/>
                <w:iCs/>
                <w:sz w:val="16"/>
                <w:szCs w:val="16"/>
              </w:rPr>
              <w:t>Opatrenie je v súlade so zákonom č. 476/2008 Z. z. o energetickej efektívnosti, ktorý bol od 1. decembra 2014 nahradený zákonom č. 321/2014 o energetickej efektívnosti.</w:t>
            </w:r>
          </w:p>
        </w:tc>
      </w:tr>
      <w:tr w:rsidR="006A03EF" w:rsidRPr="006A03EF" w14:paraId="040F666B" w14:textId="77777777" w:rsidTr="006A03EF">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357FD338" w14:textId="77777777" w:rsidR="006A03EF" w:rsidRPr="006A03EF" w:rsidRDefault="006A03EF" w:rsidP="006A03EF">
            <w:pPr>
              <w:spacing w:after="0" w:line="240" w:lineRule="auto"/>
              <w:rPr>
                <w:rFonts w:ascii="Arial" w:hAnsi="Arial" w:cs="Arial"/>
                <w:color w:val="000000"/>
                <w:sz w:val="16"/>
                <w:szCs w:val="18"/>
              </w:rPr>
            </w:pPr>
            <w:r w:rsidRPr="006A03EF">
              <w:rPr>
                <w:rFonts w:ascii="Arial" w:hAnsi="Arial" w:cs="Arial"/>
                <w:color w:val="000000"/>
                <w:sz w:val="16"/>
                <w:szCs w:val="18"/>
              </w:rPr>
              <w:t>Plnenie kritérií (podľa čl. 7 ods. 10 smernice)</w:t>
            </w:r>
          </w:p>
        </w:tc>
        <w:tc>
          <w:tcPr>
            <w:tcW w:w="6833" w:type="dxa"/>
            <w:gridSpan w:val="6"/>
            <w:vAlign w:val="center"/>
          </w:tcPr>
          <w:p w14:paraId="03D6E57D"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662E8D3A"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Rezort zodpovedný za opatrenie: MH SR,</w:t>
            </w:r>
          </w:p>
          <w:p w14:paraId="22ECD957"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 xml:space="preserve">Úspory sú určené transparentným spôsobom na základe metódy </w:t>
            </w:r>
            <w:r w:rsidRPr="006A03EF">
              <w:rPr>
                <w:rFonts w:ascii="Arial" w:hAnsi="Arial" w:cs="Arial"/>
                <w:i/>
                <w:iCs/>
                <w:sz w:val="16"/>
                <w:szCs w:val="16"/>
              </w:rPr>
              <w:t xml:space="preserve">ex ante, </w:t>
            </w:r>
          </w:p>
          <w:p w14:paraId="735AAE54"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Úspory energie sú uvedené v konečnej energetickej spotrebe,</w:t>
            </w:r>
          </w:p>
          <w:p w14:paraId="78DEB08B"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Úspory sú určené podľa bodu 1 písm. a) prílohy V, v súlade s bodom 2 prílohy V EED,</w:t>
            </w:r>
          </w:p>
          <w:p w14:paraId="1227B138"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Nerelevantné, nejde o politické opatrenia podľa čl. 7 (9) druhého pododseku písm. a),</w:t>
            </w:r>
          </w:p>
          <w:p w14:paraId="17C67A67"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Nerelevantné, nejde o dobrovoľné dohody,</w:t>
            </w:r>
          </w:p>
          <w:p w14:paraId="345278B7"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Výsledky opatrenia sa priebežne monitorujú, ak nie sú dostatočné, pristúpi sa k nápravným opatreniam.</w:t>
            </w:r>
          </w:p>
          <w:p w14:paraId="5AEDE044"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Systém kontroly prebieha na úrovni MSEE, ako aj  v rámci prípravy akčných plánov a ročných správ. Keďže sa kontrolujú opatrenia po balíkoch projektov, bol stanovený 5%-ný podiel opatrení na kontrolu.</w:t>
            </w:r>
          </w:p>
          <w:p w14:paraId="72C17E18" w14:textId="77777777" w:rsidR="006A03EF" w:rsidRPr="006A03EF" w:rsidRDefault="006A03EF" w:rsidP="006A03EF">
            <w:pPr>
              <w:numPr>
                <w:ilvl w:val="0"/>
                <w:numId w:val="116"/>
              </w:numPr>
              <w:spacing w:after="0" w:line="240" w:lineRule="auto"/>
              <w:contextualSpacing/>
              <w:jc w:val="both"/>
              <w:rPr>
                <w:rFonts w:ascii="Arial" w:hAnsi="Arial" w:cs="Arial"/>
                <w:iCs/>
                <w:sz w:val="16"/>
                <w:szCs w:val="16"/>
              </w:rPr>
            </w:pPr>
            <w:r w:rsidRPr="006A03EF">
              <w:rPr>
                <w:rFonts w:ascii="Arial" w:hAnsi="Arial" w:cs="Arial"/>
                <w:iCs/>
                <w:sz w:val="16"/>
                <w:szCs w:val="16"/>
              </w:rPr>
              <w:t>Trendy úspor budú uvedené v jednotlivých ročných správach o pokroku pri dosahovaní národných cieľov energetickej efektívnosti.</w:t>
            </w:r>
          </w:p>
        </w:tc>
      </w:tr>
    </w:tbl>
    <w:p w14:paraId="5DD8C88C" w14:textId="77777777" w:rsidR="006A03EF" w:rsidRPr="006A03EF" w:rsidRDefault="006A03EF" w:rsidP="006A03EF">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A03EF" w:rsidRPr="006A03EF" w14:paraId="4B905FA5" w14:textId="77777777" w:rsidTr="006A03E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DB23279" w14:textId="77777777" w:rsidR="006A03EF" w:rsidRPr="006A03EF" w:rsidRDefault="006A03EF" w:rsidP="006A03EF">
            <w:pPr>
              <w:spacing w:after="0" w:line="240" w:lineRule="auto"/>
              <w:rPr>
                <w:rFonts w:ascii="Arial" w:hAnsi="Arial" w:cs="Arial"/>
                <w:b/>
                <w:iCs/>
                <w:sz w:val="16"/>
                <w:szCs w:val="16"/>
              </w:rPr>
            </w:pPr>
            <w:r w:rsidRPr="006A03EF">
              <w:rPr>
                <w:rFonts w:ascii="Arial" w:hAnsi="Arial" w:cs="Arial"/>
                <w:b/>
                <w:iCs/>
                <w:sz w:val="16"/>
                <w:szCs w:val="16"/>
              </w:rPr>
              <w:t xml:space="preserve">Vzorec pre výpočet úspor energie </w:t>
            </w:r>
          </w:p>
          <w:p w14:paraId="28471F81" w14:textId="77777777" w:rsidR="006A03EF" w:rsidRPr="006A03EF" w:rsidRDefault="006A03EF" w:rsidP="006A03EF">
            <w:pPr>
              <w:spacing w:after="0" w:line="240" w:lineRule="auto"/>
              <w:rPr>
                <w:rFonts w:ascii="Arial" w:hAnsi="Arial" w:cs="Arial"/>
                <w:b/>
                <w:bCs/>
                <w:sz w:val="16"/>
                <w:szCs w:val="16"/>
              </w:rPr>
            </w:pPr>
          </w:p>
        </w:tc>
      </w:tr>
      <w:tr w:rsidR="006A03EF" w:rsidRPr="006A03EF" w14:paraId="39A86C32" w14:textId="77777777" w:rsidTr="006A03EF">
        <w:trPr>
          <w:trHeight w:val="245"/>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CB2173A"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732078D"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5.5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5589340"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215CEBA"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Aplikácia legislatívnych opatrení</w:t>
            </w:r>
          </w:p>
        </w:tc>
      </w:tr>
      <w:tr w:rsidR="006A03EF" w:rsidRPr="006A03EF" w14:paraId="3E58FF2F" w14:textId="77777777" w:rsidTr="006A03E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D4B7D9A" w14:textId="77777777" w:rsidR="006A03EF" w:rsidRPr="006A03EF" w:rsidRDefault="006A03EF" w:rsidP="006A03EF">
            <w:pPr>
              <w:spacing w:after="0" w:line="240" w:lineRule="auto"/>
              <w:rPr>
                <w:rFonts w:ascii="Arial" w:hAnsi="Arial" w:cs="Arial"/>
                <w:b/>
                <w:bCs/>
                <w:sz w:val="16"/>
                <w:szCs w:val="16"/>
              </w:rPr>
            </w:pPr>
            <w:r w:rsidRPr="006A03EF">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E42B5" w14:textId="77777777" w:rsidR="006A03EF" w:rsidRPr="006A03EF" w:rsidRDefault="006A03EF" w:rsidP="006A03EF">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7F1D15A" w14:textId="77777777" w:rsidR="006A03EF" w:rsidRPr="006A03EF" w:rsidRDefault="006A03EF" w:rsidP="006A03E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2F93AFE" w14:textId="77777777" w:rsidR="006A03EF" w:rsidRPr="006A03EF" w:rsidRDefault="006A03EF" w:rsidP="006A03EF">
            <w:pPr>
              <w:spacing w:after="0" w:line="240" w:lineRule="auto"/>
              <w:jc w:val="both"/>
              <w:rPr>
                <w:rFonts w:ascii="Arial" w:hAnsi="Arial" w:cs="Arial"/>
                <w:b/>
                <w:bCs/>
                <w:sz w:val="16"/>
                <w:szCs w:val="16"/>
              </w:rPr>
            </w:pPr>
          </w:p>
        </w:tc>
      </w:tr>
      <w:tr w:rsidR="006A03EF" w:rsidRPr="006A03EF" w14:paraId="1C8632CD" w14:textId="77777777" w:rsidTr="006A03E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74290E7" w14:textId="77777777" w:rsidR="006A03EF" w:rsidRPr="006A03EF" w:rsidRDefault="006A03EF" w:rsidP="006A03EF">
            <w:pPr>
              <w:spacing w:after="0" w:line="240" w:lineRule="auto"/>
              <w:jc w:val="both"/>
              <w:rPr>
                <w:rFonts w:ascii="Arial" w:hAnsi="Arial" w:cs="Arial"/>
                <w:b/>
                <w:bCs/>
                <w:sz w:val="16"/>
                <w:szCs w:val="16"/>
              </w:rPr>
            </w:pPr>
            <w:r w:rsidRPr="006A03EF">
              <w:rPr>
                <w:rFonts w:ascii="Arial" w:hAnsi="Arial" w:cs="Arial"/>
                <w:b/>
                <w:bCs/>
                <w:sz w:val="16"/>
                <w:szCs w:val="16"/>
              </w:rPr>
              <w:t xml:space="preserve">Sektor: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FBDDE29" w14:textId="77777777" w:rsidR="006A03EF" w:rsidRPr="006A03EF" w:rsidRDefault="006A03EF" w:rsidP="006A03EF">
            <w:pPr>
              <w:spacing w:after="0" w:line="240" w:lineRule="auto"/>
              <w:jc w:val="both"/>
              <w:rPr>
                <w:rFonts w:ascii="Arial" w:hAnsi="Arial" w:cs="Arial"/>
                <w:b/>
                <w:bCs/>
                <w:sz w:val="16"/>
                <w:szCs w:val="16"/>
              </w:rPr>
            </w:pPr>
            <w:r w:rsidRPr="006A03EF">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200A8A1"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E520B3F" w14:textId="77777777" w:rsidR="006A03EF" w:rsidRPr="006A03EF" w:rsidRDefault="006A03EF" w:rsidP="006A03EF">
            <w:pPr>
              <w:spacing w:after="0" w:line="240" w:lineRule="auto"/>
              <w:rPr>
                <w:rFonts w:ascii="Arial" w:hAnsi="Arial" w:cs="Arial"/>
                <w:sz w:val="16"/>
                <w:szCs w:val="16"/>
              </w:rPr>
            </w:pPr>
            <w:r w:rsidRPr="006A03EF">
              <w:rPr>
                <w:rFonts w:ascii="Arial" w:hAnsi="Arial" w:cs="Arial"/>
                <w:sz w:val="16"/>
                <w:szCs w:val="16"/>
              </w:rPr>
              <w:t>Energetické audity v priemyselných podnikoch na základe zákona o energetickej efektívnosti</w:t>
            </w:r>
          </w:p>
        </w:tc>
      </w:tr>
      <w:tr w:rsidR="006A03EF" w:rsidRPr="006A03EF" w14:paraId="334E2F5F" w14:textId="77777777" w:rsidTr="006A03EF">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3579DD0" w14:textId="77777777" w:rsidR="006A03EF" w:rsidRPr="006A03EF" w:rsidRDefault="003C349A" w:rsidP="006A03EF">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0,1 x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6A03EF" w:rsidRPr="006A03EF" w14:paraId="0FF7ED33" w14:textId="77777777" w:rsidTr="006A03E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97C1E2F" w14:textId="77777777" w:rsidR="006A03EF" w:rsidRPr="006A03EF" w:rsidRDefault="006A03EF" w:rsidP="006A03EF">
            <w:pPr>
              <w:jc w:val="both"/>
              <w:rPr>
                <w:rFonts w:ascii="Arial" w:hAnsi="Arial" w:cs="Arial"/>
                <w:iCs/>
                <w:sz w:val="16"/>
                <w:szCs w:val="16"/>
              </w:rPr>
            </w:pPr>
            <w:r w:rsidRPr="006A03EF">
              <w:rPr>
                <w:rFonts w:ascii="Arial" w:hAnsi="Arial" w:cs="Arial"/>
                <w:iCs/>
                <w:sz w:val="16"/>
                <w:szCs w:val="16"/>
              </w:rPr>
              <w:t>kde:</w:t>
            </w:r>
          </w:p>
          <w:p w14:paraId="099EE6A4" w14:textId="77777777" w:rsidR="006A03EF" w:rsidRPr="006A03EF" w:rsidRDefault="006A03EF" w:rsidP="006A03EF">
            <w:pPr>
              <w:spacing w:after="60"/>
              <w:jc w:val="both"/>
              <w:rPr>
                <w:rFonts w:ascii="Arial" w:hAnsi="Arial" w:cs="Arial"/>
                <w:iCs/>
                <w:sz w:val="16"/>
                <w:szCs w:val="16"/>
              </w:rPr>
            </w:pPr>
            <w:r w:rsidRPr="006A03EF">
              <w:rPr>
                <w:rFonts w:ascii="Arial" w:hAnsi="Arial" w:cs="Arial"/>
                <w:iCs/>
                <w:sz w:val="16"/>
                <w:szCs w:val="16"/>
              </w:rPr>
              <w:t>ÚS</w:t>
            </w:r>
            <w:r w:rsidRPr="006A03EF">
              <w:rPr>
                <w:rFonts w:ascii="Arial" w:hAnsi="Arial" w:cs="Arial"/>
                <w:iCs/>
                <w:sz w:val="16"/>
                <w:szCs w:val="16"/>
                <w:vertAlign w:val="subscript"/>
              </w:rPr>
              <w:t>i</w:t>
            </w:r>
            <w:r w:rsidRPr="006A03EF">
              <w:rPr>
                <w:rFonts w:ascii="Arial" w:hAnsi="Arial" w:cs="Arial"/>
                <w:iCs/>
                <w:sz w:val="16"/>
                <w:szCs w:val="16"/>
              </w:rPr>
              <w:t xml:space="preserve"> - úspora energie (KES) v roku realizácie projektu [MWh/rok], </w:t>
            </w:r>
          </w:p>
          <w:p w14:paraId="3002D4D5" w14:textId="77777777" w:rsidR="006A03EF" w:rsidRPr="006A03EF" w:rsidRDefault="006A03EF" w:rsidP="006A03EF">
            <w:pPr>
              <w:spacing w:after="60"/>
              <w:jc w:val="both"/>
              <w:rPr>
                <w:rFonts w:ascii="Arial" w:hAnsi="Arial" w:cs="Arial"/>
                <w:iCs/>
                <w:sz w:val="16"/>
                <w:szCs w:val="16"/>
              </w:rPr>
            </w:pPr>
            <w:r w:rsidRPr="006A03EF">
              <w:rPr>
                <w:rFonts w:ascii="Arial" w:hAnsi="Arial" w:cs="Arial"/>
                <w:iCs/>
                <w:sz w:val="16"/>
                <w:szCs w:val="16"/>
              </w:rPr>
              <w:t>S</w:t>
            </w:r>
            <w:r w:rsidRPr="006A03EF">
              <w:rPr>
                <w:rFonts w:ascii="Arial" w:hAnsi="Arial" w:cs="Arial"/>
                <w:iCs/>
                <w:sz w:val="16"/>
                <w:szCs w:val="16"/>
                <w:vertAlign w:val="subscript"/>
              </w:rPr>
              <w:t>pred</w:t>
            </w:r>
            <w:r w:rsidRPr="006A03EF">
              <w:rPr>
                <w:rFonts w:ascii="Arial" w:hAnsi="Arial" w:cs="Arial"/>
                <w:iCs/>
                <w:sz w:val="16"/>
                <w:szCs w:val="16"/>
              </w:rPr>
              <w:t xml:space="preserve"> - spotreba energie pred realizáciou projektu – hodnota zo súboru údajov poskytnutých energetickým audítorom [MWh/rok],   </w:t>
            </w:r>
          </w:p>
          <w:p w14:paraId="77ABAC25" w14:textId="77777777" w:rsidR="006A03EF" w:rsidRPr="006A03EF" w:rsidRDefault="006A03EF" w:rsidP="006A03EF">
            <w:pPr>
              <w:spacing w:after="60"/>
              <w:jc w:val="both"/>
              <w:rPr>
                <w:rFonts w:ascii="Arial" w:hAnsi="Arial" w:cs="Arial"/>
                <w:iCs/>
                <w:sz w:val="16"/>
                <w:szCs w:val="16"/>
              </w:rPr>
            </w:pPr>
            <w:r w:rsidRPr="006A03EF">
              <w:rPr>
                <w:rFonts w:ascii="Arial" w:hAnsi="Arial" w:cs="Arial"/>
                <w:iCs/>
                <w:sz w:val="16"/>
                <w:szCs w:val="16"/>
              </w:rPr>
              <w:t>S</w:t>
            </w:r>
            <w:r w:rsidRPr="006A03EF">
              <w:rPr>
                <w:rFonts w:ascii="Arial" w:hAnsi="Arial" w:cs="Arial"/>
                <w:iCs/>
                <w:sz w:val="16"/>
                <w:szCs w:val="16"/>
                <w:vertAlign w:val="subscript"/>
              </w:rPr>
              <w:t>po</w:t>
            </w:r>
            <w:r w:rsidRPr="006A03EF">
              <w:rPr>
                <w:rFonts w:ascii="Arial" w:hAnsi="Arial" w:cs="Arial"/>
                <w:iCs/>
                <w:sz w:val="16"/>
                <w:szCs w:val="16"/>
              </w:rPr>
              <w:t xml:space="preserve"> - spotreba energie po realizácii projektu - – hodnota zo súboru údajov poskytnutých energetickým audítorom [MWh/rok].   </w:t>
            </w:r>
          </w:p>
        </w:tc>
      </w:tr>
    </w:tbl>
    <w:p w14:paraId="3553646B" w14:textId="77777777" w:rsidR="006A03EF" w:rsidRPr="006A03EF" w:rsidRDefault="006A03EF" w:rsidP="006A03EF">
      <w:pPr>
        <w:rPr>
          <w:rFonts w:ascii="Arial" w:hAnsi="Arial" w:cs="Arial"/>
          <w:iCs/>
          <w:sz w:val="16"/>
          <w:szCs w:val="16"/>
        </w:rPr>
      </w:pPr>
    </w:p>
    <w:p w14:paraId="5B401AC3" w14:textId="77777777" w:rsidR="008936E5" w:rsidRDefault="008936E5" w:rsidP="00C41ABC">
      <w:pPr>
        <w:sectPr w:rsidR="008936E5">
          <w:footerReference w:type="default" r:id="rId11"/>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8936E5" w:rsidRPr="0094338E" w14:paraId="68B0C764"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54F8607" w14:textId="77777777" w:rsidR="008936E5" w:rsidRPr="0094338E" w:rsidRDefault="008936E5"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6D5968F" w14:textId="77777777" w:rsidR="008936E5" w:rsidRPr="0054167D" w:rsidRDefault="008936E5" w:rsidP="009D3636">
            <w:pPr>
              <w:spacing w:after="0" w:line="240" w:lineRule="auto"/>
              <w:rPr>
                <w:rFonts w:ascii="Arial" w:hAnsi="Arial" w:cs="Arial"/>
                <w:b/>
                <w:bCs/>
                <w:sz w:val="16"/>
                <w:szCs w:val="16"/>
              </w:rPr>
            </w:pPr>
            <w:r>
              <w:rPr>
                <w:rFonts w:ascii="Arial" w:hAnsi="Arial" w:cs="Arial"/>
                <w:b/>
                <w:bCs/>
                <w:sz w:val="16"/>
                <w:szCs w:val="16"/>
              </w:rPr>
              <w:t>5.6</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AFDA187"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F2A66A7" w14:textId="77777777" w:rsidR="008936E5" w:rsidRPr="003037AF" w:rsidRDefault="008936E5" w:rsidP="009D3636">
            <w:pPr>
              <w:spacing w:after="0" w:line="240" w:lineRule="auto"/>
              <w:rPr>
                <w:rFonts w:ascii="Arial" w:hAnsi="Arial" w:cs="Arial"/>
                <w:b/>
                <w:bCs/>
                <w:sz w:val="16"/>
                <w:szCs w:val="16"/>
              </w:rPr>
            </w:pPr>
            <w:r w:rsidRPr="00806C31">
              <w:rPr>
                <w:rFonts w:ascii="Arial" w:hAnsi="Arial" w:cs="Arial"/>
                <w:b/>
                <w:bCs/>
                <w:sz w:val="16"/>
                <w:szCs w:val="16"/>
              </w:rPr>
              <w:t>Dobrovoľná dohoda o úsporách energie</w:t>
            </w:r>
          </w:p>
        </w:tc>
      </w:tr>
      <w:tr w:rsidR="008936E5" w:rsidRPr="0094338E" w14:paraId="3627CE32" w14:textId="77777777" w:rsidTr="009D36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0DE4668" w14:textId="77777777" w:rsidR="008936E5" w:rsidRPr="002926DC" w:rsidRDefault="008936E5"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FE005" w14:textId="77777777" w:rsidR="008936E5" w:rsidRPr="002926DC" w:rsidRDefault="008936E5" w:rsidP="009D36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F81EA4C" w14:textId="77777777" w:rsidR="008936E5" w:rsidRPr="0094338E" w:rsidRDefault="008936E5"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6062E38" w14:textId="77777777" w:rsidR="008936E5" w:rsidRPr="0094338E" w:rsidRDefault="008936E5" w:rsidP="009D3636">
            <w:pPr>
              <w:spacing w:after="0" w:line="240" w:lineRule="auto"/>
              <w:jc w:val="both"/>
              <w:rPr>
                <w:rFonts w:ascii="Arial" w:hAnsi="Arial" w:cs="Arial"/>
                <w:b/>
                <w:bCs/>
                <w:sz w:val="16"/>
                <w:szCs w:val="16"/>
              </w:rPr>
            </w:pPr>
          </w:p>
        </w:tc>
      </w:tr>
      <w:tr w:rsidR="008936E5" w:rsidRPr="0094338E" w14:paraId="5C1706F3"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01E2251" w14:textId="77777777" w:rsidR="008936E5" w:rsidRPr="0094338E" w:rsidRDefault="008936E5"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F174237" w14:textId="77777777" w:rsidR="008936E5" w:rsidRPr="0094338E" w:rsidRDefault="008936E5" w:rsidP="009D3636">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A53E1B8" w14:textId="77777777" w:rsidR="008936E5" w:rsidRPr="00F376F1" w:rsidRDefault="008936E5" w:rsidP="009D36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F0709FD" w14:textId="77777777" w:rsidR="008936E5" w:rsidRPr="0094338E" w:rsidRDefault="008936E5" w:rsidP="009D3636">
            <w:pPr>
              <w:spacing w:after="0" w:line="240" w:lineRule="auto"/>
              <w:rPr>
                <w:rFonts w:ascii="Arial" w:hAnsi="Arial" w:cs="Arial"/>
                <w:sz w:val="16"/>
                <w:szCs w:val="16"/>
              </w:rPr>
            </w:pPr>
            <w:r w:rsidRPr="00806C31">
              <w:rPr>
                <w:rFonts w:ascii="Arial" w:hAnsi="Arial" w:cs="Arial"/>
                <w:sz w:val="16"/>
                <w:szCs w:val="16"/>
              </w:rPr>
              <w:t>Vlastné prostriedky</w:t>
            </w:r>
          </w:p>
        </w:tc>
      </w:tr>
      <w:tr w:rsidR="008936E5" w:rsidRPr="0094338E" w14:paraId="604C32E4" w14:textId="77777777" w:rsidTr="009D36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A728286"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6063E40"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88EE290"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C966276"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2020</w:t>
            </w:r>
          </w:p>
        </w:tc>
      </w:tr>
      <w:tr w:rsidR="008936E5" w:rsidRPr="0094338E" w14:paraId="16444DBC" w14:textId="77777777" w:rsidTr="009D36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6492F90"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2A63E" w14:textId="77777777" w:rsidR="008936E5" w:rsidRPr="0094338E" w:rsidRDefault="008936E5" w:rsidP="009D3636">
            <w:pPr>
              <w:spacing w:after="0" w:line="240" w:lineRule="auto"/>
              <w:rPr>
                <w:rFonts w:ascii="Arial" w:hAnsi="Arial" w:cs="Arial"/>
                <w:sz w:val="16"/>
                <w:szCs w:val="16"/>
              </w:rPr>
            </w:pPr>
            <w:r w:rsidRPr="00A80B05">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0A066D4" w14:textId="77777777" w:rsidR="008936E5" w:rsidRPr="00F376F1" w:rsidRDefault="008936E5"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4957F60"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Áno</w:t>
            </w:r>
          </w:p>
        </w:tc>
      </w:tr>
      <w:tr w:rsidR="008936E5" w:rsidRPr="0094338E" w14:paraId="070A93F7" w14:textId="77777777" w:rsidTr="009D36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566EBB1" w14:textId="77777777" w:rsidR="008936E5" w:rsidRPr="00F376F1" w:rsidRDefault="008936E5" w:rsidP="009D36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CC4F2" w14:textId="77777777" w:rsidR="008936E5" w:rsidRPr="0094338E" w:rsidRDefault="008936E5" w:rsidP="009D36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FCC5FC4" w14:textId="77777777" w:rsidR="008936E5" w:rsidRPr="0094338E" w:rsidRDefault="008936E5"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E82B29A"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Podľa Čl. 7 ods. 9 písm. c</w:t>
            </w:r>
            <w:r w:rsidRPr="00935725">
              <w:rPr>
                <w:rFonts w:ascii="Arial" w:hAnsi="Arial" w:cs="Arial"/>
                <w:sz w:val="16"/>
                <w:szCs w:val="16"/>
              </w:rPr>
              <w:t>)</w:t>
            </w:r>
          </w:p>
        </w:tc>
      </w:tr>
      <w:tr w:rsidR="008936E5" w:rsidRPr="0094338E" w14:paraId="70E0C1DB" w14:textId="77777777" w:rsidTr="009D36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BDB324A"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3250644"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individuálne podľa typu opatrenia</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E6E4030"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06A130FB"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Áno</w:t>
            </w:r>
          </w:p>
        </w:tc>
      </w:tr>
      <w:tr w:rsidR="008936E5" w:rsidRPr="0094338E" w14:paraId="25BC4E39" w14:textId="77777777" w:rsidTr="009D36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7979E2FE" w14:textId="77777777" w:rsidR="008936E5" w:rsidRPr="0094338E" w:rsidRDefault="008936E5" w:rsidP="009D36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40634F7"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D2AC9F7"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3D92C13A"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20BA643"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53F62A29" w14:textId="77777777" w:rsidR="008936E5" w:rsidRPr="0094338E" w:rsidRDefault="008936E5" w:rsidP="009D3636">
            <w:pPr>
              <w:spacing w:after="0" w:line="240" w:lineRule="auto"/>
              <w:rPr>
                <w:rFonts w:ascii="Arial" w:hAnsi="Arial" w:cs="Arial"/>
                <w:sz w:val="16"/>
                <w:szCs w:val="16"/>
              </w:rPr>
            </w:pPr>
          </w:p>
        </w:tc>
      </w:tr>
      <w:tr w:rsidR="008936E5" w:rsidRPr="0094338E" w14:paraId="4B66D6BA" w14:textId="77777777" w:rsidTr="009D3636">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4411A6B1"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7434A0CD"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37,63%</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209C3C6"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3,80%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6BA83A99"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32,67%</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FDCFE36"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25,90%</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4C11368F" w14:textId="77777777" w:rsidR="008936E5" w:rsidRDefault="008936E5" w:rsidP="009D3636">
            <w:pPr>
              <w:spacing w:after="0" w:line="240" w:lineRule="auto"/>
              <w:rPr>
                <w:rFonts w:ascii="Arial" w:hAnsi="Arial" w:cs="Arial"/>
                <w:sz w:val="16"/>
                <w:szCs w:val="16"/>
              </w:rPr>
            </w:pPr>
            <w:r>
              <w:rPr>
                <w:rFonts w:ascii="Arial" w:hAnsi="Arial" w:cs="Arial"/>
                <w:sz w:val="16"/>
                <w:szCs w:val="16"/>
              </w:rPr>
              <w:t>ŠÚSR – Energetika 2014</w:t>
            </w:r>
          </w:p>
        </w:tc>
      </w:tr>
      <w:tr w:rsidR="008936E5" w:rsidRPr="0094338E" w14:paraId="79488FC9" w14:textId="77777777" w:rsidTr="009D36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348820D"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FB1F674" w14:textId="77777777" w:rsidR="008936E5" w:rsidRPr="00A32C0F" w:rsidRDefault="008936E5" w:rsidP="009D3636">
            <w:pPr>
              <w:spacing w:after="0" w:line="240" w:lineRule="auto"/>
              <w:jc w:val="both"/>
              <w:rPr>
                <w:rFonts w:ascii="Arial" w:hAnsi="Arial" w:cs="Arial"/>
                <w:bCs/>
                <w:sz w:val="16"/>
                <w:szCs w:val="16"/>
              </w:rPr>
            </w:pPr>
            <w:r>
              <w:rPr>
                <w:rFonts w:ascii="Arial" w:hAnsi="Arial" w:cs="Arial"/>
                <w:bCs/>
                <w:sz w:val="16"/>
                <w:szCs w:val="16"/>
              </w:rPr>
              <w:t>Realizácia opatrení energetickej efektívnosti na základe dobrovoľných dohôd.</w:t>
            </w:r>
          </w:p>
        </w:tc>
      </w:tr>
      <w:tr w:rsidR="008936E5" w:rsidRPr="0094338E" w14:paraId="768B4B15" w14:textId="77777777" w:rsidTr="009D36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FC11571" w14:textId="77777777" w:rsidR="008936E5" w:rsidRPr="0094338E" w:rsidRDefault="008936E5" w:rsidP="009D36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D6080F7" w14:textId="77777777" w:rsidR="008936E5" w:rsidRDefault="008936E5" w:rsidP="009D3636">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5A4079BE" w14:textId="77777777" w:rsidR="008936E5" w:rsidRPr="00DE5B80" w:rsidRDefault="008936E5" w:rsidP="008936E5">
            <w:pPr>
              <w:pStyle w:val="Odsekzoznamu"/>
              <w:numPr>
                <w:ilvl w:val="0"/>
                <w:numId w:val="40"/>
              </w:numPr>
              <w:spacing w:after="0" w:line="240" w:lineRule="auto"/>
              <w:rPr>
                <w:rFonts w:ascii="Arial" w:hAnsi="Arial" w:cs="Arial"/>
                <w:bCs/>
                <w:sz w:val="16"/>
                <w:szCs w:val="16"/>
              </w:rPr>
            </w:pPr>
            <w:r>
              <w:rPr>
                <w:rFonts w:ascii="Arial" w:hAnsi="Arial" w:cs="Arial"/>
                <w:sz w:val="16"/>
                <w:szCs w:val="16"/>
              </w:rPr>
              <w:t xml:space="preserve">legislatívne predpisy a dobrovoľné dohody – podľa § 8 zákona č. 321/2014 Z. z. môže Ministerstvo hospodárstva SR uzatvoriť dobrovoľnú dohodu dohoda o úspore energie s fyzickou osobou - podnikateľom alebo právnickou osobou, ktorou sa zúčastnený subjekt </w:t>
            </w:r>
            <w:r w:rsidRPr="004A1165">
              <w:rPr>
                <w:rFonts w:ascii="Arial" w:hAnsi="Arial" w:cs="Arial"/>
                <w:sz w:val="16"/>
                <w:szCs w:val="16"/>
              </w:rPr>
              <w:t xml:space="preserve"> </w:t>
            </w:r>
            <w:r>
              <w:rPr>
                <w:rFonts w:ascii="Arial" w:hAnsi="Arial" w:cs="Arial"/>
                <w:sz w:val="16"/>
                <w:szCs w:val="16"/>
              </w:rPr>
              <w:t xml:space="preserve"> zaväzuje dosahovať dohodnutú úsporu energie alebo poskytovať informácie o svojich opatreniach na zlepšenie energetickej efektívnosti</w:t>
            </w:r>
          </w:p>
        </w:tc>
      </w:tr>
      <w:tr w:rsidR="008936E5" w:rsidRPr="0094338E" w14:paraId="1F5E7BE2" w14:textId="77777777" w:rsidTr="009D36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8CC5565" w14:textId="77777777" w:rsidR="008936E5" w:rsidRPr="0094338E" w:rsidRDefault="008936E5" w:rsidP="009D36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1F4EBC5" w14:textId="77777777" w:rsidR="008936E5" w:rsidRDefault="008936E5" w:rsidP="009D3636">
            <w:pPr>
              <w:spacing w:after="0" w:line="240" w:lineRule="auto"/>
              <w:jc w:val="both"/>
              <w:rPr>
                <w:rFonts w:ascii="Arial" w:hAnsi="Arial" w:cs="Arial"/>
                <w:iCs/>
                <w:sz w:val="16"/>
                <w:szCs w:val="16"/>
              </w:rPr>
            </w:pPr>
            <w:r>
              <w:rPr>
                <w:rFonts w:ascii="Arial" w:hAnsi="Arial" w:cs="Arial"/>
                <w:iCs/>
                <w:sz w:val="16"/>
                <w:szCs w:val="16"/>
              </w:rPr>
              <w:t>Oprávnené aktivity:</w:t>
            </w:r>
          </w:p>
          <w:p w14:paraId="1C05A382" w14:textId="77777777" w:rsidR="008936E5" w:rsidRPr="0053744A" w:rsidRDefault="008936E5" w:rsidP="008936E5">
            <w:pPr>
              <w:pStyle w:val="Odsekzoznamu"/>
              <w:numPr>
                <w:ilvl w:val="0"/>
                <w:numId w:val="41"/>
              </w:numPr>
              <w:spacing w:after="0" w:line="240" w:lineRule="auto"/>
              <w:jc w:val="both"/>
              <w:rPr>
                <w:rFonts w:ascii="Arial" w:hAnsi="Arial" w:cs="Arial"/>
                <w:bCs/>
                <w:sz w:val="16"/>
                <w:szCs w:val="16"/>
              </w:rPr>
            </w:pPr>
            <w:r>
              <w:rPr>
                <w:rFonts w:ascii="Arial" w:hAnsi="Arial" w:cs="Arial"/>
                <w:bCs/>
                <w:sz w:val="16"/>
                <w:szCs w:val="16"/>
              </w:rPr>
              <w:t>Opatrenia energetickej efektívnosti u konečných odberateľov</w:t>
            </w:r>
          </w:p>
        </w:tc>
      </w:tr>
      <w:tr w:rsidR="008936E5" w:rsidRPr="0094338E" w14:paraId="46129422" w14:textId="77777777" w:rsidTr="009D36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6C355C9" w14:textId="77777777" w:rsidR="008936E5" w:rsidRPr="004A1165" w:rsidRDefault="008936E5"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EBEBAD7" w14:textId="77777777" w:rsidR="008936E5" w:rsidRPr="00F5706F" w:rsidRDefault="008936E5" w:rsidP="009D3636">
            <w:pPr>
              <w:spacing w:after="0" w:line="240" w:lineRule="auto"/>
              <w:jc w:val="both"/>
              <w:rPr>
                <w:rFonts w:ascii="Arial" w:hAnsi="Arial" w:cs="Arial"/>
                <w:bCs/>
                <w:sz w:val="16"/>
                <w:szCs w:val="16"/>
              </w:rPr>
            </w:pPr>
            <w:r w:rsidRPr="00F5706F">
              <w:rPr>
                <w:rFonts w:ascii="Arial" w:hAnsi="Arial" w:cs="Arial"/>
                <w:bCs/>
                <w:sz w:val="16"/>
                <w:szCs w:val="16"/>
              </w:rPr>
              <w:t xml:space="preserve">Zúčastnené subjekty vyhodnocujú </w:t>
            </w:r>
            <w:r>
              <w:rPr>
                <w:rFonts w:ascii="Arial" w:hAnsi="Arial" w:cs="Arial"/>
                <w:bCs/>
                <w:sz w:val="16"/>
                <w:szCs w:val="16"/>
              </w:rPr>
              <w:t>úspory energie podľa charakteru opatrenia zdola nahor po jednotlivých projektoch alebo zdola nahor po balíkoch projektov. Za vyhodnotenie úspor energie zodpovedá zúčastnený subjekt.</w:t>
            </w:r>
          </w:p>
        </w:tc>
      </w:tr>
      <w:tr w:rsidR="008936E5" w:rsidRPr="0094338E" w14:paraId="3723C77C" w14:textId="77777777" w:rsidTr="009D36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1C9C7DF"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6"/>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505A8F4" w14:textId="77777777" w:rsidR="008936E5" w:rsidRPr="00C0763A" w:rsidRDefault="008936E5" w:rsidP="009D3636">
            <w:pPr>
              <w:spacing w:after="0" w:line="240" w:lineRule="auto"/>
              <w:jc w:val="both"/>
              <w:rPr>
                <w:rFonts w:ascii="Arial" w:hAnsi="Arial" w:cs="Arial"/>
                <w:iCs/>
                <w:sz w:val="16"/>
                <w:szCs w:val="16"/>
              </w:rPr>
            </w:pPr>
            <w:r w:rsidRPr="00C0763A">
              <w:rPr>
                <w:rFonts w:ascii="Arial" w:hAnsi="Arial" w:cs="Arial"/>
                <w:iCs/>
                <w:sz w:val="16"/>
                <w:szCs w:val="16"/>
              </w:rPr>
              <w:t>Metódy pre výpočet úspor:</w:t>
            </w:r>
          </w:p>
          <w:p w14:paraId="052F648C" w14:textId="77777777" w:rsidR="008936E5" w:rsidRPr="00C0763A" w:rsidRDefault="008936E5" w:rsidP="008936E5">
            <w:pPr>
              <w:pStyle w:val="Odsekzoznamu"/>
              <w:numPr>
                <w:ilvl w:val="0"/>
                <w:numId w:val="120"/>
              </w:numPr>
              <w:spacing w:after="0" w:line="240" w:lineRule="auto"/>
              <w:jc w:val="both"/>
              <w:rPr>
                <w:rFonts w:ascii="Arial" w:hAnsi="Arial" w:cs="Arial"/>
                <w:iCs/>
                <w:sz w:val="16"/>
                <w:szCs w:val="16"/>
              </w:rPr>
            </w:pPr>
            <w:r w:rsidRPr="00C0763A">
              <w:rPr>
                <w:rFonts w:ascii="Arial" w:hAnsi="Arial" w:cs="Arial"/>
                <w:iCs/>
                <w:sz w:val="16"/>
                <w:szCs w:val="16"/>
              </w:rPr>
              <w:t xml:space="preserve">ex ante – predpokladané úspory </w:t>
            </w:r>
            <w:r w:rsidRPr="00C0763A">
              <w:rPr>
                <w:rFonts w:ascii="Arial" w:hAnsi="Arial" w:cs="Arial"/>
                <w:color w:val="000000"/>
                <w:sz w:val="16"/>
                <w:szCs w:val="16"/>
              </w:rPr>
              <w:t>na základe výsledkov predošlých nezávisle monitorovaných energetických zlepšení v podobných zariadeniach,</w:t>
            </w:r>
          </w:p>
          <w:p w14:paraId="0631026A" w14:textId="77777777" w:rsidR="008936E5" w:rsidRPr="00C0763A" w:rsidRDefault="008936E5" w:rsidP="008936E5">
            <w:pPr>
              <w:pStyle w:val="Odsekzoznamu"/>
              <w:numPr>
                <w:ilvl w:val="0"/>
                <w:numId w:val="120"/>
              </w:numPr>
              <w:spacing w:after="0" w:line="240" w:lineRule="auto"/>
              <w:jc w:val="both"/>
              <w:rPr>
                <w:rFonts w:ascii="Arial" w:hAnsi="Arial" w:cs="Arial"/>
                <w:iCs/>
                <w:sz w:val="16"/>
                <w:szCs w:val="16"/>
              </w:rPr>
            </w:pPr>
            <w:r w:rsidRPr="00C0763A">
              <w:rPr>
                <w:rFonts w:ascii="Arial" w:hAnsi="Arial" w:cs="Arial"/>
                <w:iCs/>
                <w:sz w:val="16"/>
                <w:szCs w:val="16"/>
              </w:rPr>
              <w:t>ex post – merané úspory (meranie pred a po realizácii opatrenia),</w:t>
            </w:r>
          </w:p>
          <w:p w14:paraId="21364EC9" w14:textId="77777777" w:rsidR="008936E5" w:rsidRPr="00C0763A" w:rsidRDefault="008936E5" w:rsidP="008936E5">
            <w:pPr>
              <w:pStyle w:val="Odsekzoznamu"/>
              <w:numPr>
                <w:ilvl w:val="0"/>
                <w:numId w:val="120"/>
              </w:numPr>
              <w:spacing w:after="0" w:line="240" w:lineRule="auto"/>
              <w:jc w:val="both"/>
              <w:rPr>
                <w:rFonts w:ascii="Arial" w:hAnsi="Arial" w:cs="Arial"/>
                <w:iCs/>
                <w:sz w:val="16"/>
                <w:szCs w:val="16"/>
              </w:rPr>
            </w:pPr>
            <w:r w:rsidRPr="00C0763A">
              <w:rPr>
                <w:rFonts w:ascii="Arial" w:hAnsi="Arial" w:cs="Arial"/>
                <w:iCs/>
                <w:sz w:val="16"/>
                <w:szCs w:val="16"/>
              </w:rPr>
              <w:t>pomerné úspory – technické odhady úspor podľa podobných zariadení</w:t>
            </w:r>
          </w:p>
          <w:p w14:paraId="3B794A4A" w14:textId="77777777" w:rsidR="008936E5" w:rsidRPr="005F2C72" w:rsidRDefault="008936E5" w:rsidP="008936E5">
            <w:pPr>
              <w:pStyle w:val="Odsekzoznamu"/>
              <w:numPr>
                <w:ilvl w:val="0"/>
                <w:numId w:val="120"/>
              </w:numPr>
              <w:spacing w:after="0" w:line="240" w:lineRule="auto"/>
              <w:jc w:val="both"/>
              <w:rPr>
                <w:rFonts w:ascii="Arial" w:hAnsi="Arial" w:cs="Arial"/>
                <w:iCs/>
                <w:sz w:val="16"/>
                <w:szCs w:val="16"/>
              </w:rPr>
            </w:pPr>
            <w:r w:rsidRPr="00C0763A">
              <w:rPr>
                <w:rFonts w:ascii="Arial" w:hAnsi="Arial" w:cs="Arial"/>
                <w:iCs/>
                <w:sz w:val="16"/>
                <w:szCs w:val="16"/>
              </w:rPr>
              <w:t>na základe prieskumu.</w:t>
            </w:r>
          </w:p>
        </w:tc>
      </w:tr>
      <w:tr w:rsidR="008936E5" w:rsidRPr="0094338E" w14:paraId="5244E2DF" w14:textId="77777777" w:rsidTr="009D36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2A8A846" w14:textId="77777777" w:rsidR="008936E5" w:rsidRPr="00A40856" w:rsidRDefault="008936E5"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B4C8987" w14:textId="77777777" w:rsidR="008936E5" w:rsidRPr="0094189F" w:rsidRDefault="008936E5" w:rsidP="009D3636">
            <w:pPr>
              <w:spacing w:after="0" w:line="240" w:lineRule="auto"/>
              <w:jc w:val="both"/>
              <w:rPr>
                <w:rFonts w:ascii="Arial" w:hAnsi="Arial" w:cs="Arial"/>
                <w:bCs/>
                <w:sz w:val="16"/>
                <w:szCs w:val="16"/>
              </w:rPr>
            </w:pPr>
            <w:r>
              <w:rPr>
                <w:rFonts w:ascii="Arial" w:hAnsi="Arial" w:cs="Arial"/>
                <w:bCs/>
                <w:sz w:val="16"/>
                <w:szCs w:val="16"/>
              </w:rPr>
              <w:t>Podľa typu opatrenia použije zúčastnený subjekt niektorú z metód výpočtu úspor energie.</w:t>
            </w:r>
          </w:p>
        </w:tc>
      </w:tr>
      <w:tr w:rsidR="008936E5" w:rsidRPr="0094338E" w14:paraId="21BAE1CC" w14:textId="77777777" w:rsidTr="009D3636">
        <w:trPr>
          <w:trHeight w:val="966"/>
        </w:trPr>
        <w:tc>
          <w:tcPr>
            <w:tcW w:w="2131" w:type="dxa"/>
            <w:tcBorders>
              <w:top w:val="single" w:sz="6" w:space="0" w:color="auto"/>
              <w:left w:val="single" w:sz="18" w:space="0" w:color="auto"/>
              <w:right w:val="single" w:sz="6" w:space="0" w:color="auto"/>
            </w:tcBorders>
            <w:shd w:val="pct20" w:color="auto" w:fill="auto"/>
            <w:vAlign w:val="center"/>
          </w:tcPr>
          <w:p w14:paraId="37C07541"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6D5F1C32"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74C9A558" w14:textId="77777777" w:rsidR="008936E5" w:rsidRDefault="008936E5" w:rsidP="009D3636">
            <w:pPr>
              <w:spacing w:after="0" w:line="240" w:lineRule="auto"/>
              <w:jc w:val="both"/>
              <w:rPr>
                <w:rFonts w:ascii="Arial" w:hAnsi="Arial" w:cs="Arial"/>
                <w:iCs/>
                <w:sz w:val="16"/>
                <w:szCs w:val="16"/>
              </w:rPr>
            </w:pPr>
            <w:r>
              <w:rPr>
                <w:rFonts w:ascii="Arial" w:hAnsi="Arial" w:cs="Arial"/>
                <w:iCs/>
                <w:sz w:val="16"/>
                <w:szCs w:val="16"/>
              </w:rPr>
              <w:t>Áno.</w:t>
            </w:r>
          </w:p>
          <w:p w14:paraId="76D9127B" w14:textId="77777777" w:rsidR="008936E5" w:rsidRDefault="008936E5" w:rsidP="009D3636">
            <w:pPr>
              <w:spacing w:after="0" w:line="240" w:lineRule="auto"/>
              <w:jc w:val="both"/>
              <w:rPr>
                <w:rFonts w:ascii="Arial" w:hAnsi="Arial" w:cs="Arial"/>
                <w:iCs/>
                <w:sz w:val="16"/>
                <w:szCs w:val="16"/>
              </w:rPr>
            </w:pPr>
          </w:p>
          <w:p w14:paraId="00A70015" w14:textId="77777777" w:rsidR="008936E5" w:rsidRPr="00C0763A" w:rsidRDefault="008936E5" w:rsidP="009D3636">
            <w:pPr>
              <w:spacing w:after="0" w:line="240" w:lineRule="auto"/>
              <w:jc w:val="both"/>
              <w:rPr>
                <w:rFonts w:ascii="Arial" w:hAnsi="Arial" w:cs="Arial"/>
                <w:iCs/>
                <w:sz w:val="16"/>
                <w:szCs w:val="16"/>
              </w:rPr>
            </w:pPr>
            <w:r>
              <w:rPr>
                <w:rFonts w:ascii="Arial" w:hAnsi="Arial" w:cs="Arial"/>
                <w:iCs/>
                <w:sz w:val="16"/>
                <w:szCs w:val="16"/>
              </w:rPr>
              <w:t>Použitie odborných odhadov a predpokladov u vedie zúčastnený subjekt spolu s údajmi o dosiahnutej úspore energie za ním realizovaným opatrením.</w:t>
            </w:r>
          </w:p>
        </w:tc>
      </w:tr>
      <w:tr w:rsidR="008936E5" w:rsidRPr="0094338E" w14:paraId="2DFF24CC" w14:textId="77777777" w:rsidTr="009D36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975237C"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DDEF8E4" w14:textId="77777777" w:rsidR="008936E5" w:rsidRPr="00C0763A" w:rsidRDefault="008936E5" w:rsidP="009D3636">
            <w:pPr>
              <w:spacing w:after="0" w:line="240" w:lineRule="auto"/>
              <w:jc w:val="both"/>
              <w:rPr>
                <w:rFonts w:ascii="Arial" w:hAnsi="Arial" w:cs="Arial"/>
                <w:iCs/>
                <w:sz w:val="16"/>
                <w:szCs w:val="16"/>
              </w:rPr>
            </w:pPr>
            <w:r>
              <w:rPr>
                <w:rFonts w:ascii="Arial" w:hAnsi="Arial" w:cs="Arial"/>
                <w:iCs/>
                <w:sz w:val="16"/>
                <w:szCs w:val="16"/>
              </w:rPr>
              <w:t>V zmysle dohody o úspore energie a § 24 zákona č. 321/2014 Z. z. o energetickej efektívnosti monitoruje úspory energie prevádzkovateľ monitorovacieho systému energetickej efektívnosti (MSEE). V rámci monitorovania zabezpečuje kontrolu a verifikáciu pre 5% vykazovaných úspor energie.</w:t>
            </w:r>
          </w:p>
        </w:tc>
      </w:tr>
      <w:tr w:rsidR="008936E5" w:rsidRPr="0094338E" w14:paraId="1E342BFF" w14:textId="77777777" w:rsidTr="009D36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0337FBA"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42B7BF56" w14:textId="77777777" w:rsidR="008936E5" w:rsidRPr="00685AB9" w:rsidRDefault="008936E5" w:rsidP="009D3636">
            <w:pPr>
              <w:spacing w:after="0" w:line="240" w:lineRule="auto"/>
              <w:jc w:val="both"/>
              <w:rPr>
                <w:rFonts w:ascii="Arial" w:hAnsi="Arial" w:cs="Arial"/>
                <w:iCs/>
                <w:sz w:val="16"/>
                <w:szCs w:val="16"/>
              </w:rPr>
            </w:pPr>
            <w:r>
              <w:rPr>
                <w:rFonts w:ascii="Arial" w:hAnsi="Arial" w:cs="Arial"/>
                <w:iCs/>
                <w:sz w:val="16"/>
                <w:szCs w:val="16"/>
              </w:rPr>
              <w:t>MH SR uzatvorilo prvé dobrovoľné dohody v roku 2016. Na základe skúseností so zúčastnenými subjektmi bude opatrenie prípadne upravené.</w:t>
            </w:r>
            <w:r w:rsidRPr="00685AB9">
              <w:rPr>
                <w:rFonts w:ascii="Arial" w:hAnsi="Arial" w:cs="Arial"/>
                <w:iCs/>
                <w:sz w:val="16"/>
                <w:szCs w:val="16"/>
              </w:rPr>
              <w:t xml:space="preserve"> </w:t>
            </w:r>
          </w:p>
        </w:tc>
      </w:tr>
      <w:tr w:rsidR="008936E5" w:rsidRPr="0094338E" w14:paraId="1FF71441" w14:textId="77777777" w:rsidTr="009D36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288A2BD"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5ED802FA" w14:textId="77777777" w:rsidR="008936E5" w:rsidRPr="00685AB9" w:rsidRDefault="008936E5" w:rsidP="009D3636">
            <w:pPr>
              <w:pStyle w:val="Odsekzoznamu"/>
              <w:spacing w:after="0" w:line="240" w:lineRule="auto"/>
              <w:ind w:left="0"/>
              <w:jc w:val="both"/>
              <w:rPr>
                <w:rFonts w:ascii="Arial" w:hAnsi="Arial" w:cs="Arial"/>
                <w:iCs/>
                <w:sz w:val="16"/>
                <w:szCs w:val="16"/>
              </w:rPr>
            </w:pPr>
            <w:r w:rsidRPr="00685AB9">
              <w:rPr>
                <w:rFonts w:ascii="Arial" w:hAnsi="Arial" w:cs="Arial"/>
                <w:iCs/>
                <w:sz w:val="16"/>
                <w:szCs w:val="16"/>
              </w:rPr>
              <w:t>Nie je možné určiť bez informácií o konkrétnych realizovaných opatreniach</w:t>
            </w:r>
            <w:r>
              <w:rPr>
                <w:rFonts w:ascii="Arial" w:hAnsi="Arial" w:cs="Arial"/>
                <w:iCs/>
                <w:sz w:val="16"/>
                <w:szCs w:val="16"/>
              </w:rPr>
              <w:t>.</w:t>
            </w:r>
          </w:p>
        </w:tc>
      </w:tr>
      <w:tr w:rsidR="008936E5" w:rsidRPr="0094338E" w14:paraId="51C792DB" w14:textId="77777777" w:rsidTr="009D36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64D0B683" w14:textId="77777777" w:rsidR="008936E5" w:rsidRPr="000740A2" w:rsidRDefault="008936E5" w:rsidP="009D36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35F6A292" w14:textId="77777777" w:rsidR="008936E5" w:rsidRPr="00685AB9" w:rsidRDefault="008936E5" w:rsidP="009D3636">
            <w:pPr>
              <w:spacing w:after="0" w:line="240" w:lineRule="auto"/>
              <w:jc w:val="both"/>
              <w:rPr>
                <w:rFonts w:ascii="Arial" w:hAnsi="Arial" w:cs="Arial"/>
                <w:iCs/>
                <w:sz w:val="16"/>
                <w:szCs w:val="16"/>
              </w:rPr>
            </w:pPr>
            <w:r w:rsidRPr="00685AB9">
              <w:rPr>
                <w:rFonts w:ascii="Arial" w:hAnsi="Arial" w:cs="Arial"/>
                <w:iCs/>
                <w:sz w:val="16"/>
                <w:szCs w:val="16"/>
              </w:rPr>
              <w:t xml:space="preserve">Bude </w:t>
            </w:r>
            <w:r>
              <w:rPr>
                <w:rFonts w:ascii="Arial" w:hAnsi="Arial" w:cs="Arial"/>
                <w:iCs/>
                <w:sz w:val="16"/>
                <w:szCs w:val="16"/>
              </w:rPr>
              <w:t>riešené individuálne na základe analýzy údajov, poskytnutých zúčastnenými subjektmi.</w:t>
            </w:r>
          </w:p>
        </w:tc>
      </w:tr>
      <w:tr w:rsidR="008936E5" w:rsidRPr="00817FDA" w14:paraId="3BE4637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059B0E6" w14:textId="77777777" w:rsidR="008936E5" w:rsidRPr="00A2587F" w:rsidRDefault="008936E5"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8936E5" w:rsidRPr="00432271" w14:paraId="0194BE75"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794"/>
        </w:trPr>
        <w:tc>
          <w:tcPr>
            <w:tcW w:w="2131" w:type="dxa"/>
            <w:shd w:val="pct20" w:color="auto" w:fill="auto"/>
            <w:vAlign w:val="center"/>
          </w:tcPr>
          <w:p w14:paraId="43C976AC" w14:textId="77777777" w:rsidR="008936E5" w:rsidRDefault="008936E5" w:rsidP="009D3636">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22DA6A2B" w14:textId="77777777" w:rsidR="008936E5" w:rsidRPr="007B74F0" w:rsidRDefault="008936E5"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3027CA9D" w14:textId="77777777" w:rsidR="008936E5" w:rsidRPr="00685AB9" w:rsidRDefault="008936E5" w:rsidP="009D3636">
            <w:pPr>
              <w:spacing w:after="0" w:line="240" w:lineRule="auto"/>
              <w:jc w:val="both"/>
              <w:rPr>
                <w:rFonts w:ascii="Arial" w:hAnsi="Arial" w:cs="Arial"/>
                <w:iCs/>
                <w:sz w:val="16"/>
                <w:szCs w:val="16"/>
              </w:rPr>
            </w:pPr>
            <w:r>
              <w:rPr>
                <w:rFonts w:ascii="Arial" w:hAnsi="Arial" w:cs="Arial"/>
                <w:iCs/>
                <w:sz w:val="16"/>
                <w:szCs w:val="16"/>
              </w:rPr>
              <w:t>Zodpovedný subjekt, Ministerstvo hospodárstva SR, uzatvára zmluvy o úsporách energie so zúčastnenými subjektmi. Súčasťou dobrovoľnej dohody je aj povinnosť MH SR a SIEA, pravidelne poskytovať zúčastnenému subjektu informácie v oblasti energetickej efektívnosti a poskytnúť súčinnosť pri výpočte úspor energie z opatrení realizovaných zúčastneným subjektom. Činnosť MH SR a SIEA je  preukázateľne podstatná pre dosiahnutie vykazovaných úspor energie.</w:t>
            </w:r>
          </w:p>
        </w:tc>
      </w:tr>
      <w:tr w:rsidR="008936E5" w:rsidRPr="00432271" w14:paraId="1FF4BC4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10"/>
        </w:trPr>
        <w:tc>
          <w:tcPr>
            <w:tcW w:w="2131" w:type="dxa"/>
            <w:shd w:val="pct20" w:color="auto" w:fill="auto"/>
            <w:vAlign w:val="center"/>
          </w:tcPr>
          <w:p w14:paraId="425B44AD" w14:textId="77777777" w:rsidR="008936E5" w:rsidRPr="007B74F0" w:rsidRDefault="008936E5" w:rsidP="009D3636">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42668733" w14:textId="77777777" w:rsidR="008936E5" w:rsidRDefault="008936E5" w:rsidP="009D3636">
            <w:pPr>
              <w:pStyle w:val="Textkomentra"/>
              <w:spacing w:after="0"/>
              <w:jc w:val="both"/>
              <w:rPr>
                <w:rFonts w:ascii="Arial" w:hAnsi="Arial"/>
                <w:sz w:val="16"/>
              </w:rPr>
            </w:pPr>
            <w:r>
              <w:rPr>
                <w:rFonts w:ascii="Arial" w:hAnsi="Arial"/>
                <w:sz w:val="16"/>
              </w:rPr>
              <w:t>Nie je relevantná.</w:t>
            </w:r>
          </w:p>
          <w:p w14:paraId="725D9979" w14:textId="77777777" w:rsidR="008936E5" w:rsidRDefault="008936E5" w:rsidP="009D3636">
            <w:pPr>
              <w:pStyle w:val="Textkomentra"/>
              <w:spacing w:after="0"/>
              <w:jc w:val="both"/>
              <w:rPr>
                <w:rFonts w:ascii="Arial" w:hAnsi="Arial" w:cs="Arial"/>
                <w:iCs/>
                <w:sz w:val="16"/>
                <w:szCs w:val="16"/>
              </w:rPr>
            </w:pPr>
          </w:p>
          <w:p w14:paraId="0BD5B105" w14:textId="77777777" w:rsidR="008936E5" w:rsidRPr="001E3B4A" w:rsidRDefault="008936E5" w:rsidP="009D3636">
            <w:pPr>
              <w:pStyle w:val="Textkomentra"/>
              <w:spacing w:after="0"/>
              <w:jc w:val="both"/>
              <w:rPr>
                <w:rFonts w:ascii="Arial" w:hAnsi="Arial"/>
                <w:sz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všeobecne záväzných právnych predpisov </w:t>
            </w:r>
            <w:r w:rsidRPr="00023198">
              <w:rPr>
                <w:rFonts w:ascii="Arial" w:hAnsi="Arial" w:cs="Arial"/>
                <w:iCs/>
                <w:sz w:val="16"/>
                <w:szCs w:val="16"/>
              </w:rPr>
              <w:t>nerealizovalo</w:t>
            </w:r>
            <w:r>
              <w:rPr>
                <w:rFonts w:ascii="Arial" w:hAnsi="Arial" w:cs="Arial"/>
                <w:iCs/>
                <w:sz w:val="16"/>
                <w:szCs w:val="16"/>
              </w:rPr>
              <w:t xml:space="preserve"> v uvedenom rozsahu. Zúčastnené subjekty by sa realizácii opatrení EE venovali len sporadicky a to najmä z dôvodu pozitívneho marketingu pre získavanie nových odberateľov energie.</w:t>
            </w:r>
          </w:p>
        </w:tc>
      </w:tr>
      <w:tr w:rsidR="008936E5" w:rsidRPr="0094338E" w14:paraId="7BE7AA1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0AE695E8" w14:textId="77777777" w:rsidR="008936E5" w:rsidRDefault="008936E5" w:rsidP="009D3636">
            <w:pPr>
              <w:spacing w:after="0" w:line="240" w:lineRule="auto"/>
              <w:rPr>
                <w:rFonts w:ascii="Arial" w:hAnsi="Arial" w:cs="Arial"/>
                <w:color w:val="000000"/>
                <w:sz w:val="16"/>
                <w:szCs w:val="18"/>
              </w:rPr>
            </w:pPr>
            <w:r w:rsidRPr="00D85C67">
              <w:rPr>
                <w:rFonts w:ascii="Arial" w:hAnsi="Arial" w:cs="Arial"/>
                <w:sz w:val="16"/>
                <w:szCs w:val="18"/>
              </w:rPr>
              <w:t xml:space="preserve">Súlad s legislatívnymi predpismi a princípmi </w:t>
            </w:r>
            <w:r w:rsidRPr="00D85C67">
              <w:rPr>
                <w:rFonts w:ascii="Arial" w:hAnsi="Arial" w:cs="Arial"/>
                <w:sz w:val="16"/>
                <w:szCs w:val="18"/>
              </w:rPr>
              <w:lastRenderedPageBreak/>
              <w:t>podporných mechanizmov (vrátane kontroly kvality a sankcií), ak relevantné</w:t>
            </w:r>
          </w:p>
        </w:tc>
        <w:tc>
          <w:tcPr>
            <w:tcW w:w="6833" w:type="dxa"/>
            <w:gridSpan w:val="6"/>
            <w:shd w:val="clear" w:color="auto" w:fill="auto"/>
            <w:noWrap/>
            <w:vAlign w:val="center"/>
          </w:tcPr>
          <w:p w14:paraId="4B1190AA" w14:textId="77777777" w:rsidR="008936E5" w:rsidRPr="001F0628" w:rsidRDefault="008936E5" w:rsidP="009D3636">
            <w:pPr>
              <w:spacing w:after="0" w:line="240" w:lineRule="auto"/>
              <w:jc w:val="both"/>
              <w:rPr>
                <w:rFonts w:ascii="Arial" w:hAnsi="Arial" w:cs="Arial"/>
                <w:iCs/>
                <w:sz w:val="16"/>
                <w:szCs w:val="16"/>
              </w:rPr>
            </w:pPr>
            <w:r>
              <w:rPr>
                <w:rFonts w:ascii="Arial" w:hAnsi="Arial" w:cs="Arial"/>
                <w:iCs/>
                <w:sz w:val="16"/>
                <w:szCs w:val="16"/>
              </w:rPr>
              <w:lastRenderedPageBreak/>
              <w:t>Opatrenia sa vykonáva v súlade so zákonom č. 321/2014 Z. z. o energetickej efektívnosti a v súlade s individuálnymi dobrovoľnými dohodami o úsporách energie.</w:t>
            </w:r>
          </w:p>
        </w:tc>
      </w:tr>
      <w:tr w:rsidR="008936E5" w:rsidRPr="007B3732" w14:paraId="77F4AC79"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01760B02" w14:textId="77777777" w:rsidR="008936E5" w:rsidRPr="007B74F0" w:rsidRDefault="008936E5" w:rsidP="009D3636">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2890F191" w14:textId="77777777" w:rsidR="008936E5" w:rsidRDefault="008936E5" w:rsidP="008936E5">
            <w:pPr>
              <w:pStyle w:val="Odsekzoznamu"/>
              <w:numPr>
                <w:ilvl w:val="0"/>
                <w:numId w:val="11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5B901719" w14:textId="77777777" w:rsidR="008936E5" w:rsidRDefault="008936E5" w:rsidP="008936E5">
            <w:pPr>
              <w:pStyle w:val="Odsekzoznamu"/>
              <w:numPr>
                <w:ilvl w:val="0"/>
                <w:numId w:val="119"/>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41D3141A" w14:textId="77777777" w:rsidR="008936E5" w:rsidRDefault="008936E5" w:rsidP="008936E5">
            <w:pPr>
              <w:pStyle w:val="Odsekzoznamu"/>
              <w:numPr>
                <w:ilvl w:val="0"/>
                <w:numId w:val="119"/>
              </w:numPr>
              <w:spacing w:after="0" w:line="240" w:lineRule="auto"/>
              <w:jc w:val="both"/>
              <w:rPr>
                <w:rFonts w:ascii="Arial" w:hAnsi="Arial" w:cs="Arial"/>
                <w:iCs/>
                <w:sz w:val="16"/>
                <w:szCs w:val="16"/>
              </w:rPr>
            </w:pPr>
            <w:r>
              <w:rPr>
                <w:rFonts w:ascii="Arial" w:hAnsi="Arial" w:cs="Arial"/>
                <w:iCs/>
                <w:sz w:val="16"/>
                <w:szCs w:val="16"/>
              </w:rPr>
              <w:t>Úspory sú určené transparentným spôsobom podľa typu opatrenia energetickej efektívnosti,</w:t>
            </w:r>
          </w:p>
          <w:p w14:paraId="59B70EE6" w14:textId="77777777" w:rsidR="008936E5" w:rsidRPr="001F0628" w:rsidRDefault="008936E5" w:rsidP="008936E5">
            <w:pPr>
              <w:pStyle w:val="Odsekzoznamu"/>
              <w:numPr>
                <w:ilvl w:val="0"/>
                <w:numId w:val="119"/>
              </w:numPr>
              <w:spacing w:after="0" w:line="240" w:lineRule="auto"/>
              <w:jc w:val="both"/>
              <w:rPr>
                <w:rFonts w:ascii="Arial" w:hAnsi="Arial" w:cs="Arial"/>
                <w:iCs/>
                <w:sz w:val="16"/>
                <w:szCs w:val="16"/>
              </w:rPr>
            </w:pPr>
            <w:r w:rsidRPr="001F0628">
              <w:rPr>
                <w:rFonts w:ascii="Arial" w:hAnsi="Arial" w:cs="Arial"/>
                <w:iCs/>
                <w:sz w:val="16"/>
                <w:szCs w:val="16"/>
              </w:rPr>
              <w:t>Úspory energie sú uvedené v konečnej energetickej spotrebe,</w:t>
            </w:r>
          </w:p>
          <w:p w14:paraId="5EC36525" w14:textId="77777777" w:rsidR="008936E5" w:rsidRPr="001F0628" w:rsidRDefault="008936E5" w:rsidP="008936E5">
            <w:pPr>
              <w:pStyle w:val="Odsekzoznamu"/>
              <w:numPr>
                <w:ilvl w:val="0"/>
                <w:numId w:val="119"/>
              </w:numPr>
              <w:spacing w:after="0" w:line="240" w:lineRule="auto"/>
              <w:jc w:val="both"/>
              <w:rPr>
                <w:rFonts w:ascii="Arial" w:hAnsi="Arial" w:cs="Arial"/>
                <w:iCs/>
                <w:sz w:val="16"/>
                <w:szCs w:val="16"/>
              </w:rPr>
            </w:pPr>
            <w:r w:rsidRPr="001F0628">
              <w:rPr>
                <w:rFonts w:ascii="Arial" w:hAnsi="Arial" w:cs="Arial"/>
                <w:iCs/>
                <w:sz w:val="16"/>
                <w:szCs w:val="16"/>
              </w:rPr>
              <w:t>Úspory sú určené podľa bodu 1 písm. a)</w:t>
            </w:r>
            <w:r>
              <w:rPr>
                <w:rFonts w:ascii="Arial" w:hAnsi="Arial" w:cs="Arial"/>
                <w:iCs/>
                <w:sz w:val="16"/>
                <w:szCs w:val="16"/>
              </w:rPr>
              <w:t xml:space="preserve"> až d) </w:t>
            </w:r>
            <w:r w:rsidRPr="001F0628">
              <w:rPr>
                <w:rFonts w:ascii="Arial" w:hAnsi="Arial" w:cs="Arial"/>
                <w:iCs/>
                <w:sz w:val="16"/>
                <w:szCs w:val="16"/>
              </w:rPr>
              <w:t xml:space="preserve"> prílohy V, v súlade s bodom 2 prílohy V EED,</w:t>
            </w:r>
          </w:p>
          <w:p w14:paraId="090C233F" w14:textId="77777777" w:rsidR="008936E5" w:rsidRPr="001F0628" w:rsidRDefault="008936E5" w:rsidP="008936E5">
            <w:pPr>
              <w:pStyle w:val="Odsekzoznamu"/>
              <w:numPr>
                <w:ilvl w:val="0"/>
                <w:numId w:val="119"/>
              </w:numPr>
              <w:spacing w:after="0" w:line="240" w:lineRule="auto"/>
              <w:jc w:val="both"/>
              <w:rPr>
                <w:rFonts w:ascii="Arial" w:hAnsi="Arial" w:cs="Arial"/>
                <w:iCs/>
                <w:sz w:val="16"/>
                <w:szCs w:val="16"/>
              </w:rPr>
            </w:pPr>
            <w:r w:rsidRPr="001F0628">
              <w:rPr>
                <w:rFonts w:ascii="Arial" w:hAnsi="Arial" w:cs="Arial"/>
                <w:iCs/>
                <w:sz w:val="16"/>
                <w:szCs w:val="16"/>
              </w:rPr>
              <w:t>Nerelevantné, nejde o politické opatrenia podľa čl. 7 (9) druhého pododseku písm. a),</w:t>
            </w:r>
          </w:p>
          <w:p w14:paraId="31B0E375" w14:textId="77777777" w:rsidR="008936E5" w:rsidRPr="001F0628" w:rsidRDefault="008936E5" w:rsidP="008936E5">
            <w:pPr>
              <w:pStyle w:val="Odsekzoznamu"/>
              <w:numPr>
                <w:ilvl w:val="0"/>
                <w:numId w:val="119"/>
              </w:numPr>
              <w:spacing w:after="0" w:line="240" w:lineRule="auto"/>
              <w:jc w:val="both"/>
              <w:rPr>
                <w:rFonts w:ascii="Arial" w:hAnsi="Arial" w:cs="Arial"/>
                <w:iCs/>
                <w:sz w:val="16"/>
                <w:szCs w:val="16"/>
              </w:rPr>
            </w:pPr>
            <w:r w:rsidRPr="001F0628">
              <w:rPr>
                <w:rFonts w:ascii="Arial" w:hAnsi="Arial" w:cs="Arial"/>
                <w:sz w:val="16"/>
                <w:szCs w:val="16"/>
              </w:rPr>
              <w:t xml:space="preserve">zúčastnené subjekty vypracujú, pokiaľ je to možné, výročnú správu o dosiahnutých úsporách energie a zverejnia ju </w:t>
            </w:r>
            <w:r w:rsidRPr="001F0628">
              <w:rPr>
                <w:rFonts w:ascii="Arial" w:hAnsi="Arial" w:cs="Arial"/>
                <w:iCs/>
                <w:sz w:val="16"/>
                <w:szCs w:val="16"/>
              </w:rPr>
              <w:t>,</w:t>
            </w:r>
          </w:p>
          <w:p w14:paraId="6A12C27D" w14:textId="77777777" w:rsidR="008936E5" w:rsidRPr="001F0628" w:rsidRDefault="008936E5" w:rsidP="008936E5">
            <w:pPr>
              <w:pStyle w:val="Odsekzoznamu"/>
              <w:numPr>
                <w:ilvl w:val="0"/>
                <w:numId w:val="119"/>
              </w:numPr>
              <w:spacing w:after="0" w:line="240" w:lineRule="auto"/>
              <w:jc w:val="both"/>
              <w:rPr>
                <w:rFonts w:ascii="Arial" w:hAnsi="Arial" w:cs="Arial"/>
                <w:iCs/>
                <w:sz w:val="16"/>
                <w:szCs w:val="16"/>
              </w:rPr>
            </w:pPr>
            <w:r w:rsidRPr="001F0628">
              <w:rPr>
                <w:rFonts w:ascii="Arial" w:hAnsi="Arial" w:cs="Arial"/>
                <w:iCs/>
                <w:sz w:val="16"/>
                <w:szCs w:val="16"/>
              </w:rPr>
              <w:t>Výsledky opatrenia sa priebežne monitorujú, ak nie sú dostatočné, pristúpi sa k nápravným opatreniam.</w:t>
            </w:r>
          </w:p>
          <w:p w14:paraId="6CBC1E15" w14:textId="77777777" w:rsidR="008936E5" w:rsidRDefault="008936E5" w:rsidP="008936E5">
            <w:pPr>
              <w:pStyle w:val="Odsekzoznamu"/>
              <w:numPr>
                <w:ilvl w:val="0"/>
                <w:numId w:val="11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xml:space="preserve">. </w:t>
            </w:r>
            <w:r w:rsidRPr="008A1981">
              <w:rPr>
                <w:rFonts w:ascii="Arial" w:hAnsi="Arial" w:cs="Arial"/>
                <w:iCs/>
                <w:sz w:val="16"/>
                <w:szCs w:val="16"/>
              </w:rPr>
              <w:t xml:space="preserve">Keďže sa kontrolujú opatrenia </w:t>
            </w:r>
            <w:r>
              <w:rPr>
                <w:rFonts w:ascii="Arial" w:hAnsi="Arial" w:cs="Arial"/>
                <w:iCs/>
                <w:sz w:val="16"/>
                <w:szCs w:val="16"/>
              </w:rPr>
              <w:t xml:space="preserve">aj </w:t>
            </w:r>
            <w:r w:rsidRPr="008A1981">
              <w:rPr>
                <w:rFonts w:ascii="Arial" w:hAnsi="Arial" w:cs="Arial"/>
                <w:iCs/>
                <w:sz w:val="16"/>
                <w:szCs w:val="16"/>
              </w:rPr>
              <w:t xml:space="preserve">po </w:t>
            </w:r>
            <w:r>
              <w:rPr>
                <w:rFonts w:ascii="Arial" w:hAnsi="Arial" w:cs="Arial"/>
                <w:iCs/>
                <w:sz w:val="16"/>
                <w:szCs w:val="16"/>
              </w:rPr>
              <w:t>balíkoch projektov, bol stanovený 5%-ný</w:t>
            </w:r>
            <w:r w:rsidRPr="008A1981">
              <w:rPr>
                <w:rFonts w:ascii="Arial" w:hAnsi="Arial" w:cs="Arial"/>
                <w:iCs/>
                <w:sz w:val="16"/>
                <w:szCs w:val="16"/>
              </w:rPr>
              <w:t xml:space="preserve"> podiel opatrení na kontrolu.</w:t>
            </w:r>
          </w:p>
          <w:p w14:paraId="07DB0252" w14:textId="77777777" w:rsidR="008936E5" w:rsidRPr="009214C2" w:rsidRDefault="008936E5" w:rsidP="008936E5">
            <w:pPr>
              <w:pStyle w:val="Odsekzoznamu"/>
              <w:numPr>
                <w:ilvl w:val="0"/>
                <w:numId w:val="119"/>
              </w:numPr>
              <w:spacing w:after="0" w:line="240" w:lineRule="auto"/>
              <w:jc w:val="both"/>
              <w:rPr>
                <w:rFonts w:ascii="Arial" w:hAnsi="Arial" w:cs="Arial"/>
                <w:iCs/>
                <w:sz w:val="16"/>
                <w:szCs w:val="16"/>
              </w:rPr>
            </w:pPr>
            <w:r w:rsidRPr="009214C2">
              <w:rPr>
                <w:rFonts w:ascii="Arial" w:hAnsi="Arial" w:cs="Arial"/>
                <w:iCs/>
                <w:sz w:val="16"/>
                <w:szCs w:val="16"/>
              </w:rPr>
              <w:t>Trendy úspor budú uvedené v jednotlivých ročných správach o pokroku pri dosahovaní národných cieľov energetickej efektívnosti.</w:t>
            </w:r>
          </w:p>
        </w:tc>
      </w:tr>
    </w:tbl>
    <w:p w14:paraId="00899001" w14:textId="77777777" w:rsidR="008936E5" w:rsidRDefault="008936E5" w:rsidP="008936E5">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8936E5" w:rsidRPr="00FB7489" w14:paraId="579F0FA7"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16E0354" w14:textId="77777777" w:rsidR="008936E5" w:rsidRPr="00FB7489" w:rsidRDefault="008936E5"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482590D" w14:textId="77777777" w:rsidR="008936E5" w:rsidRPr="00FB7489" w:rsidRDefault="008936E5" w:rsidP="009D3636">
            <w:pPr>
              <w:spacing w:after="0" w:line="240" w:lineRule="auto"/>
              <w:rPr>
                <w:rFonts w:ascii="Arial" w:hAnsi="Arial" w:cs="Arial"/>
                <w:b/>
                <w:bCs/>
                <w:sz w:val="16"/>
                <w:szCs w:val="16"/>
              </w:rPr>
            </w:pPr>
          </w:p>
        </w:tc>
      </w:tr>
      <w:tr w:rsidR="008936E5" w:rsidRPr="0094338E" w14:paraId="20BB50AE" w14:textId="77777777" w:rsidTr="009D3636">
        <w:trPr>
          <w:trHeight w:val="245"/>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C2861E6" w14:textId="77777777" w:rsidR="008936E5" w:rsidRPr="0094338E" w:rsidRDefault="008936E5"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4405B12" w14:textId="77777777" w:rsidR="008936E5" w:rsidRPr="0054167D" w:rsidRDefault="008936E5" w:rsidP="009D3636">
            <w:pPr>
              <w:spacing w:after="0" w:line="240" w:lineRule="auto"/>
              <w:rPr>
                <w:rFonts w:ascii="Arial" w:hAnsi="Arial" w:cs="Arial"/>
                <w:b/>
                <w:bCs/>
                <w:sz w:val="16"/>
                <w:szCs w:val="16"/>
              </w:rPr>
            </w:pPr>
            <w:r>
              <w:rPr>
                <w:rFonts w:ascii="Arial" w:hAnsi="Arial" w:cs="Arial"/>
                <w:b/>
                <w:bCs/>
                <w:sz w:val="16"/>
                <w:szCs w:val="16"/>
              </w:rPr>
              <w:t>5.6</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3F282F4"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9969411" w14:textId="77777777" w:rsidR="008936E5" w:rsidRPr="003037AF" w:rsidRDefault="008936E5" w:rsidP="009D3636">
            <w:pPr>
              <w:spacing w:after="0" w:line="240" w:lineRule="auto"/>
              <w:rPr>
                <w:rFonts w:ascii="Arial" w:hAnsi="Arial" w:cs="Arial"/>
                <w:b/>
                <w:bCs/>
                <w:sz w:val="16"/>
                <w:szCs w:val="16"/>
              </w:rPr>
            </w:pPr>
            <w:r w:rsidRPr="00806C31">
              <w:rPr>
                <w:rFonts w:ascii="Arial" w:hAnsi="Arial" w:cs="Arial"/>
                <w:b/>
                <w:bCs/>
                <w:sz w:val="16"/>
                <w:szCs w:val="16"/>
              </w:rPr>
              <w:t>Dobrovoľná dohoda o úsporách energie</w:t>
            </w:r>
          </w:p>
        </w:tc>
      </w:tr>
      <w:tr w:rsidR="008936E5" w:rsidRPr="0094338E" w14:paraId="24F47DCD" w14:textId="77777777" w:rsidTr="009D36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D12EA78" w14:textId="77777777" w:rsidR="008936E5" w:rsidRPr="002926DC" w:rsidRDefault="008936E5"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9CD77" w14:textId="77777777" w:rsidR="008936E5" w:rsidRPr="002926DC" w:rsidRDefault="008936E5"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180C4033" w14:textId="77777777" w:rsidR="008936E5" w:rsidRPr="0094338E" w:rsidRDefault="008936E5"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907A292" w14:textId="77777777" w:rsidR="008936E5" w:rsidRPr="0094338E" w:rsidRDefault="008936E5" w:rsidP="009D3636">
            <w:pPr>
              <w:spacing w:after="0" w:line="240" w:lineRule="auto"/>
              <w:jc w:val="both"/>
              <w:rPr>
                <w:rFonts w:ascii="Arial" w:hAnsi="Arial" w:cs="Arial"/>
                <w:b/>
                <w:bCs/>
                <w:sz w:val="16"/>
                <w:szCs w:val="16"/>
              </w:rPr>
            </w:pPr>
          </w:p>
        </w:tc>
      </w:tr>
      <w:tr w:rsidR="008936E5" w:rsidRPr="0094338E" w14:paraId="68048632"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28AF53E" w14:textId="77777777" w:rsidR="008936E5" w:rsidRPr="0094338E" w:rsidRDefault="008936E5"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7EF2836" w14:textId="77777777" w:rsidR="008936E5" w:rsidRPr="0094338E" w:rsidRDefault="008936E5" w:rsidP="009D3636">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CE66D8A" w14:textId="77777777" w:rsidR="008936E5" w:rsidRPr="00F376F1" w:rsidRDefault="008936E5" w:rsidP="009D36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F0543BD" w14:textId="77777777" w:rsidR="008936E5" w:rsidRPr="0094338E" w:rsidRDefault="008936E5" w:rsidP="009D3636">
            <w:pPr>
              <w:spacing w:after="0" w:line="240" w:lineRule="auto"/>
              <w:rPr>
                <w:rFonts w:ascii="Arial" w:hAnsi="Arial" w:cs="Arial"/>
                <w:sz w:val="16"/>
                <w:szCs w:val="16"/>
              </w:rPr>
            </w:pPr>
            <w:r w:rsidRPr="00806C31">
              <w:rPr>
                <w:rFonts w:ascii="Arial" w:hAnsi="Arial" w:cs="Arial"/>
                <w:sz w:val="16"/>
                <w:szCs w:val="16"/>
              </w:rPr>
              <w:t>Vlastné prostriedky</w:t>
            </w:r>
          </w:p>
        </w:tc>
      </w:tr>
      <w:tr w:rsidR="008936E5" w:rsidRPr="0094338E" w14:paraId="74DC306F"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09D1285" w14:textId="77777777" w:rsidR="008936E5" w:rsidRPr="008936E5" w:rsidRDefault="003C349A" w:rsidP="009D3636">
            <w:pPr>
              <w:spacing w:before="60"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8936E5" w:rsidRPr="00FB7489" w14:paraId="151D87E2"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E3B1466" w14:textId="77777777" w:rsidR="008936E5" w:rsidRPr="00FB7489" w:rsidRDefault="008936E5"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7B8A737A" w14:textId="77777777" w:rsidR="008936E5" w:rsidRPr="00FB7489" w:rsidRDefault="008936E5" w:rsidP="009D3636">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097D1B24" w14:textId="77777777" w:rsidR="008936E5" w:rsidRPr="00FB7489" w:rsidRDefault="008936E5"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poskytnutá zúčastneným subjektom [M</w:t>
            </w:r>
            <w:r w:rsidRPr="00FB7489">
              <w:rPr>
                <w:rFonts w:ascii="Arial" w:hAnsi="Arial" w:cs="Arial"/>
                <w:iCs/>
                <w:sz w:val="16"/>
                <w:szCs w:val="16"/>
              </w:rPr>
              <w:t>Wh/</w:t>
            </w:r>
            <w:r>
              <w:rPr>
                <w:rFonts w:ascii="Arial" w:hAnsi="Arial" w:cs="Arial"/>
                <w:iCs/>
                <w:sz w:val="16"/>
                <w:szCs w:val="16"/>
              </w:rPr>
              <w:t xml:space="preserve">rok],   </w:t>
            </w:r>
          </w:p>
          <w:p w14:paraId="1F86E575" w14:textId="77777777" w:rsidR="008936E5" w:rsidRPr="00FB7489" w:rsidRDefault="008936E5"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poskytnutá zúčastneným subjektom [M</w:t>
            </w:r>
            <w:r w:rsidRPr="00FB7489">
              <w:rPr>
                <w:rFonts w:ascii="Arial" w:hAnsi="Arial" w:cs="Arial"/>
                <w:iCs/>
                <w:sz w:val="16"/>
                <w:szCs w:val="16"/>
              </w:rPr>
              <w:t>Wh/</w:t>
            </w:r>
            <w:r>
              <w:rPr>
                <w:rFonts w:ascii="Arial" w:hAnsi="Arial" w:cs="Arial"/>
                <w:iCs/>
                <w:sz w:val="16"/>
                <w:szCs w:val="16"/>
              </w:rPr>
              <w:t xml:space="preserve">rok].   </w:t>
            </w:r>
          </w:p>
        </w:tc>
      </w:tr>
    </w:tbl>
    <w:p w14:paraId="28F29C6E" w14:textId="77777777" w:rsidR="008936E5" w:rsidRPr="00FB7489" w:rsidRDefault="008936E5" w:rsidP="008936E5">
      <w:pPr>
        <w:rPr>
          <w:rFonts w:ascii="Arial" w:hAnsi="Arial" w:cs="Arial"/>
          <w:iCs/>
          <w:sz w:val="16"/>
          <w:szCs w:val="16"/>
        </w:rPr>
      </w:pPr>
    </w:p>
    <w:p w14:paraId="7E67EBB1" w14:textId="77777777" w:rsidR="008936E5" w:rsidRDefault="008936E5" w:rsidP="00C41ABC">
      <w:pPr>
        <w:sectPr w:rsidR="008936E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8936E5" w:rsidRPr="0094338E" w14:paraId="0F09CC7D"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3C9ED4B" w14:textId="77777777" w:rsidR="008936E5" w:rsidRPr="0094338E" w:rsidRDefault="008936E5"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4A14A2A" w14:textId="77777777" w:rsidR="008936E5" w:rsidRPr="0054167D" w:rsidRDefault="008936E5" w:rsidP="009D3636">
            <w:pPr>
              <w:spacing w:after="0" w:line="240" w:lineRule="auto"/>
              <w:rPr>
                <w:rFonts w:ascii="Arial" w:hAnsi="Arial" w:cs="Arial"/>
                <w:b/>
                <w:bCs/>
                <w:sz w:val="16"/>
                <w:szCs w:val="16"/>
              </w:rPr>
            </w:pPr>
            <w:r>
              <w:rPr>
                <w:rFonts w:ascii="Arial" w:hAnsi="Arial" w:cs="Arial"/>
                <w:b/>
                <w:bCs/>
                <w:sz w:val="16"/>
                <w:szCs w:val="16"/>
              </w:rPr>
              <w:t>5.9</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AA6E0BB"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F085DF8" w14:textId="77777777" w:rsidR="008936E5" w:rsidRPr="003037AF" w:rsidRDefault="008936E5" w:rsidP="009D3636">
            <w:pPr>
              <w:spacing w:after="0" w:line="240" w:lineRule="auto"/>
              <w:rPr>
                <w:rFonts w:ascii="Arial" w:hAnsi="Arial" w:cs="Arial"/>
                <w:b/>
                <w:bCs/>
                <w:sz w:val="16"/>
                <w:szCs w:val="16"/>
              </w:rPr>
            </w:pPr>
            <w:r w:rsidRPr="008D442E">
              <w:rPr>
                <w:rFonts w:ascii="Arial" w:hAnsi="Arial" w:cs="Arial"/>
                <w:b/>
                <w:bCs/>
                <w:sz w:val="16"/>
                <w:szCs w:val="16"/>
              </w:rPr>
              <w:t>Fiškálne stimuly pre priemyselné podniky</w:t>
            </w:r>
          </w:p>
        </w:tc>
      </w:tr>
      <w:tr w:rsidR="008936E5" w:rsidRPr="0094338E" w14:paraId="42FAA0D4" w14:textId="77777777" w:rsidTr="009D36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5F67F47" w14:textId="77777777" w:rsidR="008936E5" w:rsidRPr="002926DC" w:rsidRDefault="008936E5"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D6C2E" w14:textId="77777777" w:rsidR="008936E5" w:rsidRPr="002926DC" w:rsidRDefault="008936E5" w:rsidP="009D36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2AC130D" w14:textId="77777777" w:rsidR="008936E5" w:rsidRPr="0094338E" w:rsidRDefault="008936E5"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E63BA9B" w14:textId="77777777" w:rsidR="008936E5" w:rsidRPr="0094338E" w:rsidRDefault="008936E5" w:rsidP="009D3636">
            <w:pPr>
              <w:spacing w:after="0" w:line="240" w:lineRule="auto"/>
              <w:jc w:val="both"/>
              <w:rPr>
                <w:rFonts w:ascii="Arial" w:hAnsi="Arial" w:cs="Arial"/>
                <w:b/>
                <w:bCs/>
                <w:sz w:val="16"/>
                <w:szCs w:val="16"/>
              </w:rPr>
            </w:pPr>
          </w:p>
        </w:tc>
      </w:tr>
      <w:tr w:rsidR="008936E5" w:rsidRPr="0094338E" w14:paraId="70E31FD3"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3F8BAA9" w14:textId="77777777" w:rsidR="008936E5" w:rsidRPr="0094338E" w:rsidRDefault="008936E5"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1DB07A" w14:textId="77777777" w:rsidR="008936E5" w:rsidRPr="0094338E" w:rsidRDefault="008936E5" w:rsidP="009D3636">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607EBF2" w14:textId="77777777" w:rsidR="008936E5" w:rsidRPr="00F376F1" w:rsidRDefault="008936E5" w:rsidP="009D36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8F38286" w14:textId="77777777" w:rsidR="008936E5" w:rsidRPr="0094338E" w:rsidRDefault="008936E5" w:rsidP="009D3636">
            <w:pPr>
              <w:spacing w:after="0" w:line="240" w:lineRule="auto"/>
              <w:rPr>
                <w:rFonts w:ascii="Arial" w:hAnsi="Arial" w:cs="Arial"/>
                <w:sz w:val="16"/>
                <w:szCs w:val="16"/>
              </w:rPr>
            </w:pPr>
          </w:p>
        </w:tc>
      </w:tr>
      <w:tr w:rsidR="008936E5" w:rsidRPr="0094338E" w14:paraId="39127365" w14:textId="77777777" w:rsidTr="009D36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5448D6FD"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96C9323"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555566C"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55E12342"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2020</w:t>
            </w:r>
          </w:p>
        </w:tc>
      </w:tr>
      <w:tr w:rsidR="008936E5" w:rsidRPr="0094338E" w14:paraId="58B29F45" w14:textId="77777777" w:rsidTr="009D36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3E1AA0F"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5B60C" w14:textId="77777777" w:rsidR="008936E5" w:rsidRPr="0094338E" w:rsidRDefault="008936E5" w:rsidP="009D3636">
            <w:pPr>
              <w:spacing w:after="0" w:line="240" w:lineRule="auto"/>
              <w:rPr>
                <w:rFonts w:ascii="Arial" w:hAnsi="Arial" w:cs="Arial"/>
                <w:sz w:val="16"/>
                <w:szCs w:val="16"/>
              </w:rPr>
            </w:pPr>
            <w:r w:rsidRPr="00A80B05">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465D7D5" w14:textId="77777777" w:rsidR="008936E5" w:rsidRPr="00F376F1" w:rsidRDefault="008936E5"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215C851"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Áno</w:t>
            </w:r>
          </w:p>
        </w:tc>
      </w:tr>
      <w:tr w:rsidR="008936E5" w:rsidRPr="0094338E" w14:paraId="245FFC72" w14:textId="77777777" w:rsidTr="009D36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794FDB8" w14:textId="77777777" w:rsidR="008936E5" w:rsidRPr="00F376F1" w:rsidRDefault="008936E5" w:rsidP="009D36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66C04" w14:textId="77777777" w:rsidR="008936E5" w:rsidRPr="0094338E" w:rsidRDefault="008936E5" w:rsidP="009D36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1FA85B6" w14:textId="77777777" w:rsidR="008936E5" w:rsidRPr="0094338E" w:rsidRDefault="008936E5"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02E849B3"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Podľa Čl. 7 ods. 9 písm. b</w:t>
            </w:r>
            <w:r w:rsidRPr="00935725">
              <w:rPr>
                <w:rFonts w:ascii="Arial" w:hAnsi="Arial" w:cs="Arial"/>
                <w:sz w:val="16"/>
                <w:szCs w:val="16"/>
              </w:rPr>
              <w:t>)</w:t>
            </w:r>
          </w:p>
        </w:tc>
      </w:tr>
      <w:tr w:rsidR="008936E5" w:rsidRPr="0094338E" w14:paraId="56F6B905" w14:textId="77777777" w:rsidTr="009D36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1647688"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623F86D"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Uviesť podľa vyhlášky č. 327/2015 Z. z.</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CFE5034"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0357B63B"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Áno</w:t>
            </w:r>
          </w:p>
        </w:tc>
      </w:tr>
      <w:tr w:rsidR="008936E5" w:rsidRPr="0094338E" w14:paraId="69F629FC" w14:textId="77777777" w:rsidTr="009D36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5224C883" w14:textId="77777777" w:rsidR="008936E5" w:rsidRPr="0094338E" w:rsidRDefault="008936E5" w:rsidP="009D36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82D1F4E"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616EBBF"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585ED441"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901A199" w14:textId="77777777" w:rsidR="008936E5" w:rsidRPr="00757CBF" w:rsidRDefault="008936E5" w:rsidP="009D36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5EA13835" w14:textId="77777777" w:rsidR="008936E5" w:rsidRPr="0094338E" w:rsidRDefault="008936E5" w:rsidP="009D3636">
            <w:pPr>
              <w:spacing w:after="0" w:line="240" w:lineRule="auto"/>
              <w:rPr>
                <w:rFonts w:ascii="Arial" w:hAnsi="Arial" w:cs="Arial"/>
                <w:sz w:val="16"/>
                <w:szCs w:val="16"/>
              </w:rPr>
            </w:pPr>
          </w:p>
        </w:tc>
      </w:tr>
      <w:tr w:rsidR="008936E5" w:rsidRPr="0094338E" w14:paraId="4BDE0531" w14:textId="77777777" w:rsidTr="009D3636">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23B5957F"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0834E0AA"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37,63%</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F9B7DB9"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3,80%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3B33033D"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32,67%</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F101DB1" w14:textId="77777777" w:rsidR="008936E5" w:rsidRDefault="008936E5" w:rsidP="009D3636">
            <w:pPr>
              <w:spacing w:after="0" w:line="240" w:lineRule="auto"/>
              <w:jc w:val="center"/>
              <w:rPr>
                <w:rFonts w:ascii="Arial" w:hAnsi="Arial" w:cs="Arial"/>
                <w:color w:val="FF0000"/>
                <w:sz w:val="16"/>
                <w:szCs w:val="16"/>
              </w:rPr>
            </w:pPr>
            <w:r>
              <w:rPr>
                <w:rFonts w:ascii="Arial" w:hAnsi="Arial" w:cs="Arial"/>
                <w:sz w:val="16"/>
                <w:szCs w:val="16"/>
              </w:rPr>
              <w:t>25,90%</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184FE3AC" w14:textId="77777777" w:rsidR="008936E5" w:rsidRDefault="008936E5" w:rsidP="009D3636">
            <w:pPr>
              <w:spacing w:after="0" w:line="240" w:lineRule="auto"/>
              <w:rPr>
                <w:rFonts w:ascii="Arial" w:hAnsi="Arial" w:cs="Arial"/>
                <w:sz w:val="16"/>
                <w:szCs w:val="16"/>
              </w:rPr>
            </w:pPr>
            <w:r>
              <w:rPr>
                <w:rFonts w:ascii="Arial" w:hAnsi="Arial" w:cs="Arial"/>
                <w:sz w:val="16"/>
                <w:szCs w:val="16"/>
              </w:rPr>
              <w:t>ŠÚSR – Energetika 2014</w:t>
            </w:r>
          </w:p>
        </w:tc>
      </w:tr>
      <w:tr w:rsidR="008936E5" w:rsidRPr="0094338E" w14:paraId="5301B727" w14:textId="77777777" w:rsidTr="009D36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F79FC20"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5CA0A81" w14:textId="77777777" w:rsidR="008936E5" w:rsidRPr="00A32C0F" w:rsidRDefault="008936E5" w:rsidP="009D3636">
            <w:pPr>
              <w:spacing w:after="0" w:line="240" w:lineRule="auto"/>
              <w:jc w:val="both"/>
              <w:rPr>
                <w:rFonts w:ascii="Arial" w:hAnsi="Arial" w:cs="Arial"/>
                <w:bCs/>
                <w:sz w:val="16"/>
                <w:szCs w:val="16"/>
              </w:rPr>
            </w:pPr>
            <w:r>
              <w:rPr>
                <w:rFonts w:ascii="Arial" w:hAnsi="Arial" w:cs="Arial"/>
                <w:bCs/>
                <w:sz w:val="16"/>
                <w:szCs w:val="16"/>
              </w:rPr>
              <w:t>Znižovanie energetickej náročnosti priemyselnej výroby.</w:t>
            </w:r>
          </w:p>
        </w:tc>
      </w:tr>
      <w:tr w:rsidR="008936E5" w:rsidRPr="0094338E" w14:paraId="296F3CB3" w14:textId="77777777" w:rsidTr="009D36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3DC272B" w14:textId="77777777" w:rsidR="008936E5" w:rsidRPr="0094338E" w:rsidRDefault="008936E5" w:rsidP="009D36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FD7417D" w14:textId="77777777" w:rsidR="008936E5" w:rsidRDefault="008936E5" w:rsidP="009D3636">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6FF819F8" w14:textId="04B4987D" w:rsidR="008936E5" w:rsidRPr="00814C1B" w:rsidRDefault="008936E5" w:rsidP="008936E5">
            <w:pPr>
              <w:pStyle w:val="CM1"/>
              <w:numPr>
                <w:ilvl w:val="0"/>
                <w:numId w:val="42"/>
              </w:numPr>
              <w:spacing w:before="200" w:after="200"/>
              <w:rPr>
                <w:rFonts w:ascii="Arial" w:hAnsi="Arial" w:cs="Arial"/>
                <w:sz w:val="16"/>
                <w:szCs w:val="16"/>
              </w:rPr>
            </w:pPr>
            <w:r>
              <w:rPr>
                <w:rFonts w:ascii="Arial" w:hAnsi="Arial" w:cs="Arial"/>
                <w:sz w:val="16"/>
                <w:szCs w:val="16"/>
              </w:rPr>
              <w:t xml:space="preserve">fiškálne stimuly – </w:t>
            </w:r>
            <w:r w:rsidRPr="00814C1B">
              <w:rPr>
                <w:rFonts w:ascii="Arial" w:hAnsi="Arial" w:cs="Arial"/>
                <w:bCs/>
                <w:sz w:val="16"/>
                <w:szCs w:val="16"/>
              </w:rPr>
              <w:t xml:space="preserve">Ministerstvo hospodárstva SR poskytuje individuálne </w:t>
            </w:r>
            <w:r w:rsidR="00C55B94">
              <w:rPr>
                <w:rFonts w:ascii="Arial" w:hAnsi="Arial" w:cs="Arial"/>
                <w:bCs/>
                <w:sz w:val="16"/>
                <w:szCs w:val="16"/>
              </w:rPr>
              <w:t>investičné</w:t>
            </w:r>
            <w:r w:rsidR="00C55B94" w:rsidRPr="00814C1B">
              <w:rPr>
                <w:rFonts w:ascii="Arial" w:hAnsi="Arial" w:cs="Arial"/>
                <w:bCs/>
                <w:sz w:val="16"/>
                <w:szCs w:val="16"/>
              </w:rPr>
              <w:t xml:space="preserve"> </w:t>
            </w:r>
            <w:r w:rsidRPr="00814C1B">
              <w:rPr>
                <w:rFonts w:ascii="Arial" w:hAnsi="Arial" w:cs="Arial"/>
                <w:bCs/>
                <w:sz w:val="16"/>
                <w:szCs w:val="16"/>
              </w:rPr>
              <w:t>stimuly na rozvoj podnikania</w:t>
            </w:r>
            <w:r>
              <w:rPr>
                <w:rFonts w:ascii="Arial" w:hAnsi="Arial" w:cs="Arial"/>
                <w:bCs/>
                <w:sz w:val="16"/>
                <w:szCs w:val="16"/>
              </w:rPr>
              <w:t xml:space="preserve"> a zvyšovanie konkurencieschopnosti</w:t>
            </w:r>
            <w:r w:rsidRPr="00814C1B">
              <w:rPr>
                <w:rFonts w:ascii="Arial" w:hAnsi="Arial" w:cs="Arial"/>
                <w:bCs/>
                <w:sz w:val="16"/>
                <w:szCs w:val="16"/>
              </w:rPr>
              <w:t xml:space="preserve">, </w:t>
            </w:r>
            <w:r>
              <w:rPr>
                <w:rFonts w:ascii="Arial" w:hAnsi="Arial" w:cs="Arial"/>
                <w:bCs/>
                <w:sz w:val="16"/>
                <w:szCs w:val="16"/>
              </w:rPr>
              <w:t xml:space="preserve">ktoré prispievajú </w:t>
            </w:r>
            <w:r w:rsidRPr="00814C1B">
              <w:rPr>
                <w:rFonts w:ascii="Arial" w:hAnsi="Arial" w:cs="Arial"/>
                <w:sz w:val="16"/>
                <w:szCs w:val="16"/>
              </w:rPr>
              <w:t>k používaniu energeticky efektívnych technológií alebo techník a majú za následok zníženie konečnej energetickej spotreby</w:t>
            </w:r>
            <w:r w:rsidRPr="00814C1B">
              <w:rPr>
                <w:rFonts w:ascii="Arial" w:hAnsi="Arial" w:cs="Arial"/>
                <w:bCs/>
                <w:sz w:val="16"/>
                <w:szCs w:val="16"/>
              </w:rPr>
              <w:t>.</w:t>
            </w:r>
            <w:r>
              <w:rPr>
                <w:rFonts w:ascii="Arial" w:hAnsi="Arial" w:cs="Arial"/>
                <w:bCs/>
                <w:sz w:val="16"/>
                <w:szCs w:val="16"/>
              </w:rPr>
              <w:t xml:space="preserve"> </w:t>
            </w:r>
            <w:r w:rsidR="00C55B94">
              <w:rPr>
                <w:rFonts w:ascii="Arial" w:hAnsi="Arial" w:cs="Arial"/>
                <w:bCs/>
                <w:sz w:val="16"/>
                <w:szCs w:val="16"/>
              </w:rPr>
              <w:t xml:space="preserve"> Investičné</w:t>
            </w:r>
            <w:r w:rsidR="00C55B94" w:rsidRPr="00814C1B">
              <w:rPr>
                <w:rFonts w:ascii="Arial" w:hAnsi="Arial" w:cs="Arial"/>
                <w:bCs/>
                <w:sz w:val="16"/>
                <w:szCs w:val="16"/>
              </w:rPr>
              <w:t xml:space="preserve"> </w:t>
            </w:r>
            <w:r>
              <w:rPr>
                <w:rFonts w:ascii="Arial" w:hAnsi="Arial" w:cs="Arial"/>
                <w:bCs/>
                <w:sz w:val="16"/>
                <w:szCs w:val="16"/>
              </w:rPr>
              <w:t>stimuly sa poskytujú v súlade s pravidlami štátnej pomoci.</w:t>
            </w:r>
          </w:p>
          <w:p w14:paraId="1C093CD3" w14:textId="77777777" w:rsidR="008936E5" w:rsidRPr="00814C1B" w:rsidRDefault="008936E5" w:rsidP="009D3636">
            <w:pPr>
              <w:spacing w:after="0" w:line="240" w:lineRule="auto"/>
              <w:jc w:val="both"/>
              <w:rPr>
                <w:rFonts w:ascii="Arial" w:hAnsi="Arial" w:cs="Arial"/>
                <w:sz w:val="16"/>
                <w:szCs w:val="16"/>
              </w:rPr>
            </w:pPr>
          </w:p>
        </w:tc>
      </w:tr>
      <w:tr w:rsidR="008936E5" w:rsidRPr="0094338E" w14:paraId="26226D31" w14:textId="77777777" w:rsidTr="009D36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B7874E6" w14:textId="77777777" w:rsidR="008936E5" w:rsidRPr="0094338E" w:rsidRDefault="008936E5" w:rsidP="009D36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729552D" w14:textId="77777777" w:rsidR="008936E5" w:rsidRDefault="008936E5" w:rsidP="009D3636">
            <w:pPr>
              <w:spacing w:after="0" w:line="240" w:lineRule="auto"/>
              <w:jc w:val="both"/>
              <w:rPr>
                <w:rFonts w:ascii="Arial" w:hAnsi="Arial" w:cs="Arial"/>
                <w:iCs/>
                <w:sz w:val="16"/>
                <w:szCs w:val="16"/>
              </w:rPr>
            </w:pPr>
            <w:r>
              <w:rPr>
                <w:rFonts w:ascii="Arial" w:hAnsi="Arial" w:cs="Arial"/>
                <w:iCs/>
                <w:sz w:val="16"/>
                <w:szCs w:val="16"/>
              </w:rPr>
              <w:t xml:space="preserve">Oprávnené </w:t>
            </w:r>
            <w:r w:rsidRPr="004846A7">
              <w:rPr>
                <w:rFonts w:ascii="Arial" w:hAnsi="Arial" w:cs="Arial"/>
                <w:iCs/>
                <w:sz w:val="16"/>
                <w:szCs w:val="16"/>
              </w:rPr>
              <w:t>aktivity:</w:t>
            </w:r>
          </w:p>
          <w:p w14:paraId="17B56CFA" w14:textId="77777777" w:rsidR="008936E5" w:rsidRPr="00814C1B" w:rsidRDefault="008936E5" w:rsidP="009D3636">
            <w:pPr>
              <w:spacing w:after="0" w:line="240" w:lineRule="auto"/>
              <w:jc w:val="both"/>
              <w:rPr>
                <w:rFonts w:ascii="Arial" w:hAnsi="Arial" w:cs="Arial"/>
                <w:bCs/>
                <w:sz w:val="16"/>
                <w:szCs w:val="16"/>
              </w:rPr>
            </w:pPr>
            <w:r>
              <w:rPr>
                <w:rFonts w:ascii="Arial" w:hAnsi="Arial" w:cs="Arial"/>
                <w:sz w:val="16"/>
                <w:szCs w:val="16"/>
              </w:rPr>
              <w:t xml:space="preserve">Opatrenia na rozvoj podnikania a zvyšovania konkurencieschopnosti vrátane </w:t>
            </w:r>
            <w:r w:rsidRPr="00814C1B">
              <w:rPr>
                <w:rFonts w:ascii="Arial" w:hAnsi="Arial" w:cs="Arial"/>
                <w:sz w:val="16"/>
                <w:szCs w:val="16"/>
              </w:rPr>
              <w:t>používani</w:t>
            </w:r>
            <w:r>
              <w:rPr>
                <w:rFonts w:ascii="Arial" w:hAnsi="Arial" w:cs="Arial"/>
                <w:sz w:val="16"/>
                <w:szCs w:val="16"/>
              </w:rPr>
              <w:t>a</w:t>
            </w:r>
            <w:r w:rsidRPr="00814C1B">
              <w:rPr>
                <w:rFonts w:ascii="Arial" w:hAnsi="Arial" w:cs="Arial"/>
                <w:sz w:val="16"/>
                <w:szCs w:val="16"/>
              </w:rPr>
              <w:t xml:space="preserve"> energeticky efektívnych technológií alebo techník</w:t>
            </w:r>
            <w:r>
              <w:rPr>
                <w:rFonts w:ascii="Arial" w:hAnsi="Arial" w:cs="Arial"/>
                <w:sz w:val="16"/>
                <w:szCs w:val="16"/>
              </w:rPr>
              <w:t>.</w:t>
            </w:r>
          </w:p>
        </w:tc>
      </w:tr>
      <w:tr w:rsidR="008936E5" w:rsidRPr="0094338E" w14:paraId="04D56DBE" w14:textId="77777777" w:rsidTr="009D36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1C3B763" w14:textId="77777777" w:rsidR="008936E5" w:rsidRPr="004A1165" w:rsidRDefault="008936E5"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C5F087D" w14:textId="77777777" w:rsidR="008936E5" w:rsidRPr="00814C1B" w:rsidRDefault="008936E5" w:rsidP="009D3636">
            <w:pPr>
              <w:spacing w:after="0" w:line="240" w:lineRule="auto"/>
              <w:jc w:val="both"/>
              <w:rPr>
                <w:rFonts w:ascii="Arial" w:hAnsi="Arial" w:cs="Arial"/>
                <w:bCs/>
                <w:sz w:val="16"/>
                <w:szCs w:val="16"/>
              </w:rPr>
            </w:pPr>
            <w:r>
              <w:rPr>
                <w:rFonts w:ascii="Arial" w:hAnsi="Arial" w:cs="Arial"/>
                <w:bCs/>
                <w:sz w:val="16"/>
                <w:szCs w:val="16"/>
              </w:rPr>
              <w:t>Zdola nahor po jednotlivých projektoch.</w:t>
            </w:r>
          </w:p>
        </w:tc>
      </w:tr>
      <w:tr w:rsidR="008936E5" w:rsidRPr="0094338E" w14:paraId="75CBCF9E" w14:textId="77777777" w:rsidTr="009D36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ADFCCB2" w14:textId="77777777" w:rsidR="008936E5" w:rsidRPr="0094338E" w:rsidRDefault="008936E5" w:rsidP="009D36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7"/>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6BC84C2" w14:textId="77777777" w:rsidR="008936E5" w:rsidRPr="00814C1B" w:rsidRDefault="008936E5" w:rsidP="009D3636">
            <w:pPr>
              <w:spacing w:after="0" w:line="240" w:lineRule="auto"/>
              <w:jc w:val="both"/>
              <w:rPr>
                <w:rFonts w:ascii="Arial" w:hAnsi="Arial" w:cs="Arial"/>
                <w:iCs/>
                <w:sz w:val="16"/>
                <w:szCs w:val="16"/>
              </w:rPr>
            </w:pPr>
            <w:r w:rsidRPr="00C0763A">
              <w:rPr>
                <w:rFonts w:ascii="Arial" w:hAnsi="Arial" w:cs="Arial"/>
                <w:iCs/>
                <w:sz w:val="16"/>
                <w:szCs w:val="16"/>
              </w:rPr>
              <w:t>Metódy pre výpočet úspor:</w:t>
            </w:r>
          </w:p>
          <w:p w14:paraId="493DD3E1" w14:textId="77777777" w:rsidR="008936E5" w:rsidRPr="00866679" w:rsidRDefault="008936E5" w:rsidP="008936E5">
            <w:pPr>
              <w:pStyle w:val="CM1"/>
              <w:numPr>
                <w:ilvl w:val="0"/>
                <w:numId w:val="43"/>
              </w:numPr>
              <w:tabs>
                <w:tab w:val="left" w:pos="186"/>
              </w:tabs>
              <w:spacing w:before="200" w:after="200"/>
              <w:jc w:val="center"/>
              <w:rPr>
                <w:rFonts w:ascii="Arial" w:hAnsi="Arial" w:cs="Arial"/>
                <w:color w:val="000000"/>
                <w:sz w:val="16"/>
                <w:szCs w:val="16"/>
              </w:rPr>
            </w:pPr>
            <w:r w:rsidRPr="00866679">
              <w:rPr>
                <w:rFonts w:ascii="Arial" w:hAnsi="Arial" w:cs="Arial"/>
                <w:iCs/>
                <w:sz w:val="16"/>
                <w:szCs w:val="16"/>
              </w:rPr>
              <w:t xml:space="preserve">ex post – merané úspory (meranie pred a po realizácii opatrenia so zohľadnením </w:t>
            </w:r>
            <w:r>
              <w:rPr>
                <w:rFonts w:ascii="Arial" w:hAnsi="Arial" w:cs="Arial"/>
                <w:iCs/>
                <w:sz w:val="16"/>
                <w:szCs w:val="16"/>
              </w:rPr>
              <w:t xml:space="preserve">faktorov, </w:t>
            </w:r>
            <w:r w:rsidRPr="00866679">
              <w:rPr>
                <w:rFonts w:ascii="Arial" w:hAnsi="Arial" w:cs="Arial"/>
                <w:iCs/>
                <w:sz w:val="16"/>
                <w:szCs w:val="16"/>
              </w:rPr>
              <w:t xml:space="preserve">ktoré môžu ovplyvniť spotrebu (napr. </w:t>
            </w:r>
            <w:r w:rsidRPr="00866679">
              <w:rPr>
                <w:rFonts w:ascii="Arial" w:hAnsi="Arial" w:cs="Arial"/>
                <w:color w:val="000000"/>
                <w:sz w:val="16"/>
                <w:szCs w:val="16"/>
              </w:rPr>
              <w:t>miera využívania, úroveň výroby, počasie)</w:t>
            </w:r>
          </w:p>
          <w:p w14:paraId="63F62A90" w14:textId="77777777" w:rsidR="008936E5" w:rsidRPr="00814C1B" w:rsidRDefault="008936E5" w:rsidP="009D3636">
            <w:pPr>
              <w:spacing w:after="0" w:line="240" w:lineRule="auto"/>
              <w:ind w:left="360"/>
              <w:jc w:val="both"/>
              <w:rPr>
                <w:rFonts w:ascii="Arial" w:hAnsi="Arial" w:cs="Arial"/>
                <w:iCs/>
                <w:sz w:val="16"/>
                <w:szCs w:val="16"/>
              </w:rPr>
            </w:pPr>
          </w:p>
        </w:tc>
      </w:tr>
      <w:tr w:rsidR="008936E5" w:rsidRPr="0094338E" w14:paraId="32247944" w14:textId="77777777" w:rsidTr="009D36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6E8E386" w14:textId="77777777" w:rsidR="008936E5" w:rsidRPr="00A40856" w:rsidRDefault="008936E5"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F6D60B9" w14:textId="3E843F39" w:rsidR="008936E5" w:rsidRPr="0094189F" w:rsidRDefault="008936E5" w:rsidP="009D3636">
            <w:pPr>
              <w:spacing w:after="0" w:line="240" w:lineRule="auto"/>
              <w:jc w:val="both"/>
              <w:rPr>
                <w:rFonts w:ascii="Arial" w:hAnsi="Arial" w:cs="Arial"/>
                <w:bCs/>
                <w:sz w:val="16"/>
                <w:szCs w:val="16"/>
              </w:rPr>
            </w:pPr>
            <w:r>
              <w:rPr>
                <w:rFonts w:ascii="Arial" w:hAnsi="Arial" w:cs="Arial"/>
                <w:bCs/>
                <w:sz w:val="16"/>
                <w:szCs w:val="16"/>
              </w:rPr>
              <w:t xml:space="preserve">Prijímateľ </w:t>
            </w:r>
            <w:r w:rsidR="00C55B94">
              <w:rPr>
                <w:rFonts w:ascii="Arial" w:hAnsi="Arial" w:cs="Arial"/>
                <w:bCs/>
                <w:sz w:val="16"/>
                <w:szCs w:val="16"/>
              </w:rPr>
              <w:t xml:space="preserve"> investičného</w:t>
            </w:r>
            <w:r w:rsidR="00C55B94" w:rsidRPr="00814C1B">
              <w:rPr>
                <w:rFonts w:ascii="Arial" w:hAnsi="Arial" w:cs="Arial"/>
                <w:bCs/>
                <w:sz w:val="16"/>
                <w:szCs w:val="16"/>
              </w:rPr>
              <w:t xml:space="preserve"> </w:t>
            </w:r>
            <w:r>
              <w:rPr>
                <w:rFonts w:ascii="Arial" w:hAnsi="Arial" w:cs="Arial"/>
                <w:bCs/>
                <w:sz w:val="16"/>
                <w:szCs w:val="16"/>
              </w:rPr>
              <w:t>stimulu určí úsporu energie meraním spotreby energie pred a po realizácii opatrenia, na ktoré mu bol poskytnutý stimul. V prípade, že nie je možné vyčísliť úsporu energie meraním na konkrétnom zariadení, určí ju na základe pridanej hodnoty a konečnej energetickej spotreby pred a po realizácii opatrenia.</w:t>
            </w:r>
          </w:p>
        </w:tc>
      </w:tr>
      <w:tr w:rsidR="008936E5" w:rsidRPr="0094338E" w14:paraId="5A18BB20" w14:textId="77777777" w:rsidTr="009D3636">
        <w:trPr>
          <w:trHeight w:val="966"/>
        </w:trPr>
        <w:tc>
          <w:tcPr>
            <w:tcW w:w="2131" w:type="dxa"/>
            <w:tcBorders>
              <w:top w:val="single" w:sz="6" w:space="0" w:color="auto"/>
              <w:left w:val="single" w:sz="18" w:space="0" w:color="auto"/>
              <w:right w:val="single" w:sz="6" w:space="0" w:color="auto"/>
            </w:tcBorders>
            <w:shd w:val="pct20" w:color="auto" w:fill="auto"/>
            <w:vAlign w:val="center"/>
          </w:tcPr>
          <w:p w14:paraId="3C4CFA4C"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702B1238"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3F66DBAA" w14:textId="77777777" w:rsidR="008936E5" w:rsidRDefault="008936E5" w:rsidP="009D3636">
            <w:pPr>
              <w:spacing w:after="0" w:line="240" w:lineRule="auto"/>
              <w:jc w:val="both"/>
              <w:rPr>
                <w:rFonts w:ascii="Arial" w:hAnsi="Arial" w:cs="Arial"/>
                <w:iCs/>
                <w:sz w:val="16"/>
                <w:szCs w:val="16"/>
              </w:rPr>
            </w:pPr>
            <w:r>
              <w:rPr>
                <w:rFonts w:ascii="Arial" w:hAnsi="Arial" w:cs="Arial"/>
                <w:iCs/>
                <w:sz w:val="16"/>
                <w:szCs w:val="16"/>
              </w:rPr>
              <w:t>Áno.</w:t>
            </w:r>
          </w:p>
          <w:p w14:paraId="6805E332" w14:textId="77777777" w:rsidR="008936E5" w:rsidRDefault="008936E5" w:rsidP="009D3636">
            <w:pPr>
              <w:spacing w:after="0" w:line="240" w:lineRule="auto"/>
              <w:jc w:val="both"/>
              <w:rPr>
                <w:rFonts w:ascii="Arial" w:hAnsi="Arial" w:cs="Arial"/>
                <w:iCs/>
                <w:sz w:val="16"/>
                <w:szCs w:val="16"/>
              </w:rPr>
            </w:pPr>
          </w:p>
          <w:p w14:paraId="44E9D838" w14:textId="77777777" w:rsidR="008936E5" w:rsidRPr="00866679" w:rsidRDefault="008936E5" w:rsidP="009D3636">
            <w:pPr>
              <w:spacing w:after="0" w:line="240" w:lineRule="auto"/>
              <w:jc w:val="both"/>
              <w:rPr>
                <w:rFonts w:ascii="Arial" w:hAnsi="Arial" w:cs="Arial"/>
                <w:iCs/>
                <w:sz w:val="16"/>
                <w:szCs w:val="16"/>
              </w:rPr>
            </w:pPr>
            <w:r>
              <w:rPr>
                <w:rFonts w:ascii="Arial" w:hAnsi="Arial" w:cs="Arial"/>
                <w:iCs/>
                <w:sz w:val="16"/>
                <w:szCs w:val="16"/>
              </w:rPr>
              <w:t>Použitie odborných odhadov je individuálne Prijímateľ stimulu spolu s informáciou o dosiahnutej úspore energie oznámi prevádzkovateľovi  monitorovacieho systému energetickej efektívnosti (MSEE) aj prípadné použitie odborných odhadov a predpokladov.</w:t>
            </w:r>
          </w:p>
        </w:tc>
      </w:tr>
      <w:tr w:rsidR="008936E5" w:rsidRPr="0094338E" w14:paraId="1D672FE8" w14:textId="77777777" w:rsidTr="009D36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1CFB237"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7F49790" w14:textId="77777777" w:rsidR="008936E5" w:rsidRPr="00C0763A" w:rsidRDefault="008936E5" w:rsidP="009D3636">
            <w:pPr>
              <w:spacing w:after="0" w:line="240" w:lineRule="auto"/>
              <w:jc w:val="both"/>
              <w:rPr>
                <w:rFonts w:ascii="Arial" w:hAnsi="Arial" w:cs="Arial"/>
                <w:iCs/>
                <w:sz w:val="16"/>
                <w:szCs w:val="16"/>
              </w:rPr>
            </w:pPr>
            <w:r>
              <w:rPr>
                <w:rFonts w:ascii="Arial" w:hAnsi="Arial" w:cs="Arial"/>
                <w:iCs/>
                <w:sz w:val="16"/>
                <w:szCs w:val="16"/>
              </w:rPr>
              <w:t>Úspory energie monitoruje prevádzkovateľ MSEE. V rámci monitorovania zabezpečuje kontrolu a verifikáciu pre 5% vykazovaných úspor energie.</w:t>
            </w:r>
          </w:p>
        </w:tc>
      </w:tr>
      <w:tr w:rsidR="008936E5" w:rsidRPr="0094338E" w14:paraId="20788977" w14:textId="77777777" w:rsidTr="009D36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AA5916E"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5CC8DAA3" w14:textId="77777777" w:rsidR="008936E5" w:rsidRPr="00685AB9" w:rsidRDefault="008936E5" w:rsidP="009D3636">
            <w:pPr>
              <w:spacing w:after="0" w:line="240" w:lineRule="auto"/>
              <w:jc w:val="both"/>
              <w:rPr>
                <w:rFonts w:ascii="Arial" w:hAnsi="Arial" w:cs="Arial"/>
                <w:iCs/>
                <w:sz w:val="16"/>
                <w:szCs w:val="16"/>
              </w:rPr>
            </w:pPr>
            <w:r>
              <w:rPr>
                <w:rFonts w:ascii="Arial" w:hAnsi="Arial" w:cs="Arial"/>
                <w:iCs/>
                <w:sz w:val="16"/>
                <w:szCs w:val="16"/>
              </w:rPr>
              <w:t>Na základe skúseností z realizovaných opatrení bude opatrenie prípadne upravené.</w:t>
            </w:r>
            <w:r w:rsidRPr="00685AB9">
              <w:rPr>
                <w:rFonts w:ascii="Arial" w:hAnsi="Arial" w:cs="Arial"/>
                <w:iCs/>
                <w:sz w:val="16"/>
                <w:szCs w:val="16"/>
              </w:rPr>
              <w:t xml:space="preserve"> </w:t>
            </w:r>
          </w:p>
        </w:tc>
      </w:tr>
      <w:tr w:rsidR="008936E5" w:rsidRPr="0094338E" w14:paraId="57ED2547" w14:textId="77777777" w:rsidTr="009D36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B3E636F" w14:textId="77777777" w:rsidR="008936E5" w:rsidRPr="0094338E" w:rsidRDefault="008936E5"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37984EC" w14:textId="77777777" w:rsidR="008936E5" w:rsidRPr="00685AB9" w:rsidRDefault="008936E5" w:rsidP="009D3636">
            <w:pPr>
              <w:pStyle w:val="Odsekzoznamu"/>
              <w:spacing w:after="0" w:line="240" w:lineRule="auto"/>
              <w:ind w:left="0"/>
              <w:jc w:val="both"/>
              <w:rPr>
                <w:rFonts w:ascii="Arial" w:hAnsi="Arial" w:cs="Arial"/>
                <w:iCs/>
                <w:sz w:val="16"/>
                <w:szCs w:val="16"/>
              </w:rPr>
            </w:pPr>
            <w:r w:rsidRPr="00685AB9">
              <w:rPr>
                <w:rFonts w:ascii="Arial" w:hAnsi="Arial" w:cs="Arial"/>
                <w:iCs/>
                <w:sz w:val="16"/>
                <w:szCs w:val="16"/>
              </w:rPr>
              <w:t>Nie je možné určiť bez informácií o konkrétnych realizovaných opatreniach</w:t>
            </w:r>
            <w:r>
              <w:rPr>
                <w:rFonts w:ascii="Arial" w:hAnsi="Arial" w:cs="Arial"/>
                <w:iCs/>
                <w:sz w:val="16"/>
                <w:szCs w:val="16"/>
              </w:rPr>
              <w:t>.</w:t>
            </w:r>
          </w:p>
        </w:tc>
      </w:tr>
      <w:tr w:rsidR="008936E5" w:rsidRPr="0094338E" w14:paraId="10F89C71" w14:textId="77777777" w:rsidTr="009D36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3FBC02F0" w14:textId="77777777" w:rsidR="008936E5" w:rsidRPr="000740A2" w:rsidRDefault="008936E5" w:rsidP="009D36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2AC98B7A" w14:textId="7B3E32FF" w:rsidR="008936E5" w:rsidRPr="00685AB9" w:rsidRDefault="008936E5" w:rsidP="009D3636">
            <w:pPr>
              <w:spacing w:after="0" w:line="240" w:lineRule="auto"/>
              <w:jc w:val="both"/>
              <w:rPr>
                <w:rFonts w:ascii="Arial" w:hAnsi="Arial" w:cs="Arial"/>
                <w:iCs/>
                <w:sz w:val="16"/>
                <w:szCs w:val="16"/>
              </w:rPr>
            </w:pPr>
            <w:r w:rsidRPr="00685AB9">
              <w:rPr>
                <w:rFonts w:ascii="Arial" w:hAnsi="Arial" w:cs="Arial"/>
                <w:iCs/>
                <w:sz w:val="16"/>
                <w:szCs w:val="16"/>
              </w:rPr>
              <w:t xml:space="preserve">Bude </w:t>
            </w:r>
            <w:r>
              <w:rPr>
                <w:rFonts w:ascii="Arial" w:hAnsi="Arial" w:cs="Arial"/>
                <w:iCs/>
                <w:sz w:val="16"/>
                <w:szCs w:val="16"/>
              </w:rPr>
              <w:t xml:space="preserve">riešené individuálne na základe analýzy údajov, poskytnutých prijímateľmi </w:t>
            </w:r>
            <w:r w:rsidR="00C55B94">
              <w:rPr>
                <w:rFonts w:ascii="Arial" w:hAnsi="Arial" w:cs="Arial"/>
                <w:bCs/>
                <w:sz w:val="16"/>
                <w:szCs w:val="16"/>
              </w:rPr>
              <w:t xml:space="preserve"> investičných</w:t>
            </w:r>
            <w:r w:rsidR="00C55B94" w:rsidRPr="00814C1B">
              <w:rPr>
                <w:rFonts w:ascii="Arial" w:hAnsi="Arial" w:cs="Arial"/>
                <w:bCs/>
                <w:sz w:val="16"/>
                <w:szCs w:val="16"/>
              </w:rPr>
              <w:t xml:space="preserve"> </w:t>
            </w:r>
            <w:r>
              <w:rPr>
                <w:rFonts w:ascii="Arial" w:hAnsi="Arial" w:cs="Arial"/>
                <w:iCs/>
                <w:sz w:val="16"/>
                <w:szCs w:val="16"/>
              </w:rPr>
              <w:t>stimulov.</w:t>
            </w:r>
          </w:p>
        </w:tc>
      </w:tr>
      <w:tr w:rsidR="008936E5" w:rsidRPr="00817FDA" w14:paraId="1F494BF5"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2C965BB7" w14:textId="77777777" w:rsidR="008936E5" w:rsidRPr="00A2587F" w:rsidRDefault="008936E5"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8936E5" w:rsidRPr="00432271" w14:paraId="733DCB97"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27"/>
        </w:trPr>
        <w:tc>
          <w:tcPr>
            <w:tcW w:w="2131" w:type="dxa"/>
            <w:shd w:val="pct20" w:color="auto" w:fill="auto"/>
            <w:vAlign w:val="center"/>
          </w:tcPr>
          <w:p w14:paraId="59F3ACA0" w14:textId="77777777" w:rsidR="008936E5" w:rsidRDefault="008936E5" w:rsidP="009D3636">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74325FEC" w14:textId="77777777" w:rsidR="008936E5" w:rsidRPr="007B74F0" w:rsidRDefault="008936E5"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4B96CCDB" w14:textId="77777777" w:rsidR="008936E5" w:rsidRPr="00866679" w:rsidRDefault="008936E5" w:rsidP="009D3636">
            <w:pPr>
              <w:spacing w:after="0" w:line="240" w:lineRule="auto"/>
              <w:jc w:val="both"/>
              <w:rPr>
                <w:rFonts w:ascii="Arial" w:hAnsi="Arial" w:cs="Arial"/>
                <w:iCs/>
                <w:sz w:val="16"/>
                <w:szCs w:val="16"/>
              </w:rPr>
            </w:pPr>
            <w:r>
              <w:rPr>
                <w:rFonts w:ascii="Arial" w:hAnsi="Arial" w:cs="Arial"/>
                <w:iCs/>
                <w:sz w:val="16"/>
                <w:szCs w:val="16"/>
              </w:rPr>
              <w:t>Činnosť zodpovedný subjektu, Ministerstva hospodárstva SR, ktorý poskytuje finančné stimuly je preukázateľne podstatná pre dosiahnutie vykazovaných úspor energie.</w:t>
            </w:r>
          </w:p>
        </w:tc>
      </w:tr>
      <w:tr w:rsidR="008936E5" w:rsidRPr="00432271" w14:paraId="3647B99A"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847"/>
        </w:trPr>
        <w:tc>
          <w:tcPr>
            <w:tcW w:w="2131" w:type="dxa"/>
            <w:shd w:val="pct20" w:color="auto" w:fill="auto"/>
            <w:vAlign w:val="center"/>
          </w:tcPr>
          <w:p w14:paraId="24B85E7C" w14:textId="77777777" w:rsidR="008936E5" w:rsidRPr="007B74F0" w:rsidRDefault="008936E5" w:rsidP="009D3636">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500D93FC" w14:textId="77777777" w:rsidR="008936E5" w:rsidRDefault="008936E5" w:rsidP="009D3636">
            <w:pPr>
              <w:pStyle w:val="Textkomentra"/>
              <w:spacing w:after="0"/>
              <w:jc w:val="both"/>
              <w:rPr>
                <w:rFonts w:ascii="Arial" w:hAnsi="Arial"/>
                <w:sz w:val="16"/>
              </w:rPr>
            </w:pPr>
            <w:r>
              <w:rPr>
                <w:rFonts w:ascii="Arial" w:hAnsi="Arial"/>
                <w:sz w:val="16"/>
              </w:rPr>
              <w:t>Nie je relevantná.</w:t>
            </w:r>
          </w:p>
          <w:p w14:paraId="33F31BB1" w14:textId="77777777" w:rsidR="008936E5" w:rsidRDefault="008936E5" w:rsidP="009D3636">
            <w:pPr>
              <w:pStyle w:val="Textkomentra"/>
              <w:spacing w:after="0"/>
              <w:jc w:val="both"/>
              <w:rPr>
                <w:rFonts w:ascii="Arial" w:hAnsi="Arial" w:cs="Arial"/>
                <w:iCs/>
                <w:sz w:val="16"/>
                <w:szCs w:val="16"/>
              </w:rPr>
            </w:pPr>
          </w:p>
          <w:p w14:paraId="107A136B" w14:textId="77777777" w:rsidR="008936E5" w:rsidRPr="001E3B4A" w:rsidRDefault="008936E5" w:rsidP="009D3636">
            <w:pPr>
              <w:pStyle w:val="Textkomentra"/>
              <w:spacing w:after="0"/>
              <w:jc w:val="both"/>
              <w:rPr>
                <w:rFonts w:ascii="Arial" w:hAnsi="Arial"/>
                <w:sz w:val="16"/>
              </w:rPr>
            </w:pPr>
            <w:r>
              <w:rPr>
                <w:rFonts w:ascii="Arial" w:hAnsi="Arial" w:cs="Arial"/>
                <w:iCs/>
                <w:sz w:val="16"/>
                <w:szCs w:val="16"/>
              </w:rPr>
              <w:t>O</w:t>
            </w:r>
            <w:r w:rsidRPr="00023198">
              <w:rPr>
                <w:rFonts w:ascii="Arial" w:hAnsi="Arial" w:cs="Arial"/>
                <w:iCs/>
                <w:sz w:val="16"/>
                <w:szCs w:val="16"/>
              </w:rPr>
              <w:t xml:space="preserve">patrenie by sa bez </w:t>
            </w:r>
            <w:r>
              <w:rPr>
                <w:rFonts w:ascii="Arial" w:hAnsi="Arial" w:cs="Arial"/>
                <w:iCs/>
                <w:sz w:val="16"/>
                <w:szCs w:val="16"/>
              </w:rPr>
              <w:t xml:space="preserve">poskytnutia finančného stimulu </w:t>
            </w:r>
            <w:r w:rsidRPr="00023198">
              <w:rPr>
                <w:rFonts w:ascii="Arial" w:hAnsi="Arial" w:cs="Arial"/>
                <w:iCs/>
                <w:sz w:val="16"/>
                <w:szCs w:val="16"/>
              </w:rPr>
              <w:t>nerealizovalo</w:t>
            </w:r>
            <w:r>
              <w:rPr>
                <w:rFonts w:ascii="Arial" w:hAnsi="Arial" w:cs="Arial"/>
                <w:iCs/>
                <w:sz w:val="16"/>
                <w:szCs w:val="16"/>
              </w:rPr>
              <w:t xml:space="preserve"> v uvedenom rozsahu. Podnikatelia by sa znižovaniu energetickej náročnosti venovali len sporadicky.</w:t>
            </w:r>
          </w:p>
        </w:tc>
      </w:tr>
      <w:tr w:rsidR="008936E5" w:rsidRPr="0094338E" w14:paraId="7F1500B5"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78A81897" w14:textId="77777777" w:rsidR="008936E5" w:rsidRDefault="008936E5" w:rsidP="009D3636">
            <w:pPr>
              <w:spacing w:after="0" w:line="240" w:lineRule="auto"/>
              <w:rPr>
                <w:rFonts w:ascii="Arial" w:hAnsi="Arial" w:cs="Arial"/>
                <w:color w:val="000000"/>
                <w:sz w:val="16"/>
                <w:szCs w:val="18"/>
              </w:rPr>
            </w:pPr>
            <w:r w:rsidRPr="00D85C67">
              <w:rPr>
                <w:rFonts w:ascii="Arial" w:hAnsi="Arial" w:cs="Arial"/>
                <w:sz w:val="16"/>
                <w:szCs w:val="18"/>
              </w:rPr>
              <w:lastRenderedPageBreak/>
              <w:t>Súlad s legislatívnymi predpismi a princípmi podporných mechanizmov (vrátane kontroly kvality a sankcií), ak relevantné</w:t>
            </w:r>
          </w:p>
        </w:tc>
        <w:tc>
          <w:tcPr>
            <w:tcW w:w="6833" w:type="dxa"/>
            <w:gridSpan w:val="6"/>
            <w:shd w:val="clear" w:color="auto" w:fill="auto"/>
            <w:noWrap/>
            <w:vAlign w:val="center"/>
          </w:tcPr>
          <w:p w14:paraId="63C45C47" w14:textId="77777777" w:rsidR="008936E5" w:rsidRPr="0025096C" w:rsidRDefault="008936E5" w:rsidP="009D3636">
            <w:pPr>
              <w:spacing w:after="0" w:line="240" w:lineRule="auto"/>
              <w:jc w:val="both"/>
              <w:rPr>
                <w:rFonts w:ascii="Arial" w:hAnsi="Arial" w:cs="Arial"/>
                <w:iCs/>
                <w:sz w:val="16"/>
                <w:szCs w:val="16"/>
              </w:rPr>
            </w:pPr>
            <w:r>
              <w:rPr>
                <w:rFonts w:ascii="Arial" w:hAnsi="Arial" w:cs="Arial"/>
                <w:iCs/>
                <w:sz w:val="16"/>
                <w:szCs w:val="16"/>
              </w:rPr>
              <w:t>Opatrenie je realizované v súlade s pravidlami poskytovania štátnej pomoci.</w:t>
            </w:r>
          </w:p>
        </w:tc>
      </w:tr>
      <w:tr w:rsidR="008936E5" w:rsidRPr="007B3732" w14:paraId="01808138"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63C915B0" w14:textId="77777777" w:rsidR="008936E5" w:rsidRPr="007B74F0" w:rsidRDefault="008936E5" w:rsidP="009D3636">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3451FD8B"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87899F5"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55B72B63"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w:t>
            </w:r>
            <w:r>
              <w:rPr>
                <w:rFonts w:ascii="Arial" w:hAnsi="Arial" w:cs="Arial"/>
                <w:i/>
                <w:iCs/>
                <w:sz w:val="16"/>
                <w:szCs w:val="16"/>
              </w:rPr>
              <w:t xml:space="preserve">ex post, </w:t>
            </w:r>
          </w:p>
          <w:p w14:paraId="6F085791"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E145761"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Úspory sú určené podľa bodu 1 písm. b) prílohy V, v súlade s bodom 2 prílohy V EED,</w:t>
            </w:r>
          </w:p>
          <w:p w14:paraId="5D68E7E6"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C953D38"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45A5EF1"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9F915F9" w14:textId="77777777" w:rsidR="008936E5" w:rsidRDefault="008936E5" w:rsidP="008936E5">
            <w:pPr>
              <w:pStyle w:val="Odsekzoznamu"/>
              <w:numPr>
                <w:ilvl w:val="0"/>
                <w:numId w:val="121"/>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xml:space="preserve">. </w:t>
            </w:r>
            <w:r w:rsidRPr="008A1981">
              <w:rPr>
                <w:rFonts w:ascii="Arial" w:hAnsi="Arial" w:cs="Arial"/>
                <w:iCs/>
                <w:sz w:val="16"/>
                <w:szCs w:val="16"/>
              </w:rPr>
              <w:t xml:space="preserve">Keďže sa kontrolujú opatrenia po </w:t>
            </w:r>
            <w:r>
              <w:rPr>
                <w:rFonts w:ascii="Arial" w:hAnsi="Arial" w:cs="Arial"/>
                <w:iCs/>
                <w:sz w:val="16"/>
                <w:szCs w:val="16"/>
              </w:rPr>
              <w:t>balíkoch projektov, bol stanovený 5%-ný</w:t>
            </w:r>
            <w:r w:rsidRPr="008A1981">
              <w:rPr>
                <w:rFonts w:ascii="Arial" w:hAnsi="Arial" w:cs="Arial"/>
                <w:iCs/>
                <w:sz w:val="16"/>
                <w:szCs w:val="16"/>
              </w:rPr>
              <w:t xml:space="preserve"> podiel opatrení na kontrolu.</w:t>
            </w:r>
          </w:p>
          <w:p w14:paraId="23CCC3CE" w14:textId="77777777" w:rsidR="008936E5" w:rsidRPr="000E5E13" w:rsidRDefault="008936E5" w:rsidP="008936E5">
            <w:pPr>
              <w:pStyle w:val="Odsekzoznamu"/>
              <w:numPr>
                <w:ilvl w:val="0"/>
                <w:numId w:val="121"/>
              </w:numPr>
              <w:spacing w:after="0" w:line="240" w:lineRule="auto"/>
              <w:jc w:val="both"/>
              <w:rPr>
                <w:rFonts w:ascii="Arial" w:hAnsi="Arial" w:cs="Arial"/>
                <w:iCs/>
                <w:sz w:val="16"/>
                <w:szCs w:val="16"/>
              </w:rPr>
            </w:pPr>
            <w:r w:rsidRPr="000E5E13">
              <w:rPr>
                <w:rFonts w:ascii="Arial" w:hAnsi="Arial" w:cs="Arial"/>
                <w:iCs/>
                <w:sz w:val="16"/>
                <w:szCs w:val="16"/>
              </w:rPr>
              <w:t>Trendy úspor budú uvedené v jednotlivých ročných správach o pokroku pri dosahovaní národných cieľov energetickej efektívnosti.</w:t>
            </w:r>
          </w:p>
        </w:tc>
      </w:tr>
    </w:tbl>
    <w:p w14:paraId="39E9EA7B" w14:textId="77777777" w:rsidR="008936E5" w:rsidRDefault="008936E5" w:rsidP="008936E5">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8936E5" w:rsidRPr="00FB7489" w14:paraId="74F5B15A"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AADA3F0" w14:textId="77777777" w:rsidR="008936E5" w:rsidRPr="00FB7489" w:rsidRDefault="008936E5"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276DC7F" w14:textId="77777777" w:rsidR="008936E5" w:rsidRPr="00FB7489" w:rsidRDefault="008936E5" w:rsidP="009D3636">
            <w:pPr>
              <w:spacing w:after="0" w:line="240" w:lineRule="auto"/>
              <w:rPr>
                <w:rFonts w:ascii="Arial" w:hAnsi="Arial" w:cs="Arial"/>
                <w:b/>
                <w:bCs/>
                <w:sz w:val="16"/>
                <w:szCs w:val="16"/>
              </w:rPr>
            </w:pPr>
          </w:p>
        </w:tc>
      </w:tr>
      <w:tr w:rsidR="008936E5" w:rsidRPr="0094338E" w14:paraId="19836731" w14:textId="77777777" w:rsidTr="009D3636">
        <w:trPr>
          <w:trHeight w:val="245"/>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0A1B2E6" w14:textId="77777777" w:rsidR="008936E5" w:rsidRPr="0094338E" w:rsidRDefault="008936E5"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658D5EE" w14:textId="77777777" w:rsidR="008936E5" w:rsidRPr="0054167D" w:rsidRDefault="008936E5" w:rsidP="009D3636">
            <w:pPr>
              <w:spacing w:after="0" w:line="240" w:lineRule="auto"/>
              <w:rPr>
                <w:rFonts w:ascii="Arial" w:hAnsi="Arial" w:cs="Arial"/>
                <w:b/>
                <w:bCs/>
                <w:sz w:val="16"/>
                <w:szCs w:val="16"/>
              </w:rPr>
            </w:pPr>
            <w:r>
              <w:rPr>
                <w:rFonts w:ascii="Arial" w:hAnsi="Arial" w:cs="Arial"/>
                <w:b/>
                <w:bCs/>
                <w:sz w:val="16"/>
                <w:szCs w:val="16"/>
              </w:rPr>
              <w:t>5.9</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913E407" w14:textId="77777777" w:rsidR="008936E5" w:rsidRPr="0094338E" w:rsidRDefault="008936E5"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B1FAED8" w14:textId="33E82DA1" w:rsidR="008936E5" w:rsidRPr="003037AF" w:rsidRDefault="00C55B94" w:rsidP="009D3636">
            <w:pPr>
              <w:spacing w:after="0" w:line="240" w:lineRule="auto"/>
              <w:rPr>
                <w:rFonts w:ascii="Arial" w:hAnsi="Arial" w:cs="Arial"/>
                <w:b/>
                <w:bCs/>
                <w:sz w:val="16"/>
                <w:szCs w:val="16"/>
              </w:rPr>
            </w:pPr>
            <w:r>
              <w:rPr>
                <w:rFonts w:ascii="Arial" w:hAnsi="Arial" w:cs="Arial"/>
                <w:b/>
                <w:bCs/>
                <w:sz w:val="16"/>
                <w:szCs w:val="16"/>
              </w:rPr>
              <w:t>Investičné</w:t>
            </w:r>
            <w:r w:rsidRPr="008D442E">
              <w:rPr>
                <w:rFonts w:ascii="Arial" w:hAnsi="Arial" w:cs="Arial"/>
                <w:b/>
                <w:bCs/>
                <w:sz w:val="16"/>
                <w:szCs w:val="16"/>
              </w:rPr>
              <w:t xml:space="preserve"> </w:t>
            </w:r>
            <w:r w:rsidR="008936E5" w:rsidRPr="008D442E">
              <w:rPr>
                <w:rFonts w:ascii="Arial" w:hAnsi="Arial" w:cs="Arial"/>
                <w:b/>
                <w:bCs/>
                <w:sz w:val="16"/>
                <w:szCs w:val="16"/>
              </w:rPr>
              <w:t>stimuly pre priemyselné podniky</w:t>
            </w:r>
          </w:p>
        </w:tc>
      </w:tr>
      <w:tr w:rsidR="008936E5" w:rsidRPr="0094338E" w14:paraId="2BCA4408" w14:textId="77777777" w:rsidTr="009D36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11A8AA8" w14:textId="77777777" w:rsidR="008936E5" w:rsidRPr="002926DC" w:rsidRDefault="008936E5"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6304A" w14:textId="77777777" w:rsidR="008936E5" w:rsidRPr="002926DC" w:rsidRDefault="008936E5"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9B757E1" w14:textId="77777777" w:rsidR="008936E5" w:rsidRPr="0094338E" w:rsidRDefault="008936E5"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9B33A24" w14:textId="77777777" w:rsidR="008936E5" w:rsidRPr="0094338E" w:rsidRDefault="008936E5" w:rsidP="009D3636">
            <w:pPr>
              <w:spacing w:after="0" w:line="240" w:lineRule="auto"/>
              <w:jc w:val="both"/>
              <w:rPr>
                <w:rFonts w:ascii="Arial" w:hAnsi="Arial" w:cs="Arial"/>
                <w:b/>
                <w:bCs/>
                <w:sz w:val="16"/>
                <w:szCs w:val="16"/>
              </w:rPr>
            </w:pPr>
          </w:p>
        </w:tc>
      </w:tr>
      <w:tr w:rsidR="008936E5" w:rsidRPr="0094338E" w14:paraId="011A7EA9"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9A0AF4A" w14:textId="77777777" w:rsidR="008936E5" w:rsidRPr="0094338E" w:rsidRDefault="008936E5"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4716F30" w14:textId="77777777" w:rsidR="008936E5" w:rsidRPr="0094338E" w:rsidRDefault="008936E5" w:rsidP="009D3636">
            <w:pPr>
              <w:spacing w:after="0" w:line="240" w:lineRule="auto"/>
              <w:jc w:val="both"/>
              <w:rPr>
                <w:rFonts w:ascii="Arial" w:hAnsi="Arial" w:cs="Arial"/>
                <w:b/>
                <w:bCs/>
                <w:sz w:val="16"/>
                <w:szCs w:val="16"/>
              </w:rPr>
            </w:pPr>
            <w:r>
              <w:rPr>
                <w:rFonts w:ascii="Arial" w:hAnsi="Arial" w:cs="Arial"/>
                <w:b/>
                <w:bCs/>
                <w:sz w:val="16"/>
                <w:szCs w:val="16"/>
              </w:rPr>
              <w:t>Priemysel</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EC38551" w14:textId="77777777" w:rsidR="008936E5" w:rsidRPr="00F376F1" w:rsidRDefault="008936E5" w:rsidP="009D36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DDE3815" w14:textId="77777777" w:rsidR="008936E5" w:rsidRPr="0094338E" w:rsidRDefault="008936E5" w:rsidP="009D3636">
            <w:pPr>
              <w:spacing w:after="0" w:line="240" w:lineRule="auto"/>
              <w:rPr>
                <w:rFonts w:ascii="Arial" w:hAnsi="Arial" w:cs="Arial"/>
                <w:sz w:val="16"/>
                <w:szCs w:val="16"/>
              </w:rPr>
            </w:pPr>
          </w:p>
        </w:tc>
      </w:tr>
      <w:tr w:rsidR="008936E5" w:rsidRPr="0094338E" w14:paraId="0A7EE6A8"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079C4C6" w14:textId="77777777" w:rsidR="008936E5"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oMath>
            </m:oMathPara>
          </w:p>
        </w:tc>
      </w:tr>
      <w:tr w:rsidR="008936E5" w:rsidRPr="00FB7489" w14:paraId="5208B82B"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1636A50" w14:textId="77777777" w:rsidR="008936E5" w:rsidRPr="00FB7489" w:rsidRDefault="008936E5"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1DF24A25" w14:textId="77777777" w:rsidR="008936E5" w:rsidRPr="00FB7489" w:rsidRDefault="008936E5" w:rsidP="009D3636">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M</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73132110" w14:textId="77777777" w:rsidR="008936E5" w:rsidRPr="00FB7489" w:rsidRDefault="008936E5"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poskytnutá prijímateľom stimulu [M</w:t>
            </w:r>
            <w:r w:rsidRPr="00FB7489">
              <w:rPr>
                <w:rFonts w:ascii="Arial" w:hAnsi="Arial" w:cs="Arial"/>
                <w:iCs/>
                <w:sz w:val="16"/>
                <w:szCs w:val="16"/>
              </w:rPr>
              <w:t>Wh/</w:t>
            </w:r>
            <w:r>
              <w:rPr>
                <w:rFonts w:ascii="Arial" w:hAnsi="Arial" w:cs="Arial"/>
                <w:iCs/>
                <w:sz w:val="16"/>
                <w:szCs w:val="16"/>
              </w:rPr>
              <w:t xml:space="preserve">rok],   </w:t>
            </w:r>
          </w:p>
          <w:p w14:paraId="3FE868C9" w14:textId="77777777" w:rsidR="008936E5" w:rsidRPr="00FB7489" w:rsidRDefault="008936E5"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poskytnutá prijímateľom stimulu [M</w:t>
            </w:r>
            <w:r w:rsidRPr="00FB7489">
              <w:rPr>
                <w:rFonts w:ascii="Arial" w:hAnsi="Arial" w:cs="Arial"/>
                <w:iCs/>
                <w:sz w:val="16"/>
                <w:szCs w:val="16"/>
              </w:rPr>
              <w:t>Wh/</w:t>
            </w:r>
            <w:r>
              <w:rPr>
                <w:rFonts w:ascii="Arial" w:hAnsi="Arial" w:cs="Arial"/>
                <w:iCs/>
                <w:sz w:val="16"/>
                <w:szCs w:val="16"/>
              </w:rPr>
              <w:t xml:space="preserve">rok].   </w:t>
            </w:r>
          </w:p>
        </w:tc>
      </w:tr>
    </w:tbl>
    <w:p w14:paraId="338E1899" w14:textId="77777777" w:rsidR="008936E5" w:rsidRPr="00FB7489" w:rsidRDefault="008936E5" w:rsidP="008936E5">
      <w:pPr>
        <w:rPr>
          <w:rFonts w:ascii="Arial" w:hAnsi="Arial" w:cs="Arial"/>
          <w:iCs/>
          <w:sz w:val="16"/>
          <w:szCs w:val="16"/>
        </w:rPr>
      </w:pPr>
    </w:p>
    <w:p w14:paraId="6D526A4A" w14:textId="77777777" w:rsidR="009F0C61" w:rsidRDefault="009F0C61" w:rsidP="00C41ABC">
      <w:pPr>
        <w:sectPr w:rsidR="009F0C61">
          <w:footerReference w:type="default" r:id="rId18"/>
          <w:pgSz w:w="11906" w:h="16838"/>
          <w:pgMar w:top="1417" w:right="1417" w:bottom="1417" w:left="1417" w:header="708" w:footer="708" w:gutter="0"/>
          <w:cols w:space="708"/>
          <w:docGrid w:linePitch="360"/>
        </w:sectPr>
      </w:pPr>
    </w:p>
    <w:tbl>
      <w:tblPr>
        <w:tblpPr w:leftFromText="141" w:rightFromText="141" w:vertAnchor="text" w:tblpY="1"/>
        <w:tblOverlap w:val="never"/>
        <w:tblW w:w="950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505"/>
      </w:tblGrid>
      <w:tr w:rsidR="009F0C61" w:rsidRPr="004C1C0F" w14:paraId="47B0AF81" w14:textId="77777777" w:rsidTr="009D3636">
        <w:trPr>
          <w:trHeight w:val="713"/>
        </w:trPr>
        <w:tc>
          <w:tcPr>
            <w:tcW w:w="9505" w:type="dxa"/>
            <w:shd w:val="clear" w:color="auto" w:fill="C2D69B"/>
            <w:vAlign w:val="center"/>
          </w:tcPr>
          <w:p w14:paraId="0DC48861" w14:textId="77777777" w:rsidR="009F0C61" w:rsidRPr="004C1C0F" w:rsidRDefault="009F0C61" w:rsidP="009D3636">
            <w:pPr>
              <w:rPr>
                <w:rFonts w:ascii="Arial" w:hAnsi="Arial" w:cs="Arial"/>
                <w:b/>
                <w:sz w:val="18"/>
                <w:szCs w:val="20"/>
              </w:rPr>
            </w:pPr>
            <w:r>
              <w:rPr>
                <w:rFonts w:ascii="Arial" w:hAnsi="Arial" w:cs="Arial"/>
                <w:b/>
                <w:sz w:val="32"/>
              </w:rPr>
              <w:lastRenderedPageBreak/>
              <w:t>Verejný sektor</w:t>
            </w:r>
          </w:p>
        </w:tc>
      </w:tr>
    </w:tbl>
    <w:p w14:paraId="6049BF87" w14:textId="77777777" w:rsidR="009F0C61" w:rsidRDefault="009F0C61" w:rsidP="009F0C61"/>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54A9C43A"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08458BD1"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F11885F"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3.1.1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EA98E3D"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9C27907" w14:textId="77777777" w:rsidR="009F0C61" w:rsidRPr="0094338E"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9F0C61" w:rsidRPr="0094338E" w14:paraId="16E544A5"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FD9D83D"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9569B" w14:textId="77777777" w:rsidR="009F0C61" w:rsidRPr="002926DC" w:rsidRDefault="009F0C61"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F8C45DD"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6360E2AF"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3F0B26E5"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4872516"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FA6B134"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8E90D9B"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FBBB492" w14:textId="77777777" w:rsidR="009F0C61" w:rsidRPr="0094338E" w:rsidRDefault="009F0C61" w:rsidP="009D3636">
            <w:pPr>
              <w:spacing w:after="0" w:line="240" w:lineRule="auto"/>
              <w:rPr>
                <w:rFonts w:ascii="Arial" w:hAnsi="Arial" w:cs="Arial"/>
                <w:sz w:val="16"/>
                <w:szCs w:val="16"/>
              </w:rPr>
            </w:pPr>
            <w:r w:rsidRPr="008C3D8A">
              <w:rPr>
                <w:rFonts w:ascii="Arial" w:hAnsi="Arial" w:cs="Arial"/>
                <w:bCs/>
                <w:sz w:val="16"/>
                <w:szCs w:val="16"/>
              </w:rPr>
              <w:t>ŠF 2007-2013, OP Zdravotníctvo</w:t>
            </w:r>
          </w:p>
        </w:tc>
      </w:tr>
      <w:tr w:rsidR="009F0C61" w:rsidRPr="0094338E" w14:paraId="4600BE4B"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9E0019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1A92AD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1DD23B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3BAF0FDF"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2015 (2013+2)</w:t>
            </w:r>
          </w:p>
        </w:tc>
      </w:tr>
      <w:tr w:rsidR="009F0C61" w:rsidRPr="0094338E" w14:paraId="5590BBC7"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5912CB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D6E6BA2"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MZ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024144C"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32B7769"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6C2287C7"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2C80A9D2"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EFF9FAD"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F9D8724"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9563B02"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9F0C61" w:rsidRPr="0094338E" w14:paraId="55E3319B"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3BFC52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EFAECFD"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B6289DE"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7E4FC91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761CD582"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7F2D9A9"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0A94CD6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99904A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E53FD1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072047D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C702A89" w14:textId="77777777" w:rsidR="009F0C61" w:rsidRPr="0094338E" w:rsidRDefault="009F0C61" w:rsidP="009D3636">
            <w:pPr>
              <w:spacing w:after="0" w:line="240" w:lineRule="auto"/>
              <w:rPr>
                <w:rFonts w:ascii="Arial" w:hAnsi="Arial" w:cs="Arial"/>
                <w:sz w:val="16"/>
                <w:szCs w:val="16"/>
              </w:rPr>
            </w:pPr>
          </w:p>
        </w:tc>
      </w:tr>
      <w:tr w:rsidR="009F0C61" w:rsidRPr="0094338E" w14:paraId="35099F20"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4B37D34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7B1897C"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66,92</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F43E74"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0,55</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50CAAE7"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32,55</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720533AF"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0,00</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C9CC3A0" w14:textId="77777777" w:rsidR="009F0C61" w:rsidRPr="00875C37" w:rsidRDefault="009F0C61" w:rsidP="009D3636">
            <w:pPr>
              <w:spacing w:after="0" w:line="240" w:lineRule="auto"/>
              <w:rPr>
                <w:rFonts w:ascii="Arial" w:hAnsi="Arial" w:cs="Arial"/>
                <w:sz w:val="16"/>
                <w:szCs w:val="16"/>
                <w:highlight w:val="yellow"/>
              </w:rPr>
            </w:pPr>
            <w:r>
              <w:rPr>
                <w:rFonts w:ascii="Arial" w:hAnsi="Arial" w:cs="Arial"/>
                <w:sz w:val="16"/>
                <w:szCs w:val="16"/>
              </w:rPr>
              <w:t>MSEE - RS 2015</w:t>
            </w:r>
          </w:p>
        </w:tc>
      </w:tr>
      <w:tr w:rsidR="009F0C61" w:rsidRPr="0094338E" w14:paraId="3C1D5733"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D2A6BD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F77C914" w14:textId="77777777" w:rsidR="009F0C61" w:rsidRPr="008C23C4" w:rsidRDefault="009F0C61" w:rsidP="009D3636">
            <w:pPr>
              <w:autoSpaceDE w:val="0"/>
              <w:autoSpaceDN w:val="0"/>
              <w:adjustRightInd w:val="0"/>
              <w:spacing w:after="0" w:line="240" w:lineRule="auto"/>
              <w:rPr>
                <w:rFonts w:ascii="Arial" w:hAnsi="Arial" w:cs="Arial"/>
                <w:sz w:val="16"/>
                <w:szCs w:val="16"/>
              </w:rPr>
            </w:pPr>
            <w:r w:rsidRPr="008C23C4">
              <w:rPr>
                <w:rFonts w:ascii="Arial" w:hAnsi="Arial" w:cs="Arial"/>
                <w:sz w:val="16"/>
                <w:szCs w:val="16"/>
              </w:rPr>
              <w:t xml:space="preserve">Modernizácia a rekonštrukcia kapacít nemocníc a zariadení ambulantnej zdravotnej starostlivosti s ohľadom na nízku energetickú náročnosť </w:t>
            </w:r>
          </w:p>
          <w:p w14:paraId="616A0A63" w14:textId="77777777" w:rsidR="009F0C61" w:rsidRPr="008C23C4" w:rsidRDefault="009F0C61" w:rsidP="009D3636">
            <w:pPr>
              <w:spacing w:after="0" w:line="240" w:lineRule="auto"/>
              <w:jc w:val="both"/>
              <w:rPr>
                <w:rFonts w:ascii="Verdana" w:hAnsi="Verdana" w:cs="Verdana"/>
                <w:sz w:val="16"/>
                <w:szCs w:val="16"/>
              </w:rPr>
            </w:pPr>
            <w:r w:rsidRPr="008C23C4">
              <w:rPr>
                <w:rFonts w:ascii="Arial" w:hAnsi="Arial" w:cs="Arial"/>
                <w:sz w:val="16"/>
                <w:szCs w:val="16"/>
              </w:rPr>
              <w:t>objektov.</w:t>
            </w:r>
          </w:p>
        </w:tc>
      </w:tr>
      <w:tr w:rsidR="009F0C61" w:rsidRPr="0094338E" w14:paraId="515ACA0E"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CA71432"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0BEA5BE" w14:textId="77777777" w:rsidR="009F0C61" w:rsidRDefault="009F0C61" w:rsidP="009D36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6CE95338" w14:textId="77777777" w:rsidR="009F0C61" w:rsidRPr="0050190E" w:rsidRDefault="009F0C61" w:rsidP="009D3636">
            <w:pPr>
              <w:autoSpaceDE w:val="0"/>
              <w:autoSpaceDN w:val="0"/>
              <w:adjustRightInd w:val="0"/>
              <w:spacing w:after="0" w:line="240" w:lineRule="auto"/>
              <w:rPr>
                <w:rFonts w:ascii="Arial" w:hAnsi="Arial" w:cs="Arial"/>
                <w:sz w:val="16"/>
                <w:szCs w:val="16"/>
              </w:rPr>
            </w:pPr>
            <w:r>
              <w:rPr>
                <w:rFonts w:ascii="Arial" w:hAnsi="Arial" w:cs="Arial"/>
                <w:iCs/>
                <w:sz w:val="16"/>
                <w:szCs w:val="16"/>
              </w:rPr>
              <w:t xml:space="preserve">b) </w:t>
            </w:r>
            <w:r>
              <w:rPr>
                <w:rFonts w:ascii="Arial" w:hAnsi="Arial" w:cs="Arial"/>
                <w:sz w:val="16"/>
                <w:szCs w:val="16"/>
              </w:rPr>
              <w:t xml:space="preserve">podporné schémy </w:t>
            </w:r>
            <w:r>
              <w:rPr>
                <w:rFonts w:ascii="Arial" w:hAnsi="Arial" w:cs="Arial"/>
                <w:iCs/>
                <w:sz w:val="16"/>
                <w:szCs w:val="16"/>
              </w:rPr>
              <w:t xml:space="preserve">– </w:t>
            </w:r>
            <w:r w:rsidRPr="00E22426">
              <w:rPr>
                <w:rFonts w:ascii="Arial" w:hAnsi="Arial" w:cs="Arial"/>
                <w:iCs/>
                <w:sz w:val="16"/>
                <w:szCs w:val="16"/>
              </w:rPr>
              <w:t xml:space="preserve"> nenávratný finančný príspevok</w:t>
            </w:r>
            <w:r>
              <w:rPr>
                <w:rFonts w:ascii="Arial" w:hAnsi="Arial" w:cs="Arial"/>
                <w:iCs/>
                <w:sz w:val="16"/>
                <w:szCs w:val="16"/>
              </w:rPr>
              <w:t xml:space="preserve"> (NFP) </w:t>
            </w:r>
            <w:r w:rsidRPr="00E22426">
              <w:rPr>
                <w:rFonts w:ascii="Arial" w:hAnsi="Arial" w:cs="Arial"/>
                <w:iCs/>
                <w:sz w:val="16"/>
                <w:szCs w:val="16"/>
              </w:rPr>
              <w:t>zo ŠF 2007-2013 prostredníctvom OP</w:t>
            </w:r>
            <w:r>
              <w:rPr>
                <w:rFonts w:ascii="Arial" w:hAnsi="Arial" w:cs="Arial"/>
                <w:iCs/>
                <w:sz w:val="16"/>
                <w:szCs w:val="16"/>
              </w:rPr>
              <w:t xml:space="preserve"> Zdravotníctvo.  na </w:t>
            </w:r>
            <w:r w:rsidRPr="006F0448">
              <w:rPr>
                <w:rFonts w:ascii="Arial" w:hAnsi="Arial" w:cs="Arial"/>
                <w:iCs/>
                <w:sz w:val="16"/>
                <w:szCs w:val="16"/>
              </w:rPr>
              <w:t xml:space="preserve">zlepšovanie tepelno-technických vlastností budov </w:t>
            </w:r>
            <w:r>
              <w:rPr>
                <w:rFonts w:ascii="Arial" w:hAnsi="Arial" w:cs="Arial"/>
                <w:iCs/>
                <w:sz w:val="16"/>
                <w:szCs w:val="16"/>
              </w:rPr>
              <w:t xml:space="preserve">ako </w:t>
            </w:r>
            <w:r w:rsidRPr="0050190E">
              <w:rPr>
                <w:rFonts w:ascii="Arial" w:hAnsi="Arial" w:cs="Arial"/>
                <w:iCs/>
                <w:sz w:val="16"/>
                <w:szCs w:val="16"/>
              </w:rPr>
              <w:t>súčasť opatren</w:t>
            </w:r>
            <w:r>
              <w:rPr>
                <w:rFonts w:ascii="Arial" w:hAnsi="Arial" w:cs="Arial"/>
                <w:iCs/>
                <w:sz w:val="16"/>
                <w:szCs w:val="16"/>
              </w:rPr>
              <w:t>í</w:t>
            </w:r>
            <w:r w:rsidRPr="0050190E">
              <w:rPr>
                <w:rFonts w:ascii="Arial" w:hAnsi="Arial" w:cs="Arial"/>
                <w:iCs/>
                <w:sz w:val="16"/>
                <w:szCs w:val="16"/>
              </w:rPr>
              <w:t xml:space="preserve"> </w:t>
            </w:r>
            <w:r>
              <w:rPr>
                <w:rFonts w:ascii="Arial" w:hAnsi="Arial" w:cs="Arial"/>
                <w:iCs/>
                <w:sz w:val="16"/>
                <w:szCs w:val="16"/>
              </w:rPr>
              <w:t xml:space="preserve"> </w:t>
            </w:r>
            <w:r w:rsidRPr="0050190E">
              <w:rPr>
                <w:rFonts w:ascii="Arial" w:hAnsi="Arial" w:cs="Arial"/>
                <w:sz w:val="16"/>
                <w:szCs w:val="16"/>
              </w:rPr>
              <w:t>1.1 „Výstavba, rekonštrukcia a modernizácia špecializovaných nemocníc</w:t>
            </w:r>
            <w:r>
              <w:rPr>
                <w:rFonts w:ascii="Arial" w:hAnsi="Arial" w:cs="Arial"/>
                <w:sz w:val="16"/>
                <w:szCs w:val="16"/>
              </w:rPr>
              <w:t>“</w:t>
            </w:r>
            <w:r>
              <w:rPr>
                <w:rFonts w:ascii="Arial" w:hAnsi="Arial" w:cs="Arial"/>
                <w:iCs/>
                <w:sz w:val="16"/>
                <w:szCs w:val="16"/>
              </w:rPr>
              <w:t xml:space="preserve">, </w:t>
            </w:r>
            <w:r w:rsidRPr="0050190E">
              <w:rPr>
                <w:rFonts w:ascii="Arial" w:hAnsi="Arial" w:cs="Arial"/>
                <w:sz w:val="16"/>
                <w:szCs w:val="16"/>
              </w:rPr>
              <w:t>1.2 „Výstavba, rekonštrukcia a modernizácia všeobecných nemocníc“ a 2.1 „Rekonštrukcia a modernizácia z</w:t>
            </w:r>
            <w:r>
              <w:rPr>
                <w:rFonts w:ascii="Arial" w:hAnsi="Arial" w:cs="Arial"/>
                <w:sz w:val="16"/>
                <w:szCs w:val="16"/>
              </w:rPr>
              <w:t xml:space="preserve">ariadení ambulantnej zdravotnej </w:t>
            </w:r>
            <w:r w:rsidRPr="0050190E">
              <w:rPr>
                <w:rFonts w:ascii="Arial" w:hAnsi="Arial" w:cs="Arial"/>
                <w:sz w:val="16"/>
                <w:szCs w:val="16"/>
              </w:rPr>
              <w:t>starostlivosti“</w:t>
            </w:r>
            <w:r>
              <w:rPr>
                <w:rFonts w:ascii="Arial" w:hAnsi="Arial" w:cs="Arial"/>
                <w:sz w:val="16"/>
                <w:szCs w:val="16"/>
              </w:rPr>
              <w:t>.</w:t>
            </w:r>
          </w:p>
          <w:p w14:paraId="4E2A8C72" w14:textId="77777777" w:rsidR="009F0C61" w:rsidRPr="006C1728" w:rsidRDefault="009F0C61" w:rsidP="009D3636">
            <w:pPr>
              <w:spacing w:after="0" w:line="240" w:lineRule="auto"/>
              <w:jc w:val="both"/>
              <w:rPr>
                <w:rFonts w:ascii="Arial" w:hAnsi="Arial" w:cs="Arial"/>
                <w:iCs/>
                <w:sz w:val="16"/>
                <w:szCs w:val="16"/>
              </w:rPr>
            </w:pPr>
            <w:r w:rsidRPr="006F0448">
              <w:rPr>
                <w:rFonts w:ascii="Arial" w:hAnsi="Arial" w:cs="Arial"/>
                <w:iCs/>
                <w:sz w:val="16"/>
                <w:szCs w:val="16"/>
              </w:rPr>
              <w:t xml:space="preserve">Oprávnenými žiadateľmi sú </w:t>
            </w:r>
            <w:r>
              <w:rPr>
                <w:rFonts w:ascii="Arial" w:hAnsi="Arial" w:cs="Arial"/>
                <w:iCs/>
                <w:sz w:val="16"/>
                <w:szCs w:val="16"/>
              </w:rPr>
              <w:t xml:space="preserve">poskytovatelia zdravotnej starostlivosti a/alebo zriaďovatelia nemocníc a zariadení zdravotnej starostlivosti na úrovni štátnej správy resp. miestnej samosprávy. </w:t>
            </w:r>
            <w:r w:rsidRPr="006F0448">
              <w:rPr>
                <w:rFonts w:ascii="Arial" w:hAnsi="Arial" w:cs="Arial"/>
                <w:iCs/>
                <w:sz w:val="16"/>
                <w:szCs w:val="16"/>
              </w:rPr>
              <w:t>Aktivity</w:t>
            </w:r>
            <w:r>
              <w:rPr>
                <w:rFonts w:ascii="Arial" w:hAnsi="Arial" w:cs="Arial"/>
                <w:iCs/>
                <w:sz w:val="16"/>
                <w:szCs w:val="16"/>
              </w:rPr>
              <w:t xml:space="preserve"> sú </w:t>
            </w:r>
            <w:r w:rsidRPr="002A46A7">
              <w:rPr>
                <w:rFonts w:ascii="Arial" w:hAnsi="Arial" w:cs="Arial"/>
                <w:iCs/>
                <w:sz w:val="16"/>
                <w:szCs w:val="16"/>
              </w:rPr>
              <w:t xml:space="preserve">podporované prostredníctvom </w:t>
            </w:r>
            <w:r>
              <w:rPr>
                <w:rFonts w:ascii="Arial" w:hAnsi="Arial" w:cs="Arial"/>
                <w:iCs/>
                <w:sz w:val="16"/>
                <w:szCs w:val="16"/>
              </w:rPr>
              <w:t>NFP s intenzitou 100% pre subjekty štátnej správy a 95% pre ostatné oprávnené subjekty. Projekty sa môžu realizovať</w:t>
            </w:r>
            <w:r w:rsidRPr="006F0448">
              <w:rPr>
                <w:rFonts w:ascii="Arial" w:hAnsi="Arial" w:cs="Arial"/>
                <w:iCs/>
                <w:sz w:val="16"/>
                <w:szCs w:val="16"/>
              </w:rPr>
              <w:t xml:space="preserve"> až do konca roka 2015, pričom údaje o úsporách energie budú na </w:t>
            </w:r>
            <w:r>
              <w:rPr>
                <w:rFonts w:ascii="Arial" w:hAnsi="Arial" w:cs="Arial"/>
                <w:iCs/>
                <w:sz w:val="16"/>
                <w:szCs w:val="16"/>
              </w:rPr>
              <w:t xml:space="preserve">riadiaci orgánom, ktorým je </w:t>
            </w:r>
            <w:r w:rsidRPr="00C61174">
              <w:rPr>
                <w:rStyle w:val="st1"/>
                <w:rFonts w:ascii="Arial" w:hAnsi="Arial" w:cs="Arial"/>
                <w:sz w:val="16"/>
                <w:szCs w:val="16"/>
              </w:rPr>
              <w:t xml:space="preserve"> </w:t>
            </w:r>
            <w:r>
              <w:rPr>
                <w:rStyle w:val="st1"/>
                <w:rFonts w:ascii="Arial" w:hAnsi="Arial" w:cs="Arial"/>
                <w:sz w:val="16"/>
                <w:szCs w:val="16"/>
              </w:rPr>
              <w:t xml:space="preserve">Ministerstvo zdravotníctva SR </w:t>
            </w:r>
            <w:r w:rsidRPr="006F0448">
              <w:rPr>
                <w:rFonts w:ascii="Arial" w:hAnsi="Arial" w:cs="Arial"/>
                <w:iCs/>
                <w:sz w:val="16"/>
                <w:szCs w:val="16"/>
              </w:rPr>
              <w:t xml:space="preserve">predkladané až do roku 2020 (t. j. 5 rokov po ukončení posledných projektov). Celkovo bolo na </w:t>
            </w:r>
            <w:r>
              <w:rPr>
                <w:rFonts w:ascii="Arial" w:hAnsi="Arial" w:cs="Arial"/>
                <w:iCs/>
                <w:sz w:val="16"/>
                <w:szCs w:val="16"/>
              </w:rPr>
              <w:t xml:space="preserve">opatrenie 1.1. a 1.2. alokovaných zhruba 230,3 mil. </w:t>
            </w:r>
            <w:r w:rsidRPr="0086086A">
              <w:rPr>
                <w:rFonts w:ascii="Arial" w:hAnsi="Arial" w:cs="Arial"/>
                <w:iCs/>
                <w:sz w:val="16"/>
                <w:szCs w:val="16"/>
              </w:rPr>
              <w:t>€</w:t>
            </w:r>
            <w:r>
              <w:rPr>
                <w:rFonts w:ascii="Arial" w:hAnsi="Arial" w:cs="Arial"/>
                <w:iCs/>
                <w:sz w:val="16"/>
                <w:szCs w:val="16"/>
              </w:rPr>
              <w:t xml:space="preserve"> a na opatrenie 2.1. asi 57,6 mil. </w:t>
            </w:r>
            <w:r w:rsidRPr="0086086A">
              <w:rPr>
                <w:rFonts w:ascii="Arial" w:hAnsi="Arial" w:cs="Arial"/>
                <w:iCs/>
                <w:sz w:val="16"/>
                <w:szCs w:val="16"/>
              </w:rPr>
              <w:t>€, časť</w:t>
            </w:r>
            <w:r w:rsidRPr="006F0448">
              <w:rPr>
                <w:rFonts w:ascii="Arial" w:hAnsi="Arial" w:cs="Arial"/>
                <w:iCs/>
                <w:sz w:val="16"/>
                <w:szCs w:val="16"/>
              </w:rPr>
              <w:t xml:space="preserve"> z toho bola použitá na zlepšovanie tepel</w:t>
            </w:r>
            <w:r>
              <w:rPr>
                <w:rFonts w:ascii="Arial" w:hAnsi="Arial" w:cs="Arial"/>
                <w:iCs/>
                <w:sz w:val="16"/>
                <w:szCs w:val="16"/>
              </w:rPr>
              <w:t>no-technických vlastností budov a modernizáciu technických zariadení budov.</w:t>
            </w:r>
          </w:p>
        </w:tc>
      </w:tr>
      <w:tr w:rsidR="009F0C61" w:rsidRPr="0094338E" w14:paraId="164EAF20"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306505B"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44581A9" w14:textId="77777777" w:rsidR="009F0C61" w:rsidRPr="0050190E" w:rsidRDefault="009F0C61" w:rsidP="009D3636">
            <w:pPr>
              <w:spacing w:after="0" w:line="240" w:lineRule="auto"/>
              <w:jc w:val="both"/>
              <w:rPr>
                <w:rFonts w:ascii="Arial" w:hAnsi="Arial" w:cs="Arial"/>
                <w:iCs/>
                <w:sz w:val="16"/>
                <w:szCs w:val="16"/>
              </w:rPr>
            </w:pPr>
            <w:r w:rsidRPr="0050190E">
              <w:rPr>
                <w:rFonts w:ascii="Arial" w:hAnsi="Arial" w:cs="Arial"/>
                <w:iCs/>
                <w:sz w:val="16"/>
                <w:szCs w:val="16"/>
              </w:rPr>
              <w:t>Podporované/oprávnené aktivity hlavne zamerané na :</w:t>
            </w:r>
          </w:p>
          <w:p w14:paraId="398BF8A0" w14:textId="77777777" w:rsidR="009F0C61" w:rsidRPr="0050190E" w:rsidRDefault="009F0C61" w:rsidP="009F0C61">
            <w:pPr>
              <w:pStyle w:val="Odsekzoznamu"/>
              <w:numPr>
                <w:ilvl w:val="0"/>
                <w:numId w:val="126"/>
              </w:numPr>
              <w:spacing w:after="0" w:line="240" w:lineRule="auto"/>
              <w:jc w:val="both"/>
              <w:rPr>
                <w:rFonts w:ascii="Arial" w:hAnsi="Arial" w:cs="Arial"/>
                <w:iCs/>
                <w:sz w:val="16"/>
                <w:szCs w:val="16"/>
              </w:rPr>
            </w:pPr>
            <w:r w:rsidRPr="0050190E">
              <w:rPr>
                <w:rFonts w:ascii="Arial" w:hAnsi="Arial" w:cs="Arial"/>
                <w:iCs/>
                <w:sz w:val="16"/>
                <w:szCs w:val="16"/>
              </w:rPr>
              <w:t>výstavbu, m</w:t>
            </w:r>
            <w:r w:rsidRPr="0050190E">
              <w:rPr>
                <w:rFonts w:ascii="Arial" w:hAnsi="Arial" w:cs="Arial"/>
                <w:sz w:val="16"/>
                <w:szCs w:val="16"/>
              </w:rPr>
              <w:t>odernizáciu a rekonštrukcia kapacít s ohľadom na nízku energetickú náročnosť prostredníctvom</w:t>
            </w:r>
          </w:p>
          <w:p w14:paraId="49CDEFDC" w14:textId="77777777" w:rsidR="009F0C61" w:rsidRPr="0050190E" w:rsidRDefault="009F0C61" w:rsidP="009F0C61">
            <w:pPr>
              <w:pStyle w:val="Odsekzoznamu"/>
              <w:numPr>
                <w:ilvl w:val="0"/>
                <w:numId w:val="122"/>
              </w:numPr>
              <w:autoSpaceDE w:val="0"/>
              <w:autoSpaceDN w:val="0"/>
              <w:adjustRightInd w:val="0"/>
              <w:spacing w:after="0" w:line="240" w:lineRule="auto"/>
              <w:jc w:val="both"/>
              <w:rPr>
                <w:rFonts w:ascii="Arial" w:hAnsi="Arial" w:cs="Arial"/>
                <w:sz w:val="16"/>
                <w:szCs w:val="16"/>
              </w:rPr>
            </w:pPr>
            <w:r w:rsidRPr="0050190E">
              <w:rPr>
                <w:rFonts w:ascii="Arial" w:hAnsi="Arial" w:cs="Arial"/>
                <w:sz w:val="16"/>
                <w:szCs w:val="16"/>
              </w:rPr>
              <w:t>stavebných úprav, ktorými sa zlepšuje energetická hospodárnosť budovy,</w:t>
            </w:r>
          </w:p>
          <w:p w14:paraId="7C77ADAD" w14:textId="77777777" w:rsidR="009F0C61" w:rsidRPr="0050190E" w:rsidRDefault="009F0C61" w:rsidP="009F0C61">
            <w:pPr>
              <w:pStyle w:val="Odsekzoznamu"/>
              <w:numPr>
                <w:ilvl w:val="0"/>
                <w:numId w:val="122"/>
              </w:numPr>
              <w:autoSpaceDE w:val="0"/>
              <w:autoSpaceDN w:val="0"/>
              <w:adjustRightInd w:val="0"/>
              <w:spacing w:after="0" w:line="240" w:lineRule="auto"/>
              <w:jc w:val="both"/>
              <w:rPr>
                <w:rFonts w:ascii="Verdana" w:hAnsi="Verdana" w:cs="Verdana"/>
                <w:sz w:val="20"/>
                <w:szCs w:val="20"/>
              </w:rPr>
            </w:pPr>
            <w:r w:rsidRPr="0050190E">
              <w:rPr>
                <w:rFonts w:ascii="Arial" w:hAnsi="Arial" w:cs="Arial"/>
                <w:sz w:val="16"/>
                <w:szCs w:val="16"/>
              </w:rPr>
              <w:t>rekonštrukčných prác na rozvodoch ústredného kúrenia a na rozvodoch pary, rozvodoch vody, elektrickej energie a kanalizácie, rekonštrukcie merania a regulácie.</w:t>
            </w:r>
          </w:p>
        </w:tc>
      </w:tr>
      <w:tr w:rsidR="009F0C61" w:rsidRPr="0094338E" w14:paraId="2636CDB3"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3A11A0B"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70F369"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051E3D5A"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F7E1B9A"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8"/>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43F5B90A"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4C88328"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5B5C7D28" w14:textId="77777777" w:rsidR="009F0C61" w:rsidRDefault="009F0C61" w:rsidP="009D3636">
            <w:pPr>
              <w:spacing w:after="0" w:line="240" w:lineRule="auto"/>
              <w:jc w:val="both"/>
              <w:rPr>
                <w:rFonts w:ascii="Arial" w:hAnsi="Arial" w:cs="Arial"/>
                <w:iCs/>
                <w:sz w:val="16"/>
                <w:szCs w:val="16"/>
              </w:rPr>
            </w:pPr>
            <w:r w:rsidRPr="009F3824">
              <w:rPr>
                <w:rFonts w:ascii="Arial" w:hAnsi="Arial" w:cs="Arial"/>
                <w:iCs/>
                <w:sz w:val="16"/>
                <w:szCs w:val="16"/>
              </w:rPr>
              <w:t>a)</w:t>
            </w:r>
            <w:r>
              <w:rPr>
                <w:rFonts w:ascii="Arial" w:hAnsi="Arial" w:cs="Arial"/>
                <w:iCs/>
                <w:sz w:val="16"/>
                <w:szCs w:val="16"/>
              </w:rPr>
              <w:t xml:space="preserve"> ex ante – predpokladané úspory – pre určenie pôvodného a nového stavu budovy sa využíva projektové hodnotenie potreby energie na vykurovanie, vypracované odborne spôsobilou osobou </w:t>
            </w:r>
            <w:r w:rsidRPr="00F20B81">
              <w:rPr>
                <w:rFonts w:ascii="Arial" w:hAnsi="Arial" w:cs="Arial"/>
                <w:iCs/>
                <w:sz w:val="16"/>
                <w:szCs w:val="16"/>
              </w:rPr>
              <w:t xml:space="preserve">(projektantom) podľa technických predpisov (najmä  </w:t>
            </w:r>
            <w:r w:rsidRPr="0086086A">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86086A">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p w14:paraId="063A4964"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b) ex post – merané úspory po realizácii projektu so zohľadnením miery využívania objektu a klimatických vplyvov.</w:t>
            </w:r>
          </w:p>
        </w:tc>
      </w:tr>
      <w:tr w:rsidR="009F0C61" w:rsidRPr="0094338E" w14:paraId="26EE54F1"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42445C3"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E954027" w14:textId="77777777" w:rsidR="009F0C61" w:rsidRDefault="009F0C61" w:rsidP="009F0C61">
            <w:pPr>
              <w:pStyle w:val="Odsekzoznamu"/>
              <w:numPr>
                <w:ilvl w:val="0"/>
                <w:numId w:val="125"/>
              </w:numPr>
              <w:spacing w:after="0" w:line="240" w:lineRule="auto"/>
              <w:jc w:val="both"/>
              <w:rPr>
                <w:rFonts w:ascii="Arial" w:hAnsi="Arial" w:cs="Arial"/>
                <w:bCs/>
                <w:sz w:val="16"/>
                <w:szCs w:val="16"/>
              </w:rPr>
            </w:pPr>
            <w:r w:rsidRPr="00A23BF7">
              <w:rPr>
                <w:rFonts w:ascii="Arial" w:hAnsi="Arial" w:cs="Arial"/>
                <w:bCs/>
                <w:sz w:val="16"/>
                <w:szCs w:val="16"/>
              </w:rPr>
              <w:t xml:space="preserve">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w:t>
            </w:r>
            <w:r>
              <w:rPr>
                <w:rFonts w:ascii="Arial" w:hAnsi="Arial" w:cs="Arial"/>
                <w:bCs/>
                <w:sz w:val="16"/>
                <w:szCs w:val="16"/>
              </w:rPr>
              <w:t>riadiaci</w:t>
            </w:r>
            <w:r w:rsidRPr="00A23BF7">
              <w:rPr>
                <w:rFonts w:ascii="Arial" w:hAnsi="Arial" w:cs="Arial"/>
                <w:bCs/>
                <w:sz w:val="16"/>
                <w:szCs w:val="16"/>
              </w:rPr>
              <w:t xml:space="preserve"> orgán po dobu 5 rokov po ukončení realizácie projektu.</w:t>
            </w:r>
          </w:p>
          <w:p w14:paraId="2ECAEAD1" w14:textId="77777777" w:rsidR="009F0C61" w:rsidRPr="00314CFD" w:rsidRDefault="009F0C61" w:rsidP="009F0C61">
            <w:pPr>
              <w:pStyle w:val="Odsekzoznamu"/>
              <w:numPr>
                <w:ilvl w:val="0"/>
                <w:numId w:val="125"/>
              </w:numPr>
              <w:spacing w:after="0" w:line="240" w:lineRule="auto"/>
              <w:jc w:val="both"/>
              <w:rPr>
                <w:rFonts w:ascii="Arial" w:hAnsi="Arial" w:cs="Arial"/>
                <w:bCs/>
                <w:sz w:val="16"/>
                <w:szCs w:val="16"/>
              </w:rPr>
            </w:pPr>
            <w:r w:rsidRPr="008A42CE">
              <w:rPr>
                <w:rFonts w:ascii="Arial" w:hAnsi="Arial" w:cs="Arial"/>
                <w:bCs/>
                <w:sz w:val="16"/>
                <w:szCs w:val="16"/>
              </w:rPr>
              <w:t xml:space="preserve">Projekty, ktoré sa zameriavajú výlučne na inštaláciu zariadení na využívanie </w:t>
            </w:r>
            <w:r w:rsidRPr="00314CFD">
              <w:rPr>
                <w:rFonts w:ascii="Arial" w:hAnsi="Arial" w:cs="Arial"/>
                <w:bCs/>
                <w:sz w:val="16"/>
                <w:szCs w:val="16"/>
              </w:rPr>
              <w:t>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399F14D0" w14:textId="77777777" w:rsidR="009F0C61" w:rsidRPr="006008AE" w:rsidRDefault="009F0C61" w:rsidP="009F0C61">
            <w:pPr>
              <w:pStyle w:val="Odsekzoznamu"/>
              <w:numPr>
                <w:ilvl w:val="0"/>
                <w:numId w:val="125"/>
              </w:numPr>
              <w:spacing w:after="0" w:line="240" w:lineRule="auto"/>
              <w:jc w:val="both"/>
              <w:rPr>
                <w:rFonts w:ascii="Arial" w:hAnsi="Arial" w:cs="Arial"/>
                <w:bCs/>
                <w:sz w:val="16"/>
                <w:szCs w:val="16"/>
              </w:rPr>
            </w:pPr>
            <w:r w:rsidRPr="00314CFD">
              <w:rPr>
                <w:rFonts w:ascii="Arial" w:hAnsi="Arial" w:cs="Arial"/>
                <w:bCs/>
                <w:sz w:val="16"/>
                <w:szCs w:val="16"/>
              </w:rPr>
              <w:t>Relevantný je termín fyzického ukončenia realizácie (ak je dostupný) alebo termín ukončenia realizácie uvedený v systéme ITMS.</w:t>
            </w:r>
            <w:r w:rsidRPr="006008AE">
              <w:rPr>
                <w:rFonts w:ascii="Arial" w:hAnsi="Arial" w:cs="Arial"/>
                <w:bCs/>
                <w:sz w:val="16"/>
                <w:szCs w:val="16"/>
              </w:rPr>
              <w:t xml:space="preserve">  </w:t>
            </w:r>
          </w:p>
        </w:tc>
      </w:tr>
      <w:tr w:rsidR="009F0C61" w:rsidRPr="0094338E" w14:paraId="7E698CB1"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203D722D"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051ECE8"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11FA61D7" w14:textId="77777777" w:rsidR="009F0C61" w:rsidRDefault="009F0C61" w:rsidP="009D3636">
            <w:pPr>
              <w:spacing w:after="0" w:line="240" w:lineRule="auto"/>
              <w:jc w:val="both"/>
              <w:rPr>
                <w:rFonts w:ascii="Arial" w:hAnsi="Arial" w:cs="Arial"/>
                <w:iCs/>
                <w:sz w:val="16"/>
                <w:szCs w:val="16"/>
              </w:rPr>
            </w:pPr>
          </w:p>
          <w:p w14:paraId="4D883BC3" w14:textId="77777777" w:rsidR="009F0C61" w:rsidRPr="0056085D"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F0C61" w:rsidRPr="0094338E" w14:paraId="488D868A"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474ED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74A9A27E" w14:textId="77777777" w:rsidR="009F0C61" w:rsidRPr="006C1728" w:rsidRDefault="009F0C61" w:rsidP="009D3636">
            <w:pPr>
              <w:spacing w:after="0" w:line="240" w:lineRule="auto"/>
              <w:jc w:val="both"/>
              <w:rPr>
                <w:rFonts w:ascii="Arial" w:hAnsi="Arial" w:cs="Arial"/>
                <w:bCs/>
                <w:sz w:val="16"/>
                <w:szCs w:val="16"/>
              </w:rPr>
            </w:pPr>
            <w:r w:rsidRPr="006C1728">
              <w:rPr>
                <w:rFonts w:ascii="Arial" w:hAnsi="Arial" w:cs="Arial"/>
                <w:sz w:val="16"/>
                <w:szCs w:val="16"/>
              </w:rPr>
              <w:t>Monitorovanie je zabezpečované RO (MZ SR) prostredníctvom ITMS systému, kde sa uvádza merateľný ukazovateľ.</w:t>
            </w:r>
            <w:r w:rsidRPr="006C1728">
              <w:rPr>
                <w:rFonts w:ascii="Arial" w:hAnsi="Arial" w:cs="Arial"/>
                <w:bCs/>
                <w:sz w:val="16"/>
                <w:szCs w:val="16"/>
              </w:rPr>
              <w:t xml:space="preserve"> </w:t>
            </w:r>
            <w:r w:rsidRPr="006C1728">
              <w:rPr>
                <w:rFonts w:ascii="Arial" w:hAnsi="Arial" w:cs="Arial"/>
                <w:sz w:val="16"/>
                <w:szCs w:val="16"/>
              </w:rPr>
              <w:t xml:space="preserve"> Nakoľko je ukazovateľ "Úspora energie" dopadovým ukazovateľom, monitorovanie údajov je zabezpečené prostredníctvom následných monitorovacích správ, ktoré sú prijímatelia povinní predkladať raz ročne po dobu 5 rokov po ukončení projektu. </w:t>
            </w:r>
            <w:r w:rsidRPr="006C1728">
              <w:rPr>
                <w:rFonts w:ascii="Arial" w:hAnsi="Arial" w:cs="Arial"/>
                <w:bCs/>
                <w:sz w:val="16"/>
                <w:szCs w:val="16"/>
              </w:rPr>
              <w:t xml:space="preserve">Za poskytnutý údaj zodpovedá prijímateľ.  </w:t>
            </w:r>
          </w:p>
          <w:p w14:paraId="2ACBA1AD" w14:textId="77777777" w:rsidR="009F0C61" w:rsidRPr="006C1728" w:rsidRDefault="009F0C61" w:rsidP="009D3636">
            <w:pPr>
              <w:spacing w:after="0" w:line="240" w:lineRule="auto"/>
              <w:jc w:val="both"/>
              <w:rPr>
                <w:rFonts w:ascii="Arial" w:hAnsi="Arial" w:cs="Arial"/>
                <w:bCs/>
                <w:sz w:val="16"/>
                <w:szCs w:val="16"/>
              </w:rPr>
            </w:pPr>
            <w:r w:rsidRPr="006C1728">
              <w:rPr>
                <w:rFonts w:ascii="Arial" w:hAnsi="Arial" w:cs="Arial"/>
                <w:iCs/>
                <w:sz w:val="16"/>
                <w:szCs w:val="16"/>
              </w:rPr>
              <w:t xml:space="preserve">Podľa </w:t>
            </w:r>
            <w:r w:rsidRPr="006C1728">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6C1728">
              <w:rPr>
                <w:rFonts w:ascii="Arial" w:hAnsi="Arial" w:cs="Arial"/>
                <w:bCs/>
                <w:sz w:val="16"/>
                <w:szCs w:val="16"/>
                <w:vertAlign w:val="superscript"/>
              </w:rPr>
              <w:t>2</w:t>
            </w:r>
            <w:r w:rsidRPr="006C1728">
              <w:rPr>
                <w:rFonts w:ascii="Arial" w:hAnsi="Arial" w:cs="Arial"/>
                <w:bCs/>
                <w:sz w:val="16"/>
                <w:szCs w:val="16"/>
              </w:rPr>
              <w:t xml:space="preserve"> o poskytnutie údajov o spotrebe energie za predchádzajúci kalendárny rok.</w:t>
            </w:r>
          </w:p>
          <w:p w14:paraId="610644E2" w14:textId="77777777" w:rsidR="009F0C61" w:rsidRPr="006C1728" w:rsidRDefault="009F0C61" w:rsidP="009D3636">
            <w:pPr>
              <w:spacing w:after="0" w:line="240" w:lineRule="auto"/>
              <w:jc w:val="both"/>
              <w:rPr>
                <w:rFonts w:ascii="Arial" w:hAnsi="Arial" w:cs="Arial"/>
                <w:bCs/>
                <w:sz w:val="16"/>
                <w:szCs w:val="16"/>
              </w:rPr>
            </w:pPr>
            <w:r w:rsidRPr="006C1728">
              <w:rPr>
                <w:rFonts w:ascii="Arial" w:hAnsi="Arial" w:cs="Arial"/>
                <w:iCs/>
                <w:sz w:val="16"/>
                <w:szCs w:val="16"/>
              </w:rPr>
              <w:t>Následne sa kontrola vykonáva taktiež v rámci prípravy akčných plánov a ročnej správy. Keďže sa kontrolujú opatrenia po jednotlivých projektoch, nebolo potrebné stanoviť štatisticky významný podiel opatrení na kontrolu.</w:t>
            </w:r>
          </w:p>
        </w:tc>
      </w:tr>
      <w:tr w:rsidR="009F0C61" w:rsidRPr="0094338E" w14:paraId="582AA6E7"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86F404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F031148" w14:textId="77777777" w:rsidR="009F0C61" w:rsidRPr="006C1728" w:rsidRDefault="009F0C61" w:rsidP="009F0C61">
            <w:pPr>
              <w:pStyle w:val="Odsekzoznamu"/>
              <w:numPr>
                <w:ilvl w:val="0"/>
                <w:numId w:val="124"/>
              </w:numPr>
              <w:spacing w:after="0" w:line="240" w:lineRule="auto"/>
              <w:jc w:val="both"/>
              <w:rPr>
                <w:rFonts w:ascii="Arial" w:hAnsi="Arial" w:cs="Arial"/>
                <w:bCs/>
                <w:sz w:val="16"/>
                <w:szCs w:val="16"/>
              </w:rPr>
            </w:pPr>
            <w:r w:rsidRPr="006C1728">
              <w:rPr>
                <w:rFonts w:ascii="Arial" w:hAnsi="Arial" w:cs="Arial"/>
                <w:bCs/>
                <w:sz w:val="16"/>
                <w:szCs w:val="16"/>
              </w:rPr>
              <w:t>Posledná uzávierka na prijímanie žiadostí o poskytnutie NFP bola 15. októbra 2014.</w:t>
            </w:r>
          </w:p>
          <w:p w14:paraId="13BAD74B" w14:textId="77777777" w:rsidR="009F0C61" w:rsidRPr="006C1728" w:rsidRDefault="009F0C61" w:rsidP="009F0C61">
            <w:pPr>
              <w:pStyle w:val="Odsekzoznamu"/>
              <w:numPr>
                <w:ilvl w:val="0"/>
                <w:numId w:val="124"/>
              </w:numPr>
              <w:spacing w:after="0" w:line="240" w:lineRule="auto"/>
              <w:jc w:val="both"/>
              <w:rPr>
                <w:rFonts w:ascii="Arial" w:hAnsi="Arial" w:cs="Arial"/>
                <w:iCs/>
                <w:sz w:val="16"/>
                <w:szCs w:val="16"/>
              </w:rPr>
            </w:pPr>
            <w:r w:rsidRPr="006C1728">
              <w:rPr>
                <w:rFonts w:ascii="Arial" w:hAnsi="Arial" w:cs="Arial"/>
                <w:bCs/>
                <w:sz w:val="16"/>
                <w:szCs w:val="16"/>
              </w:rPr>
              <w:t xml:space="preserve">Do celkového vyhodnotenia efektívnosti opatrenia sa započítavajú aj finančné prostriedky, použité na dosiahnutie úspor energie. V predmetnom opatrení nie je možné odčleniť finančné prostriedky, ktoré priamo súvisia  so znižovaním energetickej náročnosti </w:t>
            </w:r>
            <w:r w:rsidRPr="006C1728">
              <w:rPr>
                <w:rFonts w:ascii="Arial" w:hAnsi="Arial" w:cs="Arial"/>
                <w:sz w:val="16"/>
                <w:szCs w:val="16"/>
              </w:rPr>
              <w:t xml:space="preserve"> nemocníc a zariadení ambulantnej zdravotnej starostlivosti</w:t>
            </w:r>
            <w:r w:rsidRPr="006C1728">
              <w:rPr>
                <w:rFonts w:ascii="Arial" w:hAnsi="Arial" w:cs="Arial"/>
                <w:bCs/>
                <w:sz w:val="16"/>
                <w:szCs w:val="16"/>
              </w:rPr>
              <w:t xml:space="preserve"> od celkových použitých finančných prostriedkov. Investičná náročnosť na jednotku úspory energie môže preto vykazovať významnú odchýlku od podobných opatrení energetickej efektívnosti v sektore budov.</w:t>
            </w:r>
          </w:p>
          <w:p w14:paraId="01E20D73" w14:textId="77777777" w:rsidR="009F0C61" w:rsidRPr="006C1728" w:rsidRDefault="009F0C61" w:rsidP="009F0C61">
            <w:pPr>
              <w:pStyle w:val="Odsekzoznamu"/>
              <w:numPr>
                <w:ilvl w:val="0"/>
                <w:numId w:val="124"/>
              </w:numPr>
              <w:spacing w:after="0" w:line="240" w:lineRule="auto"/>
              <w:jc w:val="both"/>
              <w:rPr>
                <w:rFonts w:ascii="Arial" w:hAnsi="Arial" w:cs="Arial"/>
                <w:iCs/>
                <w:sz w:val="16"/>
                <w:szCs w:val="16"/>
              </w:rPr>
            </w:pPr>
            <w:r w:rsidRPr="006C1728">
              <w:rPr>
                <w:rFonts w:ascii="Arial" w:hAnsi="Arial" w:cs="Arial"/>
                <w:bCs/>
                <w:sz w:val="16"/>
                <w:szCs w:val="16"/>
              </w:rPr>
              <w:t>Pre budúce podobné schémy financovania je potrebné už pri podávaní žiadosti o NFP odčleniť finančné prostriedky na zlepšenie tepelno-technických vlastností budov od ostatných oprávnených nákladov.</w:t>
            </w:r>
          </w:p>
        </w:tc>
      </w:tr>
      <w:tr w:rsidR="009F0C61" w:rsidRPr="0094338E" w14:paraId="641D21AA"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51D99D"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A1649E2" w14:textId="77777777" w:rsidR="009F0C61" w:rsidRPr="00676D1B" w:rsidRDefault="009F0C61" w:rsidP="009D3636">
            <w:pPr>
              <w:spacing w:after="0" w:line="240" w:lineRule="auto"/>
              <w:jc w:val="both"/>
              <w:rPr>
                <w:rFonts w:ascii="Arial" w:hAnsi="Arial" w:cs="Arial"/>
                <w:iCs/>
                <w:sz w:val="16"/>
                <w:szCs w:val="16"/>
                <w:lang w:val="de-DE"/>
              </w:rPr>
            </w:pPr>
            <w:r>
              <w:rPr>
                <w:rFonts w:ascii="Arial" w:hAnsi="Arial" w:cs="Arial"/>
                <w:bCs/>
                <w:sz w:val="16"/>
                <w:szCs w:val="16"/>
              </w:rPr>
              <w:t>Nepredpokladá sa.</w:t>
            </w:r>
          </w:p>
        </w:tc>
      </w:tr>
      <w:tr w:rsidR="009F0C61" w:rsidRPr="0094338E" w14:paraId="787CAA7F"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CA16A4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777C2E5"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 xml:space="preserve">Nie je relevantný. </w:t>
            </w:r>
          </w:p>
        </w:tc>
      </w:tr>
      <w:tr w:rsidR="009F0C61" w:rsidRPr="00817FDA" w14:paraId="30953A4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61A5CC23"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2EF5C15B"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7E8736D"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BA1160E"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DD801C9"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72C948AB" w14:textId="77777777" w:rsidR="009F0C61" w:rsidRPr="00E51150" w:rsidRDefault="009F0C61" w:rsidP="009D3636">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riadiaceho orgánu </w:t>
            </w:r>
            <w:r>
              <w:rPr>
                <w:rFonts w:ascii="Arial" w:hAnsi="Arial" w:cs="Arial"/>
                <w:iCs/>
                <w:color w:val="000000" w:themeColor="text1"/>
                <w:sz w:val="16"/>
                <w:szCs w:val="16"/>
              </w:rPr>
              <w:t>je</w:t>
            </w:r>
            <w:r w:rsidRPr="0086086A">
              <w:rPr>
                <w:rFonts w:ascii="Arial" w:hAnsi="Arial" w:cs="Arial"/>
                <w:iCs/>
                <w:color w:val="000000" w:themeColor="text1"/>
                <w:sz w:val="16"/>
                <w:szCs w:val="16"/>
              </w:rPr>
              <w:t xml:space="preserve"> preukázate</w:t>
            </w:r>
            <w:r>
              <w:rPr>
                <w:rFonts w:ascii="Arial" w:hAnsi="Arial" w:cs="Arial"/>
                <w:iCs/>
                <w:color w:val="000000" w:themeColor="text1"/>
                <w:sz w:val="16"/>
                <w:szCs w:val="16"/>
              </w:rPr>
              <w:t>ľne podstatná</w:t>
            </w:r>
            <w:r w:rsidRPr="0086086A">
              <w:rPr>
                <w:rFonts w:ascii="Arial" w:hAnsi="Arial" w:cs="Arial"/>
                <w:iCs/>
                <w:color w:val="000000" w:themeColor="text1"/>
                <w:sz w:val="16"/>
                <w:szCs w:val="16"/>
              </w:rPr>
              <w:t xml:space="preserve"> a to najmä poskytovaním finančných prostriedkov a riadením procesu využitia týchto prostriedkov.</w:t>
            </w:r>
          </w:p>
        </w:tc>
      </w:tr>
      <w:tr w:rsidR="009F0C61" w:rsidRPr="0071434B" w14:paraId="74A0A28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5079601"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F1264F4"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6FB7AE25" w14:textId="77777777" w:rsidR="009F0C61" w:rsidRPr="005A4022" w:rsidRDefault="009F0C61" w:rsidP="009D3636">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9F0C61" w:rsidRPr="0094338E" w14:paraId="32E5C78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188BE48"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5F8BFE1"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9F0C61" w:rsidRPr="007B3732" w14:paraId="74C561A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425112A"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D1040CB"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39258A1"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Rezort zodpovedný za opatrenie: MZ SR,</w:t>
            </w:r>
          </w:p>
          <w:p w14:paraId="605EEAC2"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na základe vypočítanej potreby energie a b)  ex post meraním spotreby energie po realizácii projektu,</w:t>
            </w:r>
          </w:p>
          <w:p w14:paraId="3460FF40"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82D0DE0"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4379F2C3"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862F902"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7F79738" w14:textId="77777777" w:rsidR="009F0C61" w:rsidRPr="008E778A"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007122DA" w14:textId="77777777" w:rsidR="009F0C61" w:rsidRDefault="009F0C61" w:rsidP="009F0C61">
            <w:pPr>
              <w:pStyle w:val="Odsekzoznamu"/>
              <w:numPr>
                <w:ilvl w:val="0"/>
                <w:numId w:val="123"/>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0F52C111" w14:textId="77777777" w:rsidR="009F0C61" w:rsidRPr="00E14C69" w:rsidRDefault="009F0C61" w:rsidP="009F0C61">
            <w:pPr>
              <w:pStyle w:val="Odsekzoznamu"/>
              <w:numPr>
                <w:ilvl w:val="0"/>
                <w:numId w:val="12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340E72D" w14:textId="77777777" w:rsidR="009F0C61" w:rsidRDefault="009F0C61" w:rsidP="009F0C61">
      <w:pPr>
        <w:spacing w:after="120" w:line="240" w:lineRule="auto"/>
      </w:pPr>
    </w:p>
    <w:p w14:paraId="7BF189ED" w14:textId="77777777" w:rsidR="009F0C61" w:rsidRDefault="009F0C61" w:rsidP="009F0C61">
      <w:pPr>
        <w:rPr>
          <w:b/>
        </w:rPr>
      </w:pPr>
      <w:r>
        <w:rPr>
          <w:b/>
        </w:rPr>
        <w:br w:type="page"/>
      </w:r>
    </w:p>
    <w:p w14:paraId="09E037BA" w14:textId="77777777" w:rsidR="009F0C61" w:rsidRPr="00676D1B" w:rsidRDefault="009F0C61" w:rsidP="009F0C61">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35239810"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9C67DDC"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4ED74FF7" w14:textId="77777777" w:rsidR="009F0C61" w:rsidRPr="00FB7489" w:rsidRDefault="009F0C61" w:rsidP="009D3636">
            <w:pPr>
              <w:spacing w:after="0" w:line="240" w:lineRule="auto"/>
              <w:rPr>
                <w:rFonts w:ascii="Arial" w:hAnsi="Arial" w:cs="Arial"/>
                <w:b/>
                <w:bCs/>
                <w:sz w:val="16"/>
                <w:szCs w:val="16"/>
              </w:rPr>
            </w:pPr>
          </w:p>
        </w:tc>
      </w:tr>
      <w:tr w:rsidR="009F0C61" w:rsidRPr="0094338E" w14:paraId="4AA226E3"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18D75C8"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AEC3693"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3.1.1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2F672BA"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39C34CA" w14:textId="77777777" w:rsidR="009F0C61" w:rsidRPr="0094338E"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9F0C61" w:rsidRPr="0094338E" w14:paraId="3E3A0B9C"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9BAB5E5"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0ED75" w14:textId="77777777" w:rsidR="009F0C61" w:rsidRPr="002926DC" w:rsidRDefault="009F0C61"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2025E1F"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FE1A313"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78F3DAFB"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3DC3550"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1F62F81"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C8941DB"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8B027CD" w14:textId="77777777" w:rsidR="009F0C61" w:rsidRPr="0094338E" w:rsidRDefault="009F0C61" w:rsidP="009D3636">
            <w:pPr>
              <w:spacing w:after="0" w:line="240" w:lineRule="auto"/>
              <w:rPr>
                <w:rFonts w:ascii="Arial" w:hAnsi="Arial" w:cs="Arial"/>
                <w:sz w:val="16"/>
                <w:szCs w:val="16"/>
              </w:rPr>
            </w:pPr>
            <w:r w:rsidRPr="008C3D8A">
              <w:rPr>
                <w:rFonts w:ascii="Arial" w:hAnsi="Arial" w:cs="Arial"/>
                <w:bCs/>
                <w:sz w:val="16"/>
                <w:szCs w:val="16"/>
              </w:rPr>
              <w:t>ŠF 2007-2013, OP Zdravotníctvo</w:t>
            </w:r>
          </w:p>
        </w:tc>
      </w:tr>
      <w:tr w:rsidR="009F0C61" w:rsidRPr="0094338E" w14:paraId="23940D8A"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E24C486"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9F0C61" w:rsidRPr="00FB7489" w14:paraId="669D1918"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01D83E34"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FD706EA"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ÚSi_plán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676D1B">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5731176D" w14:textId="77777777" w:rsidR="009F0C61" w:rsidRPr="00FB7489" w:rsidRDefault="009F0C61" w:rsidP="009D3636">
            <w:pPr>
              <w:spacing w:after="60"/>
              <w:jc w:val="both"/>
              <w:rPr>
                <w:rFonts w:ascii="Arial" w:hAnsi="Arial" w:cs="Arial"/>
                <w:iCs/>
                <w:sz w:val="16"/>
                <w:szCs w:val="16"/>
              </w:rPr>
            </w:pPr>
            <w:r w:rsidRPr="006C1728">
              <w:rPr>
                <w:rFonts w:ascii="Arial" w:hAnsi="Arial" w:cs="Arial"/>
                <w:iCs/>
                <w:sz w:val="16"/>
                <w:szCs w:val="16"/>
              </w:rPr>
              <w:t>Ppred - potreba energie pre budovu pred realizáciou obnovy budovy – normalizovaná potreba energie pre pôvodný stav</w:t>
            </w:r>
            <w:r>
              <w:rPr>
                <w:rFonts w:ascii="Arial" w:hAnsi="Arial" w:cs="Arial"/>
                <w:iCs/>
                <w:sz w:val="16"/>
                <w:szCs w:val="16"/>
              </w:rPr>
              <w:br/>
              <w:t xml:space="preserve">           </w:t>
            </w:r>
            <w:r w:rsidRPr="006C1728">
              <w:rPr>
                <w:rFonts w:ascii="Arial" w:hAnsi="Arial" w:cs="Arial"/>
                <w:iCs/>
                <w:sz w:val="16"/>
                <w:szCs w:val="16"/>
              </w:rPr>
              <w:t xml:space="preserve">  [kWh/(m</w:t>
            </w:r>
            <w:r w:rsidRPr="006C1728">
              <w:rPr>
                <w:rFonts w:ascii="Arial" w:hAnsi="Arial" w:cs="Arial"/>
                <w:iCs/>
                <w:sz w:val="16"/>
                <w:szCs w:val="16"/>
                <w:vertAlign w:val="superscript"/>
              </w:rPr>
              <w:t>2</w:t>
            </w:r>
            <w:r w:rsidRPr="006C1728">
              <w:rPr>
                <w:rFonts w:ascii="Arial" w:hAnsi="Arial" w:cs="Arial"/>
                <w:iCs/>
                <w:sz w:val="16"/>
                <w:szCs w:val="16"/>
              </w:rPr>
              <w:t>.a)],</w:t>
            </w:r>
            <w:r>
              <w:rPr>
                <w:rFonts w:ascii="Arial" w:hAnsi="Arial" w:cs="Arial"/>
                <w:iCs/>
                <w:sz w:val="16"/>
                <w:szCs w:val="16"/>
              </w:rPr>
              <w:t xml:space="preserve">   </w:t>
            </w:r>
          </w:p>
          <w:p w14:paraId="115C87F8"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Ppo - potreba energie pre budovu po realizácii obnovy budovy</w:t>
            </w:r>
            <w:r>
              <w:rPr>
                <w:rFonts w:ascii="Arial" w:hAnsi="Arial" w:cs="Arial"/>
                <w:iCs/>
                <w:sz w:val="16"/>
                <w:szCs w:val="16"/>
              </w:rPr>
              <w:t xml:space="preserve"> - normalizovaná potreba energie pre stav po obnove </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25D8E0A1" w14:textId="77777777" w:rsidR="009F0C61" w:rsidRDefault="009F0C61" w:rsidP="009D3636">
            <w:pPr>
              <w:spacing w:after="60"/>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p w14:paraId="0C2E486C"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33D8A0F6" w14:textId="77777777" w:rsidR="009F0C61" w:rsidRDefault="009F0C61" w:rsidP="009F0C61">
      <w:pPr>
        <w:rPr>
          <w:rFonts w:ascii="Arial" w:hAnsi="Arial" w:cs="Arial"/>
          <w:iCs/>
          <w:sz w:val="16"/>
          <w:szCs w:val="16"/>
        </w:rPr>
      </w:pPr>
    </w:p>
    <w:p w14:paraId="18A3BEC8" w14:textId="77777777" w:rsidR="009F0C61" w:rsidRDefault="009F0C61" w:rsidP="00C41ABC">
      <w:pPr>
        <w:sectPr w:rsidR="009F0C61">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07E1E9A6"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CDAC816"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03ACE21"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3.1.2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B02B588"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1FB11AD" w14:textId="77777777" w:rsidR="009F0C61" w:rsidRPr="0094338E"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Zdravotnícke zariadenia</w:t>
            </w:r>
          </w:p>
        </w:tc>
      </w:tr>
      <w:tr w:rsidR="009F0C61" w:rsidRPr="0094338E" w14:paraId="065095B2"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0CD49F1"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A64B6" w14:textId="77777777" w:rsidR="009F0C61" w:rsidRPr="002926DC" w:rsidRDefault="009F0C61"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41682DE"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EA76167"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1DAC4E94"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C8B8901"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013E62B"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671F4A9"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1CC3C6BF"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Verejné zdroje</w:t>
            </w:r>
          </w:p>
        </w:tc>
      </w:tr>
      <w:tr w:rsidR="009F0C61" w:rsidRPr="0094338E" w14:paraId="49C6217B"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64F384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82F5562"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AEB7D0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72822A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2020</w:t>
            </w:r>
          </w:p>
        </w:tc>
      </w:tr>
      <w:tr w:rsidR="009F0C61" w:rsidRPr="0094338E" w14:paraId="0DCE0C5A"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0FF4A18"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6CCA4F76"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MZ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8574C6B"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381B63BD"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63464FC2"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4BC7F22"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3E661C29"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E531E71"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5C3D52F" w14:textId="77777777" w:rsidR="009F0C61"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44D61090" w14:textId="77777777" w:rsidR="009F0C61" w:rsidRPr="0094338E" w:rsidRDefault="009F0C61"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F0C61" w:rsidRPr="0094338E" w14:paraId="76699996"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B6EB17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09A58CE"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C4D8A0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05B47142"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3CDFC7FA"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4C35FA90"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4DDA55E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C1D845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236AAAC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4E26CF2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41E6588C" w14:textId="77777777" w:rsidR="009F0C61" w:rsidRPr="0094338E" w:rsidRDefault="009F0C61" w:rsidP="009D3636">
            <w:pPr>
              <w:spacing w:after="0" w:line="240" w:lineRule="auto"/>
              <w:rPr>
                <w:rFonts w:ascii="Arial" w:hAnsi="Arial" w:cs="Arial"/>
                <w:sz w:val="16"/>
                <w:szCs w:val="16"/>
              </w:rPr>
            </w:pPr>
          </w:p>
        </w:tc>
      </w:tr>
      <w:tr w:rsidR="009F0C61" w:rsidRPr="0094338E" w14:paraId="04AF659F"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7007A8D8"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vAlign w:val="center"/>
          </w:tcPr>
          <w:p w14:paraId="70E55D4D"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66,92%</w:t>
            </w:r>
          </w:p>
        </w:tc>
        <w:tc>
          <w:tcPr>
            <w:tcW w:w="1137" w:type="dxa"/>
            <w:gridSpan w:val="2"/>
            <w:tcBorders>
              <w:top w:val="single" w:sz="6" w:space="0" w:color="auto"/>
              <w:left w:val="single" w:sz="6" w:space="0" w:color="auto"/>
              <w:bottom w:val="single" w:sz="18" w:space="0" w:color="auto"/>
              <w:right w:val="single" w:sz="6" w:space="0" w:color="auto"/>
            </w:tcBorders>
            <w:vAlign w:val="center"/>
          </w:tcPr>
          <w:p w14:paraId="2A395679"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0,55%</w:t>
            </w:r>
          </w:p>
        </w:tc>
        <w:tc>
          <w:tcPr>
            <w:tcW w:w="995" w:type="dxa"/>
            <w:tcBorders>
              <w:top w:val="single" w:sz="6" w:space="0" w:color="auto"/>
              <w:left w:val="single" w:sz="6" w:space="0" w:color="auto"/>
              <w:bottom w:val="single" w:sz="18" w:space="0" w:color="auto"/>
              <w:right w:val="single" w:sz="6" w:space="0" w:color="auto"/>
            </w:tcBorders>
            <w:vAlign w:val="center"/>
          </w:tcPr>
          <w:p w14:paraId="74B73167"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32,55%</w:t>
            </w:r>
          </w:p>
        </w:tc>
        <w:tc>
          <w:tcPr>
            <w:tcW w:w="1138" w:type="dxa"/>
            <w:tcBorders>
              <w:top w:val="single" w:sz="6" w:space="0" w:color="auto"/>
              <w:left w:val="single" w:sz="6" w:space="0" w:color="auto"/>
              <w:bottom w:val="single" w:sz="18" w:space="0" w:color="auto"/>
              <w:right w:val="single" w:sz="6" w:space="0" w:color="auto"/>
            </w:tcBorders>
            <w:vAlign w:val="center"/>
          </w:tcPr>
          <w:p w14:paraId="32EF2744"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0,00%</w:t>
            </w:r>
          </w:p>
        </w:tc>
        <w:tc>
          <w:tcPr>
            <w:tcW w:w="2436" w:type="dxa"/>
            <w:gridSpan w:val="2"/>
            <w:tcBorders>
              <w:top w:val="single" w:sz="6" w:space="0" w:color="auto"/>
              <w:left w:val="single" w:sz="6" w:space="0" w:color="auto"/>
              <w:bottom w:val="single" w:sz="18" w:space="0" w:color="auto"/>
              <w:right w:val="single" w:sz="18" w:space="0" w:color="auto"/>
            </w:tcBorders>
            <w:vAlign w:val="center"/>
          </w:tcPr>
          <w:p w14:paraId="1BC23672" w14:textId="77777777" w:rsidR="009F0C61" w:rsidRPr="00875C37" w:rsidRDefault="009F0C61" w:rsidP="009D3636">
            <w:pPr>
              <w:spacing w:after="0" w:line="240" w:lineRule="auto"/>
              <w:rPr>
                <w:rFonts w:ascii="Arial" w:hAnsi="Arial" w:cs="Arial"/>
                <w:sz w:val="16"/>
                <w:szCs w:val="16"/>
                <w:highlight w:val="yellow"/>
              </w:rPr>
            </w:pPr>
            <w:r>
              <w:rPr>
                <w:rFonts w:ascii="Arial" w:hAnsi="Arial" w:cs="Arial"/>
                <w:sz w:val="16"/>
                <w:szCs w:val="16"/>
              </w:rPr>
              <w:t>MSEE - RS 2015</w:t>
            </w:r>
          </w:p>
        </w:tc>
      </w:tr>
      <w:tr w:rsidR="009F0C61" w:rsidRPr="0094338E" w14:paraId="3BD70A9B"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57DA2CB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7F1A1BF" w14:textId="77777777" w:rsidR="009F0C61" w:rsidRPr="00A32C0F" w:rsidRDefault="009F0C61" w:rsidP="009D3636">
            <w:pPr>
              <w:spacing w:after="0" w:line="240" w:lineRule="auto"/>
              <w:jc w:val="both"/>
              <w:rPr>
                <w:rFonts w:ascii="Arial" w:hAnsi="Arial" w:cs="Arial"/>
                <w:bCs/>
                <w:sz w:val="16"/>
                <w:szCs w:val="16"/>
              </w:rPr>
            </w:pPr>
            <w:r w:rsidRPr="00922D84">
              <w:rPr>
                <w:rFonts w:ascii="Arial" w:hAnsi="Arial" w:cs="Arial"/>
                <w:bCs/>
                <w:sz w:val="16"/>
                <w:szCs w:val="16"/>
              </w:rPr>
              <w:t xml:space="preserve">Obnova nemocníc, budov a zariadení v zdravotníctve s úsporou energie, najmä potreby tepla na vykurovanie, prípadne iných opatrení </w:t>
            </w:r>
            <w:r>
              <w:rPr>
                <w:rFonts w:ascii="Arial" w:hAnsi="Arial" w:cs="Arial"/>
                <w:bCs/>
                <w:sz w:val="16"/>
                <w:szCs w:val="16"/>
              </w:rPr>
              <w:t>energetickej efektívnosti</w:t>
            </w:r>
            <w:r w:rsidRPr="00922D84">
              <w:rPr>
                <w:rFonts w:ascii="Arial" w:hAnsi="Arial" w:cs="Arial"/>
                <w:bCs/>
                <w:sz w:val="16"/>
                <w:szCs w:val="16"/>
              </w:rPr>
              <w:t>.</w:t>
            </w:r>
          </w:p>
        </w:tc>
      </w:tr>
      <w:tr w:rsidR="009F0C61" w:rsidRPr="0094338E" w14:paraId="22439741"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3BEBD91"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77B34AD" w14:textId="77777777" w:rsidR="009F0C61" w:rsidRDefault="009F0C61" w:rsidP="009D3636">
            <w:pPr>
              <w:spacing w:after="0" w:line="240" w:lineRule="auto"/>
              <w:jc w:val="both"/>
              <w:rPr>
                <w:rFonts w:ascii="Arial" w:hAnsi="Arial" w:cs="Arial"/>
                <w:iCs/>
                <w:sz w:val="16"/>
                <w:szCs w:val="16"/>
              </w:rPr>
            </w:pPr>
            <w:r>
              <w:rPr>
                <w:rFonts w:ascii="Arial" w:hAnsi="Arial" w:cs="Arial"/>
                <w:bCs/>
                <w:sz w:val="16"/>
                <w:szCs w:val="16"/>
              </w:rPr>
              <w:t xml:space="preserve">Charakter opatrenia: </w:t>
            </w:r>
            <w:r>
              <w:rPr>
                <w:rFonts w:ascii="Arial" w:hAnsi="Arial" w:cs="Arial"/>
                <w:iCs/>
                <w:sz w:val="16"/>
                <w:szCs w:val="16"/>
              </w:rPr>
              <w:t xml:space="preserve"> </w:t>
            </w:r>
          </w:p>
          <w:p w14:paraId="1CA091E3"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c) legislatívne prepisy – (energetická hospodárnosť budov - minimálne požiadavky pre významne obnovované budovy sú stanovené na úrovni minimálnych požiadaviek nových budo</w:t>
            </w:r>
            <w:r w:rsidRPr="00A2667A">
              <w:rPr>
                <w:rFonts w:ascii="Arial" w:hAnsi="Arial" w:cs="Arial"/>
                <w:iCs/>
                <w:sz w:val="16"/>
                <w:szCs w:val="16"/>
              </w:rPr>
              <w:t xml:space="preserve">v), </w:t>
            </w:r>
          </w:p>
          <w:p w14:paraId="57097E6A" w14:textId="77777777" w:rsidR="009F0C61" w:rsidRPr="002D459A"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f) </w:t>
            </w:r>
            <w:r>
              <w:rPr>
                <w:rFonts w:ascii="Arial" w:hAnsi="Arial" w:cs="Arial"/>
                <w:sz w:val="16"/>
                <w:szCs w:val="16"/>
              </w:rPr>
              <w:t>odborná príprava, vzdelávanie</w:t>
            </w:r>
            <w:r>
              <w:rPr>
                <w:rFonts w:ascii="Arial" w:hAnsi="Arial" w:cs="Arial"/>
                <w:iCs/>
                <w:sz w:val="16"/>
                <w:szCs w:val="16"/>
              </w:rPr>
              <w:t xml:space="preserve"> - poradenstvo, semináre, konferencie a informačné kampane.</w:t>
            </w:r>
          </w:p>
        </w:tc>
      </w:tr>
      <w:tr w:rsidR="009F0C61" w:rsidRPr="0094338E" w14:paraId="4BCE404F"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60E5DED"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0360140"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Vyhodnotené aktivity boli hlavne zamerané na:</w:t>
            </w:r>
          </w:p>
          <w:p w14:paraId="72DAB7E8" w14:textId="77777777" w:rsidR="009F0C61" w:rsidRPr="00922D84" w:rsidRDefault="009F0C61" w:rsidP="009F0C61">
            <w:pPr>
              <w:pStyle w:val="Odsekzoznamu"/>
              <w:numPr>
                <w:ilvl w:val="0"/>
                <w:numId w:val="127"/>
              </w:numPr>
              <w:spacing w:after="0" w:line="240" w:lineRule="auto"/>
              <w:jc w:val="both"/>
              <w:rPr>
                <w:rFonts w:ascii="Arial" w:hAnsi="Arial" w:cs="Arial"/>
                <w:iCs/>
                <w:sz w:val="16"/>
                <w:szCs w:val="16"/>
              </w:rPr>
            </w:pPr>
            <w:r w:rsidRPr="00922D84">
              <w:rPr>
                <w:rFonts w:ascii="Arial" w:hAnsi="Arial" w:cs="Arial"/>
                <w:iCs/>
                <w:sz w:val="16"/>
                <w:szCs w:val="16"/>
              </w:rPr>
              <w:t>zlepšovanie tepelno-technických vlastností budov.</w:t>
            </w:r>
          </w:p>
        </w:tc>
      </w:tr>
      <w:tr w:rsidR="009F0C61" w:rsidRPr="0094338E" w14:paraId="16D59F09"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285E872"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6333DC6"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588A8B08"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C42E866"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29"/>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4DDA5983"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CA8C2DE"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148950B"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a) ex ante – predpokladané úspory – pre určenie pôvodného a nového stavu budovy sa využíva projektové hodnotenie potreby tepla na vykurovanie, vypracované odborne spôsobilou osobou (projektantom) podľa technických predpisov (najmä  </w:t>
            </w:r>
            <w:r>
              <w:rPr>
                <w:rFonts w:ascii="Arial" w:hAnsi="Arial" w:cs="Arial"/>
                <w:color w:val="231F20"/>
                <w:sz w:val="16"/>
                <w:szCs w:val="16"/>
              </w:rPr>
              <w:t xml:space="preserve"> STN EN ISO 13790/NA, </w:t>
            </w:r>
            <w:r>
              <w:rPr>
                <w:rFonts w:ascii="Arial" w:hAnsi="Arial" w:cs="Arial"/>
                <w:iCs/>
                <w:sz w:val="16"/>
                <w:szCs w:val="16"/>
              </w:rPr>
              <w:t xml:space="preserve">STN </w:t>
            </w:r>
            <w:r>
              <w:rPr>
                <w:rFonts w:ascii="Arial" w:hAnsi="Arial" w:cs="Arial"/>
                <w:color w:val="231F20"/>
                <w:sz w:val="16"/>
                <w:szCs w:val="16"/>
              </w:rPr>
              <w:t xml:space="preserve"> EN 15603, </w:t>
            </w:r>
            <w:r>
              <w:rPr>
                <w:rFonts w:ascii="Arial" w:hAnsi="Arial" w:cs="Arial"/>
                <w:iCs/>
                <w:sz w:val="16"/>
                <w:szCs w:val="16"/>
              </w:rPr>
              <w:t>STN 730540) na základe existujúcich a navrhovaných tepelno-technických vlastností budovy.</w:t>
            </w:r>
          </w:p>
        </w:tc>
      </w:tr>
      <w:tr w:rsidR="009F0C61" w:rsidRPr="0094338E" w14:paraId="38E430FD"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604890C"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70A802F" w14:textId="77777777" w:rsidR="009F0C61" w:rsidRPr="00774C5D" w:rsidRDefault="009F0C61" w:rsidP="009D3636">
            <w:pPr>
              <w:pStyle w:val="Odsekzoznamu"/>
              <w:spacing w:after="0" w:line="240" w:lineRule="auto"/>
              <w:ind w:left="0"/>
              <w:jc w:val="both"/>
              <w:rPr>
                <w:rFonts w:ascii="Arial" w:hAnsi="Arial" w:cs="Arial"/>
                <w:bCs/>
                <w:sz w:val="16"/>
                <w:szCs w:val="16"/>
              </w:rPr>
            </w:pPr>
            <w:r>
              <w:rPr>
                <w:rFonts w:ascii="Arial" w:hAnsi="Arial" w:cs="Arial"/>
                <w:bCs/>
                <w:sz w:val="16"/>
                <w:szCs w:val="16"/>
              </w:rPr>
              <w:t xml:space="preserve">Úspora energie pre </w:t>
            </w:r>
            <w:r>
              <w:rPr>
                <w:rFonts w:ascii="Arial" w:hAnsi="Arial" w:cs="Arial"/>
                <w:iCs/>
                <w:sz w:val="16"/>
                <w:szCs w:val="16"/>
              </w:rPr>
              <w:t>zlepšovanie tepelno-technických vlastností budov</w:t>
            </w:r>
            <w:r>
              <w:rPr>
                <w:rFonts w:ascii="Arial" w:hAnsi="Arial" w:cs="Arial"/>
                <w:bCs/>
                <w:sz w:val="16"/>
                <w:szCs w:val="16"/>
              </w:rPr>
              <w:t xml:space="preserve"> je určená ako rozdiel potreby tepla na vykurovanie pri pôvodnom stave budovy a potreby tepla na vykurovanie po obnove budovy podľa energetického certifikátu budovy (ECB). Ako zdroj údajov sa využíva IS INFOREG, ktorý prevádzkuje Ministerstvo dopravy, výstavby a regionálneho rozvoja SR.</w:t>
            </w:r>
            <w:r w:rsidRPr="006008AE">
              <w:rPr>
                <w:rFonts w:ascii="Arial" w:hAnsi="Arial" w:cs="Arial"/>
                <w:bCs/>
                <w:sz w:val="16"/>
                <w:szCs w:val="16"/>
              </w:rPr>
              <w:t xml:space="preserve"> </w:t>
            </w:r>
          </w:p>
        </w:tc>
      </w:tr>
      <w:tr w:rsidR="009F0C61" w:rsidRPr="0094338E" w14:paraId="40ADDF18"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2538304E"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7A1E45E"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18C2E7A8" w14:textId="77777777" w:rsidR="009F0C61" w:rsidRDefault="009F0C61" w:rsidP="009D3636">
            <w:pPr>
              <w:spacing w:after="0" w:line="240" w:lineRule="auto"/>
              <w:jc w:val="both"/>
              <w:rPr>
                <w:rFonts w:ascii="Arial" w:hAnsi="Arial" w:cs="Arial"/>
                <w:iCs/>
                <w:sz w:val="16"/>
                <w:szCs w:val="16"/>
              </w:rPr>
            </w:pPr>
          </w:p>
          <w:p w14:paraId="083DD51A" w14:textId="70123E9C"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Pri výpočte úspor energie sa použije priemerná hodnota potreby tepla na vykurovanie pre pôvodný stav budovy (na základe roku výstavby a vtedy platných technických noriem pre danú kategóriu budov). </w:t>
            </w:r>
            <w:r>
              <w:rPr>
                <w:rFonts w:ascii="Arial" w:hAnsi="Arial" w:cs="Arial"/>
                <w:bCs/>
                <w:sz w:val="16"/>
                <w:szCs w:val="16"/>
              </w:rPr>
              <w:t xml:space="preserve"> Priemerná hodnota pre pôvodný stav administratívnej budovy je hodnota, ktorá zodpovedá hornej hranici energetickej triedy D (vyhláška </w:t>
            </w:r>
            <w:r w:rsidR="001A24DB">
              <w:rPr>
                <w:rFonts w:ascii="Arial" w:hAnsi="Arial" w:cs="Arial"/>
                <w:bCs/>
                <w:sz w:val="16"/>
                <w:szCs w:val="16"/>
              </w:rPr>
              <w:t>MDV</w:t>
            </w:r>
            <w:r>
              <w:rPr>
                <w:rFonts w:ascii="Arial" w:hAnsi="Arial" w:cs="Arial"/>
                <w:bCs/>
                <w:sz w:val="16"/>
                <w:szCs w:val="16"/>
              </w:rPr>
              <w:t xml:space="preserve"> SR č. 364/2012 Z. z.).</w:t>
            </w:r>
          </w:p>
          <w:p w14:paraId="4724FB58" w14:textId="77777777" w:rsidR="009F0C61" w:rsidRDefault="009F0C61" w:rsidP="009D3636">
            <w:pPr>
              <w:spacing w:after="0" w:line="240" w:lineRule="auto"/>
              <w:jc w:val="both"/>
              <w:rPr>
                <w:rFonts w:ascii="Arial" w:hAnsi="Arial" w:cs="Arial"/>
                <w:bCs/>
                <w:sz w:val="16"/>
                <w:szCs w:val="16"/>
              </w:rPr>
            </w:pPr>
            <w:r>
              <w:rPr>
                <w:rFonts w:ascii="Arial" w:hAnsi="Arial" w:cs="Arial"/>
                <w:bCs/>
                <w:sz w:val="16"/>
                <w:szCs w:val="16"/>
              </w:rPr>
              <w:t>Použitie odhadov je nevyhnutné, nakoľko nie sú k dispozícii údaje o pôvodnom stave obnovených administratívnych budov a dodatočné zisťovanie údajov o spotrebe energie je náročné a neprimerane nákladné.</w:t>
            </w:r>
          </w:p>
          <w:p w14:paraId="70CB41F2" w14:textId="77777777" w:rsidR="009F0C61" w:rsidRPr="00774C5D"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Na výpočet potreby tepla na vykurovanie sa používajú priemerné hodnoty pre dennostupne platné pre celé územie SR a iné technické koeficienty uvedené v príslušných technických normách (najmä  </w:t>
            </w:r>
            <w:r>
              <w:rPr>
                <w:rFonts w:ascii="Arial" w:hAnsi="Arial" w:cs="Arial"/>
                <w:color w:val="231F20"/>
                <w:sz w:val="16"/>
                <w:szCs w:val="16"/>
              </w:rPr>
              <w:t xml:space="preserve"> STN EN ISO 13790/NA, </w:t>
            </w:r>
            <w:r>
              <w:rPr>
                <w:rFonts w:ascii="Arial" w:hAnsi="Arial" w:cs="Arial"/>
                <w:iCs/>
                <w:sz w:val="16"/>
                <w:szCs w:val="16"/>
              </w:rPr>
              <w:t xml:space="preserve">STN </w:t>
            </w:r>
            <w:r>
              <w:rPr>
                <w:rFonts w:ascii="Arial" w:hAnsi="Arial" w:cs="Arial"/>
                <w:color w:val="231F20"/>
                <w:sz w:val="16"/>
                <w:szCs w:val="16"/>
              </w:rPr>
              <w:t xml:space="preserve"> EN 15603, </w:t>
            </w:r>
            <w:r>
              <w:rPr>
                <w:rFonts w:ascii="Arial" w:hAnsi="Arial" w:cs="Arial"/>
                <w:iCs/>
                <w:sz w:val="16"/>
                <w:szCs w:val="16"/>
              </w:rPr>
              <w:t>STN 730540).</w:t>
            </w:r>
          </w:p>
        </w:tc>
      </w:tr>
      <w:tr w:rsidR="009F0C61" w:rsidRPr="0094338E" w14:paraId="251C2002"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954710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7824861"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Monitorovanie – zabezpečené prostredníctvom IS INFOREG a MSEE (monitorovací systém energetickej efektívnosti prevádzkovaný SIEA). Údaje do systému INFOREG sú zadávané odborne spôsobilými osobami, ktoré sú zodpovedné za energetické certifikáty budov. V rámci INFOREG sa vykonáva automatická (systémová) kontrola zadávaných údajov. Údaje o potrebe energie (ECB) sú z INFOREG exportované dátovým spôsobom do MSEE. </w:t>
            </w:r>
          </w:p>
          <w:p w14:paraId="0C1F9BB7" w14:textId="77777777" w:rsidR="009F0C61" w:rsidRDefault="009F0C61" w:rsidP="009D3636">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33A5733A" w14:textId="77777777" w:rsidR="009F0C61" w:rsidRDefault="009F0C61" w:rsidP="009D3636">
            <w:pPr>
              <w:spacing w:after="0" w:line="240" w:lineRule="auto"/>
              <w:jc w:val="both"/>
              <w:rPr>
                <w:rFonts w:ascii="Arial" w:hAnsi="Arial" w:cs="Arial"/>
                <w:iCs/>
                <w:sz w:val="16"/>
                <w:szCs w:val="16"/>
              </w:rPr>
            </w:pPr>
          </w:p>
          <w:p w14:paraId="6D42574D"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Následne sa kontrola vykonáva taktiež v rámci prípravy akčných plánov a ročnej správy. Keďže sa kontrolujú opatrenia po jednotlivých projektoch, nebolo potrebné stanoviť štatisticky významný podiel opatrení na kontrolu.</w:t>
            </w:r>
          </w:p>
        </w:tc>
      </w:tr>
      <w:tr w:rsidR="009F0C61" w:rsidRPr="0094338E" w14:paraId="45D75345"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304AA18"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4FE2B7E" w14:textId="77777777" w:rsidR="009F0C61" w:rsidRPr="00744A9C" w:rsidRDefault="009F0C61" w:rsidP="009D3636">
            <w:pPr>
              <w:spacing w:after="0" w:line="240" w:lineRule="auto"/>
              <w:jc w:val="both"/>
              <w:rPr>
                <w:rFonts w:ascii="Arial" w:hAnsi="Arial" w:cs="Arial"/>
                <w:iCs/>
                <w:sz w:val="16"/>
                <w:szCs w:val="16"/>
              </w:rPr>
            </w:pPr>
            <w:r>
              <w:rPr>
                <w:rFonts w:ascii="Arial" w:hAnsi="Arial" w:cs="Arial"/>
                <w:bCs/>
                <w:sz w:val="16"/>
                <w:szCs w:val="16"/>
              </w:rPr>
              <w:t>Opatrenie bude pokračovať v ďalšom období. Zmena sa bude týkať sprísnenia minimálnych požiadaviek na obnovované budovy v zmysle zákona č. 555/2005 Z. z. a vyhlášky č. 364/2012 Z. z</w:t>
            </w:r>
          </w:p>
        </w:tc>
      </w:tr>
      <w:tr w:rsidR="009F0C61" w:rsidRPr="0094338E" w14:paraId="3A5CF4DF"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0A2576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EFF11DC" w14:textId="77777777" w:rsidR="009F0C61" w:rsidRPr="00B94467" w:rsidRDefault="009F0C61" w:rsidP="009D3636">
            <w:pPr>
              <w:spacing w:after="0" w:line="240" w:lineRule="auto"/>
              <w:jc w:val="both"/>
              <w:rPr>
                <w:rFonts w:ascii="Arial" w:hAnsi="Arial" w:cs="Arial"/>
                <w:iCs/>
                <w:sz w:val="16"/>
                <w:szCs w:val="16"/>
                <w:lang w:val="en-GB"/>
              </w:rPr>
            </w:pPr>
            <w:r>
              <w:rPr>
                <w:rFonts w:ascii="Arial" w:hAnsi="Arial" w:cs="Arial"/>
                <w:bCs/>
                <w:sz w:val="16"/>
                <w:szCs w:val="16"/>
              </w:rPr>
              <w:t>Potencionálne možné prekrytie je s opatreniami financovanými z ŠF 2007-2013, EŠIF 2014-2020  a EPC pre budovy zdravotníckych zariadení verejného sektora.</w:t>
            </w:r>
          </w:p>
        </w:tc>
      </w:tr>
      <w:tr w:rsidR="009F0C61" w:rsidRPr="0094338E" w14:paraId="0C6632A6"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B2AE196"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571CF169"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Dvojitému započítaniu úspor energie prekrývajúcich sa opatrení je zamedzené tak, že úspory energie, ktoré sú uvádzané pre identifikovateľné finančné mechanizmy (opatrenia verejného sektora) a týkajú sa práve budov zdravotníckych zariadení (napr.: 3.1.1, 3.14) sú úplne odpočítané z úspor zistených pre toto opatrenie (3.1.2).</w:t>
            </w:r>
          </w:p>
        </w:tc>
      </w:tr>
      <w:tr w:rsidR="009F0C61" w:rsidRPr="00817FDA" w14:paraId="075A83E3"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7B1B431"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0108F916"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68244E7"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3E9A168D"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86007C0"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57161323" w14:textId="77777777" w:rsidR="009F0C61" w:rsidRDefault="009F0C61" w:rsidP="009D3636">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vlastníci nútení realizovať obnovu nad rámec priemerných opatrení, ktoré by realizovali v prípade primeranej ekonomickej návratnosti. </w:t>
            </w:r>
          </w:p>
          <w:p w14:paraId="04E8FD03" w14:textId="77777777" w:rsidR="009F0C61" w:rsidRDefault="009F0C61" w:rsidP="009D3636">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w:t>
            </w:r>
            <w:r w:rsidRPr="00B12172">
              <w:rPr>
                <w:rFonts w:ascii="Arial" w:hAnsi="Arial" w:cs="Arial"/>
                <w:iCs/>
                <w:sz w:val="16"/>
                <w:szCs w:val="16"/>
              </w:rPr>
              <w:t>atepľovanie a výmena okien v</w:t>
            </w:r>
            <w:r>
              <w:rPr>
                <w:rFonts w:ascii="Arial" w:hAnsi="Arial" w:cs="Arial"/>
                <w:iCs/>
                <w:sz w:val="16"/>
                <w:szCs w:val="16"/>
              </w:rPr>
              <w:t> administratívnych budovách.</w:t>
            </w:r>
          </w:p>
          <w:p w14:paraId="793F00A7" w14:textId="77777777" w:rsidR="009F0C61" w:rsidRPr="00E51150" w:rsidRDefault="009F0C61" w:rsidP="009D3636">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a výstavby </w:t>
            </w:r>
            <w:r>
              <w:rPr>
                <w:rFonts w:ascii="Arial" w:hAnsi="Arial" w:cs="Arial"/>
                <w:iCs/>
                <w:sz w:val="16"/>
                <w:szCs w:val="16"/>
              </w:rPr>
              <w:t xml:space="preserve">administratívnych </w:t>
            </w:r>
            <w:r w:rsidRPr="00D85CF7">
              <w:rPr>
                <w:rFonts w:ascii="Arial" w:hAnsi="Arial" w:cs="Arial"/>
                <w:iCs/>
                <w:sz w:val="16"/>
                <w:szCs w:val="16"/>
              </w:rPr>
              <w:t xml:space="preserve">budov </w:t>
            </w:r>
            <w:r>
              <w:rPr>
                <w:rFonts w:ascii="Arial" w:hAnsi="Arial" w:cs="Arial"/>
                <w:iCs/>
                <w:sz w:val="16"/>
                <w:szCs w:val="16"/>
              </w:rPr>
              <w:t xml:space="preserve">ako aj modernizácie a rekonštrukcie technických zariadení budov </w:t>
            </w:r>
            <w:r w:rsidRPr="00D85CF7">
              <w:rPr>
                <w:rFonts w:ascii="Arial" w:hAnsi="Arial" w:cs="Arial"/>
                <w:iCs/>
                <w:sz w:val="16"/>
                <w:szCs w:val="16"/>
              </w:rPr>
              <w:t>výrazne akcelerované.</w:t>
            </w:r>
          </w:p>
        </w:tc>
      </w:tr>
      <w:tr w:rsidR="009F0C61" w:rsidRPr="0071434B" w14:paraId="2B3CF989"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48828E"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8C558F5" w14:textId="77777777" w:rsidR="009F0C61" w:rsidRPr="003149C8" w:rsidRDefault="009F0C61" w:rsidP="009D3636">
            <w:pPr>
              <w:spacing w:after="120" w:line="240" w:lineRule="auto"/>
              <w:jc w:val="both"/>
              <w:rPr>
                <w:rFonts w:ascii="Arial" w:hAnsi="Arial" w:cs="Arial"/>
                <w:iCs/>
                <w:sz w:val="16"/>
                <w:szCs w:val="16"/>
              </w:rPr>
            </w:pPr>
            <w:r w:rsidRPr="0023723C">
              <w:rPr>
                <w:rFonts w:ascii="Arial" w:hAnsi="Arial" w:cs="Arial"/>
                <w:iCs/>
                <w:sz w:val="16"/>
                <w:szCs w:val="16"/>
              </w:rPr>
              <w:t>Doplnkovosť vo verejnom sektore je relevantná.</w:t>
            </w:r>
            <w:r w:rsidRPr="003149C8">
              <w:rPr>
                <w:rFonts w:ascii="Arial" w:hAnsi="Arial" w:cs="Arial"/>
                <w:iCs/>
                <w:sz w:val="16"/>
                <w:szCs w:val="16"/>
              </w:rPr>
              <w:t xml:space="preserve"> </w:t>
            </w:r>
          </w:p>
          <w:p w14:paraId="15F26601"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Úspory </w:t>
            </w:r>
            <w:r>
              <w:rPr>
                <w:rFonts w:ascii="Arial" w:hAnsi="Arial" w:cs="Arial"/>
                <w:iCs/>
                <w:sz w:val="16"/>
                <w:szCs w:val="16"/>
              </w:rPr>
              <w:t xml:space="preserve">v prípade zlepšovania tepelno-technických vlastností budov </w:t>
            </w:r>
            <w:r w:rsidRPr="003149C8">
              <w:rPr>
                <w:rFonts w:ascii="Arial" w:hAnsi="Arial" w:cs="Arial"/>
                <w:iCs/>
                <w:sz w:val="16"/>
                <w:szCs w:val="16"/>
              </w:rPr>
              <w:t xml:space="preserve">sa započítavajú iba v prípade významnej obnovy na základe vydaného ECB, ktorú by  vlastníci bez intervencie štátu nerealizovali </w:t>
            </w:r>
            <w:r>
              <w:rPr>
                <w:rFonts w:ascii="Arial" w:hAnsi="Arial" w:cs="Arial"/>
                <w:iCs/>
                <w:sz w:val="16"/>
                <w:szCs w:val="16"/>
              </w:rPr>
              <w:t xml:space="preserve">v požadovanom rozsahu </w:t>
            </w:r>
            <w:r w:rsidRPr="003149C8">
              <w:rPr>
                <w:rFonts w:ascii="Arial" w:hAnsi="Arial" w:cs="Arial"/>
                <w:iCs/>
                <w:sz w:val="16"/>
                <w:szCs w:val="16"/>
              </w:rPr>
              <w:t>a riešili by iba opatrenia na úsporu energie s </w:t>
            </w:r>
            <w:r>
              <w:rPr>
                <w:rFonts w:ascii="Arial" w:hAnsi="Arial" w:cs="Arial"/>
                <w:iCs/>
                <w:sz w:val="16"/>
                <w:szCs w:val="16"/>
              </w:rPr>
              <w:t>krátkou</w:t>
            </w:r>
            <w:r w:rsidRPr="003149C8">
              <w:rPr>
                <w:rFonts w:ascii="Arial" w:hAnsi="Arial" w:cs="Arial"/>
                <w:iCs/>
                <w:sz w:val="16"/>
                <w:szCs w:val="16"/>
              </w:rPr>
              <w:t xml:space="preserve"> dobou návratnosti, napr. výmenu okien. </w:t>
            </w:r>
          </w:p>
          <w:p w14:paraId="0F3FF448"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238B1F50" w14:textId="77777777" w:rsidR="009F0C61" w:rsidRPr="005A4022"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r w:rsidRPr="003149C8">
              <w:rPr>
                <w:rFonts w:ascii="Arial" w:hAnsi="Arial" w:cs="Arial"/>
                <w:iCs/>
                <w:sz w:val="16"/>
                <w:szCs w:val="16"/>
              </w:rPr>
              <w:t xml:space="preserve"> </w:t>
            </w:r>
          </w:p>
        </w:tc>
      </w:tr>
      <w:tr w:rsidR="009F0C61" w:rsidRPr="0094338E" w14:paraId="0738DD85"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D3DBC75"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473BD7B"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w:t>
            </w:r>
          </w:p>
        </w:tc>
      </w:tr>
      <w:tr w:rsidR="009F0C61" w:rsidRPr="007B3732" w14:paraId="644EE663"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B96F5E2"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5963AC47"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5FD4FD14" w14:textId="12F51133"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8FDC794" w14:textId="77777777" w:rsidR="009F0C61" w:rsidRPr="00504F53" w:rsidRDefault="009F0C61" w:rsidP="009F0C61">
            <w:pPr>
              <w:pStyle w:val="Odsekzoznamu"/>
              <w:numPr>
                <w:ilvl w:val="0"/>
                <w:numId w:val="128"/>
              </w:numPr>
              <w:spacing w:after="0" w:line="240" w:lineRule="auto"/>
              <w:jc w:val="both"/>
              <w:rPr>
                <w:rFonts w:ascii="Arial" w:hAnsi="Arial" w:cs="Arial"/>
                <w:iCs/>
                <w:sz w:val="16"/>
                <w:szCs w:val="16"/>
              </w:rPr>
            </w:pPr>
            <w:r w:rsidRPr="00A42075">
              <w:rPr>
                <w:rFonts w:ascii="Arial" w:hAnsi="Arial" w:cs="Arial"/>
                <w:iCs/>
                <w:sz w:val="16"/>
                <w:szCs w:val="16"/>
              </w:rPr>
              <w:t xml:space="preserve">Úspory sú určené transparentným spôsobom na základe metódy a) </w:t>
            </w:r>
            <w:r w:rsidRPr="00A42075">
              <w:rPr>
                <w:rFonts w:ascii="Arial" w:hAnsi="Arial" w:cs="Arial"/>
                <w:i/>
                <w:iCs/>
                <w:sz w:val="16"/>
                <w:szCs w:val="16"/>
              </w:rPr>
              <w:t>ex ante</w:t>
            </w:r>
            <w:r>
              <w:rPr>
                <w:rFonts w:ascii="Arial" w:hAnsi="Arial" w:cs="Arial"/>
                <w:iCs/>
                <w:sz w:val="16"/>
                <w:szCs w:val="16"/>
              </w:rPr>
              <w:t>,</w:t>
            </w:r>
          </w:p>
          <w:p w14:paraId="0ADE2E0B" w14:textId="77777777" w:rsidR="009F0C61" w:rsidRPr="00A42075" w:rsidRDefault="009F0C61" w:rsidP="009F0C61">
            <w:pPr>
              <w:pStyle w:val="Odsekzoznamu"/>
              <w:numPr>
                <w:ilvl w:val="0"/>
                <w:numId w:val="128"/>
              </w:numPr>
              <w:spacing w:after="0" w:line="240" w:lineRule="auto"/>
              <w:jc w:val="both"/>
              <w:rPr>
                <w:rFonts w:ascii="Arial" w:hAnsi="Arial" w:cs="Arial"/>
                <w:iCs/>
                <w:sz w:val="16"/>
                <w:szCs w:val="16"/>
              </w:rPr>
            </w:pPr>
            <w:r w:rsidRPr="00A42075">
              <w:rPr>
                <w:rFonts w:ascii="Arial" w:hAnsi="Arial" w:cs="Arial"/>
                <w:iCs/>
                <w:sz w:val="16"/>
                <w:szCs w:val="16"/>
              </w:rPr>
              <w:t>Úspory energie sú uvedené v konečnej energetickej spotrebe,</w:t>
            </w:r>
          </w:p>
          <w:p w14:paraId="08991518"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73CAFCED"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D560DAD"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957902B"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2F42B829" w14:textId="77777777" w:rsidR="009F0C61"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  IS INFOREG,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D9FBE29" w14:textId="77777777" w:rsidR="009F0C61" w:rsidRPr="003A601F" w:rsidRDefault="009F0C61" w:rsidP="009F0C61">
            <w:pPr>
              <w:pStyle w:val="Odsekzoznamu"/>
              <w:numPr>
                <w:ilvl w:val="0"/>
                <w:numId w:val="128"/>
              </w:numPr>
              <w:spacing w:after="0" w:line="240" w:lineRule="auto"/>
              <w:jc w:val="both"/>
              <w:rPr>
                <w:rFonts w:ascii="Arial" w:hAnsi="Arial" w:cs="Arial"/>
                <w:iCs/>
                <w:sz w:val="16"/>
                <w:szCs w:val="16"/>
              </w:rPr>
            </w:pPr>
            <w:r>
              <w:rPr>
                <w:rFonts w:ascii="Arial" w:hAnsi="Arial" w:cs="Arial"/>
                <w:iCs/>
                <w:sz w:val="16"/>
                <w:szCs w:val="16"/>
              </w:rPr>
              <w:t>T</w:t>
            </w:r>
            <w:r w:rsidRPr="003A601F">
              <w:rPr>
                <w:rFonts w:ascii="Arial" w:hAnsi="Arial" w:cs="Arial"/>
                <w:iCs/>
                <w:sz w:val="16"/>
                <w:szCs w:val="16"/>
              </w:rPr>
              <w:t>rendy úspor budú uvedené v jednotlivých ročných správach o pokroku pri dosahovaní národných cieľov energetickej efektívnosti.</w:t>
            </w:r>
          </w:p>
        </w:tc>
      </w:tr>
    </w:tbl>
    <w:p w14:paraId="68CA17BD" w14:textId="77777777" w:rsidR="009F0C61" w:rsidRPr="00DA6A4B"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6"/>
        <w:gridCol w:w="796"/>
        <w:gridCol w:w="340"/>
        <w:gridCol w:w="994"/>
        <w:gridCol w:w="1137"/>
        <w:gridCol w:w="2429"/>
        <w:gridCol w:w="11"/>
      </w:tblGrid>
      <w:tr w:rsidR="009F0C61" w:rsidRPr="00FB7489" w14:paraId="311502F9" w14:textId="77777777" w:rsidTr="00880C3A">
        <w:trPr>
          <w:gridAfter w:val="1"/>
          <w:wAfter w:w="11" w:type="dxa"/>
          <w:trHeight w:val="128"/>
        </w:trPr>
        <w:tc>
          <w:tcPr>
            <w:tcW w:w="8964" w:type="dxa"/>
            <w:gridSpan w:val="7"/>
            <w:tcBorders>
              <w:top w:val="single" w:sz="18" w:space="0" w:color="auto"/>
              <w:left w:val="single" w:sz="18" w:space="0" w:color="auto"/>
              <w:bottom w:val="single" w:sz="4" w:space="0" w:color="auto"/>
              <w:right w:val="single" w:sz="18" w:space="0" w:color="auto"/>
            </w:tcBorders>
            <w:shd w:val="clear" w:color="auto" w:fill="969696"/>
          </w:tcPr>
          <w:p w14:paraId="2BFD8DF2"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393B400D" w14:textId="77777777" w:rsidR="009F0C61" w:rsidRPr="00FB7489" w:rsidRDefault="009F0C61" w:rsidP="009D3636">
            <w:pPr>
              <w:spacing w:after="0" w:line="240" w:lineRule="auto"/>
              <w:rPr>
                <w:rFonts w:ascii="Arial" w:hAnsi="Arial" w:cs="Arial"/>
                <w:b/>
                <w:bCs/>
                <w:sz w:val="16"/>
                <w:szCs w:val="16"/>
              </w:rPr>
            </w:pPr>
          </w:p>
        </w:tc>
      </w:tr>
      <w:tr w:rsidR="009F0C61" w:rsidRPr="0094338E" w14:paraId="29D0E24B" w14:textId="77777777" w:rsidTr="00880C3A">
        <w:trPr>
          <w:gridAfter w:val="1"/>
          <w:wAfter w:w="11" w:type="dxa"/>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E1FD28B"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5DCC7EE"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3.1.2</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1EEE076"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425D108" w14:textId="77777777" w:rsidR="009F0C61" w:rsidRPr="0094338E"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Zdravotnícke zariadenia</w:t>
            </w:r>
          </w:p>
        </w:tc>
      </w:tr>
      <w:tr w:rsidR="009F0C61" w:rsidRPr="0094338E" w14:paraId="4505A11D" w14:textId="77777777" w:rsidTr="00880C3A">
        <w:trPr>
          <w:gridAfter w:val="1"/>
          <w:wAfter w:w="11" w:type="dxa"/>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D862E89"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42F10" w14:textId="77777777" w:rsidR="009F0C61" w:rsidRPr="002926DC" w:rsidRDefault="009F0C61" w:rsidP="009D36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E7E44DE"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D24BA23"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450FF3FF" w14:textId="77777777" w:rsidTr="00880C3A">
        <w:trPr>
          <w:gridAfter w:val="1"/>
          <w:wAfter w:w="11" w:type="dxa"/>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402AB8F"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57C2E24"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80306D3"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729AE48"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Verejné zdroje</w:t>
            </w:r>
          </w:p>
        </w:tc>
      </w:tr>
      <w:tr w:rsidR="009F0C61" w:rsidRPr="0094338E" w14:paraId="5CEA8126" w14:textId="77777777" w:rsidTr="00880C3A">
        <w:trPr>
          <w:gridAfter w:val="1"/>
          <w:wAfter w:w="11" w:type="dxa"/>
          <w:trHeight w:val="413"/>
        </w:trPr>
        <w:tc>
          <w:tcPr>
            <w:tcW w:w="8964" w:type="dxa"/>
            <w:gridSpan w:val="7"/>
            <w:tcBorders>
              <w:top w:val="single" w:sz="18" w:space="0" w:color="auto"/>
              <w:left w:val="single" w:sz="18" w:space="0" w:color="auto"/>
              <w:right w:val="single" w:sz="18" w:space="0" w:color="auto"/>
            </w:tcBorders>
            <w:shd w:val="clear" w:color="auto" w:fill="auto"/>
          </w:tcPr>
          <w:p w14:paraId="10105070"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9F0C61" w:rsidRPr="00FB7489" w14:paraId="6D8481A4" w14:textId="77777777" w:rsidTr="00880C3A">
        <w:trPr>
          <w:gridAfter w:val="1"/>
          <w:wAfter w:w="11" w:type="dxa"/>
          <w:trHeight w:val="117"/>
        </w:trPr>
        <w:tc>
          <w:tcPr>
            <w:tcW w:w="8964" w:type="dxa"/>
            <w:gridSpan w:val="7"/>
            <w:tcBorders>
              <w:top w:val="single" w:sz="4" w:space="0" w:color="auto"/>
              <w:left w:val="single" w:sz="18" w:space="0" w:color="auto"/>
              <w:bottom w:val="single" w:sz="18" w:space="0" w:color="auto"/>
              <w:right w:val="single" w:sz="18" w:space="0" w:color="auto"/>
            </w:tcBorders>
            <w:shd w:val="clear" w:color="auto" w:fill="auto"/>
            <w:vAlign w:val="center"/>
          </w:tcPr>
          <w:p w14:paraId="2B696BF1" w14:textId="77777777" w:rsidR="009F0C61" w:rsidRPr="00FB7489" w:rsidRDefault="009F0C61" w:rsidP="00880C3A">
            <w:pPr>
              <w:spacing w:after="0" w:line="240" w:lineRule="auto"/>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065ECDED" w14:textId="77777777" w:rsidR="009F0C61" w:rsidRPr="00FB7489" w:rsidRDefault="009F0C61" w:rsidP="00880C3A">
            <w:pPr>
              <w:spacing w:after="0" w:line="240" w:lineRule="auto"/>
              <w:jc w:val="both"/>
              <w:rPr>
                <w:rFonts w:ascii="Arial" w:hAnsi="Arial" w:cs="Arial"/>
                <w:iCs/>
                <w:sz w:val="16"/>
                <w:szCs w:val="16"/>
              </w:rPr>
            </w:pPr>
            <w:r w:rsidRPr="00FB7489">
              <w:rPr>
                <w:rFonts w:ascii="Arial" w:hAnsi="Arial" w:cs="Arial"/>
                <w:iCs/>
                <w:sz w:val="16"/>
                <w:szCs w:val="16"/>
              </w:rPr>
              <w:t>ÚS</w:t>
            </w:r>
            <w:r w:rsidRPr="00507406">
              <w:rPr>
                <w:rFonts w:ascii="Arial" w:hAnsi="Arial" w:cs="Arial"/>
                <w:iCs/>
                <w:sz w:val="16"/>
                <w:szCs w:val="16"/>
                <w:vertAlign w:val="subscript"/>
              </w:rPr>
              <w:t>i_plán</w:t>
            </w:r>
            <w:r w:rsidRPr="00FB7489">
              <w:rPr>
                <w:rFonts w:ascii="Arial" w:hAnsi="Arial" w:cs="Arial"/>
                <w:iCs/>
                <w:sz w:val="16"/>
                <w:szCs w:val="16"/>
              </w:rPr>
              <w:t xml:space="preserve">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7E0EBA9C" w14:textId="77777777" w:rsidR="009F0C61" w:rsidRPr="0023723C" w:rsidRDefault="009F0C61" w:rsidP="00880C3A">
            <w:pPr>
              <w:spacing w:after="0" w:line="240" w:lineRule="auto"/>
              <w:jc w:val="both"/>
              <w:rPr>
                <w:rFonts w:ascii="Arial" w:hAnsi="Arial" w:cs="Arial"/>
                <w:iCs/>
                <w:sz w:val="16"/>
                <w:szCs w:val="16"/>
              </w:rPr>
            </w:pPr>
            <w:r w:rsidRPr="0023723C">
              <w:rPr>
                <w:rFonts w:ascii="Arial" w:hAnsi="Arial" w:cs="Arial"/>
                <w:iCs/>
                <w:sz w:val="16"/>
                <w:szCs w:val="16"/>
              </w:rPr>
              <w:t>P</w:t>
            </w:r>
            <w:r w:rsidRPr="00507406">
              <w:rPr>
                <w:rFonts w:ascii="Arial" w:hAnsi="Arial" w:cs="Arial"/>
                <w:iCs/>
                <w:sz w:val="16"/>
                <w:szCs w:val="16"/>
                <w:vertAlign w:val="subscript"/>
              </w:rPr>
              <w:t>pred</w:t>
            </w:r>
            <w:r w:rsidRPr="0023723C">
              <w:rPr>
                <w:rFonts w:ascii="Arial" w:hAnsi="Arial" w:cs="Arial"/>
                <w:iCs/>
                <w:sz w:val="16"/>
                <w:szCs w:val="16"/>
              </w:rPr>
              <w:t xml:space="preserve"> - potreba energie pre budovu pred realizáciou obnovy budovy – normalizovaná potreba energie pre pôvodný stav</w:t>
            </w:r>
            <w:r w:rsidRPr="0023723C">
              <w:rPr>
                <w:rFonts w:ascii="Arial" w:hAnsi="Arial" w:cs="Arial"/>
                <w:iCs/>
                <w:sz w:val="16"/>
                <w:szCs w:val="16"/>
              </w:rPr>
              <w:br/>
              <w:t xml:space="preserve">              [kWh/(m</w:t>
            </w:r>
            <w:r w:rsidRPr="0023723C">
              <w:rPr>
                <w:rFonts w:ascii="Arial" w:hAnsi="Arial" w:cs="Arial"/>
                <w:iCs/>
                <w:sz w:val="16"/>
                <w:szCs w:val="16"/>
                <w:vertAlign w:val="superscript"/>
              </w:rPr>
              <w:t>2</w:t>
            </w:r>
            <w:r w:rsidRPr="0023723C">
              <w:rPr>
                <w:rFonts w:ascii="Arial" w:hAnsi="Arial" w:cs="Arial"/>
                <w:iCs/>
                <w:sz w:val="16"/>
                <w:szCs w:val="16"/>
              </w:rPr>
              <w:t xml:space="preserve">.a)],   </w:t>
            </w:r>
          </w:p>
          <w:p w14:paraId="1619F7BF" w14:textId="77777777" w:rsidR="009F0C61" w:rsidRPr="00FB7489" w:rsidRDefault="009F0C61" w:rsidP="00880C3A">
            <w:pPr>
              <w:spacing w:after="0" w:line="240" w:lineRule="auto"/>
              <w:jc w:val="both"/>
              <w:rPr>
                <w:rFonts w:ascii="Arial" w:hAnsi="Arial" w:cs="Arial"/>
                <w:iCs/>
                <w:sz w:val="16"/>
                <w:szCs w:val="16"/>
              </w:rPr>
            </w:pPr>
            <w:r w:rsidRPr="0023723C">
              <w:rPr>
                <w:rFonts w:ascii="Arial" w:hAnsi="Arial" w:cs="Arial"/>
                <w:iCs/>
                <w:sz w:val="16"/>
                <w:szCs w:val="16"/>
              </w:rPr>
              <w:t>P</w:t>
            </w:r>
            <w:r w:rsidRPr="00507406">
              <w:rPr>
                <w:rFonts w:ascii="Arial" w:hAnsi="Arial" w:cs="Arial"/>
                <w:iCs/>
                <w:sz w:val="16"/>
                <w:szCs w:val="16"/>
                <w:vertAlign w:val="subscript"/>
              </w:rPr>
              <w:t>po</w:t>
            </w:r>
            <w:r w:rsidRPr="0023723C">
              <w:rPr>
                <w:rFonts w:ascii="Arial" w:hAnsi="Arial" w:cs="Arial"/>
                <w:iCs/>
                <w:sz w:val="16"/>
                <w:szCs w:val="16"/>
              </w:rPr>
              <w:t xml:space="preserve"> - potreba energie pre budovu po realizácii obnovy budovy - normalizovaná potreba energie</w:t>
            </w:r>
            <w:r>
              <w:rPr>
                <w:rFonts w:ascii="Arial" w:hAnsi="Arial" w:cs="Arial"/>
                <w:iCs/>
                <w:sz w:val="16"/>
                <w:szCs w:val="16"/>
              </w:rPr>
              <w:t xml:space="preserv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7D4224A3" w14:textId="77777777" w:rsidR="009F0C61" w:rsidRPr="00FB7489" w:rsidRDefault="009F0C61" w:rsidP="00880C3A">
            <w:pPr>
              <w:spacing w:after="0" w:line="240" w:lineRule="auto"/>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r w:rsidR="009F0C61" w:rsidRPr="0094338E" w14:paraId="69103C1C" w14:textId="77777777" w:rsidTr="00880C3A">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1484FEF4"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D359475"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3.2.1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B8D20BA"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02D3958" w14:textId="77777777" w:rsidR="009F0C61"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w:t>
            </w:r>
          </w:p>
          <w:p w14:paraId="31FD9A2B"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Školy a školské zariadenia</w:t>
            </w:r>
          </w:p>
        </w:tc>
      </w:tr>
      <w:tr w:rsidR="009F0C61" w:rsidRPr="0094338E" w14:paraId="338ACEEF" w14:textId="77777777" w:rsidTr="00880C3A">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EDEEBDE"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B7A7E" w14:textId="77777777" w:rsidR="009F0C61" w:rsidRPr="002926DC" w:rsidRDefault="009F0C61"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866FB42"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1C1D164"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51A413E8" w14:textId="77777777" w:rsidTr="00880C3A">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F3165FC"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5227978"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69AD36D"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1CADC67B" w14:textId="77777777" w:rsidR="009F0C61" w:rsidRPr="0094338E" w:rsidRDefault="009F0C61" w:rsidP="009D3636">
            <w:pPr>
              <w:spacing w:after="0" w:line="240" w:lineRule="auto"/>
              <w:rPr>
                <w:rFonts w:ascii="Arial" w:hAnsi="Arial" w:cs="Arial"/>
                <w:sz w:val="16"/>
                <w:szCs w:val="16"/>
              </w:rPr>
            </w:pPr>
            <w:r w:rsidRPr="008C3D8A">
              <w:rPr>
                <w:rFonts w:ascii="Arial" w:hAnsi="Arial" w:cs="Arial"/>
                <w:bCs/>
                <w:sz w:val="16"/>
                <w:szCs w:val="16"/>
              </w:rPr>
              <w:t xml:space="preserve">ŠF 2007-2013, OP </w:t>
            </w:r>
            <w:r w:rsidRPr="000D7AA9">
              <w:rPr>
                <w:rFonts w:ascii="Arial" w:hAnsi="Arial" w:cs="Arial"/>
                <w:bCs/>
                <w:sz w:val="16"/>
                <w:szCs w:val="16"/>
              </w:rPr>
              <w:t>Výskum a vývoj</w:t>
            </w:r>
          </w:p>
        </w:tc>
      </w:tr>
      <w:tr w:rsidR="009F0C61" w:rsidRPr="0094338E" w14:paraId="76F9D819" w14:textId="77777777" w:rsidTr="00880C3A">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E9C801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4EB3098"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7DB43E89"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6D00FC6"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2015 (2013+2)</w:t>
            </w:r>
          </w:p>
        </w:tc>
      </w:tr>
      <w:tr w:rsidR="009F0C61" w:rsidRPr="0094338E" w14:paraId="68D25C52" w14:textId="77777777" w:rsidTr="00880C3A">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9E4279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70D0F85E" w14:textId="77777777" w:rsidR="009F0C61" w:rsidRPr="0094338E" w:rsidRDefault="009F0C61" w:rsidP="009D3636">
            <w:pPr>
              <w:spacing w:after="0" w:line="240" w:lineRule="auto"/>
              <w:rPr>
                <w:rFonts w:ascii="Arial" w:hAnsi="Arial" w:cs="Arial"/>
                <w:sz w:val="16"/>
                <w:szCs w:val="16"/>
              </w:rPr>
            </w:pPr>
            <w:r w:rsidRPr="000D7AA9">
              <w:rPr>
                <w:rFonts w:ascii="Arial" w:hAnsi="Arial" w:cs="Arial"/>
                <w:sz w:val="16"/>
                <w:szCs w:val="16"/>
              </w:rPr>
              <w:t>MŠVVŠ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BD526C9"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B3DB194"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3941F52F" w14:textId="77777777" w:rsidTr="00880C3A">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92CA2A8"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7069044F"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7D73F84"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7AC6552" w14:textId="77777777" w:rsidR="009F0C61" w:rsidRDefault="009F0C61" w:rsidP="009D3636">
            <w:pPr>
              <w:spacing w:after="0" w:line="240" w:lineRule="auto"/>
              <w:rPr>
                <w:rFonts w:ascii="Arial" w:hAnsi="Arial" w:cs="Arial"/>
                <w:sz w:val="16"/>
                <w:szCs w:val="16"/>
              </w:rPr>
            </w:pPr>
          </w:p>
          <w:p w14:paraId="5BB7E7B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9F0C61" w:rsidRPr="0094338E" w14:paraId="5ADA035A" w14:textId="77777777" w:rsidTr="00880C3A">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267D667"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4990E7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ECC343D"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AFCAF3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0EFDFA3D" w14:textId="77777777" w:rsidTr="00880C3A">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78BF8D00"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7913C1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9BC6CAB"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CA1BC2E"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43BD054E"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45815DF3" w14:textId="77777777" w:rsidR="009F0C61" w:rsidRPr="0094338E" w:rsidRDefault="009F0C61" w:rsidP="009D3636">
            <w:pPr>
              <w:spacing w:after="0" w:line="240" w:lineRule="auto"/>
              <w:rPr>
                <w:rFonts w:ascii="Arial" w:hAnsi="Arial" w:cs="Arial"/>
                <w:sz w:val="16"/>
                <w:szCs w:val="16"/>
              </w:rPr>
            </w:pPr>
          </w:p>
        </w:tc>
      </w:tr>
      <w:tr w:rsidR="009F0C61" w:rsidRPr="0094338E" w14:paraId="74654A3E" w14:textId="77777777" w:rsidTr="00880C3A">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4075AA29"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7D0DC2FA"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57,37%</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3FDFA18"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7,28%</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11701535"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35,05%</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13EA455C"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0,31%</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D738941" w14:textId="77777777" w:rsidR="009F0C61" w:rsidRPr="00875C37" w:rsidRDefault="009F0C61" w:rsidP="009D3636">
            <w:pPr>
              <w:spacing w:after="0" w:line="240" w:lineRule="auto"/>
              <w:rPr>
                <w:rFonts w:ascii="Arial" w:hAnsi="Arial" w:cs="Arial"/>
                <w:sz w:val="16"/>
                <w:szCs w:val="16"/>
                <w:highlight w:val="yellow"/>
              </w:rPr>
            </w:pPr>
            <w:r>
              <w:rPr>
                <w:rFonts w:ascii="Arial" w:hAnsi="Arial" w:cs="Arial"/>
                <w:sz w:val="16"/>
                <w:szCs w:val="16"/>
              </w:rPr>
              <w:t>Analýza potenciálu úspor energie vo VS - December 2015</w:t>
            </w:r>
          </w:p>
        </w:tc>
      </w:tr>
      <w:tr w:rsidR="009F0C61" w:rsidRPr="0094338E" w14:paraId="4E91688A" w14:textId="77777777" w:rsidTr="00880C3A">
        <w:trPr>
          <w:trHeight w:val="412"/>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6CDE1F3C"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20614499" w14:textId="77777777" w:rsidR="009F0C61" w:rsidRPr="002A46A7" w:rsidRDefault="009F0C61" w:rsidP="009D3636">
            <w:pPr>
              <w:tabs>
                <w:tab w:val="left" w:pos="2707"/>
              </w:tabs>
              <w:rPr>
                <w:rFonts w:ascii="Arial" w:hAnsi="Arial" w:cs="Arial"/>
                <w:bCs/>
                <w:sz w:val="16"/>
                <w:szCs w:val="16"/>
              </w:rPr>
            </w:pPr>
            <w:r w:rsidRPr="003C21FE">
              <w:rPr>
                <w:rFonts w:ascii="Arial" w:hAnsi="Arial" w:cs="Arial"/>
                <w:sz w:val="16"/>
                <w:szCs w:val="16"/>
              </w:rPr>
              <w:t>Budovanie infraštruktúry vysokých škôl a modernizácia ich vnútorného vybavenia za účelom zlepšenia podmienok vzdelávacieho procesu</w:t>
            </w:r>
          </w:p>
        </w:tc>
      </w:tr>
      <w:tr w:rsidR="009F0C61" w:rsidRPr="0094338E" w14:paraId="7B6CAB90" w14:textId="77777777" w:rsidTr="00880C3A">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B64507F"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270F43A" w14:textId="77777777" w:rsidR="009F0C61" w:rsidRDefault="009F0C61" w:rsidP="009D36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256119E" w14:textId="77777777" w:rsidR="009F0C61" w:rsidRDefault="009F0C61" w:rsidP="009D3636">
            <w:pPr>
              <w:spacing w:after="0" w:line="240" w:lineRule="auto"/>
              <w:jc w:val="both"/>
            </w:pPr>
            <w:r>
              <w:rPr>
                <w:rFonts w:ascii="Arial" w:hAnsi="Arial" w:cs="Arial"/>
                <w:iCs/>
                <w:sz w:val="16"/>
                <w:szCs w:val="16"/>
              </w:rPr>
              <w:t xml:space="preserve">b) </w:t>
            </w:r>
            <w:r w:rsidRPr="006F0448">
              <w:rPr>
                <w:rFonts w:ascii="Arial" w:hAnsi="Arial" w:cs="Arial"/>
                <w:sz w:val="16"/>
                <w:szCs w:val="16"/>
              </w:rPr>
              <w:t>schémy</w:t>
            </w:r>
            <w:r>
              <w:rPr>
                <w:rFonts w:ascii="Arial" w:hAnsi="Arial" w:cs="Arial"/>
                <w:sz w:val="16"/>
                <w:szCs w:val="16"/>
              </w:rPr>
              <w:t xml:space="preserve"> financovania</w:t>
            </w:r>
            <w:r w:rsidRPr="006F0448">
              <w:rPr>
                <w:rFonts w:ascii="Arial" w:hAnsi="Arial" w:cs="Arial"/>
                <w:sz w:val="16"/>
                <w:szCs w:val="16"/>
              </w:rPr>
              <w:t xml:space="preserve"> </w:t>
            </w:r>
            <w:r w:rsidRPr="006F0448">
              <w:rPr>
                <w:rFonts w:ascii="Arial" w:hAnsi="Arial" w:cs="Arial"/>
                <w:iCs/>
                <w:sz w:val="16"/>
                <w:szCs w:val="16"/>
              </w:rPr>
              <w:t xml:space="preserve">– </w:t>
            </w:r>
            <w:r w:rsidRPr="00E22426">
              <w:rPr>
                <w:rFonts w:ascii="Arial" w:hAnsi="Arial" w:cs="Arial"/>
                <w:iCs/>
                <w:sz w:val="16"/>
                <w:szCs w:val="16"/>
              </w:rPr>
              <w:t xml:space="preserve"> nenávratný finančný príspevok</w:t>
            </w:r>
            <w:r>
              <w:rPr>
                <w:rFonts w:ascii="Arial" w:hAnsi="Arial" w:cs="Arial"/>
                <w:iCs/>
                <w:sz w:val="16"/>
                <w:szCs w:val="16"/>
              </w:rPr>
              <w:t xml:space="preserve"> (NFP) </w:t>
            </w:r>
            <w:r w:rsidRPr="00E22426">
              <w:rPr>
                <w:rFonts w:ascii="Arial" w:hAnsi="Arial" w:cs="Arial"/>
                <w:iCs/>
                <w:sz w:val="16"/>
                <w:szCs w:val="16"/>
              </w:rPr>
              <w:t>zo ŠF 2007-2013 prostredníctvom OP</w:t>
            </w:r>
            <w:r>
              <w:rPr>
                <w:rFonts w:ascii="Arial" w:hAnsi="Arial" w:cs="Arial"/>
                <w:iCs/>
                <w:sz w:val="16"/>
                <w:szCs w:val="16"/>
              </w:rPr>
              <w:t xml:space="preserve"> Výskum a vývoj</w:t>
            </w:r>
            <w:r w:rsidRPr="006F0448">
              <w:rPr>
                <w:rFonts w:ascii="Arial" w:hAnsi="Arial" w:cs="Arial"/>
                <w:iCs/>
                <w:sz w:val="16"/>
                <w:szCs w:val="16"/>
              </w:rPr>
              <w:t xml:space="preserve">  </w:t>
            </w:r>
            <w:r>
              <w:rPr>
                <w:rFonts w:ascii="Arial" w:hAnsi="Arial" w:cs="Arial"/>
                <w:iCs/>
                <w:sz w:val="16"/>
                <w:szCs w:val="16"/>
              </w:rPr>
              <w:t xml:space="preserve">na </w:t>
            </w:r>
            <w:r w:rsidRPr="006F0448">
              <w:rPr>
                <w:rFonts w:ascii="Arial" w:hAnsi="Arial" w:cs="Arial"/>
                <w:iCs/>
                <w:sz w:val="16"/>
                <w:szCs w:val="16"/>
              </w:rPr>
              <w:t xml:space="preserve">zlepšovanie tepelno-technických vlastností budov </w:t>
            </w:r>
            <w:r>
              <w:rPr>
                <w:rFonts w:ascii="Arial" w:hAnsi="Arial" w:cs="Arial"/>
                <w:iCs/>
                <w:sz w:val="16"/>
                <w:szCs w:val="16"/>
              </w:rPr>
              <w:t xml:space="preserve">ako súčasť </w:t>
            </w:r>
            <w:r w:rsidRPr="006F0448">
              <w:rPr>
                <w:rFonts w:ascii="Arial" w:hAnsi="Arial" w:cs="Arial"/>
                <w:iCs/>
                <w:sz w:val="16"/>
                <w:szCs w:val="16"/>
              </w:rPr>
              <w:t xml:space="preserve">opatrenia 5.1 </w:t>
            </w:r>
            <w:r w:rsidRPr="0086086A">
              <w:rPr>
                <w:rFonts w:ascii="Arial" w:hAnsi="Arial" w:cs="Arial"/>
                <w:sz w:val="16"/>
                <w:szCs w:val="16"/>
              </w:rPr>
              <w:t>Budovanie infraštruktúry vysokých škôl a modernizácia ich vnútorného vybavenia za účelom zlepšenia podmienok vzdelávacieho procesu</w:t>
            </w:r>
            <w:r>
              <w:rPr>
                <w:rFonts w:ascii="Arial" w:hAnsi="Arial" w:cs="Arial"/>
                <w:sz w:val="16"/>
                <w:szCs w:val="16"/>
              </w:rPr>
              <w:t>.</w:t>
            </w:r>
            <w:r>
              <w:t xml:space="preserve"> </w:t>
            </w:r>
          </w:p>
          <w:p w14:paraId="0AEE84E3" w14:textId="77777777" w:rsidR="009F0C61" w:rsidRPr="006C705F" w:rsidRDefault="009F0C61" w:rsidP="009D3636">
            <w:pPr>
              <w:spacing w:after="0" w:line="240" w:lineRule="auto"/>
              <w:jc w:val="both"/>
              <w:rPr>
                <w:rFonts w:ascii="Arial" w:hAnsi="Arial" w:cs="Arial"/>
                <w:iCs/>
                <w:sz w:val="16"/>
                <w:szCs w:val="16"/>
              </w:rPr>
            </w:pPr>
            <w:r w:rsidRPr="006F0448">
              <w:rPr>
                <w:rFonts w:ascii="Arial" w:hAnsi="Arial" w:cs="Arial"/>
                <w:iCs/>
                <w:sz w:val="16"/>
                <w:szCs w:val="16"/>
              </w:rPr>
              <w:t>Oprávnenými žiadateľmi sú verejné a štátne vysoké školy a</w:t>
            </w:r>
            <w:r>
              <w:rPr>
                <w:rFonts w:ascii="Arial" w:hAnsi="Arial" w:cs="Arial"/>
                <w:iCs/>
                <w:sz w:val="16"/>
                <w:szCs w:val="16"/>
              </w:rPr>
              <w:t> Slovenská akadémia vied</w:t>
            </w:r>
            <w:r w:rsidRPr="006F0448">
              <w:rPr>
                <w:rFonts w:ascii="Arial" w:hAnsi="Arial" w:cs="Arial"/>
                <w:iCs/>
                <w:sz w:val="16"/>
                <w:szCs w:val="16"/>
              </w:rPr>
              <w:t>.  Aktivity</w:t>
            </w:r>
            <w:r>
              <w:rPr>
                <w:rFonts w:ascii="Arial" w:hAnsi="Arial" w:cs="Arial"/>
                <w:iCs/>
                <w:sz w:val="16"/>
                <w:szCs w:val="16"/>
              </w:rPr>
              <w:t xml:space="preserve"> sú </w:t>
            </w:r>
            <w:r w:rsidRPr="002A46A7">
              <w:rPr>
                <w:rFonts w:ascii="Arial" w:hAnsi="Arial" w:cs="Arial"/>
                <w:iCs/>
                <w:sz w:val="16"/>
                <w:szCs w:val="16"/>
              </w:rPr>
              <w:t xml:space="preserve">podporované prostredníctvom </w:t>
            </w:r>
            <w:r>
              <w:rPr>
                <w:rFonts w:ascii="Arial" w:hAnsi="Arial" w:cs="Arial"/>
                <w:iCs/>
                <w:sz w:val="16"/>
                <w:szCs w:val="16"/>
              </w:rPr>
              <w:t>NFP s intenzitou 95% pre verejné vysoké školy a 100% pre ostatných oprávnených prijímateľov. Projekty sa môžu realizovať</w:t>
            </w:r>
            <w:r w:rsidRPr="006F0448">
              <w:rPr>
                <w:rFonts w:ascii="Arial" w:hAnsi="Arial" w:cs="Arial"/>
                <w:iCs/>
                <w:sz w:val="16"/>
                <w:szCs w:val="16"/>
              </w:rPr>
              <w:t xml:space="preserve"> až do konca roka 2015, pričom údaje o úsporách energie budú na </w:t>
            </w:r>
            <w:r>
              <w:rPr>
                <w:rFonts w:ascii="Arial" w:hAnsi="Arial" w:cs="Arial"/>
                <w:iCs/>
                <w:sz w:val="16"/>
                <w:szCs w:val="16"/>
              </w:rPr>
              <w:t xml:space="preserve">sprostredkovateľský orgán pod riadiacim orgánom, ktorým je </w:t>
            </w:r>
            <w:r w:rsidRPr="00C61174">
              <w:rPr>
                <w:rStyle w:val="st1"/>
                <w:rFonts w:ascii="Arial" w:hAnsi="Arial" w:cs="Arial"/>
                <w:sz w:val="16"/>
                <w:szCs w:val="16"/>
              </w:rPr>
              <w:t xml:space="preserve"> Agentúra Ministerstva školstva, vedy, výskumu a športu SR</w:t>
            </w:r>
            <w:r w:rsidRPr="006F0448">
              <w:rPr>
                <w:rFonts w:ascii="Arial" w:hAnsi="Arial" w:cs="Arial"/>
                <w:iCs/>
                <w:sz w:val="16"/>
                <w:szCs w:val="16"/>
              </w:rPr>
              <w:t xml:space="preserve"> </w:t>
            </w:r>
            <w:r>
              <w:rPr>
                <w:rFonts w:ascii="Arial" w:hAnsi="Arial" w:cs="Arial"/>
                <w:iCs/>
                <w:sz w:val="16"/>
                <w:szCs w:val="16"/>
              </w:rPr>
              <w:t>(</w:t>
            </w:r>
            <w:r w:rsidRPr="006F0448">
              <w:rPr>
                <w:rFonts w:ascii="Arial" w:hAnsi="Arial" w:cs="Arial"/>
                <w:iCs/>
                <w:sz w:val="16"/>
                <w:szCs w:val="16"/>
              </w:rPr>
              <w:t>ASFEU</w:t>
            </w:r>
            <w:r>
              <w:rPr>
                <w:rFonts w:ascii="Arial" w:hAnsi="Arial" w:cs="Arial"/>
                <w:iCs/>
                <w:sz w:val="16"/>
                <w:szCs w:val="16"/>
              </w:rPr>
              <w:t>)</w:t>
            </w:r>
            <w:r w:rsidRPr="00C61174">
              <w:rPr>
                <w:rStyle w:val="st1"/>
                <w:rFonts w:ascii="Arial" w:hAnsi="Arial" w:cs="Arial"/>
              </w:rPr>
              <w:t xml:space="preserve"> </w:t>
            </w:r>
            <w:r w:rsidRPr="006F0448">
              <w:rPr>
                <w:rFonts w:ascii="Arial" w:hAnsi="Arial" w:cs="Arial"/>
                <w:iCs/>
                <w:sz w:val="16"/>
                <w:szCs w:val="16"/>
              </w:rPr>
              <w:t xml:space="preserve"> predkladané až do roku 2020 (t. j. 5 rokov po ukončení posledných projektov). Celkovo bolo na </w:t>
            </w:r>
            <w:r>
              <w:rPr>
                <w:rFonts w:ascii="Arial" w:hAnsi="Arial" w:cs="Arial"/>
                <w:iCs/>
                <w:sz w:val="16"/>
                <w:szCs w:val="16"/>
              </w:rPr>
              <w:t>opatrenie 5.1</w:t>
            </w:r>
            <w:r w:rsidRPr="006F0448">
              <w:rPr>
                <w:rFonts w:ascii="Arial" w:hAnsi="Arial" w:cs="Arial"/>
                <w:iCs/>
                <w:sz w:val="16"/>
                <w:szCs w:val="16"/>
              </w:rPr>
              <w:t xml:space="preserve"> </w:t>
            </w:r>
            <w:r w:rsidRPr="0086086A">
              <w:rPr>
                <w:rFonts w:ascii="Arial" w:hAnsi="Arial" w:cs="Arial"/>
                <w:iCs/>
                <w:sz w:val="16"/>
                <w:szCs w:val="16"/>
              </w:rPr>
              <w:t>alokovaných 285,3 mil. €, časť</w:t>
            </w:r>
            <w:r w:rsidRPr="006F0448">
              <w:rPr>
                <w:rFonts w:ascii="Arial" w:hAnsi="Arial" w:cs="Arial"/>
                <w:iCs/>
                <w:sz w:val="16"/>
                <w:szCs w:val="16"/>
              </w:rPr>
              <w:t xml:space="preserve"> z toho bola použitá na zlepšovanie tepelno-technických vlastností budov. </w:t>
            </w:r>
          </w:p>
        </w:tc>
      </w:tr>
      <w:tr w:rsidR="009F0C61" w:rsidRPr="0094338E" w14:paraId="121055F1" w14:textId="77777777" w:rsidTr="00880C3A">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2FEAEDF"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F8768B8" w14:textId="77777777" w:rsidR="009F0C61" w:rsidRPr="00776C87" w:rsidRDefault="009F0C61" w:rsidP="009D3636">
            <w:pPr>
              <w:spacing w:after="0" w:line="240" w:lineRule="auto"/>
              <w:jc w:val="both"/>
              <w:rPr>
                <w:rFonts w:ascii="Arial" w:hAnsi="Arial" w:cs="Arial"/>
                <w:iCs/>
                <w:sz w:val="16"/>
                <w:szCs w:val="16"/>
              </w:rPr>
            </w:pPr>
            <w:r w:rsidRPr="00776C87">
              <w:rPr>
                <w:rFonts w:ascii="Arial" w:hAnsi="Arial" w:cs="Arial"/>
                <w:iCs/>
                <w:sz w:val="16"/>
                <w:szCs w:val="16"/>
              </w:rPr>
              <w:t>Podporované/oprávnené aktivity hlavne zamerané na:</w:t>
            </w:r>
          </w:p>
          <w:p w14:paraId="18C92E2B" w14:textId="77777777" w:rsidR="009F0C61" w:rsidRPr="00776C87" w:rsidRDefault="009F0C61" w:rsidP="009F0C61">
            <w:pPr>
              <w:pStyle w:val="Odsekzoznamu"/>
              <w:numPr>
                <w:ilvl w:val="0"/>
                <w:numId w:val="132"/>
              </w:numPr>
              <w:spacing w:after="0" w:line="240" w:lineRule="auto"/>
              <w:jc w:val="both"/>
              <w:rPr>
                <w:rFonts w:ascii="Arial" w:hAnsi="Arial" w:cs="Arial"/>
                <w:iCs/>
                <w:sz w:val="16"/>
                <w:szCs w:val="16"/>
              </w:rPr>
            </w:pPr>
            <w:r w:rsidRPr="00776C87">
              <w:rPr>
                <w:rFonts w:ascii="Arial" w:hAnsi="Arial" w:cs="Arial"/>
                <w:iCs/>
                <w:sz w:val="16"/>
                <w:szCs w:val="16"/>
              </w:rPr>
              <w:t>rekonštrukciu vysokých škôl  (napr. zatepľovanie budovy, výmena okien, výmena alebo oprava strechy, výmena ústredného kúrenia, oprava stien budovy, stabilizácia budov, oprava exteriéru budovy, rekonštrukcia teplovodných, vodovodných, kanalizačných a elektrických sietí),</w:t>
            </w:r>
          </w:p>
          <w:p w14:paraId="78FCDA7F" w14:textId="77777777" w:rsidR="009F0C61" w:rsidRPr="00776C87" w:rsidRDefault="009F0C61" w:rsidP="009F0C61">
            <w:pPr>
              <w:pStyle w:val="Odsekzoznamu"/>
              <w:numPr>
                <w:ilvl w:val="0"/>
                <w:numId w:val="132"/>
              </w:numPr>
              <w:spacing w:after="0" w:line="240" w:lineRule="auto"/>
              <w:jc w:val="both"/>
              <w:rPr>
                <w:rFonts w:ascii="Arial" w:hAnsi="Arial" w:cs="Arial"/>
                <w:iCs/>
                <w:sz w:val="16"/>
                <w:szCs w:val="16"/>
              </w:rPr>
            </w:pPr>
            <w:r w:rsidRPr="00776C87">
              <w:rPr>
                <w:rFonts w:ascii="Arial" w:hAnsi="Arial" w:cs="Arial"/>
                <w:iCs/>
                <w:sz w:val="16"/>
                <w:szCs w:val="16"/>
              </w:rPr>
              <w:t xml:space="preserve">výstavba nových budov </w:t>
            </w:r>
            <w:r w:rsidRPr="00776C87">
              <w:t xml:space="preserve"> </w:t>
            </w:r>
            <w:r w:rsidRPr="00776C87">
              <w:rPr>
                <w:rFonts w:ascii="Arial" w:hAnsi="Arial" w:cs="Arial"/>
                <w:iCs/>
                <w:sz w:val="16"/>
                <w:szCs w:val="16"/>
              </w:rPr>
              <w:t>existujúcich vysokých škôl,</w:t>
            </w:r>
          </w:p>
          <w:p w14:paraId="175720CB" w14:textId="77777777" w:rsidR="009F0C61" w:rsidRPr="00776C87" w:rsidRDefault="009F0C61" w:rsidP="009F0C61">
            <w:pPr>
              <w:pStyle w:val="Odsekzoznamu"/>
              <w:numPr>
                <w:ilvl w:val="0"/>
                <w:numId w:val="132"/>
              </w:numPr>
              <w:spacing w:after="0" w:line="240" w:lineRule="auto"/>
              <w:jc w:val="both"/>
              <w:rPr>
                <w:rFonts w:ascii="Arial" w:hAnsi="Arial" w:cs="Arial"/>
                <w:iCs/>
                <w:sz w:val="16"/>
                <w:szCs w:val="16"/>
              </w:rPr>
            </w:pPr>
            <w:r w:rsidRPr="00776C87">
              <w:rPr>
                <w:rFonts w:ascii="Arial" w:hAnsi="Arial" w:cs="Arial"/>
                <w:iCs/>
                <w:sz w:val="16"/>
                <w:szCs w:val="16"/>
              </w:rPr>
              <w:t xml:space="preserve">rozširovanie objektov vysokých škôl </w:t>
            </w:r>
            <w:r w:rsidRPr="00776C87">
              <w:t xml:space="preserve"> </w:t>
            </w:r>
            <w:r w:rsidRPr="00776C87">
              <w:rPr>
                <w:rFonts w:ascii="Arial" w:hAnsi="Arial" w:cs="Arial"/>
                <w:iCs/>
                <w:sz w:val="16"/>
                <w:szCs w:val="16"/>
              </w:rPr>
              <w:t>(napr. prístavba budovy, nadstavba budovy,</w:t>
            </w:r>
          </w:p>
          <w:p w14:paraId="0491B988" w14:textId="77777777" w:rsidR="009F0C61" w:rsidRPr="00776C87" w:rsidRDefault="009F0C61" w:rsidP="009D3636">
            <w:pPr>
              <w:pStyle w:val="Odsekzoznamu"/>
              <w:spacing w:after="0" w:line="240" w:lineRule="auto"/>
              <w:jc w:val="both"/>
              <w:rPr>
                <w:rFonts w:ascii="Arial" w:hAnsi="Arial" w:cs="Arial"/>
                <w:iCs/>
                <w:sz w:val="16"/>
                <w:szCs w:val="16"/>
              </w:rPr>
            </w:pPr>
            <w:r w:rsidRPr="00776C87">
              <w:rPr>
                <w:rFonts w:ascii="Arial" w:hAnsi="Arial" w:cs="Arial"/>
                <w:iCs/>
                <w:sz w:val="16"/>
                <w:szCs w:val="16"/>
              </w:rPr>
              <w:t>akademické knižnice)</w:t>
            </w:r>
          </w:p>
          <w:p w14:paraId="65874935" w14:textId="77777777" w:rsidR="009F0C61" w:rsidRPr="00776C87" w:rsidRDefault="009F0C61" w:rsidP="009F0C61">
            <w:pPr>
              <w:pStyle w:val="Odsekzoznamu"/>
              <w:numPr>
                <w:ilvl w:val="0"/>
                <w:numId w:val="132"/>
              </w:numPr>
              <w:spacing w:after="0" w:line="240" w:lineRule="auto"/>
              <w:jc w:val="both"/>
              <w:rPr>
                <w:rFonts w:ascii="Arial" w:hAnsi="Arial" w:cs="Arial"/>
                <w:iCs/>
                <w:sz w:val="16"/>
                <w:szCs w:val="16"/>
              </w:rPr>
            </w:pPr>
            <w:r w:rsidRPr="00776C87">
              <w:rPr>
                <w:rFonts w:ascii="Arial" w:hAnsi="Arial" w:cs="Arial"/>
                <w:iCs/>
                <w:sz w:val="16"/>
                <w:szCs w:val="16"/>
              </w:rPr>
              <w:t>modernizácia a rekonštrukcie ubytovacích kapacít, telocviční, jedální, športovísk vysokých škôl</w:t>
            </w:r>
            <w:r>
              <w:rPr>
                <w:rFonts w:ascii="Arial" w:hAnsi="Arial" w:cs="Arial"/>
                <w:iCs/>
                <w:sz w:val="16"/>
                <w:szCs w:val="16"/>
              </w:rPr>
              <w:t>.</w:t>
            </w:r>
          </w:p>
        </w:tc>
      </w:tr>
      <w:tr w:rsidR="009F0C61" w:rsidRPr="0094338E" w14:paraId="1419FBE3" w14:textId="77777777" w:rsidTr="00880C3A">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7BDB04E"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3216B30"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77A9BD37" w14:textId="77777777" w:rsidTr="00880C3A">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3E0F913"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0"/>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8C01DED"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D48E6A2"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20C4D761" w14:textId="77777777" w:rsidR="009F0C61" w:rsidRDefault="009F0C61" w:rsidP="009D3636">
            <w:pPr>
              <w:spacing w:after="0" w:line="240" w:lineRule="auto"/>
              <w:jc w:val="both"/>
              <w:rPr>
                <w:rFonts w:ascii="Arial" w:hAnsi="Arial" w:cs="Arial"/>
                <w:iCs/>
                <w:sz w:val="16"/>
                <w:szCs w:val="16"/>
              </w:rPr>
            </w:pPr>
            <w:r w:rsidRPr="009F3824">
              <w:rPr>
                <w:rFonts w:ascii="Arial" w:hAnsi="Arial" w:cs="Arial"/>
                <w:iCs/>
                <w:sz w:val="16"/>
                <w:szCs w:val="16"/>
              </w:rPr>
              <w:t>a)</w:t>
            </w:r>
            <w:r>
              <w:rPr>
                <w:rFonts w:ascii="Arial" w:hAnsi="Arial" w:cs="Arial"/>
                <w:iCs/>
                <w:sz w:val="16"/>
                <w:szCs w:val="16"/>
              </w:rPr>
              <w:t xml:space="preserve"> ex ante – predpokladané úspory – pre určenie pôvodného a nového stavu budovy sa využíva projektové hodnotenie potreby energie na vykurovanie, vypracované odborne spôsobilou osobou </w:t>
            </w:r>
            <w:r w:rsidRPr="00F20B81">
              <w:rPr>
                <w:rFonts w:ascii="Arial" w:hAnsi="Arial" w:cs="Arial"/>
                <w:iCs/>
                <w:sz w:val="16"/>
                <w:szCs w:val="16"/>
              </w:rPr>
              <w:t xml:space="preserve">(projektantom) podľa technických predpisov (najmä  </w:t>
            </w:r>
            <w:r w:rsidRPr="0086086A">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86086A">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p w14:paraId="3A8767E6"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b) ex post – merané úspory po realizácii projektu so zohľadnením miery využívania objektu a klimatických vplyvov.</w:t>
            </w:r>
          </w:p>
        </w:tc>
      </w:tr>
      <w:tr w:rsidR="009F0C61" w:rsidRPr="0094338E" w14:paraId="1D30BAC2" w14:textId="77777777" w:rsidTr="00880C3A">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5CCDEF1"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F91960C" w14:textId="77777777" w:rsidR="009F0C61" w:rsidRPr="0086086A" w:rsidRDefault="009F0C61" w:rsidP="009F0C61">
            <w:pPr>
              <w:pStyle w:val="Odsekzoznamu"/>
              <w:numPr>
                <w:ilvl w:val="0"/>
                <w:numId w:val="131"/>
              </w:numPr>
              <w:spacing w:after="0" w:line="240" w:lineRule="auto"/>
              <w:jc w:val="both"/>
              <w:rPr>
                <w:rFonts w:ascii="Arial" w:hAnsi="Arial" w:cs="Arial"/>
                <w:bCs/>
                <w:sz w:val="16"/>
                <w:szCs w:val="16"/>
              </w:rPr>
            </w:pPr>
            <w:r w:rsidRPr="0086086A">
              <w:rPr>
                <w:rFonts w:ascii="Arial" w:hAnsi="Arial" w:cs="Arial"/>
                <w:bCs/>
                <w:sz w:val="16"/>
                <w:szCs w:val="16"/>
              </w:rPr>
              <w:t xml:space="preserve">Úspora energie predstavuje rozdiel medzi potrebou energie pri pôvodnom stave </w:t>
            </w:r>
            <w:r>
              <w:rPr>
                <w:rFonts w:ascii="Arial" w:hAnsi="Arial" w:cs="Arial"/>
                <w:bCs/>
                <w:sz w:val="16"/>
                <w:szCs w:val="16"/>
              </w:rPr>
              <w:t xml:space="preserve">budovy </w:t>
            </w:r>
            <w:r w:rsidRPr="0086086A">
              <w:rPr>
                <w:rFonts w:ascii="Arial" w:hAnsi="Arial" w:cs="Arial"/>
                <w:bCs/>
                <w:sz w:val="16"/>
                <w:szCs w:val="16"/>
              </w:rPr>
              <w:t xml:space="preserve">a potrebou energie po obnove </w:t>
            </w:r>
            <w:r>
              <w:rPr>
                <w:rFonts w:ascii="Arial" w:hAnsi="Arial" w:cs="Arial"/>
                <w:bCs/>
                <w:sz w:val="16"/>
                <w:szCs w:val="16"/>
              </w:rPr>
              <w:t>budovy</w:t>
            </w:r>
            <w:r w:rsidRPr="0086086A">
              <w:rPr>
                <w:rFonts w:ascii="Arial" w:hAnsi="Arial" w:cs="Arial"/>
                <w:bCs/>
                <w:sz w:val="16"/>
                <w:szCs w:val="16"/>
              </w:rPr>
              <w:t xml:space="preserve"> uvedenými v projekte obnovy</w:t>
            </w:r>
            <w:r>
              <w:rPr>
                <w:rFonts w:ascii="Arial" w:hAnsi="Arial" w:cs="Arial"/>
                <w:bCs/>
                <w:sz w:val="16"/>
                <w:szCs w:val="16"/>
              </w:rPr>
              <w:t xml:space="preserve"> (zlepšovania tepelno-technických vlastností budovy)</w:t>
            </w:r>
            <w:r w:rsidRPr="0086086A">
              <w:rPr>
                <w:rFonts w:ascii="Arial" w:hAnsi="Arial" w:cs="Arial"/>
                <w:bCs/>
                <w:sz w:val="16"/>
                <w:szCs w:val="16"/>
              </w:rPr>
              <w:t xml:space="preserve">. </w:t>
            </w:r>
            <w:r>
              <w:rPr>
                <w:rFonts w:ascii="Arial" w:hAnsi="Arial" w:cs="Arial"/>
                <w:bCs/>
                <w:sz w:val="16"/>
                <w:szCs w:val="16"/>
              </w:rPr>
              <w:t>Ú</w:t>
            </w:r>
            <w:r w:rsidRPr="0086086A">
              <w:rPr>
                <w:rFonts w:ascii="Arial" w:hAnsi="Arial" w:cs="Arial"/>
                <w:bCs/>
                <w:sz w:val="16"/>
                <w:szCs w:val="16"/>
              </w:rPr>
              <w:t>daj</w:t>
            </w:r>
            <w:r>
              <w:rPr>
                <w:rFonts w:ascii="Arial" w:hAnsi="Arial" w:cs="Arial"/>
                <w:bCs/>
                <w:sz w:val="16"/>
                <w:szCs w:val="16"/>
              </w:rPr>
              <w:t>e</w:t>
            </w:r>
            <w:r w:rsidRPr="0086086A">
              <w:rPr>
                <w:rFonts w:ascii="Arial" w:hAnsi="Arial" w:cs="Arial"/>
                <w:bCs/>
                <w:sz w:val="16"/>
                <w:szCs w:val="16"/>
              </w:rPr>
              <w:t xml:space="preserve"> </w:t>
            </w:r>
            <w:r>
              <w:rPr>
                <w:rFonts w:ascii="Arial" w:hAnsi="Arial" w:cs="Arial"/>
                <w:bCs/>
                <w:sz w:val="16"/>
                <w:szCs w:val="16"/>
              </w:rPr>
              <w:t xml:space="preserve">o </w:t>
            </w:r>
            <w:r w:rsidRPr="0086086A">
              <w:rPr>
                <w:rFonts w:ascii="Arial" w:hAnsi="Arial" w:cs="Arial"/>
                <w:bCs/>
                <w:sz w:val="16"/>
                <w:szCs w:val="16"/>
              </w:rPr>
              <w:t xml:space="preserve">ročnej </w:t>
            </w:r>
            <w:r>
              <w:rPr>
                <w:rFonts w:ascii="Arial" w:hAnsi="Arial" w:cs="Arial"/>
                <w:bCs/>
                <w:sz w:val="16"/>
                <w:szCs w:val="16"/>
              </w:rPr>
              <w:t xml:space="preserve">potrebe </w:t>
            </w:r>
            <w:r w:rsidRPr="0086086A">
              <w:rPr>
                <w:rFonts w:ascii="Arial" w:hAnsi="Arial" w:cs="Arial"/>
                <w:bCs/>
                <w:sz w:val="16"/>
                <w:szCs w:val="16"/>
              </w:rPr>
              <w:t xml:space="preserve">energie pred realizáciou </w:t>
            </w:r>
            <w:r>
              <w:rPr>
                <w:rFonts w:ascii="Arial" w:hAnsi="Arial" w:cs="Arial"/>
                <w:bCs/>
                <w:sz w:val="16"/>
                <w:szCs w:val="16"/>
              </w:rPr>
              <w:t xml:space="preserve">projektu obnovy  </w:t>
            </w:r>
            <w:r w:rsidRPr="0086086A">
              <w:rPr>
                <w:rFonts w:ascii="Arial" w:hAnsi="Arial" w:cs="Arial"/>
                <w:bCs/>
                <w:sz w:val="16"/>
                <w:szCs w:val="16"/>
              </w:rPr>
              <w:t>a plánovanej potreb</w:t>
            </w:r>
            <w:r>
              <w:rPr>
                <w:rFonts w:ascii="Arial" w:hAnsi="Arial" w:cs="Arial"/>
                <w:bCs/>
                <w:sz w:val="16"/>
                <w:szCs w:val="16"/>
              </w:rPr>
              <w:t>e</w:t>
            </w:r>
            <w:r w:rsidRPr="0086086A">
              <w:rPr>
                <w:rFonts w:ascii="Arial" w:hAnsi="Arial" w:cs="Arial"/>
                <w:bCs/>
                <w:sz w:val="16"/>
                <w:szCs w:val="16"/>
              </w:rPr>
              <w:t xml:space="preserve"> energie po realizácii </w:t>
            </w:r>
            <w:r>
              <w:rPr>
                <w:rFonts w:ascii="Arial" w:hAnsi="Arial" w:cs="Arial"/>
                <w:bCs/>
                <w:sz w:val="16"/>
                <w:szCs w:val="16"/>
              </w:rPr>
              <w:t>obnovy</w:t>
            </w:r>
            <w:r w:rsidRPr="0086086A">
              <w:rPr>
                <w:rFonts w:ascii="Arial" w:hAnsi="Arial" w:cs="Arial"/>
                <w:bCs/>
                <w:sz w:val="16"/>
                <w:szCs w:val="16"/>
              </w:rPr>
              <w:t xml:space="preserve"> sú súčasťou žiadosti o poskytnutie NFP, ich hodnovernosť je potvrdená odbornými hodnotiteľmi pri hodnotení žiadosti. Skutočne dosiahnuté úspory monitoruje sprostredkovateľský orgán po dobu 5 rokov po ukončení realizácie projektu.</w:t>
            </w:r>
          </w:p>
          <w:p w14:paraId="6F3623AC" w14:textId="77777777" w:rsidR="009F0C61" w:rsidRDefault="009F0C61" w:rsidP="009F0C61">
            <w:pPr>
              <w:pStyle w:val="Odsekzoznamu"/>
              <w:numPr>
                <w:ilvl w:val="0"/>
                <w:numId w:val="131"/>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0B036B1C" w14:textId="77777777" w:rsidR="009F0C61" w:rsidRPr="006008AE" w:rsidRDefault="009F0C61" w:rsidP="009F0C61">
            <w:pPr>
              <w:pStyle w:val="Odsekzoznamu"/>
              <w:numPr>
                <w:ilvl w:val="0"/>
                <w:numId w:val="131"/>
              </w:numPr>
              <w:spacing w:after="0" w:line="240" w:lineRule="auto"/>
              <w:jc w:val="both"/>
              <w:rPr>
                <w:rFonts w:ascii="Arial" w:hAnsi="Arial" w:cs="Arial"/>
                <w:bCs/>
                <w:sz w:val="16"/>
                <w:szCs w:val="16"/>
              </w:rPr>
            </w:pPr>
            <w:r w:rsidRPr="0086086A">
              <w:rPr>
                <w:rFonts w:ascii="Arial" w:hAnsi="Arial" w:cs="Arial"/>
                <w:bCs/>
                <w:sz w:val="16"/>
                <w:szCs w:val="16"/>
              </w:rPr>
              <w:t>Relevantný je termín fyzického ukončenia realizácie (ak je dostupný) alebo termín ukončenia realizácie uvedený v systéme ITMS.</w:t>
            </w:r>
            <w:r w:rsidRPr="006008AE">
              <w:rPr>
                <w:rFonts w:ascii="Arial" w:hAnsi="Arial" w:cs="Arial"/>
                <w:bCs/>
                <w:sz w:val="16"/>
                <w:szCs w:val="16"/>
              </w:rPr>
              <w:t xml:space="preserve">  </w:t>
            </w:r>
          </w:p>
        </w:tc>
      </w:tr>
      <w:tr w:rsidR="009F0C61" w:rsidRPr="0094338E" w14:paraId="1C4BD4ED" w14:textId="77777777" w:rsidTr="00880C3A">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7179770B"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BD8E7A4"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2B3B6827" w14:textId="77777777" w:rsidR="009F0C61" w:rsidRDefault="009F0C61" w:rsidP="009D3636">
            <w:pPr>
              <w:spacing w:after="0" w:line="240" w:lineRule="auto"/>
              <w:jc w:val="both"/>
              <w:rPr>
                <w:rFonts w:ascii="Arial" w:hAnsi="Arial" w:cs="Arial"/>
                <w:iCs/>
                <w:sz w:val="16"/>
                <w:szCs w:val="16"/>
              </w:rPr>
            </w:pPr>
          </w:p>
          <w:p w14:paraId="21177763" w14:textId="77777777" w:rsidR="009F0C61" w:rsidRPr="006C705F"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F0C61" w:rsidRPr="0094338E" w14:paraId="21734D09" w14:textId="77777777" w:rsidTr="00880C3A">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434584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72B368C" w14:textId="77777777" w:rsidR="009F0C61" w:rsidRDefault="009F0C61" w:rsidP="009D3636">
            <w:pPr>
              <w:spacing w:after="0" w:line="240" w:lineRule="auto"/>
              <w:jc w:val="both"/>
              <w:rPr>
                <w:rFonts w:ascii="Arial" w:hAnsi="Arial" w:cs="Arial"/>
                <w:bCs/>
                <w:sz w:val="16"/>
                <w:szCs w:val="16"/>
              </w:rPr>
            </w:pPr>
            <w:r w:rsidRPr="00202625">
              <w:rPr>
                <w:rFonts w:ascii="Arial" w:hAnsi="Arial" w:cs="Arial"/>
                <w:sz w:val="16"/>
                <w:szCs w:val="16"/>
              </w:rPr>
              <w:t>Monitorovanie je zabezpečované RO (MŠVVaŠ SR) a SORO (ASFEU) prostredníctvom ITMS systému, kde sa uvádza merateľný ukazovateľ.</w:t>
            </w:r>
            <w:r w:rsidRPr="00202625">
              <w:rPr>
                <w:rFonts w:ascii="Arial" w:hAnsi="Arial" w:cs="Arial"/>
                <w:bCs/>
                <w:sz w:val="16"/>
                <w:szCs w:val="16"/>
              </w:rPr>
              <w:t xml:space="preserve"> </w:t>
            </w:r>
            <w:r w:rsidRPr="00202625">
              <w:rPr>
                <w:rFonts w:ascii="Arial" w:hAnsi="Arial" w:cs="Arial"/>
                <w:sz w:val="16"/>
                <w:szCs w:val="16"/>
              </w:rPr>
              <w:t xml:space="preserve"> Nakoľko je ukazovateľ "Úspora energie" dopadovým ukazovateľom, monitorovanie údajov je zabezpečené prostredníctvom následných monitorovacích správ, ktoré sú prijímatelia povinní predkladať raz ročne po dobu 5 rokov po ukončení projektu. </w:t>
            </w:r>
            <w:r w:rsidRPr="00202625">
              <w:rPr>
                <w:rFonts w:ascii="Arial" w:hAnsi="Arial" w:cs="Arial"/>
                <w:bCs/>
                <w:sz w:val="16"/>
                <w:szCs w:val="16"/>
              </w:rPr>
              <w:t xml:space="preserve">Za poskytnutý údaj zodpovedá prijímateľ.  </w:t>
            </w:r>
          </w:p>
          <w:p w14:paraId="1FD8466B" w14:textId="77777777" w:rsidR="009F0C61"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47123B21" w14:textId="77777777" w:rsidR="009F0C61" w:rsidRPr="0086086A" w:rsidRDefault="009F0C61" w:rsidP="009D3636">
            <w:pPr>
              <w:spacing w:after="0" w:line="240" w:lineRule="auto"/>
              <w:jc w:val="both"/>
              <w:rPr>
                <w:rFonts w:ascii="Arial" w:hAnsi="Arial" w:cs="Arial"/>
                <w:b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F0C61" w:rsidRPr="0094338E" w14:paraId="3B3F1071" w14:textId="77777777" w:rsidTr="00880C3A">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F5F2942"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0BEC4C2" w14:textId="77777777" w:rsidR="009F0C61" w:rsidRPr="002C7339" w:rsidRDefault="009F0C61" w:rsidP="009F0C61">
            <w:pPr>
              <w:pStyle w:val="Odsekzoznamu"/>
              <w:numPr>
                <w:ilvl w:val="0"/>
                <w:numId w:val="129"/>
              </w:numPr>
              <w:spacing w:after="0" w:line="240" w:lineRule="auto"/>
              <w:jc w:val="both"/>
              <w:rPr>
                <w:rFonts w:ascii="Arial" w:hAnsi="Arial" w:cs="Arial"/>
                <w:iCs/>
                <w:sz w:val="16"/>
                <w:szCs w:val="16"/>
              </w:rPr>
            </w:pPr>
            <w:r w:rsidRPr="002C7339">
              <w:rPr>
                <w:rFonts w:ascii="Arial" w:hAnsi="Arial" w:cs="Arial"/>
                <w:bCs/>
                <w:sz w:val="16"/>
                <w:szCs w:val="16"/>
              </w:rPr>
              <w:t xml:space="preserve">Do celkového vyhodnotenia efektívnosti opatrenia sa </w:t>
            </w:r>
            <w:r w:rsidRPr="008E1A4F">
              <w:rPr>
                <w:rFonts w:ascii="Arial" w:hAnsi="Arial" w:cs="Arial"/>
                <w:bCs/>
                <w:sz w:val="16"/>
                <w:szCs w:val="16"/>
              </w:rPr>
              <w:t xml:space="preserve">započítavajú aj finančné </w:t>
            </w:r>
            <w:r w:rsidRPr="002C7339">
              <w:rPr>
                <w:rFonts w:ascii="Arial" w:hAnsi="Arial" w:cs="Arial"/>
                <w:bCs/>
                <w:sz w:val="16"/>
                <w:szCs w:val="16"/>
              </w:rPr>
              <w:t>prostriedky, použité na dosiahnutie úspor energie. V predmetnom opatrení nie je však možné odčleniť finančné prostriedky, ktoré priamo súvisia  so znižovaním energetickej náročnosti škôl a školských zariadení od celkových použitých finančných prostriedkov na zlepšenie podmienok vzdelávacieho procesu. Investičná náročnosť na jednotku úspory energie môže preto vykazovať významnú odchýlku od podobných opatrení energetickej efektívnosti v sektore budov</w:t>
            </w:r>
            <w:r>
              <w:rPr>
                <w:rFonts w:ascii="Arial" w:hAnsi="Arial" w:cs="Arial"/>
                <w:bCs/>
                <w:sz w:val="16"/>
                <w:szCs w:val="16"/>
              </w:rPr>
              <w:t>.</w:t>
            </w:r>
          </w:p>
          <w:p w14:paraId="118F2304" w14:textId="77777777" w:rsidR="009F0C61" w:rsidRPr="002C7339" w:rsidRDefault="009F0C61" w:rsidP="009F0C61">
            <w:pPr>
              <w:pStyle w:val="Odsekzoznamu"/>
              <w:numPr>
                <w:ilvl w:val="0"/>
                <w:numId w:val="129"/>
              </w:numPr>
              <w:spacing w:after="0" w:line="240" w:lineRule="auto"/>
              <w:jc w:val="both"/>
              <w:rPr>
                <w:rFonts w:ascii="Arial" w:hAnsi="Arial" w:cs="Arial"/>
                <w:iCs/>
                <w:sz w:val="16"/>
                <w:szCs w:val="16"/>
              </w:rPr>
            </w:pPr>
            <w:r>
              <w:rPr>
                <w:rFonts w:ascii="Arial" w:hAnsi="Arial" w:cs="Arial"/>
                <w:bCs/>
                <w:sz w:val="16"/>
                <w:szCs w:val="16"/>
              </w:rPr>
              <w:t>P</w:t>
            </w:r>
            <w:r w:rsidRPr="002C7339">
              <w:rPr>
                <w:rFonts w:ascii="Arial" w:hAnsi="Arial" w:cs="Arial"/>
                <w:bCs/>
                <w:sz w:val="16"/>
                <w:szCs w:val="16"/>
              </w:rPr>
              <w:t xml:space="preserve">re budúce podobné schémy financovania </w:t>
            </w:r>
            <w:r>
              <w:rPr>
                <w:rFonts w:ascii="Arial" w:hAnsi="Arial" w:cs="Arial"/>
                <w:bCs/>
                <w:sz w:val="16"/>
                <w:szCs w:val="16"/>
              </w:rPr>
              <w:t xml:space="preserve">je </w:t>
            </w:r>
            <w:r w:rsidRPr="002C7339">
              <w:rPr>
                <w:rFonts w:ascii="Arial" w:hAnsi="Arial" w:cs="Arial"/>
                <w:bCs/>
                <w:sz w:val="16"/>
                <w:szCs w:val="16"/>
              </w:rPr>
              <w:t>potrebné už pri podávaní žiadosti o NFP odčleniť finančné prostriedky na zlepšenie tepelno-technických vlastností budov od ostatných oprávnených nákladov.</w:t>
            </w:r>
          </w:p>
        </w:tc>
      </w:tr>
      <w:tr w:rsidR="009F0C61" w:rsidRPr="0094338E" w14:paraId="456C911C" w14:textId="77777777" w:rsidTr="00880C3A">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669D88"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4B66C7B" w14:textId="77777777" w:rsidR="009F0C61" w:rsidRPr="006A7A8B" w:rsidRDefault="009F0C61" w:rsidP="009D3636">
            <w:pPr>
              <w:spacing w:after="0" w:line="240" w:lineRule="auto"/>
              <w:jc w:val="both"/>
              <w:rPr>
                <w:rFonts w:ascii="Arial" w:hAnsi="Arial" w:cs="Arial"/>
                <w:iCs/>
                <w:sz w:val="16"/>
                <w:szCs w:val="16"/>
                <w:lang w:val="de-DE"/>
              </w:rPr>
            </w:pPr>
            <w:r>
              <w:rPr>
                <w:rFonts w:ascii="Arial" w:hAnsi="Arial" w:cs="Arial"/>
                <w:bCs/>
                <w:sz w:val="16"/>
                <w:szCs w:val="16"/>
              </w:rPr>
              <w:t>Nepredpokladá sa.</w:t>
            </w:r>
          </w:p>
        </w:tc>
      </w:tr>
      <w:tr w:rsidR="009F0C61" w:rsidRPr="0094338E" w14:paraId="255B245C" w14:textId="77777777" w:rsidTr="00880C3A">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107C49F"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520F05B7"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 xml:space="preserve">Nie je relevantný. </w:t>
            </w:r>
          </w:p>
        </w:tc>
      </w:tr>
      <w:tr w:rsidR="009F0C61" w:rsidRPr="00817FDA" w14:paraId="5E9B5F3B" w14:textId="77777777" w:rsidTr="00880C3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48E9FF6"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5642EDC0" w14:textId="77777777" w:rsidTr="00880C3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09A1437D"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AA6B8DA"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90E3DA4"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725F8A20" w14:textId="77777777" w:rsidR="009F0C61" w:rsidRPr="00E51150" w:rsidRDefault="009F0C61" w:rsidP="009D3636">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Činnosť riadiaceho a sprostredkovateľského orgánu sú preukázateľne podstatné a to najmä poskytovaním finančných prostriedkov a riadením procesu využitia týchto prostriedkov.</w:t>
            </w:r>
          </w:p>
        </w:tc>
      </w:tr>
      <w:tr w:rsidR="009F0C61" w:rsidRPr="0071434B" w14:paraId="7F208DCF" w14:textId="77777777" w:rsidTr="00880C3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894"/>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0A7CFF7"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0E2222E" w14:textId="77777777" w:rsidR="009F0C61" w:rsidRDefault="009F0C61" w:rsidP="009D3636">
            <w:pPr>
              <w:spacing w:after="120" w:line="240" w:lineRule="auto"/>
              <w:jc w:val="both"/>
              <w:rPr>
                <w:rFonts w:ascii="Arial" w:hAnsi="Arial" w:cs="Arial"/>
                <w:iCs/>
                <w:sz w:val="16"/>
                <w:szCs w:val="16"/>
              </w:rPr>
            </w:pPr>
            <w:r w:rsidRPr="00537722">
              <w:rPr>
                <w:rFonts w:ascii="Arial" w:hAnsi="Arial" w:cs="Arial"/>
                <w:iCs/>
                <w:sz w:val="16"/>
                <w:szCs w:val="16"/>
              </w:rPr>
              <w:t>Nie je relevantná</w:t>
            </w:r>
            <w:r>
              <w:rPr>
                <w:rFonts w:ascii="Arial" w:hAnsi="Arial" w:cs="Arial"/>
                <w:iCs/>
                <w:sz w:val="16"/>
                <w:szCs w:val="16"/>
              </w:rPr>
              <w:t>.</w:t>
            </w:r>
          </w:p>
          <w:p w14:paraId="1E460452" w14:textId="77777777" w:rsidR="009F0C61" w:rsidRPr="005A4022" w:rsidRDefault="009F0C61" w:rsidP="009D3636">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w:t>
            </w:r>
          </w:p>
        </w:tc>
      </w:tr>
      <w:tr w:rsidR="009F0C61" w:rsidRPr="0094338E" w14:paraId="1DEECF0E" w14:textId="77777777" w:rsidTr="00880C3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EED3E1B"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E7447AF"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Kontrola kvality a sankcie sú uvedené v konkrétnych zmluvách o poskytnutí NFP.  </w:t>
            </w:r>
          </w:p>
        </w:tc>
      </w:tr>
      <w:tr w:rsidR="009F0C61" w:rsidRPr="007B3732" w14:paraId="3EE3F086" w14:textId="77777777" w:rsidTr="00880C3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D8A14B0"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6548A483"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EDC2A1B"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Pr="00202625">
              <w:rPr>
                <w:rFonts w:ascii="Arial" w:hAnsi="Arial" w:cs="Arial"/>
                <w:sz w:val="16"/>
                <w:szCs w:val="16"/>
              </w:rPr>
              <w:t xml:space="preserve"> MŠVVaŠ SR</w:t>
            </w:r>
            <w:r w:rsidDel="008C29CF">
              <w:rPr>
                <w:rFonts w:ascii="Arial" w:hAnsi="Arial" w:cs="Arial"/>
                <w:iCs/>
                <w:sz w:val="16"/>
                <w:szCs w:val="16"/>
              </w:rPr>
              <w:t xml:space="preserve"> </w:t>
            </w:r>
            <w:r>
              <w:rPr>
                <w:rFonts w:ascii="Arial" w:hAnsi="Arial" w:cs="Arial"/>
                <w:iCs/>
                <w:sz w:val="16"/>
                <w:szCs w:val="16"/>
              </w:rPr>
              <w:t>,</w:t>
            </w:r>
          </w:p>
          <w:p w14:paraId="4F481298"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na základe vypočítanej potreby energie a b)  ex post meraním spotreby energie po realizácii projektu,</w:t>
            </w:r>
          </w:p>
          <w:p w14:paraId="1AFE2152"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25100F0"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189DA8DE"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3641088"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60DB20F9" w14:textId="77777777" w:rsidR="009F0C61" w:rsidRPr="008E778A"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518CDC21" w14:textId="77777777" w:rsidR="009F0C61" w:rsidRDefault="009F0C61" w:rsidP="009F0C61">
            <w:pPr>
              <w:pStyle w:val="Odsekzoznamu"/>
              <w:numPr>
                <w:ilvl w:val="0"/>
                <w:numId w:val="130"/>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3E5B881" w14:textId="77777777" w:rsidR="009F0C61" w:rsidRPr="00E14C69" w:rsidRDefault="009F0C61" w:rsidP="009F0C61">
            <w:pPr>
              <w:pStyle w:val="Odsekzoznamu"/>
              <w:numPr>
                <w:ilvl w:val="0"/>
                <w:numId w:val="130"/>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98F1F58" w14:textId="77777777" w:rsidR="009F0C61" w:rsidRDefault="009F0C61" w:rsidP="009F0C61">
      <w:pPr>
        <w:spacing w:after="120" w:line="240" w:lineRule="auto"/>
      </w:pPr>
    </w:p>
    <w:p w14:paraId="12B24492" w14:textId="77777777" w:rsidR="009F0C61" w:rsidRPr="006C3861" w:rsidRDefault="009F0C61" w:rsidP="009F0C61">
      <w:pPr>
        <w:spacing w:after="120" w:line="240" w:lineRule="auto"/>
        <w:rPr>
          <w:b/>
        </w:rPr>
      </w:pPr>
      <w:r w:rsidRPr="006C3861">
        <w:rPr>
          <w:b/>
        </w:rPr>
        <w:t xml:space="preserve">Vzorce pre výpočet úspor pre jednotlivé opatrenia energetickej efektívnosti </w:t>
      </w:r>
    </w:p>
    <w:p w14:paraId="5BFD4118" w14:textId="77777777" w:rsidR="009F0C61" w:rsidRPr="006A7A8B" w:rsidRDefault="009F0C61" w:rsidP="009F0C61">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310FC21B"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DB72E6E"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77CFD57" w14:textId="77777777" w:rsidR="009F0C61" w:rsidRPr="00FB7489" w:rsidRDefault="009F0C61" w:rsidP="009D3636">
            <w:pPr>
              <w:spacing w:after="0" w:line="240" w:lineRule="auto"/>
              <w:rPr>
                <w:rFonts w:ascii="Arial" w:hAnsi="Arial" w:cs="Arial"/>
                <w:b/>
                <w:bCs/>
                <w:sz w:val="16"/>
                <w:szCs w:val="16"/>
              </w:rPr>
            </w:pPr>
          </w:p>
        </w:tc>
      </w:tr>
      <w:tr w:rsidR="009F0C61" w:rsidRPr="0094338E" w14:paraId="02850A11"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49654EF"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6452778"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3.2.1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6080DD9"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E07FCD8" w14:textId="77777777" w:rsidR="009F0C61" w:rsidRDefault="009F0C61"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w:t>
            </w:r>
          </w:p>
          <w:p w14:paraId="437BE174"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Školy a školské zariadenia</w:t>
            </w:r>
          </w:p>
        </w:tc>
      </w:tr>
      <w:tr w:rsidR="009F0C61" w:rsidRPr="0094338E" w14:paraId="086D5C7B"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4DFE95F"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A805" w14:textId="77777777" w:rsidR="009F0C61" w:rsidRPr="002926DC" w:rsidRDefault="009F0C61"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022B5BD"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EA2D90B"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4D134F94"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6819A39"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50657BF"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F610877"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88E7B0C" w14:textId="77777777" w:rsidR="009F0C61" w:rsidRPr="0094338E" w:rsidRDefault="009F0C61" w:rsidP="009D3636">
            <w:pPr>
              <w:spacing w:after="0" w:line="240" w:lineRule="auto"/>
              <w:rPr>
                <w:rFonts w:ascii="Arial" w:hAnsi="Arial" w:cs="Arial"/>
                <w:sz w:val="16"/>
                <w:szCs w:val="16"/>
              </w:rPr>
            </w:pPr>
            <w:r w:rsidRPr="008C3D8A">
              <w:rPr>
                <w:rFonts w:ascii="Arial" w:hAnsi="Arial" w:cs="Arial"/>
                <w:bCs/>
                <w:sz w:val="16"/>
                <w:szCs w:val="16"/>
              </w:rPr>
              <w:t xml:space="preserve">ŠF 2007-2013, OP </w:t>
            </w:r>
            <w:r w:rsidRPr="000D7AA9">
              <w:rPr>
                <w:rFonts w:ascii="Arial" w:hAnsi="Arial" w:cs="Arial"/>
                <w:bCs/>
                <w:sz w:val="16"/>
                <w:szCs w:val="16"/>
              </w:rPr>
              <w:t>Výskum a vývoj</w:t>
            </w:r>
          </w:p>
        </w:tc>
      </w:tr>
      <w:tr w:rsidR="009F0C61" w:rsidRPr="0094338E" w14:paraId="6155131E"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78E0C0E5"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9F0C61" w:rsidRPr="00FB7489" w14:paraId="1BED8954"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7CB3E8B"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6B2B0966"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ÚSi_plán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6A7A8B">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6D148304" w14:textId="77777777" w:rsidR="009F0C61" w:rsidRPr="00FB7489" w:rsidRDefault="009F0C61" w:rsidP="009D3636">
            <w:pPr>
              <w:spacing w:after="60"/>
              <w:jc w:val="both"/>
              <w:rPr>
                <w:rFonts w:ascii="Arial" w:hAnsi="Arial" w:cs="Arial"/>
                <w:iCs/>
                <w:sz w:val="16"/>
                <w:szCs w:val="16"/>
              </w:rPr>
            </w:pPr>
            <w:r w:rsidRPr="0086086A">
              <w:rPr>
                <w:rFonts w:ascii="Arial" w:hAnsi="Arial" w:cs="Arial"/>
                <w:iCs/>
                <w:sz w:val="16"/>
                <w:szCs w:val="16"/>
              </w:rPr>
              <w:t>Ppred - potreba energie pre budovu pred realizáciou obnovy budovy – normalizovaná potreba energie pre pôvodný stav</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 xml:space="preserve">],   </w:t>
            </w:r>
          </w:p>
          <w:p w14:paraId="46F31F1F"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Ppo -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77FDCD0A" w14:textId="77777777" w:rsidR="009F0C61" w:rsidRDefault="009F0C61" w:rsidP="009D3636">
            <w:pPr>
              <w:spacing w:after="60"/>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p w14:paraId="5EAFDE3C"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 xml:space="preserve">Pozn.: V prípade, že je úspora energie od RO/SORO poskytovaná ako výsledná hodnota v GJ resp. %, použije sa  po prepočte na unifikovanú fyzikálnu jednotku do plnenia cieľa podľa čl. 7 smernice táto hodnota </w:t>
            </w:r>
          </w:p>
        </w:tc>
      </w:tr>
    </w:tbl>
    <w:p w14:paraId="02BA13B7" w14:textId="48F4231C" w:rsidR="00880C3A" w:rsidRDefault="00880C3A" w:rsidP="009F0C61">
      <w:pPr>
        <w:rPr>
          <w:rFonts w:ascii="Arial" w:hAnsi="Arial" w:cs="Arial"/>
          <w:iCs/>
          <w:sz w:val="16"/>
          <w:szCs w:val="16"/>
        </w:rPr>
      </w:pPr>
    </w:p>
    <w:p w14:paraId="58F3D19F" w14:textId="77777777" w:rsidR="00880C3A" w:rsidRDefault="00880C3A">
      <w:pPr>
        <w:rPr>
          <w:rFonts w:ascii="Arial" w:hAnsi="Arial" w:cs="Arial"/>
          <w:iCs/>
          <w:sz w:val="16"/>
          <w:szCs w:val="16"/>
        </w:rPr>
      </w:pPr>
      <w:r>
        <w:rPr>
          <w:rFonts w:ascii="Arial" w:hAnsi="Arial" w:cs="Arial"/>
          <w:iCs/>
          <w:sz w:val="16"/>
          <w:szCs w:val="16"/>
        </w:rPr>
        <w:br w:type="page"/>
      </w:r>
    </w:p>
    <w:p w14:paraId="1F0CCBD3" w14:textId="77777777" w:rsidR="009F0C61" w:rsidRDefault="009F0C61" w:rsidP="009F0C61">
      <w:pPr>
        <w:rPr>
          <w:rFonts w:ascii="Arial" w:hAnsi="Arial" w:cs="Arial"/>
          <w:iCs/>
          <w:sz w:val="16"/>
          <w:szCs w:val="16"/>
        </w:r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F0C61" w14:paraId="0CC25709"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37930FCC"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FD1E76C"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3.2.2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2A7CA56"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0A0A369D" w14:textId="77777777" w:rsidR="009F0C61" w:rsidRPr="009F0C61" w:rsidRDefault="009F0C61" w:rsidP="009F0C61">
            <w:pPr>
              <w:spacing w:after="0" w:line="240" w:lineRule="auto"/>
            </w:pPr>
            <w:r w:rsidRPr="009F0C61">
              <w:rPr>
                <w:rFonts w:ascii="Arial" w:hAnsi="Arial" w:cs="Arial"/>
                <w:b/>
                <w:bCs/>
                <w:sz w:val="16"/>
                <w:szCs w:val="16"/>
              </w:rPr>
              <w:t>Zlepšovanie tepelno-technických vlastností verejných budov-</w:t>
            </w:r>
            <w:r w:rsidRPr="009F0C61">
              <w:t xml:space="preserve"> </w:t>
            </w:r>
          </w:p>
          <w:p w14:paraId="44DDD1B1" w14:textId="77777777" w:rsidR="009F0C61" w:rsidRPr="009F0C61" w:rsidRDefault="009F0C61" w:rsidP="009F0C61">
            <w:pPr>
              <w:spacing w:after="0" w:line="240" w:lineRule="auto"/>
            </w:pPr>
            <w:r w:rsidRPr="009F0C61">
              <w:rPr>
                <w:rFonts w:ascii="Arial" w:hAnsi="Arial" w:cs="Arial"/>
                <w:b/>
                <w:bCs/>
                <w:sz w:val="16"/>
                <w:szCs w:val="16"/>
              </w:rPr>
              <w:t>Školy a školské zariadenia</w:t>
            </w:r>
          </w:p>
        </w:tc>
      </w:tr>
      <w:tr w:rsidR="009F0C61" w:rsidRPr="009F0C61" w14:paraId="45164EFC"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16919EAF"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14BB4" w14:textId="029F5DAD" w:rsidR="009F0C61" w:rsidRPr="009F0C61" w:rsidRDefault="009F0C61" w:rsidP="009F0C61">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A423811" w14:textId="77777777" w:rsidR="009F0C61" w:rsidRPr="009F0C61" w:rsidRDefault="009F0C61" w:rsidP="009F0C61">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396DD1CC" w14:textId="77777777" w:rsidR="009F0C61" w:rsidRPr="009F0C61" w:rsidRDefault="009F0C61" w:rsidP="009F0C61">
            <w:pPr>
              <w:spacing w:after="0" w:line="240" w:lineRule="auto"/>
              <w:jc w:val="both"/>
              <w:rPr>
                <w:rFonts w:ascii="Arial" w:hAnsi="Arial" w:cs="Arial"/>
                <w:b/>
                <w:bCs/>
                <w:sz w:val="16"/>
                <w:szCs w:val="16"/>
              </w:rPr>
            </w:pPr>
          </w:p>
        </w:tc>
      </w:tr>
      <w:tr w:rsidR="009F0C61" w:rsidRPr="009F0C61" w14:paraId="4767FF6A"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03E0E527" w14:textId="77777777" w:rsidR="009F0C61" w:rsidRPr="009F0C61" w:rsidRDefault="009F0C61" w:rsidP="009F0C61">
            <w:pPr>
              <w:spacing w:after="0" w:line="240" w:lineRule="auto"/>
              <w:jc w:val="both"/>
              <w:rPr>
                <w:rFonts w:ascii="Arial" w:hAnsi="Arial" w:cs="Arial"/>
                <w:b/>
                <w:bCs/>
                <w:sz w:val="16"/>
                <w:szCs w:val="16"/>
              </w:rPr>
            </w:pPr>
            <w:r w:rsidRPr="009F0C61">
              <w:rPr>
                <w:rFonts w:ascii="Arial" w:hAnsi="Arial" w:cs="Arial"/>
                <w:b/>
                <w:bCs/>
                <w:sz w:val="16"/>
                <w:szCs w:val="16"/>
              </w:rPr>
              <w:t xml:space="preserve">Sektor: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5C3C735" w14:textId="77777777" w:rsidR="009F0C61" w:rsidRPr="009F0C61" w:rsidRDefault="009F0C61" w:rsidP="009F0C61">
            <w:pPr>
              <w:spacing w:after="0" w:line="240" w:lineRule="auto"/>
              <w:jc w:val="both"/>
              <w:rPr>
                <w:rFonts w:ascii="Arial" w:hAnsi="Arial" w:cs="Arial"/>
                <w:b/>
                <w:bCs/>
                <w:sz w:val="16"/>
                <w:szCs w:val="16"/>
              </w:rPr>
            </w:pPr>
            <w:r w:rsidRPr="009F0C61">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2BE2561"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73ACCE01"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bCs/>
                <w:sz w:val="16"/>
                <w:szCs w:val="16"/>
              </w:rPr>
              <w:t>ŠF 2007-2013, ROP, opatrenie 1.1 Infraštruktúra vzdelávania</w:t>
            </w:r>
          </w:p>
        </w:tc>
      </w:tr>
      <w:tr w:rsidR="009F0C61" w:rsidRPr="009F0C61" w14:paraId="1778090F"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BBE5381"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 xml:space="preserve">Trvanie opatrenia od: (rok)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F967F70"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BA3C407"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do: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34A4204D"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2015 (2013+2)</w:t>
            </w:r>
          </w:p>
        </w:tc>
      </w:tr>
      <w:tr w:rsidR="009F0C61" w:rsidRPr="009F0C61" w14:paraId="5BE3D1C7"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3004B2E"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Zodpovedný 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6D510F88"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MPRV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9CDBCEE"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sz w:val="16"/>
                <w:szCs w:val="16"/>
              </w:rPr>
              <w:t xml:space="preserve">Opatrenie pre plnenie čl. 7 smernice 2012/27/EÚ: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4D5DF49"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Áno</w:t>
            </w:r>
          </w:p>
        </w:tc>
      </w:tr>
      <w:tr w:rsidR="009F0C61" w:rsidRPr="009F0C61" w14:paraId="1A86DF16"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DF3AC77" w14:textId="77777777" w:rsidR="009F0C61" w:rsidRPr="009F0C61" w:rsidRDefault="009F0C61" w:rsidP="009F0C61">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82C1DA9" w14:textId="77777777" w:rsidR="009F0C61" w:rsidRPr="009F0C61" w:rsidRDefault="009F0C61" w:rsidP="009F0C61">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F7A9A5C"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Klasifikácia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4D809D94"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Čl. 7 ods. 9 písm. b)</w:t>
            </w:r>
          </w:p>
          <w:p w14:paraId="5A2A0ECE"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Čl. 7 ods. 9 písm. f)</w:t>
            </w:r>
          </w:p>
        </w:tc>
      </w:tr>
      <w:tr w:rsidR="009F0C61" w:rsidRPr="009F0C61" w14:paraId="420193D3"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3291832"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Životnosť opatrenia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A9221C4"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3260962"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Súlad s čl.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542E2C0"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Áno</w:t>
            </w:r>
          </w:p>
        </w:tc>
      </w:tr>
      <w:tr w:rsidR="009F0C61" w:rsidRPr="009F0C61" w14:paraId="7FFD8E8B"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5190E8B5" w14:textId="77777777" w:rsidR="009F0C61" w:rsidRPr="009F0C61" w:rsidRDefault="009F0C61" w:rsidP="009F0C61">
            <w:pPr>
              <w:spacing w:after="0" w:line="240" w:lineRule="auto"/>
              <w:rPr>
                <w:rFonts w:ascii="Arial" w:hAnsi="Arial" w:cs="Arial"/>
                <w:b/>
                <w:sz w:val="16"/>
                <w:szCs w:val="16"/>
              </w:rPr>
            </w:pPr>
            <w:r w:rsidRPr="009F0C61">
              <w:rPr>
                <w:rFonts w:ascii="Arial" w:hAnsi="Arial" w:cs="Arial"/>
                <w:b/>
                <w:sz w:val="16"/>
                <w:szCs w:val="16"/>
              </w:rPr>
              <w:t>Forma energie:</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F3C468A"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66AED5C"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F209200"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F8DF0F4"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3618A24" w14:textId="77777777" w:rsidR="009F0C61" w:rsidRPr="009F0C61" w:rsidRDefault="009F0C61" w:rsidP="009F0C61">
            <w:pPr>
              <w:spacing w:after="0" w:line="240" w:lineRule="auto"/>
              <w:rPr>
                <w:rFonts w:ascii="Arial" w:hAnsi="Arial" w:cs="Arial"/>
                <w:sz w:val="16"/>
                <w:szCs w:val="16"/>
              </w:rPr>
            </w:pPr>
          </w:p>
        </w:tc>
      </w:tr>
      <w:tr w:rsidR="009F0C61" w:rsidRPr="009F0C61" w14:paraId="7BD246C2"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D527A49"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202A0BE0" w14:textId="77777777" w:rsidR="009F0C61" w:rsidRPr="009F0C61" w:rsidRDefault="009F0C61" w:rsidP="009F0C61">
            <w:pPr>
              <w:spacing w:after="0" w:line="240" w:lineRule="auto"/>
              <w:jc w:val="center"/>
              <w:rPr>
                <w:rFonts w:ascii="Arial" w:hAnsi="Arial" w:cs="Arial"/>
                <w:color w:val="FF0000"/>
                <w:sz w:val="16"/>
                <w:szCs w:val="16"/>
              </w:rPr>
            </w:pPr>
            <w:r w:rsidRPr="009F0C61">
              <w:rPr>
                <w:rFonts w:ascii="Arial" w:hAnsi="Arial" w:cs="Arial"/>
                <w:sz w:val="16"/>
                <w:szCs w:val="16"/>
              </w:rPr>
              <w:t>57,37%</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816638D" w14:textId="77777777" w:rsidR="009F0C61" w:rsidRPr="009F0C61" w:rsidRDefault="009F0C61" w:rsidP="009F0C61">
            <w:pPr>
              <w:spacing w:after="0" w:line="240" w:lineRule="auto"/>
              <w:jc w:val="center"/>
              <w:rPr>
                <w:rFonts w:ascii="Arial" w:hAnsi="Arial" w:cs="Arial"/>
                <w:color w:val="FF0000"/>
                <w:sz w:val="16"/>
                <w:szCs w:val="16"/>
              </w:rPr>
            </w:pPr>
            <w:r w:rsidRPr="009F0C61">
              <w:rPr>
                <w:rFonts w:ascii="Arial" w:hAnsi="Arial" w:cs="Arial"/>
                <w:sz w:val="16"/>
                <w:szCs w:val="16"/>
              </w:rPr>
              <w:t>7,28%</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DF5BD29" w14:textId="77777777" w:rsidR="009F0C61" w:rsidRPr="009F0C61" w:rsidRDefault="009F0C61" w:rsidP="009F0C61">
            <w:pPr>
              <w:spacing w:after="0" w:line="240" w:lineRule="auto"/>
              <w:jc w:val="center"/>
              <w:rPr>
                <w:rFonts w:ascii="Arial" w:hAnsi="Arial" w:cs="Arial"/>
                <w:color w:val="FF0000"/>
                <w:sz w:val="16"/>
                <w:szCs w:val="16"/>
              </w:rPr>
            </w:pPr>
            <w:r w:rsidRPr="009F0C61">
              <w:rPr>
                <w:rFonts w:ascii="Arial" w:hAnsi="Arial" w:cs="Arial"/>
                <w:sz w:val="16"/>
                <w:szCs w:val="16"/>
              </w:rPr>
              <w:t>35,05%</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3766BCCA" w14:textId="77777777" w:rsidR="009F0C61" w:rsidRPr="009F0C61" w:rsidRDefault="009F0C61" w:rsidP="009F0C61">
            <w:pPr>
              <w:spacing w:after="0" w:line="240" w:lineRule="auto"/>
              <w:jc w:val="center"/>
              <w:rPr>
                <w:rFonts w:ascii="Arial" w:hAnsi="Arial" w:cs="Arial"/>
                <w:color w:val="FF0000"/>
                <w:sz w:val="16"/>
                <w:szCs w:val="16"/>
              </w:rPr>
            </w:pPr>
            <w:r w:rsidRPr="009F0C61">
              <w:rPr>
                <w:rFonts w:ascii="Arial" w:hAnsi="Arial" w:cs="Arial"/>
                <w:sz w:val="16"/>
                <w:szCs w:val="16"/>
              </w:rPr>
              <w:t>0,31%</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B6564A0" w14:textId="77777777" w:rsidR="009F0C61" w:rsidRPr="009F0C61" w:rsidRDefault="009F0C61" w:rsidP="009F0C61">
            <w:pPr>
              <w:spacing w:after="0" w:line="240" w:lineRule="auto"/>
              <w:rPr>
                <w:rFonts w:ascii="Arial" w:hAnsi="Arial" w:cs="Arial"/>
                <w:sz w:val="16"/>
                <w:szCs w:val="16"/>
                <w:highlight w:val="yellow"/>
              </w:rPr>
            </w:pPr>
            <w:r w:rsidRPr="009F0C61">
              <w:rPr>
                <w:rFonts w:ascii="Arial" w:hAnsi="Arial" w:cs="Arial"/>
                <w:sz w:val="16"/>
                <w:szCs w:val="16"/>
              </w:rPr>
              <w:t>Analýza potenciálu úspor energie vo VS - December 2015</w:t>
            </w:r>
          </w:p>
        </w:tc>
      </w:tr>
      <w:tr w:rsidR="009F0C61" w:rsidRPr="009F0C61" w14:paraId="1D2A726A" w14:textId="77777777" w:rsidTr="009D3636">
        <w:trPr>
          <w:trHeight w:val="412"/>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CF16B66"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4B209AF"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bCs/>
                <w:sz w:val="16"/>
                <w:szCs w:val="16"/>
              </w:rPr>
              <w:t>Realizácia opatrenia 1.1 Infraštruktúra vzdelávania prispieva k napĺňaniu cieľa prioritnej osi 1 ROP „Zvýšenie úrovne poskytovaných služieb v oblasti vzdelávania.“</w:t>
            </w:r>
          </w:p>
        </w:tc>
      </w:tr>
      <w:tr w:rsidR="009F0C61" w:rsidRPr="009F0C61" w14:paraId="6FE5D80D"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0741F4F" w14:textId="77777777" w:rsidR="009F0C61" w:rsidRPr="009F0C61" w:rsidRDefault="009F0C61" w:rsidP="009F0C61">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E1C22A"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bCs/>
                <w:sz w:val="16"/>
                <w:szCs w:val="16"/>
              </w:rPr>
              <w:t xml:space="preserve">Charakter opatrenia: </w:t>
            </w:r>
            <w:r w:rsidRPr="009F0C61">
              <w:rPr>
                <w:rFonts w:ascii="Arial" w:hAnsi="Arial" w:cs="Arial"/>
                <w:iCs/>
                <w:sz w:val="16"/>
                <w:szCs w:val="16"/>
              </w:rPr>
              <w:t xml:space="preserve"> </w:t>
            </w:r>
          </w:p>
          <w:p w14:paraId="4CE27C08" w14:textId="77777777" w:rsidR="009F0C61" w:rsidRPr="009F0C61" w:rsidRDefault="009F0C61" w:rsidP="009F0C61">
            <w:pPr>
              <w:spacing w:after="0" w:line="240" w:lineRule="auto"/>
              <w:jc w:val="both"/>
              <w:rPr>
                <w:rFonts w:ascii="Arial" w:hAnsi="Arial" w:cs="Arial"/>
                <w:iCs/>
                <w:sz w:val="16"/>
                <w:szCs w:val="16"/>
              </w:rPr>
            </w:pPr>
          </w:p>
          <w:p w14:paraId="27BD1BC8"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iCs/>
                <w:sz w:val="16"/>
                <w:szCs w:val="16"/>
              </w:rPr>
              <w:t xml:space="preserve">b) </w:t>
            </w:r>
            <w:r w:rsidRPr="009F0C61">
              <w:rPr>
                <w:rFonts w:ascii="Arial" w:hAnsi="Arial" w:cs="Arial"/>
                <w:sz w:val="16"/>
                <w:szCs w:val="16"/>
              </w:rPr>
              <w:t xml:space="preserve">podporné schémy </w:t>
            </w:r>
            <w:r w:rsidRPr="009F0C61">
              <w:rPr>
                <w:rFonts w:ascii="Arial" w:hAnsi="Arial" w:cs="Arial"/>
                <w:iCs/>
                <w:sz w:val="16"/>
                <w:szCs w:val="16"/>
              </w:rPr>
              <w:t>–  nenávratný finančný príspevok (NFP) s OP</w:t>
            </w:r>
            <w:r w:rsidRPr="009F0C61">
              <w:rPr>
                <w:rFonts w:ascii="Arial" w:hAnsi="Arial" w:cs="Arial"/>
                <w:bCs/>
                <w:sz w:val="16"/>
                <w:szCs w:val="16"/>
              </w:rPr>
              <w:t xml:space="preserve"> ROP, opatrenia 1.1 bol určený na zvýšenie kvality poskytovaných služieb v oblasti vzdelávania prostredníctvom rekonštrukcie, rozširovania a modernizácie predškolských zariadení, základných škôl a stredných škôl, vrátane obstarania ich vybavenia.</w:t>
            </w:r>
          </w:p>
          <w:p w14:paraId="1CDF7CDC" w14:textId="77777777" w:rsidR="009F0C61" w:rsidRPr="009F0C61" w:rsidRDefault="009F0C61" w:rsidP="009F0C61">
            <w:pPr>
              <w:spacing w:after="0" w:line="240" w:lineRule="auto"/>
              <w:jc w:val="both"/>
              <w:rPr>
                <w:rFonts w:ascii="Arial" w:hAnsi="Arial" w:cs="Arial"/>
                <w:iCs/>
                <w:sz w:val="16"/>
                <w:szCs w:val="16"/>
              </w:rPr>
            </w:pPr>
          </w:p>
          <w:p w14:paraId="44C5B60D"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iCs/>
                <w:sz w:val="16"/>
                <w:szCs w:val="16"/>
              </w:rPr>
              <w:t xml:space="preserve">f) </w:t>
            </w:r>
            <w:r w:rsidRPr="009F0C61">
              <w:rPr>
                <w:rFonts w:ascii="Arial" w:hAnsi="Arial" w:cs="Arial"/>
                <w:sz w:val="16"/>
                <w:szCs w:val="16"/>
              </w:rPr>
              <w:t>odborná príprava, vzdelávanie</w:t>
            </w:r>
            <w:r w:rsidRPr="009F0C61">
              <w:rPr>
                <w:rFonts w:ascii="Arial" w:hAnsi="Arial" w:cs="Arial"/>
                <w:iCs/>
                <w:sz w:val="16"/>
                <w:szCs w:val="16"/>
              </w:rPr>
              <w:t xml:space="preserve"> - poradenstvo, semináre, konferencie a informačné kampane. –  možnosť využívať bezplatné poradenstvo Žiť Energiou a podobné aktivity SIEA smerujúce k dosahovaniu úspor energie  </w:t>
            </w:r>
          </w:p>
        </w:tc>
      </w:tr>
      <w:tr w:rsidR="009F0C61" w:rsidRPr="009F0C61" w14:paraId="7E358561"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F9E67ED" w14:textId="77777777" w:rsidR="009F0C61" w:rsidRPr="009F0C61" w:rsidRDefault="009F0C61" w:rsidP="009F0C61">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B05DD04"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bCs/>
                <w:sz w:val="16"/>
                <w:szCs w:val="16"/>
              </w:rPr>
              <w:t>Podporované/oprávnené aktivity hlavne zamerané na:</w:t>
            </w:r>
          </w:p>
          <w:p w14:paraId="0AFCCE34" w14:textId="77777777" w:rsidR="009F0C61" w:rsidRPr="009F0C61" w:rsidRDefault="009F0C61" w:rsidP="009F0C61">
            <w:pPr>
              <w:spacing w:after="0" w:line="240" w:lineRule="auto"/>
              <w:jc w:val="both"/>
              <w:rPr>
                <w:rFonts w:ascii="Arial" w:hAnsi="Arial" w:cs="Arial"/>
                <w:bCs/>
                <w:sz w:val="16"/>
                <w:szCs w:val="16"/>
              </w:rPr>
            </w:pPr>
          </w:p>
          <w:p w14:paraId="1F7F5C03" w14:textId="77777777" w:rsidR="009F0C61" w:rsidRPr="009F0C61" w:rsidRDefault="009F0C61" w:rsidP="009F0C61">
            <w:pPr>
              <w:ind w:left="185"/>
              <w:rPr>
                <w:rFonts w:ascii="Arial" w:hAnsi="Arial" w:cs="Arial"/>
                <w:bCs/>
                <w:sz w:val="16"/>
                <w:szCs w:val="16"/>
              </w:rPr>
            </w:pPr>
            <w:r w:rsidRPr="009F0C61">
              <w:rPr>
                <w:rFonts w:ascii="Arial" w:hAnsi="Arial" w:cs="Arial"/>
                <w:bCs/>
                <w:sz w:val="16"/>
                <w:szCs w:val="16"/>
              </w:rPr>
              <w:t>- rekonštrukciu, rozširovanie a modernizáciu vybraných materských, základných a stredných škôl a s tým súvisiace obstaranie vybavenia</w:t>
            </w:r>
          </w:p>
          <w:p w14:paraId="73F99EA0" w14:textId="77777777" w:rsidR="009F0C61" w:rsidRPr="009F0C61" w:rsidRDefault="009F0C61" w:rsidP="009F0C61">
            <w:pPr>
              <w:jc w:val="both"/>
              <w:rPr>
                <w:rFonts w:ascii="Arial" w:hAnsi="Arial" w:cs="Arial"/>
                <w:bCs/>
                <w:sz w:val="16"/>
                <w:szCs w:val="16"/>
              </w:rPr>
            </w:pPr>
            <w:r w:rsidRPr="009F0C61">
              <w:rPr>
                <w:rFonts w:ascii="Arial" w:hAnsi="Arial" w:cs="Arial"/>
                <w:bCs/>
                <w:sz w:val="16"/>
                <w:szCs w:val="16"/>
              </w:rPr>
              <w:t>Podrobnejšia charakteristika oprávnených aktivít:</w:t>
            </w:r>
          </w:p>
          <w:p w14:paraId="4A476187" w14:textId="77777777" w:rsidR="009F0C61" w:rsidRPr="009F0C61" w:rsidRDefault="009F0C61" w:rsidP="009F0C61">
            <w:pPr>
              <w:numPr>
                <w:ilvl w:val="0"/>
                <w:numId w:val="134"/>
              </w:numPr>
              <w:spacing w:after="0" w:line="240" w:lineRule="auto"/>
              <w:ind w:left="284" w:hanging="284"/>
              <w:jc w:val="both"/>
              <w:rPr>
                <w:rFonts w:ascii="Arial" w:hAnsi="Arial" w:cs="Arial"/>
                <w:bCs/>
                <w:sz w:val="16"/>
                <w:szCs w:val="16"/>
              </w:rPr>
            </w:pPr>
            <w:r w:rsidRPr="009F0C61">
              <w:rPr>
                <w:rFonts w:ascii="Arial" w:hAnsi="Arial" w:cs="Arial"/>
                <w:bCs/>
                <w:sz w:val="16"/>
                <w:szCs w:val="16"/>
              </w:rPr>
              <w:t>prístavba, nadstavba, stavebné úpravy, budovanie, rekonštrukcia stavieb a dokončenie rozostavaných stavieb, napojenie stavieb na inžinierske siete (v zmysle stavebného zákona),</w:t>
            </w:r>
          </w:p>
          <w:p w14:paraId="2F754632" w14:textId="77777777" w:rsidR="009F0C61" w:rsidRPr="009F0C61" w:rsidRDefault="009F0C61" w:rsidP="009F0C61">
            <w:pPr>
              <w:numPr>
                <w:ilvl w:val="0"/>
                <w:numId w:val="134"/>
              </w:numPr>
              <w:spacing w:after="0" w:line="240" w:lineRule="auto"/>
              <w:ind w:left="284" w:hanging="284"/>
              <w:jc w:val="both"/>
              <w:rPr>
                <w:rFonts w:ascii="Arial" w:hAnsi="Arial" w:cs="Arial"/>
                <w:bCs/>
                <w:sz w:val="16"/>
                <w:szCs w:val="16"/>
              </w:rPr>
            </w:pPr>
            <w:r w:rsidRPr="009F0C61">
              <w:rPr>
                <w:rFonts w:ascii="Arial" w:hAnsi="Arial" w:cs="Arial"/>
                <w:bCs/>
                <w:sz w:val="16"/>
                <w:szCs w:val="16"/>
              </w:rPr>
              <w:t xml:space="preserve">zvyšovanie energetickej hospodárnosti budov – realizácia opatrení na zlepšenie tepelno-izolačných vlastností konštrukcií najmä obnova obvodového plášťa, oprava a výmena strešného plášťa vrátane strešnej krytiny a povrchu plochých striech, oprava a výmena výplňových otvorových konštrukcií, opravy technického, energetického alebo technologického vybavenia a zariadení objektu, ako aj výmena jeho súčastí (najmä výmena vykurovacích kotlov a telies a vnútorných inštalačných rozvodov, klimatizačného zariadenia, inštalovanie solárnych panelov tam, kde je to vhodné a pod.), </w:t>
            </w:r>
          </w:p>
          <w:p w14:paraId="4112B0F3" w14:textId="77777777" w:rsidR="009F0C61" w:rsidRPr="009F0C61" w:rsidRDefault="009F0C61" w:rsidP="009F0C61">
            <w:pPr>
              <w:numPr>
                <w:ilvl w:val="0"/>
                <w:numId w:val="134"/>
              </w:numPr>
              <w:spacing w:after="0" w:line="240" w:lineRule="auto"/>
              <w:ind w:left="284" w:hanging="284"/>
              <w:jc w:val="both"/>
              <w:rPr>
                <w:rFonts w:ascii="Arial" w:hAnsi="Arial" w:cs="Arial"/>
                <w:bCs/>
                <w:sz w:val="16"/>
                <w:szCs w:val="16"/>
              </w:rPr>
            </w:pPr>
            <w:r w:rsidRPr="009F0C61">
              <w:rPr>
                <w:rFonts w:ascii="Arial" w:hAnsi="Arial" w:cs="Arial"/>
                <w:bCs/>
                <w:sz w:val="16"/>
                <w:szCs w:val="16"/>
              </w:rPr>
              <w:t>obstaranie vnútorného a vonkajšieho vybavenia objektu nevyhnutne súvisiaceho s účelom využitia stavby</w:t>
            </w:r>
          </w:p>
          <w:p w14:paraId="051B2A61" w14:textId="77777777" w:rsidR="009F0C61" w:rsidRPr="009F0C61" w:rsidRDefault="009F0C61" w:rsidP="009F0C61">
            <w:pPr>
              <w:numPr>
                <w:ilvl w:val="0"/>
                <w:numId w:val="134"/>
              </w:numPr>
              <w:spacing w:after="0" w:line="240" w:lineRule="auto"/>
              <w:ind w:left="284" w:hanging="284"/>
              <w:jc w:val="both"/>
              <w:rPr>
                <w:rFonts w:ascii="Arial" w:hAnsi="Arial" w:cs="Arial"/>
                <w:bCs/>
                <w:sz w:val="16"/>
                <w:szCs w:val="16"/>
              </w:rPr>
            </w:pPr>
            <w:r w:rsidRPr="009F0C61">
              <w:rPr>
                <w:rFonts w:ascii="Arial" w:hAnsi="Arial" w:cs="Arial"/>
                <w:bCs/>
                <w:sz w:val="16"/>
                <w:szCs w:val="16"/>
              </w:rPr>
              <w:t xml:space="preserve">projektové a inžinierske práce pre projekt </w:t>
            </w:r>
          </w:p>
        </w:tc>
      </w:tr>
      <w:tr w:rsidR="009F0C61" w:rsidRPr="009F0C61" w14:paraId="42976F17"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64AD8A4" w14:textId="77777777" w:rsidR="009F0C61" w:rsidRPr="009F0C61" w:rsidRDefault="009F0C61" w:rsidP="009F0C61">
            <w:pPr>
              <w:spacing w:after="0" w:line="240" w:lineRule="auto"/>
              <w:rPr>
                <w:rFonts w:ascii="Arial" w:hAnsi="Arial" w:cs="Arial"/>
                <w:bCs/>
                <w:sz w:val="16"/>
                <w:szCs w:val="16"/>
              </w:rPr>
            </w:pPr>
            <w:r w:rsidRPr="009F0C61">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065F5E6"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bCs/>
                <w:sz w:val="16"/>
                <w:szCs w:val="16"/>
              </w:rPr>
              <w:t>Zdola nahor, cez jednotlivé projekty</w:t>
            </w:r>
          </w:p>
        </w:tc>
      </w:tr>
      <w:tr w:rsidR="009F0C61" w:rsidRPr="009F0C61" w14:paraId="1A9981D4"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8DACD5" w14:textId="77777777" w:rsidR="009F0C61" w:rsidRPr="009F0C61" w:rsidRDefault="009F0C61" w:rsidP="009F0C61">
            <w:pPr>
              <w:spacing w:after="0" w:line="240" w:lineRule="auto"/>
              <w:rPr>
                <w:rFonts w:ascii="Times New Roman" w:hAnsi="Times New Roman" w:cs="Times New Roman"/>
                <w:sz w:val="24"/>
                <w:szCs w:val="24"/>
                <w:lang w:eastAsia="sk-SK"/>
              </w:rPr>
            </w:pPr>
            <w:r w:rsidRPr="009F0C61">
              <w:rPr>
                <w:rFonts w:ascii="Arial" w:hAnsi="Arial" w:cs="Arial"/>
                <w:sz w:val="16"/>
                <w:szCs w:val="16"/>
              </w:rPr>
              <w:t>Metódy pre výpočet úspor (podľa prílohy V ods. 1 EED</w:t>
            </w:r>
            <w:r w:rsidRPr="009F0C61">
              <w:rPr>
                <w:rFonts w:ascii="Arial" w:hAnsi="Arial" w:cs="Arial"/>
                <w:sz w:val="16"/>
                <w:szCs w:val="16"/>
                <w:vertAlign w:val="superscript"/>
              </w:rPr>
              <w:footnoteReference w:id="31"/>
            </w:r>
            <w:r w:rsidRPr="009F0C61">
              <w:rPr>
                <w:rFonts w:ascii="Arial" w:hAnsi="Arial" w:cs="Arial"/>
                <w:sz w:val="16"/>
                <w:szCs w:val="16"/>
              </w:rPr>
              <w:t xml:space="preserve"> a vyhlášky č. 327/2015 Z. z.)</w:t>
            </w:r>
            <w:r w:rsidRPr="009F0C61">
              <w:rPr>
                <w:rFonts w:ascii="Times New Roman" w:hAnsi="Times New Roman" w:cs="Times New Roman"/>
                <w:sz w:val="24"/>
                <w:szCs w:val="24"/>
                <w:lang w:eastAsia="sk-SK"/>
              </w:rPr>
              <w:t xml:space="preserve"> </w:t>
            </w:r>
          </w:p>
          <w:p w14:paraId="442C3B4C" w14:textId="77777777" w:rsidR="009F0C61" w:rsidRPr="009F0C61" w:rsidRDefault="009F0C61" w:rsidP="009F0C61">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FEBBD3B"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iCs/>
                <w:sz w:val="16"/>
                <w:szCs w:val="16"/>
              </w:rPr>
              <w:t xml:space="preserve">Metódy pre výpočet úspor energie: </w:t>
            </w:r>
          </w:p>
          <w:p w14:paraId="41C76C7B"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iCs/>
                <w:sz w:val="16"/>
                <w:szCs w:val="16"/>
              </w:rPr>
              <w:t xml:space="preserve">a) </w:t>
            </w:r>
            <w:r w:rsidRPr="009F0C61">
              <w:rPr>
                <w:rFonts w:ascii="Arial" w:hAnsi="Arial" w:cs="Arial"/>
                <w:i/>
                <w:iCs/>
                <w:sz w:val="16"/>
                <w:szCs w:val="16"/>
              </w:rPr>
              <w:t>ex ante</w:t>
            </w:r>
            <w:r w:rsidRPr="009F0C61">
              <w:rPr>
                <w:rFonts w:ascii="Arial" w:hAnsi="Arial" w:cs="Arial"/>
                <w:iCs/>
                <w:sz w:val="16"/>
                <w:szCs w:val="16"/>
              </w:rPr>
              <w:t xml:space="preserve"> – predpokladané úspory – pre určenie pôvodného a nového stavu budovy sa využíva projektové hodnotenie potreby tepla na vykurovanie, vypracované odborne spôsobilou osobou (projektantom) podľa technických predpisov (najmä  </w:t>
            </w:r>
            <w:r w:rsidRPr="009F0C61">
              <w:rPr>
                <w:rFonts w:ascii="Arial" w:hAnsi="Arial" w:cs="Arial"/>
                <w:color w:val="231F20"/>
                <w:sz w:val="16"/>
                <w:szCs w:val="16"/>
              </w:rPr>
              <w:t xml:space="preserve"> STN EN ISO 13790/NA, </w:t>
            </w:r>
            <w:r w:rsidRPr="009F0C61">
              <w:rPr>
                <w:rFonts w:ascii="Arial" w:hAnsi="Arial" w:cs="Arial"/>
                <w:iCs/>
                <w:sz w:val="16"/>
                <w:szCs w:val="16"/>
              </w:rPr>
              <w:t xml:space="preserve">STN </w:t>
            </w:r>
            <w:r w:rsidRPr="009F0C61">
              <w:rPr>
                <w:rFonts w:ascii="Arial" w:hAnsi="Arial" w:cs="Arial"/>
                <w:color w:val="231F20"/>
                <w:sz w:val="16"/>
                <w:szCs w:val="16"/>
              </w:rPr>
              <w:t xml:space="preserve"> EN 15603, </w:t>
            </w:r>
            <w:r w:rsidRPr="009F0C61">
              <w:rPr>
                <w:rFonts w:ascii="Arial" w:hAnsi="Arial" w:cs="Arial"/>
                <w:iCs/>
                <w:sz w:val="16"/>
                <w:szCs w:val="16"/>
              </w:rPr>
              <w:t>STN 730540) na základe existujúcich a navrhovaných tepelno-technických vlastností budovy,</w:t>
            </w:r>
          </w:p>
        </w:tc>
      </w:tr>
      <w:tr w:rsidR="009F0C61" w:rsidRPr="009F0C61" w14:paraId="111D20D1"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E165F03"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Podrobný 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B47A406"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 xml:space="preserve">Úspory energie sa počítajú na základe údajov ECB pre kategóriu školy a školské zariadenia (celková podl. plocha obnovených budov v danom roku, výsledná potreba energie na vykurovanie) a počtu obnovených budov z ROP 1.1 v danom roku. </w:t>
            </w:r>
          </w:p>
          <w:p w14:paraId="566C3AEB"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Financie sa počítajú na základe investičnej náročnosti obdobných projektov obnovy škôl a šk. zariadení v rámci programu Munseff, kde financie boli vynaložené iba na financovanie opatrení energetickej efektívnosti (t.j. bez nákladov na dostavby, prístavby, technické vybavenie atď).</w:t>
            </w:r>
          </w:p>
        </w:tc>
      </w:tr>
      <w:tr w:rsidR="009F0C61" w:rsidRPr="009F0C61" w14:paraId="33F47902" w14:textId="77777777" w:rsidTr="009D3636">
        <w:trPr>
          <w:trHeight w:val="411"/>
        </w:trPr>
        <w:tc>
          <w:tcPr>
            <w:tcW w:w="2132" w:type="dxa"/>
            <w:tcBorders>
              <w:top w:val="single" w:sz="6" w:space="0" w:color="auto"/>
              <w:left w:val="single" w:sz="18" w:space="0" w:color="auto"/>
              <w:right w:val="single" w:sz="6" w:space="0" w:color="auto"/>
            </w:tcBorders>
            <w:shd w:val="pct20" w:color="auto" w:fill="auto"/>
            <w:vAlign w:val="center"/>
          </w:tcPr>
          <w:p w14:paraId="2580A46E"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Použitie odborných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330D3C5"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iCs/>
                <w:sz w:val="16"/>
                <w:szCs w:val="16"/>
              </w:rPr>
              <w:t>Áno</w:t>
            </w:r>
          </w:p>
          <w:p w14:paraId="1339152B" w14:textId="77777777" w:rsidR="009F0C61" w:rsidRPr="009F0C61" w:rsidRDefault="009F0C61" w:rsidP="009F0C61">
            <w:pPr>
              <w:spacing w:after="0" w:line="240" w:lineRule="auto"/>
              <w:jc w:val="both"/>
              <w:rPr>
                <w:rFonts w:ascii="Arial" w:hAnsi="Arial" w:cs="Arial"/>
                <w:iCs/>
                <w:sz w:val="16"/>
                <w:szCs w:val="16"/>
              </w:rPr>
            </w:pPr>
          </w:p>
          <w:p w14:paraId="0FEDDBFB"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 xml:space="preserve">Úspory energie: predpoklady: </w:t>
            </w:r>
          </w:p>
          <w:p w14:paraId="331CD8FE"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 xml:space="preserve">pôv. stav: horná hranica F (168 kWh/(m2.a)), </w:t>
            </w:r>
          </w:p>
          <w:p w14:paraId="74BD5393"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po obnove: horná hranica C (84 kWh/(m2.a)) (na základe ECB v r. 2011)</w:t>
            </w:r>
          </w:p>
          <w:p w14:paraId="1E3C1D4C"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 xml:space="preserve">t.j. priemerná úspora je cca 84,00 kWh/(m2.a). To je cca 208 MWh/bud. </w:t>
            </w:r>
          </w:p>
          <w:p w14:paraId="033CBFDC"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lastRenderedPageBreak/>
              <w:t>Financie sú vyčíslené na základe predpokladu investičnej náročnosti 1450,00 eur/MWh (Zdroj: priemerná inv. náročnosť, školy, Munseff).Tieto predstavujú celk.inv.náklady, ktoré sa rozdelia v pomere 85%, 10% a 5% na ERDF, ŠR, rozpočet obcí a VÚC.</w:t>
            </w:r>
          </w:p>
          <w:p w14:paraId="4C9906D4" w14:textId="77777777" w:rsidR="009F0C61" w:rsidRPr="009F0C61" w:rsidRDefault="009F0C61" w:rsidP="009F0C61">
            <w:pPr>
              <w:numPr>
                <w:ilvl w:val="0"/>
                <w:numId w:val="133"/>
              </w:numPr>
              <w:spacing w:after="0" w:line="240" w:lineRule="auto"/>
              <w:ind w:left="355" w:hanging="284"/>
              <w:contextualSpacing/>
              <w:rPr>
                <w:rFonts w:ascii="Arial" w:hAnsi="Arial" w:cs="Arial"/>
                <w:sz w:val="16"/>
                <w:szCs w:val="16"/>
              </w:rPr>
            </w:pPr>
            <w:r w:rsidRPr="009F0C61">
              <w:rPr>
                <w:rFonts w:ascii="Arial" w:hAnsi="Arial" w:cs="Arial"/>
                <w:sz w:val="16"/>
                <w:szCs w:val="16"/>
              </w:rPr>
              <w:t xml:space="preserve">Úspory sú uvedené v roku nasledujúcom po roku realizácie obnovy. </w:t>
            </w:r>
          </w:p>
          <w:p w14:paraId="25A7DDCB" w14:textId="77777777" w:rsidR="009F0C61" w:rsidRPr="009F0C61" w:rsidRDefault="009F0C61" w:rsidP="009F0C61">
            <w:pPr>
              <w:spacing w:after="0" w:line="240" w:lineRule="auto"/>
              <w:jc w:val="both"/>
              <w:rPr>
                <w:rFonts w:ascii="Arial" w:hAnsi="Arial" w:cs="Arial"/>
                <w:bCs/>
                <w:sz w:val="16"/>
                <w:szCs w:val="16"/>
              </w:rPr>
            </w:pPr>
            <w:r w:rsidRPr="009F0C61">
              <w:rPr>
                <w:rFonts w:ascii="Arial" w:hAnsi="Arial" w:cs="Arial"/>
                <w:sz w:val="16"/>
                <w:szCs w:val="16"/>
              </w:rPr>
              <w:t>Financie sú uvedené v roku ukončenia realizácie projektu.</w:t>
            </w:r>
          </w:p>
        </w:tc>
      </w:tr>
      <w:tr w:rsidR="009F0C61" w:rsidRPr="009F0C61" w14:paraId="2928C6E4"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4D30769"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lastRenderedPageBreak/>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ED01E22" w14:textId="77777777" w:rsidR="009F0C61" w:rsidRPr="009F0C61" w:rsidRDefault="009F0C61" w:rsidP="009F0C61">
            <w:pPr>
              <w:spacing w:after="0" w:line="240" w:lineRule="auto"/>
              <w:jc w:val="both"/>
              <w:rPr>
                <w:rFonts w:ascii="Arial" w:hAnsi="Arial" w:cs="Arial"/>
                <w:sz w:val="16"/>
                <w:szCs w:val="16"/>
              </w:rPr>
            </w:pPr>
            <w:r w:rsidRPr="009F0C61">
              <w:rPr>
                <w:rFonts w:ascii="Arial" w:hAnsi="Arial" w:cs="Arial"/>
                <w:sz w:val="16"/>
                <w:szCs w:val="16"/>
              </w:rPr>
              <w:t xml:space="preserve">Monitorovanie je zabezpečované RO (MPRV SR) a SORO prostredníctvom ITMS systému, kde sa uvádza merateľný ukazovateľ. Verifikáciou MHSR/SIEA však bolo zistené, že tento ukazovateľ nie je vždy správne uvádzaný (chyby v jednotkách, miesto ročných úspor uvádzané kumulatívne úspory za 5 rokov atď.). Preto boli úspory určené na základe ECB. </w:t>
            </w:r>
          </w:p>
          <w:p w14:paraId="4120FA22"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sz w:val="16"/>
                <w:szCs w:val="16"/>
              </w:rPr>
              <w:t>Do budúcnosti treba pri obdobných projektoch klásť väčší dôraz na merateľné ukazovatele a priebežne ich kontrolovať  so skutočne nameranou spotrebou energie pred a po realizácii obnovy.</w:t>
            </w:r>
          </w:p>
        </w:tc>
      </w:tr>
      <w:tr w:rsidR="009F0C61" w:rsidRPr="009F0C61" w14:paraId="745D9FDB"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C62D8D2"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724A86A"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sz w:val="16"/>
                <w:szCs w:val="16"/>
              </w:rPr>
              <w:t>Opatrenie bolo úspešné, prinieslo požadované úspory. Na ROP 2007-2013 nadväzuje IROP 2014-2020, z ktorého sa financuje obnova verejných budov.</w:t>
            </w:r>
          </w:p>
        </w:tc>
      </w:tr>
      <w:tr w:rsidR="009F0C61" w:rsidRPr="009F0C61" w14:paraId="1898E677"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CA7AFC"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Predpokladané prekrytie s iným opatrením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0DCFB13" w14:textId="77777777" w:rsidR="009F0C61" w:rsidRPr="009F0C61" w:rsidRDefault="009F0C61" w:rsidP="009F0C61">
            <w:pPr>
              <w:spacing w:after="0" w:line="240" w:lineRule="auto"/>
              <w:jc w:val="both"/>
              <w:rPr>
                <w:rFonts w:ascii="Arial" w:hAnsi="Arial" w:cs="Arial"/>
                <w:iCs/>
                <w:sz w:val="16"/>
                <w:szCs w:val="16"/>
                <w:lang w:val="en-GB"/>
              </w:rPr>
            </w:pPr>
            <w:r w:rsidRPr="009F0C61">
              <w:rPr>
                <w:rFonts w:ascii="Arial" w:hAnsi="Arial" w:cs="Arial"/>
                <w:bCs/>
                <w:sz w:val="16"/>
                <w:szCs w:val="16"/>
              </w:rPr>
              <w:t>Potenciálne prekrytie s inými opatreniami pre budovy škôl.</w:t>
            </w:r>
          </w:p>
        </w:tc>
      </w:tr>
      <w:tr w:rsidR="009F0C61" w:rsidRPr="009F0C61" w14:paraId="08E7D117"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CCE1F8C"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Spôsob zamedzenia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4A9D202A" w14:textId="77777777" w:rsidR="009F0C61" w:rsidRPr="009F0C61" w:rsidRDefault="009F0C61" w:rsidP="009F0C61">
            <w:pPr>
              <w:spacing w:after="0" w:line="240" w:lineRule="auto"/>
              <w:jc w:val="both"/>
              <w:rPr>
                <w:rFonts w:ascii="Arial" w:hAnsi="Arial" w:cs="Arial"/>
                <w:iCs/>
                <w:sz w:val="16"/>
                <w:szCs w:val="16"/>
                <w:highlight w:val="magenta"/>
              </w:rPr>
            </w:pPr>
            <w:r w:rsidRPr="009F0C61">
              <w:rPr>
                <w:rFonts w:ascii="Arial" w:hAnsi="Arial" w:cs="Arial"/>
                <w:iCs/>
                <w:sz w:val="16"/>
                <w:szCs w:val="16"/>
              </w:rPr>
              <w:t xml:space="preserve">Dvojitému započítaniu úspor energie prekrývajúcich sa opatrení je zamedzené tak, že úspory energie, ktoré sú uvádzané sú sledované po projektoch a k zápočtu úspor dochádza len v jednom s relevantných opatrení, podľa spôsobu financovania. </w:t>
            </w:r>
          </w:p>
        </w:tc>
      </w:tr>
      <w:tr w:rsidR="009F0C61" w:rsidRPr="009F0C61" w14:paraId="66FAF10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04D0D10" w14:textId="77777777" w:rsidR="009F0C61" w:rsidRPr="009F0C61" w:rsidRDefault="009F0C61" w:rsidP="009F0C61">
            <w:pPr>
              <w:spacing w:after="0" w:line="240" w:lineRule="auto"/>
              <w:jc w:val="both"/>
              <w:rPr>
                <w:rFonts w:ascii="Arial" w:hAnsi="Arial" w:cs="Arial"/>
                <w:iCs/>
                <w:sz w:val="18"/>
                <w:szCs w:val="16"/>
              </w:rPr>
            </w:pPr>
            <w:r w:rsidRPr="009F0C61">
              <w:rPr>
                <w:rFonts w:ascii="Arial" w:hAnsi="Arial" w:cs="Arial"/>
                <w:b/>
                <w:sz w:val="18"/>
                <w:szCs w:val="16"/>
              </w:rPr>
              <w:t>Informácie pre účely čl. 7 smernice 2012/27/EÚ</w:t>
            </w:r>
          </w:p>
        </w:tc>
      </w:tr>
      <w:tr w:rsidR="009F0C61" w:rsidRPr="009F0C61" w14:paraId="69B97E1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3FCBD88" w14:textId="77777777" w:rsidR="009F0C61" w:rsidRPr="009F0C61" w:rsidRDefault="009F0C61" w:rsidP="009F0C61">
            <w:pPr>
              <w:spacing w:after="0" w:line="240" w:lineRule="auto"/>
              <w:rPr>
                <w:rFonts w:ascii="Arial" w:hAnsi="Arial" w:cs="Arial"/>
                <w:color w:val="000000"/>
                <w:sz w:val="16"/>
                <w:szCs w:val="18"/>
              </w:rPr>
            </w:pPr>
            <w:r w:rsidRPr="009F0C61">
              <w:rPr>
                <w:rFonts w:ascii="Arial" w:hAnsi="Arial" w:cs="Arial"/>
                <w:color w:val="000000"/>
                <w:sz w:val="16"/>
                <w:szCs w:val="18"/>
              </w:rPr>
              <w:t>Podstatnosť opatrenia</w:t>
            </w:r>
          </w:p>
          <w:p w14:paraId="51FFE226" w14:textId="77777777" w:rsidR="009F0C61" w:rsidRPr="009F0C61" w:rsidRDefault="009F0C61" w:rsidP="009F0C61">
            <w:pPr>
              <w:spacing w:after="0" w:line="240" w:lineRule="auto"/>
              <w:rPr>
                <w:rFonts w:ascii="Arial" w:hAnsi="Arial" w:cs="Arial"/>
                <w:color w:val="000000"/>
                <w:sz w:val="16"/>
                <w:szCs w:val="18"/>
              </w:rPr>
            </w:pPr>
            <w:r w:rsidRPr="009F0C61">
              <w:rPr>
                <w:rFonts w:ascii="Arial" w:hAnsi="Arial" w:cs="Arial"/>
                <w:color w:val="000000"/>
                <w:sz w:val="16"/>
                <w:szCs w:val="18"/>
              </w:rPr>
              <w:t xml:space="preserve">(príloha V bod 2 písm. c) EED)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0939A2E"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Implementáciou projektov sa prispieva k úsporám na strane koncového odberateľa.</w:t>
            </w:r>
          </w:p>
          <w:p w14:paraId="198EB067"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color w:val="000000" w:themeColor="text1"/>
                <w:sz w:val="16"/>
                <w:szCs w:val="16"/>
              </w:rPr>
              <w:t xml:space="preserve">Činnosť poverených orgánov (ÚOŠS) je preukázateľne podstatná a to najmä plnením úlohy B </w:t>
            </w:r>
            <w:r w:rsidRPr="009F0C61">
              <w:rPr>
                <w:rFonts w:ascii="Arial" w:hAnsi="Arial" w:cs="Arial"/>
                <w:bCs/>
                <w:sz w:val="16"/>
                <w:szCs w:val="16"/>
              </w:rPr>
              <w:t xml:space="preserve"> z uznesenia vlády SR č. 350/2014. Na realizáciu opatrenia sú poskytované prostriedky štátneho rozpočtu SR v plnom rozsahu.</w:t>
            </w:r>
          </w:p>
          <w:p w14:paraId="12122328"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 xml:space="preserve">Zavedením povinnosti obnovy budov na úroveň energetickej hospodárnosti nových budov sú ÚOŠS nútené realizovať obnovu nad rámec priemerných opatrení, ktoré by realizovali v prípade primeranej ekonomickej návratnosti. </w:t>
            </w:r>
          </w:p>
          <w:p w14:paraId="5CDB70CC"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Na plnenie opatrení Koncepcie energetickej efektívnosti SR (prijatej UV č. 576 zo dňa 4. júla 2007) SR zaviedla koherentný systému zvyšovania informovanosti v oblasti energetickej efektívnosti,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Zatepľovanie a výmena okien v administratívnych budovách.</w:t>
            </w:r>
          </w:p>
          <w:p w14:paraId="698335F2"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iCs/>
                <w:sz w:val="16"/>
                <w:szCs w:val="16"/>
              </w:rPr>
              <w:t>Iba vďaka týmto synergicky pôsobiacim podporným opatreniam iniciovaným štátom boli investičné aktivity v oblasti obnovy administratívnych budov ÚOŠS ako aj modernizácie a rekonštrukcie technických zariadení budov výrazne akcelerované.</w:t>
            </w:r>
          </w:p>
        </w:tc>
      </w:tr>
      <w:tr w:rsidR="009F0C61" w:rsidRPr="009F0C61" w14:paraId="7EB5A89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C266DBB" w14:textId="77777777" w:rsidR="009F0C61" w:rsidRPr="009F0C61" w:rsidRDefault="009F0C61" w:rsidP="009F0C61">
            <w:pPr>
              <w:spacing w:after="0" w:line="240" w:lineRule="auto"/>
              <w:rPr>
                <w:rFonts w:ascii="Arial" w:hAnsi="Arial" w:cs="Arial"/>
                <w:color w:val="000000"/>
                <w:sz w:val="16"/>
                <w:szCs w:val="18"/>
              </w:rPr>
            </w:pPr>
            <w:r w:rsidRPr="009F0C61">
              <w:rPr>
                <w:rFonts w:ascii="Arial" w:hAnsi="Arial" w:cs="Arial"/>
                <w:color w:val="000000"/>
                <w:sz w:val="16"/>
                <w:szCs w:val="18"/>
              </w:rPr>
              <w:t>Doplnkovosť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94C55B5"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 xml:space="preserve">Doplnkovosť v sektore budov nie je relevantná. </w:t>
            </w:r>
          </w:p>
          <w:p w14:paraId="4080D220"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Úspory z tohto opatrenia sa započítavajú iba v prípade obnovy na základe prijatia NFP</w:t>
            </w:r>
          </w:p>
          <w:p w14:paraId="2909F982" w14:textId="77777777" w:rsidR="009F0C61" w:rsidRPr="009F0C61" w:rsidRDefault="009F0C61" w:rsidP="009F0C61">
            <w:pPr>
              <w:spacing w:after="120" w:line="240" w:lineRule="auto"/>
              <w:jc w:val="both"/>
              <w:rPr>
                <w:rFonts w:ascii="Arial" w:hAnsi="Arial" w:cs="Arial"/>
                <w:iCs/>
                <w:sz w:val="16"/>
                <w:szCs w:val="16"/>
              </w:rPr>
            </w:pPr>
            <w:r w:rsidRPr="009F0C61">
              <w:rPr>
                <w:rFonts w:ascii="Arial" w:hAnsi="Arial" w:cs="Arial"/>
                <w:iCs/>
                <w:sz w:val="16"/>
                <w:szCs w:val="16"/>
              </w:rPr>
              <w:t xml:space="preserve">V rámci opatrenia sa započítavajú celkové úspory energie predstavujúce rozdiel medzi pôvodným a novým stavom budovy. </w:t>
            </w:r>
          </w:p>
        </w:tc>
      </w:tr>
      <w:tr w:rsidR="009F0C61" w:rsidRPr="009F0C61" w14:paraId="6B5D4B2A"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10D9A9" w14:textId="77777777" w:rsidR="009F0C61" w:rsidRPr="009F0C61" w:rsidRDefault="009F0C61" w:rsidP="009F0C61">
            <w:pPr>
              <w:spacing w:after="0" w:line="240" w:lineRule="auto"/>
              <w:rPr>
                <w:rFonts w:ascii="Arial" w:hAnsi="Arial" w:cs="Arial"/>
                <w:color w:val="000000"/>
                <w:sz w:val="16"/>
                <w:szCs w:val="18"/>
              </w:rPr>
            </w:pPr>
            <w:r w:rsidRPr="009F0C61">
              <w:rPr>
                <w:rFonts w:ascii="Arial" w:hAnsi="Arial" w:cs="Arial"/>
                <w:sz w:val="16"/>
                <w:szCs w:val="18"/>
              </w:rPr>
              <w:t>Súlad s legislatívnymi predpismi a princípmi podporných mechanizmov (</w:t>
            </w:r>
            <w:r w:rsidRPr="009F0C61">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37ADC2C" w14:textId="77777777" w:rsidR="009F0C61" w:rsidRPr="009F0C61" w:rsidRDefault="009F0C61" w:rsidP="009F0C61">
            <w:pPr>
              <w:spacing w:after="0" w:line="240" w:lineRule="auto"/>
              <w:jc w:val="both"/>
              <w:rPr>
                <w:rFonts w:ascii="Arial" w:hAnsi="Arial" w:cs="Arial"/>
                <w:iCs/>
                <w:sz w:val="16"/>
                <w:szCs w:val="16"/>
              </w:rPr>
            </w:pPr>
            <w:r w:rsidRPr="009F0C61">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9F0C61" w:rsidRPr="009F0C61" w14:paraId="5C3BB413"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5197986" w14:textId="77777777" w:rsidR="009F0C61" w:rsidRPr="009F0C61" w:rsidRDefault="009F0C61" w:rsidP="009F0C61">
            <w:pPr>
              <w:spacing w:after="0" w:line="240" w:lineRule="auto"/>
              <w:rPr>
                <w:rFonts w:ascii="Arial" w:hAnsi="Arial" w:cs="Arial"/>
                <w:color w:val="000000"/>
                <w:sz w:val="16"/>
                <w:szCs w:val="18"/>
              </w:rPr>
            </w:pPr>
            <w:r w:rsidRPr="009F0C61">
              <w:rPr>
                <w:rFonts w:ascii="Arial" w:hAnsi="Arial" w:cs="Arial"/>
                <w:color w:val="000000"/>
                <w:sz w:val="16"/>
                <w:szCs w:val="18"/>
              </w:rPr>
              <w:t>Plnenie kritérií (podľa čl. 7 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6D57FFD7"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63FEC62D" w14:textId="74617594"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 xml:space="preserve">Rezort zodpovedný za opatrenie: </w:t>
            </w:r>
            <w:r w:rsidR="001A24DB">
              <w:rPr>
                <w:rFonts w:ascii="Arial" w:hAnsi="Arial" w:cs="Arial"/>
                <w:iCs/>
                <w:sz w:val="16"/>
                <w:szCs w:val="16"/>
              </w:rPr>
              <w:t>MDV</w:t>
            </w:r>
            <w:r w:rsidRPr="009F0C61">
              <w:rPr>
                <w:rFonts w:ascii="Arial" w:hAnsi="Arial" w:cs="Arial"/>
                <w:iCs/>
                <w:sz w:val="16"/>
                <w:szCs w:val="16"/>
              </w:rPr>
              <w:t xml:space="preserve"> SR,</w:t>
            </w:r>
          </w:p>
          <w:p w14:paraId="40059BEB"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 xml:space="preserve">Úspory sú určené transparentným spôsobom na základe metódy a) </w:t>
            </w:r>
            <w:r w:rsidRPr="009F0C61">
              <w:rPr>
                <w:rFonts w:ascii="Arial" w:hAnsi="Arial" w:cs="Arial"/>
                <w:i/>
                <w:iCs/>
                <w:sz w:val="16"/>
                <w:szCs w:val="16"/>
              </w:rPr>
              <w:t>ex ante</w:t>
            </w:r>
            <w:r w:rsidRPr="009F0C61">
              <w:rPr>
                <w:rFonts w:ascii="Arial" w:hAnsi="Arial" w:cs="Arial"/>
                <w:iCs/>
                <w:sz w:val="16"/>
                <w:szCs w:val="16"/>
              </w:rPr>
              <w:t>,</w:t>
            </w:r>
          </w:p>
          <w:p w14:paraId="323B4B9B"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Úspory energie sú uvedené v konečnej energetickej spotrebe,</w:t>
            </w:r>
          </w:p>
          <w:p w14:paraId="27D04CDB"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Úspory sú určené podľa bodu 1 písm. a) prílohy V, v súlade s bodom 2 prílohy V,</w:t>
            </w:r>
          </w:p>
          <w:p w14:paraId="7D213556"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Nerelevantné, nejde o politické opatrenia podľa čl. 7 (9) druhého pododseku písm. a),</w:t>
            </w:r>
          </w:p>
          <w:p w14:paraId="7E0824E4"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Nerelevantné, nejde o dobrovoľné dohody,</w:t>
            </w:r>
          </w:p>
          <w:p w14:paraId="197C3A63"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Výsledky opatrenia sa priebežne monitorujú, ak nie sú dostatočné, pristúpi sa k nápravným opatreniam.</w:t>
            </w:r>
          </w:p>
          <w:p w14:paraId="4DD8AFAC"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Systém kontroly prebieha na úrovni IS ITMS a IS MSEE, ako aj  v rámci prípravy akčných plánov a ročných správ. Keďže sa kontrolujú opatrenia po jednotlivých projektoch, nebol stanovený štatisticky významný podiel opatrení na kontrolu.</w:t>
            </w:r>
          </w:p>
          <w:p w14:paraId="0CD82CCF" w14:textId="77777777" w:rsidR="009F0C61" w:rsidRPr="009F0C61" w:rsidRDefault="009F0C61" w:rsidP="009F0C61">
            <w:pPr>
              <w:numPr>
                <w:ilvl w:val="0"/>
                <w:numId w:val="135"/>
              </w:numPr>
              <w:spacing w:after="0" w:line="240" w:lineRule="auto"/>
              <w:contextualSpacing/>
              <w:jc w:val="both"/>
              <w:rPr>
                <w:rFonts w:ascii="Arial" w:hAnsi="Arial" w:cs="Arial"/>
                <w:iCs/>
                <w:sz w:val="16"/>
                <w:szCs w:val="16"/>
              </w:rPr>
            </w:pPr>
            <w:r w:rsidRPr="009F0C61">
              <w:rPr>
                <w:rFonts w:ascii="Arial" w:hAnsi="Arial" w:cs="Arial"/>
                <w:iCs/>
                <w:sz w:val="16"/>
                <w:szCs w:val="16"/>
              </w:rPr>
              <w:t>Trendy úspor budú uvedené v jednotlivých ročných správach o pokroku pri dosahovaní národných cieľov energetickej efektívnosti.</w:t>
            </w:r>
          </w:p>
        </w:tc>
      </w:tr>
    </w:tbl>
    <w:p w14:paraId="7978238D" w14:textId="77777777" w:rsidR="009F0C61" w:rsidRPr="009F0C61" w:rsidRDefault="009F0C61" w:rsidP="009F0C61">
      <w:pPr>
        <w:spacing w:after="120" w:line="240" w:lineRule="auto"/>
      </w:pPr>
    </w:p>
    <w:p w14:paraId="10F8D295" w14:textId="2A219DE8" w:rsidR="009F0C61" w:rsidRPr="009F0C61" w:rsidRDefault="009F0C61" w:rsidP="009F0C61">
      <w:pPr>
        <w:rPr>
          <w:b/>
        </w:rPr>
      </w:pPr>
      <w:r w:rsidRPr="009F0C61">
        <w:rPr>
          <w:b/>
        </w:rPr>
        <w:br w:type="page"/>
      </w:r>
    </w:p>
    <w:p w14:paraId="34B3696F" w14:textId="77777777" w:rsidR="009F0C61" w:rsidRPr="009F0C61"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9F0C61" w14:paraId="14FB8C1C"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1E08FDA" w14:textId="77777777" w:rsidR="009F0C61" w:rsidRPr="009F0C61" w:rsidRDefault="009F0C61" w:rsidP="009F0C61">
            <w:pPr>
              <w:spacing w:after="0" w:line="240" w:lineRule="auto"/>
              <w:rPr>
                <w:rFonts w:ascii="Arial" w:hAnsi="Arial" w:cs="Arial"/>
                <w:b/>
                <w:iCs/>
                <w:sz w:val="16"/>
                <w:szCs w:val="16"/>
              </w:rPr>
            </w:pPr>
            <w:r w:rsidRPr="009F0C61">
              <w:rPr>
                <w:rFonts w:ascii="Arial" w:hAnsi="Arial" w:cs="Arial"/>
                <w:b/>
                <w:iCs/>
                <w:sz w:val="16"/>
                <w:szCs w:val="16"/>
              </w:rPr>
              <w:t xml:space="preserve">Vzorec pre výpočet úspor energie </w:t>
            </w:r>
          </w:p>
          <w:p w14:paraId="7EFB97CD" w14:textId="77777777" w:rsidR="009F0C61" w:rsidRPr="009F0C61" w:rsidRDefault="009F0C61" w:rsidP="009F0C61">
            <w:pPr>
              <w:spacing w:after="0" w:line="240" w:lineRule="auto"/>
              <w:rPr>
                <w:rFonts w:ascii="Arial" w:hAnsi="Arial" w:cs="Arial"/>
                <w:b/>
                <w:bCs/>
                <w:sz w:val="16"/>
                <w:szCs w:val="16"/>
              </w:rPr>
            </w:pPr>
          </w:p>
        </w:tc>
      </w:tr>
      <w:tr w:rsidR="009F0C61" w:rsidRPr="009F0C61" w14:paraId="36DEBA5B"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13AD2BC"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8B3317E"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3.2.2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D7E7548"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7662212" w14:textId="77777777" w:rsidR="009F0C61" w:rsidRPr="009F0C61" w:rsidRDefault="009F0C61" w:rsidP="009F0C61">
            <w:pPr>
              <w:spacing w:after="0" w:line="240" w:lineRule="auto"/>
            </w:pPr>
            <w:r w:rsidRPr="009F0C61">
              <w:rPr>
                <w:rFonts w:ascii="Arial" w:hAnsi="Arial" w:cs="Arial"/>
                <w:b/>
                <w:bCs/>
                <w:sz w:val="16"/>
                <w:szCs w:val="16"/>
              </w:rPr>
              <w:t>Zlepšovanie tepelno-technických vlastností verejných budov-</w:t>
            </w:r>
            <w:r w:rsidRPr="009F0C61">
              <w:t xml:space="preserve"> </w:t>
            </w:r>
          </w:p>
          <w:p w14:paraId="5436015A"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Školy a školské zariadenia</w:t>
            </w:r>
          </w:p>
        </w:tc>
      </w:tr>
      <w:tr w:rsidR="009F0C61" w:rsidRPr="009F0C61" w14:paraId="41D88F79"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99FF4AD" w14:textId="77777777" w:rsidR="009F0C61" w:rsidRPr="009F0C61" w:rsidRDefault="009F0C61" w:rsidP="009F0C61">
            <w:pPr>
              <w:spacing w:after="0" w:line="240" w:lineRule="auto"/>
              <w:rPr>
                <w:rFonts w:ascii="Arial" w:hAnsi="Arial" w:cs="Arial"/>
                <w:b/>
                <w:bCs/>
                <w:sz w:val="16"/>
                <w:szCs w:val="16"/>
              </w:rPr>
            </w:pPr>
            <w:r w:rsidRPr="009F0C61">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4C7E" w14:textId="77777777" w:rsidR="009F0C61" w:rsidRPr="009F0C61" w:rsidRDefault="009F0C61" w:rsidP="009F0C61">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6D547BA" w14:textId="77777777" w:rsidR="009F0C61" w:rsidRPr="009F0C61" w:rsidRDefault="009F0C61" w:rsidP="009F0C61">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F2D8F1F" w14:textId="77777777" w:rsidR="009F0C61" w:rsidRPr="009F0C61" w:rsidRDefault="009F0C61" w:rsidP="009F0C61">
            <w:pPr>
              <w:spacing w:after="0" w:line="240" w:lineRule="auto"/>
              <w:jc w:val="both"/>
              <w:rPr>
                <w:rFonts w:ascii="Arial" w:hAnsi="Arial" w:cs="Arial"/>
                <w:b/>
                <w:bCs/>
                <w:sz w:val="16"/>
                <w:szCs w:val="16"/>
              </w:rPr>
            </w:pPr>
          </w:p>
        </w:tc>
      </w:tr>
      <w:tr w:rsidR="009F0C61" w:rsidRPr="009F0C61" w14:paraId="516BF9C5"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C04EE7F" w14:textId="77777777" w:rsidR="009F0C61" w:rsidRPr="009F0C61" w:rsidRDefault="009F0C61" w:rsidP="009F0C61">
            <w:pPr>
              <w:spacing w:after="0" w:line="240" w:lineRule="auto"/>
              <w:jc w:val="both"/>
              <w:rPr>
                <w:rFonts w:ascii="Arial" w:hAnsi="Arial" w:cs="Arial"/>
                <w:b/>
                <w:bCs/>
                <w:sz w:val="16"/>
                <w:szCs w:val="16"/>
              </w:rPr>
            </w:pPr>
            <w:r w:rsidRPr="009F0C61">
              <w:rPr>
                <w:rFonts w:ascii="Arial" w:hAnsi="Arial" w:cs="Arial"/>
                <w:b/>
                <w:bCs/>
                <w:sz w:val="16"/>
                <w:szCs w:val="16"/>
              </w:rPr>
              <w:t xml:space="preserve">Sektor: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43E5A4C" w14:textId="77777777" w:rsidR="009F0C61" w:rsidRPr="009F0C61" w:rsidRDefault="009F0C61" w:rsidP="009F0C61">
            <w:pPr>
              <w:spacing w:after="0" w:line="240" w:lineRule="auto"/>
              <w:jc w:val="both"/>
              <w:rPr>
                <w:rFonts w:ascii="Arial" w:hAnsi="Arial" w:cs="Arial"/>
                <w:b/>
                <w:bCs/>
                <w:sz w:val="16"/>
                <w:szCs w:val="16"/>
              </w:rPr>
            </w:pPr>
            <w:r w:rsidRPr="009F0C61">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71AFF7B"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1C804C6" w14:textId="77777777" w:rsidR="009F0C61" w:rsidRPr="009F0C61" w:rsidRDefault="009F0C61" w:rsidP="009F0C61">
            <w:pPr>
              <w:spacing w:after="0" w:line="240" w:lineRule="auto"/>
              <w:rPr>
                <w:rFonts w:ascii="Arial" w:hAnsi="Arial" w:cs="Arial"/>
                <w:sz w:val="16"/>
                <w:szCs w:val="16"/>
              </w:rPr>
            </w:pPr>
            <w:r w:rsidRPr="009F0C61">
              <w:rPr>
                <w:rFonts w:ascii="Arial" w:hAnsi="Arial" w:cs="Arial"/>
                <w:bCs/>
                <w:sz w:val="16"/>
                <w:szCs w:val="16"/>
              </w:rPr>
              <w:t>ŠF 2007-2013, ROP, opatrenie 1.1 Infraštruktúra vzdelávania</w:t>
            </w:r>
          </w:p>
        </w:tc>
      </w:tr>
      <w:tr w:rsidR="009F0C61" w:rsidRPr="009F0C61" w14:paraId="2DFD198D"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659CC3D" w14:textId="77777777" w:rsidR="009F0C61" w:rsidRPr="009F0C61" w:rsidRDefault="003C349A" w:rsidP="009F0C61">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9F0C61" w:rsidRPr="009F0C61" w14:paraId="785B41DD"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1CA0472" w14:textId="77777777" w:rsidR="009F0C61" w:rsidRPr="009F0C61" w:rsidRDefault="009F0C61" w:rsidP="009F0C61">
            <w:pPr>
              <w:jc w:val="both"/>
              <w:rPr>
                <w:rFonts w:ascii="Arial" w:hAnsi="Arial" w:cs="Arial"/>
                <w:iCs/>
                <w:sz w:val="16"/>
                <w:szCs w:val="16"/>
              </w:rPr>
            </w:pPr>
            <w:r w:rsidRPr="009F0C61">
              <w:rPr>
                <w:rFonts w:ascii="Arial" w:hAnsi="Arial" w:cs="Arial"/>
                <w:iCs/>
                <w:sz w:val="16"/>
                <w:szCs w:val="16"/>
              </w:rPr>
              <w:t>kde:</w:t>
            </w:r>
          </w:p>
          <w:p w14:paraId="1E197B88" w14:textId="77777777" w:rsidR="009F0C61" w:rsidRPr="009F0C61" w:rsidRDefault="009F0C61" w:rsidP="009F0C61">
            <w:pPr>
              <w:spacing w:after="60"/>
              <w:jc w:val="both"/>
              <w:rPr>
                <w:rFonts w:ascii="Arial" w:hAnsi="Arial" w:cs="Arial"/>
                <w:iCs/>
                <w:sz w:val="16"/>
                <w:szCs w:val="16"/>
              </w:rPr>
            </w:pPr>
            <w:r w:rsidRPr="009F0C61">
              <w:rPr>
                <w:rFonts w:ascii="Arial" w:hAnsi="Arial" w:cs="Arial"/>
                <w:iCs/>
                <w:sz w:val="16"/>
                <w:szCs w:val="16"/>
              </w:rPr>
              <w:t xml:space="preserve">ÚSi_plán - plánovaná úspora energie (KES) v roku realizácie obnovy budovy </w:t>
            </w:r>
            <w:r w:rsidRPr="009F0C61">
              <w:rPr>
                <w:rFonts w:ascii="Arial" w:hAnsi="Arial" w:cs="Arial"/>
                <w:iCs/>
                <w:sz w:val="16"/>
                <w:szCs w:val="16"/>
                <w:lang w:val="en-US"/>
              </w:rPr>
              <w:t>[</w:t>
            </w:r>
            <w:r w:rsidRPr="009F0C61">
              <w:rPr>
                <w:rFonts w:ascii="Arial" w:hAnsi="Arial" w:cs="Arial"/>
                <w:iCs/>
                <w:sz w:val="16"/>
                <w:szCs w:val="16"/>
              </w:rPr>
              <w:t xml:space="preserve">kWh], </w:t>
            </w:r>
          </w:p>
          <w:p w14:paraId="52A4DC62" w14:textId="77777777" w:rsidR="009F0C61" w:rsidRPr="009F0C61" w:rsidRDefault="009F0C61" w:rsidP="009F0C61">
            <w:pPr>
              <w:spacing w:after="60"/>
              <w:jc w:val="both"/>
              <w:rPr>
                <w:rFonts w:ascii="Arial" w:hAnsi="Arial" w:cs="Arial"/>
                <w:iCs/>
                <w:sz w:val="16"/>
                <w:szCs w:val="16"/>
              </w:rPr>
            </w:pPr>
            <w:r w:rsidRPr="009F0C61">
              <w:rPr>
                <w:rFonts w:ascii="Arial" w:hAnsi="Arial" w:cs="Arial"/>
                <w:iCs/>
                <w:sz w:val="16"/>
                <w:szCs w:val="16"/>
              </w:rPr>
              <w:t>Ppred - potreba energie pre budovu pred realizáciou obnovy budovy – normalizovaná potreba energie pre pôvodný stav  [kWh/(m</w:t>
            </w:r>
            <w:r w:rsidRPr="009F0C61">
              <w:rPr>
                <w:rFonts w:ascii="Arial" w:hAnsi="Arial" w:cs="Arial"/>
                <w:iCs/>
                <w:sz w:val="16"/>
                <w:szCs w:val="16"/>
                <w:vertAlign w:val="superscript"/>
              </w:rPr>
              <w:t>2</w:t>
            </w:r>
            <w:r w:rsidRPr="009F0C61">
              <w:rPr>
                <w:rFonts w:ascii="Arial" w:hAnsi="Arial" w:cs="Arial"/>
                <w:iCs/>
                <w:sz w:val="16"/>
                <w:szCs w:val="16"/>
              </w:rPr>
              <w:t xml:space="preserve">.a)],   </w:t>
            </w:r>
          </w:p>
          <w:p w14:paraId="19A77C7D" w14:textId="77777777" w:rsidR="009F0C61" w:rsidRPr="009F0C61" w:rsidRDefault="009F0C61" w:rsidP="009F0C61">
            <w:pPr>
              <w:spacing w:after="60"/>
              <w:jc w:val="both"/>
              <w:rPr>
                <w:rFonts w:ascii="Arial" w:hAnsi="Arial" w:cs="Arial"/>
                <w:iCs/>
                <w:sz w:val="16"/>
                <w:szCs w:val="16"/>
              </w:rPr>
            </w:pPr>
            <w:r w:rsidRPr="009F0C61">
              <w:rPr>
                <w:rFonts w:ascii="Arial" w:hAnsi="Arial" w:cs="Arial"/>
                <w:iCs/>
                <w:sz w:val="16"/>
                <w:szCs w:val="16"/>
              </w:rPr>
              <w:t>Ppo - potreba energie pre budovu po realizácii obnovy budovy - normalizovaná potreba energie pre stav po obnove   [kWh/(m</w:t>
            </w:r>
            <w:r w:rsidRPr="009F0C61">
              <w:rPr>
                <w:rFonts w:ascii="Arial" w:hAnsi="Arial" w:cs="Arial"/>
                <w:iCs/>
                <w:sz w:val="16"/>
                <w:szCs w:val="16"/>
                <w:vertAlign w:val="superscript"/>
              </w:rPr>
              <w:t>2</w:t>
            </w:r>
            <w:r w:rsidRPr="009F0C61">
              <w:rPr>
                <w:rFonts w:ascii="Arial" w:hAnsi="Arial" w:cs="Arial"/>
                <w:iCs/>
                <w:sz w:val="16"/>
                <w:szCs w:val="16"/>
              </w:rPr>
              <w:t>.a)],</w:t>
            </w:r>
          </w:p>
          <w:p w14:paraId="495F7591" w14:textId="77777777" w:rsidR="009F0C61" w:rsidRPr="009F0C61" w:rsidRDefault="009F0C61" w:rsidP="009F0C61">
            <w:pPr>
              <w:spacing w:after="60"/>
              <w:jc w:val="both"/>
              <w:rPr>
                <w:rFonts w:ascii="Arial" w:hAnsi="Arial" w:cs="Arial"/>
                <w:iCs/>
                <w:sz w:val="16"/>
                <w:szCs w:val="16"/>
              </w:rPr>
            </w:pPr>
            <w:r w:rsidRPr="009F0C61">
              <w:rPr>
                <w:rFonts w:ascii="Arial" w:hAnsi="Arial" w:cs="Arial"/>
                <w:iCs/>
                <w:sz w:val="16"/>
                <w:szCs w:val="16"/>
              </w:rPr>
              <w:t>CPP - celková podlahová plocha budovy [m</w:t>
            </w:r>
            <w:r w:rsidRPr="009F0C61">
              <w:rPr>
                <w:rFonts w:ascii="Arial" w:hAnsi="Arial" w:cs="Arial"/>
                <w:iCs/>
                <w:sz w:val="16"/>
                <w:szCs w:val="16"/>
                <w:vertAlign w:val="superscript"/>
              </w:rPr>
              <w:t>2</w:t>
            </w:r>
            <w:r w:rsidRPr="009F0C61">
              <w:rPr>
                <w:rFonts w:ascii="Arial" w:hAnsi="Arial" w:cs="Arial"/>
                <w:iCs/>
                <w:sz w:val="16"/>
                <w:szCs w:val="16"/>
              </w:rPr>
              <w:t>].</w:t>
            </w:r>
          </w:p>
          <w:p w14:paraId="6E2E1151" w14:textId="77777777" w:rsidR="009F0C61" w:rsidRPr="009F0C61" w:rsidRDefault="009F0C61" w:rsidP="009F0C61">
            <w:pPr>
              <w:spacing w:after="60"/>
              <w:jc w:val="both"/>
              <w:rPr>
                <w:rFonts w:ascii="Arial" w:hAnsi="Arial" w:cs="Arial"/>
                <w:iCs/>
                <w:sz w:val="16"/>
                <w:szCs w:val="16"/>
              </w:rPr>
            </w:pPr>
            <w:r w:rsidRPr="009F0C61">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5FFABBC9" w14:textId="77777777" w:rsidR="009F0C61" w:rsidRPr="009F0C61" w:rsidRDefault="009F0C61" w:rsidP="009F0C61">
      <w:pPr>
        <w:rPr>
          <w:rFonts w:ascii="Arial" w:hAnsi="Arial" w:cs="Arial"/>
          <w:iCs/>
          <w:sz w:val="16"/>
          <w:szCs w:val="16"/>
        </w:rPr>
      </w:pPr>
    </w:p>
    <w:p w14:paraId="3102FBA4" w14:textId="77777777" w:rsidR="009F0C61" w:rsidRDefault="009F0C61" w:rsidP="00C41ABC">
      <w:pPr>
        <w:sectPr w:rsidR="009F0C61">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04309583"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A7C9273"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80B37BD"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3.3</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166586D"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2E5B36B9"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7C4F2AF9" w14:textId="77777777" w:rsidR="009F0C61" w:rsidRPr="0094338E" w:rsidRDefault="009F0C61" w:rsidP="009D3636">
            <w:pPr>
              <w:spacing w:after="0" w:line="240" w:lineRule="auto"/>
              <w:rPr>
                <w:rFonts w:ascii="Arial" w:hAnsi="Arial" w:cs="Arial"/>
                <w:b/>
                <w:bCs/>
                <w:sz w:val="16"/>
                <w:szCs w:val="16"/>
              </w:rPr>
            </w:pPr>
            <w:r w:rsidRPr="009F7D69">
              <w:rPr>
                <w:rFonts w:ascii="Arial" w:hAnsi="Arial" w:cs="Arial"/>
                <w:b/>
                <w:bCs/>
                <w:sz w:val="16"/>
                <w:szCs w:val="16"/>
              </w:rPr>
              <w:t>Sociálne služby</w:t>
            </w:r>
          </w:p>
        </w:tc>
      </w:tr>
      <w:tr w:rsidR="009F0C61" w:rsidRPr="0094338E" w14:paraId="47B49D46"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56E46A3A"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C1049" w14:textId="0689DDD8" w:rsidR="009F0C61" w:rsidRPr="002926DC" w:rsidRDefault="009F0C61"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16997280"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7CA51E6"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76DF49C0"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7027386"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416C781"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8F06206"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8ED68ED"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4E291F">
              <w:rPr>
                <w:rFonts w:ascii="Arial" w:hAnsi="Arial" w:cs="Arial"/>
                <w:bCs/>
                <w:sz w:val="16"/>
                <w:szCs w:val="16"/>
              </w:rPr>
              <w:t>opatrenie 2.1 Infraštruktúra sociálnych služieb, sociálnoprávnej ochrany a sociálnej kurately</w:t>
            </w:r>
          </w:p>
        </w:tc>
      </w:tr>
      <w:tr w:rsidR="009F0C61" w:rsidRPr="0094338E" w14:paraId="2025AB5D"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6F1D3C0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F953E0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B7A3A49"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B1AD9E4"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2015 (2013+2)</w:t>
            </w:r>
          </w:p>
        </w:tc>
      </w:tr>
      <w:tr w:rsidR="009F0C61" w:rsidRPr="0094338E" w14:paraId="029C8836"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02BD6B7"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0CD912B6"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MPRV</w:t>
            </w:r>
            <w:r w:rsidRPr="000B52C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EAF76A0"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C66E644"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521E6A66"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A223A5C"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E25C4DA"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9FD991E"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0E7D70A" w14:textId="77777777" w:rsidR="009F0C61"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9314484" w14:textId="77777777" w:rsidR="009F0C61" w:rsidRPr="0094338E" w:rsidRDefault="009F0C61"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F0C61" w:rsidRPr="0094338E" w14:paraId="2FAD768F"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3E4A65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5CD5468"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12BF1A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DE32FC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5AFCECF3"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CAA106F"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13454CE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4A477A2"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148E7EC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39A1AA7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A14CCAE" w14:textId="77777777" w:rsidR="009F0C61" w:rsidRPr="0094338E" w:rsidRDefault="009F0C61" w:rsidP="009D3636">
            <w:pPr>
              <w:spacing w:after="0" w:line="240" w:lineRule="auto"/>
              <w:rPr>
                <w:rFonts w:ascii="Arial" w:hAnsi="Arial" w:cs="Arial"/>
                <w:sz w:val="16"/>
                <w:szCs w:val="16"/>
              </w:rPr>
            </w:pPr>
          </w:p>
        </w:tc>
      </w:tr>
      <w:tr w:rsidR="009F0C61" w:rsidRPr="0094338E" w14:paraId="0E06A050"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41B19E5"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EBD2416"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41</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91E14D2"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12</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621171F0"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24CE020"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A3F0097" w14:textId="77777777" w:rsidR="009F0C61" w:rsidRPr="00875C37" w:rsidRDefault="009F0C61"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F0C61" w:rsidRPr="0094338E" w14:paraId="1C83F6DE" w14:textId="77777777" w:rsidTr="009D3636">
        <w:trPr>
          <w:trHeight w:val="502"/>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F40CF6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461F1BE" w14:textId="77777777" w:rsidR="009F0C61" w:rsidRPr="00A32C0F" w:rsidRDefault="009F0C61" w:rsidP="009D3636">
            <w:pPr>
              <w:spacing w:after="0" w:line="240" w:lineRule="auto"/>
              <w:jc w:val="both"/>
              <w:rPr>
                <w:rFonts w:ascii="Arial" w:hAnsi="Arial" w:cs="Arial"/>
                <w:bCs/>
                <w:sz w:val="16"/>
                <w:szCs w:val="16"/>
              </w:rPr>
            </w:pPr>
            <w:r w:rsidRPr="00690B41">
              <w:rPr>
                <w:rFonts w:ascii="Arial" w:hAnsi="Arial" w:cs="Arial"/>
                <w:bCs/>
                <w:sz w:val="16"/>
                <w:szCs w:val="16"/>
              </w:rPr>
              <w:t>Realizácia opatrenia 2.1 prispieva k napĺňaniu cieľa prioritnej osi 2 ROP „Zvýšenie rozsahu a úrovne poskytovaných služieb v sociálnej oblasti.“  Cieľom opatrenia 2.1 je zvýšenie kvality poskytovaných služieb v sociálnej oblasti prostredníctvom rekonštrukcie, rozširovania, modernizácie a budovania zariadení sociálnych služieb a zariadení na výkon opatrení sociálnoprávnej ochrany detí a  sociálnej kurately, vrátane obstarania ich vybavenia.</w:t>
            </w:r>
          </w:p>
        </w:tc>
      </w:tr>
      <w:tr w:rsidR="009F0C61" w:rsidRPr="0094338E" w14:paraId="33B0BCE1"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DA26B42"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AF976D4" w14:textId="77777777" w:rsidR="009F0C61" w:rsidRPr="00690B41" w:rsidRDefault="009F0C61" w:rsidP="009D3636">
            <w:pPr>
              <w:spacing w:after="0" w:line="240" w:lineRule="auto"/>
              <w:jc w:val="both"/>
              <w:rPr>
                <w:rFonts w:ascii="Arial" w:hAnsi="Arial" w:cs="Arial"/>
                <w:iCs/>
                <w:sz w:val="16"/>
                <w:szCs w:val="16"/>
              </w:rPr>
            </w:pPr>
            <w:r w:rsidRPr="00690B41">
              <w:rPr>
                <w:rFonts w:ascii="Arial" w:hAnsi="Arial" w:cs="Arial"/>
                <w:bCs/>
                <w:sz w:val="16"/>
                <w:szCs w:val="16"/>
              </w:rPr>
              <w:t xml:space="preserve">Charakter opatrenia: </w:t>
            </w:r>
            <w:r w:rsidRPr="00690B41">
              <w:rPr>
                <w:rFonts w:ascii="Arial" w:hAnsi="Arial" w:cs="Arial"/>
                <w:iCs/>
                <w:sz w:val="16"/>
                <w:szCs w:val="16"/>
              </w:rPr>
              <w:t xml:space="preserve"> </w:t>
            </w:r>
          </w:p>
          <w:p w14:paraId="3F50712B" w14:textId="77777777" w:rsidR="009F0C61" w:rsidRPr="00D84968" w:rsidRDefault="009F0C61" w:rsidP="009D3636">
            <w:pPr>
              <w:spacing w:after="0" w:line="240" w:lineRule="auto"/>
              <w:ind w:left="295" w:hanging="295"/>
              <w:rPr>
                <w:rFonts w:ascii="Arial" w:hAnsi="Arial" w:cs="Arial"/>
                <w:sz w:val="16"/>
                <w:szCs w:val="16"/>
              </w:rPr>
            </w:pPr>
            <w:r w:rsidRPr="00690B41">
              <w:rPr>
                <w:rFonts w:ascii="Arial" w:hAnsi="Arial" w:cs="Arial"/>
                <w:iCs/>
                <w:sz w:val="16"/>
                <w:szCs w:val="16"/>
              </w:rPr>
              <w:t xml:space="preserve">b) schémy financovania – nenávratný finančný príspevok (NFP) zo ŠF 2007-2013 prostredníctvom OP ROP pre realizáciu projektov mimo Bratislavského samosprávneho kraja; </w:t>
            </w:r>
            <w:r>
              <w:rPr>
                <w:rFonts w:ascii="Arial" w:hAnsi="Arial" w:cs="Arial"/>
                <w:iCs/>
                <w:sz w:val="16"/>
                <w:szCs w:val="16"/>
              </w:rPr>
              <w:t xml:space="preserve">max. </w:t>
            </w:r>
            <w:r w:rsidRPr="00D84968">
              <w:rPr>
                <w:rFonts w:ascii="Arial" w:hAnsi="Arial" w:cs="Arial"/>
                <w:iCs/>
                <w:sz w:val="16"/>
                <w:szCs w:val="16"/>
              </w:rPr>
              <w:t xml:space="preserve">intenzita pomoci bola </w:t>
            </w:r>
            <w:r w:rsidRPr="00D84968">
              <w:rPr>
                <w:rFonts w:ascii="Arial" w:hAnsi="Arial" w:cs="Arial"/>
                <w:sz w:val="16"/>
                <w:szCs w:val="16"/>
              </w:rPr>
              <w:t>85%, 10% a 5% na ERDF, ŠR, rozpočet obcí a VÚC</w:t>
            </w:r>
            <w:r w:rsidRPr="00D84968">
              <w:rPr>
                <w:rFonts w:ascii="Arial" w:hAnsi="Arial" w:cs="Arial"/>
                <w:iCs/>
                <w:sz w:val="16"/>
                <w:szCs w:val="16"/>
              </w:rPr>
              <w:t xml:space="preserve"> z oprávnených výdavkov, </w:t>
            </w:r>
          </w:p>
          <w:p w14:paraId="0C124369" w14:textId="77777777" w:rsidR="009F0C61" w:rsidRPr="00690B41" w:rsidRDefault="009F0C61" w:rsidP="009D3636">
            <w:pPr>
              <w:spacing w:after="0" w:line="240" w:lineRule="auto"/>
              <w:ind w:left="295" w:hanging="295"/>
              <w:jc w:val="both"/>
              <w:rPr>
                <w:rFonts w:ascii="Arial" w:hAnsi="Arial" w:cs="Arial"/>
                <w:bCs/>
                <w:sz w:val="16"/>
                <w:szCs w:val="16"/>
              </w:rPr>
            </w:pPr>
            <w:r w:rsidRPr="00690B41">
              <w:rPr>
                <w:rFonts w:ascii="Arial" w:hAnsi="Arial" w:cs="Arial"/>
                <w:iCs/>
                <w:sz w:val="16"/>
                <w:szCs w:val="16"/>
              </w:rPr>
              <w:t xml:space="preserve">f) </w:t>
            </w:r>
            <w:r w:rsidRPr="00690B41">
              <w:rPr>
                <w:rFonts w:ascii="Arial" w:hAnsi="Arial" w:cs="Arial"/>
                <w:sz w:val="16"/>
                <w:szCs w:val="16"/>
              </w:rPr>
              <w:t>odborná príprava, vzdelávanie</w:t>
            </w:r>
            <w:r w:rsidRPr="00690B41">
              <w:rPr>
                <w:rFonts w:ascii="Arial" w:hAnsi="Arial" w:cs="Arial"/>
                <w:iCs/>
                <w:sz w:val="16"/>
                <w:szCs w:val="16"/>
              </w:rPr>
              <w:t xml:space="preserve"> - poradenstvo, semináre, konferencie a informačné kampane. –  možnosť využívať bezplatné poradenstvo Žiť Energiou a podobné aktivity SIEA smerujúce k dosahovaniu úspor energie  </w:t>
            </w:r>
          </w:p>
        </w:tc>
      </w:tr>
      <w:tr w:rsidR="009F0C61" w:rsidRPr="0094338E" w14:paraId="0A3474E9"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E4AE440"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A231CEE" w14:textId="77777777" w:rsidR="009F0C61" w:rsidRPr="00690B41" w:rsidRDefault="009F0C61" w:rsidP="009D3636">
            <w:pPr>
              <w:spacing w:after="0" w:line="240" w:lineRule="auto"/>
              <w:jc w:val="both"/>
              <w:rPr>
                <w:rFonts w:ascii="Arial" w:hAnsi="Arial" w:cs="Arial"/>
                <w:iCs/>
                <w:sz w:val="16"/>
                <w:szCs w:val="16"/>
              </w:rPr>
            </w:pPr>
            <w:r w:rsidRPr="00690B41">
              <w:rPr>
                <w:rFonts w:ascii="Arial" w:hAnsi="Arial" w:cs="Arial"/>
                <w:iCs/>
                <w:sz w:val="16"/>
                <w:szCs w:val="16"/>
              </w:rPr>
              <w:t xml:space="preserve">Podporované/oprávnené aktivity </w:t>
            </w:r>
            <w:r>
              <w:rPr>
                <w:rFonts w:ascii="Arial" w:hAnsi="Arial" w:cs="Arial"/>
                <w:iCs/>
                <w:sz w:val="16"/>
                <w:szCs w:val="16"/>
              </w:rPr>
              <w:t xml:space="preserve">ROP 2.1 boli </w:t>
            </w:r>
            <w:r w:rsidRPr="00690B41">
              <w:rPr>
                <w:rFonts w:ascii="Arial" w:hAnsi="Arial" w:cs="Arial"/>
                <w:iCs/>
                <w:sz w:val="16"/>
                <w:szCs w:val="16"/>
              </w:rPr>
              <w:t>hlavne zamerané na:</w:t>
            </w:r>
          </w:p>
          <w:p w14:paraId="70199A58" w14:textId="77777777" w:rsidR="009F0C61" w:rsidRPr="00690B41" w:rsidRDefault="009F0C61" w:rsidP="009F0C61">
            <w:pPr>
              <w:pStyle w:val="Zoznamsodrkami"/>
              <w:numPr>
                <w:ilvl w:val="0"/>
                <w:numId w:val="137"/>
              </w:numPr>
              <w:spacing w:after="120" w:line="240" w:lineRule="auto"/>
              <w:ind w:left="185" w:right="70" w:hanging="185"/>
              <w:rPr>
                <w:rFonts w:ascii="Arial" w:eastAsiaTheme="minorHAnsi" w:hAnsi="Arial" w:cs="Arial"/>
                <w:bCs/>
                <w:sz w:val="16"/>
                <w:szCs w:val="16"/>
                <w:lang w:val="sk-SK"/>
              </w:rPr>
            </w:pPr>
            <w:r w:rsidRPr="00690B41">
              <w:rPr>
                <w:rFonts w:ascii="Arial" w:eastAsiaTheme="minorHAnsi" w:hAnsi="Arial" w:cs="Arial"/>
                <w:bCs/>
                <w:sz w:val="16"/>
                <w:szCs w:val="16"/>
                <w:lang w:val="sk-SK"/>
              </w:rPr>
              <w:t>podpora pilotného prístupu deinštitucionalizácie existujúcich zariadení sociálnych služieb a podpora deinštitucionalizácie existujúcich zariadení sociálnoprávnej ochrany detí a sociálnej kurately prostredníctvom výstavby, rekonštrukcie, rozširovania, modernizácie stavebných objektov užívaných zariadeniami a s tým súvisiace obstaranie vybavenia, vrátane IKT vybavenia - oblasť podpory 2.1a, zvyšovanie energetickej hospodárnosti budov:</w:t>
            </w:r>
          </w:p>
          <w:p w14:paraId="2143118A" w14:textId="77777777" w:rsidR="009F0C61" w:rsidRPr="00690B41" w:rsidRDefault="009F0C61" w:rsidP="009D3636">
            <w:pPr>
              <w:pStyle w:val="Odsekzoznamu"/>
              <w:ind w:left="545"/>
              <w:jc w:val="both"/>
              <w:rPr>
                <w:rFonts w:ascii="Arial" w:hAnsi="Arial" w:cs="Arial"/>
                <w:bCs/>
                <w:sz w:val="16"/>
                <w:szCs w:val="16"/>
              </w:rPr>
            </w:pPr>
            <w:r w:rsidRPr="00690B41">
              <w:rPr>
                <w:rFonts w:ascii="Arial" w:hAnsi="Arial" w:cs="Arial"/>
                <w:bCs/>
                <w:sz w:val="16"/>
                <w:szCs w:val="16"/>
              </w:rPr>
              <w:t>- realizácia opatrení na zlepšenie tepelno-izolačných vlastností konštrukcií najmä obnova obvodového plášťa, oprava a výmena strešného plášťa vrátane strešnej krytiny a povrchu plochých striech, oprava a výmena výplňových otvorových konštrukcií,</w:t>
            </w:r>
          </w:p>
          <w:p w14:paraId="2504A072" w14:textId="77777777" w:rsidR="009F0C61" w:rsidRPr="00690B41" w:rsidRDefault="009F0C61" w:rsidP="009D3636">
            <w:pPr>
              <w:pStyle w:val="Odsekzoznamu"/>
              <w:ind w:left="545"/>
              <w:jc w:val="both"/>
              <w:rPr>
                <w:rFonts w:ascii="Arial" w:hAnsi="Arial" w:cs="Arial"/>
                <w:bCs/>
                <w:sz w:val="16"/>
                <w:szCs w:val="16"/>
              </w:rPr>
            </w:pPr>
            <w:r w:rsidRPr="00690B41">
              <w:rPr>
                <w:rFonts w:ascii="Arial" w:hAnsi="Arial" w:cs="Arial"/>
                <w:bCs/>
                <w:sz w:val="16"/>
                <w:szCs w:val="16"/>
              </w:rPr>
              <w:t>- opravy technického, energetického alebo technologického vybavenia a zariadení objektu ako aj výmena jeho súčastí (najmä výmena vykurovacích kotlov a telies a vnútorných inštalačných rozvodov, klimatizačného zariadenia</w:t>
            </w:r>
            <w:r>
              <w:rPr>
                <w:rFonts w:ascii="Arial" w:hAnsi="Arial" w:cs="Arial"/>
                <w:bCs/>
                <w:sz w:val="16"/>
                <w:szCs w:val="16"/>
              </w:rPr>
              <w:t>)</w:t>
            </w:r>
            <w:r w:rsidRPr="00690B41">
              <w:rPr>
                <w:rFonts w:ascii="Arial" w:hAnsi="Arial" w:cs="Arial"/>
                <w:bCs/>
                <w:sz w:val="16"/>
                <w:szCs w:val="16"/>
              </w:rPr>
              <w:t>,</w:t>
            </w:r>
          </w:p>
          <w:p w14:paraId="3D8BE991" w14:textId="77777777" w:rsidR="009F0C61" w:rsidRPr="00690B41" w:rsidRDefault="009F0C61" w:rsidP="009D3636">
            <w:pPr>
              <w:pStyle w:val="Odsekzoznamu"/>
              <w:ind w:left="545"/>
              <w:jc w:val="both"/>
              <w:rPr>
                <w:rFonts w:ascii="Arial" w:hAnsi="Arial" w:cs="Arial"/>
                <w:sz w:val="20"/>
              </w:rPr>
            </w:pPr>
            <w:r w:rsidRPr="008C514B">
              <w:rPr>
                <w:rFonts w:ascii="Arial" w:hAnsi="Arial" w:cs="Arial"/>
                <w:bCs/>
                <w:sz w:val="16"/>
                <w:szCs w:val="16"/>
              </w:rPr>
              <w:t>- inštalovanie solárnych panelov tam, kde je to vhodné a pod</w:t>
            </w:r>
            <w:r w:rsidRPr="008C514B">
              <w:rPr>
                <w:rFonts w:ascii="Arial" w:hAnsi="Arial" w:cs="Arial"/>
                <w:sz w:val="20"/>
              </w:rPr>
              <w:t>.</w:t>
            </w:r>
          </w:p>
          <w:p w14:paraId="3B8C2356" w14:textId="77777777" w:rsidR="009F0C61" w:rsidRPr="00690B41" w:rsidRDefault="009F0C61" w:rsidP="009F0C61">
            <w:pPr>
              <w:pStyle w:val="Zoznamsodrkami"/>
              <w:numPr>
                <w:ilvl w:val="0"/>
                <w:numId w:val="137"/>
              </w:numPr>
              <w:spacing w:after="120" w:line="240" w:lineRule="auto"/>
              <w:ind w:left="185" w:right="70" w:hanging="185"/>
              <w:rPr>
                <w:rFonts w:ascii="Arial" w:eastAsiaTheme="minorHAnsi" w:hAnsi="Arial" w:cs="Arial"/>
                <w:bCs/>
                <w:sz w:val="16"/>
                <w:szCs w:val="16"/>
                <w:lang w:val="sk-SK"/>
              </w:rPr>
            </w:pPr>
            <w:r w:rsidRPr="00690B41">
              <w:rPr>
                <w:rFonts w:ascii="Arial" w:eastAsiaTheme="minorHAnsi" w:hAnsi="Arial" w:cs="Arial"/>
                <w:bCs/>
                <w:sz w:val="16"/>
                <w:szCs w:val="16"/>
                <w:lang w:val="sk-SK"/>
              </w:rPr>
              <w:t>budovanie, rekonštrukcia, modernizácia a vybavenie tzv. komunitných centier ako zariadení občianskej infraštruktúry zameraných na posilňovanie sociálnej inklúzie (najmä marginalizovaných rómskych komunít) - oblasť podpory 2.1b</w:t>
            </w:r>
          </w:p>
        </w:tc>
      </w:tr>
      <w:tr w:rsidR="009F0C61" w:rsidRPr="0094338E" w14:paraId="517A5A3D"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975B9E1"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468BF29"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0D445D69"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DE4C7E6"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2"/>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CD5B86B"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E10AFFF"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13C9C49" w14:textId="77777777" w:rsidR="009F0C61" w:rsidRPr="0041046D" w:rsidRDefault="009F0C61" w:rsidP="009F0C61">
            <w:pPr>
              <w:pStyle w:val="Odsekzoznamu"/>
              <w:numPr>
                <w:ilvl w:val="0"/>
                <w:numId w:val="141"/>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 pre určenie pôvodného stavu budovy na základe roku výstavby a vtedy platných technických noriem a nového stavu budovy, kde sa využíva projektové hodnotenie potreby energie na vykurovanie, vypracované odborne spôsobilou osobou (projektantom) podľa technických predpisov (najmä  </w:t>
            </w:r>
            <w:r w:rsidRPr="00EA5916">
              <w:rPr>
                <w:rFonts w:ascii="Arial" w:hAnsi="Arial" w:cs="Arial"/>
                <w:color w:val="231F20"/>
                <w:sz w:val="16"/>
                <w:szCs w:val="16"/>
              </w:rPr>
              <w:t xml:space="preserve"> STN EN ISO 13790/NA, </w:t>
            </w:r>
            <w:r w:rsidRPr="00EA5916">
              <w:rPr>
                <w:rFonts w:ascii="Arial" w:hAnsi="Arial" w:cs="Arial"/>
                <w:iCs/>
                <w:sz w:val="16"/>
                <w:szCs w:val="16"/>
              </w:rPr>
              <w:t xml:space="preserve">STN </w:t>
            </w:r>
            <w:r w:rsidRPr="00EA5916">
              <w:rPr>
                <w:rFonts w:ascii="Arial" w:hAnsi="Arial" w:cs="Arial"/>
                <w:color w:val="231F20"/>
                <w:sz w:val="16"/>
                <w:szCs w:val="16"/>
              </w:rPr>
              <w:t xml:space="preserve"> EN 15603, </w:t>
            </w:r>
            <w:r w:rsidRPr="00EA5916">
              <w:rPr>
                <w:rFonts w:ascii="Arial" w:hAnsi="Arial" w:cs="Arial"/>
                <w:iCs/>
                <w:sz w:val="16"/>
                <w:szCs w:val="16"/>
              </w:rPr>
              <w:t>STN 730540) na základe existujúcich  tepelno-technických vlastností budovy</w:t>
            </w:r>
          </w:p>
        </w:tc>
      </w:tr>
      <w:tr w:rsidR="009F0C61" w:rsidRPr="0094338E" w14:paraId="48727743"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2C0442A"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503B504" w14:textId="77777777" w:rsidR="009F0C61" w:rsidRDefault="009F0C61" w:rsidP="009F0C61">
            <w:pPr>
              <w:pStyle w:val="Odsekzoznamu"/>
              <w:numPr>
                <w:ilvl w:val="0"/>
                <w:numId w:val="140"/>
              </w:numPr>
              <w:spacing w:after="0" w:line="240" w:lineRule="auto"/>
              <w:jc w:val="both"/>
              <w:rPr>
                <w:rFonts w:ascii="Arial" w:hAnsi="Arial" w:cs="Arial"/>
                <w:bCs/>
                <w:sz w:val="16"/>
                <w:szCs w:val="16"/>
              </w:rPr>
            </w:pPr>
            <w:r w:rsidRPr="00A23BF7">
              <w:rPr>
                <w:rFonts w:ascii="Arial" w:hAnsi="Arial" w:cs="Arial"/>
                <w:bCs/>
                <w:sz w:val="16"/>
                <w:szCs w:val="16"/>
              </w:rPr>
              <w:t xml:space="preserve">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w:t>
            </w:r>
            <w:r>
              <w:rPr>
                <w:rFonts w:ascii="Arial" w:hAnsi="Arial" w:cs="Arial"/>
                <w:bCs/>
                <w:sz w:val="16"/>
                <w:szCs w:val="16"/>
              </w:rPr>
              <w:t>riadiaci</w:t>
            </w:r>
            <w:r w:rsidRPr="00A23BF7">
              <w:rPr>
                <w:rFonts w:ascii="Arial" w:hAnsi="Arial" w:cs="Arial"/>
                <w:bCs/>
                <w:sz w:val="16"/>
                <w:szCs w:val="16"/>
              </w:rPr>
              <w:t xml:space="preserve"> orgán po dobu 5 rokov po ukončení realizácie projektu.</w:t>
            </w:r>
          </w:p>
          <w:p w14:paraId="2A445407" w14:textId="77777777" w:rsidR="009F0C61" w:rsidRPr="00314CFD" w:rsidRDefault="009F0C61" w:rsidP="009F0C61">
            <w:pPr>
              <w:pStyle w:val="Odsekzoznamu"/>
              <w:numPr>
                <w:ilvl w:val="0"/>
                <w:numId w:val="140"/>
              </w:numPr>
              <w:spacing w:after="0" w:line="240" w:lineRule="auto"/>
              <w:jc w:val="both"/>
              <w:rPr>
                <w:rFonts w:ascii="Arial" w:hAnsi="Arial" w:cs="Arial"/>
                <w:bCs/>
                <w:sz w:val="16"/>
                <w:szCs w:val="16"/>
              </w:rPr>
            </w:pPr>
            <w:r w:rsidRPr="008A42CE">
              <w:rPr>
                <w:rFonts w:ascii="Arial" w:hAnsi="Arial" w:cs="Arial"/>
                <w:bCs/>
                <w:sz w:val="16"/>
                <w:szCs w:val="16"/>
              </w:rPr>
              <w:t xml:space="preserve">Projekty, ktoré sa zameriavajú výlučne na inštaláciu zariadení na využívanie </w:t>
            </w:r>
            <w:r w:rsidRPr="00314CFD">
              <w:rPr>
                <w:rFonts w:ascii="Arial" w:hAnsi="Arial" w:cs="Arial"/>
                <w:bCs/>
                <w:sz w:val="16"/>
                <w:szCs w:val="16"/>
              </w:rPr>
              <w:t>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1A584C43" w14:textId="77777777" w:rsidR="009F0C61" w:rsidRPr="00DB32D3" w:rsidRDefault="009F0C61" w:rsidP="009F0C61">
            <w:pPr>
              <w:pStyle w:val="Odsekzoznamu"/>
              <w:numPr>
                <w:ilvl w:val="0"/>
                <w:numId w:val="140"/>
              </w:numPr>
              <w:spacing w:after="0" w:line="240" w:lineRule="auto"/>
              <w:jc w:val="both"/>
              <w:rPr>
                <w:rFonts w:ascii="Arial" w:hAnsi="Arial" w:cs="Arial"/>
                <w:bCs/>
                <w:sz w:val="16"/>
                <w:szCs w:val="16"/>
              </w:rPr>
            </w:pPr>
            <w:r w:rsidRPr="00DB32D3">
              <w:rPr>
                <w:rFonts w:ascii="Arial" w:hAnsi="Arial" w:cs="Arial"/>
                <w:bCs/>
                <w:sz w:val="16"/>
                <w:szCs w:val="16"/>
              </w:rPr>
              <w:t xml:space="preserve">Relevantný je termín fyzického ukončenia realizácie (ak je dostupný) alebo termín ukončenia realizácie uvedený v systéme ITMS.  </w:t>
            </w:r>
          </w:p>
        </w:tc>
      </w:tr>
      <w:tr w:rsidR="009F0C61" w:rsidRPr="0094338E" w14:paraId="2B394DBA"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6A5625C5"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lastRenderedPageBreak/>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05F3EE02"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79FE645E" w14:textId="77777777" w:rsidR="009F0C61" w:rsidRDefault="009F0C61" w:rsidP="009D3636">
            <w:pPr>
              <w:spacing w:after="0" w:line="240" w:lineRule="auto"/>
              <w:jc w:val="both"/>
              <w:rPr>
                <w:rFonts w:ascii="Arial" w:hAnsi="Arial" w:cs="Arial"/>
                <w:iCs/>
                <w:sz w:val="16"/>
                <w:szCs w:val="16"/>
              </w:rPr>
            </w:pPr>
          </w:p>
          <w:p w14:paraId="2F5D5958" w14:textId="77777777" w:rsidR="009F0C61" w:rsidRPr="00E50D75"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r w:rsidRPr="00813862">
              <w:rPr>
                <w:rFonts w:ascii="Arial" w:hAnsi="Arial" w:cs="Arial"/>
                <w:b/>
                <w:sz w:val="16"/>
                <w:szCs w:val="16"/>
                <w:u w:val="single"/>
              </w:rPr>
              <w:t xml:space="preserve"> </w:t>
            </w:r>
          </w:p>
        </w:tc>
      </w:tr>
      <w:tr w:rsidR="009F0C61" w:rsidRPr="0094338E" w14:paraId="07B727FA" w14:textId="77777777" w:rsidTr="009D3636">
        <w:trPr>
          <w:trHeight w:val="218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679A5B"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31998155" w14:textId="77777777" w:rsidR="009F0C61" w:rsidRDefault="009F0C61" w:rsidP="009D3636">
            <w:pPr>
              <w:spacing w:after="0" w:line="240" w:lineRule="auto"/>
              <w:jc w:val="both"/>
              <w:rPr>
                <w:rFonts w:ascii="Arial" w:hAnsi="Arial" w:cs="Arial"/>
                <w:bCs/>
                <w:sz w:val="16"/>
                <w:szCs w:val="16"/>
              </w:rPr>
            </w:pPr>
            <w:r w:rsidRPr="00202625">
              <w:rPr>
                <w:rFonts w:ascii="Arial" w:hAnsi="Arial" w:cs="Arial"/>
                <w:sz w:val="16"/>
                <w:szCs w:val="16"/>
              </w:rPr>
              <w:t>Monitorovanie je zabezpečované RO (</w:t>
            </w:r>
            <w:r>
              <w:rPr>
                <w:rFonts w:ascii="Arial" w:hAnsi="Arial" w:cs="Arial"/>
                <w:sz w:val="16"/>
                <w:szCs w:val="16"/>
              </w:rPr>
              <w:t>MPVRR SR</w:t>
            </w:r>
            <w:r w:rsidRPr="00202625">
              <w:rPr>
                <w:rFonts w:ascii="Arial" w:hAnsi="Arial" w:cs="Arial"/>
                <w:sz w:val="16"/>
                <w:szCs w:val="16"/>
              </w:rPr>
              <w:t>) prostredníctvom ITMS systému, kde sa uvádza merateľný ukazovateľ.</w:t>
            </w:r>
            <w:r w:rsidRPr="00202625">
              <w:rPr>
                <w:rFonts w:ascii="Arial" w:hAnsi="Arial" w:cs="Arial"/>
                <w:bCs/>
                <w:sz w:val="16"/>
                <w:szCs w:val="16"/>
              </w:rPr>
              <w:t xml:space="preserve"> </w:t>
            </w:r>
            <w:r w:rsidRPr="00202625">
              <w:rPr>
                <w:rFonts w:ascii="Arial" w:hAnsi="Arial" w:cs="Arial"/>
                <w:sz w:val="16"/>
                <w:szCs w:val="16"/>
              </w:rPr>
              <w:t xml:space="preserve"> Nakoľko je ukazovateľ "Úspora energie" dopadovým ukazovateľom, monitorovanie údajov je zabezpečené prostredníctvom následných monitorovacích správ, ktoré sú prijímatelia povinní predkladať raz ročne po dobu 5 rokov po ukončení projektu. </w:t>
            </w:r>
            <w:r w:rsidRPr="00202625">
              <w:rPr>
                <w:rFonts w:ascii="Arial" w:hAnsi="Arial" w:cs="Arial"/>
                <w:bCs/>
                <w:sz w:val="16"/>
                <w:szCs w:val="16"/>
              </w:rPr>
              <w:t xml:space="preserve">Za poskytnutý údaj zodpovedá prijímateľ.  </w:t>
            </w:r>
          </w:p>
          <w:p w14:paraId="69035F69" w14:textId="77777777" w:rsidR="009F0C61"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41702E90"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F0C61" w:rsidRPr="0094338E" w14:paraId="1B7A87EF"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885573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E70D2EB" w14:textId="77777777" w:rsidR="009F0C61" w:rsidRDefault="009F0C61" w:rsidP="009F0C61">
            <w:pPr>
              <w:pStyle w:val="Odsekzoznamu"/>
              <w:numPr>
                <w:ilvl w:val="0"/>
                <w:numId w:val="139"/>
              </w:numPr>
              <w:spacing w:after="0" w:line="240" w:lineRule="auto"/>
              <w:jc w:val="both"/>
              <w:rPr>
                <w:rFonts w:ascii="Arial" w:hAnsi="Arial" w:cs="Arial"/>
                <w:bCs/>
                <w:sz w:val="16"/>
                <w:szCs w:val="16"/>
              </w:rPr>
            </w:pPr>
            <w:r w:rsidRPr="006941E0">
              <w:rPr>
                <w:rFonts w:ascii="Arial" w:hAnsi="Arial" w:cs="Arial"/>
                <w:bCs/>
                <w:sz w:val="16"/>
                <w:szCs w:val="16"/>
              </w:rPr>
              <w:t xml:space="preserve">Posledná uzávierka na prijímanie žiadostí o poskytnutie NFP </w:t>
            </w:r>
            <w:r w:rsidRPr="00D22D06">
              <w:rPr>
                <w:rFonts w:ascii="Arial" w:hAnsi="Arial" w:cs="Arial"/>
                <w:bCs/>
                <w:sz w:val="16"/>
                <w:szCs w:val="16"/>
              </w:rPr>
              <w:t>bola 10. marca 2014.</w:t>
            </w:r>
          </w:p>
          <w:p w14:paraId="595862B4" w14:textId="77777777" w:rsidR="009F0C61" w:rsidRPr="008B6C31" w:rsidRDefault="009F0C61" w:rsidP="009F0C61">
            <w:pPr>
              <w:pStyle w:val="Odsekzoznamu"/>
              <w:numPr>
                <w:ilvl w:val="0"/>
                <w:numId w:val="139"/>
              </w:numPr>
              <w:spacing w:after="0" w:line="240" w:lineRule="auto"/>
              <w:jc w:val="both"/>
              <w:rPr>
                <w:rFonts w:ascii="Arial" w:hAnsi="Arial" w:cs="Arial"/>
                <w:iCs/>
                <w:sz w:val="16"/>
                <w:szCs w:val="16"/>
              </w:rPr>
            </w:pPr>
            <w:r w:rsidRPr="00B07715">
              <w:rPr>
                <w:rFonts w:ascii="Arial" w:hAnsi="Arial" w:cs="Arial"/>
                <w:bCs/>
                <w:sz w:val="16"/>
                <w:szCs w:val="16"/>
              </w:rPr>
              <w:t xml:space="preserve">Do celkového vyhodnotenia efektívnosti opatrenia sa započítavajú aj finančné prostriedky, použité na dosiahnutie úspor energie. V predmetnom opatrení nie je možné odčleniť finančné prostriedky, ktoré priamo súvisia  so znižovaním energetickej náročnosti </w:t>
            </w:r>
            <w:r w:rsidRPr="008C23C4">
              <w:rPr>
                <w:rFonts w:ascii="Arial" w:hAnsi="Arial" w:cs="Arial"/>
                <w:sz w:val="16"/>
                <w:szCs w:val="16"/>
              </w:rPr>
              <w:t xml:space="preserve"> nemocníc a zariadení ambulantnej zdravotnej starostlivosti</w:t>
            </w:r>
            <w:r w:rsidRPr="00B07715">
              <w:rPr>
                <w:rFonts w:ascii="Arial" w:hAnsi="Arial" w:cs="Arial"/>
                <w:bCs/>
                <w:sz w:val="16"/>
                <w:szCs w:val="16"/>
              </w:rPr>
              <w:t xml:space="preserve"> od celkových použitých finančných prostriedkov. Investičná náročnosť na jednotku úspory energie </w:t>
            </w:r>
            <w:r w:rsidRPr="00364844">
              <w:rPr>
                <w:rFonts w:ascii="Arial" w:hAnsi="Arial" w:cs="Arial"/>
                <w:bCs/>
                <w:sz w:val="16"/>
                <w:szCs w:val="16"/>
              </w:rPr>
              <w:t>môže preto vykazovať významnú odchýlku od podobných opatrení energetickej efektívnosti v sektore budov.</w:t>
            </w:r>
          </w:p>
          <w:p w14:paraId="2ECF6B5C" w14:textId="77777777" w:rsidR="009F0C61" w:rsidRPr="004A678B" w:rsidRDefault="009F0C61" w:rsidP="009F0C61">
            <w:pPr>
              <w:pStyle w:val="Odsekzoznamu"/>
              <w:numPr>
                <w:ilvl w:val="0"/>
                <w:numId w:val="139"/>
              </w:numPr>
              <w:spacing w:after="0" w:line="240" w:lineRule="auto"/>
              <w:jc w:val="both"/>
              <w:rPr>
                <w:rFonts w:ascii="Arial" w:hAnsi="Arial" w:cs="Arial"/>
                <w:iCs/>
                <w:sz w:val="16"/>
                <w:szCs w:val="16"/>
              </w:rPr>
            </w:pPr>
            <w:r w:rsidRPr="004A678B">
              <w:rPr>
                <w:rFonts w:ascii="Arial" w:hAnsi="Arial" w:cs="Arial"/>
                <w:bCs/>
                <w:sz w:val="16"/>
                <w:szCs w:val="16"/>
              </w:rPr>
              <w:t>Pre budúce podobné schémy financovania je potrebné už pri podávaní žiadosti o NFP odčleniť finančné prostriedky na zlepšenie tepelno-technických vlastností budov od ostatných oprávnených nákladov.</w:t>
            </w:r>
          </w:p>
          <w:p w14:paraId="66566556" w14:textId="77777777" w:rsidR="009F0C61" w:rsidRPr="004A678B" w:rsidRDefault="009F0C61" w:rsidP="009F0C61">
            <w:pPr>
              <w:pStyle w:val="Odsekzoznamu"/>
              <w:numPr>
                <w:ilvl w:val="0"/>
                <w:numId w:val="139"/>
              </w:numPr>
              <w:spacing w:after="0" w:line="240" w:lineRule="auto"/>
              <w:jc w:val="both"/>
              <w:rPr>
                <w:rFonts w:ascii="Arial" w:hAnsi="Arial" w:cs="Arial"/>
                <w:sz w:val="16"/>
                <w:szCs w:val="16"/>
              </w:rPr>
            </w:pPr>
            <w:r w:rsidRPr="004A678B">
              <w:rPr>
                <w:rFonts w:ascii="Arial" w:hAnsi="Arial" w:cs="Arial"/>
                <w:sz w:val="16"/>
                <w:szCs w:val="16"/>
              </w:rPr>
              <w:t xml:space="preserve">Na </w:t>
            </w:r>
            <w:r>
              <w:rPr>
                <w:rFonts w:ascii="Arial" w:hAnsi="Arial" w:cs="Arial"/>
                <w:sz w:val="16"/>
                <w:szCs w:val="16"/>
              </w:rPr>
              <w:t xml:space="preserve">OP </w:t>
            </w:r>
            <w:r w:rsidRPr="004A678B">
              <w:rPr>
                <w:rFonts w:ascii="Arial" w:hAnsi="Arial" w:cs="Arial"/>
                <w:sz w:val="16"/>
                <w:szCs w:val="16"/>
              </w:rPr>
              <w:t>ROP 2007-2013 nadväzuje</w:t>
            </w:r>
            <w:r>
              <w:rPr>
                <w:rFonts w:ascii="Arial" w:hAnsi="Arial" w:cs="Arial"/>
                <w:sz w:val="16"/>
                <w:szCs w:val="16"/>
              </w:rPr>
              <w:t xml:space="preserve"> OP</w:t>
            </w:r>
            <w:r w:rsidRPr="004A678B">
              <w:rPr>
                <w:rFonts w:ascii="Arial" w:hAnsi="Arial" w:cs="Arial"/>
                <w:sz w:val="16"/>
                <w:szCs w:val="16"/>
              </w:rPr>
              <w:t xml:space="preserve"> IROP 2014-2020, z ktorého sa financuje obnova verejných budov.</w:t>
            </w:r>
          </w:p>
        </w:tc>
      </w:tr>
      <w:tr w:rsidR="009F0C61" w:rsidRPr="0094338E" w14:paraId="2EB8DFF7"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BDA0A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3CA30A3" w14:textId="77777777" w:rsidR="009F0C61" w:rsidRPr="00B94467" w:rsidRDefault="009F0C61" w:rsidP="009D3636">
            <w:pPr>
              <w:spacing w:after="0" w:line="240" w:lineRule="auto"/>
              <w:jc w:val="both"/>
              <w:rPr>
                <w:rFonts w:ascii="Arial" w:hAnsi="Arial" w:cs="Arial"/>
                <w:iCs/>
                <w:sz w:val="16"/>
                <w:szCs w:val="16"/>
                <w:lang w:val="en-GB"/>
              </w:rPr>
            </w:pPr>
            <w:r>
              <w:rPr>
                <w:rFonts w:ascii="Arial" w:hAnsi="Arial" w:cs="Arial"/>
                <w:bCs/>
                <w:sz w:val="16"/>
                <w:szCs w:val="16"/>
              </w:rPr>
              <w:t>Nepredpokladá sa.</w:t>
            </w:r>
          </w:p>
        </w:tc>
      </w:tr>
      <w:tr w:rsidR="009F0C61" w:rsidRPr="0094338E" w14:paraId="0E5F377A"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0574DF3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FA45509"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Nie je relevantný.</w:t>
            </w:r>
          </w:p>
        </w:tc>
      </w:tr>
      <w:tr w:rsidR="009F0C61" w:rsidRPr="00817FDA" w14:paraId="2F0E1F2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5E00AE0"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562EBA4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BCCC9E5"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A6A23AC"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4E729EB"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533FEB32" w14:textId="77777777" w:rsidR="009F0C61" w:rsidRPr="00E51150" w:rsidRDefault="009F0C61" w:rsidP="009D3636">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riadiaceho orgánu </w:t>
            </w:r>
            <w:r>
              <w:rPr>
                <w:rFonts w:ascii="Arial" w:hAnsi="Arial" w:cs="Arial"/>
                <w:iCs/>
                <w:color w:val="000000" w:themeColor="text1"/>
                <w:sz w:val="16"/>
                <w:szCs w:val="16"/>
              </w:rPr>
              <w:t>je</w:t>
            </w:r>
            <w:r w:rsidRPr="0086086A">
              <w:rPr>
                <w:rFonts w:ascii="Arial" w:hAnsi="Arial" w:cs="Arial"/>
                <w:iCs/>
                <w:color w:val="000000" w:themeColor="text1"/>
                <w:sz w:val="16"/>
                <w:szCs w:val="16"/>
              </w:rPr>
              <w:t xml:space="preserve"> preukázate</w:t>
            </w:r>
            <w:r>
              <w:rPr>
                <w:rFonts w:ascii="Arial" w:hAnsi="Arial" w:cs="Arial"/>
                <w:iCs/>
                <w:color w:val="000000" w:themeColor="text1"/>
                <w:sz w:val="16"/>
                <w:szCs w:val="16"/>
              </w:rPr>
              <w:t>ľne podstatná</w:t>
            </w:r>
            <w:r w:rsidRPr="0086086A">
              <w:rPr>
                <w:rFonts w:ascii="Arial" w:hAnsi="Arial" w:cs="Arial"/>
                <w:iCs/>
                <w:color w:val="000000" w:themeColor="text1"/>
                <w:sz w:val="16"/>
                <w:szCs w:val="16"/>
              </w:rPr>
              <w:t xml:space="preserve"> a to najmä poskytovaním finančných prostriedkov a riadením procesu využitia týchto prostriedkov</w:t>
            </w:r>
            <w:r w:rsidRPr="0071418A">
              <w:rPr>
                <w:rFonts w:ascii="Arial" w:hAnsi="Arial" w:cs="Arial"/>
                <w:iCs/>
                <w:color w:val="FF0000"/>
                <w:sz w:val="16"/>
                <w:szCs w:val="16"/>
              </w:rPr>
              <w:t xml:space="preserve"> </w:t>
            </w:r>
          </w:p>
        </w:tc>
      </w:tr>
      <w:tr w:rsidR="009F0C61" w:rsidRPr="0071434B" w14:paraId="645E21C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9ADED58"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0772CDA"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77005F8A" w14:textId="77777777" w:rsidR="009F0C61" w:rsidRPr="005A4022" w:rsidRDefault="009F0C61" w:rsidP="009D3636">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 </w:t>
            </w:r>
          </w:p>
        </w:tc>
      </w:tr>
      <w:tr w:rsidR="009F0C61" w:rsidRPr="0094338E" w14:paraId="2B125529"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A41A86E"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3E74A19"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9F0C61" w:rsidRPr="007B3732" w14:paraId="16FD5995"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959C295"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038AD348"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7FD81C16"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Rezort zodpovedný za opatrenie: MZ SR,</w:t>
            </w:r>
          </w:p>
          <w:p w14:paraId="20BA7B45"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na základe vypočítanej potreby energie a b)  ex post meraním spotreby energie po realizácii projektu,</w:t>
            </w:r>
          </w:p>
          <w:p w14:paraId="2D17C289"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38ECBA7"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18277CE5"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DEF0BA6"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69EAA76" w14:textId="77777777" w:rsidR="009F0C61" w:rsidRPr="008E778A"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5FFE2B76" w14:textId="77777777" w:rsidR="009F0C61" w:rsidRDefault="009F0C61" w:rsidP="009F0C61">
            <w:pPr>
              <w:pStyle w:val="Odsekzoznamu"/>
              <w:numPr>
                <w:ilvl w:val="0"/>
                <w:numId w:val="13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4D6295B" w14:textId="77777777" w:rsidR="009F0C61" w:rsidRPr="007C45ED" w:rsidRDefault="009F0C61" w:rsidP="009F0C61">
            <w:pPr>
              <w:pStyle w:val="Odsekzoznamu"/>
              <w:numPr>
                <w:ilvl w:val="0"/>
                <w:numId w:val="138"/>
              </w:numPr>
              <w:spacing w:after="0" w:line="240" w:lineRule="auto"/>
              <w:jc w:val="both"/>
              <w:rPr>
                <w:rFonts w:ascii="Arial" w:hAnsi="Arial" w:cs="Arial"/>
                <w:iCs/>
                <w:sz w:val="16"/>
                <w:szCs w:val="16"/>
              </w:rPr>
            </w:pPr>
            <w:r w:rsidRPr="007C45ED">
              <w:rPr>
                <w:rFonts w:ascii="Arial" w:hAnsi="Arial" w:cs="Arial"/>
                <w:iCs/>
                <w:sz w:val="16"/>
                <w:szCs w:val="16"/>
              </w:rPr>
              <w:t>Trendy úspor budú uvedené v jednotlivých ročných správach o pokroku pri dosahovaní národných cieľov energetickej efektívnosti.</w:t>
            </w:r>
          </w:p>
        </w:tc>
      </w:tr>
    </w:tbl>
    <w:p w14:paraId="10627496" w14:textId="77777777" w:rsidR="009F0C61" w:rsidRDefault="009F0C61" w:rsidP="009F0C61">
      <w:pPr>
        <w:spacing w:after="120" w:line="240" w:lineRule="auto"/>
      </w:pPr>
    </w:p>
    <w:p w14:paraId="2C1F4E99" w14:textId="77777777" w:rsidR="009F0C61" w:rsidRDefault="009F0C61" w:rsidP="009F0C61">
      <w:pPr>
        <w:rPr>
          <w:b/>
        </w:rPr>
      </w:pPr>
      <w:r>
        <w:rPr>
          <w:b/>
        </w:rPr>
        <w:br w:type="page"/>
      </w:r>
    </w:p>
    <w:p w14:paraId="37976383" w14:textId="77777777" w:rsidR="009F0C61" w:rsidRPr="00DA6A4B"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2B2334CF"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5D17C52"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09B2691" w14:textId="77777777" w:rsidR="009F0C61" w:rsidRPr="00FB7489" w:rsidRDefault="009F0C61" w:rsidP="009D3636">
            <w:pPr>
              <w:spacing w:after="0" w:line="240" w:lineRule="auto"/>
              <w:rPr>
                <w:rFonts w:ascii="Arial" w:hAnsi="Arial" w:cs="Arial"/>
                <w:b/>
                <w:bCs/>
                <w:sz w:val="16"/>
                <w:szCs w:val="16"/>
              </w:rPr>
            </w:pPr>
          </w:p>
        </w:tc>
      </w:tr>
      <w:tr w:rsidR="009F0C61" w:rsidRPr="0094338E" w14:paraId="58AEF711"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0ADC285"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50C0936"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3.3</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9CA2C7E"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C19B4E1"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413CE877" w14:textId="77777777" w:rsidR="009F0C61" w:rsidRPr="0094338E" w:rsidRDefault="009F0C61" w:rsidP="009D3636">
            <w:pPr>
              <w:spacing w:after="0" w:line="240" w:lineRule="auto"/>
              <w:rPr>
                <w:rFonts w:ascii="Arial" w:hAnsi="Arial" w:cs="Arial"/>
                <w:b/>
                <w:bCs/>
                <w:sz w:val="16"/>
                <w:szCs w:val="16"/>
              </w:rPr>
            </w:pPr>
            <w:r w:rsidRPr="009F7D69">
              <w:rPr>
                <w:rFonts w:ascii="Arial" w:hAnsi="Arial" w:cs="Arial"/>
                <w:b/>
                <w:bCs/>
                <w:sz w:val="16"/>
                <w:szCs w:val="16"/>
              </w:rPr>
              <w:t>Sociálne služby</w:t>
            </w:r>
          </w:p>
        </w:tc>
      </w:tr>
      <w:tr w:rsidR="009F0C61" w:rsidRPr="0094338E" w14:paraId="7503E8AA"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B493F36"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D401" w14:textId="50E4FF91" w:rsidR="009F0C61" w:rsidRPr="002926DC" w:rsidRDefault="009F0C61"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E741EF4"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7D44266"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64E9076C"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201C901"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988FFF6"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7D0369D"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9CC125B"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4E291F">
              <w:rPr>
                <w:rFonts w:ascii="Arial" w:hAnsi="Arial" w:cs="Arial"/>
                <w:bCs/>
                <w:sz w:val="16"/>
                <w:szCs w:val="16"/>
              </w:rPr>
              <w:t>opatrenie 2.1 Infraštruktúra sociálnych služieb, sociálnoprávnej ochrany a sociálnej kurately</w:t>
            </w:r>
          </w:p>
        </w:tc>
      </w:tr>
      <w:tr w:rsidR="009F0C61" w:rsidRPr="0094338E" w14:paraId="4269AAB2"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ACE9652"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oMath>
            </m:oMathPara>
          </w:p>
        </w:tc>
      </w:tr>
      <w:tr w:rsidR="009F0C61" w:rsidRPr="00FB7489" w14:paraId="7388D3CD"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AC63F82"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27F5E0E"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7B48146D" w14:textId="77777777" w:rsidR="009F0C61" w:rsidRPr="00FB7489" w:rsidRDefault="009F0C61" w:rsidP="009D36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17449588"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3D2946AB"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63325CD3" w14:textId="77777777" w:rsidR="009F0C61" w:rsidRDefault="009F0C61" w:rsidP="009F0C61">
      <w:pPr>
        <w:rPr>
          <w:rFonts w:ascii="Arial" w:hAnsi="Arial" w:cs="Arial"/>
          <w:iCs/>
          <w:sz w:val="16"/>
          <w:szCs w:val="16"/>
        </w:rPr>
      </w:pPr>
    </w:p>
    <w:p w14:paraId="1E200683" w14:textId="77777777" w:rsidR="009F0C61" w:rsidRDefault="009F0C61" w:rsidP="00C41ABC">
      <w:pPr>
        <w:sectPr w:rsidR="009F0C61">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6ADC5E9E"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4DA68CBB"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971C42B"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3.4</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C7F5E1D"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6D4A7D16"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5DADAD40"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Kultúrne zariadenia</w:t>
            </w:r>
          </w:p>
        </w:tc>
      </w:tr>
      <w:tr w:rsidR="009F0C61" w:rsidRPr="0094338E" w14:paraId="41CB0CAA"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2326C298"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09FA" w14:textId="6CDBBD7B" w:rsidR="009F0C61" w:rsidRPr="002926DC" w:rsidRDefault="009F0C61"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32FF7D9C"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0E828F95"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2EEEC6F4"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5B19ED1"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A266F39"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F85B97F"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82A042B"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4E291F">
              <w:rPr>
                <w:rFonts w:ascii="Arial" w:hAnsi="Arial" w:cs="Arial"/>
                <w:bCs/>
                <w:sz w:val="16"/>
                <w:szCs w:val="16"/>
              </w:rPr>
              <w:t xml:space="preserve">opatrenie </w:t>
            </w:r>
            <w:r w:rsidRPr="00BE41A6">
              <w:rPr>
                <w:rFonts w:ascii="Arial" w:hAnsi="Arial" w:cs="Arial"/>
                <w:bCs/>
                <w:sz w:val="16"/>
                <w:szCs w:val="16"/>
              </w:rPr>
              <w:t>3.1 Posilnenie kultúrneho potenciálu regiónov</w:t>
            </w:r>
          </w:p>
        </w:tc>
      </w:tr>
      <w:tr w:rsidR="009F0C61" w:rsidRPr="0094338E" w14:paraId="0523FFE5"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953569C"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D2E5B9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67C7D2E"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50DB38EF"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2015 (2013+2)</w:t>
            </w:r>
          </w:p>
        </w:tc>
      </w:tr>
      <w:tr w:rsidR="009F0C61" w:rsidRPr="0094338E" w14:paraId="146B98DA"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11CAA37"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53BAD865"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MPRV</w:t>
            </w:r>
            <w:r w:rsidRPr="000B52C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20C816B"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4CDC0D5"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1C5135D5"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ED3A534"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875BD12"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E314B5"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D9E544B" w14:textId="77777777" w:rsidR="009F0C61"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1E14BADB" w14:textId="77777777" w:rsidR="009F0C61" w:rsidRPr="0094338E" w:rsidRDefault="009F0C61"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F0C61" w:rsidRPr="0094338E" w14:paraId="4EA44F08"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28AF0C9"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7444900"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1B17A1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40A680B4"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282C628E"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078D75A"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06EA4B5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5586865"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0BA9E235"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0F57B3DE"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329C105C" w14:textId="77777777" w:rsidR="009F0C61" w:rsidRPr="0094338E" w:rsidRDefault="009F0C61" w:rsidP="009D3636">
            <w:pPr>
              <w:spacing w:after="0" w:line="240" w:lineRule="auto"/>
              <w:rPr>
                <w:rFonts w:ascii="Arial" w:hAnsi="Arial" w:cs="Arial"/>
                <w:sz w:val="16"/>
                <w:szCs w:val="16"/>
              </w:rPr>
            </w:pPr>
          </w:p>
        </w:tc>
      </w:tr>
      <w:tr w:rsidR="009F0C61" w:rsidRPr="0094338E" w14:paraId="5A4BFD54"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49CD9FD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707A45DC"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41</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DD6F6B2"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12</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AC2C22F"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7CA075C3"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2D2C13D" w14:textId="77777777" w:rsidR="009F0C61" w:rsidRPr="00875C37" w:rsidRDefault="009F0C61"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F0C61" w:rsidRPr="0094338E" w14:paraId="16863394" w14:textId="77777777" w:rsidTr="009D3636">
        <w:trPr>
          <w:trHeight w:val="1323"/>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04253E3" w14:textId="77777777" w:rsidR="009F0C61" w:rsidRPr="00B808C3" w:rsidRDefault="009F0C61" w:rsidP="009D3636">
            <w:pPr>
              <w:spacing w:after="0" w:line="240" w:lineRule="auto"/>
              <w:rPr>
                <w:rFonts w:ascii="Arial" w:hAnsi="Arial" w:cs="Arial"/>
                <w:sz w:val="16"/>
                <w:szCs w:val="16"/>
              </w:rPr>
            </w:pPr>
            <w:r w:rsidRPr="00B808C3">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7B98F32B" w14:textId="77777777" w:rsidR="009F0C61" w:rsidRPr="00B808C3" w:rsidRDefault="009F0C61" w:rsidP="009D3636">
            <w:pPr>
              <w:spacing w:after="0" w:line="240" w:lineRule="auto"/>
              <w:jc w:val="both"/>
              <w:rPr>
                <w:rFonts w:ascii="Arial" w:hAnsi="Arial" w:cs="Arial"/>
                <w:bCs/>
                <w:sz w:val="16"/>
                <w:szCs w:val="16"/>
              </w:rPr>
            </w:pPr>
            <w:r w:rsidRPr="00B808C3">
              <w:rPr>
                <w:rFonts w:ascii="Arial" w:hAnsi="Arial" w:cs="Arial"/>
                <w:bCs/>
                <w:sz w:val="16"/>
                <w:szCs w:val="16"/>
              </w:rPr>
              <w:t>Realizácia opatrenia 3.1 prispieva k napĺňaniu cieľa prioritnej osi 3 ROP „Posilnenie kultúrneho potenciálu regiónov a rozvoja cestovného ruchu“.</w:t>
            </w:r>
          </w:p>
          <w:p w14:paraId="35B5B24E" w14:textId="77777777" w:rsidR="009F0C61" w:rsidRPr="00B808C3" w:rsidRDefault="009F0C61" w:rsidP="009D3636">
            <w:pPr>
              <w:rPr>
                <w:rFonts w:ascii="Arial" w:hAnsi="Arial" w:cs="Arial"/>
                <w:sz w:val="16"/>
                <w:szCs w:val="16"/>
              </w:rPr>
            </w:pPr>
            <w:r w:rsidRPr="00B808C3">
              <w:rPr>
                <w:rFonts w:ascii="Arial" w:hAnsi="Arial" w:cs="Arial"/>
                <w:sz w:val="16"/>
                <w:szCs w:val="16"/>
              </w:rPr>
              <w:t>Cieľom opatrenia 3.1 je zvýšenie kvality služieb poskytovaných pamäťovými a fondovými inštitúciami na miestnej a regionálnej úrovni prostredníctvom ich rekonštrukcie, rozširovania a modernizácie, vrátane obstarania ich vybavenia a revitalizácia významných pamiatkových objektov v súvislosti so zachovaním kultúrneho dedičstva a jeho využitia v kultúrno-poznávacom cestovnom ruchu.</w:t>
            </w:r>
          </w:p>
        </w:tc>
      </w:tr>
      <w:tr w:rsidR="009F0C61" w:rsidRPr="0094338E" w14:paraId="664F3769"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575750E"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6186E14" w14:textId="77777777" w:rsidR="009F0C61" w:rsidRPr="00D84968" w:rsidRDefault="009F0C61" w:rsidP="009D3636">
            <w:pPr>
              <w:spacing w:after="0" w:line="240" w:lineRule="auto"/>
              <w:jc w:val="both"/>
              <w:rPr>
                <w:rFonts w:ascii="Arial" w:hAnsi="Arial" w:cs="Arial"/>
                <w:iCs/>
                <w:sz w:val="16"/>
                <w:szCs w:val="16"/>
              </w:rPr>
            </w:pPr>
            <w:r w:rsidRPr="00D84968">
              <w:rPr>
                <w:rFonts w:ascii="Arial" w:hAnsi="Arial" w:cs="Arial"/>
                <w:bCs/>
                <w:sz w:val="16"/>
                <w:szCs w:val="16"/>
              </w:rPr>
              <w:t xml:space="preserve">Charakter opatrenia: </w:t>
            </w:r>
            <w:r w:rsidRPr="00D84968">
              <w:rPr>
                <w:rFonts w:ascii="Arial" w:hAnsi="Arial" w:cs="Arial"/>
                <w:iCs/>
                <w:sz w:val="16"/>
                <w:szCs w:val="16"/>
              </w:rPr>
              <w:t xml:space="preserve"> </w:t>
            </w:r>
          </w:p>
          <w:p w14:paraId="2243E6DC" w14:textId="77777777" w:rsidR="009F0C61" w:rsidRPr="00D84968" w:rsidRDefault="009F0C61" w:rsidP="009D3636">
            <w:pPr>
              <w:spacing w:after="0" w:line="240" w:lineRule="auto"/>
              <w:ind w:left="295" w:hanging="295"/>
              <w:rPr>
                <w:rFonts w:ascii="Arial" w:hAnsi="Arial" w:cs="Arial"/>
                <w:sz w:val="16"/>
                <w:szCs w:val="16"/>
              </w:rPr>
            </w:pPr>
            <w:r w:rsidRPr="00D84968">
              <w:rPr>
                <w:rFonts w:ascii="Arial" w:hAnsi="Arial" w:cs="Arial"/>
                <w:iCs/>
                <w:sz w:val="16"/>
                <w:szCs w:val="16"/>
              </w:rPr>
              <w:t xml:space="preserve">b) schémy financovania – nenávratný finančný príspevok (NFP) zo ŠF 2007-2013 prostredníctvom OP ROP pre realizáciu projektov mimo Bratislavského samosprávneho kraja; max. intenzita pomoci bola </w:t>
            </w:r>
            <w:r w:rsidRPr="00D84968">
              <w:rPr>
                <w:rFonts w:ascii="Arial" w:hAnsi="Arial" w:cs="Arial"/>
                <w:sz w:val="16"/>
                <w:szCs w:val="16"/>
              </w:rPr>
              <w:t>85%, 10% a 5% na ERDF, ŠR, rozpočet obcí a VÚC</w:t>
            </w:r>
            <w:r w:rsidRPr="00D84968">
              <w:rPr>
                <w:rFonts w:ascii="Arial" w:hAnsi="Arial" w:cs="Arial"/>
                <w:iCs/>
                <w:sz w:val="16"/>
                <w:szCs w:val="16"/>
              </w:rPr>
              <w:t xml:space="preserve"> z oprávnených výdavkov, </w:t>
            </w:r>
          </w:p>
          <w:p w14:paraId="21FC477C" w14:textId="77777777" w:rsidR="009F0C61" w:rsidRPr="00690B41" w:rsidRDefault="009F0C61" w:rsidP="009D3636">
            <w:pPr>
              <w:spacing w:after="0" w:line="240" w:lineRule="auto"/>
              <w:ind w:left="295" w:hanging="295"/>
              <w:jc w:val="both"/>
              <w:rPr>
                <w:rFonts w:ascii="Arial" w:hAnsi="Arial" w:cs="Arial"/>
                <w:bCs/>
                <w:sz w:val="16"/>
                <w:szCs w:val="16"/>
              </w:rPr>
            </w:pPr>
            <w:r w:rsidRPr="00690B41">
              <w:rPr>
                <w:rFonts w:ascii="Arial" w:hAnsi="Arial" w:cs="Arial"/>
                <w:iCs/>
                <w:sz w:val="16"/>
                <w:szCs w:val="16"/>
              </w:rPr>
              <w:t xml:space="preserve">f) </w:t>
            </w:r>
            <w:r w:rsidRPr="00690B41">
              <w:rPr>
                <w:rFonts w:ascii="Arial" w:hAnsi="Arial" w:cs="Arial"/>
                <w:sz w:val="16"/>
                <w:szCs w:val="16"/>
              </w:rPr>
              <w:t>odborná príprava, vzdelávanie</w:t>
            </w:r>
            <w:r w:rsidRPr="00690B41">
              <w:rPr>
                <w:rFonts w:ascii="Arial" w:hAnsi="Arial" w:cs="Arial"/>
                <w:iCs/>
                <w:sz w:val="16"/>
                <w:szCs w:val="16"/>
              </w:rPr>
              <w:t xml:space="preserve"> - poradenstvo, semináre, konferencie a informačné kampane. </w:t>
            </w:r>
            <w:r>
              <w:rPr>
                <w:rFonts w:ascii="Arial" w:hAnsi="Arial" w:cs="Arial"/>
                <w:iCs/>
                <w:sz w:val="16"/>
                <w:szCs w:val="16"/>
              </w:rPr>
              <w:t xml:space="preserve">  M</w:t>
            </w:r>
            <w:r w:rsidRPr="00690B41">
              <w:rPr>
                <w:rFonts w:ascii="Arial" w:hAnsi="Arial" w:cs="Arial"/>
                <w:iCs/>
                <w:sz w:val="16"/>
                <w:szCs w:val="16"/>
              </w:rPr>
              <w:t xml:space="preserve">ožnosť využívať bezplatné poradenstvo Žiť Energiou a podobné aktivity SIEA smerujúce k dosahovaniu úspor energie  </w:t>
            </w:r>
          </w:p>
        </w:tc>
      </w:tr>
      <w:tr w:rsidR="009F0C61" w:rsidRPr="0094338E" w14:paraId="17A714DC"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80DAF68"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00EF0B7" w14:textId="77777777" w:rsidR="009F0C61" w:rsidRPr="00E72813" w:rsidRDefault="009F0C61" w:rsidP="009D3636">
            <w:pPr>
              <w:spacing w:after="0" w:line="240" w:lineRule="auto"/>
              <w:jc w:val="both"/>
              <w:rPr>
                <w:rFonts w:ascii="Arial" w:hAnsi="Arial" w:cs="Arial"/>
                <w:iCs/>
                <w:sz w:val="16"/>
                <w:szCs w:val="16"/>
              </w:rPr>
            </w:pPr>
            <w:r w:rsidRPr="00E72813">
              <w:rPr>
                <w:rFonts w:ascii="Arial" w:hAnsi="Arial" w:cs="Arial"/>
                <w:iCs/>
                <w:sz w:val="16"/>
                <w:szCs w:val="16"/>
              </w:rPr>
              <w:t xml:space="preserve">Podporované/oprávnené aktivity </w:t>
            </w:r>
            <w:r>
              <w:rPr>
                <w:rFonts w:ascii="Arial" w:hAnsi="Arial" w:cs="Arial"/>
                <w:iCs/>
                <w:sz w:val="16"/>
                <w:szCs w:val="16"/>
              </w:rPr>
              <w:t xml:space="preserve">OP </w:t>
            </w:r>
            <w:r w:rsidRPr="00E72813">
              <w:rPr>
                <w:rFonts w:ascii="Arial" w:hAnsi="Arial" w:cs="Arial"/>
                <w:iCs/>
                <w:sz w:val="16"/>
                <w:szCs w:val="16"/>
              </w:rPr>
              <w:t xml:space="preserve">ROP </w:t>
            </w:r>
            <w:r>
              <w:rPr>
                <w:rFonts w:ascii="Arial" w:hAnsi="Arial" w:cs="Arial"/>
                <w:iCs/>
                <w:sz w:val="16"/>
                <w:szCs w:val="16"/>
              </w:rPr>
              <w:t>3</w:t>
            </w:r>
            <w:r w:rsidRPr="00E72813">
              <w:rPr>
                <w:rFonts w:ascii="Arial" w:hAnsi="Arial" w:cs="Arial"/>
                <w:iCs/>
                <w:sz w:val="16"/>
                <w:szCs w:val="16"/>
              </w:rPr>
              <w:t>.1 boli hlavne zamerané na:</w:t>
            </w:r>
          </w:p>
          <w:p w14:paraId="28355E58" w14:textId="77777777" w:rsidR="009F0C61" w:rsidRPr="00E72813" w:rsidRDefault="009F0C61" w:rsidP="009F0C61">
            <w:pPr>
              <w:numPr>
                <w:ilvl w:val="0"/>
                <w:numId w:val="145"/>
              </w:numPr>
              <w:spacing w:after="0" w:line="240" w:lineRule="auto"/>
              <w:jc w:val="both"/>
              <w:rPr>
                <w:rFonts w:ascii="Arial" w:hAnsi="Arial" w:cs="Arial"/>
                <w:sz w:val="16"/>
                <w:szCs w:val="16"/>
              </w:rPr>
            </w:pPr>
            <w:r w:rsidRPr="00E72813">
              <w:rPr>
                <w:rFonts w:ascii="Arial" w:hAnsi="Arial" w:cs="Arial"/>
                <w:sz w:val="16"/>
                <w:szCs w:val="16"/>
              </w:rPr>
              <w:t xml:space="preserve">rekonštrukcia, rozširovanie a modernizácia pamäťových a fondových inštitúcií na miestnej a regionálnej úrovni (knižnice, múzeá, galérie) a s tým spojené obstaranie vybavenia, vrátane IKT vybavenia, zvyšovanie energetickej hospodárnosti budov </w:t>
            </w:r>
          </w:p>
          <w:p w14:paraId="227122D9" w14:textId="77777777" w:rsidR="009F0C61" w:rsidRPr="00E72813" w:rsidRDefault="009F0C61" w:rsidP="009D3636">
            <w:pPr>
              <w:spacing w:after="0" w:line="240" w:lineRule="auto"/>
              <w:ind w:left="295"/>
              <w:jc w:val="both"/>
              <w:rPr>
                <w:rFonts w:ascii="Arial" w:hAnsi="Arial" w:cs="Arial"/>
                <w:sz w:val="16"/>
                <w:szCs w:val="16"/>
              </w:rPr>
            </w:pPr>
            <w:r w:rsidRPr="00E72813">
              <w:rPr>
                <w:rFonts w:ascii="Arial" w:hAnsi="Arial" w:cs="Arial"/>
                <w:sz w:val="16"/>
                <w:szCs w:val="16"/>
              </w:rPr>
              <w:t xml:space="preserve">– realizácia opatrení na zlepšenie tepelno-izolačných vlastností konštrukcií najmä obnova obvodového plášťa, oprava a výmena strešného plášťa vrátane strešnej krytiny a povrchu plochých striech, oprava a výmena výplňových otvorových konštrukcií, </w:t>
            </w:r>
          </w:p>
          <w:p w14:paraId="6952A03E" w14:textId="77777777" w:rsidR="009F0C61" w:rsidRPr="00E72813" w:rsidRDefault="009F0C61" w:rsidP="009D3636">
            <w:pPr>
              <w:spacing w:after="0" w:line="240" w:lineRule="auto"/>
              <w:ind w:left="295"/>
              <w:jc w:val="both"/>
              <w:rPr>
                <w:rFonts w:ascii="Arial" w:hAnsi="Arial" w:cs="Arial"/>
                <w:sz w:val="16"/>
                <w:szCs w:val="16"/>
              </w:rPr>
            </w:pPr>
            <w:r w:rsidRPr="00E72813">
              <w:rPr>
                <w:rFonts w:ascii="Arial" w:hAnsi="Arial" w:cs="Arial"/>
                <w:sz w:val="16"/>
                <w:szCs w:val="16"/>
              </w:rPr>
              <w:t>- opravy technického, energetického alebo technologického vybavenia a zariadení objektu ako aj výmena jeho súčastí, najmä výmena vykurovacích kotlov a telies a vnútorných inštalačných rozvodov, klimatizačného zariadenia</w:t>
            </w:r>
          </w:p>
          <w:p w14:paraId="21DA5A52" w14:textId="77777777" w:rsidR="009F0C61" w:rsidRPr="00E72813" w:rsidRDefault="009F0C61" w:rsidP="009D3636">
            <w:pPr>
              <w:spacing w:after="0" w:line="240" w:lineRule="auto"/>
              <w:ind w:left="295"/>
              <w:jc w:val="both"/>
              <w:rPr>
                <w:rFonts w:ascii="Arial" w:hAnsi="Arial" w:cs="Arial"/>
                <w:sz w:val="16"/>
                <w:szCs w:val="16"/>
              </w:rPr>
            </w:pPr>
            <w:r w:rsidRPr="00E72813">
              <w:rPr>
                <w:rFonts w:ascii="Arial" w:hAnsi="Arial" w:cs="Arial"/>
                <w:sz w:val="16"/>
                <w:szCs w:val="16"/>
              </w:rPr>
              <w:t>- inštalovanie solárnych panelov tam, kde je to vhodné a pod.</w:t>
            </w:r>
          </w:p>
          <w:p w14:paraId="50C7AF90" w14:textId="77777777" w:rsidR="009F0C61" w:rsidRPr="00E72813" w:rsidRDefault="009F0C61" w:rsidP="009D3636">
            <w:pPr>
              <w:pStyle w:val="Zkladntext"/>
              <w:spacing w:after="0" w:line="240" w:lineRule="auto"/>
              <w:ind w:left="295" w:hanging="295"/>
              <w:rPr>
                <w:rFonts w:ascii="Arial" w:eastAsiaTheme="minorHAnsi" w:hAnsi="Arial" w:cs="Arial"/>
                <w:sz w:val="16"/>
                <w:szCs w:val="16"/>
                <w:highlight w:val="green"/>
                <w:lang w:val="sk-SK"/>
              </w:rPr>
            </w:pPr>
            <w:r w:rsidRPr="00E72813">
              <w:rPr>
                <w:rFonts w:ascii="Arial" w:eastAsiaTheme="minorHAnsi" w:hAnsi="Arial" w:cs="Arial"/>
                <w:sz w:val="16"/>
                <w:szCs w:val="16"/>
                <w:lang w:val="sk-SK"/>
              </w:rPr>
              <w:t xml:space="preserve">b) revitalizácia významných nevyužitých, resp. nevhodne využitých nehnuteľných kultúrnych pamiatok v území vo vlastníctve verejného sektora s využitím na rozšírenie činnosti pamäťových a fondových inštitúcií a ich využitia v kultúrno-poznávacom cestovnom ruchu, v odôvodnených a výnimočných prípadoch na kultúrno-spoločenské a osvetové účely, a s tým spojené obstaranie vybavenia, vrátane IKT vybavenia </w:t>
            </w:r>
          </w:p>
        </w:tc>
      </w:tr>
      <w:tr w:rsidR="009F0C61" w:rsidRPr="0094338E" w14:paraId="6FE21EB0"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FD804D3"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D3E08BE"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64A8DAED"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C03295"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3"/>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786166A7"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BABFD6B"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2025C951" w14:textId="77777777" w:rsidR="009F0C61" w:rsidRPr="0041046D" w:rsidRDefault="009F0C61" w:rsidP="009F0C61">
            <w:pPr>
              <w:pStyle w:val="Odsekzoznamu"/>
              <w:numPr>
                <w:ilvl w:val="0"/>
                <w:numId w:val="11"/>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 pre určenie pôvodného stavu budovy na základe roku výstavby a vtedy platných technických noriem a nového stavu budovy, kde sa využíva projektové hodnotenie potreby energie na vykurovanie, vypracované odborne spôsobilou osobou (projektantom) podľa technických predpisov (najmä  </w:t>
            </w:r>
            <w:r w:rsidRPr="00EA5916">
              <w:rPr>
                <w:rFonts w:ascii="Arial" w:hAnsi="Arial" w:cs="Arial"/>
                <w:color w:val="231F20"/>
                <w:sz w:val="16"/>
                <w:szCs w:val="16"/>
              </w:rPr>
              <w:t xml:space="preserve"> STN EN ISO 13790/NA, </w:t>
            </w:r>
            <w:r w:rsidRPr="00EA5916">
              <w:rPr>
                <w:rFonts w:ascii="Arial" w:hAnsi="Arial" w:cs="Arial"/>
                <w:iCs/>
                <w:sz w:val="16"/>
                <w:szCs w:val="16"/>
              </w:rPr>
              <w:t xml:space="preserve">STN </w:t>
            </w:r>
            <w:r w:rsidRPr="00EA5916">
              <w:rPr>
                <w:rFonts w:ascii="Arial" w:hAnsi="Arial" w:cs="Arial"/>
                <w:color w:val="231F20"/>
                <w:sz w:val="16"/>
                <w:szCs w:val="16"/>
              </w:rPr>
              <w:t xml:space="preserve"> EN 15603, </w:t>
            </w:r>
            <w:r w:rsidRPr="00EA5916">
              <w:rPr>
                <w:rFonts w:ascii="Arial" w:hAnsi="Arial" w:cs="Arial"/>
                <w:iCs/>
                <w:sz w:val="16"/>
                <w:szCs w:val="16"/>
              </w:rPr>
              <w:t>STN 730540) na základe existujúcich  tepelno-technických vlastností budovy</w:t>
            </w:r>
          </w:p>
        </w:tc>
      </w:tr>
      <w:tr w:rsidR="009F0C61" w:rsidRPr="0094338E" w14:paraId="7FFDC813"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CE3A046"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3885FAC" w14:textId="77777777" w:rsidR="009F0C61" w:rsidRDefault="009F0C61" w:rsidP="009F0C61">
            <w:pPr>
              <w:pStyle w:val="Odsekzoznamu"/>
              <w:numPr>
                <w:ilvl w:val="0"/>
                <w:numId w:val="144"/>
              </w:numPr>
              <w:spacing w:after="0" w:line="240" w:lineRule="auto"/>
              <w:jc w:val="both"/>
              <w:rPr>
                <w:rFonts w:ascii="Arial" w:hAnsi="Arial" w:cs="Arial"/>
                <w:bCs/>
                <w:sz w:val="16"/>
                <w:szCs w:val="16"/>
              </w:rPr>
            </w:pPr>
            <w:r w:rsidRPr="00A23BF7">
              <w:rPr>
                <w:rFonts w:ascii="Arial" w:hAnsi="Arial" w:cs="Arial"/>
                <w:bCs/>
                <w:sz w:val="16"/>
                <w:szCs w:val="16"/>
              </w:rPr>
              <w:t xml:space="preserve">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w:t>
            </w:r>
            <w:r>
              <w:rPr>
                <w:rFonts w:ascii="Arial" w:hAnsi="Arial" w:cs="Arial"/>
                <w:bCs/>
                <w:sz w:val="16"/>
                <w:szCs w:val="16"/>
              </w:rPr>
              <w:t>riadiaci</w:t>
            </w:r>
            <w:r w:rsidRPr="00A23BF7">
              <w:rPr>
                <w:rFonts w:ascii="Arial" w:hAnsi="Arial" w:cs="Arial"/>
                <w:bCs/>
                <w:sz w:val="16"/>
                <w:szCs w:val="16"/>
              </w:rPr>
              <w:t xml:space="preserve"> orgán po dobu 5 rokov po ukončení realizácie projektu.</w:t>
            </w:r>
          </w:p>
          <w:p w14:paraId="21CAEC7A" w14:textId="77777777" w:rsidR="009F0C61" w:rsidRPr="00314CFD" w:rsidRDefault="009F0C61" w:rsidP="009F0C61">
            <w:pPr>
              <w:pStyle w:val="Odsekzoznamu"/>
              <w:numPr>
                <w:ilvl w:val="0"/>
                <w:numId w:val="144"/>
              </w:numPr>
              <w:spacing w:after="0" w:line="240" w:lineRule="auto"/>
              <w:jc w:val="both"/>
              <w:rPr>
                <w:rFonts w:ascii="Arial" w:hAnsi="Arial" w:cs="Arial"/>
                <w:bCs/>
                <w:sz w:val="16"/>
                <w:szCs w:val="16"/>
              </w:rPr>
            </w:pPr>
            <w:r w:rsidRPr="008A42CE">
              <w:rPr>
                <w:rFonts w:ascii="Arial" w:hAnsi="Arial" w:cs="Arial"/>
                <w:bCs/>
                <w:sz w:val="16"/>
                <w:szCs w:val="16"/>
              </w:rPr>
              <w:t xml:space="preserve">Projekty, ktoré sa zameriavajú výlučne na inštaláciu zariadení na využívanie </w:t>
            </w:r>
            <w:r w:rsidRPr="00314CFD">
              <w:rPr>
                <w:rFonts w:ascii="Arial" w:hAnsi="Arial" w:cs="Arial"/>
                <w:bCs/>
                <w:sz w:val="16"/>
                <w:szCs w:val="16"/>
              </w:rPr>
              <w:t>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00DED77F" w14:textId="77777777" w:rsidR="009F0C61" w:rsidRPr="00DB32D3" w:rsidRDefault="009F0C61" w:rsidP="009F0C61">
            <w:pPr>
              <w:pStyle w:val="Odsekzoznamu"/>
              <w:numPr>
                <w:ilvl w:val="0"/>
                <w:numId w:val="144"/>
              </w:numPr>
              <w:spacing w:after="0" w:line="240" w:lineRule="auto"/>
              <w:jc w:val="both"/>
              <w:rPr>
                <w:rFonts w:ascii="Arial" w:hAnsi="Arial" w:cs="Arial"/>
                <w:bCs/>
                <w:sz w:val="16"/>
                <w:szCs w:val="16"/>
              </w:rPr>
            </w:pPr>
            <w:r w:rsidRPr="00DB32D3">
              <w:rPr>
                <w:rFonts w:ascii="Arial" w:hAnsi="Arial" w:cs="Arial"/>
                <w:bCs/>
                <w:sz w:val="16"/>
                <w:szCs w:val="16"/>
              </w:rPr>
              <w:t xml:space="preserve">Relevantný je termín fyzického ukončenia realizácie (ak je dostupný) alebo termín ukončenia realizácie uvedený v systéme ITMS.  </w:t>
            </w:r>
          </w:p>
        </w:tc>
      </w:tr>
      <w:tr w:rsidR="009F0C61" w:rsidRPr="0094338E" w14:paraId="1F167BBB"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45F16FCC"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lastRenderedPageBreak/>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A5AC3E4"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6719F969" w14:textId="77777777" w:rsidR="009F0C61" w:rsidRDefault="009F0C61" w:rsidP="009D3636">
            <w:pPr>
              <w:spacing w:after="0" w:line="240" w:lineRule="auto"/>
              <w:jc w:val="both"/>
              <w:rPr>
                <w:rFonts w:ascii="Arial" w:hAnsi="Arial" w:cs="Arial"/>
                <w:iCs/>
                <w:sz w:val="16"/>
                <w:szCs w:val="16"/>
              </w:rPr>
            </w:pPr>
          </w:p>
          <w:p w14:paraId="6A822D73" w14:textId="77777777" w:rsidR="009F0C61" w:rsidRPr="00E50D75"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r w:rsidRPr="00813862">
              <w:rPr>
                <w:rFonts w:ascii="Arial" w:hAnsi="Arial" w:cs="Arial"/>
                <w:b/>
                <w:sz w:val="16"/>
                <w:szCs w:val="16"/>
                <w:u w:val="single"/>
              </w:rPr>
              <w:t xml:space="preserve"> </w:t>
            </w:r>
          </w:p>
        </w:tc>
      </w:tr>
      <w:tr w:rsidR="009F0C61" w:rsidRPr="0094338E" w14:paraId="69A821E7"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C957E70"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E206FCB" w14:textId="77777777" w:rsidR="009F0C61" w:rsidRDefault="009F0C61" w:rsidP="009D3636">
            <w:pPr>
              <w:spacing w:after="0" w:line="240" w:lineRule="auto"/>
              <w:jc w:val="both"/>
              <w:rPr>
                <w:rFonts w:ascii="Arial" w:hAnsi="Arial" w:cs="Arial"/>
                <w:bCs/>
                <w:sz w:val="16"/>
                <w:szCs w:val="16"/>
              </w:rPr>
            </w:pPr>
            <w:r w:rsidRPr="00202625">
              <w:rPr>
                <w:rFonts w:ascii="Arial" w:hAnsi="Arial" w:cs="Arial"/>
                <w:sz w:val="16"/>
                <w:szCs w:val="16"/>
              </w:rPr>
              <w:t>Monitorovanie je zabezpečované RO (</w:t>
            </w:r>
            <w:r>
              <w:rPr>
                <w:rFonts w:ascii="Arial" w:hAnsi="Arial" w:cs="Arial"/>
                <w:sz w:val="16"/>
                <w:szCs w:val="16"/>
              </w:rPr>
              <w:t>MPVRR SR</w:t>
            </w:r>
            <w:r w:rsidRPr="00202625">
              <w:rPr>
                <w:rFonts w:ascii="Arial" w:hAnsi="Arial" w:cs="Arial"/>
                <w:sz w:val="16"/>
                <w:szCs w:val="16"/>
              </w:rPr>
              <w:t>) prostredníctvom ITMS systému, kde sa uvádza merateľný ukazovateľ.</w:t>
            </w:r>
            <w:r w:rsidRPr="00202625">
              <w:rPr>
                <w:rFonts w:ascii="Arial" w:hAnsi="Arial" w:cs="Arial"/>
                <w:bCs/>
                <w:sz w:val="16"/>
                <w:szCs w:val="16"/>
              </w:rPr>
              <w:t xml:space="preserve"> </w:t>
            </w:r>
            <w:r w:rsidRPr="00202625">
              <w:rPr>
                <w:rFonts w:ascii="Arial" w:hAnsi="Arial" w:cs="Arial"/>
                <w:sz w:val="16"/>
                <w:szCs w:val="16"/>
              </w:rPr>
              <w:t xml:space="preserve"> Nakoľko je ukazovateľ "Úspora energie" dopadovým ukazovateľom, monitorovanie údajov je zabezpečené prostredníctvom následných monitorovacích správ, ktoré sú prijímatelia povinní predkladať raz ročne po dobu 5 rokov po ukončení projektu. </w:t>
            </w:r>
            <w:r w:rsidRPr="00202625">
              <w:rPr>
                <w:rFonts w:ascii="Arial" w:hAnsi="Arial" w:cs="Arial"/>
                <w:bCs/>
                <w:sz w:val="16"/>
                <w:szCs w:val="16"/>
              </w:rPr>
              <w:t xml:space="preserve">Za poskytnutý údaj zodpovedá prijímateľ.  </w:t>
            </w:r>
          </w:p>
          <w:p w14:paraId="4D6DA82B" w14:textId="77777777" w:rsidR="009F0C61"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02D96945"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F0C61" w:rsidRPr="0094338E" w14:paraId="13D1E766"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22990B4"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FA14EEA" w14:textId="77777777" w:rsidR="009F0C61" w:rsidRPr="0027514F" w:rsidRDefault="009F0C61" w:rsidP="009F0C61">
            <w:pPr>
              <w:pStyle w:val="Odsekzoznamu"/>
              <w:numPr>
                <w:ilvl w:val="0"/>
                <w:numId w:val="143"/>
              </w:numPr>
              <w:spacing w:after="0" w:line="240" w:lineRule="auto"/>
              <w:jc w:val="both"/>
              <w:rPr>
                <w:rFonts w:ascii="Arial" w:hAnsi="Arial" w:cs="Arial"/>
                <w:bCs/>
                <w:sz w:val="16"/>
                <w:szCs w:val="16"/>
              </w:rPr>
            </w:pPr>
            <w:r w:rsidRPr="006941E0">
              <w:rPr>
                <w:rFonts w:ascii="Arial" w:hAnsi="Arial" w:cs="Arial"/>
                <w:bCs/>
                <w:sz w:val="16"/>
                <w:szCs w:val="16"/>
              </w:rPr>
              <w:t xml:space="preserve">Posledná uzávierka na prijímanie žiadostí o poskytnutie NFP </w:t>
            </w:r>
            <w:r w:rsidRPr="0027514F">
              <w:rPr>
                <w:rFonts w:ascii="Arial" w:hAnsi="Arial" w:cs="Arial"/>
                <w:bCs/>
                <w:sz w:val="16"/>
                <w:szCs w:val="16"/>
              </w:rPr>
              <w:t>bola 18. februára 2015.</w:t>
            </w:r>
          </w:p>
          <w:p w14:paraId="2A5D34DC" w14:textId="77777777" w:rsidR="009F0C61" w:rsidRPr="008B6C31" w:rsidRDefault="009F0C61" w:rsidP="009F0C61">
            <w:pPr>
              <w:pStyle w:val="Odsekzoznamu"/>
              <w:numPr>
                <w:ilvl w:val="0"/>
                <w:numId w:val="143"/>
              </w:numPr>
              <w:spacing w:after="0" w:line="240" w:lineRule="auto"/>
              <w:jc w:val="both"/>
              <w:rPr>
                <w:rFonts w:ascii="Arial" w:hAnsi="Arial" w:cs="Arial"/>
                <w:iCs/>
                <w:sz w:val="16"/>
                <w:szCs w:val="16"/>
              </w:rPr>
            </w:pPr>
            <w:r w:rsidRPr="00B07715">
              <w:rPr>
                <w:rFonts w:ascii="Arial" w:hAnsi="Arial" w:cs="Arial"/>
                <w:bCs/>
                <w:sz w:val="16"/>
                <w:szCs w:val="16"/>
              </w:rPr>
              <w:t xml:space="preserve">Do celkového vyhodnotenia efektívnosti opatrenia sa započítavajú aj finančné prostriedky, použité na dosiahnutie úspor energie. V predmetnom opatrení nie je možné odčleniť finančné prostriedky, ktoré priamo súvisia  so znižovaním energetickej náročnosti </w:t>
            </w:r>
            <w:r w:rsidRPr="008C23C4">
              <w:rPr>
                <w:rFonts w:ascii="Arial" w:hAnsi="Arial" w:cs="Arial"/>
                <w:sz w:val="16"/>
                <w:szCs w:val="16"/>
              </w:rPr>
              <w:t xml:space="preserve"> nemocníc a zariadení ambulantnej zdravotnej starostlivosti</w:t>
            </w:r>
            <w:r w:rsidRPr="00B07715">
              <w:rPr>
                <w:rFonts w:ascii="Arial" w:hAnsi="Arial" w:cs="Arial"/>
                <w:bCs/>
                <w:sz w:val="16"/>
                <w:szCs w:val="16"/>
              </w:rPr>
              <w:t xml:space="preserve"> od celkových použitých finančných prostriedkov. Investičná náročnosť na jednotku úspory energie </w:t>
            </w:r>
            <w:r w:rsidRPr="00364844">
              <w:rPr>
                <w:rFonts w:ascii="Arial" w:hAnsi="Arial" w:cs="Arial"/>
                <w:bCs/>
                <w:sz w:val="16"/>
                <w:szCs w:val="16"/>
              </w:rPr>
              <w:t>môže preto vykazovať významnú odchýlku od podobných opatrení energetickej efektívnosti v sektore budov.</w:t>
            </w:r>
          </w:p>
          <w:p w14:paraId="54C1AB32" w14:textId="77777777" w:rsidR="009F0C61" w:rsidRPr="004A678B" w:rsidRDefault="009F0C61" w:rsidP="009F0C61">
            <w:pPr>
              <w:pStyle w:val="Odsekzoznamu"/>
              <w:numPr>
                <w:ilvl w:val="0"/>
                <w:numId w:val="143"/>
              </w:numPr>
              <w:spacing w:after="0" w:line="240" w:lineRule="auto"/>
              <w:jc w:val="both"/>
              <w:rPr>
                <w:rFonts w:ascii="Arial" w:hAnsi="Arial" w:cs="Arial"/>
                <w:iCs/>
                <w:sz w:val="16"/>
                <w:szCs w:val="16"/>
              </w:rPr>
            </w:pPr>
            <w:r w:rsidRPr="004A678B">
              <w:rPr>
                <w:rFonts w:ascii="Arial" w:hAnsi="Arial" w:cs="Arial"/>
                <w:bCs/>
                <w:sz w:val="16"/>
                <w:szCs w:val="16"/>
              </w:rPr>
              <w:t>Pre budúce podobné schémy financovania je potrebné už pri podávaní žiadosti o NFP odčleniť finančné prostriedky na zlepšenie tepelno-technických vlastností budov od ostatných oprávnených nákladov.</w:t>
            </w:r>
          </w:p>
          <w:p w14:paraId="24D17DC0" w14:textId="77777777" w:rsidR="009F0C61" w:rsidRPr="004A678B" w:rsidRDefault="009F0C61" w:rsidP="009F0C61">
            <w:pPr>
              <w:pStyle w:val="Odsekzoznamu"/>
              <w:numPr>
                <w:ilvl w:val="0"/>
                <w:numId w:val="143"/>
              </w:numPr>
              <w:spacing w:after="0" w:line="240" w:lineRule="auto"/>
              <w:jc w:val="both"/>
              <w:rPr>
                <w:rFonts w:ascii="Arial" w:hAnsi="Arial" w:cs="Arial"/>
                <w:sz w:val="16"/>
                <w:szCs w:val="16"/>
              </w:rPr>
            </w:pPr>
            <w:r w:rsidRPr="004A678B">
              <w:rPr>
                <w:rFonts w:ascii="Arial" w:hAnsi="Arial" w:cs="Arial"/>
                <w:sz w:val="16"/>
                <w:szCs w:val="16"/>
              </w:rPr>
              <w:t xml:space="preserve">Na </w:t>
            </w:r>
            <w:r>
              <w:rPr>
                <w:rFonts w:ascii="Arial" w:hAnsi="Arial" w:cs="Arial"/>
                <w:sz w:val="16"/>
                <w:szCs w:val="16"/>
              </w:rPr>
              <w:t xml:space="preserve">OP </w:t>
            </w:r>
            <w:r w:rsidRPr="004A678B">
              <w:rPr>
                <w:rFonts w:ascii="Arial" w:hAnsi="Arial" w:cs="Arial"/>
                <w:sz w:val="16"/>
                <w:szCs w:val="16"/>
              </w:rPr>
              <w:t>ROP 2007-2013 nadväzuje</w:t>
            </w:r>
            <w:r>
              <w:rPr>
                <w:rFonts w:ascii="Arial" w:hAnsi="Arial" w:cs="Arial"/>
                <w:sz w:val="16"/>
                <w:szCs w:val="16"/>
              </w:rPr>
              <w:t xml:space="preserve"> OP</w:t>
            </w:r>
            <w:r w:rsidRPr="004A678B">
              <w:rPr>
                <w:rFonts w:ascii="Arial" w:hAnsi="Arial" w:cs="Arial"/>
                <w:sz w:val="16"/>
                <w:szCs w:val="16"/>
              </w:rPr>
              <w:t xml:space="preserve"> IROP 2014-2020, z ktorého sa financuje obnova verejných budov.</w:t>
            </w:r>
          </w:p>
        </w:tc>
      </w:tr>
      <w:tr w:rsidR="009F0C61" w:rsidRPr="0094338E" w14:paraId="436394E0"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A6F3D1"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DE488DD" w14:textId="77777777" w:rsidR="009F0C61" w:rsidRPr="00B94467" w:rsidRDefault="009F0C61" w:rsidP="009D3636">
            <w:pPr>
              <w:spacing w:after="0" w:line="240" w:lineRule="auto"/>
              <w:jc w:val="both"/>
              <w:rPr>
                <w:rFonts w:ascii="Arial" w:hAnsi="Arial" w:cs="Arial"/>
                <w:iCs/>
                <w:sz w:val="16"/>
                <w:szCs w:val="16"/>
                <w:lang w:val="en-GB"/>
              </w:rPr>
            </w:pPr>
            <w:r>
              <w:rPr>
                <w:rFonts w:ascii="Arial" w:hAnsi="Arial" w:cs="Arial"/>
                <w:bCs/>
                <w:sz w:val="16"/>
                <w:szCs w:val="16"/>
              </w:rPr>
              <w:t>Nepredpokladá sa.</w:t>
            </w:r>
          </w:p>
        </w:tc>
      </w:tr>
      <w:tr w:rsidR="009F0C61" w:rsidRPr="0094338E" w14:paraId="04BA14DE"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5E53225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3658B8E6"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Nie je relevantný.</w:t>
            </w:r>
          </w:p>
        </w:tc>
      </w:tr>
      <w:tr w:rsidR="009F0C61" w:rsidRPr="00817FDA" w14:paraId="508C482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1BF3CCC"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3F558021"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0B81B17"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21F419EC"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2C934109"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2832C8FE" w14:textId="77777777" w:rsidR="009F0C61" w:rsidRPr="00E51150" w:rsidRDefault="009F0C61" w:rsidP="009D3636">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riadiaceho orgánu </w:t>
            </w:r>
            <w:r>
              <w:rPr>
                <w:rFonts w:ascii="Arial" w:hAnsi="Arial" w:cs="Arial"/>
                <w:iCs/>
                <w:color w:val="000000" w:themeColor="text1"/>
                <w:sz w:val="16"/>
                <w:szCs w:val="16"/>
              </w:rPr>
              <w:t>je</w:t>
            </w:r>
            <w:r w:rsidRPr="0086086A">
              <w:rPr>
                <w:rFonts w:ascii="Arial" w:hAnsi="Arial" w:cs="Arial"/>
                <w:iCs/>
                <w:color w:val="000000" w:themeColor="text1"/>
                <w:sz w:val="16"/>
                <w:szCs w:val="16"/>
              </w:rPr>
              <w:t xml:space="preserve"> preukázate</w:t>
            </w:r>
            <w:r>
              <w:rPr>
                <w:rFonts w:ascii="Arial" w:hAnsi="Arial" w:cs="Arial"/>
                <w:iCs/>
                <w:color w:val="000000" w:themeColor="text1"/>
                <w:sz w:val="16"/>
                <w:szCs w:val="16"/>
              </w:rPr>
              <w:t>ľne podstatná</w:t>
            </w:r>
            <w:r w:rsidRPr="0086086A">
              <w:rPr>
                <w:rFonts w:ascii="Arial" w:hAnsi="Arial" w:cs="Arial"/>
                <w:iCs/>
                <w:color w:val="000000" w:themeColor="text1"/>
                <w:sz w:val="16"/>
                <w:szCs w:val="16"/>
              </w:rPr>
              <w:t xml:space="preserve"> a to najmä poskytovaním finančných prostriedkov a riadením procesu využitia týchto prostriedkov</w:t>
            </w:r>
            <w:r w:rsidRPr="0071418A">
              <w:rPr>
                <w:rFonts w:ascii="Arial" w:hAnsi="Arial" w:cs="Arial"/>
                <w:iCs/>
                <w:color w:val="FF0000"/>
                <w:sz w:val="16"/>
                <w:szCs w:val="16"/>
              </w:rPr>
              <w:t xml:space="preserve"> </w:t>
            </w:r>
          </w:p>
        </w:tc>
      </w:tr>
      <w:tr w:rsidR="009F0C61" w:rsidRPr="0071434B" w14:paraId="16505AD1"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21533F"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F8368E2"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1F5B8D81" w14:textId="77777777" w:rsidR="009F0C61" w:rsidRPr="005A4022" w:rsidRDefault="009F0C61" w:rsidP="009D3636">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 </w:t>
            </w:r>
          </w:p>
        </w:tc>
      </w:tr>
      <w:tr w:rsidR="009F0C61" w:rsidRPr="0094338E" w14:paraId="48D9FF3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3B8CC4F"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382B803"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9F0C61" w:rsidRPr="007B3732" w14:paraId="63E44DE8"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E21B12E"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1D9732BD"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C824E68"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Rezort zodpovedný za opatrenie: MZ SR,</w:t>
            </w:r>
          </w:p>
          <w:p w14:paraId="3E06CC24"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na základe vypočítanej potreby energie a b)  ex post meraním spotreby energie po realizácii projektu,</w:t>
            </w:r>
          </w:p>
          <w:p w14:paraId="25D24B2F"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F9B1634"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4BAF9159"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2967CF9C"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0E946A11" w14:textId="77777777" w:rsidR="009F0C61" w:rsidRPr="008E778A"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6EB5D235" w14:textId="77777777" w:rsidR="009F0C61" w:rsidRDefault="009F0C61" w:rsidP="009F0C61">
            <w:pPr>
              <w:pStyle w:val="Odsekzoznamu"/>
              <w:numPr>
                <w:ilvl w:val="0"/>
                <w:numId w:val="142"/>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504E38C2" w14:textId="77777777" w:rsidR="009F0C61" w:rsidRPr="007C45ED" w:rsidRDefault="009F0C61" w:rsidP="009F0C61">
            <w:pPr>
              <w:pStyle w:val="Odsekzoznamu"/>
              <w:numPr>
                <w:ilvl w:val="0"/>
                <w:numId w:val="142"/>
              </w:numPr>
              <w:spacing w:after="0" w:line="240" w:lineRule="auto"/>
              <w:jc w:val="both"/>
              <w:rPr>
                <w:rFonts w:ascii="Arial" w:hAnsi="Arial" w:cs="Arial"/>
                <w:iCs/>
                <w:sz w:val="16"/>
                <w:szCs w:val="16"/>
              </w:rPr>
            </w:pPr>
            <w:r w:rsidRPr="007C45ED">
              <w:rPr>
                <w:rFonts w:ascii="Arial" w:hAnsi="Arial" w:cs="Arial"/>
                <w:iCs/>
                <w:sz w:val="16"/>
                <w:szCs w:val="16"/>
              </w:rPr>
              <w:t>Trendy úspor budú uvedené v jednotlivých ročných správach o pokroku pri dosahovaní národných cieľov energetickej efektívnosti.</w:t>
            </w:r>
          </w:p>
        </w:tc>
      </w:tr>
    </w:tbl>
    <w:p w14:paraId="488D988B" w14:textId="77777777" w:rsidR="009F0C61" w:rsidRDefault="009F0C61" w:rsidP="009F0C61">
      <w:pPr>
        <w:spacing w:after="120" w:line="240" w:lineRule="auto"/>
      </w:pPr>
    </w:p>
    <w:p w14:paraId="7B21EF79" w14:textId="77777777" w:rsidR="009F0C61" w:rsidRDefault="009F0C61" w:rsidP="009F0C61">
      <w:pPr>
        <w:rPr>
          <w:b/>
        </w:rPr>
      </w:pPr>
      <w:r>
        <w:rPr>
          <w:b/>
        </w:rPr>
        <w:br w:type="page"/>
      </w:r>
    </w:p>
    <w:p w14:paraId="20385B0F" w14:textId="77777777" w:rsidR="009F0C61" w:rsidRPr="00DA6A4B"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26153D36"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D0A2405"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791497EC" w14:textId="77777777" w:rsidR="009F0C61" w:rsidRPr="00FB7489" w:rsidRDefault="009F0C61" w:rsidP="009D3636">
            <w:pPr>
              <w:spacing w:after="0" w:line="240" w:lineRule="auto"/>
              <w:rPr>
                <w:rFonts w:ascii="Arial" w:hAnsi="Arial" w:cs="Arial"/>
                <w:b/>
                <w:bCs/>
                <w:sz w:val="16"/>
                <w:szCs w:val="16"/>
              </w:rPr>
            </w:pPr>
          </w:p>
        </w:tc>
      </w:tr>
      <w:tr w:rsidR="009F0C61" w:rsidRPr="0094338E" w14:paraId="5E77607C"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7D9F97E"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0450515"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3.4</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2E0B3D9"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1604EAB"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76B6D0DB"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Kultúrne zariadenia</w:t>
            </w:r>
          </w:p>
        </w:tc>
      </w:tr>
      <w:tr w:rsidR="009F0C61" w:rsidRPr="0094338E" w14:paraId="31ADE7DD"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4BD69DD"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2FD95" w14:textId="75CA6C21" w:rsidR="009F0C61" w:rsidRPr="002926DC" w:rsidRDefault="009F0C61"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F16FCBE"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FEAE708"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79C3968D"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7A4C779"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7856406"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35ADF6C"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039F046"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4E291F">
              <w:rPr>
                <w:rFonts w:ascii="Arial" w:hAnsi="Arial" w:cs="Arial"/>
                <w:bCs/>
                <w:sz w:val="16"/>
                <w:szCs w:val="16"/>
              </w:rPr>
              <w:t xml:space="preserve">opatrenie </w:t>
            </w:r>
            <w:r w:rsidRPr="00BE41A6">
              <w:rPr>
                <w:rFonts w:ascii="Arial" w:hAnsi="Arial" w:cs="Arial"/>
                <w:bCs/>
                <w:sz w:val="16"/>
                <w:szCs w:val="16"/>
              </w:rPr>
              <w:t>3.1 Posilnenie kultúrneho potenciálu regiónov</w:t>
            </w:r>
          </w:p>
        </w:tc>
      </w:tr>
      <w:tr w:rsidR="009F0C61" w:rsidRPr="0094338E" w14:paraId="70D1F4B0"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F73996E"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oMath>
            </m:oMathPara>
          </w:p>
        </w:tc>
      </w:tr>
      <w:tr w:rsidR="009F0C61" w:rsidRPr="00FB7489" w14:paraId="781C1D52"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1A4FB13"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7140DA8C"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600D141C" w14:textId="77777777" w:rsidR="009F0C61" w:rsidRPr="00FB7489" w:rsidRDefault="009F0C61" w:rsidP="009D36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70C95BB2"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77CFC095"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699DC31B" w14:textId="77777777" w:rsidR="009F0C61" w:rsidRDefault="009F0C61" w:rsidP="009F0C61">
      <w:pPr>
        <w:rPr>
          <w:rFonts w:ascii="Arial" w:hAnsi="Arial" w:cs="Arial"/>
          <w:iCs/>
          <w:sz w:val="16"/>
          <w:szCs w:val="16"/>
        </w:rPr>
      </w:pPr>
    </w:p>
    <w:p w14:paraId="6452C76F" w14:textId="77777777" w:rsidR="009F0C61" w:rsidRDefault="009F0C61" w:rsidP="00C41ABC">
      <w:pPr>
        <w:sectPr w:rsidR="009F0C61">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37186AB3"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6B9EB5A"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586C977"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3.5</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EEBB80B"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0400415C"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18D82537"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záchranné</w:t>
            </w:r>
            <w:r w:rsidRPr="009F7D69">
              <w:rPr>
                <w:rFonts w:ascii="Arial" w:hAnsi="Arial" w:cs="Arial"/>
                <w:b/>
                <w:bCs/>
                <w:sz w:val="16"/>
                <w:szCs w:val="16"/>
              </w:rPr>
              <w:t xml:space="preserve"> služby</w:t>
            </w:r>
          </w:p>
        </w:tc>
      </w:tr>
      <w:tr w:rsidR="009F0C61" w:rsidRPr="0094338E" w14:paraId="03B3C709"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3EC225F3"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6BBB6" w14:textId="77777777" w:rsidR="009F0C61" w:rsidRPr="002926DC" w:rsidRDefault="009F0C61" w:rsidP="009D3636">
            <w:pPr>
              <w:spacing w:after="0" w:line="240" w:lineRule="auto"/>
              <w:rPr>
                <w:rFonts w:ascii="Arial" w:hAnsi="Arial" w:cs="Arial"/>
                <w:b/>
                <w:bCs/>
                <w:sz w:val="16"/>
                <w:szCs w:val="16"/>
              </w:rPr>
            </w:pPr>
            <w:r>
              <w:rPr>
                <w:rFonts w:ascii="Arial" w:hAnsi="Arial" w:cs="Arial"/>
                <w:b/>
                <w:bCs/>
                <w:sz w:val="16"/>
                <w:szCs w:val="16"/>
              </w:rPr>
              <w:t>ROP</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3CC0632"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5164DCF"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0BA0FA81"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2E746AA"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D8EA98C"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50B25C5"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17B4BC1A"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2A255C">
              <w:rPr>
                <w:rFonts w:ascii="Arial" w:hAnsi="Arial" w:cs="Arial"/>
                <w:bCs/>
                <w:sz w:val="16"/>
                <w:szCs w:val="16"/>
              </w:rPr>
              <w:t>opatrenie 4.2 Infraštruktúra nekomerčných záchranných služieb</w:t>
            </w:r>
          </w:p>
        </w:tc>
      </w:tr>
      <w:tr w:rsidR="009F0C61" w:rsidRPr="0094338E" w14:paraId="40E0788B"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9B6DE29"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775A6AF"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37884E9B"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33C71A5"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2015 (2013+2)</w:t>
            </w:r>
          </w:p>
        </w:tc>
      </w:tr>
      <w:tr w:rsidR="009F0C61" w:rsidRPr="0094338E" w14:paraId="779BED8A"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E7D4FC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86A69A0"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MPRV</w:t>
            </w:r>
            <w:r w:rsidRPr="000B52C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562DAFF"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C782123"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4911B0A2"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3F4BF52"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F5C6DC0"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7EB4B19"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8ACCA96" w14:textId="77777777" w:rsidR="009F0C61"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67E4A16D" w14:textId="77777777" w:rsidR="009F0C61" w:rsidRPr="0094338E" w:rsidRDefault="009F0C61"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F0C61" w:rsidRPr="0094338E" w14:paraId="77D97B73"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6B20F1E"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7FACAB0"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B3EA525"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D5242CD"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1F557E8C"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6D61E7D5"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007B65C"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2EBDB7D"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D500BB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12DF873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245300E1" w14:textId="77777777" w:rsidR="009F0C61" w:rsidRPr="0094338E" w:rsidRDefault="009F0C61" w:rsidP="009D3636">
            <w:pPr>
              <w:spacing w:after="0" w:line="240" w:lineRule="auto"/>
              <w:rPr>
                <w:rFonts w:ascii="Arial" w:hAnsi="Arial" w:cs="Arial"/>
                <w:sz w:val="16"/>
                <w:szCs w:val="16"/>
              </w:rPr>
            </w:pPr>
          </w:p>
        </w:tc>
      </w:tr>
      <w:tr w:rsidR="009F0C61" w:rsidRPr="0094338E" w14:paraId="469D81D7"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2DE48D4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40D0DD9"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41</w:t>
            </w:r>
            <w:r w:rsidRPr="00BF2EBA">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3D91FFC"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12</w:t>
            </w:r>
            <w:r w:rsidRPr="00BF2EBA">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6BAD04CC"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47</w:t>
            </w:r>
            <w:r w:rsidRPr="00BF2EBA">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679E08DB"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w:t>
            </w:r>
            <w:r w:rsidRPr="00BF2EBA">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4C6B86A" w14:textId="77777777" w:rsidR="009F0C61" w:rsidRPr="00875C37" w:rsidRDefault="009F0C61"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F0C61" w:rsidRPr="0094338E" w14:paraId="581A6E37" w14:textId="77777777" w:rsidTr="009D3636">
        <w:trPr>
          <w:trHeight w:val="963"/>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38AEBF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238A90C3" w14:textId="77777777" w:rsidR="009F0C61" w:rsidRPr="0084191E" w:rsidRDefault="009F0C61" w:rsidP="009D3636">
            <w:pPr>
              <w:spacing w:after="0" w:line="240" w:lineRule="auto"/>
              <w:jc w:val="both"/>
              <w:rPr>
                <w:rFonts w:ascii="Arial" w:hAnsi="Arial" w:cs="Arial"/>
                <w:bCs/>
                <w:sz w:val="16"/>
                <w:szCs w:val="16"/>
              </w:rPr>
            </w:pPr>
            <w:r w:rsidRPr="0084191E">
              <w:rPr>
                <w:rFonts w:ascii="Arial" w:hAnsi="Arial" w:cs="Arial"/>
                <w:bCs/>
                <w:sz w:val="16"/>
                <w:szCs w:val="16"/>
              </w:rPr>
              <w:t>Realizácia opatrenia 4.2 prispieva k napĺňaniu cieľa prioritnej osi 4 ROP „Zvýšenie konkurencieschopnosti sídiel a zvýšenie kvality a bezpečnosti verejných priestranstiev.“</w:t>
            </w:r>
          </w:p>
          <w:p w14:paraId="15E04742" w14:textId="77777777" w:rsidR="009F0C61" w:rsidRPr="0084191E" w:rsidRDefault="009F0C61" w:rsidP="009D3636">
            <w:pPr>
              <w:rPr>
                <w:rFonts w:ascii="Arial" w:hAnsi="Arial" w:cs="Arial"/>
                <w:sz w:val="16"/>
                <w:szCs w:val="16"/>
                <w:highlight w:val="green"/>
              </w:rPr>
            </w:pPr>
            <w:r w:rsidRPr="0084191E">
              <w:rPr>
                <w:rFonts w:ascii="Arial" w:hAnsi="Arial" w:cs="Arial"/>
                <w:sz w:val="16"/>
                <w:szCs w:val="16"/>
              </w:rPr>
              <w:t>Cieľom opatrenia 4.2 je zvýšenie kvality a bezpečnosti verejných priestranstiev prostredníctvom rekonštrukcie, rozširovania a modernizácie zariadení nekomerčných záchranných služieb, vrátane obstarania ich vybavenia.</w:t>
            </w:r>
          </w:p>
        </w:tc>
      </w:tr>
      <w:tr w:rsidR="009F0C61" w:rsidRPr="0094338E" w14:paraId="13A552B6"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9031983"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6F66EC9" w14:textId="77777777" w:rsidR="009F0C61" w:rsidRPr="00690B41" w:rsidRDefault="009F0C61" w:rsidP="009D3636">
            <w:pPr>
              <w:spacing w:after="0" w:line="240" w:lineRule="auto"/>
              <w:jc w:val="both"/>
              <w:rPr>
                <w:rFonts w:ascii="Arial" w:hAnsi="Arial" w:cs="Arial"/>
                <w:iCs/>
                <w:sz w:val="16"/>
                <w:szCs w:val="16"/>
              </w:rPr>
            </w:pPr>
            <w:r w:rsidRPr="00690B41">
              <w:rPr>
                <w:rFonts w:ascii="Arial" w:hAnsi="Arial" w:cs="Arial"/>
                <w:bCs/>
                <w:sz w:val="16"/>
                <w:szCs w:val="16"/>
              </w:rPr>
              <w:t xml:space="preserve">Charakter opatrenia: </w:t>
            </w:r>
            <w:r w:rsidRPr="00690B41">
              <w:rPr>
                <w:rFonts w:ascii="Arial" w:hAnsi="Arial" w:cs="Arial"/>
                <w:iCs/>
                <w:sz w:val="16"/>
                <w:szCs w:val="16"/>
              </w:rPr>
              <w:t xml:space="preserve"> </w:t>
            </w:r>
          </w:p>
          <w:p w14:paraId="4704F7B3" w14:textId="77777777" w:rsidR="009F0C61" w:rsidRDefault="009F0C61" w:rsidP="009D3636">
            <w:pPr>
              <w:spacing w:after="0" w:line="240" w:lineRule="auto"/>
              <w:ind w:left="295" w:hanging="295"/>
              <w:jc w:val="both"/>
              <w:rPr>
                <w:rFonts w:ascii="Arial" w:hAnsi="Arial" w:cs="Arial"/>
                <w:iCs/>
                <w:sz w:val="16"/>
                <w:szCs w:val="16"/>
              </w:rPr>
            </w:pPr>
            <w:r w:rsidRPr="00690B41">
              <w:rPr>
                <w:rFonts w:ascii="Arial" w:hAnsi="Arial" w:cs="Arial"/>
                <w:iCs/>
                <w:sz w:val="16"/>
                <w:szCs w:val="16"/>
              </w:rPr>
              <w:t xml:space="preserve">b) schémy financovania – nenávratný finančný príspevok (NFP) zo ŠF 2007-2013 prostredníctvom OP ROP pre realizáciu projektov mimo Bratislavského samosprávneho kraja; </w:t>
            </w:r>
            <w:r>
              <w:rPr>
                <w:rFonts w:ascii="Arial" w:hAnsi="Arial" w:cs="Arial"/>
                <w:iCs/>
                <w:sz w:val="16"/>
                <w:szCs w:val="16"/>
              </w:rPr>
              <w:t xml:space="preserve"> max. </w:t>
            </w:r>
            <w:r w:rsidRPr="00D84968">
              <w:rPr>
                <w:rFonts w:ascii="Arial" w:hAnsi="Arial" w:cs="Arial"/>
                <w:iCs/>
                <w:sz w:val="16"/>
                <w:szCs w:val="16"/>
              </w:rPr>
              <w:t xml:space="preserve">intenzita pomoci bola </w:t>
            </w:r>
            <w:r w:rsidRPr="00D84968">
              <w:rPr>
                <w:rFonts w:ascii="Arial" w:hAnsi="Arial" w:cs="Arial"/>
                <w:sz w:val="16"/>
                <w:szCs w:val="16"/>
              </w:rPr>
              <w:t>85%, 10% a 5% na ERDF, ŠR, rozpočet obcí a VÚC</w:t>
            </w:r>
            <w:r w:rsidRPr="00D84968">
              <w:rPr>
                <w:rFonts w:ascii="Arial" w:hAnsi="Arial" w:cs="Arial"/>
                <w:iCs/>
                <w:sz w:val="16"/>
                <w:szCs w:val="16"/>
              </w:rPr>
              <w:t xml:space="preserve"> z oprávnených výdavkov, </w:t>
            </w:r>
          </w:p>
          <w:p w14:paraId="249F7056" w14:textId="77777777" w:rsidR="009F0C61" w:rsidRPr="00690B41" w:rsidRDefault="009F0C61" w:rsidP="009D3636">
            <w:pPr>
              <w:spacing w:after="0" w:line="240" w:lineRule="auto"/>
              <w:ind w:left="295" w:hanging="295"/>
              <w:jc w:val="both"/>
              <w:rPr>
                <w:rFonts w:ascii="Arial" w:hAnsi="Arial" w:cs="Arial"/>
                <w:bCs/>
                <w:sz w:val="16"/>
                <w:szCs w:val="16"/>
              </w:rPr>
            </w:pPr>
            <w:r w:rsidRPr="00690B41">
              <w:rPr>
                <w:rFonts w:ascii="Arial" w:hAnsi="Arial" w:cs="Arial"/>
                <w:iCs/>
                <w:sz w:val="16"/>
                <w:szCs w:val="16"/>
              </w:rPr>
              <w:t xml:space="preserve">f) </w:t>
            </w:r>
            <w:r>
              <w:rPr>
                <w:rFonts w:ascii="Arial" w:hAnsi="Arial" w:cs="Arial"/>
                <w:iCs/>
                <w:sz w:val="16"/>
                <w:szCs w:val="16"/>
              </w:rPr>
              <w:t xml:space="preserve">   </w:t>
            </w:r>
            <w:r w:rsidRPr="00690B41">
              <w:rPr>
                <w:rFonts w:ascii="Arial" w:hAnsi="Arial" w:cs="Arial"/>
                <w:sz w:val="16"/>
                <w:szCs w:val="16"/>
              </w:rPr>
              <w:t>odborná príprava, vzdelávanie</w:t>
            </w:r>
            <w:r w:rsidRPr="00690B41">
              <w:rPr>
                <w:rFonts w:ascii="Arial" w:hAnsi="Arial" w:cs="Arial"/>
                <w:iCs/>
                <w:sz w:val="16"/>
                <w:szCs w:val="16"/>
              </w:rPr>
              <w:t xml:space="preserve"> - poradenstvo, semináre, konferencie a informačné kampane. –  možnosť využívať bezplatné poradenstvo Žiť Energiou a podobné aktivity SIEA smerujúce k dosahovaniu úspor energie  </w:t>
            </w:r>
          </w:p>
        </w:tc>
      </w:tr>
      <w:tr w:rsidR="009F0C61" w:rsidRPr="0094338E" w14:paraId="351DD646"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862BDD3"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F1919DA" w14:textId="77777777" w:rsidR="009F0C61" w:rsidRPr="00690B41" w:rsidRDefault="009F0C61" w:rsidP="009D3636">
            <w:pPr>
              <w:spacing w:after="0" w:line="240" w:lineRule="auto"/>
              <w:jc w:val="both"/>
              <w:rPr>
                <w:rFonts w:ascii="Arial" w:hAnsi="Arial" w:cs="Arial"/>
                <w:iCs/>
                <w:sz w:val="16"/>
                <w:szCs w:val="16"/>
              </w:rPr>
            </w:pPr>
            <w:r w:rsidRPr="00690B41">
              <w:rPr>
                <w:rFonts w:ascii="Arial" w:hAnsi="Arial" w:cs="Arial"/>
                <w:iCs/>
                <w:sz w:val="16"/>
                <w:szCs w:val="16"/>
              </w:rPr>
              <w:t xml:space="preserve">Podporované/oprávnené aktivity </w:t>
            </w:r>
            <w:r>
              <w:rPr>
                <w:rFonts w:ascii="Arial" w:hAnsi="Arial" w:cs="Arial"/>
                <w:iCs/>
                <w:sz w:val="16"/>
                <w:szCs w:val="16"/>
              </w:rPr>
              <w:t xml:space="preserve">ROP 4.2 boli </w:t>
            </w:r>
            <w:r w:rsidRPr="00690B41">
              <w:rPr>
                <w:rFonts w:ascii="Arial" w:hAnsi="Arial" w:cs="Arial"/>
                <w:iCs/>
                <w:sz w:val="16"/>
                <w:szCs w:val="16"/>
              </w:rPr>
              <w:t>hlavne zamerané na:</w:t>
            </w:r>
          </w:p>
          <w:p w14:paraId="51017DA3" w14:textId="77777777" w:rsidR="009F0C61" w:rsidRPr="00977813" w:rsidRDefault="009F0C61" w:rsidP="009F0C61">
            <w:pPr>
              <w:pStyle w:val="Zoznamsodrkami"/>
              <w:numPr>
                <w:ilvl w:val="0"/>
                <w:numId w:val="150"/>
              </w:numPr>
              <w:spacing w:after="120" w:line="240" w:lineRule="auto"/>
              <w:ind w:right="70"/>
              <w:rPr>
                <w:rFonts w:ascii="Arial" w:hAnsi="Arial" w:cs="Arial"/>
                <w:bCs/>
                <w:sz w:val="16"/>
                <w:szCs w:val="16"/>
                <w:lang w:val="sk-SK"/>
              </w:rPr>
            </w:pPr>
            <w:r w:rsidRPr="00977813">
              <w:rPr>
                <w:rFonts w:ascii="Arial" w:hAnsi="Arial" w:cs="Arial"/>
                <w:sz w:val="16"/>
                <w:szCs w:val="16"/>
                <w:lang w:val="sk-SK"/>
              </w:rPr>
              <w:t>rekonštrukcia, rozširovanie a modernizácia existujúcich zariadení a s tým spojené obstaranie  vybavenia nekomerčných záchranných služieb, vrátane IKT vybavenia, zvyšovanie energetickej hospodárnosti budov, zvyšovanie energetickej hospodárnosti budov:</w:t>
            </w:r>
            <w:r w:rsidRPr="00977813">
              <w:rPr>
                <w:rFonts w:ascii="Arial" w:eastAsiaTheme="minorHAnsi" w:hAnsi="Arial" w:cs="Arial"/>
                <w:bCs/>
                <w:sz w:val="16"/>
                <w:szCs w:val="16"/>
                <w:lang w:val="sk-SK"/>
              </w:rPr>
              <w:br/>
            </w:r>
            <w:r>
              <w:rPr>
                <w:rFonts w:ascii="Arial" w:hAnsi="Arial" w:cs="Arial"/>
                <w:bCs/>
                <w:sz w:val="16"/>
                <w:szCs w:val="16"/>
                <w:lang w:val="sk-SK"/>
              </w:rPr>
              <w:t xml:space="preserve">     </w:t>
            </w:r>
            <w:r w:rsidRPr="00977813">
              <w:rPr>
                <w:rFonts w:ascii="Arial" w:hAnsi="Arial" w:cs="Arial"/>
                <w:bCs/>
                <w:sz w:val="16"/>
                <w:szCs w:val="16"/>
                <w:lang w:val="sk-SK"/>
              </w:rPr>
              <w:t>- realizácia opatrení na zlepšenie tepelno-izolačných vlastností konštrukcií najmä obnova obvodového plášťa, oprava a výmena strešného plášťa vrátane strešnej krytiny a povrchu plochých striech, oprava a výmena výplňových otvorových konštrukcií,</w:t>
            </w:r>
          </w:p>
          <w:p w14:paraId="413DADF5" w14:textId="77777777" w:rsidR="009F0C61" w:rsidRPr="00C00B87" w:rsidRDefault="009F0C61" w:rsidP="009D3636">
            <w:pPr>
              <w:pStyle w:val="Odsekzoznamu"/>
              <w:ind w:left="295" w:firstLine="250"/>
              <w:jc w:val="both"/>
              <w:rPr>
                <w:rFonts w:ascii="Arial" w:hAnsi="Arial" w:cs="Arial"/>
                <w:bCs/>
                <w:sz w:val="16"/>
                <w:szCs w:val="16"/>
              </w:rPr>
            </w:pPr>
            <w:r w:rsidRPr="00690B41">
              <w:rPr>
                <w:rFonts w:ascii="Arial" w:hAnsi="Arial" w:cs="Arial"/>
                <w:bCs/>
                <w:sz w:val="16"/>
                <w:szCs w:val="16"/>
              </w:rPr>
              <w:t xml:space="preserve">- opravy technického, energetického alebo technologického vybavenia a zariadení objektu ako aj výmena jeho súčastí (najmä výmena vykurovacích kotlov a telies a </w:t>
            </w:r>
            <w:r w:rsidRPr="00C00B87">
              <w:rPr>
                <w:rFonts w:ascii="Arial" w:hAnsi="Arial" w:cs="Arial"/>
                <w:bCs/>
                <w:sz w:val="16"/>
                <w:szCs w:val="16"/>
              </w:rPr>
              <w:t>vnútorných inštalačných rozvodov, klimatizačného zariadenia),</w:t>
            </w:r>
          </w:p>
          <w:p w14:paraId="76475E60" w14:textId="77777777" w:rsidR="009F0C61" w:rsidRPr="00690B41" w:rsidRDefault="009F0C61" w:rsidP="009D3636">
            <w:pPr>
              <w:pStyle w:val="Odsekzoznamu"/>
              <w:ind w:left="545"/>
              <w:jc w:val="both"/>
              <w:rPr>
                <w:rFonts w:ascii="Arial" w:hAnsi="Arial" w:cs="Arial"/>
                <w:sz w:val="20"/>
              </w:rPr>
            </w:pPr>
            <w:r w:rsidRPr="00C00B87">
              <w:rPr>
                <w:rFonts w:ascii="Arial" w:hAnsi="Arial" w:cs="Arial"/>
                <w:bCs/>
                <w:sz w:val="16"/>
                <w:szCs w:val="16"/>
              </w:rPr>
              <w:t>- inštalovanie solárnych panelov tam, kde je to vhodné a pod</w:t>
            </w:r>
            <w:r w:rsidRPr="00C00B87">
              <w:rPr>
                <w:rFonts w:ascii="Arial" w:hAnsi="Arial" w:cs="Arial"/>
                <w:sz w:val="20"/>
              </w:rPr>
              <w:t>.</w:t>
            </w:r>
          </w:p>
          <w:p w14:paraId="2AFC88EE" w14:textId="77777777" w:rsidR="009F0C61" w:rsidRPr="00977813" w:rsidRDefault="009F0C61" w:rsidP="009F0C61">
            <w:pPr>
              <w:pStyle w:val="Zoznamsodrkami"/>
              <w:numPr>
                <w:ilvl w:val="0"/>
                <w:numId w:val="150"/>
              </w:numPr>
              <w:spacing w:after="120" w:line="240" w:lineRule="auto"/>
              <w:ind w:left="185" w:right="70" w:hanging="185"/>
              <w:rPr>
                <w:rFonts w:ascii="Arial" w:eastAsiaTheme="minorHAnsi" w:hAnsi="Arial" w:cs="Arial"/>
                <w:bCs/>
                <w:sz w:val="16"/>
                <w:szCs w:val="16"/>
                <w:lang w:val="sk-SK"/>
              </w:rPr>
            </w:pPr>
            <w:r w:rsidRPr="00977813">
              <w:rPr>
                <w:rFonts w:ascii="Arial" w:hAnsi="Arial" w:cs="Arial"/>
                <w:sz w:val="16"/>
                <w:szCs w:val="16"/>
                <w:lang w:val="sk-SK"/>
              </w:rPr>
              <w:t>budovanie nových zariadení Hasičského a záchranného zboru - výjazdových staníc HaZZ výhradne v dvoch prípadoch (v Trnave a v Košiciach) v zmysle potrieb identifikovaných v materiáli „Koncepcia plošného rozmiestnenia síl a prostriedkov Hasičského a záchranného zboru (HaZZ) a obecných hasičských zborov (OHZ) na území Slovenskej republiky – sídla hasičských staníc a hasičských zbrojníc“ a s tým spojené obstaranie vybavenia, vrátane IKT vybavenia okrem dopravných prostriedkov a s tým spojené obstaranie vybavenia povodňovej záchrannej služby zriadenej HaZZ</w:t>
            </w:r>
          </w:p>
        </w:tc>
      </w:tr>
      <w:tr w:rsidR="009F0C61" w:rsidRPr="0094338E" w14:paraId="5631E57D"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4B1FDAA"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B5D527A" w14:textId="77777777" w:rsidR="009F0C61" w:rsidRPr="004A1165" w:rsidRDefault="009F0C61"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F0C61" w:rsidRPr="0094338E" w14:paraId="14527071"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33DDE13"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4"/>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077D6DCD"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1E9FE5A"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38CFBB55" w14:textId="77777777" w:rsidR="009F0C61" w:rsidRPr="0041046D" w:rsidRDefault="009F0C61" w:rsidP="009F0C61">
            <w:pPr>
              <w:pStyle w:val="Odsekzoznamu"/>
              <w:numPr>
                <w:ilvl w:val="0"/>
                <w:numId w:val="149"/>
              </w:numPr>
              <w:spacing w:after="0" w:line="240" w:lineRule="auto"/>
              <w:jc w:val="both"/>
              <w:rPr>
                <w:rFonts w:ascii="Arial" w:hAnsi="Arial" w:cs="Arial"/>
                <w:iCs/>
                <w:sz w:val="16"/>
                <w:szCs w:val="16"/>
              </w:rPr>
            </w:pPr>
            <w:r w:rsidRPr="00EA5916">
              <w:rPr>
                <w:rFonts w:ascii="Arial" w:hAnsi="Arial" w:cs="Arial"/>
                <w:i/>
                <w:iCs/>
                <w:sz w:val="16"/>
                <w:szCs w:val="16"/>
              </w:rPr>
              <w:t>ex ante</w:t>
            </w:r>
            <w:r w:rsidRPr="00EA5916">
              <w:rPr>
                <w:rFonts w:ascii="Arial" w:hAnsi="Arial" w:cs="Arial"/>
                <w:iCs/>
                <w:sz w:val="16"/>
                <w:szCs w:val="16"/>
              </w:rPr>
              <w:t xml:space="preserve"> – predpokladané úspory – pre určenie pôvodného stavu budovy na základe roku výstavby a vtedy platných technických noriem a nového stavu budovy, kde sa využíva projektové hodnotenie potreby energie na vykurovanie, vypracované odborne spôsobilou osobou (projektantom) podľa technických predpisov (najmä  </w:t>
            </w:r>
            <w:r w:rsidRPr="00EA5916">
              <w:rPr>
                <w:rFonts w:ascii="Arial" w:hAnsi="Arial" w:cs="Arial"/>
                <w:color w:val="231F20"/>
                <w:sz w:val="16"/>
                <w:szCs w:val="16"/>
              </w:rPr>
              <w:t xml:space="preserve"> STN EN ISO 13790/NA, </w:t>
            </w:r>
            <w:r w:rsidRPr="00EA5916">
              <w:rPr>
                <w:rFonts w:ascii="Arial" w:hAnsi="Arial" w:cs="Arial"/>
                <w:iCs/>
                <w:sz w:val="16"/>
                <w:szCs w:val="16"/>
              </w:rPr>
              <w:t xml:space="preserve">STN </w:t>
            </w:r>
            <w:r w:rsidRPr="00EA5916">
              <w:rPr>
                <w:rFonts w:ascii="Arial" w:hAnsi="Arial" w:cs="Arial"/>
                <w:color w:val="231F20"/>
                <w:sz w:val="16"/>
                <w:szCs w:val="16"/>
              </w:rPr>
              <w:t xml:space="preserve"> EN 15603, </w:t>
            </w:r>
            <w:r w:rsidRPr="00EA5916">
              <w:rPr>
                <w:rFonts w:ascii="Arial" w:hAnsi="Arial" w:cs="Arial"/>
                <w:iCs/>
                <w:sz w:val="16"/>
                <w:szCs w:val="16"/>
              </w:rPr>
              <w:t>STN 730540) na základe existujúcich  tepelno-technických vlastností budovy</w:t>
            </w:r>
          </w:p>
        </w:tc>
      </w:tr>
      <w:tr w:rsidR="009F0C61" w:rsidRPr="0094338E" w14:paraId="1192A6EC"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B05A3F"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D82E965" w14:textId="77777777" w:rsidR="009F0C61" w:rsidRDefault="009F0C61" w:rsidP="009F0C61">
            <w:pPr>
              <w:pStyle w:val="Odsekzoznamu"/>
              <w:numPr>
                <w:ilvl w:val="0"/>
                <w:numId w:val="148"/>
              </w:numPr>
              <w:spacing w:after="0" w:line="240" w:lineRule="auto"/>
              <w:jc w:val="both"/>
              <w:rPr>
                <w:rFonts w:ascii="Arial" w:hAnsi="Arial" w:cs="Arial"/>
                <w:bCs/>
                <w:sz w:val="16"/>
                <w:szCs w:val="16"/>
              </w:rPr>
            </w:pPr>
            <w:r w:rsidRPr="00A23BF7">
              <w:rPr>
                <w:rFonts w:ascii="Arial" w:hAnsi="Arial" w:cs="Arial"/>
                <w:bCs/>
                <w:sz w:val="16"/>
                <w:szCs w:val="16"/>
              </w:rPr>
              <w:t xml:space="preserve">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w:t>
            </w:r>
            <w:r>
              <w:rPr>
                <w:rFonts w:ascii="Arial" w:hAnsi="Arial" w:cs="Arial"/>
                <w:bCs/>
                <w:sz w:val="16"/>
                <w:szCs w:val="16"/>
              </w:rPr>
              <w:t>riadiaci</w:t>
            </w:r>
            <w:r w:rsidRPr="00A23BF7">
              <w:rPr>
                <w:rFonts w:ascii="Arial" w:hAnsi="Arial" w:cs="Arial"/>
                <w:bCs/>
                <w:sz w:val="16"/>
                <w:szCs w:val="16"/>
              </w:rPr>
              <w:t xml:space="preserve"> orgán po dobu 5 rokov po ukončení realizácie projektu.</w:t>
            </w:r>
          </w:p>
          <w:p w14:paraId="62409E9B" w14:textId="77777777" w:rsidR="009F0C61" w:rsidRPr="00314CFD" w:rsidRDefault="009F0C61" w:rsidP="009F0C61">
            <w:pPr>
              <w:pStyle w:val="Odsekzoznamu"/>
              <w:numPr>
                <w:ilvl w:val="0"/>
                <w:numId w:val="148"/>
              </w:numPr>
              <w:spacing w:after="0" w:line="240" w:lineRule="auto"/>
              <w:jc w:val="both"/>
              <w:rPr>
                <w:rFonts w:ascii="Arial" w:hAnsi="Arial" w:cs="Arial"/>
                <w:bCs/>
                <w:sz w:val="16"/>
                <w:szCs w:val="16"/>
              </w:rPr>
            </w:pPr>
            <w:r w:rsidRPr="008A42CE">
              <w:rPr>
                <w:rFonts w:ascii="Arial" w:hAnsi="Arial" w:cs="Arial"/>
                <w:bCs/>
                <w:sz w:val="16"/>
                <w:szCs w:val="16"/>
              </w:rPr>
              <w:t xml:space="preserve">Projekty, ktoré sa zameriavajú výlučne na inštaláciu zariadení na využívanie </w:t>
            </w:r>
            <w:r w:rsidRPr="00314CFD">
              <w:rPr>
                <w:rFonts w:ascii="Arial" w:hAnsi="Arial" w:cs="Arial"/>
                <w:bCs/>
                <w:sz w:val="16"/>
                <w:szCs w:val="16"/>
              </w:rPr>
              <w:t>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6411951F" w14:textId="77777777" w:rsidR="009F0C61" w:rsidRPr="00DB32D3" w:rsidRDefault="009F0C61" w:rsidP="009F0C61">
            <w:pPr>
              <w:pStyle w:val="Odsekzoznamu"/>
              <w:numPr>
                <w:ilvl w:val="0"/>
                <w:numId w:val="148"/>
              </w:numPr>
              <w:spacing w:after="0" w:line="240" w:lineRule="auto"/>
              <w:jc w:val="both"/>
              <w:rPr>
                <w:rFonts w:ascii="Arial" w:hAnsi="Arial" w:cs="Arial"/>
                <w:bCs/>
                <w:sz w:val="16"/>
                <w:szCs w:val="16"/>
              </w:rPr>
            </w:pPr>
            <w:r w:rsidRPr="00DB32D3">
              <w:rPr>
                <w:rFonts w:ascii="Arial" w:hAnsi="Arial" w:cs="Arial"/>
                <w:bCs/>
                <w:sz w:val="16"/>
                <w:szCs w:val="16"/>
              </w:rPr>
              <w:t xml:space="preserve">Relevantný je termín fyzického ukončenia realizácie (ak je dostupný) alebo termín ukončenia realizácie uvedený v systéme ITMS.  </w:t>
            </w:r>
          </w:p>
        </w:tc>
      </w:tr>
      <w:tr w:rsidR="009F0C61" w:rsidRPr="0094338E" w14:paraId="77B30D8F"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421A6B59"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lastRenderedPageBreak/>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0A951758"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14AD2E90" w14:textId="77777777" w:rsidR="009F0C61" w:rsidRDefault="009F0C61" w:rsidP="009D3636">
            <w:pPr>
              <w:spacing w:after="0" w:line="240" w:lineRule="auto"/>
              <w:jc w:val="both"/>
              <w:rPr>
                <w:rFonts w:ascii="Arial" w:hAnsi="Arial" w:cs="Arial"/>
                <w:iCs/>
                <w:sz w:val="16"/>
                <w:szCs w:val="16"/>
              </w:rPr>
            </w:pPr>
          </w:p>
          <w:p w14:paraId="52E00881" w14:textId="77777777" w:rsidR="009F0C61" w:rsidRPr="00E50D75"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r w:rsidRPr="00813862">
              <w:rPr>
                <w:rFonts w:ascii="Arial" w:hAnsi="Arial" w:cs="Arial"/>
                <w:b/>
                <w:sz w:val="16"/>
                <w:szCs w:val="16"/>
                <w:u w:val="single"/>
              </w:rPr>
              <w:t xml:space="preserve"> </w:t>
            </w:r>
          </w:p>
        </w:tc>
      </w:tr>
      <w:tr w:rsidR="009F0C61" w:rsidRPr="0094338E" w14:paraId="547606CD"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B1C18D8"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FF1CD8A" w14:textId="77777777" w:rsidR="009F0C61" w:rsidRDefault="009F0C61" w:rsidP="009D3636">
            <w:pPr>
              <w:spacing w:after="0" w:line="240" w:lineRule="auto"/>
              <w:jc w:val="both"/>
              <w:rPr>
                <w:rFonts w:ascii="Arial" w:hAnsi="Arial" w:cs="Arial"/>
                <w:bCs/>
                <w:sz w:val="16"/>
                <w:szCs w:val="16"/>
              </w:rPr>
            </w:pPr>
            <w:r w:rsidRPr="00202625">
              <w:rPr>
                <w:rFonts w:ascii="Arial" w:hAnsi="Arial" w:cs="Arial"/>
                <w:sz w:val="16"/>
                <w:szCs w:val="16"/>
              </w:rPr>
              <w:t>Monitorovanie je zabezpečované RO (</w:t>
            </w:r>
            <w:r>
              <w:rPr>
                <w:rFonts w:ascii="Arial" w:hAnsi="Arial" w:cs="Arial"/>
                <w:sz w:val="16"/>
                <w:szCs w:val="16"/>
              </w:rPr>
              <w:t>MPVRR SR</w:t>
            </w:r>
            <w:r w:rsidRPr="00202625">
              <w:rPr>
                <w:rFonts w:ascii="Arial" w:hAnsi="Arial" w:cs="Arial"/>
                <w:sz w:val="16"/>
                <w:szCs w:val="16"/>
              </w:rPr>
              <w:t>) prostredníctvom ITMS systému, kde sa uvádza merateľný ukazovateľ.</w:t>
            </w:r>
            <w:r w:rsidRPr="00202625">
              <w:rPr>
                <w:rFonts w:ascii="Arial" w:hAnsi="Arial" w:cs="Arial"/>
                <w:bCs/>
                <w:sz w:val="16"/>
                <w:szCs w:val="16"/>
              </w:rPr>
              <w:t xml:space="preserve"> </w:t>
            </w:r>
            <w:r w:rsidRPr="00202625">
              <w:rPr>
                <w:rFonts w:ascii="Arial" w:hAnsi="Arial" w:cs="Arial"/>
                <w:sz w:val="16"/>
                <w:szCs w:val="16"/>
              </w:rPr>
              <w:t xml:space="preserve"> Nakoľko je ukazovateľ "Úspora energie" dopadovým ukazovateľom, monitorovanie údajov je zabezpečené prostredníctvom následných monitorovacích správ, ktoré sú prijímatelia povinní predkladať raz ročne po dobu 5 rokov po ukončení projektu. </w:t>
            </w:r>
            <w:r w:rsidRPr="00202625">
              <w:rPr>
                <w:rFonts w:ascii="Arial" w:hAnsi="Arial" w:cs="Arial"/>
                <w:bCs/>
                <w:sz w:val="16"/>
                <w:szCs w:val="16"/>
              </w:rPr>
              <w:t xml:space="preserve">Za poskytnutý údaj zodpovedá prijímateľ.  </w:t>
            </w:r>
          </w:p>
          <w:p w14:paraId="2A671461" w14:textId="77777777" w:rsidR="009F0C61" w:rsidRDefault="009F0C61" w:rsidP="009D3636">
            <w:pPr>
              <w:spacing w:after="0" w:line="240" w:lineRule="auto"/>
              <w:jc w:val="both"/>
              <w:rPr>
                <w:rFonts w:ascii="Arial" w:hAnsi="Arial" w:cs="Arial"/>
                <w:bCs/>
                <w:sz w:val="16"/>
                <w:szCs w:val="16"/>
              </w:rPr>
            </w:pPr>
            <w:r>
              <w:rPr>
                <w:rFonts w:ascii="Arial" w:hAnsi="Arial" w:cs="Arial"/>
                <w:iCs/>
                <w:sz w:val="16"/>
                <w:szCs w:val="16"/>
              </w:rPr>
              <w:t xml:space="preserve">Podľa </w:t>
            </w:r>
            <w:r>
              <w:rPr>
                <w:rFonts w:ascii="Arial" w:hAnsi="Arial" w:cs="Arial"/>
                <w:bCs/>
                <w:sz w:val="16"/>
                <w:szCs w:val="16"/>
              </w:rPr>
              <w:t xml:space="preserve"> § 11 ods. 2 zákona č. 321/2014 Z. z. o energetickej efektívnosti môže prevádzkovateľ MSEE požiadať vlastníka/správcu budovy s celkovou podlahovou plochou viac ako 1000 m</w:t>
            </w:r>
            <w:r w:rsidRPr="00DA435C">
              <w:rPr>
                <w:rFonts w:ascii="Arial" w:hAnsi="Arial" w:cs="Arial"/>
                <w:bCs/>
                <w:sz w:val="16"/>
                <w:szCs w:val="16"/>
                <w:vertAlign w:val="superscript"/>
              </w:rPr>
              <w:t>2</w:t>
            </w:r>
            <w:r>
              <w:rPr>
                <w:rFonts w:ascii="Arial" w:hAnsi="Arial" w:cs="Arial"/>
                <w:bCs/>
                <w:sz w:val="16"/>
                <w:szCs w:val="16"/>
              </w:rPr>
              <w:t xml:space="preserve"> o poskytnutie údajov o spotrebe energie za predchádzajúci kalendárny rok.</w:t>
            </w:r>
          </w:p>
          <w:p w14:paraId="4F85A0C8"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F0C61" w:rsidRPr="0094338E" w14:paraId="3B57103F"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EFC0C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EC2CDF5" w14:textId="77777777" w:rsidR="009F0C61" w:rsidRDefault="009F0C61" w:rsidP="009F0C61">
            <w:pPr>
              <w:pStyle w:val="Odsekzoznamu"/>
              <w:numPr>
                <w:ilvl w:val="0"/>
                <w:numId w:val="147"/>
              </w:numPr>
              <w:spacing w:after="0" w:line="240" w:lineRule="auto"/>
              <w:jc w:val="both"/>
              <w:rPr>
                <w:rFonts w:ascii="Arial" w:hAnsi="Arial" w:cs="Arial"/>
                <w:bCs/>
                <w:sz w:val="16"/>
                <w:szCs w:val="16"/>
              </w:rPr>
            </w:pPr>
            <w:r w:rsidRPr="006941E0">
              <w:rPr>
                <w:rFonts w:ascii="Arial" w:hAnsi="Arial" w:cs="Arial"/>
                <w:bCs/>
                <w:sz w:val="16"/>
                <w:szCs w:val="16"/>
              </w:rPr>
              <w:t xml:space="preserve">Posledná uzávierka na prijímanie žiadostí o poskytnutie </w:t>
            </w:r>
            <w:r w:rsidRPr="00C00B87">
              <w:rPr>
                <w:rFonts w:ascii="Arial" w:hAnsi="Arial" w:cs="Arial"/>
                <w:bCs/>
                <w:sz w:val="16"/>
                <w:szCs w:val="16"/>
              </w:rPr>
              <w:t>NFP bola 17. mája 2013.</w:t>
            </w:r>
          </w:p>
          <w:p w14:paraId="72641707" w14:textId="77777777" w:rsidR="009F0C61" w:rsidRPr="008B6C31" w:rsidRDefault="009F0C61" w:rsidP="009F0C61">
            <w:pPr>
              <w:pStyle w:val="Odsekzoznamu"/>
              <w:numPr>
                <w:ilvl w:val="0"/>
                <w:numId w:val="147"/>
              </w:numPr>
              <w:spacing w:after="0" w:line="240" w:lineRule="auto"/>
              <w:jc w:val="both"/>
              <w:rPr>
                <w:rFonts w:ascii="Arial" w:hAnsi="Arial" w:cs="Arial"/>
                <w:iCs/>
                <w:sz w:val="16"/>
                <w:szCs w:val="16"/>
              </w:rPr>
            </w:pPr>
            <w:r w:rsidRPr="00B07715">
              <w:rPr>
                <w:rFonts w:ascii="Arial" w:hAnsi="Arial" w:cs="Arial"/>
                <w:bCs/>
                <w:sz w:val="16"/>
                <w:szCs w:val="16"/>
              </w:rPr>
              <w:t xml:space="preserve">Do celkového vyhodnotenia efektívnosti opatrenia sa započítavajú aj finančné prostriedky, použité na dosiahnutie úspor energie. V predmetnom opatrení nie je možné odčleniť finančné prostriedky, ktoré priamo súvisia  so znižovaním energetickej náročnosti </w:t>
            </w:r>
            <w:r w:rsidRPr="008C23C4">
              <w:rPr>
                <w:rFonts w:ascii="Arial" w:hAnsi="Arial" w:cs="Arial"/>
                <w:sz w:val="16"/>
                <w:szCs w:val="16"/>
              </w:rPr>
              <w:t xml:space="preserve"> nemocníc a zariadení ambulantnej zdravotnej starostlivosti</w:t>
            </w:r>
            <w:r w:rsidRPr="00B07715">
              <w:rPr>
                <w:rFonts w:ascii="Arial" w:hAnsi="Arial" w:cs="Arial"/>
                <w:bCs/>
                <w:sz w:val="16"/>
                <w:szCs w:val="16"/>
              </w:rPr>
              <w:t xml:space="preserve"> od celkových použitých finančných prostriedkov. Investičná náročnosť na jednotku úspory energie </w:t>
            </w:r>
            <w:r w:rsidRPr="00364844">
              <w:rPr>
                <w:rFonts w:ascii="Arial" w:hAnsi="Arial" w:cs="Arial"/>
                <w:bCs/>
                <w:sz w:val="16"/>
                <w:szCs w:val="16"/>
              </w:rPr>
              <w:t>môže preto vykazovať významnú odchýlku od podobných opatrení energetickej efektívnosti v sektore budov.</w:t>
            </w:r>
          </w:p>
          <w:p w14:paraId="04D45E62" w14:textId="77777777" w:rsidR="009F0C61" w:rsidRPr="004A678B" w:rsidRDefault="009F0C61" w:rsidP="009F0C61">
            <w:pPr>
              <w:pStyle w:val="Odsekzoznamu"/>
              <w:numPr>
                <w:ilvl w:val="0"/>
                <w:numId w:val="147"/>
              </w:numPr>
              <w:spacing w:after="0" w:line="240" w:lineRule="auto"/>
              <w:jc w:val="both"/>
              <w:rPr>
                <w:rFonts w:ascii="Arial" w:hAnsi="Arial" w:cs="Arial"/>
                <w:iCs/>
                <w:sz w:val="16"/>
                <w:szCs w:val="16"/>
              </w:rPr>
            </w:pPr>
            <w:r w:rsidRPr="004A678B">
              <w:rPr>
                <w:rFonts w:ascii="Arial" w:hAnsi="Arial" w:cs="Arial"/>
                <w:bCs/>
                <w:sz w:val="16"/>
                <w:szCs w:val="16"/>
              </w:rPr>
              <w:t>Pre budúce podobné schémy financovania je potrebné už pri podávaní žiadosti o NFP odčleniť finančné prostriedky na zlepšenie tepelno-technických vlastností budov od ostatných oprávnených nákladov.</w:t>
            </w:r>
          </w:p>
          <w:p w14:paraId="62358C5F" w14:textId="77777777" w:rsidR="009F0C61" w:rsidRPr="004A678B" w:rsidRDefault="009F0C61" w:rsidP="009F0C61">
            <w:pPr>
              <w:pStyle w:val="Odsekzoznamu"/>
              <w:numPr>
                <w:ilvl w:val="0"/>
                <w:numId w:val="147"/>
              </w:numPr>
              <w:spacing w:after="0" w:line="240" w:lineRule="auto"/>
              <w:jc w:val="both"/>
              <w:rPr>
                <w:rFonts w:ascii="Arial" w:hAnsi="Arial" w:cs="Arial"/>
                <w:sz w:val="16"/>
                <w:szCs w:val="16"/>
              </w:rPr>
            </w:pPr>
            <w:r w:rsidRPr="004A678B">
              <w:rPr>
                <w:rFonts w:ascii="Arial" w:hAnsi="Arial" w:cs="Arial"/>
                <w:sz w:val="16"/>
                <w:szCs w:val="16"/>
              </w:rPr>
              <w:t xml:space="preserve">Na </w:t>
            </w:r>
            <w:r>
              <w:rPr>
                <w:rFonts w:ascii="Arial" w:hAnsi="Arial" w:cs="Arial"/>
                <w:sz w:val="16"/>
                <w:szCs w:val="16"/>
              </w:rPr>
              <w:t xml:space="preserve">OP </w:t>
            </w:r>
            <w:r w:rsidRPr="004A678B">
              <w:rPr>
                <w:rFonts w:ascii="Arial" w:hAnsi="Arial" w:cs="Arial"/>
                <w:sz w:val="16"/>
                <w:szCs w:val="16"/>
              </w:rPr>
              <w:t>ROP 2007-2013 nadväzuje</w:t>
            </w:r>
            <w:r>
              <w:rPr>
                <w:rFonts w:ascii="Arial" w:hAnsi="Arial" w:cs="Arial"/>
                <w:sz w:val="16"/>
                <w:szCs w:val="16"/>
              </w:rPr>
              <w:t xml:space="preserve"> OP</w:t>
            </w:r>
            <w:r w:rsidRPr="004A678B">
              <w:rPr>
                <w:rFonts w:ascii="Arial" w:hAnsi="Arial" w:cs="Arial"/>
                <w:sz w:val="16"/>
                <w:szCs w:val="16"/>
              </w:rPr>
              <w:t xml:space="preserve"> IROP 2014-2020, z ktorého sa financuje obnova verejných budov.</w:t>
            </w:r>
          </w:p>
        </w:tc>
      </w:tr>
      <w:tr w:rsidR="009F0C61" w:rsidRPr="0094338E" w14:paraId="08554844"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61724C5"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0EA51EA" w14:textId="77777777" w:rsidR="009F0C61" w:rsidRPr="00B94467" w:rsidRDefault="009F0C61" w:rsidP="009D3636">
            <w:pPr>
              <w:spacing w:after="0" w:line="240" w:lineRule="auto"/>
              <w:jc w:val="both"/>
              <w:rPr>
                <w:rFonts w:ascii="Arial" w:hAnsi="Arial" w:cs="Arial"/>
                <w:iCs/>
                <w:sz w:val="16"/>
                <w:szCs w:val="16"/>
                <w:lang w:val="en-GB"/>
              </w:rPr>
            </w:pPr>
            <w:r>
              <w:rPr>
                <w:rFonts w:ascii="Arial" w:hAnsi="Arial" w:cs="Arial"/>
                <w:bCs/>
                <w:sz w:val="16"/>
                <w:szCs w:val="16"/>
              </w:rPr>
              <w:t>Nepredpokladá sa.</w:t>
            </w:r>
          </w:p>
        </w:tc>
      </w:tr>
      <w:tr w:rsidR="009F0C61" w:rsidRPr="0094338E" w14:paraId="125350AB"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AC20C6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162B1FF"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Nie je relevantný.</w:t>
            </w:r>
          </w:p>
        </w:tc>
      </w:tr>
      <w:tr w:rsidR="009F0C61" w:rsidRPr="00817FDA" w14:paraId="3C49485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214A591C"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3826FC9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269CC4F"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FCFD934"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3CC65F3"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436FEEBF" w14:textId="77777777" w:rsidR="009F0C61" w:rsidRPr="00E51150" w:rsidRDefault="009F0C61" w:rsidP="009D3636">
            <w:pPr>
              <w:pStyle w:val="Textkomentra"/>
              <w:spacing w:after="0"/>
              <w:jc w:val="both"/>
              <w:rPr>
                <w:rFonts w:ascii="Arial" w:hAnsi="Arial" w:cs="Arial"/>
                <w:iCs/>
                <w:sz w:val="16"/>
                <w:szCs w:val="16"/>
              </w:rPr>
            </w:pPr>
            <w:r w:rsidRPr="0086086A">
              <w:rPr>
                <w:rFonts w:ascii="Arial" w:hAnsi="Arial" w:cs="Arial"/>
                <w:iCs/>
                <w:color w:val="000000" w:themeColor="text1"/>
                <w:sz w:val="16"/>
                <w:szCs w:val="16"/>
              </w:rPr>
              <w:t xml:space="preserve">Činnosť riadiaceho orgánu </w:t>
            </w:r>
            <w:r>
              <w:rPr>
                <w:rFonts w:ascii="Arial" w:hAnsi="Arial" w:cs="Arial"/>
                <w:iCs/>
                <w:color w:val="000000" w:themeColor="text1"/>
                <w:sz w:val="16"/>
                <w:szCs w:val="16"/>
              </w:rPr>
              <w:t>je</w:t>
            </w:r>
            <w:r w:rsidRPr="0086086A">
              <w:rPr>
                <w:rFonts w:ascii="Arial" w:hAnsi="Arial" w:cs="Arial"/>
                <w:iCs/>
                <w:color w:val="000000" w:themeColor="text1"/>
                <w:sz w:val="16"/>
                <w:szCs w:val="16"/>
              </w:rPr>
              <w:t xml:space="preserve"> preukázate</w:t>
            </w:r>
            <w:r>
              <w:rPr>
                <w:rFonts w:ascii="Arial" w:hAnsi="Arial" w:cs="Arial"/>
                <w:iCs/>
                <w:color w:val="000000" w:themeColor="text1"/>
                <w:sz w:val="16"/>
                <w:szCs w:val="16"/>
              </w:rPr>
              <w:t>ľne podstatná</w:t>
            </w:r>
            <w:r w:rsidRPr="0086086A">
              <w:rPr>
                <w:rFonts w:ascii="Arial" w:hAnsi="Arial" w:cs="Arial"/>
                <w:iCs/>
                <w:color w:val="000000" w:themeColor="text1"/>
                <w:sz w:val="16"/>
                <w:szCs w:val="16"/>
              </w:rPr>
              <w:t xml:space="preserve"> a to najmä poskytovaním finančných prostriedkov a riadením procesu využitia týchto prostriedkov</w:t>
            </w:r>
            <w:r w:rsidRPr="0071418A">
              <w:rPr>
                <w:rFonts w:ascii="Arial" w:hAnsi="Arial" w:cs="Arial"/>
                <w:iCs/>
                <w:color w:val="FF0000"/>
                <w:sz w:val="16"/>
                <w:szCs w:val="16"/>
              </w:rPr>
              <w:t xml:space="preserve"> </w:t>
            </w:r>
          </w:p>
        </w:tc>
      </w:tr>
      <w:tr w:rsidR="009F0C61" w:rsidRPr="0071434B" w14:paraId="3273B2E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AB3FEB9"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63FD3F3"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09B2FBD4" w14:textId="77777777" w:rsidR="009F0C61" w:rsidRPr="005A4022" w:rsidRDefault="009F0C61" w:rsidP="009D3636">
            <w:pPr>
              <w:spacing w:after="120" w:line="240" w:lineRule="auto"/>
              <w:jc w:val="both"/>
              <w:rPr>
                <w:rFonts w:ascii="Arial" w:hAnsi="Arial" w:cs="Arial"/>
                <w:iCs/>
                <w:sz w:val="16"/>
                <w:szCs w:val="16"/>
              </w:rPr>
            </w:pPr>
            <w:r>
              <w:rPr>
                <w:rFonts w:ascii="Arial" w:hAnsi="Arial" w:cs="Arial"/>
                <w:iCs/>
                <w:sz w:val="16"/>
                <w:szCs w:val="16"/>
              </w:rPr>
              <w:t>O</w:t>
            </w:r>
            <w:r w:rsidRPr="002D3397">
              <w:rPr>
                <w:rFonts w:ascii="Arial" w:hAnsi="Arial" w:cs="Arial"/>
                <w:iCs/>
                <w:sz w:val="16"/>
                <w:szCs w:val="16"/>
              </w:rPr>
              <w:t xml:space="preserve">patrenie by sa bez </w:t>
            </w:r>
            <w:r>
              <w:rPr>
                <w:rFonts w:ascii="Arial" w:hAnsi="Arial" w:cs="Arial"/>
                <w:iCs/>
                <w:sz w:val="16"/>
                <w:szCs w:val="16"/>
              </w:rPr>
              <w:t>schémy financovania nerealizovalo. B</w:t>
            </w:r>
            <w:r w:rsidRPr="003149C8">
              <w:rPr>
                <w:rFonts w:ascii="Arial" w:hAnsi="Arial" w:cs="Arial"/>
                <w:iCs/>
                <w:sz w:val="16"/>
                <w:szCs w:val="16"/>
              </w:rPr>
              <w:t xml:space="preserve">ez intervencie štátu </w:t>
            </w:r>
            <w:r>
              <w:rPr>
                <w:rFonts w:ascii="Arial" w:hAnsi="Arial" w:cs="Arial"/>
                <w:iCs/>
                <w:sz w:val="16"/>
                <w:szCs w:val="16"/>
              </w:rPr>
              <w:t xml:space="preserve">by sa projekty </w:t>
            </w:r>
            <w:r w:rsidRPr="003149C8">
              <w:rPr>
                <w:rFonts w:ascii="Arial" w:hAnsi="Arial" w:cs="Arial"/>
                <w:iCs/>
                <w:sz w:val="16"/>
                <w:szCs w:val="16"/>
              </w:rPr>
              <w:t xml:space="preserve">nerealizovali </w:t>
            </w:r>
            <w:r>
              <w:rPr>
                <w:rFonts w:ascii="Arial" w:hAnsi="Arial" w:cs="Arial"/>
                <w:iCs/>
                <w:sz w:val="16"/>
                <w:szCs w:val="16"/>
              </w:rPr>
              <w:t xml:space="preserve">v existujúcom rozsahu </w:t>
            </w:r>
            <w:r w:rsidRPr="003149C8">
              <w:rPr>
                <w:rFonts w:ascii="Arial" w:hAnsi="Arial" w:cs="Arial"/>
                <w:iCs/>
                <w:sz w:val="16"/>
                <w:szCs w:val="16"/>
              </w:rPr>
              <w:t xml:space="preserve">a riešili by </w:t>
            </w:r>
            <w:r>
              <w:rPr>
                <w:rFonts w:ascii="Arial" w:hAnsi="Arial" w:cs="Arial"/>
                <w:iCs/>
                <w:sz w:val="16"/>
                <w:szCs w:val="16"/>
              </w:rPr>
              <w:t xml:space="preserve">sa </w:t>
            </w:r>
            <w:r w:rsidRPr="003149C8">
              <w:rPr>
                <w:rFonts w:ascii="Arial" w:hAnsi="Arial" w:cs="Arial"/>
                <w:iCs/>
                <w:sz w:val="16"/>
                <w:szCs w:val="16"/>
              </w:rPr>
              <w:t xml:space="preserve">iba havarijné stavy a opatrenia na úsporu energie s primeranou dobou návratnosti, napr. výmenu okien.  . </w:t>
            </w:r>
          </w:p>
        </w:tc>
      </w:tr>
      <w:tr w:rsidR="009F0C61" w:rsidRPr="0094338E" w14:paraId="17738FE2"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BA24ACA"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C1BF42F"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9F0C61" w:rsidRPr="007B3732" w14:paraId="4DCD8CF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7639EA7"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53CA466E"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1FCDB08"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Rezort zodpovedný za opatrenie: MZ SR,</w:t>
            </w:r>
          </w:p>
          <w:p w14:paraId="2C6B790E"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na základe vypočítanej potreby energie a b)  ex post meraním spotreby energie po realizácii projektu,</w:t>
            </w:r>
          </w:p>
          <w:p w14:paraId="320FDBF0"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5755577"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215C7074"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252CAC9"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6D3A6725" w14:textId="77777777" w:rsidR="009F0C61" w:rsidRPr="008E778A"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493E675" w14:textId="77777777" w:rsidR="009F0C61" w:rsidRDefault="009F0C61" w:rsidP="009F0C61">
            <w:pPr>
              <w:pStyle w:val="Odsekzoznamu"/>
              <w:numPr>
                <w:ilvl w:val="0"/>
                <w:numId w:val="146"/>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68FD059F" w14:textId="77777777" w:rsidR="009F0C61" w:rsidRPr="007C45ED" w:rsidRDefault="009F0C61" w:rsidP="009F0C61">
            <w:pPr>
              <w:pStyle w:val="Odsekzoznamu"/>
              <w:numPr>
                <w:ilvl w:val="0"/>
                <w:numId w:val="146"/>
              </w:numPr>
              <w:spacing w:after="0" w:line="240" w:lineRule="auto"/>
              <w:jc w:val="both"/>
              <w:rPr>
                <w:rFonts w:ascii="Arial" w:hAnsi="Arial" w:cs="Arial"/>
                <w:iCs/>
                <w:sz w:val="16"/>
                <w:szCs w:val="16"/>
              </w:rPr>
            </w:pPr>
            <w:r w:rsidRPr="007C45ED">
              <w:rPr>
                <w:rFonts w:ascii="Arial" w:hAnsi="Arial" w:cs="Arial"/>
                <w:iCs/>
                <w:sz w:val="16"/>
                <w:szCs w:val="16"/>
              </w:rPr>
              <w:t>Trendy úspor budú uvedené v jednotlivých ročných správach o pokroku pri dosahovaní národných cieľov energetickej efektívnosti.</w:t>
            </w:r>
          </w:p>
        </w:tc>
      </w:tr>
    </w:tbl>
    <w:p w14:paraId="61A692C9" w14:textId="77777777" w:rsidR="009F0C61" w:rsidRDefault="009F0C61" w:rsidP="009F0C61">
      <w:pPr>
        <w:spacing w:after="120" w:line="240" w:lineRule="auto"/>
      </w:pPr>
    </w:p>
    <w:p w14:paraId="4E5A10CB" w14:textId="77777777" w:rsidR="009F0C61" w:rsidRDefault="009F0C61" w:rsidP="009F0C61">
      <w:pPr>
        <w:rPr>
          <w:b/>
        </w:rPr>
      </w:pPr>
      <w:r>
        <w:rPr>
          <w:b/>
        </w:rPr>
        <w:br w:type="page"/>
      </w:r>
    </w:p>
    <w:p w14:paraId="70432B89" w14:textId="77777777" w:rsidR="009F0C61" w:rsidRPr="006C3861" w:rsidRDefault="009F0C61" w:rsidP="009F0C61">
      <w:pPr>
        <w:spacing w:after="120" w:line="240" w:lineRule="auto"/>
        <w:rPr>
          <w:b/>
        </w:rPr>
      </w:pPr>
      <w:r w:rsidRPr="006C3861">
        <w:rPr>
          <w:b/>
        </w:rPr>
        <w:lastRenderedPageBreak/>
        <w:t xml:space="preserve">Vzorce pre výpočet úspor pre jednotlivé opatrenia energetickej efektívnosti </w:t>
      </w:r>
    </w:p>
    <w:p w14:paraId="5BEA2745" w14:textId="77777777" w:rsidR="009F0C61" w:rsidRPr="00DA6A4B"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56E5312A"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0F16FB0"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095682D1" w14:textId="77777777" w:rsidR="009F0C61" w:rsidRPr="00FB7489" w:rsidRDefault="009F0C61" w:rsidP="009D3636">
            <w:pPr>
              <w:spacing w:after="0" w:line="240" w:lineRule="auto"/>
              <w:rPr>
                <w:rFonts w:ascii="Arial" w:hAnsi="Arial" w:cs="Arial"/>
                <w:b/>
                <w:bCs/>
                <w:sz w:val="16"/>
                <w:szCs w:val="16"/>
              </w:rPr>
            </w:pPr>
          </w:p>
        </w:tc>
      </w:tr>
      <w:tr w:rsidR="009F0C61" w:rsidRPr="0094338E" w14:paraId="16D64BF6"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19BFCAA"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838C885"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5716A16"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AFFAAAE" w14:textId="77777777" w:rsidR="009F0C61" w:rsidRDefault="009F0C61" w:rsidP="009D3636">
            <w:pPr>
              <w:spacing w:after="0" w:line="240" w:lineRule="auto"/>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t xml:space="preserve"> </w:t>
            </w:r>
          </w:p>
          <w:p w14:paraId="2D43A323"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záchranné</w:t>
            </w:r>
            <w:r w:rsidRPr="009F7D69">
              <w:rPr>
                <w:rFonts w:ascii="Arial" w:hAnsi="Arial" w:cs="Arial"/>
                <w:b/>
                <w:bCs/>
                <w:sz w:val="16"/>
                <w:szCs w:val="16"/>
              </w:rPr>
              <w:t xml:space="preserve"> služby</w:t>
            </w:r>
          </w:p>
        </w:tc>
      </w:tr>
      <w:tr w:rsidR="009F0C61" w:rsidRPr="0094338E" w14:paraId="718757F4"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62CD277"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2FE9D" w14:textId="77777777" w:rsidR="009F0C61" w:rsidRPr="002926DC" w:rsidRDefault="009F0C61" w:rsidP="009D3636">
            <w:pPr>
              <w:spacing w:after="0" w:line="240" w:lineRule="auto"/>
              <w:rPr>
                <w:rFonts w:ascii="Arial" w:hAnsi="Arial" w:cs="Arial"/>
                <w:b/>
                <w:bCs/>
                <w:sz w:val="16"/>
                <w:szCs w:val="16"/>
              </w:rPr>
            </w:pPr>
            <w:r>
              <w:rPr>
                <w:rFonts w:ascii="Arial" w:hAnsi="Arial" w:cs="Arial"/>
                <w:b/>
                <w:bCs/>
                <w:sz w:val="16"/>
                <w:szCs w:val="16"/>
              </w:rPr>
              <w:t>ROP</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23EAFA4"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9E501EA"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7E4FBFE0"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04625B2"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E2119D2"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6E86660"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CAC6FF3" w14:textId="77777777" w:rsidR="009F0C61" w:rsidRPr="0094338E" w:rsidRDefault="009F0C61" w:rsidP="009D3636">
            <w:pPr>
              <w:spacing w:after="0" w:line="240" w:lineRule="auto"/>
              <w:rPr>
                <w:rFonts w:ascii="Arial" w:hAnsi="Arial" w:cs="Arial"/>
                <w:sz w:val="16"/>
                <w:szCs w:val="16"/>
              </w:rPr>
            </w:pPr>
            <w:r>
              <w:rPr>
                <w:rFonts w:ascii="Arial" w:hAnsi="Arial" w:cs="Arial"/>
                <w:bCs/>
                <w:sz w:val="16"/>
                <w:szCs w:val="16"/>
              </w:rPr>
              <w:t xml:space="preserve">ŠF 2007-2013, </w:t>
            </w:r>
            <w:r w:rsidRPr="000B52CA">
              <w:rPr>
                <w:rFonts w:ascii="Arial" w:hAnsi="Arial" w:cs="Arial"/>
                <w:bCs/>
                <w:sz w:val="16"/>
                <w:szCs w:val="16"/>
              </w:rPr>
              <w:t xml:space="preserve">ROP, </w:t>
            </w:r>
            <w:r w:rsidRPr="002A255C">
              <w:rPr>
                <w:rFonts w:ascii="Arial" w:hAnsi="Arial" w:cs="Arial"/>
                <w:bCs/>
                <w:sz w:val="16"/>
                <w:szCs w:val="16"/>
              </w:rPr>
              <w:t>opatrenie 4.2 Infraštruktúra nekomerčných záchranných služieb</w:t>
            </w:r>
          </w:p>
        </w:tc>
      </w:tr>
      <w:tr w:rsidR="009F0C61" w:rsidRPr="0094338E" w14:paraId="6FE93DE4"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480E54A"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oMath>
            </m:oMathPara>
          </w:p>
        </w:tc>
      </w:tr>
      <w:tr w:rsidR="009F0C61" w:rsidRPr="00FB7489" w14:paraId="49D96BFF"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1F85740"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0F38232C"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77A9F831" w14:textId="77777777" w:rsidR="009F0C61" w:rsidRPr="00FB7489" w:rsidRDefault="009F0C61" w:rsidP="009D36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4EA36C42"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6E7CEE93"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3510F35F" w14:textId="77777777" w:rsidR="009F0C61" w:rsidRDefault="009F0C61" w:rsidP="009F0C61">
      <w:pPr>
        <w:rPr>
          <w:rFonts w:ascii="Arial" w:hAnsi="Arial" w:cs="Arial"/>
          <w:iCs/>
          <w:sz w:val="16"/>
          <w:szCs w:val="16"/>
        </w:rPr>
      </w:pPr>
    </w:p>
    <w:p w14:paraId="66556644" w14:textId="77777777" w:rsidR="009F0C61" w:rsidRDefault="009F0C61" w:rsidP="00C41ABC">
      <w:pPr>
        <w:sectPr w:rsidR="009F0C61">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F0C61" w:rsidRPr="0094338E" w14:paraId="3FA69331"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54127F9"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FA78386" w14:textId="77777777" w:rsidR="009F0C61" w:rsidRPr="00302D01" w:rsidRDefault="009F0C61" w:rsidP="009D3636">
            <w:pPr>
              <w:spacing w:after="0" w:line="240" w:lineRule="auto"/>
              <w:rPr>
                <w:rFonts w:ascii="Arial" w:hAnsi="Arial" w:cs="Arial"/>
                <w:b/>
                <w:bCs/>
                <w:sz w:val="16"/>
                <w:szCs w:val="16"/>
              </w:rPr>
            </w:pPr>
            <w:r>
              <w:rPr>
                <w:rFonts w:ascii="Arial" w:hAnsi="Arial" w:cs="Arial"/>
                <w:b/>
                <w:bCs/>
                <w:sz w:val="16"/>
                <w:szCs w:val="16"/>
              </w:rPr>
              <w:t>3.6</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86DA67D"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6198D815" w14:textId="77777777" w:rsidR="009F0C61" w:rsidRPr="0094338E" w:rsidRDefault="009F0C61" w:rsidP="009D3636">
            <w:pPr>
              <w:spacing w:after="0" w:line="240" w:lineRule="auto"/>
              <w:rPr>
                <w:rFonts w:ascii="Arial" w:hAnsi="Arial" w:cs="Arial"/>
                <w:b/>
                <w:bCs/>
                <w:sz w:val="16"/>
                <w:szCs w:val="16"/>
              </w:rPr>
            </w:pPr>
            <w:r w:rsidRPr="004E3C09">
              <w:rPr>
                <w:rFonts w:ascii="Arial" w:hAnsi="Arial" w:cs="Arial"/>
                <w:b/>
                <w:bCs/>
                <w:sz w:val="16"/>
                <w:szCs w:val="16"/>
              </w:rPr>
              <w:t>Znižovanie energetickej náročnosti verejných budov  - administratívne budovy, budovy škôl a školských zariadení, zdravotnícke zariadenia</w:t>
            </w:r>
          </w:p>
        </w:tc>
      </w:tr>
      <w:tr w:rsidR="009F0C61" w:rsidRPr="0094338E" w14:paraId="47D7CC86"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7469986A"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8FDA4" w14:textId="77777777" w:rsidR="009F0C61" w:rsidRPr="002926DC" w:rsidRDefault="009F0C61" w:rsidP="009D3636">
            <w:pPr>
              <w:spacing w:after="0" w:line="240" w:lineRule="auto"/>
              <w:rPr>
                <w:rFonts w:ascii="Arial" w:hAnsi="Arial" w:cs="Arial"/>
                <w:b/>
                <w:bCs/>
                <w:sz w:val="16"/>
                <w:szCs w:val="16"/>
              </w:rPr>
            </w:pPr>
            <w:r>
              <w:rPr>
                <w:rFonts w:ascii="Arial" w:hAnsi="Arial" w:cs="Arial"/>
                <w:b/>
                <w:bCs/>
                <w:sz w:val="16"/>
                <w:szCs w:val="16"/>
              </w:rPr>
              <w:t>KZP</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DF73C0A" w14:textId="77777777" w:rsidR="009F0C61" w:rsidRPr="0094338E" w:rsidRDefault="009F0C61"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0C74612"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36A40A11"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3CCDFC0F"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4B9AF3"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0842B68"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981E110" w14:textId="77777777" w:rsidR="009F0C61" w:rsidRPr="0094338E" w:rsidRDefault="009F0C61" w:rsidP="009D3636">
            <w:pPr>
              <w:spacing w:after="0" w:line="240" w:lineRule="auto"/>
              <w:rPr>
                <w:rFonts w:ascii="Arial" w:hAnsi="Arial" w:cs="Arial"/>
                <w:sz w:val="16"/>
                <w:szCs w:val="16"/>
              </w:rPr>
            </w:pPr>
            <w:r w:rsidRPr="004E3C09">
              <w:rPr>
                <w:rFonts w:ascii="Arial" w:hAnsi="Arial" w:cs="Arial"/>
                <w:bCs/>
                <w:sz w:val="16"/>
                <w:szCs w:val="16"/>
              </w:rPr>
              <w:t>OP KŽP 2014-2020</w:t>
            </w:r>
          </w:p>
        </w:tc>
      </w:tr>
      <w:tr w:rsidR="009F0C61" w:rsidRPr="0094338E" w14:paraId="16DAFF52"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E22F8A7"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EAA0DA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CDA006E"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624F4A1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2020</w:t>
            </w:r>
          </w:p>
        </w:tc>
      </w:tr>
      <w:tr w:rsidR="009F0C61" w:rsidRPr="0094338E" w14:paraId="2A24E12C"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A81BCE3"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0E3830FA"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MŽP</w:t>
            </w:r>
            <w:r w:rsidRPr="000B52C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CBB9880" w14:textId="77777777" w:rsidR="009F0C61" w:rsidRPr="00F376F1" w:rsidRDefault="009F0C61"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3D62A62"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Áno</w:t>
            </w:r>
          </w:p>
        </w:tc>
      </w:tr>
      <w:tr w:rsidR="009F0C61" w:rsidRPr="0094338E" w14:paraId="62791EFC"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3DF1A37" w14:textId="77777777" w:rsidR="009F0C61" w:rsidRPr="00F376F1" w:rsidRDefault="009F0C61"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00FDA9E5" w14:textId="77777777" w:rsidR="009F0C61" w:rsidRPr="0094338E" w:rsidRDefault="009F0C61"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E6B579D" w14:textId="77777777" w:rsidR="009F0C61" w:rsidRPr="0094338E" w:rsidRDefault="009F0C61"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70CD5F7"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9F0C61" w:rsidRPr="0094338E" w14:paraId="38111935"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BA69F38"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2371EA2"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79EE6EC"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60DBCCE"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Áno</w:t>
            </w:r>
          </w:p>
        </w:tc>
      </w:tr>
      <w:tr w:rsidR="009F0C61" w:rsidRPr="0094338E" w14:paraId="0A9515A7"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300CF17" w14:textId="77777777" w:rsidR="009F0C61" w:rsidRPr="0094338E" w:rsidRDefault="009F0C61"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511547BF"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86E528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7B61550A"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00869D3"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3DD0B3F8" w14:textId="77777777" w:rsidR="009F0C61" w:rsidRPr="0094338E" w:rsidRDefault="009F0C61" w:rsidP="009D3636">
            <w:pPr>
              <w:spacing w:after="0" w:line="240" w:lineRule="auto"/>
              <w:rPr>
                <w:rFonts w:ascii="Arial" w:hAnsi="Arial" w:cs="Arial"/>
                <w:sz w:val="16"/>
                <w:szCs w:val="16"/>
              </w:rPr>
            </w:pPr>
          </w:p>
        </w:tc>
      </w:tr>
      <w:tr w:rsidR="009F0C61" w:rsidRPr="0094338E" w14:paraId="62CB6C03"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46C5201"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vAlign w:val="center"/>
          </w:tcPr>
          <w:p w14:paraId="1A92BBE5" w14:textId="77777777" w:rsidR="009F0C61" w:rsidRPr="003149C8" w:rsidRDefault="009F0C61" w:rsidP="009D3636">
            <w:pPr>
              <w:spacing w:after="0" w:line="240" w:lineRule="auto"/>
              <w:jc w:val="center"/>
              <w:rPr>
                <w:rFonts w:ascii="Arial" w:hAnsi="Arial" w:cs="Arial"/>
                <w:color w:val="FF0000"/>
                <w:sz w:val="16"/>
                <w:szCs w:val="16"/>
              </w:rPr>
            </w:pPr>
            <w:r w:rsidRPr="00736B77">
              <w:rPr>
                <w:rFonts w:ascii="Arial" w:hAnsi="Arial" w:cs="Arial"/>
                <w:sz w:val="16"/>
                <w:szCs w:val="16"/>
              </w:rPr>
              <w:t>54,35%</w:t>
            </w:r>
          </w:p>
        </w:tc>
        <w:tc>
          <w:tcPr>
            <w:tcW w:w="1137" w:type="dxa"/>
            <w:gridSpan w:val="2"/>
            <w:tcBorders>
              <w:top w:val="single" w:sz="6" w:space="0" w:color="auto"/>
              <w:left w:val="single" w:sz="6" w:space="0" w:color="auto"/>
              <w:bottom w:val="single" w:sz="18" w:space="0" w:color="auto"/>
              <w:right w:val="single" w:sz="6" w:space="0" w:color="auto"/>
            </w:tcBorders>
            <w:vAlign w:val="center"/>
          </w:tcPr>
          <w:p w14:paraId="0A3EF744"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17,50%</w:t>
            </w:r>
          </w:p>
        </w:tc>
        <w:tc>
          <w:tcPr>
            <w:tcW w:w="995" w:type="dxa"/>
            <w:tcBorders>
              <w:top w:val="single" w:sz="6" w:space="0" w:color="auto"/>
              <w:left w:val="single" w:sz="6" w:space="0" w:color="auto"/>
              <w:bottom w:val="single" w:sz="18" w:space="0" w:color="auto"/>
              <w:right w:val="single" w:sz="6" w:space="0" w:color="auto"/>
            </w:tcBorders>
            <w:vAlign w:val="center"/>
          </w:tcPr>
          <w:p w14:paraId="2CA0B296"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27,46%</w:t>
            </w:r>
          </w:p>
        </w:tc>
        <w:tc>
          <w:tcPr>
            <w:tcW w:w="1138" w:type="dxa"/>
            <w:tcBorders>
              <w:top w:val="single" w:sz="6" w:space="0" w:color="auto"/>
              <w:left w:val="single" w:sz="6" w:space="0" w:color="auto"/>
              <w:bottom w:val="single" w:sz="18" w:space="0" w:color="auto"/>
              <w:right w:val="single" w:sz="6" w:space="0" w:color="auto"/>
            </w:tcBorders>
            <w:vAlign w:val="center"/>
          </w:tcPr>
          <w:p w14:paraId="2BEFF7E4" w14:textId="77777777" w:rsidR="009F0C61" w:rsidRPr="003149C8" w:rsidRDefault="009F0C61" w:rsidP="009D3636">
            <w:pPr>
              <w:spacing w:after="0" w:line="240" w:lineRule="auto"/>
              <w:jc w:val="center"/>
              <w:rPr>
                <w:rFonts w:ascii="Arial" w:hAnsi="Arial" w:cs="Arial"/>
                <w:color w:val="FF0000"/>
                <w:sz w:val="16"/>
                <w:szCs w:val="16"/>
              </w:rPr>
            </w:pPr>
            <w:r>
              <w:rPr>
                <w:rFonts w:ascii="Arial" w:hAnsi="Arial" w:cs="Arial"/>
                <w:sz w:val="16"/>
                <w:szCs w:val="16"/>
              </w:rPr>
              <w:t>0,69%</w:t>
            </w:r>
          </w:p>
        </w:tc>
        <w:tc>
          <w:tcPr>
            <w:tcW w:w="2436" w:type="dxa"/>
            <w:gridSpan w:val="2"/>
            <w:tcBorders>
              <w:top w:val="single" w:sz="6" w:space="0" w:color="auto"/>
              <w:left w:val="single" w:sz="6" w:space="0" w:color="auto"/>
              <w:bottom w:val="single" w:sz="18" w:space="0" w:color="auto"/>
              <w:right w:val="single" w:sz="18" w:space="0" w:color="auto"/>
            </w:tcBorders>
            <w:vAlign w:val="center"/>
          </w:tcPr>
          <w:p w14:paraId="30059FAD" w14:textId="77777777" w:rsidR="009F0C61" w:rsidRPr="00875C37" w:rsidRDefault="009F0C61" w:rsidP="009D3636">
            <w:pPr>
              <w:spacing w:after="0" w:line="240" w:lineRule="auto"/>
              <w:rPr>
                <w:rFonts w:ascii="Arial" w:hAnsi="Arial" w:cs="Arial"/>
                <w:sz w:val="16"/>
                <w:szCs w:val="16"/>
                <w:highlight w:val="yellow"/>
              </w:rPr>
            </w:pPr>
            <w:r>
              <w:rPr>
                <w:rFonts w:ascii="Arial" w:hAnsi="Arial" w:cs="Arial"/>
                <w:sz w:val="16"/>
                <w:szCs w:val="16"/>
              </w:rPr>
              <w:t>Analýza potenciálu úspor (AB) energie vo VS - December 2015</w:t>
            </w:r>
          </w:p>
        </w:tc>
      </w:tr>
      <w:tr w:rsidR="009F0C61" w:rsidRPr="0094338E" w14:paraId="69BC5BBD"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0FBA9D3" w14:textId="77777777" w:rsidR="009F0C61" w:rsidRPr="001A4FA8" w:rsidRDefault="009F0C61" w:rsidP="009D3636">
            <w:pPr>
              <w:spacing w:after="0" w:line="240" w:lineRule="auto"/>
              <w:jc w:val="both"/>
              <w:rPr>
                <w:rFonts w:ascii="Arial" w:hAnsi="Arial" w:cs="Arial"/>
                <w:bCs/>
                <w:sz w:val="16"/>
                <w:szCs w:val="16"/>
              </w:rPr>
            </w:pPr>
            <w:r w:rsidRPr="001A4FA8">
              <w:rPr>
                <w:rFonts w:ascii="Arial" w:hAnsi="Arial" w:cs="Arial"/>
                <w:bCs/>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1AECB5C" w14:textId="77777777" w:rsidR="009F0C61" w:rsidRPr="00523BF9" w:rsidRDefault="009F0C61" w:rsidP="009D3636">
            <w:pPr>
              <w:spacing w:after="0" w:line="240" w:lineRule="auto"/>
              <w:jc w:val="both"/>
              <w:rPr>
                <w:rFonts w:ascii="Arial" w:hAnsi="Arial" w:cs="Arial"/>
                <w:bCs/>
                <w:sz w:val="16"/>
                <w:szCs w:val="16"/>
              </w:rPr>
            </w:pPr>
            <w:r w:rsidRPr="001A4FA8">
              <w:rPr>
                <w:rFonts w:ascii="Arial" w:hAnsi="Arial" w:cs="Arial"/>
                <w:bCs/>
                <w:sz w:val="16"/>
                <w:szCs w:val="16"/>
              </w:rPr>
              <w:t>O</w:t>
            </w:r>
            <w:r w:rsidRPr="00F92E94">
              <w:rPr>
                <w:rFonts w:ascii="Arial" w:hAnsi="Arial" w:cs="Arial"/>
                <w:bCs/>
                <w:sz w:val="16"/>
                <w:szCs w:val="16"/>
              </w:rPr>
              <w:t xml:space="preserve">P KŽP v rámci špecifického cieľa </w:t>
            </w:r>
            <w:r>
              <w:rPr>
                <w:rFonts w:ascii="Arial" w:hAnsi="Arial" w:cs="Arial"/>
                <w:bCs/>
                <w:sz w:val="16"/>
                <w:szCs w:val="16"/>
              </w:rPr>
              <w:t>4.3</w:t>
            </w:r>
            <w:r w:rsidRPr="00F92E94">
              <w:rPr>
                <w:rFonts w:ascii="Arial" w:hAnsi="Arial" w:cs="Arial"/>
                <w:bCs/>
                <w:sz w:val="16"/>
                <w:szCs w:val="16"/>
              </w:rPr>
              <w:t xml:space="preserve"> </w:t>
            </w:r>
            <w:r>
              <w:rPr>
                <w:rFonts w:ascii="Arial" w:hAnsi="Arial" w:cs="Arial"/>
                <w:bCs/>
                <w:sz w:val="16"/>
                <w:szCs w:val="16"/>
              </w:rPr>
              <w:t>„</w:t>
            </w:r>
            <w:r w:rsidRPr="00D167A0">
              <w:rPr>
                <w:rFonts w:ascii="Arial" w:hAnsi="Arial" w:cs="Arial"/>
                <w:bCs/>
                <w:sz w:val="16"/>
                <w:szCs w:val="16"/>
              </w:rPr>
              <w:t>Podpora energetickej efektívnosti a využitia energie z obnoviteľných zdrojov vo verejných infraštruktúrach, vrátane využitia vo verejných  budovách</w:t>
            </w:r>
            <w:r>
              <w:rPr>
                <w:rFonts w:ascii="Arial" w:hAnsi="Arial" w:cs="Arial"/>
                <w:bCs/>
                <w:sz w:val="16"/>
                <w:szCs w:val="16"/>
              </w:rPr>
              <w:t xml:space="preserve">“ budú podporené najmä </w:t>
            </w:r>
            <w:r w:rsidRPr="00FE184C">
              <w:rPr>
                <w:rFonts w:ascii="Arial" w:hAnsi="Arial" w:cs="Arial"/>
                <w:bCs/>
                <w:sz w:val="16"/>
                <w:szCs w:val="16"/>
              </w:rPr>
              <w:t>komplexné projekty, t.</w:t>
            </w:r>
            <w:r>
              <w:rPr>
                <w:rFonts w:ascii="Arial" w:hAnsi="Arial" w:cs="Arial"/>
                <w:bCs/>
                <w:sz w:val="16"/>
                <w:szCs w:val="16"/>
              </w:rPr>
              <w:t xml:space="preserve"> </w:t>
            </w:r>
            <w:r w:rsidRPr="00FE184C">
              <w:rPr>
                <w:rFonts w:ascii="Arial" w:hAnsi="Arial" w:cs="Arial"/>
                <w:bCs/>
                <w:sz w:val="16"/>
                <w:szCs w:val="16"/>
              </w:rPr>
              <w:t xml:space="preserve">j. projekty v ktorých sa bude kombinovať </w:t>
            </w:r>
            <w:r>
              <w:rPr>
                <w:rFonts w:ascii="Arial" w:hAnsi="Arial" w:cs="Arial"/>
                <w:bCs/>
                <w:sz w:val="16"/>
                <w:szCs w:val="16"/>
              </w:rPr>
              <w:t xml:space="preserve">viacero opatrení </w:t>
            </w:r>
            <w:r w:rsidRPr="00064ED4">
              <w:rPr>
                <w:rFonts w:ascii="Arial" w:hAnsi="Arial" w:cs="Arial"/>
                <w:bCs/>
                <w:sz w:val="16"/>
                <w:szCs w:val="16"/>
              </w:rPr>
              <w:t>na zníženie potreby energie na úroveň nízkoenergetických budov, ultranízkoenergetických budov a budov s takmer nulovou potrebou energie</w:t>
            </w:r>
            <w:r>
              <w:rPr>
                <w:rFonts w:ascii="Arial" w:hAnsi="Arial" w:cs="Arial"/>
                <w:bCs/>
                <w:sz w:val="16"/>
                <w:szCs w:val="16"/>
              </w:rPr>
              <w:t>.</w:t>
            </w:r>
            <w:r w:rsidRPr="00FE184C">
              <w:rPr>
                <w:rFonts w:ascii="Arial" w:hAnsi="Arial" w:cs="Arial"/>
                <w:bCs/>
                <w:sz w:val="16"/>
                <w:szCs w:val="16"/>
              </w:rPr>
              <w:t xml:space="preserve"> </w:t>
            </w:r>
          </w:p>
        </w:tc>
      </w:tr>
      <w:tr w:rsidR="009F0C61" w:rsidRPr="0094338E" w14:paraId="274237F4" w14:textId="77777777" w:rsidTr="009D3636">
        <w:trPr>
          <w:trHeight w:val="1109"/>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A186143"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4582DFF" w14:textId="77777777" w:rsidR="009F0C61" w:rsidRDefault="009F0C61" w:rsidP="009D3636">
            <w:pPr>
              <w:spacing w:after="0" w:line="240" w:lineRule="auto"/>
              <w:jc w:val="both"/>
              <w:rPr>
                <w:rFonts w:ascii="Arial" w:hAnsi="Arial" w:cs="Arial"/>
                <w:bCs/>
                <w:sz w:val="16"/>
                <w:szCs w:val="16"/>
              </w:rPr>
            </w:pPr>
            <w:r>
              <w:rPr>
                <w:rFonts w:ascii="Arial" w:hAnsi="Arial" w:cs="Arial"/>
                <w:bCs/>
                <w:sz w:val="16"/>
                <w:szCs w:val="16"/>
              </w:rPr>
              <w:t xml:space="preserve">Charakter opatrenia: </w:t>
            </w:r>
          </w:p>
          <w:p w14:paraId="15E93D6C" w14:textId="77777777" w:rsidR="009F0C61" w:rsidRDefault="009F0C61" w:rsidP="009D3636">
            <w:pPr>
              <w:spacing w:after="0" w:line="240" w:lineRule="auto"/>
              <w:jc w:val="both"/>
              <w:rPr>
                <w:rFonts w:ascii="Arial" w:hAnsi="Arial" w:cs="Arial"/>
                <w:bCs/>
                <w:sz w:val="16"/>
                <w:szCs w:val="16"/>
              </w:rPr>
            </w:pPr>
          </w:p>
          <w:p w14:paraId="2FE60B09" w14:textId="77777777" w:rsidR="009F0C61" w:rsidRPr="00687906" w:rsidRDefault="009F0C61" w:rsidP="009D3636">
            <w:pPr>
              <w:spacing w:after="0" w:line="240" w:lineRule="auto"/>
              <w:ind w:left="115" w:hanging="115"/>
              <w:jc w:val="both"/>
              <w:rPr>
                <w:rFonts w:ascii="Arial" w:hAnsi="Arial" w:cs="Arial"/>
                <w:iCs/>
                <w:sz w:val="16"/>
                <w:szCs w:val="16"/>
              </w:rPr>
            </w:pPr>
            <w:r>
              <w:rPr>
                <w:rFonts w:ascii="Arial" w:hAnsi="Arial" w:cs="Arial"/>
                <w:iCs/>
                <w:sz w:val="16"/>
                <w:szCs w:val="16"/>
              </w:rPr>
              <w:t xml:space="preserve">b) </w:t>
            </w:r>
            <w:r>
              <w:rPr>
                <w:rFonts w:ascii="Arial" w:hAnsi="Arial" w:cs="Arial"/>
                <w:sz w:val="16"/>
                <w:szCs w:val="16"/>
              </w:rPr>
              <w:t xml:space="preserve">podporné schémy </w:t>
            </w:r>
            <w:r>
              <w:rPr>
                <w:rFonts w:ascii="Arial" w:hAnsi="Arial" w:cs="Arial"/>
                <w:iCs/>
                <w:sz w:val="16"/>
                <w:szCs w:val="16"/>
              </w:rPr>
              <w:t xml:space="preserve">– ŠF nenávratný finančný príspevok z OP KŽP. </w:t>
            </w:r>
            <w:r w:rsidRPr="00047C72">
              <w:rPr>
                <w:rFonts w:ascii="Arial" w:hAnsi="Arial" w:cs="Arial"/>
                <w:bCs/>
                <w:sz w:val="16"/>
                <w:szCs w:val="16"/>
              </w:rPr>
              <w:t>Financovanie aktivít súvisiacich s úsporou energie sa realizuje formou nenávratného finančného príspevku v zmysle pravidiel uvedených v Systéme finan</w:t>
            </w:r>
            <w:r w:rsidRPr="00047C72">
              <w:rPr>
                <w:rFonts w:ascii="Arial" w:hAnsi="Arial" w:cs="Arial" w:hint="eastAsia"/>
                <w:bCs/>
                <w:sz w:val="16"/>
                <w:szCs w:val="16"/>
              </w:rPr>
              <w:t>č</w:t>
            </w:r>
            <w:r w:rsidRPr="00047C72">
              <w:rPr>
                <w:rFonts w:ascii="Arial" w:hAnsi="Arial" w:cs="Arial"/>
                <w:bCs/>
                <w:sz w:val="16"/>
                <w:szCs w:val="16"/>
              </w:rPr>
              <w:t xml:space="preserve">ného riadenia </w:t>
            </w:r>
            <w:r>
              <w:rPr>
                <w:rFonts w:ascii="Arial" w:hAnsi="Arial" w:cs="Arial"/>
                <w:bCs/>
                <w:sz w:val="16"/>
                <w:szCs w:val="16"/>
              </w:rPr>
              <w:t xml:space="preserve">európskych </w:t>
            </w:r>
            <w:r w:rsidRPr="00047C72">
              <w:rPr>
                <w:rFonts w:ascii="Arial" w:hAnsi="Arial" w:cs="Arial"/>
                <w:bCs/>
                <w:sz w:val="16"/>
                <w:szCs w:val="16"/>
              </w:rPr>
              <w:t xml:space="preserve">štrukturálnych fondov </w:t>
            </w:r>
            <w:r>
              <w:rPr>
                <w:rFonts w:ascii="Arial" w:hAnsi="Arial" w:cs="Arial"/>
                <w:bCs/>
                <w:sz w:val="16"/>
                <w:szCs w:val="16"/>
              </w:rPr>
              <w:t>na programové obdobie 2014</w:t>
            </w:r>
            <w:r w:rsidRPr="00047C72">
              <w:rPr>
                <w:rFonts w:ascii="Arial" w:hAnsi="Arial" w:cs="Arial"/>
                <w:bCs/>
                <w:sz w:val="16"/>
                <w:szCs w:val="16"/>
              </w:rPr>
              <w:t xml:space="preserve"> – 20</w:t>
            </w:r>
            <w:r>
              <w:rPr>
                <w:rFonts w:ascii="Arial" w:hAnsi="Arial" w:cs="Arial"/>
                <w:bCs/>
                <w:sz w:val="16"/>
                <w:szCs w:val="16"/>
              </w:rPr>
              <w:t xml:space="preserve">20 </w:t>
            </w:r>
            <w:r>
              <w:rPr>
                <w:rFonts w:ascii="Arial" w:hAnsi="Arial" w:cs="Arial"/>
                <w:iCs/>
                <w:sz w:val="16"/>
                <w:szCs w:val="16"/>
              </w:rPr>
              <w:t xml:space="preserve">do </w:t>
            </w:r>
            <w:r w:rsidRPr="0014141E">
              <w:rPr>
                <w:rFonts w:ascii="Arial" w:hAnsi="Arial" w:cs="Arial"/>
                <w:iCs/>
                <w:sz w:val="16"/>
                <w:szCs w:val="16"/>
              </w:rPr>
              <w:t>maximálne 85% oprávnených</w:t>
            </w:r>
            <w:r>
              <w:rPr>
                <w:rFonts w:ascii="Arial" w:hAnsi="Arial" w:cs="Arial"/>
                <w:iCs/>
                <w:sz w:val="16"/>
                <w:szCs w:val="16"/>
              </w:rPr>
              <w:t xml:space="preserve"> výdavkov (okrem BSK).</w:t>
            </w:r>
          </w:p>
        </w:tc>
      </w:tr>
      <w:tr w:rsidR="009F0C61" w:rsidRPr="0094338E" w14:paraId="384A3C78"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26963C2"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024D455" w14:textId="77777777" w:rsidR="009F0C61" w:rsidRPr="0014141E" w:rsidRDefault="009F0C61" w:rsidP="009D3636">
            <w:pPr>
              <w:spacing w:after="0" w:line="240" w:lineRule="auto"/>
              <w:jc w:val="both"/>
              <w:rPr>
                <w:rFonts w:ascii="Arial" w:hAnsi="Arial" w:cs="Arial"/>
                <w:iCs/>
                <w:sz w:val="16"/>
                <w:szCs w:val="16"/>
              </w:rPr>
            </w:pPr>
            <w:r w:rsidRPr="0014141E">
              <w:rPr>
                <w:rFonts w:ascii="Arial" w:hAnsi="Arial" w:cs="Arial"/>
                <w:iCs/>
                <w:sz w:val="16"/>
                <w:szCs w:val="16"/>
              </w:rPr>
              <w:t>Podporované/oprávnené aktivity hlavne zamerané na:</w:t>
            </w:r>
          </w:p>
          <w:p w14:paraId="6FF285F6" w14:textId="77777777" w:rsidR="009F0C61" w:rsidRPr="0014141E" w:rsidRDefault="009F0C61" w:rsidP="009F0C61">
            <w:pPr>
              <w:pStyle w:val="Odsekzoznamu"/>
              <w:numPr>
                <w:ilvl w:val="0"/>
                <w:numId w:val="153"/>
              </w:numPr>
              <w:spacing w:after="0" w:line="240" w:lineRule="auto"/>
              <w:jc w:val="both"/>
              <w:rPr>
                <w:rFonts w:ascii="Arial" w:hAnsi="Arial" w:cs="Arial"/>
                <w:iCs/>
                <w:sz w:val="16"/>
                <w:szCs w:val="16"/>
              </w:rPr>
            </w:pPr>
            <w:r w:rsidRPr="0014141E">
              <w:rPr>
                <w:rFonts w:ascii="Arial" w:hAnsi="Arial" w:cs="Arial"/>
                <w:iCs/>
                <w:sz w:val="16"/>
                <w:szCs w:val="16"/>
              </w:rPr>
              <w:t>zlepšovanie tepelno-technických vlastností budov</w:t>
            </w:r>
          </w:p>
          <w:p w14:paraId="460A1A57" w14:textId="77777777" w:rsidR="009F0C61" w:rsidRDefault="009F0C61" w:rsidP="009F0C61">
            <w:pPr>
              <w:pStyle w:val="Odsekzoznamu"/>
              <w:numPr>
                <w:ilvl w:val="0"/>
                <w:numId w:val="153"/>
              </w:numPr>
              <w:spacing w:after="0" w:line="240" w:lineRule="auto"/>
              <w:jc w:val="both"/>
              <w:rPr>
                <w:rFonts w:ascii="Arial" w:hAnsi="Arial" w:cs="Arial"/>
                <w:iCs/>
                <w:sz w:val="16"/>
                <w:szCs w:val="16"/>
              </w:rPr>
            </w:pPr>
            <w:r w:rsidRPr="00FE184C">
              <w:rPr>
                <w:rFonts w:ascii="Arial" w:hAnsi="Arial" w:cs="Arial"/>
                <w:bCs/>
                <w:sz w:val="16"/>
                <w:szCs w:val="16"/>
              </w:rPr>
              <w:t>modernizáciou vykurovacích/ klimatizačných systémov</w:t>
            </w:r>
            <w:r w:rsidRPr="0014141E">
              <w:rPr>
                <w:rFonts w:ascii="Arial" w:hAnsi="Arial" w:cs="Arial"/>
                <w:iCs/>
                <w:sz w:val="16"/>
                <w:szCs w:val="16"/>
              </w:rPr>
              <w:t xml:space="preserve"> </w:t>
            </w:r>
          </w:p>
          <w:p w14:paraId="0CA14BB5" w14:textId="77777777" w:rsidR="009F0C61" w:rsidRPr="004E1B4A" w:rsidRDefault="009F0C61" w:rsidP="009F0C61">
            <w:pPr>
              <w:pStyle w:val="Odsekzoznamu"/>
              <w:numPr>
                <w:ilvl w:val="0"/>
                <w:numId w:val="153"/>
              </w:numPr>
              <w:spacing w:after="0" w:line="240" w:lineRule="auto"/>
              <w:jc w:val="both"/>
              <w:rPr>
                <w:rFonts w:ascii="Arial" w:hAnsi="Arial" w:cs="Arial"/>
                <w:iCs/>
                <w:sz w:val="16"/>
                <w:szCs w:val="16"/>
              </w:rPr>
            </w:pPr>
            <w:r>
              <w:rPr>
                <w:rFonts w:ascii="Arial" w:hAnsi="Arial" w:cs="Arial"/>
                <w:bCs/>
                <w:sz w:val="16"/>
                <w:szCs w:val="16"/>
              </w:rPr>
              <w:t xml:space="preserve">modernizácia </w:t>
            </w:r>
            <w:r w:rsidRPr="00FE184C">
              <w:rPr>
                <w:rFonts w:ascii="Arial" w:hAnsi="Arial" w:cs="Arial"/>
                <w:bCs/>
                <w:sz w:val="16"/>
                <w:szCs w:val="16"/>
              </w:rPr>
              <w:t>systémov prípravy teplej vody</w:t>
            </w:r>
          </w:p>
          <w:p w14:paraId="22E218E6" w14:textId="77777777" w:rsidR="009F0C61" w:rsidRDefault="009F0C61" w:rsidP="009F0C61">
            <w:pPr>
              <w:pStyle w:val="Odsekzoznamu"/>
              <w:numPr>
                <w:ilvl w:val="0"/>
                <w:numId w:val="153"/>
              </w:numPr>
              <w:spacing w:after="0" w:line="240" w:lineRule="auto"/>
              <w:jc w:val="both"/>
              <w:rPr>
                <w:rFonts w:ascii="Arial" w:hAnsi="Arial" w:cs="Arial"/>
                <w:iCs/>
                <w:sz w:val="16"/>
                <w:szCs w:val="16"/>
              </w:rPr>
            </w:pPr>
            <w:r>
              <w:rPr>
                <w:rFonts w:ascii="Arial" w:hAnsi="Arial" w:cs="Arial"/>
                <w:bCs/>
                <w:sz w:val="16"/>
                <w:szCs w:val="16"/>
              </w:rPr>
              <w:t>modernizácia osvetlenia a</w:t>
            </w:r>
            <w:r w:rsidRPr="00FE184C">
              <w:rPr>
                <w:rFonts w:ascii="Arial" w:hAnsi="Arial" w:cs="Arial"/>
                <w:bCs/>
                <w:sz w:val="16"/>
                <w:szCs w:val="16"/>
              </w:rPr>
              <w:t xml:space="preserve"> elektroinštalácie s </w:t>
            </w:r>
            <w:r w:rsidRPr="00064ED4">
              <w:rPr>
                <w:rFonts w:ascii="Arial" w:hAnsi="Arial" w:cs="Arial"/>
                <w:bCs/>
                <w:sz w:val="16"/>
                <w:szCs w:val="16"/>
              </w:rPr>
              <w:t>inými opatreniami na úsporu energie</w:t>
            </w:r>
          </w:p>
          <w:p w14:paraId="56E20798" w14:textId="77777777" w:rsidR="009F0C61" w:rsidRPr="004E1B4A" w:rsidRDefault="009F0C61" w:rsidP="009F0C61">
            <w:pPr>
              <w:pStyle w:val="Odsekzoznamu"/>
              <w:numPr>
                <w:ilvl w:val="0"/>
                <w:numId w:val="153"/>
              </w:numPr>
              <w:spacing w:after="0" w:line="240" w:lineRule="auto"/>
              <w:jc w:val="both"/>
              <w:rPr>
                <w:rFonts w:ascii="Arial" w:hAnsi="Arial" w:cs="Arial"/>
                <w:iCs/>
                <w:sz w:val="16"/>
                <w:szCs w:val="16"/>
              </w:rPr>
            </w:pPr>
            <w:r w:rsidRPr="004E1B4A">
              <w:rPr>
                <w:rFonts w:ascii="Arial" w:hAnsi="Arial" w:cs="Arial"/>
                <w:iCs/>
                <w:sz w:val="16"/>
                <w:szCs w:val="16"/>
              </w:rPr>
              <w:t>inštalácia zariadení na využívanie OZE na budovách bude podporená len ako súčasť komplexného projektu na zlepšenie energetickej hospodárnosti verejných budov</w:t>
            </w:r>
          </w:p>
        </w:tc>
      </w:tr>
      <w:tr w:rsidR="009F0C61" w:rsidRPr="0094338E" w14:paraId="38B16C4D"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2FE90CD" w14:textId="77777777" w:rsidR="009F0C61" w:rsidRPr="004A1165" w:rsidRDefault="009F0C61"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B05CDB5" w14:textId="77777777" w:rsidR="009F0C61" w:rsidRPr="0014141E" w:rsidRDefault="009F0C61" w:rsidP="009D3636">
            <w:pPr>
              <w:spacing w:after="0" w:line="240" w:lineRule="auto"/>
              <w:jc w:val="both"/>
              <w:rPr>
                <w:rFonts w:ascii="Arial" w:hAnsi="Arial" w:cs="Arial"/>
                <w:bCs/>
                <w:sz w:val="16"/>
                <w:szCs w:val="16"/>
              </w:rPr>
            </w:pPr>
            <w:r w:rsidRPr="0014141E">
              <w:rPr>
                <w:rFonts w:ascii="Arial" w:hAnsi="Arial" w:cs="Arial"/>
                <w:bCs/>
                <w:sz w:val="16"/>
                <w:szCs w:val="16"/>
              </w:rPr>
              <w:t>Zdola nahor, cez jednotlivé projekty</w:t>
            </w:r>
          </w:p>
        </w:tc>
      </w:tr>
      <w:tr w:rsidR="009F0C61" w:rsidRPr="0094338E" w14:paraId="286BAC1E"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9948DC2" w14:textId="77777777" w:rsidR="009F0C61" w:rsidRDefault="009F0C61"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5"/>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30EFF67" w14:textId="77777777" w:rsidR="009F0C61" w:rsidRPr="0094338E" w:rsidRDefault="009F0C61"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168E78A"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008759CD" w14:textId="77777777" w:rsidR="009F0C61" w:rsidRDefault="009F0C61" w:rsidP="009D3636">
            <w:pPr>
              <w:spacing w:after="0" w:line="240" w:lineRule="auto"/>
              <w:jc w:val="both"/>
              <w:rPr>
                <w:rFonts w:ascii="Arial" w:hAnsi="Arial" w:cs="Arial"/>
                <w:iCs/>
                <w:sz w:val="16"/>
                <w:szCs w:val="16"/>
              </w:rPr>
            </w:pPr>
            <w:r w:rsidRPr="009F3824">
              <w:rPr>
                <w:rFonts w:ascii="Arial" w:hAnsi="Arial" w:cs="Arial"/>
                <w:iCs/>
                <w:sz w:val="16"/>
                <w:szCs w:val="16"/>
              </w:rPr>
              <w:t>a)</w:t>
            </w:r>
            <w:r>
              <w:rPr>
                <w:rFonts w:ascii="Arial" w:hAnsi="Arial" w:cs="Arial"/>
                <w:iCs/>
                <w:sz w:val="16"/>
                <w:szCs w:val="16"/>
              </w:rPr>
              <w:t xml:space="preserve"> ex ante – predpokladané úspory – pre určenie pôvodného a nového stavu budovy sa využíva projektové hodnotenie potreby energie na vykurovanie, vypracované odborne spôsobilou osobou </w:t>
            </w:r>
            <w:r w:rsidRPr="00F20B81">
              <w:rPr>
                <w:rFonts w:ascii="Arial" w:hAnsi="Arial" w:cs="Arial"/>
                <w:iCs/>
                <w:sz w:val="16"/>
                <w:szCs w:val="16"/>
              </w:rPr>
              <w:t xml:space="preserve">(projektantom) podľa technických predpisov (najmä  </w:t>
            </w:r>
            <w:r w:rsidRPr="0086086A">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86086A">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p w14:paraId="638CB795"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iCs/>
                <w:sz w:val="16"/>
                <w:szCs w:val="16"/>
              </w:rPr>
              <w:t>b) ex post – merané úspory po realizácii projektu so zohľadnením miery využívania objektu a klimatických vplyvov.</w:t>
            </w:r>
          </w:p>
        </w:tc>
      </w:tr>
      <w:tr w:rsidR="009F0C61" w:rsidRPr="0094338E" w14:paraId="00953421"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5B6C9CC" w14:textId="77777777" w:rsidR="009F0C61" w:rsidRPr="00A40856" w:rsidRDefault="009F0C61"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0687B38" w14:textId="77777777" w:rsidR="009F0C61" w:rsidRDefault="009F0C61" w:rsidP="009F0C61">
            <w:pPr>
              <w:pStyle w:val="Odsekzoznamu"/>
              <w:numPr>
                <w:ilvl w:val="0"/>
                <w:numId w:val="152"/>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134BBA3C" w14:textId="77777777" w:rsidR="009F0C61" w:rsidRDefault="009F0C61" w:rsidP="009F0C61">
            <w:pPr>
              <w:pStyle w:val="Odsekzoznamu"/>
              <w:numPr>
                <w:ilvl w:val="0"/>
                <w:numId w:val="152"/>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5B344DB0" w14:textId="77777777" w:rsidR="009F0C61" w:rsidRPr="006008AE" w:rsidRDefault="009F0C61" w:rsidP="009F0C61">
            <w:pPr>
              <w:pStyle w:val="Odsekzoznamu"/>
              <w:numPr>
                <w:ilvl w:val="0"/>
                <w:numId w:val="152"/>
              </w:numPr>
              <w:spacing w:after="0" w:line="240" w:lineRule="auto"/>
              <w:jc w:val="both"/>
              <w:rPr>
                <w:rFonts w:ascii="Arial" w:hAnsi="Arial" w:cs="Arial"/>
                <w:bCs/>
                <w:sz w:val="16"/>
                <w:szCs w:val="16"/>
              </w:rPr>
            </w:pPr>
            <w:r w:rsidRPr="006576AB">
              <w:rPr>
                <w:rFonts w:ascii="Arial" w:hAnsi="Arial" w:cs="Arial"/>
                <w:bCs/>
                <w:sz w:val="16"/>
                <w:szCs w:val="16"/>
              </w:rPr>
              <w:t>Relevantný je termín fyzického ukončenia realizácie (ak je dostupný) alebo termín ukončenia realizácie uvedený v systéme ITMS</w:t>
            </w:r>
            <w:r>
              <w:rPr>
                <w:rFonts w:ascii="Arial" w:hAnsi="Arial" w:cs="Arial"/>
                <w:bCs/>
                <w:sz w:val="16"/>
                <w:szCs w:val="16"/>
              </w:rPr>
              <w:t>2014+</w:t>
            </w:r>
            <w:r w:rsidRPr="006576AB">
              <w:rPr>
                <w:rFonts w:ascii="Arial" w:hAnsi="Arial" w:cs="Arial"/>
                <w:bCs/>
                <w:sz w:val="16"/>
                <w:szCs w:val="16"/>
              </w:rPr>
              <w:t>.</w:t>
            </w:r>
            <w:r w:rsidRPr="006008AE">
              <w:rPr>
                <w:rFonts w:ascii="Arial" w:hAnsi="Arial" w:cs="Arial"/>
                <w:bCs/>
                <w:sz w:val="16"/>
                <w:szCs w:val="16"/>
              </w:rPr>
              <w:t xml:space="preserve">  </w:t>
            </w:r>
          </w:p>
        </w:tc>
      </w:tr>
      <w:tr w:rsidR="009F0C61" w:rsidRPr="0094338E" w14:paraId="5EDDCC79" w14:textId="77777777" w:rsidTr="009D3636">
        <w:trPr>
          <w:trHeight w:val="862"/>
        </w:trPr>
        <w:tc>
          <w:tcPr>
            <w:tcW w:w="2132" w:type="dxa"/>
            <w:tcBorders>
              <w:top w:val="single" w:sz="6" w:space="0" w:color="auto"/>
              <w:left w:val="single" w:sz="18" w:space="0" w:color="auto"/>
              <w:right w:val="single" w:sz="6" w:space="0" w:color="auto"/>
            </w:tcBorders>
            <w:shd w:val="pct20" w:color="auto" w:fill="auto"/>
            <w:vAlign w:val="center"/>
          </w:tcPr>
          <w:p w14:paraId="76FD8BA2"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7E2C826"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Áno</w:t>
            </w:r>
          </w:p>
          <w:p w14:paraId="522560C0" w14:textId="77777777" w:rsidR="009F0C61" w:rsidRDefault="009F0C61" w:rsidP="009D3636">
            <w:pPr>
              <w:spacing w:after="0" w:line="240" w:lineRule="auto"/>
              <w:jc w:val="both"/>
              <w:rPr>
                <w:rFonts w:ascii="Arial" w:hAnsi="Arial" w:cs="Arial"/>
                <w:iCs/>
                <w:sz w:val="16"/>
                <w:szCs w:val="16"/>
              </w:rPr>
            </w:pPr>
          </w:p>
          <w:p w14:paraId="7EFD84D5" w14:textId="77777777" w:rsidR="009F0C61" w:rsidRPr="006576AB"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F0C61" w:rsidRPr="0094338E" w14:paraId="01FA1DF5"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FA29C6"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1219FBF" w14:textId="77777777" w:rsidR="009F0C61" w:rsidRPr="0094338E" w:rsidRDefault="009F0C61" w:rsidP="009D3636">
            <w:pPr>
              <w:spacing w:after="0" w:line="240" w:lineRule="auto"/>
              <w:jc w:val="both"/>
              <w:rPr>
                <w:rFonts w:ascii="Arial" w:hAnsi="Arial" w:cs="Arial"/>
                <w:iCs/>
                <w:sz w:val="16"/>
                <w:szCs w:val="16"/>
              </w:rPr>
            </w:pPr>
            <w:r>
              <w:rPr>
                <w:rFonts w:ascii="Arial" w:hAnsi="Arial" w:cs="Arial"/>
                <w:bCs/>
                <w:sz w:val="16"/>
                <w:szCs w:val="16"/>
              </w:rPr>
              <w:t xml:space="preserve">Monitorovanie bude zabezpečené v súlade s pravidlami využívania finančných prostriedkov EŠIF programového obdobia 2014-2020 a to poskytovaním údajov o plnení ukazovateľa dopadu (ročná úspora energie) 5 rokov po realizácii projektu. Prijímatelia poskytujú údaj prostredníctvom monitorovacieho systému ITMS2014+ a MSEE. Za poskytnutý údaj zodpovedá prijímateľ. Sprostredkovateľský orgán (SIEA) sleduje plnenie ukazovateľa (úspora energie) a v prípade neplnenia uplatní sankčné mechanizmy, uvedené v zmluve o poskytnutí NFP. </w:t>
            </w:r>
          </w:p>
        </w:tc>
      </w:tr>
      <w:tr w:rsidR="009F0C61" w:rsidRPr="0094338E" w14:paraId="08364C01"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35C02FD"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BEB9816" w14:textId="77777777" w:rsidR="009F0C61" w:rsidRPr="002115F3" w:rsidRDefault="009F0C61" w:rsidP="009D3636">
            <w:pPr>
              <w:spacing w:after="0" w:line="240" w:lineRule="auto"/>
              <w:jc w:val="both"/>
              <w:rPr>
                <w:rFonts w:ascii="Arial" w:hAnsi="Arial" w:cs="Arial"/>
                <w:bCs/>
                <w:sz w:val="16"/>
                <w:szCs w:val="16"/>
              </w:rPr>
            </w:pPr>
            <w:r w:rsidRPr="006E49E5">
              <w:rPr>
                <w:rFonts w:ascii="Arial" w:hAnsi="Arial" w:cs="Arial"/>
                <w:bCs/>
                <w:sz w:val="16"/>
                <w:szCs w:val="16"/>
              </w:rPr>
              <w:t xml:space="preserve">Do konca roku 2016 nebola vyhlásená výzva pre podávanie projektov. </w:t>
            </w:r>
            <w:r>
              <w:rPr>
                <w:rFonts w:ascii="Arial" w:hAnsi="Arial" w:cs="Arial"/>
                <w:bCs/>
                <w:sz w:val="16"/>
                <w:szCs w:val="16"/>
              </w:rPr>
              <w:t>Predpokladá sa zaradenie projektov do detailného sledovanie prevádzkových spotrieb energie pomocou monitorovacieho systému energetickej efektívnosti (MSEE)</w:t>
            </w:r>
            <w:r w:rsidRPr="006E49E5">
              <w:rPr>
                <w:rFonts w:ascii="Arial" w:hAnsi="Arial" w:cs="Arial"/>
                <w:bCs/>
                <w:sz w:val="16"/>
                <w:szCs w:val="16"/>
              </w:rPr>
              <w:t xml:space="preserve"> </w:t>
            </w:r>
          </w:p>
        </w:tc>
      </w:tr>
      <w:tr w:rsidR="009F0C61" w:rsidRPr="0094338E" w14:paraId="3A27E881"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60E64D5" w14:textId="77777777" w:rsidR="009F0C61" w:rsidRPr="0094338E" w:rsidRDefault="009F0C61"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13F0823" w14:textId="77777777" w:rsidR="009F0C61" w:rsidRPr="00B94467" w:rsidRDefault="009F0C61" w:rsidP="009D3636">
            <w:pPr>
              <w:spacing w:after="0" w:line="240" w:lineRule="auto"/>
              <w:jc w:val="both"/>
              <w:rPr>
                <w:rFonts w:ascii="Arial" w:hAnsi="Arial" w:cs="Arial"/>
                <w:iCs/>
                <w:sz w:val="16"/>
                <w:szCs w:val="16"/>
                <w:lang w:val="en-GB"/>
              </w:rPr>
            </w:pPr>
            <w:r>
              <w:rPr>
                <w:rFonts w:ascii="Arial" w:hAnsi="Arial" w:cs="Arial"/>
                <w:bCs/>
                <w:sz w:val="16"/>
                <w:szCs w:val="16"/>
              </w:rPr>
              <w:t>Nepredpokladá sa.</w:t>
            </w:r>
          </w:p>
        </w:tc>
      </w:tr>
      <w:tr w:rsidR="009F0C61" w:rsidRPr="0094338E" w14:paraId="33BD9D49"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80F62C6" w14:textId="77777777" w:rsidR="009F0C61" w:rsidRPr="0094338E" w:rsidRDefault="009F0C61" w:rsidP="009D3636">
            <w:pPr>
              <w:spacing w:after="0" w:line="240" w:lineRule="auto"/>
              <w:rPr>
                <w:rFonts w:ascii="Arial" w:hAnsi="Arial" w:cs="Arial"/>
                <w:sz w:val="16"/>
                <w:szCs w:val="16"/>
              </w:rPr>
            </w:pPr>
            <w:r>
              <w:rPr>
                <w:rFonts w:ascii="Arial" w:hAnsi="Arial" w:cs="Arial"/>
                <w:sz w:val="16"/>
                <w:szCs w:val="16"/>
              </w:rPr>
              <w:lastRenderedPageBreak/>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14D0B76" w14:textId="77777777" w:rsidR="009F0C61" w:rsidRPr="00966A49" w:rsidRDefault="009F0C61" w:rsidP="009D3636">
            <w:pPr>
              <w:spacing w:after="0" w:line="240" w:lineRule="auto"/>
              <w:jc w:val="both"/>
              <w:rPr>
                <w:rFonts w:ascii="Arial" w:hAnsi="Arial" w:cs="Arial"/>
                <w:iCs/>
                <w:sz w:val="16"/>
                <w:szCs w:val="16"/>
                <w:highlight w:val="magenta"/>
              </w:rPr>
            </w:pPr>
            <w:r>
              <w:rPr>
                <w:rFonts w:ascii="Arial" w:hAnsi="Arial" w:cs="Arial"/>
                <w:iCs/>
                <w:sz w:val="16"/>
                <w:szCs w:val="16"/>
              </w:rPr>
              <w:t>Nie je relevantný.</w:t>
            </w:r>
          </w:p>
        </w:tc>
      </w:tr>
      <w:tr w:rsidR="009F0C61" w:rsidRPr="00817FDA" w14:paraId="3B19BB5F"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C47D742" w14:textId="77777777" w:rsidR="009F0C61" w:rsidRPr="00A2587F" w:rsidRDefault="009F0C61"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F0C61" w:rsidRPr="0071434B" w14:paraId="59947443"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535EE6C" w14:textId="77777777" w:rsidR="009F0C61"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610886F0"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F2D9FFF" w14:textId="77777777" w:rsidR="009F0C61" w:rsidRDefault="009F0C61"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345FC850" w14:textId="77777777" w:rsidR="009F0C61" w:rsidRPr="00E51150" w:rsidRDefault="009F0C61" w:rsidP="009D36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9F0C61" w:rsidRPr="0071434B" w14:paraId="184FF826"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F3D07F5" w14:textId="77777777" w:rsidR="009F0C61" w:rsidRPr="007B74F0" w:rsidRDefault="009F0C61"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366FEC5"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3148B152" w14:textId="77777777" w:rsidR="009F0C61" w:rsidRPr="003149C8"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obnovy na základe </w:t>
            </w:r>
            <w:r>
              <w:rPr>
                <w:rFonts w:ascii="Arial" w:hAnsi="Arial" w:cs="Arial"/>
                <w:iCs/>
                <w:sz w:val="16"/>
                <w:szCs w:val="16"/>
              </w:rPr>
              <w:t>prijatia NFP</w:t>
            </w:r>
          </w:p>
          <w:p w14:paraId="4CC763E4" w14:textId="77777777" w:rsidR="009F0C61" w:rsidRPr="005A4022" w:rsidRDefault="009F0C61" w:rsidP="009D3636">
            <w:pPr>
              <w:spacing w:after="120" w:line="240" w:lineRule="auto"/>
              <w:jc w:val="both"/>
              <w:rPr>
                <w:rFonts w:ascii="Arial" w:hAnsi="Arial" w:cs="Arial"/>
                <w:iCs/>
                <w:sz w:val="16"/>
                <w:szCs w:val="16"/>
              </w:rPr>
            </w:pPr>
            <w:r w:rsidRPr="003149C8">
              <w:rPr>
                <w:rFonts w:ascii="Arial" w:hAnsi="Arial" w:cs="Arial"/>
                <w:iCs/>
                <w:sz w:val="16"/>
                <w:szCs w:val="16"/>
              </w:rPr>
              <w:t>V rámci opatrenia sa započítavajú celkové úspory energie predstavujúce rozdiel medzi</w:t>
            </w:r>
            <w:r>
              <w:rPr>
                <w:rFonts w:ascii="Arial" w:hAnsi="Arial" w:cs="Arial"/>
                <w:iCs/>
                <w:sz w:val="16"/>
                <w:szCs w:val="16"/>
              </w:rPr>
              <w:t xml:space="preserve"> pôvodným a novým stavom budovy</w:t>
            </w:r>
            <w:r w:rsidRPr="003149C8">
              <w:rPr>
                <w:rFonts w:ascii="Arial" w:hAnsi="Arial" w:cs="Arial"/>
                <w:iCs/>
                <w:sz w:val="16"/>
                <w:szCs w:val="16"/>
              </w:rPr>
              <w:t xml:space="preserve">. </w:t>
            </w:r>
          </w:p>
        </w:tc>
      </w:tr>
      <w:tr w:rsidR="009F0C61" w:rsidRPr="0094338E" w14:paraId="23490469"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EF86DF" w14:textId="77777777" w:rsidR="009F0C61" w:rsidRDefault="009F0C61"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615F446" w14:textId="77777777" w:rsidR="009F0C61" w:rsidRDefault="009F0C61" w:rsidP="009D36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2014-2020 a pravidlami pre poskytovanie štátnej pomoci. Kontrola kvality a sankcie sú uvedené v konkrétnych zmluvách o poskytnutí NFP.  </w:t>
            </w:r>
          </w:p>
        </w:tc>
      </w:tr>
      <w:tr w:rsidR="009F0C61" w:rsidRPr="007B3732" w14:paraId="72CBFF14"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33B07F6" w14:textId="77777777" w:rsidR="009F0C61" w:rsidRPr="007B74F0" w:rsidRDefault="009F0C61"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4AAD3DB6"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w:t>
            </w:r>
            <w:r w:rsidRPr="0014141E">
              <w:rPr>
                <w:rFonts w:ascii="Arial" w:hAnsi="Arial" w:cs="Arial"/>
                <w:iCs/>
                <w:sz w:val="16"/>
                <w:szCs w:val="16"/>
              </w:rPr>
              <w:t>opatrení v období 2017-2020,</w:t>
            </w:r>
          </w:p>
          <w:p w14:paraId="732544AF"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Rezort zodpovedný za opatrenie: MŽP SR,</w:t>
            </w:r>
          </w:p>
          <w:p w14:paraId="77C8D80B"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 xml:space="preserve">Úspory sú určené transparentným spôsobom na základe metódy a) </w:t>
            </w:r>
            <w:r w:rsidRPr="0014141E">
              <w:rPr>
                <w:rFonts w:ascii="Arial" w:hAnsi="Arial" w:cs="Arial"/>
                <w:i/>
                <w:iCs/>
                <w:sz w:val="16"/>
                <w:szCs w:val="16"/>
              </w:rPr>
              <w:t>ex ante</w:t>
            </w:r>
            <w:r w:rsidRPr="0014141E">
              <w:rPr>
                <w:rFonts w:ascii="Arial" w:hAnsi="Arial" w:cs="Arial"/>
                <w:iCs/>
                <w:sz w:val="16"/>
                <w:szCs w:val="16"/>
              </w:rPr>
              <w:t xml:space="preserve"> a b)  ex-post,</w:t>
            </w:r>
          </w:p>
          <w:p w14:paraId="6F15228B"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Úspory energie sú uvedené v konečnej energetickej spotrebe,</w:t>
            </w:r>
          </w:p>
          <w:p w14:paraId="18DB14C7"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Úspory sú určené podľa bodu 1 písm. a) prílohy V, v súlade s bodom 2 prílohy V,</w:t>
            </w:r>
          </w:p>
          <w:p w14:paraId="27B8C786"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Nerelevantné, nejde o politické opatrenia podľa čl. 7 (9) druhého pododseku písm. a),</w:t>
            </w:r>
          </w:p>
          <w:p w14:paraId="76CB201D"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Nerelevantné, nejde o dobrovoľné dohody,</w:t>
            </w:r>
          </w:p>
          <w:p w14:paraId="699C00D4" w14:textId="77777777" w:rsidR="009F0C61" w:rsidRPr="0014141E"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Výsledky opatrenia sa priebežne monitorujú, ak nie sú dostatočné, pristúpi sa k nápravným opatreniam.</w:t>
            </w:r>
          </w:p>
          <w:p w14:paraId="20D8AE71" w14:textId="77777777" w:rsidR="009F0C61" w:rsidRDefault="009F0C61" w:rsidP="009F0C61">
            <w:pPr>
              <w:pStyle w:val="Odsekzoznamu"/>
              <w:numPr>
                <w:ilvl w:val="0"/>
                <w:numId w:val="151"/>
              </w:numPr>
              <w:spacing w:after="0" w:line="240" w:lineRule="auto"/>
              <w:jc w:val="both"/>
              <w:rPr>
                <w:rFonts w:ascii="Arial" w:hAnsi="Arial" w:cs="Arial"/>
                <w:iCs/>
                <w:sz w:val="16"/>
                <w:szCs w:val="16"/>
              </w:rPr>
            </w:pPr>
            <w:r w:rsidRPr="0014141E">
              <w:rPr>
                <w:rFonts w:ascii="Arial" w:hAnsi="Arial" w:cs="Arial"/>
                <w:iCs/>
                <w:sz w:val="16"/>
                <w:szCs w:val="16"/>
              </w:rPr>
              <w:t>Systém kontroly prebieha na úrovni IS ITMS2014+ a MSEE, ako</w:t>
            </w:r>
            <w:r>
              <w:rPr>
                <w:rFonts w:ascii="Arial" w:hAnsi="Arial" w:cs="Arial"/>
                <w:iCs/>
                <w:sz w:val="16"/>
                <w:szCs w:val="16"/>
              </w:rPr>
              <w:t xml:space="preserve">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3A8EE55" w14:textId="77777777" w:rsidR="009F0C61" w:rsidRPr="00E14C69" w:rsidRDefault="009F0C61" w:rsidP="009F0C61">
            <w:pPr>
              <w:pStyle w:val="Odsekzoznamu"/>
              <w:numPr>
                <w:ilvl w:val="0"/>
                <w:numId w:val="151"/>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6EAF9BC2" w14:textId="77777777" w:rsidR="009F0C61" w:rsidRPr="00DA6A4B" w:rsidRDefault="009F0C61" w:rsidP="009F0C61">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F0C61" w:rsidRPr="00FB7489" w14:paraId="3375107F"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1F74A60" w14:textId="77777777" w:rsidR="009F0C61" w:rsidRPr="00FB7489" w:rsidRDefault="009F0C61"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66ED2A1A" w14:textId="77777777" w:rsidR="009F0C61" w:rsidRPr="00FB7489" w:rsidRDefault="009F0C61" w:rsidP="009D3636">
            <w:pPr>
              <w:spacing w:after="0" w:line="240" w:lineRule="auto"/>
              <w:rPr>
                <w:rFonts w:ascii="Arial" w:hAnsi="Arial" w:cs="Arial"/>
                <w:b/>
                <w:bCs/>
                <w:sz w:val="16"/>
                <w:szCs w:val="16"/>
              </w:rPr>
            </w:pPr>
          </w:p>
        </w:tc>
      </w:tr>
      <w:tr w:rsidR="009F0C61" w:rsidRPr="0094338E" w14:paraId="3F57AF77"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D06A4F1" w14:textId="77777777" w:rsidR="009F0C61" w:rsidRPr="0094338E" w:rsidRDefault="009F0C61"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2F26BFE" w14:textId="77777777" w:rsidR="009F0C61" w:rsidRPr="008E778A" w:rsidRDefault="009F0C61" w:rsidP="009D3636">
            <w:pPr>
              <w:spacing w:after="0" w:line="240" w:lineRule="auto"/>
              <w:rPr>
                <w:rFonts w:ascii="Arial" w:hAnsi="Arial" w:cs="Arial"/>
                <w:b/>
                <w:bCs/>
                <w:sz w:val="16"/>
                <w:szCs w:val="16"/>
              </w:rPr>
            </w:pPr>
            <w:r>
              <w:rPr>
                <w:rFonts w:ascii="Arial" w:hAnsi="Arial" w:cs="Arial"/>
                <w:b/>
                <w:bCs/>
                <w:sz w:val="16"/>
                <w:szCs w:val="16"/>
              </w:rPr>
              <w:t>3.6</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925E330" w14:textId="77777777" w:rsidR="009F0C61" w:rsidRPr="0094338E" w:rsidRDefault="009F0C61"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D898247" w14:textId="77777777" w:rsidR="009F0C61" w:rsidRPr="0094338E" w:rsidRDefault="009F0C61" w:rsidP="009D3636">
            <w:pPr>
              <w:spacing w:after="0" w:line="240" w:lineRule="auto"/>
              <w:rPr>
                <w:rFonts w:ascii="Arial" w:hAnsi="Arial" w:cs="Arial"/>
                <w:b/>
                <w:bCs/>
                <w:sz w:val="16"/>
                <w:szCs w:val="16"/>
              </w:rPr>
            </w:pPr>
            <w:r w:rsidRPr="004E3C09">
              <w:rPr>
                <w:rFonts w:ascii="Arial" w:hAnsi="Arial" w:cs="Arial"/>
                <w:b/>
                <w:bCs/>
                <w:sz w:val="16"/>
                <w:szCs w:val="16"/>
              </w:rPr>
              <w:t>Znižovanie energetickej náročnosti verejných budov  - administratívne budovy, budovy škôl a školských zariadení, zdravotnícke zariadenia</w:t>
            </w:r>
          </w:p>
        </w:tc>
      </w:tr>
      <w:tr w:rsidR="009F0C61" w:rsidRPr="0094338E" w14:paraId="0AFD712F"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1F3419F" w14:textId="77777777" w:rsidR="009F0C61" w:rsidRPr="002926DC" w:rsidRDefault="009F0C61"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93EFE" w14:textId="77777777" w:rsidR="009F0C61" w:rsidRPr="002926DC" w:rsidRDefault="009F0C61" w:rsidP="009D3636">
            <w:pPr>
              <w:spacing w:after="0" w:line="240" w:lineRule="auto"/>
              <w:rPr>
                <w:rFonts w:ascii="Arial" w:hAnsi="Arial" w:cs="Arial"/>
                <w:b/>
                <w:bCs/>
                <w:sz w:val="16"/>
                <w:szCs w:val="16"/>
              </w:rPr>
            </w:pPr>
            <w:r>
              <w:rPr>
                <w:rFonts w:ascii="Arial" w:hAnsi="Arial" w:cs="Arial"/>
                <w:b/>
                <w:bCs/>
                <w:sz w:val="16"/>
                <w:szCs w:val="16"/>
              </w:rPr>
              <w:t>KZP</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5623BAA" w14:textId="77777777" w:rsidR="009F0C61" w:rsidRPr="0094338E" w:rsidRDefault="009F0C61"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497B4BC" w14:textId="77777777" w:rsidR="009F0C61" w:rsidRPr="0094338E" w:rsidRDefault="009F0C61" w:rsidP="009D3636">
            <w:pPr>
              <w:spacing w:after="0" w:line="240" w:lineRule="auto"/>
              <w:jc w:val="both"/>
              <w:rPr>
                <w:rFonts w:ascii="Arial" w:hAnsi="Arial" w:cs="Arial"/>
                <w:b/>
                <w:bCs/>
                <w:sz w:val="16"/>
                <w:szCs w:val="16"/>
              </w:rPr>
            </w:pPr>
          </w:p>
        </w:tc>
      </w:tr>
      <w:tr w:rsidR="009F0C61" w:rsidRPr="0094338E" w14:paraId="40453C5B"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7EBC63B" w14:textId="77777777" w:rsidR="009F0C61" w:rsidRPr="0094338E" w:rsidRDefault="009F0C61"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B209B13" w14:textId="77777777" w:rsidR="009F0C61" w:rsidRPr="0094338E" w:rsidRDefault="009F0C61"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CEA1958" w14:textId="77777777" w:rsidR="009F0C61" w:rsidRPr="00F376F1" w:rsidRDefault="009F0C61"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BDB1F1C" w14:textId="77777777" w:rsidR="009F0C61" w:rsidRPr="0094338E" w:rsidRDefault="009F0C61" w:rsidP="009D3636">
            <w:pPr>
              <w:spacing w:after="0" w:line="240" w:lineRule="auto"/>
              <w:rPr>
                <w:rFonts w:ascii="Arial" w:hAnsi="Arial" w:cs="Arial"/>
                <w:sz w:val="16"/>
                <w:szCs w:val="16"/>
              </w:rPr>
            </w:pPr>
            <w:r w:rsidRPr="004E3C09">
              <w:rPr>
                <w:rFonts w:ascii="Arial" w:hAnsi="Arial" w:cs="Arial"/>
                <w:bCs/>
                <w:sz w:val="16"/>
                <w:szCs w:val="16"/>
              </w:rPr>
              <w:t>OP KŽP 2014-2020</w:t>
            </w:r>
          </w:p>
        </w:tc>
      </w:tr>
      <w:tr w:rsidR="009F0C61" w:rsidRPr="0094338E" w14:paraId="3754CE74"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B2937F7" w14:textId="77777777" w:rsidR="009F0C61"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oMath>
            </m:oMathPara>
          </w:p>
        </w:tc>
      </w:tr>
      <w:tr w:rsidR="009F0C61" w:rsidRPr="00FB7489" w14:paraId="76FB79B9"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B811C2B" w14:textId="77777777" w:rsidR="009F0C61" w:rsidRPr="00FB7489" w:rsidRDefault="009F0C61"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33228A45"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4F1F3B14" w14:textId="77777777" w:rsidR="009F0C61" w:rsidRPr="00FB7489" w:rsidRDefault="009F0C61" w:rsidP="009D36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7C2A4913" w14:textId="77777777" w:rsidR="009F0C61" w:rsidRPr="00FB7489" w:rsidRDefault="009F0C61" w:rsidP="009D36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7D4263CC" w14:textId="77777777" w:rsidR="009F0C61" w:rsidRPr="00FB7489" w:rsidRDefault="009F0C61"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2879AEB6" w14:textId="77777777" w:rsidR="009F0C61" w:rsidRDefault="009F0C61" w:rsidP="009F0C61">
      <w:pPr>
        <w:rPr>
          <w:rFonts w:ascii="Arial" w:hAnsi="Arial" w:cs="Arial"/>
          <w:iCs/>
          <w:sz w:val="16"/>
          <w:szCs w:val="16"/>
        </w:rPr>
      </w:pPr>
    </w:p>
    <w:p w14:paraId="5F30435F" w14:textId="77777777" w:rsidR="009D3636" w:rsidRDefault="009D3636" w:rsidP="00C41ABC">
      <w:pPr>
        <w:sectPr w:rsidR="009D36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D3636" w:rsidRPr="0094338E" w14:paraId="7AB0A405"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99589BF"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8D2565A" w14:textId="77777777" w:rsidR="009D3636" w:rsidRPr="00302D01" w:rsidRDefault="009D3636" w:rsidP="009D3636">
            <w:pPr>
              <w:spacing w:after="0" w:line="240" w:lineRule="auto"/>
              <w:rPr>
                <w:rFonts w:ascii="Arial" w:hAnsi="Arial" w:cs="Arial"/>
                <w:b/>
                <w:bCs/>
                <w:sz w:val="16"/>
                <w:szCs w:val="16"/>
              </w:rPr>
            </w:pPr>
            <w:r>
              <w:rPr>
                <w:rFonts w:ascii="Arial" w:hAnsi="Arial" w:cs="Arial"/>
                <w:b/>
                <w:bCs/>
                <w:sz w:val="16"/>
                <w:szCs w:val="16"/>
              </w:rPr>
              <w:t>3.7.1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8479F1A"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0EAF6B36" w14:textId="77777777" w:rsidR="009D3636" w:rsidRPr="0094338E"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r>
              <w:rPr>
                <w:rFonts w:ascii="Arial" w:hAnsi="Arial" w:cs="Arial"/>
                <w:b/>
                <w:bCs/>
                <w:sz w:val="16"/>
                <w:szCs w:val="16"/>
              </w:rPr>
              <w:t xml:space="preserve"> </w:t>
            </w:r>
            <w:r>
              <w:rPr>
                <w:rFonts w:ascii="Arial" w:hAnsi="Arial" w:cs="Arial"/>
                <w:b/>
                <w:bCs/>
                <w:sz w:val="16"/>
                <w:szCs w:val="16"/>
              </w:rPr>
              <w:br/>
              <w:t>(tzv. relevantné)</w:t>
            </w:r>
          </w:p>
        </w:tc>
      </w:tr>
      <w:tr w:rsidR="009D3636" w:rsidRPr="0094338E" w14:paraId="7F143200"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59156DD"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E50A7" w14:textId="77777777" w:rsidR="009D3636" w:rsidRPr="002926DC" w:rsidRDefault="009D3636" w:rsidP="009D3636">
            <w:pPr>
              <w:spacing w:after="0" w:line="240" w:lineRule="auto"/>
              <w:rPr>
                <w:rFonts w:ascii="Arial" w:hAnsi="Arial" w:cs="Arial"/>
                <w:b/>
                <w:bCs/>
                <w:sz w:val="16"/>
                <w:szCs w:val="16"/>
              </w:rPr>
            </w:pPr>
            <w:r>
              <w:rPr>
                <w:rFonts w:ascii="Arial" w:hAnsi="Arial" w:cs="Arial"/>
                <w:b/>
                <w:bCs/>
                <w:sz w:val="16"/>
                <w:szCs w:val="16"/>
              </w:rPr>
              <w:t>REL</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728CD85" w14:textId="77777777" w:rsidR="009D3636" w:rsidRPr="0094338E" w:rsidRDefault="009D3636"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361194B" w14:textId="77777777" w:rsidR="009D3636" w:rsidRPr="0094338E" w:rsidRDefault="009D3636" w:rsidP="009D3636">
            <w:pPr>
              <w:spacing w:after="0" w:line="240" w:lineRule="auto"/>
              <w:jc w:val="both"/>
              <w:rPr>
                <w:rFonts w:ascii="Arial" w:hAnsi="Arial" w:cs="Arial"/>
                <w:b/>
                <w:bCs/>
                <w:sz w:val="16"/>
                <w:szCs w:val="16"/>
              </w:rPr>
            </w:pPr>
          </w:p>
        </w:tc>
      </w:tr>
      <w:tr w:rsidR="009D3636" w:rsidRPr="0094338E" w14:paraId="3B37E342"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44CF2F73"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B5C1595" w14:textId="77777777" w:rsidR="009D3636" w:rsidRPr="0094338E" w:rsidRDefault="009D3636"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6B4E7EB" w14:textId="77777777" w:rsidR="009D3636" w:rsidRPr="00F376F1"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153206B4" w14:textId="77777777" w:rsidR="009D3636" w:rsidRPr="0094338E"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026DE20E"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6A1639D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1B59EEE"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F9F08A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31B8944"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2020</w:t>
            </w:r>
          </w:p>
        </w:tc>
      </w:tr>
      <w:tr w:rsidR="009D3636" w:rsidRPr="0094338E" w14:paraId="434665C0"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4C85D960"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5F10ABF" w14:textId="77777777" w:rsidR="009D3636" w:rsidRPr="0094338E" w:rsidRDefault="009D3636" w:rsidP="009D3636">
            <w:pPr>
              <w:spacing w:after="0" w:line="240" w:lineRule="auto"/>
              <w:rPr>
                <w:rFonts w:ascii="Arial" w:hAnsi="Arial" w:cs="Arial"/>
                <w:sz w:val="16"/>
                <w:szCs w:val="16"/>
              </w:rPr>
            </w:pPr>
            <w:r w:rsidRPr="00B6717E">
              <w:rPr>
                <w:rFonts w:ascii="Arial" w:hAnsi="Arial" w:cs="Arial"/>
                <w:sz w:val="16"/>
                <w:szCs w:val="16"/>
              </w:rPr>
              <w:t>ÚOŠS</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B362E2F" w14:textId="77777777" w:rsidR="009D3636" w:rsidRPr="00F376F1" w:rsidRDefault="009D3636"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8969105"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Áno</w:t>
            </w:r>
          </w:p>
        </w:tc>
      </w:tr>
      <w:tr w:rsidR="009D3636" w:rsidRPr="0094338E" w14:paraId="0A6914FA"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EBA572E" w14:textId="77777777" w:rsidR="009D3636" w:rsidRPr="00F376F1" w:rsidRDefault="009D3636"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DAF7725" w14:textId="77777777" w:rsidR="009D3636" w:rsidRPr="0094338E" w:rsidRDefault="009D3636"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F7AB4F6" w14:textId="77777777" w:rsidR="009D3636" w:rsidRPr="0094338E" w:rsidRDefault="009D3636"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17D1823" w14:textId="77777777" w:rsidR="009D3636" w:rsidRDefault="009D3636" w:rsidP="009D3636">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3713B73B" w14:textId="77777777" w:rsidR="009D3636" w:rsidRPr="0094338E" w:rsidRDefault="009D3636"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D3636" w:rsidRPr="0094338E" w14:paraId="0AFD3342"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C565EC8"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7F260E"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0E3A340"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7FAC8F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Áno</w:t>
            </w:r>
          </w:p>
        </w:tc>
      </w:tr>
      <w:tr w:rsidR="009D3636" w:rsidRPr="0094338E" w14:paraId="00CEF424"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EA417EF" w14:textId="77777777" w:rsidR="009D3636" w:rsidRPr="0094338E" w:rsidRDefault="009D3636"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8370510"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1CA1D77"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61D93239"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468A64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DC0998A" w14:textId="77777777" w:rsidR="009D3636" w:rsidRPr="0094338E" w:rsidRDefault="009D3636" w:rsidP="009D3636">
            <w:pPr>
              <w:spacing w:after="0" w:line="240" w:lineRule="auto"/>
              <w:rPr>
                <w:rFonts w:ascii="Arial" w:hAnsi="Arial" w:cs="Arial"/>
                <w:sz w:val="16"/>
                <w:szCs w:val="16"/>
              </w:rPr>
            </w:pPr>
          </w:p>
        </w:tc>
      </w:tr>
      <w:tr w:rsidR="009D3636" w:rsidRPr="0094338E" w14:paraId="5F74B4B0"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E78B49D"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17B5B2F8"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9FA175"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7701E107"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1E22B1BC"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4092F9F" w14:textId="77777777" w:rsidR="009D3636" w:rsidRPr="00875C37" w:rsidRDefault="009D3636"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D3636" w:rsidRPr="0094338E" w14:paraId="54757E5E"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B449A2F" w14:textId="77777777" w:rsidR="009D3636" w:rsidRPr="00C92968" w:rsidRDefault="009D3636" w:rsidP="009D3636">
            <w:pPr>
              <w:spacing w:after="0" w:line="240" w:lineRule="auto"/>
              <w:rPr>
                <w:rFonts w:ascii="Arial" w:hAnsi="Arial" w:cs="Arial"/>
                <w:sz w:val="16"/>
                <w:szCs w:val="16"/>
              </w:rPr>
            </w:pPr>
            <w:r w:rsidRPr="00C92968">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31DBB32C" w14:textId="4B2638F3"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bCs/>
                <w:sz w:val="16"/>
                <w:szCs w:val="16"/>
              </w:rPr>
              <w:t>Obnova budov a</w:t>
            </w:r>
            <w:r>
              <w:rPr>
                <w:rFonts w:ascii="Arial" w:hAnsi="Arial" w:cs="Arial"/>
                <w:bCs/>
                <w:sz w:val="16"/>
                <w:szCs w:val="16"/>
              </w:rPr>
              <w:t xml:space="preserve"> technických </w:t>
            </w:r>
            <w:r w:rsidRPr="00C92968">
              <w:rPr>
                <w:rFonts w:ascii="Arial" w:hAnsi="Arial" w:cs="Arial"/>
                <w:bCs/>
                <w:sz w:val="16"/>
                <w:szCs w:val="16"/>
              </w:rPr>
              <w:t xml:space="preserve">zariadení </w:t>
            </w:r>
            <w:r>
              <w:rPr>
                <w:rFonts w:ascii="Arial" w:hAnsi="Arial" w:cs="Arial"/>
                <w:bCs/>
                <w:sz w:val="16"/>
                <w:szCs w:val="16"/>
              </w:rPr>
              <w:t xml:space="preserve">budov </w:t>
            </w:r>
            <w:r w:rsidRPr="00C92968">
              <w:rPr>
                <w:rFonts w:ascii="Arial" w:hAnsi="Arial" w:cs="Arial"/>
                <w:bCs/>
                <w:sz w:val="16"/>
                <w:szCs w:val="16"/>
              </w:rPr>
              <w:t>ústredných orgánov štátnej správy</w:t>
            </w:r>
            <w:r>
              <w:rPr>
                <w:rFonts w:ascii="Arial" w:hAnsi="Arial" w:cs="Arial"/>
                <w:bCs/>
                <w:sz w:val="16"/>
                <w:szCs w:val="16"/>
              </w:rPr>
              <w:t xml:space="preserve"> (</w:t>
            </w:r>
            <w:r w:rsidRPr="00C92968">
              <w:rPr>
                <w:rFonts w:ascii="Arial" w:hAnsi="Arial" w:cs="Arial"/>
                <w:bCs/>
                <w:sz w:val="16"/>
                <w:szCs w:val="16"/>
              </w:rPr>
              <w:t xml:space="preserve">relevantné budovy zaradené do zoznamu </w:t>
            </w:r>
            <w:r w:rsidR="001A24DB">
              <w:rPr>
                <w:rFonts w:ascii="Arial" w:hAnsi="Arial" w:cs="Arial"/>
                <w:bCs/>
                <w:sz w:val="16"/>
                <w:szCs w:val="16"/>
              </w:rPr>
              <w:t>MDV</w:t>
            </w:r>
            <w:r w:rsidRPr="00C92968">
              <w:rPr>
                <w:rFonts w:ascii="Arial" w:hAnsi="Arial" w:cs="Arial"/>
                <w:bCs/>
                <w:sz w:val="16"/>
                <w:szCs w:val="16"/>
              </w:rPr>
              <w:t xml:space="preserve"> SR</w:t>
            </w:r>
            <w:r>
              <w:rPr>
                <w:rFonts w:ascii="Arial" w:hAnsi="Arial" w:cs="Arial"/>
                <w:bCs/>
                <w:sz w:val="16"/>
                <w:szCs w:val="16"/>
              </w:rPr>
              <w:t>)</w:t>
            </w:r>
            <w:r w:rsidRPr="00C92968">
              <w:rPr>
                <w:rFonts w:ascii="Arial" w:hAnsi="Arial" w:cs="Arial"/>
                <w:bCs/>
                <w:sz w:val="16"/>
                <w:szCs w:val="16"/>
              </w:rPr>
              <w:t>.</w:t>
            </w:r>
          </w:p>
        </w:tc>
      </w:tr>
      <w:tr w:rsidR="009D3636" w:rsidRPr="0094338E" w14:paraId="72D11B6B"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A7DBEC1"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50BCD74"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 </w:t>
            </w:r>
            <w:r w:rsidRPr="00C92968">
              <w:rPr>
                <w:rFonts w:ascii="Arial" w:hAnsi="Arial" w:cs="Arial"/>
                <w:bCs/>
                <w:sz w:val="16"/>
                <w:szCs w:val="16"/>
              </w:rPr>
              <w:t xml:space="preserve"> Charakter opatrenia: </w:t>
            </w:r>
            <w:r w:rsidRPr="00C92968">
              <w:rPr>
                <w:rFonts w:ascii="Arial" w:hAnsi="Arial" w:cs="Arial"/>
                <w:iCs/>
                <w:sz w:val="16"/>
                <w:szCs w:val="16"/>
              </w:rPr>
              <w:t xml:space="preserve"> </w:t>
            </w:r>
          </w:p>
          <w:p w14:paraId="30D59EBA" w14:textId="77777777" w:rsidR="009D3636"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c) legislatívne prepisy </w:t>
            </w:r>
            <w:r>
              <w:rPr>
                <w:rFonts w:ascii="Arial" w:hAnsi="Arial" w:cs="Arial"/>
                <w:iCs/>
                <w:sz w:val="16"/>
                <w:szCs w:val="16"/>
              </w:rPr>
              <w:t>-</w:t>
            </w:r>
            <w:r w:rsidRPr="00C92968">
              <w:rPr>
                <w:rFonts w:ascii="Arial" w:hAnsi="Arial" w:cs="Arial"/>
                <w:iCs/>
                <w:sz w:val="16"/>
                <w:szCs w:val="16"/>
              </w:rPr>
              <w:t xml:space="preserve"> (energetická hospodárnosť budov - minimálne požiadavky pre významne obnovované budovy sú stanovené na úrovni minimálnych požiadaviek nových budov</w:t>
            </w:r>
            <w:r>
              <w:rPr>
                <w:rFonts w:ascii="Arial" w:hAnsi="Arial" w:cs="Arial"/>
                <w:iCs/>
                <w:sz w:val="16"/>
                <w:szCs w:val="16"/>
              </w:rPr>
              <w:t>, plán obnovy budov podľa § 10 zákona č. 321/2014 Z. z. o energetickej efektívnosti,  hydraulické vyregulovanie rozvodov tepla a teplej vody,  izolácia rozvodov teplej vody),</w:t>
            </w:r>
          </w:p>
          <w:p w14:paraId="0E371945" w14:textId="77777777"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iCs/>
                <w:sz w:val="16"/>
                <w:szCs w:val="16"/>
              </w:rPr>
              <w:t xml:space="preserve">f) </w:t>
            </w:r>
            <w:r w:rsidRPr="00C92968">
              <w:rPr>
                <w:rFonts w:ascii="Arial" w:hAnsi="Arial" w:cs="Arial"/>
                <w:sz w:val="16"/>
                <w:szCs w:val="16"/>
              </w:rPr>
              <w:t>odborná príprava, vzdelávanie</w:t>
            </w:r>
            <w:r w:rsidRPr="00C92968">
              <w:rPr>
                <w:rFonts w:ascii="Arial" w:hAnsi="Arial" w:cs="Arial"/>
                <w:iCs/>
                <w:sz w:val="16"/>
                <w:szCs w:val="16"/>
              </w:rPr>
              <w:t xml:space="preserve"> - poradenstvo, semináre, konferencie a informačné kampane.</w:t>
            </w:r>
          </w:p>
        </w:tc>
      </w:tr>
      <w:tr w:rsidR="009D3636" w:rsidRPr="0094338E" w14:paraId="64CF6F79"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B15D048"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EE43019"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Vyhodnotené aktivity boli hlavne zamerané na:</w:t>
            </w:r>
          </w:p>
          <w:p w14:paraId="43161609" w14:textId="77777777" w:rsidR="009D3636" w:rsidRDefault="009D3636" w:rsidP="009D3636">
            <w:pPr>
              <w:pStyle w:val="Odsekzoznamu"/>
              <w:numPr>
                <w:ilvl w:val="0"/>
                <w:numId w:val="155"/>
              </w:numPr>
              <w:spacing w:after="0" w:line="240" w:lineRule="auto"/>
              <w:jc w:val="both"/>
              <w:rPr>
                <w:rFonts w:ascii="Arial" w:hAnsi="Arial" w:cs="Arial"/>
                <w:iCs/>
                <w:sz w:val="16"/>
                <w:szCs w:val="16"/>
              </w:rPr>
            </w:pPr>
            <w:r w:rsidRPr="00C92968">
              <w:rPr>
                <w:rFonts w:ascii="Arial" w:hAnsi="Arial" w:cs="Arial"/>
                <w:iCs/>
                <w:sz w:val="16"/>
                <w:szCs w:val="16"/>
              </w:rPr>
              <w:t>zlepšovanie tepelno-technických vlastností budov</w:t>
            </w:r>
            <w:r>
              <w:rPr>
                <w:rFonts w:ascii="Arial" w:hAnsi="Arial" w:cs="Arial"/>
                <w:iCs/>
                <w:sz w:val="16"/>
                <w:szCs w:val="16"/>
              </w:rPr>
              <w:t>,</w:t>
            </w:r>
          </w:p>
          <w:p w14:paraId="415820ED" w14:textId="77777777" w:rsidR="009D3636" w:rsidRDefault="009D3636" w:rsidP="009D3636">
            <w:pPr>
              <w:pStyle w:val="Odsekzoznamu"/>
              <w:numPr>
                <w:ilvl w:val="0"/>
                <w:numId w:val="155"/>
              </w:numPr>
              <w:spacing w:after="0" w:line="240" w:lineRule="auto"/>
              <w:ind w:left="655" w:hanging="295"/>
              <w:jc w:val="both"/>
              <w:rPr>
                <w:rFonts w:ascii="Arial" w:hAnsi="Arial" w:cs="Arial"/>
                <w:iCs/>
                <w:sz w:val="16"/>
                <w:szCs w:val="16"/>
              </w:rPr>
            </w:pPr>
            <w:r>
              <w:rPr>
                <w:rFonts w:ascii="Arial" w:hAnsi="Arial" w:cs="Arial"/>
                <w:iCs/>
                <w:sz w:val="16"/>
                <w:szCs w:val="16"/>
              </w:rPr>
              <w:t xml:space="preserve"> hydraulické vyregulovanie vykurovania vrátane termoregulačných ventilov, </w:t>
            </w:r>
          </w:p>
          <w:p w14:paraId="6CF3ECC7" w14:textId="77777777" w:rsidR="009D3636" w:rsidRPr="00D8613C" w:rsidRDefault="009D3636" w:rsidP="009D3636">
            <w:pPr>
              <w:pStyle w:val="Odsekzoznamu"/>
              <w:numPr>
                <w:ilvl w:val="0"/>
                <w:numId w:val="155"/>
              </w:numPr>
              <w:spacing w:after="0" w:line="240" w:lineRule="auto"/>
              <w:ind w:left="655" w:hanging="295"/>
              <w:jc w:val="both"/>
              <w:rPr>
                <w:rFonts w:ascii="Arial" w:hAnsi="Arial" w:cs="Arial"/>
                <w:iCs/>
                <w:sz w:val="16"/>
                <w:szCs w:val="16"/>
              </w:rPr>
            </w:pPr>
            <w:r w:rsidRPr="00D8613C">
              <w:rPr>
                <w:rFonts w:ascii="Arial" w:hAnsi="Arial" w:cs="Arial"/>
                <w:iCs/>
                <w:sz w:val="16"/>
                <w:szCs w:val="16"/>
              </w:rPr>
              <w:t xml:space="preserve"> hydraulické vyregulovanie a izolácia rozvodov teplej vody.</w:t>
            </w:r>
          </w:p>
        </w:tc>
      </w:tr>
      <w:tr w:rsidR="009D3636" w:rsidRPr="0094338E" w14:paraId="7517F206"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4F4656E" w14:textId="77777777" w:rsidR="009D3636" w:rsidRPr="004A1165" w:rsidRDefault="009D3636"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EE3D2BA" w14:textId="77777777" w:rsidR="009D3636" w:rsidRPr="004A1165" w:rsidRDefault="009D3636"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D3636" w:rsidRPr="0094338E" w14:paraId="4B623753"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ACC2D2" w14:textId="77777777" w:rsidR="009D3636" w:rsidRDefault="009D3636"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6"/>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28BAC8D5"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0B7655A"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36B7FC98" w14:textId="77777777" w:rsidR="009D3636" w:rsidRPr="0094338E" w:rsidRDefault="009D3636" w:rsidP="009D3636">
            <w:pPr>
              <w:spacing w:after="0" w:line="240" w:lineRule="auto"/>
              <w:ind w:left="295" w:hanging="295"/>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w:t>
            </w:r>
            <w:r w:rsidRPr="007C09A4">
              <w:rPr>
                <w:rFonts w:ascii="Arial" w:hAnsi="Arial" w:cs="Arial"/>
                <w:i/>
                <w:iCs/>
                <w:sz w:val="16"/>
                <w:szCs w:val="16"/>
              </w:rPr>
              <w:t>ex ante</w:t>
            </w:r>
            <w:r>
              <w:rPr>
                <w:rFonts w:ascii="Arial" w:hAnsi="Arial" w:cs="Arial"/>
                <w:iCs/>
                <w:sz w:val="16"/>
                <w:szCs w:val="16"/>
              </w:rPr>
              <w:t xml:space="preserve"> – predpokladané úspory – pre určenie pôvodného a nového stavu budovy sa využíva projektové hodnotenie potreby </w:t>
            </w:r>
            <w:r w:rsidRPr="0097648C">
              <w:rPr>
                <w:rFonts w:ascii="Arial" w:hAnsi="Arial" w:cs="Arial"/>
                <w:iCs/>
                <w:sz w:val="16"/>
                <w:szCs w:val="16"/>
              </w:rPr>
              <w:t>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9D3636" w:rsidRPr="0094338E" w14:paraId="6E455DF1"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1F13868" w14:textId="77777777" w:rsidR="009D3636" w:rsidRPr="00A40856" w:rsidRDefault="009D3636"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E0DABAB" w14:textId="77777777" w:rsidR="009D3636" w:rsidRPr="00001CE7" w:rsidRDefault="009D3636" w:rsidP="009D3636">
            <w:pPr>
              <w:spacing w:after="0" w:line="240" w:lineRule="auto"/>
              <w:jc w:val="both"/>
              <w:rPr>
                <w:rFonts w:ascii="Arial" w:hAnsi="Arial" w:cs="Arial"/>
                <w:bCs/>
                <w:sz w:val="16"/>
                <w:szCs w:val="16"/>
              </w:rPr>
            </w:pPr>
            <w:r w:rsidRPr="00001CE7">
              <w:rPr>
                <w:rFonts w:ascii="Arial" w:hAnsi="Arial" w:cs="Arial"/>
                <w:bCs/>
                <w:sz w:val="16"/>
                <w:szCs w:val="16"/>
              </w:rPr>
              <w:t xml:space="preserve">Úspora energie pre je určená ako rozdiel potreby energie na vykurovanie a prípravu teplej vody pri pôvodnom stave budovy a potreby energie  na vykurovanie a prípravu teplej vody po obnove budovy podľa projektu obnovy budovy. </w:t>
            </w:r>
          </w:p>
          <w:p w14:paraId="1D7FC0AD" w14:textId="77777777" w:rsidR="009D3636" w:rsidRDefault="009D3636" w:rsidP="009D3636">
            <w:pPr>
              <w:pStyle w:val="Odsekzoznamu"/>
              <w:spacing w:after="0" w:line="240" w:lineRule="auto"/>
              <w:ind w:left="360"/>
              <w:jc w:val="both"/>
              <w:rPr>
                <w:rFonts w:ascii="Arial" w:hAnsi="Arial" w:cs="Arial"/>
                <w:bCs/>
                <w:sz w:val="16"/>
                <w:szCs w:val="16"/>
              </w:rPr>
            </w:pPr>
          </w:p>
          <w:p w14:paraId="490F6292" w14:textId="77777777" w:rsidR="009D3636" w:rsidRPr="00001CE7" w:rsidRDefault="009D3636" w:rsidP="009D3636">
            <w:pPr>
              <w:spacing w:after="0" w:line="240" w:lineRule="auto"/>
              <w:jc w:val="both"/>
              <w:rPr>
                <w:rFonts w:ascii="Arial" w:hAnsi="Arial" w:cs="Arial"/>
                <w:bCs/>
                <w:sz w:val="16"/>
                <w:szCs w:val="16"/>
              </w:rPr>
            </w:pPr>
            <w:r>
              <w:rPr>
                <w:rFonts w:ascii="Arial" w:hAnsi="Arial" w:cs="Arial"/>
                <w:bCs/>
                <w:sz w:val="16"/>
                <w:szCs w:val="16"/>
              </w:rPr>
              <w:t>Ú</w:t>
            </w:r>
            <w:r w:rsidRPr="00001CE7">
              <w:rPr>
                <w:rFonts w:ascii="Arial" w:hAnsi="Arial" w:cs="Arial"/>
                <w:bCs/>
                <w:sz w:val="16"/>
                <w:szCs w:val="16"/>
              </w:rPr>
              <w:t>daj</w:t>
            </w:r>
            <w:r>
              <w:rPr>
                <w:rFonts w:ascii="Arial" w:hAnsi="Arial" w:cs="Arial"/>
                <w:bCs/>
                <w:sz w:val="16"/>
                <w:szCs w:val="16"/>
              </w:rPr>
              <w:t xml:space="preserve">e potrebné pre výpočet úspory energie poskytujú </w:t>
            </w:r>
            <w:r w:rsidRPr="00001CE7">
              <w:rPr>
                <w:rFonts w:ascii="Arial" w:hAnsi="Arial" w:cs="Arial"/>
                <w:bCs/>
                <w:sz w:val="16"/>
                <w:szCs w:val="16"/>
              </w:rPr>
              <w:t xml:space="preserve">do monitorovacieho systému energetickej efektívnosti (MSEE)  </w:t>
            </w:r>
            <w:r>
              <w:rPr>
                <w:rFonts w:ascii="Arial" w:hAnsi="Arial" w:cs="Arial"/>
                <w:bCs/>
                <w:sz w:val="16"/>
                <w:szCs w:val="16"/>
              </w:rPr>
              <w:t xml:space="preserve">elektronicky </w:t>
            </w:r>
            <w:r w:rsidRPr="00001CE7">
              <w:rPr>
                <w:rFonts w:ascii="Arial" w:hAnsi="Arial" w:cs="Arial"/>
                <w:bCs/>
                <w:sz w:val="16"/>
                <w:szCs w:val="16"/>
              </w:rPr>
              <w:t>ústredn</w:t>
            </w:r>
            <w:r>
              <w:rPr>
                <w:rFonts w:ascii="Arial" w:hAnsi="Arial" w:cs="Arial"/>
                <w:bCs/>
                <w:sz w:val="16"/>
                <w:szCs w:val="16"/>
              </w:rPr>
              <w:t xml:space="preserve">é </w:t>
            </w:r>
            <w:r w:rsidRPr="00001CE7">
              <w:rPr>
                <w:rFonts w:ascii="Arial" w:hAnsi="Arial" w:cs="Arial"/>
                <w:bCs/>
                <w:sz w:val="16"/>
                <w:szCs w:val="16"/>
              </w:rPr>
              <w:t>orgán</w:t>
            </w:r>
            <w:r>
              <w:rPr>
                <w:rFonts w:ascii="Arial" w:hAnsi="Arial" w:cs="Arial"/>
                <w:bCs/>
                <w:sz w:val="16"/>
                <w:szCs w:val="16"/>
              </w:rPr>
              <w:t>y</w:t>
            </w:r>
            <w:r w:rsidRPr="00001CE7">
              <w:rPr>
                <w:rFonts w:ascii="Arial" w:hAnsi="Arial" w:cs="Arial"/>
                <w:bCs/>
                <w:sz w:val="16"/>
                <w:szCs w:val="16"/>
              </w:rPr>
              <w:t xml:space="preserve"> štátnej správy (ÚOŠS)</w:t>
            </w:r>
            <w:r>
              <w:rPr>
                <w:rFonts w:ascii="Arial" w:hAnsi="Arial" w:cs="Arial"/>
                <w:bCs/>
                <w:sz w:val="16"/>
                <w:szCs w:val="16"/>
              </w:rPr>
              <w:t xml:space="preserve"> na základe </w:t>
            </w:r>
            <w:r w:rsidRPr="00001CE7">
              <w:rPr>
                <w:rFonts w:ascii="Arial" w:hAnsi="Arial" w:cs="Arial"/>
                <w:bCs/>
                <w:sz w:val="16"/>
                <w:szCs w:val="16"/>
              </w:rPr>
              <w:t>úlohy B z uznesenia vlády SR č. 350/2014</w:t>
            </w:r>
            <w:r>
              <w:rPr>
                <w:rFonts w:ascii="Arial" w:hAnsi="Arial" w:cs="Arial"/>
                <w:bCs/>
                <w:sz w:val="16"/>
                <w:szCs w:val="16"/>
              </w:rPr>
              <w:t xml:space="preserve"> a podľa § 24 zákona č. 321/2014 Z. z. o energetickej efektívnosti.</w:t>
            </w:r>
          </w:p>
        </w:tc>
      </w:tr>
      <w:tr w:rsidR="009D3636" w:rsidRPr="0094338E" w14:paraId="59B9FEF3"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7631DDC2"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72155B60"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Áno</w:t>
            </w:r>
          </w:p>
          <w:p w14:paraId="385F747A" w14:textId="77777777" w:rsidR="009D3636" w:rsidRDefault="009D3636" w:rsidP="009D3636">
            <w:pPr>
              <w:spacing w:after="0" w:line="240" w:lineRule="auto"/>
              <w:jc w:val="both"/>
              <w:rPr>
                <w:rFonts w:ascii="Arial" w:hAnsi="Arial" w:cs="Arial"/>
                <w:bCs/>
                <w:sz w:val="16"/>
                <w:szCs w:val="16"/>
              </w:rPr>
            </w:pPr>
          </w:p>
          <w:p w14:paraId="410436E0" w14:textId="77777777" w:rsidR="009D3636" w:rsidRPr="003534B3"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pre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D3636" w:rsidRPr="0094338E" w14:paraId="55F2C974"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F76865F"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110DB90A"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Monitorovanie – zabezpečené prostredníctvom IS MSEE (monitorovací systém energetickej efektívnosti prevádzkovaný SIEA). Údaje do systému poskytujú správcovia budov elektronicky.</w:t>
            </w:r>
          </w:p>
          <w:p w14:paraId="568075E5" w14:textId="77777777" w:rsidR="009D3636" w:rsidRPr="0071434B" w:rsidRDefault="009D3636" w:rsidP="009D3636">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24 zákona č. 321/2014 Z. z. o energetickej efektívnosti sú ÚOŠS povinné poskytovať každoročne prevádzkovateľovi MSEE údaje o spotrebe energie za predchádzajúci kalendárny rok a podľa §11 ods. 2 prevádzkovateľ MSEE môže požiadať vlastníka/správcu budovy s celkovou podlahovou plochou viac ako 1000 m</w:t>
            </w:r>
            <w:r w:rsidRPr="00504F53">
              <w:rPr>
                <w:rFonts w:ascii="Arial" w:hAnsi="Arial" w:cs="Arial"/>
                <w:bCs/>
                <w:sz w:val="16"/>
                <w:szCs w:val="16"/>
                <w:vertAlign w:val="superscript"/>
              </w:rPr>
              <w:t>2</w:t>
            </w:r>
            <w:r>
              <w:rPr>
                <w:rFonts w:ascii="Arial" w:hAnsi="Arial" w:cs="Arial"/>
                <w:bCs/>
                <w:sz w:val="16"/>
                <w:szCs w:val="16"/>
              </w:rPr>
              <w:t xml:space="preserve"> o poskytnutie údajov o vykonaných opatreniach energetickej efektívnosti za predchádzajúci kalendárny rok.</w:t>
            </w:r>
          </w:p>
          <w:p w14:paraId="1937B40D" w14:textId="77777777" w:rsidR="009D3636" w:rsidRDefault="009D3636" w:rsidP="009D3636">
            <w:pPr>
              <w:spacing w:after="0" w:line="240" w:lineRule="auto"/>
              <w:jc w:val="both"/>
              <w:rPr>
                <w:rFonts w:ascii="Arial" w:hAnsi="Arial" w:cs="Arial"/>
                <w:iCs/>
                <w:sz w:val="16"/>
                <w:szCs w:val="16"/>
              </w:rPr>
            </w:pPr>
          </w:p>
          <w:p w14:paraId="090312BE" w14:textId="77777777" w:rsidR="009D3636" w:rsidRPr="0094338E" w:rsidRDefault="009D3636"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D3636" w:rsidRPr="0094338E" w14:paraId="506A0F66"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E275D73"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738FDB7" w14:textId="77777777" w:rsidR="009D3636" w:rsidRPr="00236BB9" w:rsidRDefault="009D3636" w:rsidP="009D3636">
            <w:pPr>
              <w:spacing w:after="0" w:line="240" w:lineRule="auto"/>
              <w:jc w:val="both"/>
              <w:rPr>
                <w:rFonts w:ascii="Arial" w:hAnsi="Arial" w:cs="Arial"/>
                <w:iCs/>
                <w:sz w:val="16"/>
                <w:szCs w:val="16"/>
              </w:rPr>
            </w:pPr>
            <w:r w:rsidRPr="00967168">
              <w:rPr>
                <w:rFonts w:ascii="Arial" w:hAnsi="Arial" w:cs="Arial"/>
                <w:bCs/>
                <w:sz w:val="16"/>
                <w:szCs w:val="16"/>
              </w:rPr>
              <w:t>Opatrenie bude pokračovať v ďalšom období. Zmena sa bude týkať sprísnenia minimálnych požiadaviek na obnovované budovy v zmysle zákona č. 555/2005 Z. z. a vyhlášky č. 364/2012 Z. z.</w:t>
            </w:r>
          </w:p>
        </w:tc>
      </w:tr>
      <w:tr w:rsidR="009D3636" w:rsidRPr="0094338E" w14:paraId="38D0C1D3"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FDDA58F"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52508D6" w14:textId="77777777" w:rsidR="009D3636" w:rsidRPr="001C2870" w:rsidRDefault="009D3636" w:rsidP="009D3636">
            <w:pPr>
              <w:spacing w:after="0" w:line="240" w:lineRule="auto"/>
              <w:jc w:val="both"/>
              <w:rPr>
                <w:rFonts w:ascii="Arial" w:hAnsi="Arial" w:cs="Arial"/>
                <w:iCs/>
                <w:sz w:val="16"/>
                <w:szCs w:val="16"/>
              </w:rPr>
            </w:pPr>
            <w:r>
              <w:rPr>
                <w:rFonts w:ascii="Arial" w:hAnsi="Arial" w:cs="Arial"/>
                <w:bCs/>
                <w:sz w:val="16"/>
                <w:szCs w:val="16"/>
              </w:rPr>
              <w:t>Potencionálne možné p</w:t>
            </w:r>
            <w:r w:rsidRPr="00C56772">
              <w:rPr>
                <w:rFonts w:ascii="Arial" w:hAnsi="Arial" w:cs="Arial"/>
                <w:bCs/>
                <w:sz w:val="16"/>
                <w:szCs w:val="16"/>
              </w:rPr>
              <w:t>rekrytie je s opatreniami financovanými z ŠF 2007-2013, EŠIF 2014-2020  a</w:t>
            </w:r>
            <w:r>
              <w:rPr>
                <w:rFonts w:ascii="Arial" w:hAnsi="Arial" w:cs="Arial"/>
                <w:bCs/>
                <w:sz w:val="16"/>
                <w:szCs w:val="16"/>
              </w:rPr>
              <w:t xml:space="preserve"> prostredníctvom garantovaných energetických služieb pre administratívne budovy verejného a súkromného sektora. </w:t>
            </w:r>
          </w:p>
        </w:tc>
      </w:tr>
      <w:tr w:rsidR="009D3636" w:rsidRPr="0094338E" w14:paraId="69B68574"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BA88B74"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4BFAA5C6" w14:textId="77777777" w:rsidR="009D3636" w:rsidRPr="00A63074" w:rsidRDefault="009D3636" w:rsidP="009D3636">
            <w:pPr>
              <w:spacing w:after="0" w:line="240" w:lineRule="auto"/>
              <w:jc w:val="both"/>
              <w:rPr>
                <w:rFonts w:ascii="Arial" w:hAnsi="Arial" w:cs="Arial"/>
                <w:iCs/>
                <w:sz w:val="16"/>
                <w:szCs w:val="16"/>
              </w:rPr>
            </w:pPr>
            <w:r w:rsidRPr="00C85D12">
              <w:rPr>
                <w:rFonts w:ascii="Arial" w:hAnsi="Arial" w:cs="Arial"/>
                <w:iCs/>
                <w:sz w:val="16"/>
                <w:szCs w:val="16"/>
              </w:rPr>
              <w:t xml:space="preserve">Dvojitému započítaniu úspor energie prekrývajúcich sa opatrení je zamedzené tak, že úspory energie sú sledované po projektoch a k zápočtu môže dôjsť len </w:t>
            </w:r>
            <w:r>
              <w:rPr>
                <w:rFonts w:ascii="Arial" w:hAnsi="Arial" w:cs="Arial"/>
                <w:iCs/>
                <w:sz w:val="16"/>
                <w:szCs w:val="16"/>
              </w:rPr>
              <w:t xml:space="preserve">v jednom z relevantných opatrení. </w:t>
            </w:r>
            <w:r w:rsidRPr="00C85D12">
              <w:rPr>
                <w:rFonts w:ascii="Arial" w:hAnsi="Arial" w:cs="Arial"/>
                <w:iCs/>
                <w:sz w:val="16"/>
                <w:szCs w:val="16"/>
              </w:rPr>
              <w:t>Priorit</w:t>
            </w:r>
            <w:r>
              <w:rPr>
                <w:rFonts w:ascii="Arial" w:hAnsi="Arial" w:cs="Arial"/>
                <w:iCs/>
                <w:sz w:val="16"/>
                <w:szCs w:val="16"/>
              </w:rPr>
              <w:t xml:space="preserve">ne sa úspory energie započítavajú </w:t>
            </w:r>
            <w:r w:rsidRPr="00C85D12">
              <w:rPr>
                <w:rFonts w:ascii="Arial" w:hAnsi="Arial" w:cs="Arial"/>
                <w:iCs/>
                <w:sz w:val="16"/>
                <w:szCs w:val="16"/>
              </w:rPr>
              <w:t xml:space="preserve">do </w:t>
            </w:r>
            <w:r w:rsidRPr="00C85D12">
              <w:rPr>
                <w:rFonts w:ascii="Arial" w:hAnsi="Arial" w:cs="Arial"/>
                <w:bCs/>
                <w:sz w:val="16"/>
                <w:szCs w:val="16"/>
              </w:rPr>
              <w:t>opatren</w:t>
            </w:r>
            <w:r>
              <w:rPr>
                <w:rFonts w:ascii="Arial" w:hAnsi="Arial" w:cs="Arial"/>
                <w:bCs/>
                <w:sz w:val="16"/>
                <w:szCs w:val="16"/>
              </w:rPr>
              <w:t>í</w:t>
            </w:r>
            <w:r w:rsidRPr="00C85D12">
              <w:rPr>
                <w:rFonts w:ascii="Arial" w:hAnsi="Arial" w:cs="Arial"/>
                <w:bCs/>
                <w:sz w:val="16"/>
                <w:szCs w:val="16"/>
              </w:rPr>
              <w:t xml:space="preserve"> financovaný</w:t>
            </w:r>
            <w:r>
              <w:rPr>
                <w:rFonts w:ascii="Arial" w:hAnsi="Arial" w:cs="Arial"/>
                <w:bCs/>
                <w:sz w:val="16"/>
                <w:szCs w:val="16"/>
              </w:rPr>
              <w:t>ch</w:t>
            </w:r>
            <w:r w:rsidRPr="00C85D12">
              <w:rPr>
                <w:rFonts w:ascii="Arial" w:hAnsi="Arial" w:cs="Arial"/>
                <w:bCs/>
                <w:sz w:val="16"/>
                <w:szCs w:val="16"/>
              </w:rPr>
              <w:t xml:space="preserve"> z ŠF 2007-2013, EŠIF 2014-2020  a</w:t>
            </w:r>
            <w:r>
              <w:rPr>
                <w:rFonts w:ascii="Arial" w:hAnsi="Arial" w:cs="Arial"/>
                <w:bCs/>
                <w:sz w:val="16"/>
                <w:szCs w:val="16"/>
              </w:rPr>
              <w:t xml:space="preserve"> prostredníctvom garantovaných energetických služieb, ak bol takýto zdroj </w:t>
            </w:r>
            <w:r>
              <w:rPr>
                <w:rFonts w:ascii="Arial" w:hAnsi="Arial" w:cs="Arial"/>
                <w:bCs/>
                <w:sz w:val="16"/>
                <w:szCs w:val="16"/>
              </w:rPr>
              <w:lastRenderedPageBreak/>
              <w:t xml:space="preserve">financovania identifikovaný. Vtedy sa úspory za príslušnú budovy nezapočítajú do úspor opatrenia </w:t>
            </w:r>
            <w:r w:rsidRPr="00C85D12">
              <w:rPr>
                <w:rFonts w:ascii="Arial" w:hAnsi="Arial" w:cs="Arial"/>
                <w:bCs/>
                <w:sz w:val="16"/>
                <w:szCs w:val="16"/>
              </w:rPr>
              <w:t>3.7.1</w:t>
            </w:r>
            <w:r>
              <w:rPr>
                <w:rFonts w:ascii="Arial" w:hAnsi="Arial" w:cs="Arial"/>
                <w:bCs/>
                <w:sz w:val="16"/>
                <w:szCs w:val="16"/>
              </w:rPr>
              <w:t>.</w:t>
            </w:r>
          </w:p>
        </w:tc>
      </w:tr>
      <w:tr w:rsidR="009D3636" w:rsidRPr="00817FDA" w14:paraId="6FAB511E"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1A2A9BE5" w14:textId="77777777" w:rsidR="009D3636" w:rsidRPr="00A2587F" w:rsidRDefault="009D3636" w:rsidP="009D3636">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9D3636" w:rsidRPr="0071434B" w14:paraId="467F25D7"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1A53DD31" w14:textId="77777777" w:rsidR="009D3636"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1E596CDB"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7B1CF0B" w14:textId="77777777" w:rsidR="009D3636" w:rsidRDefault="009D3636"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2B60CFC2" w14:textId="77777777" w:rsidR="009D3636" w:rsidRDefault="009D3636" w:rsidP="009D3636">
            <w:pPr>
              <w:pStyle w:val="Textkomentra"/>
              <w:spacing w:after="120"/>
              <w:jc w:val="both"/>
              <w:rPr>
                <w:rFonts w:ascii="Arial" w:hAnsi="Arial" w:cs="Arial"/>
                <w:iCs/>
                <w:sz w:val="16"/>
                <w:szCs w:val="16"/>
              </w:rPr>
            </w:pPr>
            <w:r w:rsidRPr="00E5272B">
              <w:rPr>
                <w:rFonts w:ascii="Arial" w:hAnsi="Arial" w:cs="Arial"/>
                <w:iCs/>
                <w:color w:val="000000" w:themeColor="text1"/>
                <w:sz w:val="16"/>
                <w:szCs w:val="16"/>
              </w:rPr>
              <w:t xml:space="preserve">Činnosť </w:t>
            </w:r>
            <w:r>
              <w:rPr>
                <w:rFonts w:ascii="Arial" w:hAnsi="Arial" w:cs="Arial"/>
                <w:iCs/>
                <w:color w:val="000000" w:themeColor="text1"/>
                <w:sz w:val="16"/>
                <w:szCs w:val="16"/>
              </w:rPr>
              <w:t>poverených orgánov (ÚOŠS) je</w:t>
            </w:r>
            <w:r w:rsidRPr="00E5272B">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 xml:space="preserve">á </w:t>
            </w:r>
            <w:r w:rsidRPr="00E5272B">
              <w:rPr>
                <w:rFonts w:ascii="Arial" w:hAnsi="Arial" w:cs="Arial"/>
                <w:iCs/>
                <w:color w:val="000000" w:themeColor="text1"/>
                <w:sz w:val="16"/>
                <w:szCs w:val="16"/>
              </w:rPr>
              <w:t xml:space="preserve">a to najmä </w:t>
            </w:r>
            <w:r>
              <w:rPr>
                <w:rFonts w:ascii="Arial" w:hAnsi="Arial" w:cs="Arial"/>
                <w:iCs/>
                <w:color w:val="000000" w:themeColor="text1"/>
                <w:sz w:val="16"/>
                <w:szCs w:val="16"/>
              </w:rPr>
              <w:t xml:space="preserve">plnením úlohy B </w:t>
            </w:r>
            <w:r w:rsidRPr="00E5272B">
              <w:rPr>
                <w:rFonts w:ascii="Arial" w:hAnsi="Arial" w:cs="Arial"/>
                <w:bCs/>
                <w:sz w:val="16"/>
                <w:szCs w:val="16"/>
              </w:rPr>
              <w:t xml:space="preserve"> z uznesenia vlády SR č. 350/2014</w:t>
            </w:r>
            <w:r>
              <w:rPr>
                <w:rFonts w:ascii="Arial" w:hAnsi="Arial" w:cs="Arial"/>
                <w:bCs/>
                <w:sz w:val="16"/>
                <w:szCs w:val="16"/>
              </w:rPr>
              <w:t>. Na realizáciu opatrenia sú poskytované prostriedky štátneho rozpočtu SR v plnom rozsahu.</w:t>
            </w:r>
          </w:p>
          <w:p w14:paraId="3C0F1B7F"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ÚOŠS nútené realizovať obnovu nad rámec priemerných opatrení, ktoré by realizovali v prípade primeranej ekonomickej návratnosti. </w:t>
            </w:r>
          </w:p>
          <w:p w14:paraId="2A9E9EB2"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w:t>
            </w:r>
            <w:r w:rsidRPr="00B12172">
              <w:rPr>
                <w:rFonts w:ascii="Arial" w:hAnsi="Arial" w:cs="Arial"/>
                <w:iCs/>
                <w:sz w:val="16"/>
                <w:szCs w:val="16"/>
              </w:rPr>
              <w:t>atepľovanie a výmena okien v</w:t>
            </w:r>
            <w:r>
              <w:rPr>
                <w:rFonts w:ascii="Arial" w:hAnsi="Arial" w:cs="Arial"/>
                <w:iCs/>
                <w:sz w:val="16"/>
                <w:szCs w:val="16"/>
              </w:rPr>
              <w:t> administratívnych budovách.</w:t>
            </w:r>
          </w:p>
          <w:p w14:paraId="223AD80D" w14:textId="77777777" w:rsidR="009D3636" w:rsidRPr="00E51150" w:rsidRDefault="009D3636" w:rsidP="009D3636">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w:t>
            </w:r>
            <w:r>
              <w:rPr>
                <w:rFonts w:ascii="Arial" w:hAnsi="Arial" w:cs="Arial"/>
                <w:iCs/>
                <w:sz w:val="16"/>
                <w:szCs w:val="16"/>
              </w:rPr>
              <w:t xml:space="preserve">administratívnych </w:t>
            </w:r>
            <w:r w:rsidRPr="00D85CF7">
              <w:rPr>
                <w:rFonts w:ascii="Arial" w:hAnsi="Arial" w:cs="Arial"/>
                <w:iCs/>
                <w:sz w:val="16"/>
                <w:szCs w:val="16"/>
              </w:rPr>
              <w:t xml:space="preserve">budov </w:t>
            </w:r>
            <w:r>
              <w:rPr>
                <w:rFonts w:ascii="Arial" w:hAnsi="Arial" w:cs="Arial"/>
                <w:iCs/>
                <w:sz w:val="16"/>
                <w:szCs w:val="16"/>
              </w:rPr>
              <w:t xml:space="preserve">ÚOŠS ako aj modernizácie a rekonštrukcie technických zariadení budov </w:t>
            </w:r>
            <w:r w:rsidRPr="00D85CF7">
              <w:rPr>
                <w:rFonts w:ascii="Arial" w:hAnsi="Arial" w:cs="Arial"/>
                <w:iCs/>
                <w:sz w:val="16"/>
                <w:szCs w:val="16"/>
              </w:rPr>
              <w:t>výrazne akcelerované.</w:t>
            </w:r>
          </w:p>
        </w:tc>
      </w:tr>
      <w:tr w:rsidR="009D3636" w:rsidRPr="0071434B" w14:paraId="4DA1145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6DB8F03"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00A1AC5" w14:textId="77777777" w:rsidR="009D3636" w:rsidRPr="003149C8" w:rsidRDefault="009D3636" w:rsidP="009D3636">
            <w:pPr>
              <w:spacing w:after="120" w:line="240" w:lineRule="auto"/>
              <w:jc w:val="both"/>
              <w:rPr>
                <w:rFonts w:ascii="Arial" w:hAnsi="Arial" w:cs="Arial"/>
                <w:iCs/>
                <w:sz w:val="16"/>
                <w:szCs w:val="16"/>
              </w:rPr>
            </w:pPr>
            <w:r w:rsidRPr="00001CE7">
              <w:rPr>
                <w:rFonts w:ascii="Arial" w:hAnsi="Arial" w:cs="Arial"/>
                <w:iCs/>
                <w:sz w:val="16"/>
                <w:szCs w:val="16"/>
              </w:rPr>
              <w:t>Doplnkovosť v sektore budov nie je</w:t>
            </w:r>
            <w:r w:rsidRPr="0061551E">
              <w:rPr>
                <w:rFonts w:ascii="Arial" w:hAnsi="Arial" w:cs="Arial"/>
                <w:iCs/>
                <w:sz w:val="16"/>
                <w:szCs w:val="16"/>
              </w:rPr>
              <w:t xml:space="preserve"> relevantná.</w:t>
            </w:r>
            <w:r w:rsidRPr="003149C8">
              <w:rPr>
                <w:rFonts w:ascii="Arial" w:hAnsi="Arial" w:cs="Arial"/>
                <w:iCs/>
                <w:sz w:val="16"/>
                <w:szCs w:val="16"/>
              </w:rPr>
              <w:t xml:space="preserve"> </w:t>
            </w:r>
          </w:p>
          <w:p w14:paraId="1EB19F48" w14:textId="77777777" w:rsidR="009D3636" w:rsidRPr="003149C8"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a prípravu teplej vody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1F384AFA" w14:textId="77777777" w:rsidR="009D3636" w:rsidRPr="005A4022"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p>
        </w:tc>
      </w:tr>
      <w:tr w:rsidR="009D3636" w:rsidRPr="0094338E" w14:paraId="617BF14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7952372" w14:textId="77777777" w:rsidR="009D3636" w:rsidRDefault="009D3636"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F7D92D8" w14:textId="77777777" w:rsidR="009D3636" w:rsidRDefault="009D3636" w:rsidP="009D3636">
            <w:pPr>
              <w:spacing w:after="0" w:line="240" w:lineRule="auto"/>
              <w:jc w:val="both"/>
              <w:rPr>
                <w:rFonts w:ascii="Arial" w:hAnsi="Arial" w:cs="Arial"/>
                <w:iCs/>
                <w:sz w:val="16"/>
                <w:szCs w:val="16"/>
              </w:rPr>
            </w:pPr>
            <w:r w:rsidRPr="001C5D2B">
              <w:rPr>
                <w:rFonts w:ascii="Arial" w:hAnsi="Arial" w:cs="Arial"/>
                <w:iCs/>
                <w:sz w:val="16"/>
                <w:szCs w:val="16"/>
              </w:rPr>
              <w:t>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w:t>
            </w:r>
          </w:p>
          <w:p w14:paraId="3F775EC8" w14:textId="77777777" w:rsidR="009D3636" w:rsidRPr="001C5D2B" w:rsidRDefault="009D3636" w:rsidP="009D3636">
            <w:pPr>
              <w:spacing w:after="0" w:line="240" w:lineRule="auto"/>
              <w:jc w:val="both"/>
              <w:rPr>
                <w:rFonts w:ascii="Arial" w:hAnsi="Arial" w:cs="Arial"/>
                <w:iCs/>
                <w:sz w:val="16"/>
                <w:szCs w:val="16"/>
              </w:rPr>
            </w:pPr>
            <w:r>
              <w:rPr>
                <w:rFonts w:ascii="Arial" w:hAnsi="Arial" w:cs="Arial"/>
                <w:iCs/>
                <w:sz w:val="16"/>
                <w:szCs w:val="16"/>
              </w:rPr>
              <w:t>Plnenie úloh vyplývajúcich z uznesenia vlády SR č. 350/2014 každoročne kontroluje Úrad vlády.</w:t>
            </w:r>
          </w:p>
        </w:tc>
      </w:tr>
      <w:tr w:rsidR="009D3636" w:rsidRPr="007B3732" w14:paraId="11AD8DCE"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AE4FE39" w14:textId="77777777" w:rsidR="009D3636" w:rsidRPr="007B74F0"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6DF9B615"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FCB3AB1" w14:textId="4F7F7901"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529763E7"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w:t>
            </w:r>
          </w:p>
          <w:p w14:paraId="14E07953"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29B27EB"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5570FC8"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80521FB"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07F57F1E" w14:textId="77777777" w:rsidR="009D3636" w:rsidRPr="008E778A"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01A48B5" w14:textId="77777777" w:rsidR="009D3636" w:rsidRDefault="009D3636" w:rsidP="009D3636">
            <w:pPr>
              <w:pStyle w:val="Odsekzoznamu"/>
              <w:numPr>
                <w:ilvl w:val="0"/>
                <w:numId w:val="154"/>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3B644B67" w14:textId="77777777" w:rsidR="009D3636" w:rsidRPr="00E14C69" w:rsidRDefault="009D3636" w:rsidP="009D3636">
            <w:pPr>
              <w:pStyle w:val="Odsekzoznamu"/>
              <w:numPr>
                <w:ilvl w:val="0"/>
                <w:numId w:val="154"/>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A25D414" w14:textId="77777777" w:rsidR="009D3636" w:rsidRDefault="009D3636" w:rsidP="009D3636">
      <w:pPr>
        <w:spacing w:after="120" w:line="240" w:lineRule="auto"/>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D3636" w:rsidRPr="00FB7489" w14:paraId="5AC4821F"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4915BE3" w14:textId="77777777" w:rsidR="009D3636" w:rsidRPr="00FB7489" w:rsidRDefault="009D3636"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777EE92E" w14:textId="77777777" w:rsidR="009D3636" w:rsidRPr="00FB7489" w:rsidRDefault="009D3636" w:rsidP="009D3636">
            <w:pPr>
              <w:spacing w:after="0" w:line="240" w:lineRule="auto"/>
              <w:rPr>
                <w:rFonts w:ascii="Arial" w:hAnsi="Arial" w:cs="Arial"/>
                <w:b/>
                <w:bCs/>
                <w:sz w:val="16"/>
                <w:szCs w:val="16"/>
              </w:rPr>
            </w:pPr>
          </w:p>
        </w:tc>
      </w:tr>
      <w:tr w:rsidR="009D3636" w:rsidRPr="0094338E" w14:paraId="1F9CD2F1"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FC0B534"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EF472D7"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3.7.1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2E691F9"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27ADE90" w14:textId="77777777" w:rsidR="009D3636"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p>
          <w:p w14:paraId="7EB923BC"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(tzv. relevantné)</w:t>
            </w:r>
          </w:p>
        </w:tc>
      </w:tr>
      <w:tr w:rsidR="009D3636" w:rsidRPr="0094338E" w14:paraId="06A67EEC"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E5533E7"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50248" w14:textId="77777777" w:rsidR="009D3636" w:rsidRPr="00193D89" w:rsidRDefault="009D3636" w:rsidP="009D3636">
            <w:pPr>
              <w:spacing w:after="0" w:line="240" w:lineRule="auto"/>
              <w:rPr>
                <w:rFonts w:ascii="Arial" w:hAnsi="Arial" w:cs="Arial"/>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C254413" w14:textId="77777777" w:rsidR="009D3636" w:rsidRPr="00193D89" w:rsidRDefault="009D3636" w:rsidP="009D3636">
            <w:pPr>
              <w:spacing w:after="0" w:line="240" w:lineRule="auto"/>
              <w:jc w:val="both"/>
              <w:rPr>
                <w:rFonts w:ascii="Arial" w:hAnsi="Arial" w:cs="Arial"/>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CB13E0F" w14:textId="77777777" w:rsidR="009D3636" w:rsidRPr="00193D89" w:rsidRDefault="009D3636" w:rsidP="009D3636">
            <w:pPr>
              <w:spacing w:after="0" w:line="240" w:lineRule="auto"/>
              <w:jc w:val="both"/>
              <w:rPr>
                <w:rFonts w:ascii="Arial" w:hAnsi="Arial" w:cs="Arial"/>
                <w:bCs/>
                <w:sz w:val="16"/>
                <w:szCs w:val="16"/>
              </w:rPr>
            </w:pPr>
          </w:p>
        </w:tc>
      </w:tr>
      <w:tr w:rsidR="009D3636" w:rsidRPr="0094338E" w14:paraId="4452DCEE"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C5FE36D"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A48F35" w14:textId="77777777" w:rsidR="009D3636" w:rsidRPr="00193D89" w:rsidRDefault="009D3636" w:rsidP="009D3636">
            <w:pPr>
              <w:spacing w:after="0" w:line="240" w:lineRule="auto"/>
              <w:jc w:val="both"/>
              <w:rPr>
                <w:rFonts w:ascii="Arial" w:hAnsi="Arial" w:cs="Arial"/>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516D073" w14:textId="77777777" w:rsidR="009D3636" w:rsidRPr="00193D89"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747B0B4" w14:textId="77777777" w:rsidR="009D3636" w:rsidRPr="00193D89"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254F45B3"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9F273BF" w14:textId="77777777" w:rsidR="009D3636"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tc>
      </w:tr>
      <w:tr w:rsidR="009D3636" w:rsidRPr="00FB7489" w14:paraId="6A64D9AA"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D31994D" w14:textId="77777777" w:rsidR="009D3636" w:rsidRPr="00FB7489" w:rsidRDefault="009D3636"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22D2FE6F"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lastRenderedPageBreak/>
              <w:t xml:space="preserve">ÚSi_plán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1C2870">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1377ABB0" w14:textId="77777777" w:rsidR="009D3636" w:rsidRPr="00FB7489" w:rsidRDefault="009D3636" w:rsidP="009D3636">
            <w:pPr>
              <w:spacing w:after="60"/>
              <w:jc w:val="both"/>
              <w:rPr>
                <w:rFonts w:ascii="Arial" w:hAnsi="Arial" w:cs="Arial"/>
                <w:iCs/>
                <w:sz w:val="16"/>
                <w:szCs w:val="16"/>
              </w:rPr>
            </w:pPr>
            <w:r w:rsidRPr="00321B50">
              <w:rPr>
                <w:rFonts w:ascii="Arial" w:hAnsi="Arial" w:cs="Arial"/>
                <w:iCs/>
                <w:sz w:val="16"/>
                <w:szCs w:val="16"/>
              </w:rPr>
              <w:t xml:space="preserve">Ppred </w:t>
            </w:r>
            <w:r>
              <w:rPr>
                <w:rFonts w:ascii="Arial" w:hAnsi="Arial" w:cs="Arial"/>
                <w:iCs/>
                <w:sz w:val="16"/>
                <w:szCs w:val="16"/>
              </w:rPr>
              <w:t xml:space="preserve">      </w:t>
            </w:r>
            <w:r w:rsidRPr="00321B50">
              <w:rPr>
                <w:rFonts w:ascii="Arial" w:hAnsi="Arial" w:cs="Arial"/>
                <w:iCs/>
                <w:sz w:val="16"/>
                <w:szCs w:val="16"/>
              </w:rPr>
              <w:t xml:space="preserve">- potreba energie </w:t>
            </w:r>
            <w:r>
              <w:rPr>
                <w:rFonts w:ascii="Arial" w:hAnsi="Arial" w:cs="Arial"/>
                <w:iCs/>
                <w:sz w:val="16"/>
                <w:szCs w:val="16"/>
              </w:rPr>
              <w:t xml:space="preserve">na vykurovanie a prípravu teplej vody </w:t>
            </w:r>
            <w:r w:rsidRPr="00321B50">
              <w:rPr>
                <w:rFonts w:ascii="Arial" w:hAnsi="Arial" w:cs="Arial"/>
                <w:iCs/>
                <w:sz w:val="16"/>
                <w:szCs w:val="16"/>
              </w:rPr>
              <w:t xml:space="preserve">pred realizáciou obnovy budovy – </w:t>
            </w:r>
            <w:r>
              <w:rPr>
                <w:rFonts w:ascii="Arial" w:hAnsi="Arial" w:cs="Arial"/>
                <w:iCs/>
                <w:sz w:val="16"/>
                <w:szCs w:val="16"/>
              </w:rPr>
              <w:t xml:space="preserve">normatívna </w:t>
            </w:r>
            <w:r w:rsidRPr="00321B50">
              <w:rPr>
                <w:rFonts w:ascii="Arial" w:hAnsi="Arial" w:cs="Arial"/>
                <w:iCs/>
                <w:sz w:val="16"/>
                <w:szCs w:val="16"/>
              </w:rPr>
              <w:t>potreba</w:t>
            </w:r>
            <w:r>
              <w:rPr>
                <w:rFonts w:ascii="Arial" w:hAnsi="Arial" w:cs="Arial"/>
                <w:iCs/>
                <w:sz w:val="16"/>
                <w:szCs w:val="16"/>
              </w:rPr>
              <w:br/>
            </w:r>
            <w:r w:rsidRPr="00321B50">
              <w:rPr>
                <w:rFonts w:ascii="Arial" w:hAnsi="Arial" w:cs="Arial"/>
                <w:iCs/>
                <w:sz w:val="16"/>
                <w:szCs w:val="16"/>
              </w:rPr>
              <w:t xml:space="preserve"> </w:t>
            </w:r>
            <w:r>
              <w:rPr>
                <w:rFonts w:ascii="Arial" w:hAnsi="Arial" w:cs="Arial"/>
                <w:iCs/>
                <w:sz w:val="16"/>
                <w:szCs w:val="16"/>
              </w:rPr>
              <w:t xml:space="preserve">                      </w:t>
            </w:r>
            <w:r w:rsidRPr="00321B50">
              <w:rPr>
                <w:rFonts w:ascii="Arial" w:hAnsi="Arial" w:cs="Arial"/>
                <w:iCs/>
                <w:sz w:val="16"/>
                <w:szCs w:val="16"/>
              </w:rPr>
              <w:t xml:space="preserve">energie </w:t>
            </w:r>
            <w:r>
              <w:rPr>
                <w:rFonts w:ascii="Arial" w:hAnsi="Arial" w:cs="Arial"/>
                <w:iCs/>
                <w:sz w:val="16"/>
                <w:szCs w:val="16"/>
              </w:rPr>
              <w:t xml:space="preserve"> na vykurovanie a prípravu teplej vody </w:t>
            </w:r>
            <w:r w:rsidRPr="00321B50">
              <w:rPr>
                <w:rFonts w:ascii="Arial" w:hAnsi="Arial" w:cs="Arial"/>
                <w:iCs/>
                <w:sz w:val="16"/>
                <w:szCs w:val="16"/>
              </w:rPr>
              <w:t>pre pôvodný stav  [</w:t>
            </w:r>
            <w:r>
              <w:rPr>
                <w:rFonts w:ascii="Arial" w:hAnsi="Arial" w:cs="Arial"/>
                <w:iCs/>
                <w:sz w:val="16"/>
                <w:szCs w:val="16"/>
              </w:rPr>
              <w:t>kWh/</w:t>
            </w:r>
            <w:r w:rsidRPr="00321B50">
              <w:rPr>
                <w:rFonts w:ascii="Arial" w:hAnsi="Arial" w:cs="Arial"/>
                <w:iCs/>
                <w:sz w:val="16"/>
                <w:szCs w:val="16"/>
              </w:rPr>
              <w:t>a],</w:t>
            </w:r>
            <w:r>
              <w:rPr>
                <w:rFonts w:ascii="Arial" w:hAnsi="Arial" w:cs="Arial"/>
                <w:iCs/>
                <w:sz w:val="16"/>
                <w:szCs w:val="16"/>
              </w:rPr>
              <w:t xml:space="preserve">   </w:t>
            </w:r>
          </w:p>
          <w:p w14:paraId="71023DBA"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 xml:space="preserve">Ppo </w:t>
            </w:r>
            <w:r>
              <w:rPr>
                <w:rFonts w:ascii="Arial" w:hAnsi="Arial" w:cs="Arial"/>
                <w:iCs/>
                <w:sz w:val="16"/>
                <w:szCs w:val="16"/>
              </w:rPr>
              <w:t xml:space="preserve">         </w:t>
            </w:r>
            <w:r w:rsidRPr="00FB7489">
              <w:rPr>
                <w:rFonts w:ascii="Arial" w:hAnsi="Arial" w:cs="Arial"/>
                <w:iCs/>
                <w:sz w:val="16"/>
                <w:szCs w:val="16"/>
              </w:rPr>
              <w:t xml:space="preserve">- potreba energie </w:t>
            </w:r>
            <w:r>
              <w:rPr>
                <w:rFonts w:ascii="Arial" w:hAnsi="Arial" w:cs="Arial"/>
                <w:iCs/>
                <w:sz w:val="16"/>
                <w:szCs w:val="16"/>
              </w:rPr>
              <w:t xml:space="preserve"> na vykurovanie a prípravu teplej vody </w:t>
            </w:r>
            <w:r w:rsidRPr="00FB7489">
              <w:rPr>
                <w:rFonts w:ascii="Arial" w:hAnsi="Arial" w:cs="Arial"/>
                <w:iCs/>
                <w:sz w:val="16"/>
                <w:szCs w:val="16"/>
              </w:rPr>
              <w:t>po realizácii obnovy budovy</w:t>
            </w:r>
            <w:r>
              <w:rPr>
                <w:rFonts w:ascii="Arial" w:hAnsi="Arial" w:cs="Arial"/>
                <w:iCs/>
                <w:sz w:val="16"/>
                <w:szCs w:val="16"/>
              </w:rPr>
              <w:t xml:space="preserve"> - normalizovaná potreba</w:t>
            </w:r>
            <w:r>
              <w:rPr>
                <w:rFonts w:ascii="Arial" w:hAnsi="Arial" w:cs="Arial"/>
                <w:iCs/>
                <w:sz w:val="16"/>
                <w:szCs w:val="16"/>
              </w:rPr>
              <w:br/>
              <w:t xml:space="preserve">                      energie  na vykurovanie a prípravu teplej vody pre stav po obnove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7E06EAA6" w14:textId="77777777" w:rsidR="009D3636" w:rsidRPr="00FB7489" w:rsidRDefault="009D3636" w:rsidP="009D3636">
            <w:pPr>
              <w:spacing w:after="60"/>
              <w:jc w:val="both"/>
              <w:rPr>
                <w:rFonts w:ascii="Arial" w:hAnsi="Arial" w:cs="Arial"/>
                <w:iCs/>
                <w:sz w:val="16"/>
                <w:szCs w:val="16"/>
              </w:rPr>
            </w:pPr>
          </w:p>
        </w:tc>
      </w:tr>
    </w:tbl>
    <w:p w14:paraId="39FF363C" w14:textId="77777777" w:rsidR="009D3636" w:rsidRDefault="009D3636" w:rsidP="009D3636">
      <w:pPr>
        <w:rPr>
          <w:rFonts w:ascii="Arial" w:hAnsi="Arial" w:cs="Arial"/>
          <w:iCs/>
          <w:sz w:val="16"/>
          <w:szCs w:val="16"/>
        </w:rPr>
      </w:pPr>
    </w:p>
    <w:p w14:paraId="0ED06FB8" w14:textId="77777777" w:rsidR="009D3636" w:rsidRDefault="009D3636" w:rsidP="00C41ABC">
      <w:pPr>
        <w:sectPr w:rsidR="009D36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D3636" w:rsidRPr="0094338E" w14:paraId="0784BF15"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6D5AAA1A"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A3C937E" w14:textId="77777777" w:rsidR="009D3636" w:rsidRPr="00302D01" w:rsidRDefault="009D3636" w:rsidP="009D3636">
            <w:pPr>
              <w:spacing w:after="0" w:line="240" w:lineRule="auto"/>
              <w:rPr>
                <w:rFonts w:ascii="Arial" w:hAnsi="Arial" w:cs="Arial"/>
                <w:b/>
                <w:bCs/>
                <w:sz w:val="16"/>
                <w:szCs w:val="16"/>
              </w:rPr>
            </w:pPr>
            <w:r>
              <w:rPr>
                <w:rFonts w:ascii="Arial" w:hAnsi="Arial" w:cs="Arial"/>
                <w:b/>
                <w:bCs/>
                <w:sz w:val="16"/>
                <w:szCs w:val="16"/>
              </w:rPr>
              <w:t>3.7.2a</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0F31FEB"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5A1C375D" w14:textId="77777777" w:rsidR="009D3636" w:rsidRPr="0094338E"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r>
              <w:rPr>
                <w:rFonts w:ascii="Arial" w:hAnsi="Arial" w:cs="Arial"/>
                <w:b/>
                <w:bCs/>
                <w:sz w:val="16"/>
                <w:szCs w:val="16"/>
              </w:rPr>
              <w:t xml:space="preserve"> </w:t>
            </w:r>
            <w:r>
              <w:rPr>
                <w:rFonts w:ascii="Arial" w:hAnsi="Arial" w:cs="Arial"/>
                <w:b/>
                <w:bCs/>
                <w:sz w:val="16"/>
                <w:szCs w:val="16"/>
              </w:rPr>
              <w:br/>
              <w:t>(UOŠS priame)</w:t>
            </w:r>
          </w:p>
        </w:tc>
      </w:tr>
      <w:tr w:rsidR="009D3636" w:rsidRPr="0094338E" w14:paraId="2ADC260E"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AA3495F"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27297" w14:textId="77777777" w:rsidR="009D3636" w:rsidRPr="002926DC" w:rsidRDefault="009D3636" w:rsidP="009D3636">
            <w:pPr>
              <w:spacing w:after="0" w:line="240" w:lineRule="auto"/>
              <w:rPr>
                <w:rFonts w:ascii="Arial" w:hAnsi="Arial" w:cs="Arial"/>
                <w:b/>
                <w:bCs/>
                <w:sz w:val="16"/>
                <w:szCs w:val="16"/>
              </w:rPr>
            </w:pPr>
            <w:r>
              <w:rPr>
                <w:rFonts w:ascii="Arial" w:hAnsi="Arial" w:cs="Arial"/>
                <w:b/>
                <w:bCs/>
                <w:sz w:val="16"/>
                <w:szCs w:val="16"/>
              </w:rPr>
              <w:t>UOSS</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132E3B8" w14:textId="77777777" w:rsidR="009D3636" w:rsidRPr="0094338E" w:rsidRDefault="009D3636"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2856F405" w14:textId="77777777" w:rsidR="009D3636" w:rsidRPr="0094338E" w:rsidRDefault="009D3636" w:rsidP="009D3636">
            <w:pPr>
              <w:spacing w:after="0" w:line="240" w:lineRule="auto"/>
              <w:jc w:val="both"/>
              <w:rPr>
                <w:rFonts w:ascii="Arial" w:hAnsi="Arial" w:cs="Arial"/>
                <w:b/>
                <w:bCs/>
                <w:sz w:val="16"/>
                <w:szCs w:val="16"/>
              </w:rPr>
            </w:pPr>
          </w:p>
        </w:tc>
      </w:tr>
      <w:tr w:rsidR="009D3636" w:rsidRPr="0094338E" w14:paraId="42E41602"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5AACB070"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DF9B239" w14:textId="77777777" w:rsidR="009D3636" w:rsidRPr="0094338E" w:rsidRDefault="009D3636"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F370002" w14:textId="77777777" w:rsidR="009D3636" w:rsidRPr="00F376F1"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C083B9E" w14:textId="77777777" w:rsidR="009D3636" w:rsidRPr="0094338E"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771087CE"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32D1CFF"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4BE4D69"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3AC88C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D0795F5"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2020</w:t>
            </w:r>
          </w:p>
        </w:tc>
      </w:tr>
      <w:tr w:rsidR="009D3636" w:rsidRPr="0094338E" w14:paraId="6E6EEBA9"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036E5B1"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65169AE1" w14:textId="77777777" w:rsidR="009D3636" w:rsidRPr="0094338E" w:rsidRDefault="009D3636" w:rsidP="009D3636">
            <w:pPr>
              <w:spacing w:after="0" w:line="240" w:lineRule="auto"/>
              <w:rPr>
                <w:rFonts w:ascii="Arial" w:hAnsi="Arial" w:cs="Arial"/>
                <w:sz w:val="16"/>
                <w:szCs w:val="16"/>
              </w:rPr>
            </w:pPr>
            <w:r w:rsidRPr="00B6717E">
              <w:rPr>
                <w:rFonts w:ascii="Arial" w:hAnsi="Arial" w:cs="Arial"/>
                <w:sz w:val="16"/>
                <w:szCs w:val="16"/>
              </w:rPr>
              <w:t>ÚOŠS</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F4092F0" w14:textId="77777777" w:rsidR="009D3636" w:rsidRPr="00F376F1" w:rsidRDefault="009D3636"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B51DBED"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Áno</w:t>
            </w:r>
          </w:p>
        </w:tc>
      </w:tr>
      <w:tr w:rsidR="009D3636" w:rsidRPr="0094338E" w14:paraId="481E205F"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053A70F" w14:textId="77777777" w:rsidR="009D3636" w:rsidRPr="00F376F1" w:rsidRDefault="009D3636"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43CBD3F" w14:textId="77777777" w:rsidR="009D3636" w:rsidRPr="0094338E" w:rsidRDefault="009D3636"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934E8B5" w14:textId="77777777" w:rsidR="009D3636" w:rsidRPr="0094338E" w:rsidRDefault="009D3636"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DD06B40" w14:textId="77777777" w:rsidR="009D3636" w:rsidRDefault="009D3636" w:rsidP="009D3636">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3FAF6E10" w14:textId="77777777" w:rsidR="009D3636" w:rsidRPr="0094338E" w:rsidRDefault="009D3636"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D3636" w:rsidRPr="0094338E" w14:paraId="5DCA0B2E"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6CCBE11"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7A47F0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CAAC647"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7E85603D"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Áno</w:t>
            </w:r>
          </w:p>
        </w:tc>
      </w:tr>
      <w:tr w:rsidR="009D3636" w:rsidRPr="0094338E" w14:paraId="1B173459"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B1BC9D7" w14:textId="77777777" w:rsidR="009D3636" w:rsidRPr="0094338E" w:rsidRDefault="009D3636"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41B06AF"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BDC4FA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DE8789B"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A67C253"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2996D933" w14:textId="77777777" w:rsidR="009D3636" w:rsidRPr="0094338E" w:rsidRDefault="009D3636" w:rsidP="009D3636">
            <w:pPr>
              <w:spacing w:after="0" w:line="240" w:lineRule="auto"/>
              <w:rPr>
                <w:rFonts w:ascii="Arial" w:hAnsi="Arial" w:cs="Arial"/>
                <w:sz w:val="16"/>
                <w:szCs w:val="16"/>
              </w:rPr>
            </w:pPr>
          </w:p>
        </w:tc>
      </w:tr>
      <w:tr w:rsidR="009D3636" w:rsidRPr="0094338E" w14:paraId="1F3A5FF4"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6440045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6F428F3"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FD3987D"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38DE5AD"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05B0F7C4"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11DCC7A" w14:textId="77777777" w:rsidR="009D3636" w:rsidRPr="00875C37" w:rsidRDefault="009D3636"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D3636" w:rsidRPr="0094338E" w14:paraId="46A999A1"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D7FE265" w14:textId="77777777" w:rsidR="009D3636" w:rsidRPr="00C92968" w:rsidRDefault="009D3636" w:rsidP="009D3636">
            <w:pPr>
              <w:spacing w:after="0" w:line="240" w:lineRule="auto"/>
              <w:rPr>
                <w:rFonts w:ascii="Arial" w:hAnsi="Arial" w:cs="Arial"/>
                <w:sz w:val="16"/>
                <w:szCs w:val="16"/>
              </w:rPr>
            </w:pPr>
            <w:r w:rsidRPr="00C92968">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E1CEC7F" w14:textId="2DCADFF3"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bCs/>
                <w:sz w:val="16"/>
                <w:szCs w:val="16"/>
              </w:rPr>
              <w:t>Obnova budov a</w:t>
            </w:r>
            <w:r>
              <w:rPr>
                <w:rFonts w:ascii="Arial" w:hAnsi="Arial" w:cs="Arial"/>
                <w:bCs/>
                <w:sz w:val="16"/>
                <w:szCs w:val="16"/>
              </w:rPr>
              <w:t xml:space="preserve"> technických </w:t>
            </w:r>
            <w:r w:rsidRPr="00C92968">
              <w:rPr>
                <w:rFonts w:ascii="Arial" w:hAnsi="Arial" w:cs="Arial"/>
                <w:bCs/>
                <w:sz w:val="16"/>
                <w:szCs w:val="16"/>
              </w:rPr>
              <w:t xml:space="preserve">zariadení </w:t>
            </w:r>
            <w:r>
              <w:rPr>
                <w:rFonts w:ascii="Arial" w:hAnsi="Arial" w:cs="Arial"/>
                <w:bCs/>
                <w:sz w:val="16"/>
                <w:szCs w:val="16"/>
              </w:rPr>
              <w:t xml:space="preserve">budov </w:t>
            </w:r>
            <w:r w:rsidRPr="00C92968">
              <w:rPr>
                <w:rFonts w:ascii="Arial" w:hAnsi="Arial" w:cs="Arial"/>
                <w:bCs/>
                <w:sz w:val="16"/>
                <w:szCs w:val="16"/>
              </w:rPr>
              <w:t>ústredných orgánov štátnej správy</w:t>
            </w:r>
            <w:r>
              <w:rPr>
                <w:rFonts w:ascii="Arial" w:hAnsi="Arial" w:cs="Arial"/>
                <w:bCs/>
                <w:sz w:val="16"/>
                <w:szCs w:val="16"/>
              </w:rPr>
              <w:t xml:space="preserve"> (budovy vo vlastníctve/správe ÚOŠS bez </w:t>
            </w:r>
            <w:r w:rsidRPr="00C92968">
              <w:rPr>
                <w:rFonts w:ascii="Arial" w:hAnsi="Arial" w:cs="Arial"/>
                <w:bCs/>
                <w:sz w:val="16"/>
                <w:szCs w:val="16"/>
              </w:rPr>
              <w:t>relevantn</w:t>
            </w:r>
            <w:r>
              <w:rPr>
                <w:rFonts w:ascii="Arial" w:hAnsi="Arial" w:cs="Arial"/>
                <w:bCs/>
                <w:sz w:val="16"/>
                <w:szCs w:val="16"/>
              </w:rPr>
              <w:t xml:space="preserve">ých </w:t>
            </w:r>
            <w:r w:rsidRPr="00C92968">
              <w:rPr>
                <w:rFonts w:ascii="Arial" w:hAnsi="Arial" w:cs="Arial"/>
                <w:bCs/>
                <w:sz w:val="16"/>
                <w:szCs w:val="16"/>
              </w:rPr>
              <w:t>budov zaraden</w:t>
            </w:r>
            <w:r>
              <w:rPr>
                <w:rFonts w:ascii="Arial" w:hAnsi="Arial" w:cs="Arial"/>
                <w:bCs/>
                <w:sz w:val="16"/>
                <w:szCs w:val="16"/>
              </w:rPr>
              <w:t>ých</w:t>
            </w:r>
            <w:r w:rsidRPr="00C92968">
              <w:rPr>
                <w:rFonts w:ascii="Arial" w:hAnsi="Arial" w:cs="Arial"/>
                <w:bCs/>
                <w:sz w:val="16"/>
                <w:szCs w:val="16"/>
              </w:rPr>
              <w:t xml:space="preserve"> do zoznamu </w:t>
            </w:r>
            <w:r w:rsidR="001A24DB">
              <w:rPr>
                <w:rFonts w:ascii="Arial" w:hAnsi="Arial" w:cs="Arial"/>
                <w:bCs/>
                <w:sz w:val="16"/>
                <w:szCs w:val="16"/>
              </w:rPr>
              <w:t>MDV</w:t>
            </w:r>
            <w:r w:rsidRPr="00C92968">
              <w:rPr>
                <w:rFonts w:ascii="Arial" w:hAnsi="Arial" w:cs="Arial"/>
                <w:bCs/>
                <w:sz w:val="16"/>
                <w:szCs w:val="16"/>
              </w:rPr>
              <w:t xml:space="preserve"> SR</w:t>
            </w:r>
            <w:r>
              <w:rPr>
                <w:rFonts w:ascii="Arial" w:hAnsi="Arial" w:cs="Arial"/>
                <w:bCs/>
                <w:sz w:val="16"/>
                <w:szCs w:val="16"/>
              </w:rPr>
              <w:t>)</w:t>
            </w:r>
            <w:r w:rsidRPr="00C92968">
              <w:rPr>
                <w:rFonts w:ascii="Arial" w:hAnsi="Arial" w:cs="Arial"/>
                <w:bCs/>
                <w:sz w:val="16"/>
                <w:szCs w:val="16"/>
              </w:rPr>
              <w:t>.</w:t>
            </w:r>
          </w:p>
        </w:tc>
      </w:tr>
      <w:tr w:rsidR="009D3636" w:rsidRPr="0094338E" w14:paraId="396E0EC5"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737798FE"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E352A81"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 </w:t>
            </w:r>
            <w:r w:rsidRPr="00C92968">
              <w:rPr>
                <w:rFonts w:ascii="Arial" w:hAnsi="Arial" w:cs="Arial"/>
                <w:bCs/>
                <w:sz w:val="16"/>
                <w:szCs w:val="16"/>
              </w:rPr>
              <w:t xml:space="preserve"> Charakter opatrenia: </w:t>
            </w:r>
            <w:r w:rsidRPr="00C92968">
              <w:rPr>
                <w:rFonts w:ascii="Arial" w:hAnsi="Arial" w:cs="Arial"/>
                <w:iCs/>
                <w:sz w:val="16"/>
                <w:szCs w:val="16"/>
              </w:rPr>
              <w:t xml:space="preserve"> </w:t>
            </w:r>
          </w:p>
          <w:p w14:paraId="68AC75CC" w14:textId="77777777" w:rsidR="009D3636"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c) legislatívne prepisy </w:t>
            </w:r>
            <w:r>
              <w:rPr>
                <w:rFonts w:ascii="Arial" w:hAnsi="Arial" w:cs="Arial"/>
                <w:iCs/>
                <w:sz w:val="16"/>
                <w:szCs w:val="16"/>
              </w:rPr>
              <w:t>-</w:t>
            </w:r>
            <w:r w:rsidRPr="00C92968">
              <w:rPr>
                <w:rFonts w:ascii="Arial" w:hAnsi="Arial" w:cs="Arial"/>
                <w:iCs/>
                <w:sz w:val="16"/>
                <w:szCs w:val="16"/>
              </w:rPr>
              <w:t xml:space="preserve"> (energetická hospodárnosť budov - minimálne požiadavky pre významne obnovované budovy sú stanovené na úrovni minimálnych požiadaviek nových budov</w:t>
            </w:r>
            <w:r>
              <w:rPr>
                <w:rFonts w:ascii="Arial" w:hAnsi="Arial" w:cs="Arial"/>
                <w:iCs/>
                <w:sz w:val="16"/>
                <w:szCs w:val="16"/>
              </w:rPr>
              <w:t>, plán obnovy budov podľa § 10 zákona č. 321/2014 Z. z. o energetickej efektívnosti,  hydraulické vyregulovanie rozvodov tepla a teplej vody,  izolácia rozvodov teplej vody),</w:t>
            </w:r>
          </w:p>
          <w:p w14:paraId="3B2FF245" w14:textId="77777777"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iCs/>
                <w:sz w:val="16"/>
                <w:szCs w:val="16"/>
              </w:rPr>
              <w:t xml:space="preserve">f) </w:t>
            </w:r>
            <w:r w:rsidRPr="00C92968">
              <w:rPr>
                <w:rFonts w:ascii="Arial" w:hAnsi="Arial" w:cs="Arial"/>
                <w:sz w:val="16"/>
                <w:szCs w:val="16"/>
              </w:rPr>
              <w:t>odborná príprava, vzdelávanie</w:t>
            </w:r>
            <w:r w:rsidRPr="00C92968">
              <w:rPr>
                <w:rFonts w:ascii="Arial" w:hAnsi="Arial" w:cs="Arial"/>
                <w:iCs/>
                <w:sz w:val="16"/>
                <w:szCs w:val="16"/>
              </w:rPr>
              <w:t xml:space="preserve"> - poradenstvo, semináre, konferencie a informačné kampane.</w:t>
            </w:r>
          </w:p>
        </w:tc>
      </w:tr>
      <w:tr w:rsidR="009D3636" w:rsidRPr="0094338E" w14:paraId="34D96FC0"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E395CE7"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9ADF2BF"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Vyhodnotené aktivity boli hlavne zamerané na:</w:t>
            </w:r>
          </w:p>
          <w:p w14:paraId="71464148" w14:textId="77777777" w:rsidR="009D3636" w:rsidRDefault="009D3636" w:rsidP="009D3636">
            <w:pPr>
              <w:pStyle w:val="Odsekzoznamu"/>
              <w:numPr>
                <w:ilvl w:val="0"/>
                <w:numId w:val="157"/>
              </w:numPr>
              <w:spacing w:after="0" w:line="240" w:lineRule="auto"/>
              <w:jc w:val="both"/>
              <w:rPr>
                <w:rFonts w:ascii="Arial" w:hAnsi="Arial" w:cs="Arial"/>
                <w:iCs/>
                <w:sz w:val="16"/>
                <w:szCs w:val="16"/>
              </w:rPr>
            </w:pPr>
            <w:r w:rsidRPr="00C92968">
              <w:rPr>
                <w:rFonts w:ascii="Arial" w:hAnsi="Arial" w:cs="Arial"/>
                <w:iCs/>
                <w:sz w:val="16"/>
                <w:szCs w:val="16"/>
              </w:rPr>
              <w:t>zlepšovanie tepelno-technických vlastností budov</w:t>
            </w:r>
            <w:r>
              <w:rPr>
                <w:rFonts w:ascii="Arial" w:hAnsi="Arial" w:cs="Arial"/>
                <w:iCs/>
                <w:sz w:val="16"/>
                <w:szCs w:val="16"/>
              </w:rPr>
              <w:t>,</w:t>
            </w:r>
          </w:p>
          <w:p w14:paraId="2F435454" w14:textId="77777777" w:rsidR="009D3636" w:rsidRDefault="009D3636" w:rsidP="009D3636">
            <w:pPr>
              <w:pStyle w:val="Odsekzoznamu"/>
              <w:numPr>
                <w:ilvl w:val="0"/>
                <w:numId w:val="157"/>
              </w:numPr>
              <w:spacing w:after="0" w:line="240" w:lineRule="auto"/>
              <w:ind w:left="568" w:hanging="208"/>
              <w:jc w:val="both"/>
              <w:rPr>
                <w:rFonts w:ascii="Arial" w:hAnsi="Arial" w:cs="Arial"/>
                <w:iCs/>
                <w:sz w:val="16"/>
                <w:szCs w:val="16"/>
              </w:rPr>
            </w:pPr>
            <w:r>
              <w:rPr>
                <w:rFonts w:ascii="Arial" w:hAnsi="Arial" w:cs="Arial"/>
                <w:iCs/>
                <w:sz w:val="16"/>
                <w:szCs w:val="16"/>
              </w:rPr>
              <w:t xml:space="preserve">  hydraulické vyregulovanie vykurovania vrátane termoregulačných ventilov, </w:t>
            </w:r>
          </w:p>
          <w:p w14:paraId="4506E704" w14:textId="77777777" w:rsidR="009D3636" w:rsidRPr="00001CE7" w:rsidRDefault="009D3636" w:rsidP="009D3636">
            <w:pPr>
              <w:pStyle w:val="Odsekzoznamu"/>
              <w:numPr>
                <w:ilvl w:val="0"/>
                <w:numId w:val="157"/>
              </w:numPr>
              <w:spacing w:after="0" w:line="240" w:lineRule="auto"/>
              <w:ind w:left="568" w:hanging="208"/>
              <w:jc w:val="both"/>
            </w:pPr>
            <w:r>
              <w:rPr>
                <w:rFonts w:ascii="Arial" w:hAnsi="Arial" w:cs="Arial"/>
                <w:iCs/>
                <w:sz w:val="16"/>
                <w:szCs w:val="16"/>
              </w:rPr>
              <w:t xml:space="preserve">  hydraulické vyregulovanie a izolácia rozvodov teplej vody.</w:t>
            </w:r>
          </w:p>
        </w:tc>
      </w:tr>
      <w:tr w:rsidR="009D3636" w:rsidRPr="0094338E" w14:paraId="6C5CAA4F"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4A0F6CA" w14:textId="77777777" w:rsidR="009D3636" w:rsidRPr="004A1165" w:rsidRDefault="009D3636"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E285548" w14:textId="77777777" w:rsidR="009D3636" w:rsidRPr="004A1165" w:rsidRDefault="009D3636"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D3636" w:rsidRPr="0094338E" w14:paraId="25DBA80F"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FE7BFB" w14:textId="77777777" w:rsidR="009D3636" w:rsidRDefault="009D3636"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7"/>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72E71995"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6CD5B52"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2F352BBC" w14:textId="77777777" w:rsidR="009D3636" w:rsidRPr="0094338E" w:rsidRDefault="009D3636" w:rsidP="009D3636">
            <w:pPr>
              <w:spacing w:after="0" w:line="240" w:lineRule="auto"/>
              <w:ind w:left="295" w:hanging="295"/>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w:t>
            </w:r>
            <w:r w:rsidRPr="007C09A4">
              <w:rPr>
                <w:rFonts w:ascii="Arial" w:hAnsi="Arial" w:cs="Arial"/>
                <w:i/>
                <w:iCs/>
                <w:sz w:val="16"/>
                <w:szCs w:val="16"/>
              </w:rPr>
              <w:t>ex ante</w:t>
            </w:r>
            <w:r>
              <w:rPr>
                <w:rFonts w:ascii="Arial" w:hAnsi="Arial" w:cs="Arial"/>
                <w:iCs/>
                <w:sz w:val="16"/>
                <w:szCs w:val="16"/>
              </w:rPr>
              <w:t xml:space="preserve"> – predpokladané úspory – pre určenie pôvodného a nového stavu budovy sa využíva projektové hodnotenie potreby </w:t>
            </w:r>
            <w:r w:rsidRPr="0097648C">
              <w:rPr>
                <w:rFonts w:ascii="Arial" w:hAnsi="Arial" w:cs="Arial"/>
                <w:iCs/>
                <w:sz w:val="16"/>
                <w:szCs w:val="16"/>
              </w:rPr>
              <w:t>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9D3636" w:rsidRPr="0094338E" w14:paraId="5F57BBE8"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CB1C57" w14:textId="77777777" w:rsidR="009D3636" w:rsidRPr="00A40856" w:rsidRDefault="009D3636"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90B2E17" w14:textId="77777777" w:rsidR="009D3636" w:rsidRPr="00001CE7" w:rsidRDefault="009D3636" w:rsidP="009D3636">
            <w:pPr>
              <w:spacing w:after="0" w:line="240" w:lineRule="auto"/>
              <w:jc w:val="both"/>
              <w:rPr>
                <w:rFonts w:ascii="Arial" w:hAnsi="Arial" w:cs="Arial"/>
                <w:bCs/>
                <w:sz w:val="16"/>
                <w:szCs w:val="16"/>
              </w:rPr>
            </w:pPr>
            <w:r w:rsidRPr="00001CE7">
              <w:rPr>
                <w:rFonts w:ascii="Arial" w:hAnsi="Arial" w:cs="Arial"/>
                <w:bCs/>
                <w:sz w:val="16"/>
                <w:szCs w:val="16"/>
              </w:rPr>
              <w:t xml:space="preserve">Úspora energie pre je určená ako rozdiel potreby energie na vykurovanie a prípravu teplej vody pri pôvodnom stave budovy a potreby energie  na vykurovanie a prípravu teplej vody po obnove budovy podľa projektu obnovy budovy. </w:t>
            </w:r>
          </w:p>
          <w:p w14:paraId="6CF40530" w14:textId="77777777" w:rsidR="009D3636" w:rsidRDefault="009D3636" w:rsidP="009D3636">
            <w:pPr>
              <w:pStyle w:val="Odsekzoznamu"/>
              <w:spacing w:after="0" w:line="240" w:lineRule="auto"/>
              <w:ind w:left="360"/>
              <w:jc w:val="both"/>
              <w:rPr>
                <w:rFonts w:ascii="Arial" w:hAnsi="Arial" w:cs="Arial"/>
                <w:bCs/>
                <w:sz w:val="16"/>
                <w:szCs w:val="16"/>
              </w:rPr>
            </w:pPr>
          </w:p>
          <w:p w14:paraId="687804A9" w14:textId="77777777" w:rsidR="009D3636" w:rsidRPr="00001CE7" w:rsidRDefault="009D3636" w:rsidP="009D3636">
            <w:pPr>
              <w:spacing w:after="0" w:line="240" w:lineRule="auto"/>
              <w:jc w:val="both"/>
              <w:rPr>
                <w:rFonts w:ascii="Arial" w:hAnsi="Arial" w:cs="Arial"/>
                <w:bCs/>
                <w:sz w:val="16"/>
                <w:szCs w:val="16"/>
              </w:rPr>
            </w:pPr>
            <w:r>
              <w:rPr>
                <w:rFonts w:ascii="Arial" w:hAnsi="Arial" w:cs="Arial"/>
                <w:bCs/>
                <w:sz w:val="16"/>
                <w:szCs w:val="16"/>
              </w:rPr>
              <w:t>Ú</w:t>
            </w:r>
            <w:r w:rsidRPr="00001CE7">
              <w:rPr>
                <w:rFonts w:ascii="Arial" w:hAnsi="Arial" w:cs="Arial"/>
                <w:bCs/>
                <w:sz w:val="16"/>
                <w:szCs w:val="16"/>
              </w:rPr>
              <w:t>daj</w:t>
            </w:r>
            <w:r>
              <w:rPr>
                <w:rFonts w:ascii="Arial" w:hAnsi="Arial" w:cs="Arial"/>
                <w:bCs/>
                <w:sz w:val="16"/>
                <w:szCs w:val="16"/>
              </w:rPr>
              <w:t xml:space="preserve">e potrebné pre výpočet úspory energie poskytujú </w:t>
            </w:r>
            <w:r w:rsidRPr="00001CE7">
              <w:rPr>
                <w:rFonts w:ascii="Arial" w:hAnsi="Arial" w:cs="Arial"/>
                <w:bCs/>
                <w:sz w:val="16"/>
                <w:szCs w:val="16"/>
              </w:rPr>
              <w:t xml:space="preserve">do monitorovacieho systému energetickej efektívnosti (MSEE)  </w:t>
            </w:r>
            <w:r>
              <w:rPr>
                <w:rFonts w:ascii="Arial" w:hAnsi="Arial" w:cs="Arial"/>
                <w:bCs/>
                <w:sz w:val="16"/>
                <w:szCs w:val="16"/>
              </w:rPr>
              <w:t xml:space="preserve">elektronicky </w:t>
            </w:r>
            <w:r w:rsidRPr="00001CE7">
              <w:rPr>
                <w:rFonts w:ascii="Arial" w:hAnsi="Arial" w:cs="Arial"/>
                <w:bCs/>
                <w:sz w:val="16"/>
                <w:szCs w:val="16"/>
              </w:rPr>
              <w:t>ústredn</w:t>
            </w:r>
            <w:r>
              <w:rPr>
                <w:rFonts w:ascii="Arial" w:hAnsi="Arial" w:cs="Arial"/>
                <w:bCs/>
                <w:sz w:val="16"/>
                <w:szCs w:val="16"/>
              </w:rPr>
              <w:t xml:space="preserve">é </w:t>
            </w:r>
            <w:r w:rsidRPr="00001CE7">
              <w:rPr>
                <w:rFonts w:ascii="Arial" w:hAnsi="Arial" w:cs="Arial"/>
                <w:bCs/>
                <w:sz w:val="16"/>
                <w:szCs w:val="16"/>
              </w:rPr>
              <w:t>orgán</w:t>
            </w:r>
            <w:r>
              <w:rPr>
                <w:rFonts w:ascii="Arial" w:hAnsi="Arial" w:cs="Arial"/>
                <w:bCs/>
                <w:sz w:val="16"/>
                <w:szCs w:val="16"/>
              </w:rPr>
              <w:t>y</w:t>
            </w:r>
            <w:r w:rsidRPr="00001CE7">
              <w:rPr>
                <w:rFonts w:ascii="Arial" w:hAnsi="Arial" w:cs="Arial"/>
                <w:bCs/>
                <w:sz w:val="16"/>
                <w:szCs w:val="16"/>
              </w:rPr>
              <w:t xml:space="preserve"> štátnej správy (ÚOŠS)</w:t>
            </w:r>
            <w:r>
              <w:rPr>
                <w:rFonts w:ascii="Arial" w:hAnsi="Arial" w:cs="Arial"/>
                <w:bCs/>
                <w:sz w:val="16"/>
                <w:szCs w:val="16"/>
              </w:rPr>
              <w:t xml:space="preserve"> na základe </w:t>
            </w:r>
            <w:r w:rsidRPr="00001CE7">
              <w:rPr>
                <w:rFonts w:ascii="Arial" w:hAnsi="Arial" w:cs="Arial"/>
                <w:bCs/>
                <w:sz w:val="16"/>
                <w:szCs w:val="16"/>
              </w:rPr>
              <w:t>úlohy B z uznesenia vlády SR č. 350/2014</w:t>
            </w:r>
            <w:r>
              <w:rPr>
                <w:rFonts w:ascii="Arial" w:hAnsi="Arial" w:cs="Arial"/>
                <w:bCs/>
                <w:sz w:val="16"/>
                <w:szCs w:val="16"/>
              </w:rPr>
              <w:t xml:space="preserve"> a podľa § 24 zákona č. 321/2014 Z. z. o energetickej efektívnosti.</w:t>
            </w:r>
          </w:p>
        </w:tc>
      </w:tr>
      <w:tr w:rsidR="009D3636" w:rsidRPr="0094338E" w14:paraId="7CE15451"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43D09E6E"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355AB20F"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Áno</w:t>
            </w:r>
          </w:p>
          <w:p w14:paraId="736DC9F4" w14:textId="77777777" w:rsidR="009D3636" w:rsidRDefault="009D3636" w:rsidP="009D3636">
            <w:pPr>
              <w:spacing w:after="0" w:line="240" w:lineRule="auto"/>
              <w:jc w:val="both"/>
              <w:rPr>
                <w:rFonts w:ascii="Arial" w:hAnsi="Arial" w:cs="Arial"/>
                <w:bCs/>
                <w:sz w:val="16"/>
                <w:szCs w:val="16"/>
              </w:rPr>
            </w:pPr>
          </w:p>
          <w:p w14:paraId="55E9940B" w14:textId="77777777" w:rsidR="009D3636" w:rsidRPr="003534B3"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pre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D3636" w:rsidRPr="0094338E" w14:paraId="0181A912"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B6C9DF6"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0F4CDFE"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Monitorovanie – zabezpečené prostredníctvom IS MSEE (monitorovací systém energetickej efektívnosti prevádzkovaný SIEA). Údaje do systému poskytujú správcovia budov elektronicky.</w:t>
            </w:r>
          </w:p>
          <w:p w14:paraId="0A8F6B35" w14:textId="77777777" w:rsidR="009D3636" w:rsidRPr="0071434B" w:rsidRDefault="009D3636" w:rsidP="009D3636">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24 zákona č. 321/2014 Z. z. o energetickej efektívnosti sú ÚOŠS povinné poskytovať každoročne prevádzkovateľovi MSEE údaje o spotrebe energie za predchádzajúci kalendárny rok a podľa §11 ods. 2 prevádzkovateľ MSEE môže požiadať vlastníka/správcu budovy s celkovou podlahovou plochou viac ako 1000 m</w:t>
            </w:r>
            <w:r w:rsidRPr="00504F53">
              <w:rPr>
                <w:rFonts w:ascii="Arial" w:hAnsi="Arial" w:cs="Arial"/>
                <w:bCs/>
                <w:sz w:val="16"/>
                <w:szCs w:val="16"/>
                <w:vertAlign w:val="superscript"/>
              </w:rPr>
              <w:t>2</w:t>
            </w:r>
            <w:r>
              <w:rPr>
                <w:rFonts w:ascii="Arial" w:hAnsi="Arial" w:cs="Arial"/>
                <w:bCs/>
                <w:sz w:val="16"/>
                <w:szCs w:val="16"/>
              </w:rPr>
              <w:t xml:space="preserve"> o poskytnutie údajov o vykonaných opatreniach energetickej efektívnosti za predchádzajúci kalendárny rok.</w:t>
            </w:r>
          </w:p>
          <w:p w14:paraId="3B10933E" w14:textId="77777777" w:rsidR="009D3636" w:rsidRDefault="009D3636" w:rsidP="009D3636">
            <w:pPr>
              <w:spacing w:after="0" w:line="240" w:lineRule="auto"/>
              <w:jc w:val="both"/>
              <w:rPr>
                <w:rFonts w:ascii="Arial" w:hAnsi="Arial" w:cs="Arial"/>
                <w:iCs/>
                <w:sz w:val="16"/>
                <w:szCs w:val="16"/>
              </w:rPr>
            </w:pPr>
          </w:p>
          <w:p w14:paraId="05ED73D7" w14:textId="77777777" w:rsidR="009D3636" w:rsidRPr="0094338E" w:rsidRDefault="009D3636"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D3636" w:rsidRPr="0094338E" w14:paraId="3B2D6239"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63FC039"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6BE3CC0" w14:textId="77777777" w:rsidR="009D3636" w:rsidRPr="00236BB9" w:rsidRDefault="009D3636" w:rsidP="009D3636">
            <w:pPr>
              <w:spacing w:after="0" w:line="240" w:lineRule="auto"/>
              <w:jc w:val="both"/>
              <w:rPr>
                <w:rFonts w:ascii="Arial" w:hAnsi="Arial" w:cs="Arial"/>
                <w:iCs/>
                <w:sz w:val="16"/>
                <w:szCs w:val="16"/>
              </w:rPr>
            </w:pPr>
            <w:r w:rsidRPr="00967168">
              <w:rPr>
                <w:rFonts w:ascii="Arial" w:hAnsi="Arial" w:cs="Arial"/>
                <w:bCs/>
                <w:sz w:val="16"/>
                <w:szCs w:val="16"/>
              </w:rPr>
              <w:t>Opatrenie bude pokračovať v ďalšom období. Zmena sa bude týkať sprísnenia minimálnych požiadaviek na obnovované budovy v zmysle zákona č. 555/2005 Z. z. a vyhlášky č. 364/2012 Z. z.</w:t>
            </w:r>
          </w:p>
        </w:tc>
      </w:tr>
      <w:tr w:rsidR="009D3636" w:rsidRPr="0094338E" w14:paraId="1F502435"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71E01B1"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533CD1A" w14:textId="77777777" w:rsidR="009D3636" w:rsidRPr="001C2870" w:rsidRDefault="009D3636" w:rsidP="009D3636">
            <w:pPr>
              <w:spacing w:after="0" w:line="240" w:lineRule="auto"/>
              <w:jc w:val="both"/>
              <w:rPr>
                <w:rFonts w:ascii="Arial" w:hAnsi="Arial" w:cs="Arial"/>
                <w:iCs/>
                <w:sz w:val="16"/>
                <w:szCs w:val="16"/>
              </w:rPr>
            </w:pPr>
            <w:r>
              <w:rPr>
                <w:rFonts w:ascii="Arial" w:hAnsi="Arial" w:cs="Arial"/>
                <w:bCs/>
                <w:sz w:val="16"/>
                <w:szCs w:val="16"/>
              </w:rPr>
              <w:t>Potencionálne možné p</w:t>
            </w:r>
            <w:r w:rsidRPr="00C56772">
              <w:rPr>
                <w:rFonts w:ascii="Arial" w:hAnsi="Arial" w:cs="Arial"/>
                <w:bCs/>
                <w:sz w:val="16"/>
                <w:szCs w:val="16"/>
              </w:rPr>
              <w:t>rekrytie je s opatreniami financovanými z ŠF 2007-2013, EŠIF 2014-2020  a</w:t>
            </w:r>
            <w:r>
              <w:rPr>
                <w:rFonts w:ascii="Arial" w:hAnsi="Arial" w:cs="Arial"/>
                <w:bCs/>
                <w:sz w:val="16"/>
                <w:szCs w:val="16"/>
              </w:rPr>
              <w:t xml:space="preserve"> prostredníctvom garantovaných energetických služieb pre administratívne budovy verejného a súkromného sektora. </w:t>
            </w:r>
          </w:p>
        </w:tc>
      </w:tr>
      <w:tr w:rsidR="009D3636" w:rsidRPr="0094338E" w14:paraId="7AFE66AE"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089BCD9"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F1EC87F" w14:textId="77777777" w:rsidR="009D3636" w:rsidRPr="00A63074" w:rsidRDefault="009D3636" w:rsidP="009D3636">
            <w:pPr>
              <w:spacing w:after="0" w:line="240" w:lineRule="auto"/>
              <w:jc w:val="both"/>
              <w:rPr>
                <w:rFonts w:ascii="Arial" w:hAnsi="Arial" w:cs="Arial"/>
                <w:iCs/>
                <w:sz w:val="16"/>
                <w:szCs w:val="16"/>
              </w:rPr>
            </w:pPr>
            <w:r w:rsidRPr="00C85D12">
              <w:rPr>
                <w:rFonts w:ascii="Arial" w:hAnsi="Arial" w:cs="Arial"/>
                <w:iCs/>
                <w:sz w:val="16"/>
                <w:szCs w:val="16"/>
              </w:rPr>
              <w:t xml:space="preserve">Dvojitému započítaniu úspor energie prekrývajúcich sa opatrení je zamedzené tak, že úspory energie sú sledované po projektoch a k zápočtu môže dôjsť len </w:t>
            </w:r>
            <w:r>
              <w:rPr>
                <w:rFonts w:ascii="Arial" w:hAnsi="Arial" w:cs="Arial"/>
                <w:iCs/>
                <w:sz w:val="16"/>
                <w:szCs w:val="16"/>
              </w:rPr>
              <w:t xml:space="preserve">v jednom z relevantných opatrení. </w:t>
            </w:r>
            <w:r w:rsidRPr="00C85D12">
              <w:rPr>
                <w:rFonts w:ascii="Arial" w:hAnsi="Arial" w:cs="Arial"/>
                <w:iCs/>
                <w:sz w:val="16"/>
                <w:szCs w:val="16"/>
              </w:rPr>
              <w:t>Priorit</w:t>
            </w:r>
            <w:r>
              <w:rPr>
                <w:rFonts w:ascii="Arial" w:hAnsi="Arial" w:cs="Arial"/>
                <w:iCs/>
                <w:sz w:val="16"/>
                <w:szCs w:val="16"/>
              </w:rPr>
              <w:t xml:space="preserve">ne sa úspory energie započítavajú </w:t>
            </w:r>
            <w:r w:rsidRPr="00C85D12">
              <w:rPr>
                <w:rFonts w:ascii="Arial" w:hAnsi="Arial" w:cs="Arial"/>
                <w:iCs/>
                <w:sz w:val="16"/>
                <w:szCs w:val="16"/>
              </w:rPr>
              <w:t xml:space="preserve">do </w:t>
            </w:r>
            <w:r w:rsidRPr="00C85D12">
              <w:rPr>
                <w:rFonts w:ascii="Arial" w:hAnsi="Arial" w:cs="Arial"/>
                <w:bCs/>
                <w:sz w:val="16"/>
                <w:szCs w:val="16"/>
              </w:rPr>
              <w:t>opatren</w:t>
            </w:r>
            <w:r>
              <w:rPr>
                <w:rFonts w:ascii="Arial" w:hAnsi="Arial" w:cs="Arial"/>
                <w:bCs/>
                <w:sz w:val="16"/>
                <w:szCs w:val="16"/>
              </w:rPr>
              <w:t>í</w:t>
            </w:r>
            <w:r w:rsidRPr="00C85D12">
              <w:rPr>
                <w:rFonts w:ascii="Arial" w:hAnsi="Arial" w:cs="Arial"/>
                <w:bCs/>
                <w:sz w:val="16"/>
                <w:szCs w:val="16"/>
              </w:rPr>
              <w:t xml:space="preserve"> financovaný</w:t>
            </w:r>
            <w:r>
              <w:rPr>
                <w:rFonts w:ascii="Arial" w:hAnsi="Arial" w:cs="Arial"/>
                <w:bCs/>
                <w:sz w:val="16"/>
                <w:szCs w:val="16"/>
              </w:rPr>
              <w:t>ch</w:t>
            </w:r>
            <w:r w:rsidRPr="00C85D12">
              <w:rPr>
                <w:rFonts w:ascii="Arial" w:hAnsi="Arial" w:cs="Arial"/>
                <w:bCs/>
                <w:sz w:val="16"/>
                <w:szCs w:val="16"/>
              </w:rPr>
              <w:t xml:space="preserve"> z ŠF 2007-2013, EŠIF 2014-2020  a</w:t>
            </w:r>
            <w:r>
              <w:rPr>
                <w:rFonts w:ascii="Arial" w:hAnsi="Arial" w:cs="Arial"/>
                <w:bCs/>
                <w:sz w:val="16"/>
                <w:szCs w:val="16"/>
              </w:rPr>
              <w:t xml:space="preserve"> prostredníctvom garantovaných energetických služieb, ak bol takýto zdroj </w:t>
            </w:r>
            <w:r>
              <w:rPr>
                <w:rFonts w:ascii="Arial" w:hAnsi="Arial" w:cs="Arial"/>
                <w:bCs/>
                <w:sz w:val="16"/>
                <w:szCs w:val="16"/>
              </w:rPr>
              <w:lastRenderedPageBreak/>
              <w:t>financovania identifikovaný. Vtedy sa úspory za príslušnú budovy nezapočítajú do úspor opatrenia 3.7.2a.</w:t>
            </w:r>
          </w:p>
        </w:tc>
      </w:tr>
      <w:tr w:rsidR="009D3636" w:rsidRPr="00817FDA" w14:paraId="4385A1B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0CB62A68" w14:textId="77777777" w:rsidR="009D3636" w:rsidRPr="00A2587F" w:rsidRDefault="009D3636" w:rsidP="009D3636">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9D3636" w:rsidRPr="0071434B" w14:paraId="3E03013A"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789A8DD9" w14:textId="77777777" w:rsidR="009D3636"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C40B4E4"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96880CB" w14:textId="77777777" w:rsidR="009D3636" w:rsidRDefault="009D3636"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7921D026" w14:textId="77777777" w:rsidR="009D3636" w:rsidRDefault="009D3636" w:rsidP="009D3636">
            <w:pPr>
              <w:pStyle w:val="Textkomentra"/>
              <w:spacing w:after="120"/>
              <w:jc w:val="both"/>
              <w:rPr>
                <w:rFonts w:ascii="Arial" w:hAnsi="Arial" w:cs="Arial"/>
                <w:iCs/>
                <w:sz w:val="16"/>
                <w:szCs w:val="16"/>
              </w:rPr>
            </w:pPr>
            <w:r w:rsidRPr="00E5272B">
              <w:rPr>
                <w:rFonts w:ascii="Arial" w:hAnsi="Arial" w:cs="Arial"/>
                <w:iCs/>
                <w:color w:val="000000" w:themeColor="text1"/>
                <w:sz w:val="16"/>
                <w:szCs w:val="16"/>
              </w:rPr>
              <w:t xml:space="preserve">Činnosť </w:t>
            </w:r>
            <w:r>
              <w:rPr>
                <w:rFonts w:ascii="Arial" w:hAnsi="Arial" w:cs="Arial"/>
                <w:iCs/>
                <w:color w:val="000000" w:themeColor="text1"/>
                <w:sz w:val="16"/>
                <w:szCs w:val="16"/>
              </w:rPr>
              <w:t>poverených orgánov (ÚOŠS) je</w:t>
            </w:r>
            <w:r w:rsidRPr="00E5272B">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 xml:space="preserve">á </w:t>
            </w:r>
            <w:r w:rsidRPr="00E5272B">
              <w:rPr>
                <w:rFonts w:ascii="Arial" w:hAnsi="Arial" w:cs="Arial"/>
                <w:iCs/>
                <w:color w:val="000000" w:themeColor="text1"/>
                <w:sz w:val="16"/>
                <w:szCs w:val="16"/>
              </w:rPr>
              <w:t xml:space="preserve">a to najmä </w:t>
            </w:r>
            <w:r>
              <w:rPr>
                <w:rFonts w:ascii="Arial" w:hAnsi="Arial" w:cs="Arial"/>
                <w:iCs/>
                <w:color w:val="000000" w:themeColor="text1"/>
                <w:sz w:val="16"/>
                <w:szCs w:val="16"/>
              </w:rPr>
              <w:t xml:space="preserve">plnením úlohy B </w:t>
            </w:r>
            <w:r w:rsidRPr="00E5272B">
              <w:rPr>
                <w:rFonts w:ascii="Arial" w:hAnsi="Arial" w:cs="Arial"/>
                <w:bCs/>
                <w:sz w:val="16"/>
                <w:szCs w:val="16"/>
              </w:rPr>
              <w:t xml:space="preserve"> z uznesenia vlády SR č. 350/2014</w:t>
            </w:r>
            <w:r>
              <w:rPr>
                <w:rFonts w:ascii="Arial" w:hAnsi="Arial" w:cs="Arial"/>
                <w:bCs/>
                <w:sz w:val="16"/>
                <w:szCs w:val="16"/>
              </w:rPr>
              <w:t>. Na realizáciu opatrenia sú poskytované prostriedky štátneho rozpočtu SR v plnom rozsahu.</w:t>
            </w:r>
          </w:p>
          <w:p w14:paraId="213B2AEE"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ÚOŠS nútené realizovať obnovu nad rámec priemerných opatrení, ktoré by realizovali v prípade primeranej ekonomickej návratnosti. </w:t>
            </w:r>
          </w:p>
          <w:p w14:paraId="75EAC04D"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w:t>
            </w:r>
            <w:r w:rsidRPr="00B12172">
              <w:rPr>
                <w:rFonts w:ascii="Arial" w:hAnsi="Arial" w:cs="Arial"/>
                <w:iCs/>
                <w:sz w:val="16"/>
                <w:szCs w:val="16"/>
              </w:rPr>
              <w:t>atepľovanie a výmena okien v</w:t>
            </w:r>
            <w:r>
              <w:rPr>
                <w:rFonts w:ascii="Arial" w:hAnsi="Arial" w:cs="Arial"/>
                <w:iCs/>
                <w:sz w:val="16"/>
                <w:szCs w:val="16"/>
              </w:rPr>
              <w:t> administratívnych budovách.</w:t>
            </w:r>
          </w:p>
          <w:p w14:paraId="49E053FE" w14:textId="77777777" w:rsidR="009D3636" w:rsidRPr="00E51150" w:rsidRDefault="009D3636" w:rsidP="009D3636">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w:t>
            </w:r>
            <w:r>
              <w:rPr>
                <w:rFonts w:ascii="Arial" w:hAnsi="Arial" w:cs="Arial"/>
                <w:iCs/>
                <w:sz w:val="16"/>
                <w:szCs w:val="16"/>
              </w:rPr>
              <w:t xml:space="preserve">administratívnych </w:t>
            </w:r>
            <w:r w:rsidRPr="00D85CF7">
              <w:rPr>
                <w:rFonts w:ascii="Arial" w:hAnsi="Arial" w:cs="Arial"/>
                <w:iCs/>
                <w:sz w:val="16"/>
                <w:szCs w:val="16"/>
              </w:rPr>
              <w:t xml:space="preserve">budov </w:t>
            </w:r>
            <w:r>
              <w:rPr>
                <w:rFonts w:ascii="Arial" w:hAnsi="Arial" w:cs="Arial"/>
                <w:iCs/>
                <w:sz w:val="16"/>
                <w:szCs w:val="16"/>
              </w:rPr>
              <w:t xml:space="preserve">ÚOŠS ako aj modernizácie a rekonštrukcie technických zariadení budov </w:t>
            </w:r>
            <w:r w:rsidRPr="00D85CF7">
              <w:rPr>
                <w:rFonts w:ascii="Arial" w:hAnsi="Arial" w:cs="Arial"/>
                <w:iCs/>
                <w:sz w:val="16"/>
                <w:szCs w:val="16"/>
              </w:rPr>
              <w:t>výrazne akcelerované.</w:t>
            </w:r>
          </w:p>
        </w:tc>
      </w:tr>
      <w:tr w:rsidR="009D3636" w:rsidRPr="0071434B" w14:paraId="10CAB0B1"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452F2A1"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D32B4D3" w14:textId="77777777" w:rsidR="009D3636" w:rsidRPr="003149C8" w:rsidRDefault="009D3636" w:rsidP="009D3636">
            <w:pPr>
              <w:spacing w:after="120" w:line="240" w:lineRule="auto"/>
              <w:jc w:val="both"/>
              <w:rPr>
                <w:rFonts w:ascii="Arial" w:hAnsi="Arial" w:cs="Arial"/>
                <w:iCs/>
                <w:sz w:val="16"/>
                <w:szCs w:val="16"/>
              </w:rPr>
            </w:pPr>
            <w:r w:rsidRPr="00001CE7">
              <w:rPr>
                <w:rFonts w:ascii="Arial" w:hAnsi="Arial" w:cs="Arial"/>
                <w:iCs/>
                <w:sz w:val="16"/>
                <w:szCs w:val="16"/>
              </w:rPr>
              <w:t>Doplnkovosť v sektore budov nie je</w:t>
            </w:r>
            <w:r w:rsidRPr="0061551E">
              <w:rPr>
                <w:rFonts w:ascii="Arial" w:hAnsi="Arial" w:cs="Arial"/>
                <w:iCs/>
                <w:sz w:val="16"/>
                <w:szCs w:val="16"/>
              </w:rPr>
              <w:t xml:space="preserve"> relevantná.</w:t>
            </w:r>
            <w:r w:rsidRPr="003149C8">
              <w:rPr>
                <w:rFonts w:ascii="Arial" w:hAnsi="Arial" w:cs="Arial"/>
                <w:iCs/>
                <w:sz w:val="16"/>
                <w:szCs w:val="16"/>
              </w:rPr>
              <w:t xml:space="preserve"> </w:t>
            </w:r>
          </w:p>
          <w:p w14:paraId="2D4FCE2E" w14:textId="77777777" w:rsidR="009D3636" w:rsidRPr="003149C8"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a prípravu teplej vody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69A59825" w14:textId="77777777" w:rsidR="009D3636" w:rsidRPr="005A4022"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p>
        </w:tc>
      </w:tr>
      <w:tr w:rsidR="009D3636" w:rsidRPr="0094338E" w14:paraId="1CC0932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AE92355" w14:textId="77777777" w:rsidR="009D3636" w:rsidRDefault="009D3636"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CFD5416" w14:textId="77777777" w:rsidR="009D3636" w:rsidRDefault="009D3636" w:rsidP="009D3636">
            <w:pPr>
              <w:spacing w:after="0" w:line="240" w:lineRule="auto"/>
              <w:jc w:val="both"/>
              <w:rPr>
                <w:rFonts w:ascii="Arial" w:hAnsi="Arial" w:cs="Arial"/>
                <w:iCs/>
                <w:sz w:val="16"/>
                <w:szCs w:val="16"/>
              </w:rPr>
            </w:pPr>
            <w:r w:rsidRPr="001C5D2B">
              <w:rPr>
                <w:rFonts w:ascii="Arial" w:hAnsi="Arial" w:cs="Arial"/>
                <w:iCs/>
                <w:sz w:val="16"/>
                <w:szCs w:val="16"/>
              </w:rPr>
              <w:t>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w:t>
            </w:r>
          </w:p>
          <w:p w14:paraId="4D8FB286" w14:textId="77777777" w:rsidR="009D3636" w:rsidRPr="001C5D2B" w:rsidRDefault="009D3636" w:rsidP="009D3636">
            <w:pPr>
              <w:spacing w:after="0" w:line="240" w:lineRule="auto"/>
              <w:jc w:val="both"/>
              <w:rPr>
                <w:rFonts w:ascii="Arial" w:hAnsi="Arial" w:cs="Arial"/>
                <w:iCs/>
                <w:sz w:val="16"/>
                <w:szCs w:val="16"/>
              </w:rPr>
            </w:pPr>
            <w:r>
              <w:rPr>
                <w:rFonts w:ascii="Arial" w:hAnsi="Arial" w:cs="Arial"/>
                <w:iCs/>
                <w:sz w:val="16"/>
                <w:szCs w:val="16"/>
              </w:rPr>
              <w:t>Plnenie úloh vyplývajúcich z uznesenia vlády SR č. 350/2014 každoročne kontroluje Úrad vlády.</w:t>
            </w:r>
          </w:p>
        </w:tc>
      </w:tr>
      <w:tr w:rsidR="009D3636" w:rsidRPr="007B3732" w14:paraId="643373E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2D9014D" w14:textId="77777777" w:rsidR="009D3636" w:rsidRPr="007B74F0"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A13B62B"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61408F99" w14:textId="6477640C"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4D1C3B7"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w:t>
            </w:r>
          </w:p>
          <w:p w14:paraId="7E4E02DE"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1D0F21E"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7E518EE"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AFA267F"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9A3AD46" w14:textId="77777777" w:rsidR="009D3636" w:rsidRPr="008E778A"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173B6027" w14:textId="77777777" w:rsidR="009D3636" w:rsidRDefault="009D3636" w:rsidP="009D3636">
            <w:pPr>
              <w:pStyle w:val="Odsekzoznamu"/>
              <w:numPr>
                <w:ilvl w:val="0"/>
                <w:numId w:val="156"/>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5BE4663F" w14:textId="77777777" w:rsidR="009D3636" w:rsidRPr="00E14C69" w:rsidRDefault="009D3636" w:rsidP="009D3636">
            <w:pPr>
              <w:pStyle w:val="Odsekzoznamu"/>
              <w:numPr>
                <w:ilvl w:val="0"/>
                <w:numId w:val="156"/>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6F0300D6" w14:textId="793452C8" w:rsidR="009D3636" w:rsidRDefault="009D3636" w:rsidP="009D3636">
      <w:pPr>
        <w:spacing w:after="120" w:line="240" w:lineRule="auto"/>
        <w:rPr>
          <w:rFonts w:ascii="Arial" w:hAnsi="Arial" w:cs="Arial"/>
          <w:iCs/>
          <w:color w:val="FF0000"/>
          <w:sz w:val="16"/>
          <w:szCs w:val="16"/>
        </w:rPr>
      </w:pPr>
    </w:p>
    <w:p w14:paraId="6758BCA3" w14:textId="251E8ECE" w:rsidR="00880C3A" w:rsidRDefault="00880C3A" w:rsidP="009D3636">
      <w:pPr>
        <w:spacing w:after="120" w:line="240" w:lineRule="auto"/>
        <w:rPr>
          <w:rFonts w:ascii="Arial" w:hAnsi="Arial" w:cs="Arial"/>
          <w:iCs/>
          <w:color w:val="FF0000"/>
          <w:sz w:val="16"/>
          <w:szCs w:val="16"/>
        </w:rPr>
      </w:pPr>
    </w:p>
    <w:p w14:paraId="205945B0" w14:textId="54A8B924" w:rsidR="00880C3A" w:rsidRDefault="00880C3A" w:rsidP="009D3636">
      <w:pPr>
        <w:spacing w:after="120" w:line="240" w:lineRule="auto"/>
        <w:rPr>
          <w:rFonts w:ascii="Arial" w:hAnsi="Arial" w:cs="Arial"/>
          <w:iCs/>
          <w:color w:val="FF0000"/>
          <w:sz w:val="16"/>
          <w:szCs w:val="16"/>
        </w:rPr>
      </w:pPr>
    </w:p>
    <w:p w14:paraId="67D37A36" w14:textId="0B1F5833" w:rsidR="00880C3A" w:rsidRDefault="00880C3A">
      <w:pPr>
        <w:rPr>
          <w:rFonts w:ascii="Arial" w:hAnsi="Arial" w:cs="Arial"/>
          <w:iCs/>
          <w:color w:val="FF0000"/>
          <w:sz w:val="16"/>
          <w:szCs w:val="16"/>
        </w:rPr>
      </w:pPr>
      <w:r>
        <w:rPr>
          <w:rFonts w:ascii="Arial" w:hAnsi="Arial" w:cs="Arial"/>
          <w:iCs/>
          <w:color w:val="FF0000"/>
          <w:sz w:val="16"/>
          <w:szCs w:val="16"/>
        </w:rPr>
        <w:br w:type="page"/>
      </w:r>
    </w:p>
    <w:p w14:paraId="4C87643C" w14:textId="77777777" w:rsidR="00880C3A" w:rsidRPr="001C2870" w:rsidRDefault="00880C3A" w:rsidP="009D3636">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D3636" w:rsidRPr="00FB7489" w14:paraId="04020A39"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143F77E" w14:textId="77777777" w:rsidR="009D3636" w:rsidRPr="00FB7489" w:rsidRDefault="009D3636"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077A9064" w14:textId="77777777" w:rsidR="009D3636" w:rsidRPr="00FB7489" w:rsidRDefault="009D3636" w:rsidP="009D3636">
            <w:pPr>
              <w:spacing w:after="0" w:line="240" w:lineRule="auto"/>
              <w:rPr>
                <w:rFonts w:ascii="Arial" w:hAnsi="Arial" w:cs="Arial"/>
                <w:b/>
                <w:bCs/>
                <w:sz w:val="16"/>
                <w:szCs w:val="16"/>
              </w:rPr>
            </w:pPr>
          </w:p>
        </w:tc>
      </w:tr>
      <w:tr w:rsidR="009D3636" w:rsidRPr="0094338E" w14:paraId="1226B8E9"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D4EE188"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62EFA6B"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3.7.2a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349B6CF"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DF6F82A" w14:textId="77777777" w:rsidR="009D3636"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p>
          <w:p w14:paraId="069B62B7"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(ÚOŠS priame)</w:t>
            </w:r>
          </w:p>
        </w:tc>
      </w:tr>
      <w:tr w:rsidR="009D3636" w:rsidRPr="0094338E" w14:paraId="2DFACA06"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2907F7C"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A4C5" w14:textId="77777777" w:rsidR="009D3636" w:rsidRPr="00B2565E" w:rsidRDefault="009D3636" w:rsidP="009D3636">
            <w:pPr>
              <w:spacing w:after="0" w:line="240" w:lineRule="auto"/>
              <w:rPr>
                <w:rFonts w:ascii="Arial" w:hAnsi="Arial" w:cs="Arial"/>
                <w:b/>
                <w:bCs/>
                <w:sz w:val="16"/>
                <w:szCs w:val="16"/>
              </w:rPr>
            </w:pPr>
            <w:r>
              <w:rPr>
                <w:rFonts w:ascii="Arial" w:hAnsi="Arial" w:cs="Arial"/>
                <w:b/>
                <w:bCs/>
                <w:sz w:val="16"/>
                <w:szCs w:val="16"/>
              </w:rPr>
              <w:t>UOSS</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4F8E2A0" w14:textId="77777777" w:rsidR="009D3636" w:rsidRPr="00193D89" w:rsidRDefault="009D3636" w:rsidP="009D3636">
            <w:pPr>
              <w:spacing w:after="0" w:line="240" w:lineRule="auto"/>
              <w:jc w:val="both"/>
              <w:rPr>
                <w:rFonts w:ascii="Arial" w:hAnsi="Arial" w:cs="Arial"/>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B1ACB6C" w14:textId="77777777" w:rsidR="009D3636" w:rsidRPr="00193D89" w:rsidRDefault="009D3636" w:rsidP="009D3636">
            <w:pPr>
              <w:spacing w:after="0" w:line="240" w:lineRule="auto"/>
              <w:jc w:val="both"/>
              <w:rPr>
                <w:rFonts w:ascii="Arial" w:hAnsi="Arial" w:cs="Arial"/>
                <w:bCs/>
                <w:sz w:val="16"/>
                <w:szCs w:val="16"/>
              </w:rPr>
            </w:pPr>
          </w:p>
        </w:tc>
      </w:tr>
      <w:tr w:rsidR="009D3636" w:rsidRPr="0094338E" w14:paraId="43C7ADE7"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9250F37"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DC56BF2" w14:textId="77777777" w:rsidR="009D3636" w:rsidRPr="00193D89" w:rsidRDefault="009D3636" w:rsidP="009D3636">
            <w:pPr>
              <w:spacing w:after="0" w:line="240" w:lineRule="auto"/>
              <w:jc w:val="both"/>
              <w:rPr>
                <w:rFonts w:ascii="Arial" w:hAnsi="Arial" w:cs="Arial"/>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9CB213E" w14:textId="77777777" w:rsidR="009D3636" w:rsidRPr="00193D89"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0C72AF5" w14:textId="77777777" w:rsidR="009D3636" w:rsidRPr="00193D89"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3DF0A45F"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E6759E6" w14:textId="77777777" w:rsidR="009D3636"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tc>
      </w:tr>
      <w:tr w:rsidR="009D3636" w:rsidRPr="00FB7489" w14:paraId="32CE13F1"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3DEA5DB" w14:textId="77777777" w:rsidR="009D3636" w:rsidRPr="00FB7489" w:rsidRDefault="009D3636"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1F8D9821"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 xml:space="preserve">ÚSi_plán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1C2870">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1611EE1A" w14:textId="77777777" w:rsidR="009D3636" w:rsidRPr="00FB7489" w:rsidRDefault="009D3636" w:rsidP="009D3636">
            <w:pPr>
              <w:spacing w:after="60"/>
              <w:jc w:val="both"/>
              <w:rPr>
                <w:rFonts w:ascii="Arial" w:hAnsi="Arial" w:cs="Arial"/>
                <w:iCs/>
                <w:sz w:val="16"/>
                <w:szCs w:val="16"/>
              </w:rPr>
            </w:pPr>
            <w:r w:rsidRPr="00321B50">
              <w:rPr>
                <w:rFonts w:ascii="Arial" w:hAnsi="Arial" w:cs="Arial"/>
                <w:iCs/>
                <w:sz w:val="16"/>
                <w:szCs w:val="16"/>
              </w:rPr>
              <w:t xml:space="preserve">Ppred </w:t>
            </w:r>
            <w:r>
              <w:rPr>
                <w:rFonts w:ascii="Arial" w:hAnsi="Arial" w:cs="Arial"/>
                <w:iCs/>
                <w:sz w:val="16"/>
                <w:szCs w:val="16"/>
              </w:rPr>
              <w:t xml:space="preserve">      </w:t>
            </w:r>
            <w:r w:rsidRPr="00321B50">
              <w:rPr>
                <w:rFonts w:ascii="Arial" w:hAnsi="Arial" w:cs="Arial"/>
                <w:iCs/>
                <w:sz w:val="16"/>
                <w:szCs w:val="16"/>
              </w:rPr>
              <w:t xml:space="preserve">- potreba energie </w:t>
            </w:r>
            <w:r>
              <w:rPr>
                <w:rFonts w:ascii="Arial" w:hAnsi="Arial" w:cs="Arial"/>
                <w:iCs/>
                <w:sz w:val="16"/>
                <w:szCs w:val="16"/>
              </w:rPr>
              <w:t xml:space="preserve">na vykurovanie a prípravu teplej vody </w:t>
            </w:r>
            <w:r w:rsidRPr="00321B50">
              <w:rPr>
                <w:rFonts w:ascii="Arial" w:hAnsi="Arial" w:cs="Arial"/>
                <w:iCs/>
                <w:sz w:val="16"/>
                <w:szCs w:val="16"/>
              </w:rPr>
              <w:t xml:space="preserve">pred realizáciou obnovy budovy – </w:t>
            </w:r>
            <w:r>
              <w:rPr>
                <w:rFonts w:ascii="Arial" w:hAnsi="Arial" w:cs="Arial"/>
                <w:iCs/>
                <w:sz w:val="16"/>
                <w:szCs w:val="16"/>
              </w:rPr>
              <w:t xml:space="preserve">normatívna </w:t>
            </w:r>
            <w:r w:rsidRPr="00321B50">
              <w:rPr>
                <w:rFonts w:ascii="Arial" w:hAnsi="Arial" w:cs="Arial"/>
                <w:iCs/>
                <w:sz w:val="16"/>
                <w:szCs w:val="16"/>
              </w:rPr>
              <w:t>potreba</w:t>
            </w:r>
            <w:r>
              <w:rPr>
                <w:rFonts w:ascii="Arial" w:hAnsi="Arial" w:cs="Arial"/>
                <w:iCs/>
                <w:sz w:val="16"/>
                <w:szCs w:val="16"/>
              </w:rPr>
              <w:br/>
              <w:t xml:space="preserve">                     </w:t>
            </w:r>
            <w:r w:rsidRPr="00321B50">
              <w:rPr>
                <w:rFonts w:ascii="Arial" w:hAnsi="Arial" w:cs="Arial"/>
                <w:iCs/>
                <w:sz w:val="16"/>
                <w:szCs w:val="16"/>
              </w:rPr>
              <w:t xml:space="preserve">energie </w:t>
            </w:r>
            <w:r>
              <w:rPr>
                <w:rFonts w:ascii="Arial" w:hAnsi="Arial" w:cs="Arial"/>
                <w:iCs/>
                <w:sz w:val="16"/>
                <w:szCs w:val="16"/>
              </w:rPr>
              <w:t xml:space="preserve"> na vykurovanie a prípravu teplej vody </w:t>
            </w:r>
            <w:r w:rsidRPr="00321B50">
              <w:rPr>
                <w:rFonts w:ascii="Arial" w:hAnsi="Arial" w:cs="Arial"/>
                <w:iCs/>
                <w:sz w:val="16"/>
                <w:szCs w:val="16"/>
              </w:rPr>
              <w:t>pre pôvodný stav  [</w:t>
            </w:r>
            <w:r>
              <w:rPr>
                <w:rFonts w:ascii="Arial" w:hAnsi="Arial" w:cs="Arial"/>
                <w:iCs/>
                <w:sz w:val="16"/>
                <w:szCs w:val="16"/>
              </w:rPr>
              <w:t>kWh/</w:t>
            </w:r>
            <w:r w:rsidRPr="00321B50">
              <w:rPr>
                <w:rFonts w:ascii="Arial" w:hAnsi="Arial" w:cs="Arial"/>
                <w:iCs/>
                <w:sz w:val="16"/>
                <w:szCs w:val="16"/>
              </w:rPr>
              <w:t>a],</w:t>
            </w:r>
            <w:r>
              <w:rPr>
                <w:rFonts w:ascii="Arial" w:hAnsi="Arial" w:cs="Arial"/>
                <w:iCs/>
                <w:sz w:val="16"/>
                <w:szCs w:val="16"/>
              </w:rPr>
              <w:t xml:space="preserve">   </w:t>
            </w:r>
          </w:p>
          <w:p w14:paraId="48E81331"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 xml:space="preserve">Ppo </w:t>
            </w:r>
            <w:r>
              <w:rPr>
                <w:rFonts w:ascii="Arial" w:hAnsi="Arial" w:cs="Arial"/>
                <w:iCs/>
                <w:sz w:val="16"/>
                <w:szCs w:val="16"/>
              </w:rPr>
              <w:t xml:space="preserve">         </w:t>
            </w:r>
            <w:r w:rsidRPr="00FB7489">
              <w:rPr>
                <w:rFonts w:ascii="Arial" w:hAnsi="Arial" w:cs="Arial"/>
                <w:iCs/>
                <w:sz w:val="16"/>
                <w:szCs w:val="16"/>
              </w:rPr>
              <w:t xml:space="preserve">- potreba energie </w:t>
            </w:r>
            <w:r>
              <w:rPr>
                <w:rFonts w:ascii="Arial" w:hAnsi="Arial" w:cs="Arial"/>
                <w:iCs/>
                <w:sz w:val="16"/>
                <w:szCs w:val="16"/>
              </w:rPr>
              <w:t xml:space="preserve"> na vykurovanie a prípravu teplej vody </w:t>
            </w:r>
            <w:r w:rsidRPr="00FB7489">
              <w:rPr>
                <w:rFonts w:ascii="Arial" w:hAnsi="Arial" w:cs="Arial"/>
                <w:iCs/>
                <w:sz w:val="16"/>
                <w:szCs w:val="16"/>
              </w:rPr>
              <w:t>po realizácii obnovy budovy</w:t>
            </w:r>
            <w:r>
              <w:rPr>
                <w:rFonts w:ascii="Arial" w:hAnsi="Arial" w:cs="Arial"/>
                <w:iCs/>
                <w:sz w:val="16"/>
                <w:szCs w:val="16"/>
              </w:rPr>
              <w:t xml:space="preserve"> - normalizovaná potreba</w:t>
            </w:r>
            <w:r>
              <w:rPr>
                <w:rFonts w:ascii="Arial" w:hAnsi="Arial" w:cs="Arial"/>
                <w:iCs/>
                <w:sz w:val="16"/>
                <w:szCs w:val="16"/>
              </w:rPr>
              <w:br/>
              <w:t xml:space="preserve">                     energie  na vykurovanie a prípravu teplej vody pre stav po obnove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0A351E0A" w14:textId="77777777" w:rsidR="009D3636" w:rsidRPr="00FB7489" w:rsidRDefault="009D3636" w:rsidP="009D3636">
            <w:pPr>
              <w:spacing w:after="60"/>
              <w:jc w:val="both"/>
              <w:rPr>
                <w:rFonts w:ascii="Arial" w:hAnsi="Arial" w:cs="Arial"/>
                <w:iCs/>
                <w:sz w:val="16"/>
                <w:szCs w:val="16"/>
              </w:rPr>
            </w:pPr>
          </w:p>
        </w:tc>
      </w:tr>
    </w:tbl>
    <w:p w14:paraId="26DFC1C5" w14:textId="77777777" w:rsidR="009D3636" w:rsidRDefault="009D3636" w:rsidP="009D3636">
      <w:pPr>
        <w:rPr>
          <w:rFonts w:ascii="Arial" w:hAnsi="Arial" w:cs="Arial"/>
          <w:iCs/>
          <w:sz w:val="16"/>
          <w:szCs w:val="16"/>
        </w:rPr>
      </w:pPr>
    </w:p>
    <w:p w14:paraId="71196566" w14:textId="77777777" w:rsidR="009D3636" w:rsidRDefault="009D3636" w:rsidP="00C41ABC">
      <w:pPr>
        <w:sectPr w:rsidR="009D36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D3636" w:rsidRPr="0094338E" w14:paraId="5EF0FF1A"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653FB27"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ED7062D" w14:textId="77777777" w:rsidR="009D3636" w:rsidRPr="00302D01" w:rsidRDefault="009D3636" w:rsidP="009D3636">
            <w:pPr>
              <w:spacing w:after="0" w:line="240" w:lineRule="auto"/>
              <w:rPr>
                <w:rFonts w:ascii="Arial" w:hAnsi="Arial" w:cs="Arial"/>
                <w:b/>
                <w:bCs/>
                <w:sz w:val="16"/>
                <w:szCs w:val="16"/>
              </w:rPr>
            </w:pPr>
            <w:r>
              <w:rPr>
                <w:rFonts w:ascii="Arial" w:hAnsi="Arial" w:cs="Arial"/>
                <w:b/>
                <w:bCs/>
                <w:sz w:val="16"/>
                <w:szCs w:val="16"/>
              </w:rPr>
              <w:t>3.7.2a</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A149B53"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397BB16" w14:textId="77777777" w:rsidR="009D3636" w:rsidRPr="0094338E"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r>
              <w:rPr>
                <w:rFonts w:ascii="Arial" w:hAnsi="Arial" w:cs="Arial"/>
                <w:b/>
                <w:bCs/>
                <w:sz w:val="16"/>
                <w:szCs w:val="16"/>
              </w:rPr>
              <w:t xml:space="preserve"> </w:t>
            </w:r>
            <w:r>
              <w:rPr>
                <w:rFonts w:ascii="Arial" w:hAnsi="Arial" w:cs="Arial"/>
                <w:b/>
                <w:bCs/>
                <w:sz w:val="16"/>
                <w:szCs w:val="16"/>
              </w:rPr>
              <w:br/>
              <w:t>(UOŠS nepriame)</w:t>
            </w:r>
          </w:p>
        </w:tc>
      </w:tr>
      <w:tr w:rsidR="009D3636" w:rsidRPr="0094338E" w14:paraId="07C6DF68"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5E77668E"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634D2" w14:textId="77777777" w:rsidR="009D3636" w:rsidRPr="002926DC" w:rsidRDefault="009D3636" w:rsidP="009D3636">
            <w:pPr>
              <w:spacing w:after="0" w:line="240" w:lineRule="auto"/>
              <w:rPr>
                <w:rFonts w:ascii="Arial" w:hAnsi="Arial" w:cs="Arial"/>
                <w:b/>
                <w:bCs/>
                <w:sz w:val="16"/>
                <w:szCs w:val="16"/>
              </w:rPr>
            </w:pPr>
            <w:r>
              <w:rPr>
                <w:rFonts w:ascii="Arial" w:hAnsi="Arial" w:cs="Arial"/>
                <w:b/>
                <w:bCs/>
                <w:sz w:val="16"/>
                <w:szCs w:val="16"/>
              </w:rPr>
              <w:t>UOSS</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744530F5" w14:textId="77777777" w:rsidR="009D3636" w:rsidRPr="0094338E" w:rsidRDefault="009D3636"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1D740A96" w14:textId="77777777" w:rsidR="009D3636" w:rsidRPr="0094338E" w:rsidRDefault="009D3636" w:rsidP="009D3636">
            <w:pPr>
              <w:spacing w:after="0" w:line="240" w:lineRule="auto"/>
              <w:jc w:val="both"/>
              <w:rPr>
                <w:rFonts w:ascii="Arial" w:hAnsi="Arial" w:cs="Arial"/>
                <w:b/>
                <w:bCs/>
                <w:sz w:val="16"/>
                <w:szCs w:val="16"/>
              </w:rPr>
            </w:pPr>
          </w:p>
        </w:tc>
      </w:tr>
      <w:tr w:rsidR="009D3636" w:rsidRPr="0094338E" w14:paraId="1447BE17"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375541F"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7292411" w14:textId="77777777" w:rsidR="009D3636" w:rsidRPr="0094338E" w:rsidRDefault="009D3636"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059954B" w14:textId="77777777" w:rsidR="009D3636" w:rsidRPr="00F376F1"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07C10E21" w14:textId="77777777" w:rsidR="009D3636" w:rsidRPr="0094338E"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418571DC"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F543FC1"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E1E9DA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7793CDC6"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C4A17F1"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2020</w:t>
            </w:r>
          </w:p>
        </w:tc>
      </w:tr>
      <w:tr w:rsidR="009D3636" w:rsidRPr="0094338E" w14:paraId="20A947A9"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376DE1C2"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0D7AAB58" w14:textId="77777777" w:rsidR="009D3636" w:rsidRPr="0094338E" w:rsidRDefault="009D3636" w:rsidP="009D3636">
            <w:pPr>
              <w:spacing w:after="0" w:line="240" w:lineRule="auto"/>
              <w:rPr>
                <w:rFonts w:ascii="Arial" w:hAnsi="Arial" w:cs="Arial"/>
                <w:sz w:val="16"/>
                <w:szCs w:val="16"/>
              </w:rPr>
            </w:pPr>
            <w:r w:rsidRPr="00B6717E">
              <w:rPr>
                <w:rFonts w:ascii="Arial" w:hAnsi="Arial" w:cs="Arial"/>
                <w:sz w:val="16"/>
                <w:szCs w:val="16"/>
              </w:rPr>
              <w:t>ÚOŠS</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60BF69B" w14:textId="77777777" w:rsidR="009D3636" w:rsidRPr="00F376F1" w:rsidRDefault="009D3636"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4007586"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Áno</w:t>
            </w:r>
          </w:p>
        </w:tc>
      </w:tr>
      <w:tr w:rsidR="009D3636" w:rsidRPr="0094338E" w14:paraId="2BF4AA10"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92ED7CB" w14:textId="77777777" w:rsidR="009D3636" w:rsidRPr="00F376F1" w:rsidRDefault="009D3636"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35193F78" w14:textId="77777777" w:rsidR="009D3636" w:rsidRPr="0094338E" w:rsidRDefault="009D3636"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4A4A554" w14:textId="77777777" w:rsidR="009D3636" w:rsidRPr="0094338E" w:rsidRDefault="009D3636"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B674CF9" w14:textId="77777777" w:rsidR="009D3636" w:rsidRDefault="009D3636" w:rsidP="009D3636">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2500D4E9" w14:textId="77777777" w:rsidR="009D3636" w:rsidRPr="0094338E" w:rsidRDefault="009D3636" w:rsidP="009D36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9D3636" w:rsidRPr="0094338E" w14:paraId="404E83C9"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642D0339"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DE192A0"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1C2D3B3"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A40501E"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Áno</w:t>
            </w:r>
          </w:p>
        </w:tc>
      </w:tr>
      <w:tr w:rsidR="009D3636" w:rsidRPr="0094338E" w14:paraId="4F4BF126"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F229DA6" w14:textId="77777777" w:rsidR="009D3636" w:rsidRPr="0094338E" w:rsidRDefault="009D3636"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0E06A4CD"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FED087E"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336B903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40881134"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3F08CA76" w14:textId="77777777" w:rsidR="009D3636" w:rsidRPr="0094338E" w:rsidRDefault="009D3636" w:rsidP="009D3636">
            <w:pPr>
              <w:spacing w:after="0" w:line="240" w:lineRule="auto"/>
              <w:rPr>
                <w:rFonts w:ascii="Arial" w:hAnsi="Arial" w:cs="Arial"/>
                <w:sz w:val="16"/>
                <w:szCs w:val="16"/>
              </w:rPr>
            </w:pPr>
          </w:p>
        </w:tc>
      </w:tr>
      <w:tr w:rsidR="009D3636" w:rsidRPr="0094338E" w14:paraId="575C60A4"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2F6F284E"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566A0895"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CD82A93"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BE61933"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561A486" w14:textId="77777777" w:rsidR="009D3636" w:rsidRPr="003149C8" w:rsidRDefault="009D3636" w:rsidP="009D36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DF19135" w14:textId="77777777" w:rsidR="009D3636" w:rsidRPr="00875C37" w:rsidRDefault="009D3636" w:rsidP="009D36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D3636" w:rsidRPr="0094338E" w14:paraId="5C48449A"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0DF44ADF" w14:textId="77777777" w:rsidR="009D3636" w:rsidRPr="00C92968" w:rsidRDefault="009D3636" w:rsidP="009D3636">
            <w:pPr>
              <w:spacing w:after="0" w:line="240" w:lineRule="auto"/>
              <w:rPr>
                <w:rFonts w:ascii="Arial" w:hAnsi="Arial" w:cs="Arial"/>
                <w:sz w:val="16"/>
                <w:szCs w:val="16"/>
              </w:rPr>
            </w:pPr>
            <w:r w:rsidRPr="00C92968">
              <w:rPr>
                <w:rFonts w:ascii="Arial" w:hAnsi="Arial" w:cs="Arial"/>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6FE917F0" w14:textId="77777777"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bCs/>
                <w:sz w:val="16"/>
                <w:szCs w:val="16"/>
              </w:rPr>
              <w:t>Obnova budov a</w:t>
            </w:r>
            <w:r>
              <w:rPr>
                <w:rFonts w:ascii="Arial" w:hAnsi="Arial" w:cs="Arial"/>
                <w:bCs/>
                <w:sz w:val="16"/>
                <w:szCs w:val="16"/>
              </w:rPr>
              <w:t xml:space="preserve"> technických </w:t>
            </w:r>
            <w:r w:rsidRPr="00C92968">
              <w:rPr>
                <w:rFonts w:ascii="Arial" w:hAnsi="Arial" w:cs="Arial"/>
                <w:bCs/>
                <w:sz w:val="16"/>
                <w:szCs w:val="16"/>
              </w:rPr>
              <w:t xml:space="preserve">zariadení </w:t>
            </w:r>
            <w:r>
              <w:rPr>
                <w:rFonts w:ascii="Arial" w:hAnsi="Arial" w:cs="Arial"/>
                <w:bCs/>
                <w:sz w:val="16"/>
                <w:szCs w:val="16"/>
              </w:rPr>
              <w:t xml:space="preserve">budov organizácií v pôsobnosti </w:t>
            </w:r>
            <w:r w:rsidRPr="00C92968">
              <w:rPr>
                <w:rFonts w:ascii="Arial" w:hAnsi="Arial" w:cs="Arial"/>
                <w:bCs/>
                <w:sz w:val="16"/>
                <w:szCs w:val="16"/>
              </w:rPr>
              <w:t>ústredných orgánov štátnej správy</w:t>
            </w:r>
            <w:r>
              <w:rPr>
                <w:rFonts w:ascii="Arial" w:hAnsi="Arial" w:cs="Arial"/>
                <w:bCs/>
                <w:sz w:val="16"/>
                <w:szCs w:val="16"/>
              </w:rPr>
              <w:t xml:space="preserve"> (napr. administratívne budovy vo vlastníctve miest a obcí)</w:t>
            </w:r>
            <w:r w:rsidRPr="00C92968">
              <w:rPr>
                <w:rFonts w:ascii="Arial" w:hAnsi="Arial" w:cs="Arial"/>
                <w:bCs/>
                <w:sz w:val="16"/>
                <w:szCs w:val="16"/>
              </w:rPr>
              <w:t>.</w:t>
            </w:r>
          </w:p>
        </w:tc>
      </w:tr>
      <w:tr w:rsidR="009D3636" w:rsidRPr="0094338E" w14:paraId="49EA6C2B"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B7CAFDF"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973D560"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 </w:t>
            </w:r>
            <w:r w:rsidRPr="00C92968">
              <w:rPr>
                <w:rFonts w:ascii="Arial" w:hAnsi="Arial" w:cs="Arial"/>
                <w:bCs/>
                <w:sz w:val="16"/>
                <w:szCs w:val="16"/>
              </w:rPr>
              <w:t xml:space="preserve"> Charakter opatrenia: </w:t>
            </w:r>
            <w:r w:rsidRPr="00C92968">
              <w:rPr>
                <w:rFonts w:ascii="Arial" w:hAnsi="Arial" w:cs="Arial"/>
                <w:iCs/>
                <w:sz w:val="16"/>
                <w:szCs w:val="16"/>
              </w:rPr>
              <w:t xml:space="preserve"> </w:t>
            </w:r>
          </w:p>
          <w:p w14:paraId="4BCDBC22" w14:textId="77777777" w:rsidR="009D3636"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 xml:space="preserve">c) legislatívne prepisy </w:t>
            </w:r>
            <w:r>
              <w:rPr>
                <w:rFonts w:ascii="Arial" w:hAnsi="Arial" w:cs="Arial"/>
                <w:iCs/>
                <w:sz w:val="16"/>
                <w:szCs w:val="16"/>
              </w:rPr>
              <w:t>-</w:t>
            </w:r>
            <w:r w:rsidRPr="00C92968">
              <w:rPr>
                <w:rFonts w:ascii="Arial" w:hAnsi="Arial" w:cs="Arial"/>
                <w:iCs/>
                <w:sz w:val="16"/>
                <w:szCs w:val="16"/>
              </w:rPr>
              <w:t xml:space="preserve"> (energetická hospodárnosť budov - minimálne požiadavky pre významne obnovované budovy sú stanovené na úrovni minimálnych požiadaviek nových budov</w:t>
            </w:r>
            <w:r>
              <w:rPr>
                <w:rFonts w:ascii="Arial" w:hAnsi="Arial" w:cs="Arial"/>
                <w:iCs/>
                <w:sz w:val="16"/>
                <w:szCs w:val="16"/>
              </w:rPr>
              <w:t>, plán obnovy budov podľa § 10 zákona č. 321/2014 Z. z. o energetickej efektívnosti,  hydraulické vyregulovanie rozvodov tepla a teplej vody,  izolácia rozvodov teplej vody),</w:t>
            </w:r>
          </w:p>
          <w:p w14:paraId="2EB752A6" w14:textId="77777777" w:rsidR="009D3636" w:rsidRPr="00C92968" w:rsidRDefault="009D3636" w:rsidP="009D3636">
            <w:pPr>
              <w:spacing w:after="0" w:line="240" w:lineRule="auto"/>
              <w:jc w:val="both"/>
              <w:rPr>
                <w:rFonts w:ascii="Arial" w:hAnsi="Arial" w:cs="Arial"/>
                <w:bCs/>
                <w:sz w:val="16"/>
                <w:szCs w:val="16"/>
              </w:rPr>
            </w:pPr>
            <w:r w:rsidRPr="00C92968">
              <w:rPr>
                <w:rFonts w:ascii="Arial" w:hAnsi="Arial" w:cs="Arial"/>
                <w:iCs/>
                <w:sz w:val="16"/>
                <w:szCs w:val="16"/>
              </w:rPr>
              <w:t xml:space="preserve">f) </w:t>
            </w:r>
            <w:r w:rsidRPr="00C92968">
              <w:rPr>
                <w:rFonts w:ascii="Arial" w:hAnsi="Arial" w:cs="Arial"/>
                <w:sz w:val="16"/>
                <w:szCs w:val="16"/>
              </w:rPr>
              <w:t>odborná príprava, vzdelávanie</w:t>
            </w:r>
            <w:r w:rsidRPr="00C92968">
              <w:rPr>
                <w:rFonts w:ascii="Arial" w:hAnsi="Arial" w:cs="Arial"/>
                <w:iCs/>
                <w:sz w:val="16"/>
                <w:szCs w:val="16"/>
              </w:rPr>
              <w:t xml:space="preserve"> - poradenstvo, semináre, konferencie a informačné kampane.</w:t>
            </w:r>
          </w:p>
        </w:tc>
      </w:tr>
      <w:tr w:rsidR="009D3636" w:rsidRPr="0094338E" w14:paraId="3860CE6F"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1447A7F" w14:textId="77777777" w:rsidR="009D3636" w:rsidRPr="00C92968"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B1C41E9" w14:textId="77777777" w:rsidR="009D3636" w:rsidRPr="00C92968" w:rsidRDefault="009D3636" w:rsidP="009D3636">
            <w:pPr>
              <w:spacing w:after="0" w:line="240" w:lineRule="auto"/>
              <w:jc w:val="both"/>
              <w:rPr>
                <w:rFonts w:ascii="Arial" w:hAnsi="Arial" w:cs="Arial"/>
                <w:iCs/>
                <w:sz w:val="16"/>
                <w:szCs w:val="16"/>
              </w:rPr>
            </w:pPr>
            <w:r w:rsidRPr="00C92968">
              <w:rPr>
                <w:rFonts w:ascii="Arial" w:hAnsi="Arial" w:cs="Arial"/>
                <w:iCs/>
                <w:sz w:val="16"/>
                <w:szCs w:val="16"/>
              </w:rPr>
              <w:t>Vyhodnotené aktivity boli hlavne zamerané na:</w:t>
            </w:r>
          </w:p>
          <w:p w14:paraId="06197771" w14:textId="77777777" w:rsidR="009D3636" w:rsidRDefault="009D3636" w:rsidP="009D3636">
            <w:pPr>
              <w:pStyle w:val="Odsekzoznamu"/>
              <w:numPr>
                <w:ilvl w:val="0"/>
                <w:numId w:val="159"/>
              </w:numPr>
              <w:spacing w:after="0" w:line="240" w:lineRule="auto"/>
              <w:jc w:val="both"/>
              <w:rPr>
                <w:rFonts w:ascii="Arial" w:hAnsi="Arial" w:cs="Arial"/>
                <w:iCs/>
                <w:sz w:val="16"/>
                <w:szCs w:val="16"/>
              </w:rPr>
            </w:pPr>
            <w:r w:rsidRPr="00C92968">
              <w:rPr>
                <w:rFonts w:ascii="Arial" w:hAnsi="Arial" w:cs="Arial"/>
                <w:iCs/>
                <w:sz w:val="16"/>
                <w:szCs w:val="16"/>
              </w:rPr>
              <w:t>zlepšovanie tepelno-technických vlastností budov</w:t>
            </w:r>
            <w:r>
              <w:rPr>
                <w:rFonts w:ascii="Arial" w:hAnsi="Arial" w:cs="Arial"/>
                <w:iCs/>
                <w:sz w:val="16"/>
                <w:szCs w:val="16"/>
              </w:rPr>
              <w:t>,</w:t>
            </w:r>
          </w:p>
          <w:p w14:paraId="1A07DDD4" w14:textId="77777777" w:rsidR="009D3636" w:rsidRDefault="009D3636" w:rsidP="009D3636">
            <w:pPr>
              <w:pStyle w:val="Odsekzoznamu"/>
              <w:numPr>
                <w:ilvl w:val="0"/>
                <w:numId w:val="159"/>
              </w:numPr>
              <w:spacing w:after="0" w:line="240" w:lineRule="auto"/>
              <w:ind w:left="568" w:hanging="208"/>
              <w:jc w:val="both"/>
              <w:rPr>
                <w:rFonts w:ascii="Arial" w:hAnsi="Arial" w:cs="Arial"/>
                <w:iCs/>
                <w:sz w:val="16"/>
                <w:szCs w:val="16"/>
              </w:rPr>
            </w:pPr>
            <w:r>
              <w:rPr>
                <w:rFonts w:ascii="Arial" w:hAnsi="Arial" w:cs="Arial"/>
                <w:iCs/>
                <w:sz w:val="16"/>
                <w:szCs w:val="16"/>
              </w:rPr>
              <w:t xml:space="preserve">  hydraulické vyregulovanie vykurovania vrátane termoregulačných ventilov, </w:t>
            </w:r>
          </w:p>
          <w:p w14:paraId="3AD5D533" w14:textId="77777777" w:rsidR="009D3636" w:rsidRPr="00001CE7" w:rsidRDefault="009D3636" w:rsidP="009D3636">
            <w:pPr>
              <w:pStyle w:val="Odsekzoznamu"/>
              <w:numPr>
                <w:ilvl w:val="0"/>
                <w:numId w:val="159"/>
              </w:numPr>
              <w:spacing w:after="0" w:line="240" w:lineRule="auto"/>
              <w:ind w:left="568" w:hanging="208"/>
              <w:jc w:val="both"/>
            </w:pPr>
            <w:r>
              <w:rPr>
                <w:rFonts w:ascii="Arial" w:hAnsi="Arial" w:cs="Arial"/>
                <w:iCs/>
                <w:sz w:val="16"/>
                <w:szCs w:val="16"/>
              </w:rPr>
              <w:t xml:space="preserve">  hydraulické vyregulovanie a izolácia rozvodov teplej vody.</w:t>
            </w:r>
          </w:p>
        </w:tc>
      </w:tr>
      <w:tr w:rsidR="009D3636" w:rsidRPr="0094338E" w14:paraId="37AE3AB0"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4DC480C" w14:textId="77777777" w:rsidR="009D3636" w:rsidRPr="004A1165" w:rsidRDefault="009D3636"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1C4D864" w14:textId="77777777" w:rsidR="009D3636" w:rsidRPr="004A1165" w:rsidRDefault="009D3636" w:rsidP="009D36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9D3636" w:rsidRPr="0094338E" w14:paraId="6F7FF323"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0E3AEB" w14:textId="77777777" w:rsidR="009D3636" w:rsidRDefault="009D3636"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8"/>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66F72010"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195E5B9"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5E9AB0DD" w14:textId="77777777" w:rsidR="009D3636" w:rsidRPr="0094338E" w:rsidRDefault="009D3636" w:rsidP="009D3636">
            <w:pPr>
              <w:spacing w:after="0" w:line="240" w:lineRule="auto"/>
              <w:ind w:left="295" w:hanging="295"/>
              <w:jc w:val="both"/>
              <w:rPr>
                <w:rFonts w:ascii="Arial" w:hAnsi="Arial" w:cs="Arial"/>
                <w:iCs/>
                <w:sz w:val="16"/>
                <w:szCs w:val="16"/>
              </w:rPr>
            </w:pPr>
            <w:r>
              <w:rPr>
                <w:rFonts w:ascii="Arial" w:hAnsi="Arial" w:cs="Arial"/>
                <w:iCs/>
                <w:sz w:val="16"/>
                <w:szCs w:val="16"/>
              </w:rPr>
              <w:t>a</w:t>
            </w:r>
            <w:r w:rsidRPr="009F3824">
              <w:rPr>
                <w:rFonts w:ascii="Arial" w:hAnsi="Arial" w:cs="Arial"/>
                <w:iCs/>
                <w:sz w:val="16"/>
                <w:szCs w:val="16"/>
              </w:rPr>
              <w:t>)</w:t>
            </w:r>
            <w:r>
              <w:rPr>
                <w:rFonts w:ascii="Arial" w:hAnsi="Arial" w:cs="Arial"/>
                <w:iCs/>
                <w:sz w:val="16"/>
                <w:szCs w:val="16"/>
              </w:rPr>
              <w:t xml:space="preserve"> </w:t>
            </w:r>
            <w:r w:rsidRPr="007C09A4">
              <w:rPr>
                <w:rFonts w:ascii="Arial" w:hAnsi="Arial" w:cs="Arial"/>
                <w:i/>
                <w:iCs/>
                <w:sz w:val="16"/>
                <w:szCs w:val="16"/>
              </w:rPr>
              <w:t>ex ante</w:t>
            </w:r>
            <w:r>
              <w:rPr>
                <w:rFonts w:ascii="Arial" w:hAnsi="Arial" w:cs="Arial"/>
                <w:iCs/>
                <w:sz w:val="16"/>
                <w:szCs w:val="16"/>
              </w:rPr>
              <w:t xml:space="preserve"> – predpokladané úspory – pre určenie pôvodného a nového stavu budovy sa využíva projektové hodnotenie potreby </w:t>
            </w:r>
            <w:r w:rsidRPr="0097648C">
              <w:rPr>
                <w:rFonts w:ascii="Arial" w:hAnsi="Arial" w:cs="Arial"/>
                <w:iCs/>
                <w:sz w:val="16"/>
                <w:szCs w:val="16"/>
              </w:rPr>
              <w:t>tepla na vykurovanie, vypracované</w:t>
            </w:r>
            <w:r>
              <w:rPr>
                <w:rFonts w:ascii="Arial" w:hAnsi="Arial" w:cs="Arial"/>
                <w:iCs/>
                <w:sz w:val="16"/>
                <w:szCs w:val="16"/>
              </w:rPr>
              <w:t xml:space="preserve"> odborne spôsobilou osobou </w:t>
            </w:r>
            <w:r w:rsidRPr="00F20B81">
              <w:rPr>
                <w:rFonts w:ascii="Arial" w:hAnsi="Arial" w:cs="Arial"/>
                <w:iCs/>
                <w:sz w:val="16"/>
                <w:szCs w:val="16"/>
              </w:rPr>
              <w:t xml:space="preserve">(projektantom) podľa technických predpisov (najmä  </w:t>
            </w:r>
            <w:r w:rsidRPr="0031621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1621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tc>
      </w:tr>
      <w:tr w:rsidR="009D3636" w:rsidRPr="0094338E" w14:paraId="01021615"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A9F724A" w14:textId="77777777" w:rsidR="009D3636" w:rsidRPr="00A40856" w:rsidRDefault="009D3636"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1F03C00" w14:textId="77777777" w:rsidR="009D3636" w:rsidRPr="00001CE7" w:rsidRDefault="009D3636" w:rsidP="009D3636">
            <w:pPr>
              <w:spacing w:after="0" w:line="240" w:lineRule="auto"/>
              <w:jc w:val="both"/>
              <w:rPr>
                <w:rFonts w:ascii="Arial" w:hAnsi="Arial" w:cs="Arial"/>
                <w:bCs/>
                <w:sz w:val="16"/>
                <w:szCs w:val="16"/>
              </w:rPr>
            </w:pPr>
            <w:r w:rsidRPr="00001CE7">
              <w:rPr>
                <w:rFonts w:ascii="Arial" w:hAnsi="Arial" w:cs="Arial"/>
                <w:bCs/>
                <w:sz w:val="16"/>
                <w:szCs w:val="16"/>
              </w:rPr>
              <w:t xml:space="preserve">Úspora energie pre je určená ako rozdiel potreby energie na vykurovanie a prípravu teplej vody pri pôvodnom stave budovy a potreby energie  na vykurovanie a prípravu teplej vody po obnove budovy podľa projektu obnovy budovy. </w:t>
            </w:r>
          </w:p>
          <w:p w14:paraId="283AB1E7" w14:textId="77777777" w:rsidR="009D3636" w:rsidRDefault="009D3636" w:rsidP="009D3636">
            <w:pPr>
              <w:pStyle w:val="Odsekzoznamu"/>
              <w:spacing w:after="0" w:line="240" w:lineRule="auto"/>
              <w:ind w:left="360"/>
              <w:jc w:val="both"/>
              <w:rPr>
                <w:rFonts w:ascii="Arial" w:hAnsi="Arial" w:cs="Arial"/>
                <w:bCs/>
                <w:sz w:val="16"/>
                <w:szCs w:val="16"/>
              </w:rPr>
            </w:pPr>
          </w:p>
          <w:p w14:paraId="6EC7C5F4" w14:textId="77777777" w:rsidR="009D3636" w:rsidRPr="00001CE7" w:rsidRDefault="009D3636" w:rsidP="009D3636">
            <w:pPr>
              <w:spacing w:after="0" w:line="240" w:lineRule="auto"/>
              <w:jc w:val="both"/>
              <w:rPr>
                <w:rFonts w:ascii="Arial" w:hAnsi="Arial" w:cs="Arial"/>
                <w:bCs/>
                <w:sz w:val="16"/>
                <w:szCs w:val="16"/>
              </w:rPr>
            </w:pPr>
            <w:r>
              <w:rPr>
                <w:rFonts w:ascii="Arial" w:hAnsi="Arial" w:cs="Arial"/>
                <w:bCs/>
                <w:sz w:val="16"/>
                <w:szCs w:val="16"/>
              </w:rPr>
              <w:t>Ú</w:t>
            </w:r>
            <w:r w:rsidRPr="00001CE7">
              <w:rPr>
                <w:rFonts w:ascii="Arial" w:hAnsi="Arial" w:cs="Arial"/>
                <w:bCs/>
                <w:sz w:val="16"/>
                <w:szCs w:val="16"/>
              </w:rPr>
              <w:t>daj</w:t>
            </w:r>
            <w:r>
              <w:rPr>
                <w:rFonts w:ascii="Arial" w:hAnsi="Arial" w:cs="Arial"/>
                <w:bCs/>
                <w:sz w:val="16"/>
                <w:szCs w:val="16"/>
              </w:rPr>
              <w:t xml:space="preserve">e potrebné pre výpočet úspory energie poskytujú </w:t>
            </w:r>
            <w:r w:rsidRPr="00001CE7">
              <w:rPr>
                <w:rFonts w:ascii="Arial" w:hAnsi="Arial" w:cs="Arial"/>
                <w:bCs/>
                <w:sz w:val="16"/>
                <w:szCs w:val="16"/>
              </w:rPr>
              <w:t xml:space="preserve">do monitorovacieho systému energetickej efektívnosti (MSEE)  </w:t>
            </w:r>
            <w:r>
              <w:rPr>
                <w:rFonts w:ascii="Arial" w:hAnsi="Arial" w:cs="Arial"/>
                <w:bCs/>
                <w:sz w:val="16"/>
                <w:szCs w:val="16"/>
              </w:rPr>
              <w:t xml:space="preserve">elektronicky </w:t>
            </w:r>
            <w:r w:rsidRPr="00001CE7">
              <w:rPr>
                <w:rFonts w:ascii="Arial" w:hAnsi="Arial" w:cs="Arial"/>
                <w:bCs/>
                <w:sz w:val="16"/>
                <w:szCs w:val="16"/>
              </w:rPr>
              <w:t>ústredn</w:t>
            </w:r>
            <w:r>
              <w:rPr>
                <w:rFonts w:ascii="Arial" w:hAnsi="Arial" w:cs="Arial"/>
                <w:bCs/>
                <w:sz w:val="16"/>
                <w:szCs w:val="16"/>
              </w:rPr>
              <w:t xml:space="preserve">é </w:t>
            </w:r>
            <w:r w:rsidRPr="00001CE7">
              <w:rPr>
                <w:rFonts w:ascii="Arial" w:hAnsi="Arial" w:cs="Arial"/>
                <w:bCs/>
                <w:sz w:val="16"/>
                <w:szCs w:val="16"/>
              </w:rPr>
              <w:t>orgán</w:t>
            </w:r>
            <w:r>
              <w:rPr>
                <w:rFonts w:ascii="Arial" w:hAnsi="Arial" w:cs="Arial"/>
                <w:bCs/>
                <w:sz w:val="16"/>
                <w:szCs w:val="16"/>
              </w:rPr>
              <w:t>y</w:t>
            </w:r>
            <w:r w:rsidRPr="00001CE7">
              <w:rPr>
                <w:rFonts w:ascii="Arial" w:hAnsi="Arial" w:cs="Arial"/>
                <w:bCs/>
                <w:sz w:val="16"/>
                <w:szCs w:val="16"/>
              </w:rPr>
              <w:t xml:space="preserve"> štátnej správy (ÚOŠS)</w:t>
            </w:r>
            <w:r>
              <w:rPr>
                <w:rFonts w:ascii="Arial" w:hAnsi="Arial" w:cs="Arial"/>
                <w:bCs/>
                <w:sz w:val="16"/>
                <w:szCs w:val="16"/>
              </w:rPr>
              <w:t xml:space="preserve"> na základe </w:t>
            </w:r>
            <w:r w:rsidRPr="00001CE7">
              <w:rPr>
                <w:rFonts w:ascii="Arial" w:hAnsi="Arial" w:cs="Arial"/>
                <w:bCs/>
                <w:sz w:val="16"/>
                <w:szCs w:val="16"/>
              </w:rPr>
              <w:t>úlohy B z uznesenia vlády SR č. 350/2014</w:t>
            </w:r>
            <w:r>
              <w:rPr>
                <w:rFonts w:ascii="Arial" w:hAnsi="Arial" w:cs="Arial"/>
                <w:bCs/>
                <w:sz w:val="16"/>
                <w:szCs w:val="16"/>
              </w:rPr>
              <w:t xml:space="preserve"> a podľa § 24 zákona č. 321/2014 Z. z. o energetickej efektívnosti.</w:t>
            </w:r>
          </w:p>
        </w:tc>
      </w:tr>
      <w:tr w:rsidR="009D3636" w:rsidRPr="0094338E" w14:paraId="449FD9AC" w14:textId="77777777" w:rsidTr="009D36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4815E198"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0A7C6661"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Áno</w:t>
            </w:r>
          </w:p>
          <w:p w14:paraId="6170543A" w14:textId="77777777" w:rsidR="009D3636" w:rsidRDefault="009D3636" w:rsidP="009D3636">
            <w:pPr>
              <w:spacing w:after="0" w:line="240" w:lineRule="auto"/>
              <w:jc w:val="both"/>
              <w:rPr>
                <w:rFonts w:ascii="Arial" w:hAnsi="Arial" w:cs="Arial"/>
                <w:bCs/>
                <w:sz w:val="16"/>
                <w:szCs w:val="16"/>
              </w:rPr>
            </w:pPr>
          </w:p>
          <w:p w14:paraId="2D5C2FBB" w14:textId="77777777" w:rsidR="009D3636" w:rsidRPr="003534B3"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Pri výpočte potreby energie pre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9D3636" w:rsidRPr="0094338E" w14:paraId="1BAF93BB"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36E72ED"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7F3BC6F6"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Monitorovanie – zabezpečené prostredníctvom IS MSEE (monitorovací systém energetickej efektívnosti prevádzkovaný SIEA). Údaje do systému poskytujú správcovia budov elektronicky.</w:t>
            </w:r>
          </w:p>
          <w:p w14:paraId="334CB58B" w14:textId="77777777" w:rsidR="009D3636" w:rsidRPr="0071434B" w:rsidRDefault="009D3636" w:rsidP="009D3636">
            <w:pPr>
              <w:spacing w:after="0" w:line="240" w:lineRule="auto"/>
              <w:jc w:val="both"/>
              <w:rPr>
                <w:rFonts w:ascii="Arial" w:hAnsi="Arial" w:cs="Arial"/>
                <w:iCs/>
                <w:sz w:val="2"/>
                <w:szCs w:val="16"/>
              </w:rPr>
            </w:pPr>
            <w:r>
              <w:rPr>
                <w:rFonts w:ascii="Arial" w:hAnsi="Arial" w:cs="Arial"/>
                <w:iCs/>
                <w:sz w:val="16"/>
                <w:szCs w:val="16"/>
              </w:rPr>
              <w:t xml:space="preserve">Podľa </w:t>
            </w:r>
            <w:r>
              <w:rPr>
                <w:rFonts w:ascii="Arial" w:hAnsi="Arial" w:cs="Arial"/>
                <w:bCs/>
                <w:sz w:val="16"/>
                <w:szCs w:val="16"/>
              </w:rPr>
              <w:t xml:space="preserve"> § 24 zákona č. 321/2014 Z. z. o energetickej efektívnosti sú ÚOŠS povinné poskytovať každoročne prevádzkovateľovi MSEE údaje o spotrebe energie za predchádzajúci kalendárny rok a podľa §11 ods. 2 prevádzkovateľ MSEE môže požiadať vlastníka/správcu budovy s celkovou podlahovou plochou viac ako 1000 m</w:t>
            </w:r>
            <w:r w:rsidRPr="00504F53">
              <w:rPr>
                <w:rFonts w:ascii="Arial" w:hAnsi="Arial" w:cs="Arial"/>
                <w:bCs/>
                <w:sz w:val="16"/>
                <w:szCs w:val="16"/>
                <w:vertAlign w:val="superscript"/>
              </w:rPr>
              <w:t>2</w:t>
            </w:r>
            <w:r>
              <w:rPr>
                <w:rFonts w:ascii="Arial" w:hAnsi="Arial" w:cs="Arial"/>
                <w:bCs/>
                <w:sz w:val="16"/>
                <w:szCs w:val="16"/>
              </w:rPr>
              <w:t xml:space="preserve"> o poskytnutie údajov o vykonaných opatreniach energetickej efektívnosti za predchádzajúci kalendárny rok.</w:t>
            </w:r>
          </w:p>
          <w:p w14:paraId="20DD57CF" w14:textId="77777777" w:rsidR="009D3636" w:rsidRDefault="009D3636" w:rsidP="009D3636">
            <w:pPr>
              <w:spacing w:after="0" w:line="240" w:lineRule="auto"/>
              <w:jc w:val="both"/>
              <w:rPr>
                <w:rFonts w:ascii="Arial" w:hAnsi="Arial" w:cs="Arial"/>
                <w:iCs/>
                <w:sz w:val="16"/>
                <w:szCs w:val="16"/>
              </w:rPr>
            </w:pPr>
          </w:p>
          <w:p w14:paraId="667E7085" w14:textId="77777777" w:rsidR="009D3636" w:rsidRPr="0094338E" w:rsidRDefault="009D3636" w:rsidP="009D3636">
            <w:pPr>
              <w:spacing w:after="0" w:line="240" w:lineRule="auto"/>
              <w:jc w:val="both"/>
              <w:rPr>
                <w:rFonts w:ascii="Arial" w:hAnsi="Arial" w:cs="Arial"/>
                <w:iCs/>
                <w:sz w:val="16"/>
                <w:szCs w:val="16"/>
              </w:rPr>
            </w:pPr>
            <w:r>
              <w:rPr>
                <w:rFonts w:ascii="Arial" w:hAnsi="Arial" w:cs="Arial"/>
                <w:iCs/>
                <w:sz w:val="16"/>
                <w:szCs w:val="16"/>
              </w:rPr>
              <w:t>Následne sa k</w:t>
            </w:r>
            <w:r w:rsidRPr="007548CC">
              <w:rPr>
                <w:rFonts w:ascii="Arial" w:hAnsi="Arial" w:cs="Arial"/>
                <w:iCs/>
                <w:sz w:val="16"/>
                <w:szCs w:val="16"/>
              </w:rPr>
              <w:t xml:space="preserve">ontrola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9D3636" w:rsidRPr="0094338E" w14:paraId="1D251F00"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9C3389D"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15FA40C" w14:textId="77777777" w:rsidR="009D3636" w:rsidRPr="00236BB9" w:rsidRDefault="009D3636" w:rsidP="009D3636">
            <w:pPr>
              <w:spacing w:after="0" w:line="240" w:lineRule="auto"/>
              <w:jc w:val="both"/>
              <w:rPr>
                <w:rFonts w:ascii="Arial" w:hAnsi="Arial" w:cs="Arial"/>
                <w:iCs/>
                <w:sz w:val="16"/>
                <w:szCs w:val="16"/>
              </w:rPr>
            </w:pPr>
            <w:r w:rsidRPr="00967168">
              <w:rPr>
                <w:rFonts w:ascii="Arial" w:hAnsi="Arial" w:cs="Arial"/>
                <w:bCs/>
                <w:sz w:val="16"/>
                <w:szCs w:val="16"/>
              </w:rPr>
              <w:t>Opatrenie bude pokračovať v ďalšom období. Zmena sa bude týkať sprísnenia minimálnych požiadaviek na obnovované budovy v zmysle zákona č. 555/2005 Z. z. a vyhlášky č. 364/2012 Z. z.</w:t>
            </w:r>
          </w:p>
        </w:tc>
      </w:tr>
      <w:tr w:rsidR="009D3636" w:rsidRPr="0094338E" w14:paraId="2C327CFE"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4231725"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413BBF9B" w14:textId="77777777" w:rsidR="009D3636" w:rsidRPr="001C2870" w:rsidRDefault="009D3636" w:rsidP="009D3636">
            <w:pPr>
              <w:spacing w:after="0" w:line="240" w:lineRule="auto"/>
              <w:jc w:val="both"/>
              <w:rPr>
                <w:rFonts w:ascii="Arial" w:hAnsi="Arial" w:cs="Arial"/>
                <w:iCs/>
                <w:sz w:val="16"/>
                <w:szCs w:val="16"/>
              </w:rPr>
            </w:pPr>
            <w:r>
              <w:rPr>
                <w:rFonts w:ascii="Arial" w:hAnsi="Arial" w:cs="Arial"/>
                <w:bCs/>
                <w:sz w:val="16"/>
                <w:szCs w:val="16"/>
              </w:rPr>
              <w:t>Potencionálne možné p</w:t>
            </w:r>
            <w:r w:rsidRPr="00C56772">
              <w:rPr>
                <w:rFonts w:ascii="Arial" w:hAnsi="Arial" w:cs="Arial"/>
                <w:bCs/>
                <w:sz w:val="16"/>
                <w:szCs w:val="16"/>
              </w:rPr>
              <w:t>rekrytie je s opatreniami financovanými z ŠF 2007-2013, EŠIF 2014-2020  a</w:t>
            </w:r>
            <w:r>
              <w:rPr>
                <w:rFonts w:ascii="Arial" w:hAnsi="Arial" w:cs="Arial"/>
                <w:bCs/>
                <w:sz w:val="16"/>
                <w:szCs w:val="16"/>
              </w:rPr>
              <w:t xml:space="preserve"> prostredníctvom garantovaných energetických služieb pre administratívne budovy verejného a súkromného sektora. </w:t>
            </w:r>
          </w:p>
        </w:tc>
      </w:tr>
      <w:tr w:rsidR="009D3636" w:rsidRPr="0094338E" w14:paraId="1DD1AF29"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7F1F464"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08396B2F" w14:textId="77777777" w:rsidR="009D3636" w:rsidRPr="00A63074" w:rsidRDefault="009D3636" w:rsidP="009D3636">
            <w:pPr>
              <w:spacing w:after="0" w:line="240" w:lineRule="auto"/>
              <w:jc w:val="both"/>
              <w:rPr>
                <w:rFonts w:ascii="Arial" w:hAnsi="Arial" w:cs="Arial"/>
                <w:iCs/>
                <w:sz w:val="16"/>
                <w:szCs w:val="16"/>
              </w:rPr>
            </w:pPr>
            <w:r w:rsidRPr="00C85D12">
              <w:rPr>
                <w:rFonts w:ascii="Arial" w:hAnsi="Arial" w:cs="Arial"/>
                <w:iCs/>
                <w:sz w:val="16"/>
                <w:szCs w:val="16"/>
              </w:rPr>
              <w:t xml:space="preserve">Dvojitému započítaniu úspor energie prekrývajúcich sa opatrení je zamedzené tak, že úspory energie sú sledované po projektoch a k zápočtu môže dôjsť len </w:t>
            </w:r>
            <w:r>
              <w:rPr>
                <w:rFonts w:ascii="Arial" w:hAnsi="Arial" w:cs="Arial"/>
                <w:iCs/>
                <w:sz w:val="16"/>
                <w:szCs w:val="16"/>
              </w:rPr>
              <w:t xml:space="preserve">v jednom z relevantných opatrení. </w:t>
            </w:r>
            <w:r w:rsidRPr="00C85D12">
              <w:rPr>
                <w:rFonts w:ascii="Arial" w:hAnsi="Arial" w:cs="Arial"/>
                <w:iCs/>
                <w:sz w:val="16"/>
                <w:szCs w:val="16"/>
              </w:rPr>
              <w:t>Priorit</w:t>
            </w:r>
            <w:r>
              <w:rPr>
                <w:rFonts w:ascii="Arial" w:hAnsi="Arial" w:cs="Arial"/>
                <w:iCs/>
                <w:sz w:val="16"/>
                <w:szCs w:val="16"/>
              </w:rPr>
              <w:t xml:space="preserve">ne sa úspory energie započítavajú </w:t>
            </w:r>
            <w:r w:rsidRPr="00C85D12">
              <w:rPr>
                <w:rFonts w:ascii="Arial" w:hAnsi="Arial" w:cs="Arial"/>
                <w:iCs/>
                <w:sz w:val="16"/>
                <w:szCs w:val="16"/>
              </w:rPr>
              <w:t xml:space="preserve">do </w:t>
            </w:r>
            <w:r w:rsidRPr="00C85D12">
              <w:rPr>
                <w:rFonts w:ascii="Arial" w:hAnsi="Arial" w:cs="Arial"/>
                <w:bCs/>
                <w:sz w:val="16"/>
                <w:szCs w:val="16"/>
              </w:rPr>
              <w:t>opatren</w:t>
            </w:r>
            <w:r>
              <w:rPr>
                <w:rFonts w:ascii="Arial" w:hAnsi="Arial" w:cs="Arial"/>
                <w:bCs/>
                <w:sz w:val="16"/>
                <w:szCs w:val="16"/>
              </w:rPr>
              <w:t>í</w:t>
            </w:r>
            <w:r w:rsidRPr="00C85D12">
              <w:rPr>
                <w:rFonts w:ascii="Arial" w:hAnsi="Arial" w:cs="Arial"/>
                <w:bCs/>
                <w:sz w:val="16"/>
                <w:szCs w:val="16"/>
              </w:rPr>
              <w:t xml:space="preserve"> financovaný</w:t>
            </w:r>
            <w:r>
              <w:rPr>
                <w:rFonts w:ascii="Arial" w:hAnsi="Arial" w:cs="Arial"/>
                <w:bCs/>
                <w:sz w:val="16"/>
                <w:szCs w:val="16"/>
              </w:rPr>
              <w:t>ch</w:t>
            </w:r>
            <w:r w:rsidRPr="00C85D12">
              <w:rPr>
                <w:rFonts w:ascii="Arial" w:hAnsi="Arial" w:cs="Arial"/>
                <w:bCs/>
                <w:sz w:val="16"/>
                <w:szCs w:val="16"/>
              </w:rPr>
              <w:t xml:space="preserve"> z ŠF 2007-2013, EŠIF 2014-2020  a</w:t>
            </w:r>
            <w:r>
              <w:rPr>
                <w:rFonts w:ascii="Arial" w:hAnsi="Arial" w:cs="Arial"/>
                <w:bCs/>
                <w:sz w:val="16"/>
                <w:szCs w:val="16"/>
              </w:rPr>
              <w:t xml:space="preserve"> prostredníctvom garantovaných energetických služieb, ak bol takýto zdroj </w:t>
            </w:r>
            <w:r>
              <w:rPr>
                <w:rFonts w:ascii="Arial" w:hAnsi="Arial" w:cs="Arial"/>
                <w:bCs/>
                <w:sz w:val="16"/>
                <w:szCs w:val="16"/>
              </w:rPr>
              <w:lastRenderedPageBreak/>
              <w:t>financovania identifikovaný. Vtedy sa úspory za príslušnú budovy nezapočítajú do úspor opatrenia 3.7.2a.</w:t>
            </w:r>
          </w:p>
        </w:tc>
      </w:tr>
      <w:tr w:rsidR="009D3636" w:rsidRPr="00817FDA" w14:paraId="08908DE4"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10397D82" w14:textId="77777777" w:rsidR="009D3636" w:rsidRPr="00A2587F" w:rsidRDefault="009D3636" w:rsidP="009D3636">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9D3636" w:rsidRPr="0071434B" w14:paraId="6304751C"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2CA01701" w14:textId="77777777" w:rsidR="009D3636"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149F5D87"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0D3C78E" w14:textId="77777777" w:rsidR="009D3636" w:rsidRDefault="009D3636"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179B5F51" w14:textId="77777777" w:rsidR="009D3636" w:rsidRDefault="009D3636" w:rsidP="009D3636">
            <w:pPr>
              <w:pStyle w:val="Textkomentra"/>
              <w:spacing w:after="120"/>
              <w:jc w:val="both"/>
              <w:rPr>
                <w:rFonts w:ascii="Arial" w:hAnsi="Arial" w:cs="Arial"/>
                <w:iCs/>
                <w:sz w:val="16"/>
                <w:szCs w:val="16"/>
              </w:rPr>
            </w:pPr>
            <w:r w:rsidRPr="00E5272B">
              <w:rPr>
                <w:rFonts w:ascii="Arial" w:hAnsi="Arial" w:cs="Arial"/>
                <w:iCs/>
                <w:color w:val="000000" w:themeColor="text1"/>
                <w:sz w:val="16"/>
                <w:szCs w:val="16"/>
              </w:rPr>
              <w:t xml:space="preserve">Činnosť </w:t>
            </w:r>
            <w:r>
              <w:rPr>
                <w:rFonts w:ascii="Arial" w:hAnsi="Arial" w:cs="Arial"/>
                <w:iCs/>
                <w:color w:val="000000" w:themeColor="text1"/>
                <w:sz w:val="16"/>
                <w:szCs w:val="16"/>
              </w:rPr>
              <w:t>poverených orgánov (ÚOŠS) je</w:t>
            </w:r>
            <w:r w:rsidRPr="00E5272B">
              <w:rPr>
                <w:rFonts w:ascii="Arial" w:hAnsi="Arial" w:cs="Arial"/>
                <w:iCs/>
                <w:color w:val="000000" w:themeColor="text1"/>
                <w:sz w:val="16"/>
                <w:szCs w:val="16"/>
              </w:rPr>
              <w:t xml:space="preserve"> preukázateľne podstatn</w:t>
            </w:r>
            <w:r>
              <w:rPr>
                <w:rFonts w:ascii="Arial" w:hAnsi="Arial" w:cs="Arial"/>
                <w:iCs/>
                <w:color w:val="000000" w:themeColor="text1"/>
                <w:sz w:val="16"/>
                <w:szCs w:val="16"/>
              </w:rPr>
              <w:t xml:space="preserve">á </w:t>
            </w:r>
            <w:r w:rsidRPr="00E5272B">
              <w:rPr>
                <w:rFonts w:ascii="Arial" w:hAnsi="Arial" w:cs="Arial"/>
                <w:iCs/>
                <w:color w:val="000000" w:themeColor="text1"/>
                <w:sz w:val="16"/>
                <w:szCs w:val="16"/>
              </w:rPr>
              <w:t xml:space="preserve">a to najmä </w:t>
            </w:r>
            <w:r>
              <w:rPr>
                <w:rFonts w:ascii="Arial" w:hAnsi="Arial" w:cs="Arial"/>
                <w:iCs/>
                <w:color w:val="000000" w:themeColor="text1"/>
                <w:sz w:val="16"/>
                <w:szCs w:val="16"/>
              </w:rPr>
              <w:t xml:space="preserve">plnením úlohy B </w:t>
            </w:r>
            <w:r w:rsidRPr="00E5272B">
              <w:rPr>
                <w:rFonts w:ascii="Arial" w:hAnsi="Arial" w:cs="Arial"/>
                <w:bCs/>
                <w:sz w:val="16"/>
                <w:szCs w:val="16"/>
              </w:rPr>
              <w:t xml:space="preserve"> z uznesenia vlády SR č. 350/2014</w:t>
            </w:r>
            <w:r>
              <w:rPr>
                <w:rFonts w:ascii="Arial" w:hAnsi="Arial" w:cs="Arial"/>
                <w:bCs/>
                <w:sz w:val="16"/>
                <w:szCs w:val="16"/>
              </w:rPr>
              <w:t>. Na realizáciu opatrenia sú poskytované prostriedky štátneho rozpočtu SR v plnom rozsahu.</w:t>
            </w:r>
          </w:p>
          <w:p w14:paraId="3EA459E7"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Zavedením povinnosti obnovy budov na úroveň energetickej hospodárnosti nových budov sú ÚOŠS nútené realizovať obnovu nad rámec priemerných opatrení, ktoré by realizovali v prípade primeranej ekonomickej návratnosti. </w:t>
            </w:r>
          </w:p>
          <w:p w14:paraId="4219C497" w14:textId="77777777" w:rsidR="009D3636" w:rsidRDefault="009D3636" w:rsidP="009D3636">
            <w:pPr>
              <w:pStyle w:val="Textkomentra"/>
              <w:spacing w:after="120"/>
              <w:jc w:val="both"/>
              <w:rPr>
                <w:rFonts w:ascii="Arial" w:hAnsi="Arial" w:cs="Arial"/>
                <w:iCs/>
                <w:sz w:val="16"/>
                <w:szCs w:val="16"/>
              </w:rPr>
            </w:pPr>
            <w:r>
              <w:rPr>
                <w:rFonts w:ascii="Arial" w:hAnsi="Arial" w:cs="Arial"/>
                <w:iCs/>
                <w:sz w:val="16"/>
                <w:szCs w:val="16"/>
              </w:rPr>
              <w:t xml:space="preserve">Na plnenie opatrení Koncepcie energetickej efektívnosti SR (prijatej UV č. </w:t>
            </w:r>
            <w:r w:rsidRPr="00B12172">
              <w:rPr>
                <w:rFonts w:ascii="Arial" w:hAnsi="Arial" w:cs="Arial"/>
                <w:iCs/>
                <w:sz w:val="16"/>
                <w:szCs w:val="16"/>
              </w:rPr>
              <w:t>576 zo dňa 4. júla 2007</w:t>
            </w:r>
            <w:r>
              <w:rPr>
                <w:rFonts w:ascii="Arial" w:hAnsi="Arial" w:cs="Arial"/>
                <w:iCs/>
                <w:sz w:val="16"/>
                <w:szCs w:val="16"/>
              </w:rPr>
              <w:t xml:space="preserve">) SR zaviedla koherentný </w:t>
            </w:r>
            <w:r w:rsidRPr="00B12172">
              <w:rPr>
                <w:rFonts w:ascii="Arial" w:hAnsi="Arial" w:cs="Arial"/>
                <w:iCs/>
                <w:sz w:val="16"/>
                <w:szCs w:val="16"/>
              </w:rPr>
              <w:t>systému zvyšovania informovanosti v oblasti energetickej efektívnosti</w:t>
            </w:r>
            <w:r>
              <w:rPr>
                <w:rFonts w:ascii="Arial" w:hAnsi="Arial" w:cs="Arial"/>
                <w:iCs/>
                <w:sz w:val="16"/>
                <w:szCs w:val="16"/>
              </w:rPr>
              <w:t>, ktorého súčasťou je aj poskytovanie bezplatného poradenstva Slovenskou inovačnou a energetickou agentúrou financované každoročne prostredníctvom rozpočtovej kapitoly MH SR a štrukturálnych  fondov EÚ (najmä formou národného projektu Žiť energiou). Okrem poskytovania individuálneho a skupinového poradenstva pre znižovanie potreby energie v budovách boli vydané a rozširované publikácie, napr.: Z</w:t>
            </w:r>
            <w:r w:rsidRPr="00B12172">
              <w:rPr>
                <w:rFonts w:ascii="Arial" w:hAnsi="Arial" w:cs="Arial"/>
                <w:iCs/>
                <w:sz w:val="16"/>
                <w:szCs w:val="16"/>
              </w:rPr>
              <w:t>atepľovanie a výmena okien v</w:t>
            </w:r>
            <w:r>
              <w:rPr>
                <w:rFonts w:ascii="Arial" w:hAnsi="Arial" w:cs="Arial"/>
                <w:iCs/>
                <w:sz w:val="16"/>
                <w:szCs w:val="16"/>
              </w:rPr>
              <w:t> administratívnych budovách.</w:t>
            </w:r>
          </w:p>
          <w:p w14:paraId="7197AE3E" w14:textId="77777777" w:rsidR="009D3636" w:rsidRPr="00E51150" w:rsidRDefault="009D3636" w:rsidP="009D3636">
            <w:pPr>
              <w:pStyle w:val="Textkomentra"/>
              <w:spacing w:after="0"/>
              <w:jc w:val="both"/>
              <w:rPr>
                <w:rFonts w:ascii="Arial" w:hAnsi="Arial" w:cs="Arial"/>
                <w:iCs/>
                <w:sz w:val="16"/>
                <w:szCs w:val="16"/>
              </w:rPr>
            </w:pPr>
            <w:r w:rsidRPr="00D85CF7">
              <w:rPr>
                <w:rFonts w:ascii="Arial" w:hAnsi="Arial" w:cs="Arial"/>
                <w:iCs/>
                <w:sz w:val="16"/>
                <w:szCs w:val="16"/>
              </w:rPr>
              <w:t xml:space="preserve">Iba vďaka týmto </w:t>
            </w:r>
            <w:r>
              <w:rPr>
                <w:rFonts w:ascii="Arial" w:hAnsi="Arial" w:cs="Arial"/>
                <w:iCs/>
                <w:sz w:val="16"/>
                <w:szCs w:val="16"/>
              </w:rPr>
              <w:t xml:space="preserve">synergicky pôsobiacim </w:t>
            </w:r>
            <w:r w:rsidRPr="00D85CF7">
              <w:rPr>
                <w:rFonts w:ascii="Arial" w:hAnsi="Arial" w:cs="Arial"/>
                <w:iCs/>
                <w:sz w:val="16"/>
                <w:szCs w:val="16"/>
              </w:rPr>
              <w:t xml:space="preserve">podporným opatreniam iniciovaným štátom boli investičné aktivity v oblasti obnovy </w:t>
            </w:r>
            <w:r>
              <w:rPr>
                <w:rFonts w:ascii="Arial" w:hAnsi="Arial" w:cs="Arial"/>
                <w:iCs/>
                <w:sz w:val="16"/>
                <w:szCs w:val="16"/>
              </w:rPr>
              <w:t xml:space="preserve">administratívnych </w:t>
            </w:r>
            <w:r w:rsidRPr="00D85CF7">
              <w:rPr>
                <w:rFonts w:ascii="Arial" w:hAnsi="Arial" w:cs="Arial"/>
                <w:iCs/>
                <w:sz w:val="16"/>
                <w:szCs w:val="16"/>
              </w:rPr>
              <w:t xml:space="preserve">budov </w:t>
            </w:r>
            <w:r>
              <w:rPr>
                <w:rFonts w:ascii="Arial" w:hAnsi="Arial" w:cs="Arial"/>
                <w:iCs/>
                <w:sz w:val="16"/>
                <w:szCs w:val="16"/>
              </w:rPr>
              <w:t xml:space="preserve">ÚOŠS ako aj modernizácie a rekonštrukcie technických zariadení budov </w:t>
            </w:r>
            <w:r w:rsidRPr="00D85CF7">
              <w:rPr>
                <w:rFonts w:ascii="Arial" w:hAnsi="Arial" w:cs="Arial"/>
                <w:iCs/>
                <w:sz w:val="16"/>
                <w:szCs w:val="16"/>
              </w:rPr>
              <w:t>výrazne akcelerované.</w:t>
            </w:r>
          </w:p>
        </w:tc>
      </w:tr>
      <w:tr w:rsidR="009D3636" w:rsidRPr="0071434B" w14:paraId="399136B4"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D0DA54A"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F8AD3DC" w14:textId="77777777" w:rsidR="009D3636" w:rsidRPr="003149C8" w:rsidRDefault="009D3636" w:rsidP="009D3636">
            <w:pPr>
              <w:spacing w:after="120" w:line="240" w:lineRule="auto"/>
              <w:jc w:val="both"/>
              <w:rPr>
                <w:rFonts w:ascii="Arial" w:hAnsi="Arial" w:cs="Arial"/>
                <w:iCs/>
                <w:sz w:val="16"/>
                <w:szCs w:val="16"/>
              </w:rPr>
            </w:pPr>
            <w:r w:rsidRPr="00001CE7">
              <w:rPr>
                <w:rFonts w:ascii="Arial" w:hAnsi="Arial" w:cs="Arial"/>
                <w:iCs/>
                <w:sz w:val="16"/>
                <w:szCs w:val="16"/>
              </w:rPr>
              <w:t>Doplnkovosť v sektore budov nie je</w:t>
            </w:r>
            <w:r w:rsidRPr="0061551E">
              <w:rPr>
                <w:rFonts w:ascii="Arial" w:hAnsi="Arial" w:cs="Arial"/>
                <w:iCs/>
                <w:sz w:val="16"/>
                <w:szCs w:val="16"/>
              </w:rPr>
              <w:t xml:space="preserve"> relevantná.</w:t>
            </w:r>
            <w:r w:rsidRPr="003149C8">
              <w:rPr>
                <w:rFonts w:ascii="Arial" w:hAnsi="Arial" w:cs="Arial"/>
                <w:iCs/>
                <w:sz w:val="16"/>
                <w:szCs w:val="16"/>
              </w:rPr>
              <w:t xml:space="preserve"> </w:t>
            </w:r>
          </w:p>
          <w:p w14:paraId="1BEE7FCF" w14:textId="77777777" w:rsidR="009D3636" w:rsidRPr="003149C8"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 xml:space="preserve">V rámci opatrenia sa započítavajú úspory energie predstavujúce rozdiel </w:t>
            </w:r>
            <w:r>
              <w:rPr>
                <w:rFonts w:ascii="Arial" w:hAnsi="Arial" w:cs="Arial"/>
                <w:iCs/>
                <w:sz w:val="16"/>
                <w:szCs w:val="16"/>
              </w:rPr>
              <w:t xml:space="preserve">potreby tepla na vykurovanie a prípravu teplej vody </w:t>
            </w:r>
            <w:r w:rsidRPr="003149C8">
              <w:rPr>
                <w:rFonts w:ascii="Arial" w:hAnsi="Arial" w:cs="Arial"/>
                <w:iCs/>
                <w:sz w:val="16"/>
                <w:szCs w:val="16"/>
              </w:rPr>
              <w:t>medzi pôvodným a novým stavom budovy, a to z dôvodu, že minimálne požiadavky pre významne obnovované budovy sú stanovené na úrovni minimálnych požia</w:t>
            </w:r>
            <w:r>
              <w:rPr>
                <w:rFonts w:ascii="Arial" w:hAnsi="Arial" w:cs="Arial"/>
                <w:iCs/>
                <w:sz w:val="16"/>
                <w:szCs w:val="16"/>
              </w:rPr>
              <w:t>da</w:t>
            </w:r>
            <w:r w:rsidRPr="003149C8">
              <w:rPr>
                <w:rFonts w:ascii="Arial" w:hAnsi="Arial" w:cs="Arial"/>
                <w:iCs/>
                <w:sz w:val="16"/>
                <w:szCs w:val="16"/>
              </w:rPr>
              <w:t xml:space="preserve">viek nových budov, čo v prípade obnovovaných budov nie je vždy technicky, funkčne a ekonomicky uskutočniteľné. </w:t>
            </w:r>
          </w:p>
          <w:p w14:paraId="27A9D65B" w14:textId="77777777" w:rsidR="009D3636" w:rsidRPr="005A4022" w:rsidRDefault="009D3636" w:rsidP="009D3636">
            <w:pPr>
              <w:spacing w:after="120" w:line="240" w:lineRule="auto"/>
              <w:jc w:val="both"/>
              <w:rPr>
                <w:rFonts w:ascii="Arial" w:hAnsi="Arial" w:cs="Arial"/>
                <w:iCs/>
                <w:sz w:val="16"/>
                <w:szCs w:val="16"/>
              </w:rPr>
            </w:pPr>
            <w:r w:rsidRPr="003149C8">
              <w:rPr>
                <w:rFonts w:ascii="Arial" w:hAnsi="Arial" w:cs="Arial"/>
                <w:iCs/>
                <w:sz w:val="16"/>
                <w:szCs w:val="16"/>
              </w:rPr>
              <w:t>Potenciálne úspory dosiahnuteľné náhradou jestvujúceho zdroja tepla za nový, modernejší, na ktorý by sa mohli stanoviť ustanovenia smernice o</w:t>
            </w:r>
            <w:r>
              <w:rPr>
                <w:rFonts w:ascii="Arial" w:hAnsi="Arial" w:cs="Arial"/>
                <w:iCs/>
                <w:sz w:val="16"/>
                <w:szCs w:val="16"/>
              </w:rPr>
              <w:t> </w:t>
            </w:r>
            <w:r w:rsidRPr="003149C8">
              <w:rPr>
                <w:rFonts w:ascii="Arial" w:hAnsi="Arial" w:cs="Arial"/>
                <w:iCs/>
                <w:sz w:val="16"/>
                <w:szCs w:val="16"/>
              </w:rPr>
              <w:t>ekodizajne</w:t>
            </w:r>
            <w:r>
              <w:rPr>
                <w:rFonts w:ascii="Arial" w:hAnsi="Arial" w:cs="Arial"/>
                <w:iCs/>
                <w:sz w:val="16"/>
                <w:szCs w:val="16"/>
              </w:rPr>
              <w:t xml:space="preserve"> ako aj potenciálne úspory z modernizácie a rekonštrukcie osvetlenia sa do úspor energie nezapočítavajú.</w:t>
            </w:r>
            <w:r>
              <w:rPr>
                <w:rFonts w:ascii="Arial" w:hAnsi="Arial"/>
                <w:sz w:val="16"/>
              </w:rPr>
              <w:t xml:space="preserve">  </w:t>
            </w:r>
          </w:p>
        </w:tc>
      </w:tr>
      <w:tr w:rsidR="009D3636" w:rsidRPr="0094338E" w14:paraId="7B28D1CE"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2EC6279" w14:textId="77777777" w:rsidR="009D3636" w:rsidRDefault="009D3636"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18A6F96" w14:textId="77777777" w:rsidR="009D3636" w:rsidRDefault="009D3636" w:rsidP="009D3636">
            <w:pPr>
              <w:spacing w:after="0" w:line="240" w:lineRule="auto"/>
              <w:jc w:val="both"/>
              <w:rPr>
                <w:rFonts w:ascii="Arial" w:hAnsi="Arial" w:cs="Arial"/>
                <w:iCs/>
                <w:sz w:val="16"/>
                <w:szCs w:val="16"/>
              </w:rPr>
            </w:pPr>
            <w:r w:rsidRPr="001C5D2B">
              <w:rPr>
                <w:rFonts w:ascii="Arial" w:hAnsi="Arial" w:cs="Arial"/>
                <w:iCs/>
                <w:sz w:val="16"/>
                <w:szCs w:val="16"/>
              </w:rPr>
              <w:t>Pri významnej obnove budovy sa majú dosiahnuť minimálne požiadavky na energetickú hospodárnosť budovy, ak je to technicky, funkčne a ekonomicky uskutočniteľné. Toto je kontrolované v rámci kolaudačného konania. Pokiaľ dosiahnutie požiadaviek nie je  technicky, funkčne a ekonomicky uskutočniteľné, je to zrejmé už v prípade predloženia projektu pre vydanie stavebného povolenia a príslušný stavebný úrad rozhodne, či je nesplnenie minimálnych požiadaviek odôvodnené. Ak nie je odôvodnené, nie je vydané stavebné povolenie.</w:t>
            </w:r>
          </w:p>
          <w:p w14:paraId="06E786BE" w14:textId="77777777" w:rsidR="009D3636" w:rsidRPr="001C5D2B" w:rsidRDefault="009D3636" w:rsidP="009D3636">
            <w:pPr>
              <w:spacing w:after="0" w:line="240" w:lineRule="auto"/>
              <w:jc w:val="both"/>
              <w:rPr>
                <w:rFonts w:ascii="Arial" w:hAnsi="Arial" w:cs="Arial"/>
                <w:iCs/>
                <w:sz w:val="16"/>
                <w:szCs w:val="16"/>
              </w:rPr>
            </w:pPr>
            <w:r>
              <w:rPr>
                <w:rFonts w:ascii="Arial" w:hAnsi="Arial" w:cs="Arial"/>
                <w:iCs/>
                <w:sz w:val="16"/>
                <w:szCs w:val="16"/>
              </w:rPr>
              <w:t>Plnenie úloh vyplývajúcich z uznesenia vlády SR č. 350/2014 každoročne kontroluje Úrad vlády.</w:t>
            </w:r>
          </w:p>
        </w:tc>
      </w:tr>
      <w:tr w:rsidR="009D3636" w:rsidRPr="007B3732" w14:paraId="2990D1CE"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805C12C" w14:textId="77777777" w:rsidR="009D3636" w:rsidRPr="007B74F0"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3FD0A035"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19EE852" w14:textId="421FFFB8"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8436E2E"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w:t>
            </w:r>
          </w:p>
          <w:p w14:paraId="1DE68CC4"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30B2FB91"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5D69C4A3"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DA98EAF"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CD3B7E0" w14:textId="77777777" w:rsidR="009D3636" w:rsidRPr="008E778A"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5141E038" w14:textId="77777777" w:rsidR="009D3636" w:rsidRDefault="009D3636" w:rsidP="009D3636">
            <w:pPr>
              <w:pStyle w:val="Odsekzoznamu"/>
              <w:numPr>
                <w:ilvl w:val="0"/>
                <w:numId w:val="15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6743A7FF" w14:textId="77777777" w:rsidR="009D3636" w:rsidRPr="00E14C69" w:rsidRDefault="009D3636" w:rsidP="009D3636">
            <w:pPr>
              <w:pStyle w:val="Odsekzoznamu"/>
              <w:numPr>
                <w:ilvl w:val="0"/>
                <w:numId w:val="158"/>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33CDA274" w14:textId="77777777" w:rsidR="009D3636" w:rsidRDefault="009D3636" w:rsidP="009D3636">
      <w:pPr>
        <w:spacing w:after="120" w:line="240" w:lineRule="auto"/>
      </w:pPr>
    </w:p>
    <w:p w14:paraId="4CDB9168" w14:textId="0C360CEC" w:rsidR="00880C3A" w:rsidRDefault="00880C3A">
      <w:pPr>
        <w:rPr>
          <w:rFonts w:ascii="Arial" w:hAnsi="Arial" w:cs="Arial"/>
          <w:iCs/>
          <w:color w:val="FF0000"/>
          <w:sz w:val="16"/>
          <w:szCs w:val="16"/>
        </w:rPr>
      </w:pPr>
      <w:r>
        <w:rPr>
          <w:rFonts w:ascii="Arial" w:hAnsi="Arial" w:cs="Arial"/>
          <w:iCs/>
          <w:color w:val="FF0000"/>
          <w:sz w:val="16"/>
          <w:szCs w:val="16"/>
        </w:rPr>
        <w:br w:type="page"/>
      </w:r>
    </w:p>
    <w:p w14:paraId="109A7CB9" w14:textId="77777777" w:rsidR="009D3636" w:rsidRPr="001C2870" w:rsidRDefault="009D3636" w:rsidP="009D3636">
      <w:pPr>
        <w:spacing w:after="120" w:line="240" w:lineRule="auto"/>
        <w:rPr>
          <w:rFonts w:ascii="Arial" w:hAnsi="Arial" w:cs="Arial"/>
          <w:iCs/>
          <w:color w:val="FF0000"/>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D3636" w:rsidRPr="00FB7489" w14:paraId="145EF8F9"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E66276A" w14:textId="77777777" w:rsidR="009D3636" w:rsidRPr="00FB7489" w:rsidRDefault="009D3636"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002BECF" w14:textId="77777777" w:rsidR="009D3636" w:rsidRPr="00FB7489" w:rsidRDefault="009D3636" w:rsidP="009D3636">
            <w:pPr>
              <w:spacing w:after="0" w:line="240" w:lineRule="auto"/>
              <w:rPr>
                <w:rFonts w:ascii="Arial" w:hAnsi="Arial" w:cs="Arial"/>
                <w:b/>
                <w:bCs/>
                <w:sz w:val="16"/>
                <w:szCs w:val="16"/>
              </w:rPr>
            </w:pPr>
          </w:p>
        </w:tc>
      </w:tr>
      <w:tr w:rsidR="009D3636" w:rsidRPr="0094338E" w14:paraId="1CF12F4F"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A821FE8"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D0ECAA5"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3.7.2b</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B80DABC"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9541A03" w14:textId="77777777" w:rsidR="009D3636" w:rsidRDefault="009D3636" w:rsidP="009D3636">
            <w:pPr>
              <w:spacing w:after="0" w:line="240" w:lineRule="auto"/>
              <w:rPr>
                <w:rFonts w:ascii="Arial" w:hAnsi="Arial" w:cs="Arial"/>
                <w:b/>
                <w:bCs/>
                <w:sz w:val="16"/>
                <w:szCs w:val="16"/>
              </w:rPr>
            </w:pPr>
            <w:r w:rsidRPr="00B6717E">
              <w:rPr>
                <w:rFonts w:ascii="Arial" w:hAnsi="Arial" w:cs="Arial"/>
                <w:b/>
                <w:bCs/>
                <w:sz w:val="16"/>
                <w:szCs w:val="16"/>
              </w:rPr>
              <w:t>Zlepšovanie tepelno-technických vlastností verejných budov  - administratívne budovy</w:t>
            </w:r>
          </w:p>
          <w:p w14:paraId="5A76DC60" w14:textId="77777777" w:rsidR="009D3636" w:rsidRPr="00193D89" w:rsidRDefault="009D3636" w:rsidP="009D3636">
            <w:pPr>
              <w:spacing w:after="0" w:line="240" w:lineRule="auto"/>
              <w:rPr>
                <w:rFonts w:ascii="Arial" w:hAnsi="Arial" w:cs="Arial"/>
                <w:bCs/>
                <w:sz w:val="16"/>
                <w:szCs w:val="16"/>
              </w:rPr>
            </w:pPr>
            <w:r>
              <w:rPr>
                <w:rFonts w:ascii="Arial" w:hAnsi="Arial" w:cs="Arial"/>
                <w:b/>
                <w:bCs/>
                <w:sz w:val="16"/>
                <w:szCs w:val="16"/>
              </w:rPr>
              <w:t>(ÚOŠS nepriame)</w:t>
            </w:r>
          </w:p>
        </w:tc>
      </w:tr>
      <w:tr w:rsidR="009D3636" w:rsidRPr="0094338E" w14:paraId="375753F4"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BB0BAC5"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05EF" w14:textId="77777777" w:rsidR="009D3636" w:rsidRPr="00B2565E" w:rsidRDefault="009D3636" w:rsidP="009D3636">
            <w:pPr>
              <w:spacing w:after="0" w:line="240" w:lineRule="auto"/>
              <w:rPr>
                <w:rFonts w:ascii="Arial" w:hAnsi="Arial" w:cs="Arial"/>
                <w:b/>
                <w:bCs/>
                <w:sz w:val="16"/>
                <w:szCs w:val="16"/>
              </w:rPr>
            </w:pPr>
            <w:r>
              <w:rPr>
                <w:rFonts w:ascii="Arial" w:hAnsi="Arial" w:cs="Arial"/>
                <w:b/>
                <w:bCs/>
                <w:sz w:val="16"/>
                <w:szCs w:val="16"/>
              </w:rPr>
              <w:t>UOSS</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13C29119" w14:textId="77777777" w:rsidR="009D3636" w:rsidRPr="00193D89" w:rsidRDefault="009D3636" w:rsidP="009D3636">
            <w:pPr>
              <w:spacing w:after="0" w:line="240" w:lineRule="auto"/>
              <w:jc w:val="both"/>
              <w:rPr>
                <w:rFonts w:ascii="Arial" w:hAnsi="Arial" w:cs="Arial"/>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A451585" w14:textId="77777777" w:rsidR="009D3636" w:rsidRPr="00193D89" w:rsidRDefault="009D3636" w:rsidP="009D3636">
            <w:pPr>
              <w:spacing w:after="0" w:line="240" w:lineRule="auto"/>
              <w:jc w:val="both"/>
              <w:rPr>
                <w:rFonts w:ascii="Arial" w:hAnsi="Arial" w:cs="Arial"/>
                <w:bCs/>
                <w:sz w:val="16"/>
                <w:szCs w:val="16"/>
              </w:rPr>
            </w:pPr>
          </w:p>
        </w:tc>
      </w:tr>
      <w:tr w:rsidR="009D3636" w:rsidRPr="0094338E" w14:paraId="62A5B883"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C3C79CE"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7199639" w14:textId="77777777" w:rsidR="009D3636" w:rsidRPr="00193D89" w:rsidRDefault="009D3636" w:rsidP="009D3636">
            <w:pPr>
              <w:spacing w:after="0" w:line="240" w:lineRule="auto"/>
              <w:jc w:val="both"/>
              <w:rPr>
                <w:rFonts w:ascii="Arial" w:hAnsi="Arial" w:cs="Arial"/>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BA4E000" w14:textId="77777777" w:rsidR="009D3636" w:rsidRPr="00193D89"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F322AEE" w14:textId="77777777" w:rsidR="009D3636" w:rsidRPr="00193D89" w:rsidRDefault="009D3636" w:rsidP="009D3636">
            <w:pPr>
              <w:spacing w:after="0" w:line="240" w:lineRule="auto"/>
              <w:rPr>
                <w:rFonts w:ascii="Arial" w:hAnsi="Arial" w:cs="Arial"/>
                <w:sz w:val="16"/>
                <w:szCs w:val="16"/>
              </w:rPr>
            </w:pPr>
            <w:r>
              <w:rPr>
                <w:rFonts w:ascii="Arial" w:hAnsi="Arial" w:cs="Arial"/>
                <w:bCs/>
                <w:sz w:val="16"/>
                <w:szCs w:val="16"/>
              </w:rPr>
              <w:t>Rozpočtové kapitoly ÚOŠS</w:t>
            </w:r>
          </w:p>
        </w:tc>
      </w:tr>
      <w:tr w:rsidR="009D3636" w:rsidRPr="0094338E" w14:paraId="5F3AFC72" w14:textId="77777777" w:rsidTr="009D36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0AA46172" w14:textId="77777777" w:rsidR="009D3636" w:rsidRPr="0094338E" w:rsidRDefault="003C349A" w:rsidP="009D36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tc>
      </w:tr>
      <w:tr w:rsidR="009D3636" w:rsidRPr="00FB7489" w14:paraId="1BE99841" w14:textId="77777777" w:rsidTr="009D36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4F39DCB" w14:textId="77777777" w:rsidR="009D3636" w:rsidRPr="00FB7489" w:rsidRDefault="009D3636" w:rsidP="009D36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40F962AB"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 xml:space="preserve">ÚSi_plán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sidRPr="001C2870">
              <w:rPr>
                <w:rFonts w:ascii="Arial" w:hAnsi="Arial" w:cs="Arial"/>
                <w:iCs/>
                <w:sz w:val="16"/>
                <w:szCs w:val="16"/>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3A4AFF95" w14:textId="77777777" w:rsidR="009D3636" w:rsidRPr="00FB7489" w:rsidRDefault="009D3636" w:rsidP="009D3636">
            <w:pPr>
              <w:spacing w:after="60"/>
              <w:jc w:val="both"/>
              <w:rPr>
                <w:rFonts w:ascii="Arial" w:hAnsi="Arial" w:cs="Arial"/>
                <w:iCs/>
                <w:sz w:val="16"/>
                <w:szCs w:val="16"/>
              </w:rPr>
            </w:pPr>
            <w:r w:rsidRPr="00321B50">
              <w:rPr>
                <w:rFonts w:ascii="Arial" w:hAnsi="Arial" w:cs="Arial"/>
                <w:iCs/>
                <w:sz w:val="16"/>
                <w:szCs w:val="16"/>
              </w:rPr>
              <w:t xml:space="preserve">Ppred </w:t>
            </w:r>
            <w:r>
              <w:rPr>
                <w:rFonts w:ascii="Arial" w:hAnsi="Arial" w:cs="Arial"/>
                <w:iCs/>
                <w:sz w:val="16"/>
                <w:szCs w:val="16"/>
              </w:rPr>
              <w:t xml:space="preserve">      </w:t>
            </w:r>
            <w:r w:rsidRPr="00321B50">
              <w:rPr>
                <w:rFonts w:ascii="Arial" w:hAnsi="Arial" w:cs="Arial"/>
                <w:iCs/>
                <w:sz w:val="16"/>
                <w:szCs w:val="16"/>
              </w:rPr>
              <w:t xml:space="preserve">- potreba energie </w:t>
            </w:r>
            <w:r>
              <w:rPr>
                <w:rFonts w:ascii="Arial" w:hAnsi="Arial" w:cs="Arial"/>
                <w:iCs/>
                <w:sz w:val="16"/>
                <w:szCs w:val="16"/>
              </w:rPr>
              <w:t xml:space="preserve">na vykurovanie a prípravu teplej vody </w:t>
            </w:r>
            <w:r w:rsidRPr="00321B50">
              <w:rPr>
                <w:rFonts w:ascii="Arial" w:hAnsi="Arial" w:cs="Arial"/>
                <w:iCs/>
                <w:sz w:val="16"/>
                <w:szCs w:val="16"/>
              </w:rPr>
              <w:t xml:space="preserve">pred realizáciou obnovy budovy – </w:t>
            </w:r>
            <w:r>
              <w:rPr>
                <w:rFonts w:ascii="Arial" w:hAnsi="Arial" w:cs="Arial"/>
                <w:iCs/>
                <w:sz w:val="16"/>
                <w:szCs w:val="16"/>
              </w:rPr>
              <w:t xml:space="preserve">normatívna </w:t>
            </w:r>
            <w:r w:rsidRPr="00321B50">
              <w:rPr>
                <w:rFonts w:ascii="Arial" w:hAnsi="Arial" w:cs="Arial"/>
                <w:iCs/>
                <w:sz w:val="16"/>
                <w:szCs w:val="16"/>
              </w:rPr>
              <w:t>potreba</w:t>
            </w:r>
            <w:r>
              <w:rPr>
                <w:rFonts w:ascii="Arial" w:hAnsi="Arial" w:cs="Arial"/>
                <w:iCs/>
                <w:sz w:val="16"/>
                <w:szCs w:val="16"/>
              </w:rPr>
              <w:br/>
              <w:t xml:space="preserve">                     </w:t>
            </w:r>
            <w:r w:rsidRPr="00321B50">
              <w:rPr>
                <w:rFonts w:ascii="Arial" w:hAnsi="Arial" w:cs="Arial"/>
                <w:iCs/>
                <w:sz w:val="16"/>
                <w:szCs w:val="16"/>
              </w:rPr>
              <w:t xml:space="preserve"> energie </w:t>
            </w:r>
            <w:r>
              <w:rPr>
                <w:rFonts w:ascii="Arial" w:hAnsi="Arial" w:cs="Arial"/>
                <w:iCs/>
                <w:sz w:val="16"/>
                <w:szCs w:val="16"/>
              </w:rPr>
              <w:t xml:space="preserve"> na vykurovanie a prípravu teplej vody </w:t>
            </w:r>
            <w:r w:rsidRPr="00321B50">
              <w:rPr>
                <w:rFonts w:ascii="Arial" w:hAnsi="Arial" w:cs="Arial"/>
                <w:iCs/>
                <w:sz w:val="16"/>
                <w:szCs w:val="16"/>
              </w:rPr>
              <w:t>pre pôvodný stav  [</w:t>
            </w:r>
            <w:r>
              <w:rPr>
                <w:rFonts w:ascii="Arial" w:hAnsi="Arial" w:cs="Arial"/>
                <w:iCs/>
                <w:sz w:val="16"/>
                <w:szCs w:val="16"/>
              </w:rPr>
              <w:t>kWh/</w:t>
            </w:r>
            <w:r w:rsidRPr="00321B50">
              <w:rPr>
                <w:rFonts w:ascii="Arial" w:hAnsi="Arial" w:cs="Arial"/>
                <w:iCs/>
                <w:sz w:val="16"/>
                <w:szCs w:val="16"/>
              </w:rPr>
              <w:t>a],</w:t>
            </w:r>
            <w:r>
              <w:rPr>
                <w:rFonts w:ascii="Arial" w:hAnsi="Arial" w:cs="Arial"/>
                <w:iCs/>
                <w:sz w:val="16"/>
                <w:szCs w:val="16"/>
              </w:rPr>
              <w:t xml:space="preserve">   </w:t>
            </w:r>
          </w:p>
          <w:p w14:paraId="6A3BB937"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 xml:space="preserve">Ppo </w:t>
            </w:r>
            <w:r>
              <w:rPr>
                <w:rFonts w:ascii="Arial" w:hAnsi="Arial" w:cs="Arial"/>
                <w:iCs/>
                <w:sz w:val="16"/>
                <w:szCs w:val="16"/>
              </w:rPr>
              <w:t xml:space="preserve">         </w:t>
            </w:r>
            <w:r w:rsidRPr="00FB7489">
              <w:rPr>
                <w:rFonts w:ascii="Arial" w:hAnsi="Arial" w:cs="Arial"/>
                <w:iCs/>
                <w:sz w:val="16"/>
                <w:szCs w:val="16"/>
              </w:rPr>
              <w:t xml:space="preserve">- potreba energie </w:t>
            </w:r>
            <w:r>
              <w:rPr>
                <w:rFonts w:ascii="Arial" w:hAnsi="Arial" w:cs="Arial"/>
                <w:iCs/>
                <w:sz w:val="16"/>
                <w:szCs w:val="16"/>
              </w:rPr>
              <w:t xml:space="preserve"> na vykurovanie a prípravu teplej vody </w:t>
            </w:r>
            <w:r w:rsidRPr="00FB7489">
              <w:rPr>
                <w:rFonts w:ascii="Arial" w:hAnsi="Arial" w:cs="Arial"/>
                <w:iCs/>
                <w:sz w:val="16"/>
                <w:szCs w:val="16"/>
              </w:rPr>
              <w:t>po realizácii obnovy budovy</w:t>
            </w:r>
            <w:r>
              <w:rPr>
                <w:rFonts w:ascii="Arial" w:hAnsi="Arial" w:cs="Arial"/>
                <w:iCs/>
                <w:sz w:val="16"/>
                <w:szCs w:val="16"/>
              </w:rPr>
              <w:t xml:space="preserve"> - normalizovaná potreba</w:t>
            </w:r>
            <w:r>
              <w:rPr>
                <w:rFonts w:ascii="Arial" w:hAnsi="Arial" w:cs="Arial"/>
                <w:iCs/>
                <w:sz w:val="16"/>
                <w:szCs w:val="16"/>
              </w:rPr>
              <w:br/>
              <w:t xml:space="preserve">                     energie  na vykurovanie a prípravu teplej vody pre stav po obnove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103D54C4" w14:textId="77777777" w:rsidR="009D3636" w:rsidRPr="00FB7489" w:rsidRDefault="009D3636" w:rsidP="009D3636">
            <w:pPr>
              <w:spacing w:after="60"/>
              <w:jc w:val="both"/>
              <w:rPr>
                <w:rFonts w:ascii="Arial" w:hAnsi="Arial" w:cs="Arial"/>
                <w:iCs/>
                <w:sz w:val="16"/>
                <w:szCs w:val="16"/>
              </w:rPr>
            </w:pPr>
          </w:p>
        </w:tc>
      </w:tr>
    </w:tbl>
    <w:p w14:paraId="6B82C02A" w14:textId="77777777" w:rsidR="009D3636" w:rsidRDefault="009D3636" w:rsidP="009D3636">
      <w:pPr>
        <w:rPr>
          <w:rFonts w:ascii="Arial" w:hAnsi="Arial" w:cs="Arial"/>
          <w:iCs/>
          <w:sz w:val="16"/>
          <w:szCs w:val="16"/>
        </w:rPr>
      </w:pPr>
    </w:p>
    <w:p w14:paraId="12130133" w14:textId="77777777" w:rsidR="009D3636" w:rsidRDefault="009D3636" w:rsidP="00C41ABC">
      <w:pPr>
        <w:sectPr w:rsidR="009D36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9D3636" w:rsidRPr="0094338E" w14:paraId="00B3CD75" w14:textId="77777777" w:rsidTr="009D36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7E21B167"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D9FBF3E" w14:textId="77777777" w:rsidR="009D3636" w:rsidRPr="00302D01" w:rsidRDefault="009D3636" w:rsidP="009D3636">
            <w:pPr>
              <w:spacing w:after="0" w:line="240" w:lineRule="auto"/>
              <w:rPr>
                <w:rFonts w:ascii="Arial" w:hAnsi="Arial" w:cs="Arial"/>
                <w:b/>
                <w:bCs/>
                <w:sz w:val="16"/>
                <w:szCs w:val="16"/>
              </w:rPr>
            </w:pPr>
            <w:r>
              <w:rPr>
                <w:rFonts w:ascii="Arial" w:hAnsi="Arial" w:cs="Arial"/>
                <w:b/>
                <w:bCs/>
                <w:sz w:val="16"/>
                <w:szCs w:val="16"/>
              </w:rPr>
              <w:t>3.9</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4788D0F"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3FC842B4" w14:textId="77777777" w:rsidR="009D3636" w:rsidRPr="0094338E" w:rsidRDefault="009D3636"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9D3636" w:rsidRPr="0094338E" w14:paraId="000D8F87" w14:textId="77777777" w:rsidTr="009D36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CDDC1B9"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D7CDF" w14:textId="77777777" w:rsidR="009D3636" w:rsidRPr="002926DC" w:rsidRDefault="009D3636" w:rsidP="009D36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78C51DD" w14:textId="77777777" w:rsidR="009D3636" w:rsidRPr="0094338E" w:rsidRDefault="009D3636" w:rsidP="009D36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6D2D5B1E" w14:textId="77777777" w:rsidR="009D3636" w:rsidRPr="0094338E" w:rsidRDefault="009D3636" w:rsidP="009D3636">
            <w:pPr>
              <w:spacing w:after="0" w:line="240" w:lineRule="auto"/>
              <w:jc w:val="both"/>
              <w:rPr>
                <w:rFonts w:ascii="Arial" w:hAnsi="Arial" w:cs="Arial"/>
                <w:b/>
                <w:bCs/>
                <w:sz w:val="16"/>
                <w:szCs w:val="16"/>
              </w:rPr>
            </w:pPr>
          </w:p>
        </w:tc>
      </w:tr>
      <w:tr w:rsidR="009D3636" w:rsidRPr="0094338E" w14:paraId="60D78922" w14:textId="77777777" w:rsidTr="009D36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347EAD0"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907ECF5" w14:textId="77777777" w:rsidR="009D3636" w:rsidRPr="0094338E" w:rsidRDefault="009D3636"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01A2761" w14:textId="77777777" w:rsidR="009D3636" w:rsidRPr="00F376F1"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6658CCD" w14:textId="77777777" w:rsidR="009D3636" w:rsidRPr="0094338E" w:rsidRDefault="009D3636" w:rsidP="009D3636">
            <w:pPr>
              <w:spacing w:after="0" w:line="240" w:lineRule="auto"/>
              <w:rPr>
                <w:rFonts w:ascii="Arial" w:hAnsi="Arial" w:cs="Arial"/>
                <w:sz w:val="16"/>
                <w:szCs w:val="16"/>
              </w:rPr>
            </w:pPr>
            <w:r>
              <w:rPr>
                <w:rFonts w:ascii="Arial" w:hAnsi="Arial" w:cs="Arial"/>
                <w:bCs/>
                <w:sz w:val="16"/>
                <w:szCs w:val="16"/>
              </w:rPr>
              <w:t>Ekofond</w:t>
            </w:r>
          </w:p>
        </w:tc>
      </w:tr>
      <w:tr w:rsidR="009D3636" w:rsidRPr="0094338E" w14:paraId="43372550" w14:textId="77777777" w:rsidTr="009D36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47B4D66F"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F934E8A"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1390BC1"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1484BC43"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2015 (2013+2)</w:t>
            </w:r>
          </w:p>
        </w:tc>
      </w:tr>
      <w:tr w:rsidR="009D3636" w:rsidRPr="0094338E" w14:paraId="0C814658" w14:textId="77777777" w:rsidTr="009D36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359F5923"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3D2B5CD8" w14:textId="77777777" w:rsidR="009D3636" w:rsidRDefault="009D3636" w:rsidP="009D3636">
            <w:pPr>
              <w:spacing w:after="0" w:line="240" w:lineRule="auto"/>
              <w:rPr>
                <w:rFonts w:ascii="Arial" w:hAnsi="Arial" w:cs="Arial"/>
                <w:sz w:val="16"/>
                <w:szCs w:val="16"/>
              </w:rPr>
            </w:pPr>
            <w:r>
              <w:rPr>
                <w:rFonts w:ascii="Arial" w:hAnsi="Arial" w:cs="Arial"/>
                <w:sz w:val="16"/>
                <w:szCs w:val="16"/>
              </w:rPr>
              <w:t xml:space="preserve">Ekofond </w:t>
            </w:r>
          </w:p>
          <w:p w14:paraId="4395AF19" w14:textId="77777777" w:rsidR="009D3636" w:rsidRPr="00F6777C" w:rsidRDefault="009D3636" w:rsidP="009D3636">
            <w:pPr>
              <w:spacing w:after="0" w:line="240" w:lineRule="auto"/>
              <w:rPr>
                <w:rFonts w:ascii="Arial" w:hAnsi="Arial" w:cs="Arial"/>
                <w:sz w:val="16"/>
                <w:szCs w:val="16"/>
              </w:rPr>
            </w:pPr>
            <w:r w:rsidRPr="00F6777C">
              <w:rPr>
                <w:rFonts w:ascii="Arial" w:hAnsi="Arial" w:cs="Arial"/>
                <w:sz w:val="16"/>
                <w:szCs w:val="16"/>
              </w:rPr>
              <w:t>neinvestičný fond</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06B29BF" w14:textId="77777777" w:rsidR="009D3636" w:rsidRPr="00F376F1" w:rsidRDefault="009D3636" w:rsidP="009D36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A2D7229"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Áno</w:t>
            </w:r>
          </w:p>
        </w:tc>
      </w:tr>
      <w:tr w:rsidR="009D3636" w:rsidRPr="0094338E" w14:paraId="16820500" w14:textId="77777777" w:rsidTr="009D36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6746154" w14:textId="77777777" w:rsidR="009D3636" w:rsidRPr="00F376F1" w:rsidRDefault="009D3636" w:rsidP="009D36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9C6B8AB" w14:textId="77777777" w:rsidR="009D3636" w:rsidRPr="0094338E" w:rsidRDefault="009D3636" w:rsidP="009D36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7A75A33" w14:textId="77777777" w:rsidR="009D3636" w:rsidRPr="0094338E" w:rsidRDefault="009D3636" w:rsidP="009D36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A3C4DD1"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9D3636" w:rsidRPr="0094338E" w14:paraId="1EB11E34" w14:textId="77777777" w:rsidTr="009D36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5067BB6"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4C4BD20"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A983D74"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D7A7A43"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Áno</w:t>
            </w:r>
          </w:p>
        </w:tc>
      </w:tr>
      <w:tr w:rsidR="009D3636" w:rsidRPr="0094338E" w14:paraId="2F99A9DD" w14:textId="77777777" w:rsidTr="009D36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BE07DC5" w14:textId="77777777" w:rsidR="009D3636" w:rsidRPr="0094338E" w:rsidRDefault="009D3636" w:rsidP="009D36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3E45AFFB"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27CF99E"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5F80D62C"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CA54387"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B1C8150" w14:textId="77777777" w:rsidR="009D3636" w:rsidRPr="0094338E" w:rsidRDefault="009D3636" w:rsidP="009D3636">
            <w:pPr>
              <w:spacing w:after="0" w:line="240" w:lineRule="auto"/>
              <w:rPr>
                <w:rFonts w:ascii="Arial" w:hAnsi="Arial" w:cs="Arial"/>
                <w:sz w:val="16"/>
                <w:szCs w:val="16"/>
              </w:rPr>
            </w:pPr>
          </w:p>
        </w:tc>
      </w:tr>
      <w:tr w:rsidR="009D3636" w:rsidRPr="0094338E" w14:paraId="585BB4A8" w14:textId="77777777" w:rsidTr="009D36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51647EC"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2D1EAE6" w14:textId="77777777" w:rsidR="009D3636" w:rsidRPr="002B4828" w:rsidRDefault="009D3636" w:rsidP="009D36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A2D3BF1" w14:textId="77777777" w:rsidR="009D3636" w:rsidRPr="002B4828" w:rsidRDefault="009D3636" w:rsidP="009D36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746163D7" w14:textId="77777777" w:rsidR="009D3636" w:rsidRPr="002B4828" w:rsidRDefault="009D3636" w:rsidP="009D36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57402065" w14:textId="77777777" w:rsidR="009D3636" w:rsidRPr="002B4828" w:rsidRDefault="009D3636" w:rsidP="009D36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227B51B" w14:textId="77777777" w:rsidR="009D3636" w:rsidRPr="002B4828" w:rsidRDefault="009D3636" w:rsidP="009D3636">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energie vo VS - December 2015</w:t>
            </w:r>
          </w:p>
        </w:tc>
      </w:tr>
      <w:tr w:rsidR="009D3636" w:rsidRPr="0094338E" w14:paraId="35B9C2C3" w14:textId="77777777" w:rsidTr="009D36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512E87CB"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011C4CC5" w14:textId="77777777" w:rsidR="009D3636" w:rsidRPr="00A32C0F" w:rsidRDefault="009D3636" w:rsidP="009D3636">
            <w:pPr>
              <w:spacing w:after="0" w:line="240" w:lineRule="auto"/>
              <w:jc w:val="both"/>
              <w:rPr>
                <w:rFonts w:ascii="Arial" w:hAnsi="Arial" w:cs="Arial"/>
                <w:bCs/>
                <w:sz w:val="16"/>
                <w:szCs w:val="16"/>
              </w:rPr>
            </w:pPr>
            <w:r w:rsidRPr="002B4828">
              <w:rPr>
                <w:rFonts w:ascii="Arial" w:hAnsi="Arial" w:cs="Arial"/>
                <w:bCs/>
                <w:sz w:val="16"/>
                <w:szCs w:val="16"/>
              </w:rPr>
              <w:t xml:space="preserve">Hlavnou formou podpory </w:t>
            </w:r>
            <w:r>
              <w:rPr>
                <w:rFonts w:ascii="Arial" w:hAnsi="Arial" w:cs="Arial"/>
                <w:bCs/>
                <w:sz w:val="16"/>
                <w:szCs w:val="16"/>
              </w:rPr>
              <w:t xml:space="preserve">nepodnikateľských subjektov (školy, obce, VÚC a iné) </w:t>
            </w:r>
            <w:r w:rsidRPr="002B4828">
              <w:rPr>
                <w:rFonts w:ascii="Arial" w:hAnsi="Arial" w:cs="Arial"/>
                <w:bCs/>
                <w:sz w:val="16"/>
                <w:szCs w:val="16"/>
              </w:rPr>
              <w:t>je poskytovanie finančných príspevkov v rámci programov a grantov na podporu energetickej efektívnosti.</w:t>
            </w:r>
            <w:r>
              <w:rPr>
                <w:rFonts w:ascii="Arial" w:hAnsi="Arial" w:cs="Arial"/>
                <w:bCs/>
                <w:sz w:val="16"/>
                <w:szCs w:val="16"/>
              </w:rPr>
              <w:t xml:space="preserve"> </w:t>
            </w:r>
            <w:r>
              <w:t xml:space="preserve"> </w:t>
            </w:r>
            <w:r w:rsidRPr="002B4828">
              <w:rPr>
                <w:rFonts w:ascii="Arial" w:hAnsi="Arial" w:cs="Arial"/>
                <w:bCs/>
                <w:sz w:val="16"/>
                <w:szCs w:val="16"/>
              </w:rPr>
              <w:t xml:space="preserve">Účelom </w:t>
            </w:r>
            <w:r>
              <w:rPr>
                <w:rFonts w:ascii="Arial" w:hAnsi="Arial" w:cs="Arial"/>
                <w:bCs/>
                <w:sz w:val="16"/>
                <w:szCs w:val="16"/>
              </w:rPr>
              <w:t>Ekofo</w:t>
            </w:r>
            <w:r w:rsidRPr="002B4828">
              <w:rPr>
                <w:rFonts w:ascii="Arial" w:hAnsi="Arial" w:cs="Arial"/>
                <w:bCs/>
                <w:sz w:val="16"/>
                <w:szCs w:val="16"/>
              </w:rPr>
              <w:t>ndu je združenie peňažných prostriedkov, určených na plnenie všeobecne prospešného účelu</w:t>
            </w:r>
            <w:r>
              <w:rPr>
                <w:rFonts w:ascii="Arial" w:hAnsi="Arial" w:cs="Arial"/>
                <w:bCs/>
                <w:sz w:val="16"/>
                <w:szCs w:val="16"/>
              </w:rPr>
              <w:t xml:space="preserve">, ako je podpora efektívneho využívania energií a podpory ochrany životného prostredia.  </w:t>
            </w:r>
          </w:p>
        </w:tc>
      </w:tr>
      <w:tr w:rsidR="009D3636" w:rsidRPr="0094338E" w14:paraId="076AACEB" w14:textId="77777777" w:rsidTr="009D3636">
        <w:trPr>
          <w:trHeight w:val="1725"/>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3271783A"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61E0FA7" w14:textId="77777777" w:rsidR="009D3636" w:rsidRPr="002B4828" w:rsidRDefault="009D3636" w:rsidP="009D3636">
            <w:pPr>
              <w:spacing w:after="0" w:line="240" w:lineRule="auto"/>
              <w:jc w:val="both"/>
              <w:rPr>
                <w:rFonts w:ascii="Arial" w:hAnsi="Arial" w:cs="Arial"/>
                <w:iCs/>
                <w:sz w:val="16"/>
                <w:szCs w:val="16"/>
              </w:rPr>
            </w:pPr>
            <w:r w:rsidRPr="002B4828">
              <w:rPr>
                <w:rFonts w:ascii="Arial" w:hAnsi="Arial" w:cs="Arial"/>
                <w:iCs/>
                <w:sz w:val="16"/>
                <w:szCs w:val="16"/>
              </w:rPr>
              <w:t xml:space="preserve">Charakter opatrenia:  </w:t>
            </w:r>
          </w:p>
          <w:p w14:paraId="0A4B578F" w14:textId="77777777" w:rsidR="009D3636" w:rsidRDefault="009D3636" w:rsidP="009D3636">
            <w:pPr>
              <w:spacing w:after="0" w:line="240" w:lineRule="auto"/>
              <w:ind w:left="420" w:hanging="284"/>
              <w:jc w:val="both"/>
              <w:rPr>
                <w:rFonts w:ascii="Arial" w:hAnsi="Arial" w:cs="Arial"/>
                <w:bCs/>
                <w:sz w:val="16"/>
                <w:szCs w:val="16"/>
              </w:rPr>
            </w:pPr>
            <w:r w:rsidRPr="002B4828">
              <w:rPr>
                <w:rFonts w:ascii="Arial" w:hAnsi="Arial" w:cs="Arial"/>
                <w:iCs/>
                <w:sz w:val="16"/>
                <w:szCs w:val="16"/>
              </w:rPr>
              <w:t xml:space="preserve">b)  schémy financovania – </w:t>
            </w:r>
            <w:r>
              <w:t xml:space="preserve"> </w:t>
            </w:r>
            <w:r>
              <w:rPr>
                <w:rFonts w:ascii="Arial" w:hAnsi="Arial" w:cs="Arial"/>
                <w:iCs/>
                <w:sz w:val="16"/>
                <w:szCs w:val="16"/>
              </w:rPr>
              <w:t>Ekof</w:t>
            </w:r>
            <w:r w:rsidRPr="005E3732">
              <w:rPr>
                <w:rFonts w:ascii="Arial" w:hAnsi="Arial" w:cs="Arial"/>
                <w:iCs/>
                <w:sz w:val="16"/>
                <w:szCs w:val="16"/>
              </w:rPr>
              <w:t>ond poskytuje podporu vo forme finančných príspevkov, v súlade so všeobecne prospešným účelom a podmienkami určenými vo vyhlásenom programe, na základe Žiadosti o poskytnutie finančného príspevku, predloženej žiadateľom. EkoFond, n. f., je</w:t>
            </w:r>
            <w:r>
              <w:rPr>
                <w:rFonts w:ascii="Arial" w:hAnsi="Arial" w:cs="Arial"/>
                <w:iCs/>
                <w:sz w:val="16"/>
                <w:szCs w:val="16"/>
              </w:rPr>
              <w:t xml:space="preserve"> </w:t>
            </w:r>
            <w:r w:rsidRPr="005E3732">
              <w:rPr>
                <w:rFonts w:ascii="Arial" w:hAnsi="Arial" w:cs="Arial"/>
                <w:iCs/>
                <w:sz w:val="16"/>
                <w:szCs w:val="16"/>
              </w:rPr>
              <w:t xml:space="preserve">neinvestičný fond, ktorého zriaďovateľom je Slovenský plynárenský priemysel, a.s., pôsobiaci v rámci územia Slovenskej republiky od </w:t>
            </w:r>
            <w:r>
              <w:rPr>
                <w:rFonts w:ascii="Arial" w:hAnsi="Arial" w:cs="Arial"/>
                <w:iCs/>
                <w:sz w:val="16"/>
                <w:szCs w:val="16"/>
              </w:rPr>
              <w:t>roku</w:t>
            </w:r>
            <w:r w:rsidRPr="005E3732">
              <w:rPr>
                <w:rFonts w:ascii="Arial" w:hAnsi="Arial" w:cs="Arial"/>
                <w:iCs/>
                <w:sz w:val="16"/>
                <w:szCs w:val="16"/>
              </w:rPr>
              <w:t xml:space="preserve"> 2007. Od svojho vzniku finančne podporuje, ako verejne prospešná a aktívna spoločnosť, projekty efektívneho využívania energií, ochrany životného prostredia a aktivít spojených s osvetou v týchto oblastiach.</w:t>
            </w:r>
            <w:r>
              <w:rPr>
                <w:rFonts w:ascii="Arial" w:hAnsi="Arial" w:cs="Arial"/>
                <w:bCs/>
                <w:sz w:val="16"/>
                <w:szCs w:val="16"/>
              </w:rPr>
              <w:t xml:space="preserve"> </w:t>
            </w:r>
          </w:p>
        </w:tc>
      </w:tr>
      <w:tr w:rsidR="009D3636" w:rsidRPr="0094338E" w14:paraId="2F7F49F2" w14:textId="77777777" w:rsidTr="009D36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2786E0B"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225818"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r>
              <w:rPr>
                <w:rFonts w:ascii="Arial" w:hAnsi="Arial" w:cs="Arial"/>
                <w:iCs/>
                <w:sz w:val="16"/>
                <w:szCs w:val="16"/>
              </w:rPr>
              <w:t xml:space="preserve"> </w:t>
            </w:r>
            <w:r w:rsidRPr="004846A7">
              <w:rPr>
                <w:rFonts w:ascii="Arial" w:hAnsi="Arial" w:cs="Arial"/>
                <w:iCs/>
                <w:sz w:val="16"/>
                <w:szCs w:val="16"/>
              </w:rPr>
              <w:t>:</w:t>
            </w:r>
          </w:p>
          <w:p w14:paraId="1D9A37C2" w14:textId="77777777" w:rsidR="009D3636" w:rsidRDefault="009D3636" w:rsidP="009D3636">
            <w:pPr>
              <w:spacing w:after="0" w:line="240" w:lineRule="auto"/>
              <w:ind w:left="420" w:hanging="284"/>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 xml:space="preserve">podľa </w:t>
            </w:r>
            <w:r>
              <w:rPr>
                <w:rFonts w:ascii="Arial" w:hAnsi="Arial" w:cs="Arial"/>
                <w:iCs/>
                <w:sz w:val="16"/>
                <w:szCs w:val="16"/>
              </w:rPr>
              <w:t>Ekofondu :</w:t>
            </w:r>
          </w:p>
          <w:p w14:paraId="4059D94E" w14:textId="77777777" w:rsidR="009D3636" w:rsidRDefault="009D3636" w:rsidP="009D3636">
            <w:pPr>
              <w:spacing w:after="0" w:line="240" w:lineRule="auto"/>
              <w:ind w:left="420"/>
              <w:jc w:val="both"/>
              <w:rPr>
                <w:rFonts w:ascii="Arial" w:hAnsi="Arial" w:cs="Arial"/>
                <w:iCs/>
                <w:sz w:val="16"/>
                <w:szCs w:val="16"/>
              </w:rPr>
            </w:pPr>
            <w:r w:rsidRPr="00BC5510">
              <w:rPr>
                <w:rFonts w:ascii="Arial" w:hAnsi="Arial" w:cs="Arial"/>
                <w:iCs/>
                <w:sz w:val="16"/>
                <w:szCs w:val="16"/>
              </w:rPr>
              <w:t>GP 01 Kogenerácia a trigenerácia na báze zemného plynu</w:t>
            </w:r>
            <w:r>
              <w:rPr>
                <w:rFonts w:ascii="Arial" w:hAnsi="Arial" w:cs="Arial"/>
                <w:iCs/>
                <w:sz w:val="16"/>
                <w:szCs w:val="16"/>
              </w:rPr>
              <w:t xml:space="preserve"> – do max. výkonu 1 MWe</w:t>
            </w:r>
          </w:p>
          <w:p w14:paraId="51F263C8" w14:textId="77777777" w:rsidR="009D3636" w:rsidRDefault="009D3636" w:rsidP="009D3636">
            <w:pPr>
              <w:spacing w:after="0" w:line="240" w:lineRule="auto"/>
              <w:ind w:left="420"/>
              <w:jc w:val="both"/>
              <w:rPr>
                <w:rFonts w:ascii="Arial" w:hAnsi="Arial" w:cs="Arial"/>
                <w:iCs/>
                <w:sz w:val="16"/>
                <w:szCs w:val="16"/>
              </w:rPr>
            </w:pPr>
            <w:r w:rsidRPr="00D06F8F">
              <w:rPr>
                <w:rFonts w:ascii="Arial" w:hAnsi="Arial" w:cs="Arial"/>
                <w:iCs/>
                <w:sz w:val="16"/>
                <w:szCs w:val="16"/>
              </w:rPr>
              <w:t>GP 02 Zlepšenie energetickej hospodárnosti budov</w:t>
            </w:r>
            <w:r>
              <w:rPr>
                <w:rFonts w:ascii="Arial" w:hAnsi="Arial" w:cs="Arial"/>
                <w:iCs/>
                <w:sz w:val="16"/>
                <w:szCs w:val="16"/>
              </w:rPr>
              <w:t xml:space="preserve"> (zatepľovanie obvodového plášťa</w:t>
            </w:r>
          </w:p>
          <w:p w14:paraId="5AEADB1A" w14:textId="77777777" w:rsidR="009D3636" w:rsidRDefault="009D3636" w:rsidP="009D3636">
            <w:pPr>
              <w:spacing w:after="0" w:line="240" w:lineRule="auto"/>
              <w:ind w:left="420"/>
              <w:jc w:val="both"/>
              <w:rPr>
                <w:rFonts w:ascii="Arial" w:hAnsi="Arial" w:cs="Arial"/>
                <w:iCs/>
                <w:sz w:val="16"/>
                <w:szCs w:val="16"/>
              </w:rPr>
            </w:pPr>
            <w:r>
              <w:rPr>
                <w:rFonts w:ascii="Arial" w:hAnsi="Arial" w:cs="Arial"/>
                <w:iCs/>
                <w:sz w:val="16"/>
                <w:szCs w:val="16"/>
              </w:rPr>
              <w:t xml:space="preserve">           budov a výmena okien)</w:t>
            </w:r>
          </w:p>
          <w:p w14:paraId="7EE4606A" w14:textId="77777777" w:rsidR="009D3636" w:rsidRDefault="009D3636" w:rsidP="009D3636">
            <w:pPr>
              <w:spacing w:after="0" w:line="240" w:lineRule="auto"/>
              <w:ind w:left="420"/>
              <w:jc w:val="both"/>
              <w:rPr>
                <w:rFonts w:ascii="Arial" w:hAnsi="Arial" w:cs="Arial"/>
                <w:iCs/>
                <w:sz w:val="16"/>
                <w:szCs w:val="16"/>
              </w:rPr>
            </w:pPr>
            <w:r w:rsidRPr="00D06F8F">
              <w:rPr>
                <w:rFonts w:ascii="Arial" w:hAnsi="Arial" w:cs="Arial"/>
                <w:iCs/>
                <w:sz w:val="16"/>
                <w:szCs w:val="16"/>
              </w:rPr>
              <w:t>GP 03 Podpora inštalácie plynových tepelných čerpadiel</w:t>
            </w:r>
          </w:p>
          <w:p w14:paraId="1A53B8E6" w14:textId="77777777" w:rsidR="009D3636" w:rsidRDefault="009D3636" w:rsidP="009D3636">
            <w:pPr>
              <w:spacing w:after="0" w:line="240" w:lineRule="auto"/>
              <w:ind w:left="420"/>
              <w:jc w:val="both"/>
              <w:rPr>
                <w:rFonts w:ascii="Arial" w:hAnsi="Arial" w:cs="Arial"/>
                <w:iCs/>
                <w:sz w:val="16"/>
                <w:szCs w:val="16"/>
              </w:rPr>
            </w:pPr>
            <w:r w:rsidRPr="00D06F8F">
              <w:rPr>
                <w:rFonts w:ascii="Arial" w:hAnsi="Arial" w:cs="Arial"/>
                <w:iCs/>
                <w:sz w:val="16"/>
                <w:szCs w:val="16"/>
              </w:rPr>
              <w:t xml:space="preserve">GP 04 Výskum, vývoj a zavádzanie nových progresívnych technológií na báze </w:t>
            </w:r>
          </w:p>
          <w:p w14:paraId="18E902BC" w14:textId="77777777" w:rsidR="009D3636" w:rsidRDefault="009D3636" w:rsidP="009D3636">
            <w:pPr>
              <w:spacing w:after="0" w:line="240" w:lineRule="auto"/>
              <w:ind w:left="420"/>
              <w:jc w:val="both"/>
              <w:rPr>
                <w:rFonts w:ascii="Arial" w:hAnsi="Arial" w:cs="Arial"/>
                <w:iCs/>
                <w:sz w:val="16"/>
                <w:szCs w:val="16"/>
              </w:rPr>
            </w:pPr>
            <w:r>
              <w:rPr>
                <w:rFonts w:ascii="Arial" w:hAnsi="Arial" w:cs="Arial"/>
                <w:iCs/>
                <w:sz w:val="16"/>
                <w:szCs w:val="16"/>
              </w:rPr>
              <w:t xml:space="preserve">           </w:t>
            </w:r>
            <w:r w:rsidRPr="00D06F8F">
              <w:rPr>
                <w:rFonts w:ascii="Arial" w:hAnsi="Arial" w:cs="Arial"/>
                <w:iCs/>
                <w:sz w:val="16"/>
                <w:szCs w:val="16"/>
              </w:rPr>
              <w:t>zemného plynu</w:t>
            </w:r>
          </w:p>
          <w:p w14:paraId="3E1A9C19" w14:textId="77777777" w:rsidR="009D3636" w:rsidRDefault="009D3636" w:rsidP="009D3636">
            <w:pPr>
              <w:spacing w:after="0" w:line="240" w:lineRule="auto"/>
              <w:ind w:left="420"/>
              <w:jc w:val="both"/>
              <w:rPr>
                <w:rFonts w:ascii="Arial" w:hAnsi="Arial" w:cs="Arial"/>
                <w:iCs/>
                <w:sz w:val="16"/>
                <w:szCs w:val="16"/>
              </w:rPr>
            </w:pPr>
            <w:r w:rsidRPr="00D06F8F">
              <w:rPr>
                <w:rFonts w:ascii="Arial" w:hAnsi="Arial" w:cs="Arial"/>
                <w:iCs/>
                <w:sz w:val="16"/>
                <w:szCs w:val="16"/>
              </w:rPr>
              <w:t>GP 05 Podpora rozvoja využitia alternatívneho motorového paliva CNG</w:t>
            </w:r>
          </w:p>
          <w:p w14:paraId="1DE32E98" w14:textId="77777777" w:rsidR="009D3636" w:rsidRPr="005E3732" w:rsidRDefault="009D3636" w:rsidP="009D3636">
            <w:pPr>
              <w:spacing w:after="0" w:line="240" w:lineRule="auto"/>
              <w:ind w:left="136"/>
              <w:jc w:val="both"/>
              <w:rPr>
                <w:rFonts w:ascii="Arial" w:hAnsi="Arial" w:cs="Arial"/>
                <w:iCs/>
                <w:sz w:val="16"/>
                <w:szCs w:val="16"/>
              </w:rPr>
            </w:pPr>
          </w:p>
        </w:tc>
      </w:tr>
      <w:tr w:rsidR="009D3636" w:rsidRPr="0094338E" w14:paraId="73DFD368" w14:textId="77777777" w:rsidTr="009D36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44A2C1" w14:textId="77777777" w:rsidR="009D3636" w:rsidRPr="004A1165" w:rsidRDefault="009D3636" w:rsidP="009D36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12497CA" w14:textId="77777777" w:rsidR="009D3636" w:rsidRPr="005E3732" w:rsidRDefault="009D3636" w:rsidP="009D3636">
            <w:pPr>
              <w:spacing w:after="0" w:line="240" w:lineRule="auto"/>
              <w:jc w:val="both"/>
              <w:rPr>
                <w:rFonts w:ascii="Arial" w:hAnsi="Arial" w:cs="Arial"/>
                <w:bCs/>
                <w:sz w:val="16"/>
                <w:szCs w:val="16"/>
              </w:rPr>
            </w:pPr>
            <w:r w:rsidRPr="005E3732">
              <w:rPr>
                <w:rFonts w:ascii="Arial" w:hAnsi="Arial" w:cs="Arial"/>
                <w:bCs/>
                <w:sz w:val="16"/>
                <w:szCs w:val="16"/>
              </w:rPr>
              <w:t>Zdola nahor, cez jednotlivé projekty</w:t>
            </w:r>
          </w:p>
        </w:tc>
      </w:tr>
      <w:tr w:rsidR="009D3636" w:rsidRPr="0094338E" w14:paraId="57AED6D5" w14:textId="77777777" w:rsidTr="009D3636">
        <w:trPr>
          <w:trHeight w:val="78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CBE315E" w14:textId="77777777" w:rsidR="009D3636" w:rsidRDefault="009D3636" w:rsidP="009D36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39"/>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5778E0CD" w14:textId="77777777" w:rsidR="009D3636" w:rsidRPr="0094338E" w:rsidRDefault="009D3636" w:rsidP="009D36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35509D7"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00675021" w14:textId="77777777" w:rsidR="009D3636" w:rsidRPr="00FE5D5F" w:rsidRDefault="009D3636" w:rsidP="009D3636">
            <w:pPr>
              <w:pStyle w:val="Odsekzoznamu"/>
              <w:numPr>
                <w:ilvl w:val="0"/>
                <w:numId w:val="161"/>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1679BF5B" w14:textId="77777777" w:rsidR="009D3636" w:rsidRPr="005F4C09" w:rsidRDefault="009D3636" w:rsidP="009D3636">
            <w:pPr>
              <w:pStyle w:val="Odsekzoznamu"/>
              <w:numPr>
                <w:ilvl w:val="0"/>
                <w:numId w:val="161"/>
              </w:numPr>
              <w:spacing w:after="0" w:line="240" w:lineRule="auto"/>
              <w:jc w:val="both"/>
              <w:rPr>
                <w:rFonts w:ascii="Arial" w:hAnsi="Arial" w:cs="Arial"/>
                <w:iCs/>
                <w:sz w:val="16"/>
                <w:szCs w:val="16"/>
              </w:rPr>
            </w:pPr>
            <w:r w:rsidRPr="00401712">
              <w:rPr>
                <w:rFonts w:ascii="Arial" w:hAnsi="Arial" w:cs="Arial"/>
                <w:iCs/>
                <w:sz w:val="16"/>
                <w:szCs w:val="16"/>
              </w:rPr>
              <w:t>ex post – me</w:t>
            </w:r>
            <w:r>
              <w:rPr>
                <w:rFonts w:ascii="Arial" w:hAnsi="Arial" w:cs="Arial"/>
                <w:iCs/>
                <w:sz w:val="16"/>
                <w:szCs w:val="16"/>
              </w:rPr>
              <w:t>rané úspory (meranie pred a po).</w:t>
            </w:r>
          </w:p>
        </w:tc>
      </w:tr>
      <w:tr w:rsidR="009D3636" w:rsidRPr="0094338E" w14:paraId="53DC47EC" w14:textId="77777777" w:rsidTr="009D36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9748A3E" w14:textId="77777777" w:rsidR="009D3636" w:rsidRPr="00A40856" w:rsidRDefault="009D3636" w:rsidP="009D36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E848E9" w14:textId="77777777" w:rsidR="009D3636" w:rsidRDefault="009D3636" w:rsidP="009D3636">
            <w:pPr>
              <w:spacing w:after="0" w:line="240" w:lineRule="auto"/>
              <w:jc w:val="both"/>
              <w:rPr>
                <w:rFonts w:ascii="Arial" w:hAnsi="Arial" w:cs="Arial"/>
                <w:bCs/>
                <w:sz w:val="16"/>
                <w:szCs w:val="16"/>
              </w:rPr>
            </w:pPr>
            <w:r w:rsidRPr="00CF1A1B">
              <w:rPr>
                <w:rFonts w:ascii="Arial" w:hAnsi="Arial" w:cs="Arial"/>
                <w:bCs/>
                <w:sz w:val="16"/>
                <w:szCs w:val="16"/>
              </w:rPr>
              <w:t xml:space="preserve">Úspory sa určujú na základe údajov ročnej spotreby energie pred realizáciou opatrenia a plánovanej spotreby energie po realizácii opatrenia. </w:t>
            </w:r>
          </w:p>
          <w:p w14:paraId="0841EB10" w14:textId="77777777" w:rsidR="009D3636" w:rsidRDefault="009D3636" w:rsidP="009D3636">
            <w:pPr>
              <w:spacing w:after="0" w:line="240" w:lineRule="auto"/>
              <w:jc w:val="both"/>
              <w:rPr>
                <w:rFonts w:ascii="Arial" w:hAnsi="Arial" w:cs="Arial"/>
                <w:bCs/>
                <w:sz w:val="16"/>
                <w:szCs w:val="16"/>
              </w:rPr>
            </w:pPr>
            <w:r>
              <w:rPr>
                <w:rFonts w:ascii="Arial" w:hAnsi="Arial" w:cs="Arial"/>
                <w:bCs/>
                <w:sz w:val="16"/>
                <w:szCs w:val="16"/>
              </w:rPr>
              <w:t>V programe GP 01 Kogenerácia a trigenerácia na báze zemného plynu – pri vysoko účinnej kombinovanej výrobe vzniká úspora primárnej energie vo výške min. 10% v porovnaní s oddelenou výrobou tepla a elektriny,</w:t>
            </w:r>
          </w:p>
          <w:p w14:paraId="63E3852D" w14:textId="77777777" w:rsidR="009D3636" w:rsidRDefault="009D3636" w:rsidP="009D3636">
            <w:pPr>
              <w:spacing w:after="0" w:line="240" w:lineRule="auto"/>
              <w:jc w:val="both"/>
              <w:rPr>
                <w:rFonts w:ascii="Arial" w:hAnsi="Arial" w:cs="Arial"/>
                <w:bCs/>
                <w:sz w:val="16"/>
                <w:szCs w:val="16"/>
              </w:rPr>
            </w:pPr>
            <w:r>
              <w:rPr>
                <w:rFonts w:ascii="Arial" w:hAnsi="Arial" w:cs="Arial"/>
                <w:bCs/>
                <w:sz w:val="16"/>
                <w:szCs w:val="16"/>
              </w:rPr>
              <w:t xml:space="preserve">V programe GP 02 Zlepšenie energetickej hospodárnosti budov </w:t>
            </w:r>
            <w:r>
              <w:t xml:space="preserve"> - n</w:t>
            </w:r>
            <w:r w:rsidRPr="00487C31">
              <w:rPr>
                <w:rFonts w:ascii="Arial" w:hAnsi="Arial" w:cs="Arial"/>
                <w:bCs/>
                <w:sz w:val="16"/>
                <w:szCs w:val="16"/>
              </w:rPr>
              <w:t>a zatepľovanie obvodového plášť</w:t>
            </w:r>
            <w:r>
              <w:rPr>
                <w:rFonts w:ascii="Arial" w:hAnsi="Arial" w:cs="Arial"/>
                <w:bCs/>
                <w:sz w:val="16"/>
                <w:szCs w:val="16"/>
              </w:rPr>
              <w:t>a a strechy budov poskytuje Ekof</w:t>
            </w:r>
            <w:r w:rsidRPr="00487C31">
              <w:rPr>
                <w:rFonts w:ascii="Arial" w:hAnsi="Arial" w:cs="Arial"/>
                <w:bCs/>
                <w:sz w:val="16"/>
                <w:szCs w:val="16"/>
              </w:rPr>
              <w:t>ond príspevok 25 €/m</w:t>
            </w:r>
            <w:r w:rsidRPr="00487C31">
              <w:rPr>
                <w:rFonts w:ascii="Arial" w:hAnsi="Arial" w:cs="Arial"/>
                <w:bCs/>
                <w:sz w:val="16"/>
                <w:szCs w:val="16"/>
                <w:vertAlign w:val="superscript"/>
              </w:rPr>
              <w:t>2</w:t>
            </w:r>
            <w:r w:rsidRPr="00487C31">
              <w:rPr>
                <w:rFonts w:ascii="Arial" w:hAnsi="Arial" w:cs="Arial"/>
                <w:bCs/>
                <w:sz w:val="16"/>
                <w:szCs w:val="16"/>
              </w:rPr>
              <w:t xml:space="preserve"> zatepľovanej plochy, pri výmene okien je príspevok vo výške 80 €/ m</w:t>
            </w:r>
            <w:r w:rsidRPr="00487C31">
              <w:rPr>
                <w:rFonts w:ascii="Arial" w:hAnsi="Arial" w:cs="Arial"/>
                <w:bCs/>
                <w:sz w:val="16"/>
                <w:szCs w:val="16"/>
                <w:vertAlign w:val="superscript"/>
              </w:rPr>
              <w:t>2</w:t>
            </w:r>
            <w:r w:rsidRPr="00487C31">
              <w:rPr>
                <w:rFonts w:ascii="Arial" w:hAnsi="Arial" w:cs="Arial"/>
                <w:bCs/>
                <w:sz w:val="16"/>
                <w:szCs w:val="16"/>
              </w:rPr>
              <w:t xml:space="preserve"> okennej plochy,</w:t>
            </w:r>
          </w:p>
          <w:p w14:paraId="2A78EA50" w14:textId="77777777" w:rsidR="009D3636" w:rsidRPr="006008AE" w:rsidRDefault="009D3636" w:rsidP="009D3636">
            <w:pPr>
              <w:spacing w:after="0" w:line="240" w:lineRule="auto"/>
              <w:jc w:val="both"/>
              <w:rPr>
                <w:rFonts w:ascii="Arial" w:hAnsi="Arial" w:cs="Arial"/>
                <w:bCs/>
                <w:sz w:val="16"/>
                <w:szCs w:val="16"/>
              </w:rPr>
            </w:pPr>
            <w:r>
              <w:rPr>
                <w:rFonts w:ascii="Arial" w:hAnsi="Arial" w:cs="Arial"/>
                <w:bCs/>
                <w:sz w:val="16"/>
                <w:szCs w:val="16"/>
              </w:rPr>
              <w:t xml:space="preserve">V programe GP 03 Podpora inštalácie plynových tepelných čerpadiel (PTČ) – PTČ získavajú najčastejšie teplo z okolitého vzduchu a na výrobu tepla potrebujú okolo 55% primárnej energie </w:t>
            </w:r>
            <w:r w:rsidRPr="006F4347">
              <w:rPr>
                <w:rFonts w:ascii="Arial" w:hAnsi="Arial" w:cs="Arial"/>
                <w:bCs/>
                <w:sz w:val="16"/>
                <w:szCs w:val="16"/>
              </w:rPr>
              <w:t>v porovnaní s ostatnými vykurovacími systémami</w:t>
            </w:r>
            <w:r>
              <w:rPr>
                <w:rFonts w:ascii="Arial" w:hAnsi="Arial" w:cs="Arial"/>
                <w:bCs/>
                <w:sz w:val="16"/>
                <w:szCs w:val="16"/>
              </w:rPr>
              <w:t>.</w:t>
            </w:r>
          </w:p>
          <w:p w14:paraId="7BC1C62B" w14:textId="77777777" w:rsidR="009D3636" w:rsidRPr="00CF1A1B" w:rsidRDefault="009D3636" w:rsidP="009D3636">
            <w:pPr>
              <w:spacing w:after="0" w:line="240" w:lineRule="auto"/>
              <w:jc w:val="both"/>
              <w:rPr>
                <w:rFonts w:ascii="Arial" w:hAnsi="Arial" w:cs="Arial"/>
                <w:bCs/>
                <w:sz w:val="16"/>
                <w:szCs w:val="16"/>
              </w:rPr>
            </w:pPr>
          </w:p>
        </w:tc>
      </w:tr>
      <w:tr w:rsidR="009D3636" w:rsidRPr="0094338E" w14:paraId="53BC4030" w14:textId="77777777" w:rsidTr="009D3636">
        <w:trPr>
          <w:trHeight w:val="1403"/>
        </w:trPr>
        <w:tc>
          <w:tcPr>
            <w:tcW w:w="2132" w:type="dxa"/>
            <w:tcBorders>
              <w:top w:val="single" w:sz="6" w:space="0" w:color="auto"/>
              <w:left w:val="single" w:sz="18" w:space="0" w:color="auto"/>
              <w:right w:val="single" w:sz="6" w:space="0" w:color="auto"/>
            </w:tcBorders>
            <w:shd w:val="pct20" w:color="auto" w:fill="auto"/>
            <w:vAlign w:val="center"/>
          </w:tcPr>
          <w:p w14:paraId="44BFFC94"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14499D6C"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Áno</w:t>
            </w:r>
          </w:p>
          <w:p w14:paraId="67290209" w14:textId="77777777" w:rsidR="009D3636" w:rsidRDefault="009D3636" w:rsidP="009D3636">
            <w:pPr>
              <w:spacing w:after="0" w:line="240" w:lineRule="auto"/>
              <w:jc w:val="both"/>
              <w:rPr>
                <w:rFonts w:ascii="Arial" w:hAnsi="Arial" w:cs="Arial"/>
                <w:iCs/>
                <w:sz w:val="16"/>
                <w:szCs w:val="16"/>
              </w:rPr>
            </w:pPr>
          </w:p>
          <w:p w14:paraId="2B401040" w14:textId="77777777" w:rsidR="009D3636" w:rsidRPr="00E50D75" w:rsidRDefault="009D3636" w:rsidP="009D3636">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p>
        </w:tc>
      </w:tr>
      <w:tr w:rsidR="009D3636" w:rsidRPr="0094338E" w14:paraId="420E7AEB" w14:textId="77777777" w:rsidTr="009D36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7F76293"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88DAC3E" w14:textId="77777777" w:rsidR="009D3636" w:rsidRDefault="009D3636" w:rsidP="009D3636">
            <w:pPr>
              <w:spacing w:after="0" w:line="240" w:lineRule="auto"/>
              <w:jc w:val="both"/>
              <w:rPr>
                <w:rFonts w:ascii="Arial" w:hAnsi="Arial" w:cs="Arial"/>
                <w:bCs/>
                <w:sz w:val="16"/>
                <w:szCs w:val="16"/>
              </w:rPr>
            </w:pPr>
            <w:r w:rsidRPr="009E302B">
              <w:rPr>
                <w:rFonts w:ascii="Arial" w:hAnsi="Arial" w:cs="Arial"/>
                <w:bCs/>
                <w:sz w:val="16"/>
                <w:szCs w:val="16"/>
              </w:rPr>
              <w:t>O poskytnutí finančného príspevku uzatvára fond s príjemcom príspevku Zmluvu o poskytnutí finančného príspevku. Finančné prostriedky budú príjemcovi poskytnuté až po celkovom zrealizovaní</w:t>
            </w:r>
            <w:r>
              <w:rPr>
                <w:rFonts w:ascii="Arial" w:hAnsi="Arial" w:cs="Arial"/>
                <w:bCs/>
                <w:sz w:val="16"/>
                <w:szCs w:val="16"/>
              </w:rPr>
              <w:t xml:space="preserve"> </w:t>
            </w:r>
            <w:r w:rsidRPr="009E302B">
              <w:rPr>
                <w:rFonts w:ascii="Arial" w:hAnsi="Arial" w:cs="Arial"/>
                <w:bCs/>
                <w:sz w:val="16"/>
                <w:szCs w:val="16"/>
              </w:rPr>
              <w:t>projektu. 70% finančného príspevku bude poukázaných na bankový účet príjemcu po realizácii projektu a 30% finančného príspevku bude poukázaných na bankový účet príjemcu po 12 mesiacoch prevádzky projektu, pri naplnení predpokladaných parametrov projektu podľa projektovej  dokumentácie, predloženej žiadateľom.</w:t>
            </w:r>
            <w:r>
              <w:rPr>
                <w:rFonts w:ascii="Arial" w:hAnsi="Arial" w:cs="Arial"/>
                <w:bCs/>
                <w:sz w:val="16"/>
                <w:szCs w:val="16"/>
              </w:rPr>
              <w:t xml:space="preserve"> </w:t>
            </w:r>
          </w:p>
          <w:p w14:paraId="1E15B6B2" w14:textId="77777777" w:rsidR="009D3636" w:rsidRPr="0094338E" w:rsidRDefault="009D3636" w:rsidP="009D3636">
            <w:pPr>
              <w:spacing w:after="0" w:line="240" w:lineRule="auto"/>
              <w:jc w:val="both"/>
              <w:rPr>
                <w:rFonts w:ascii="Arial" w:hAnsi="Arial" w:cs="Arial"/>
                <w:iCs/>
                <w:sz w:val="16"/>
                <w:szCs w:val="16"/>
              </w:rPr>
            </w:pPr>
            <w:r w:rsidRPr="009E302B">
              <w:rPr>
                <w:rFonts w:ascii="Arial" w:hAnsi="Arial" w:cs="Arial"/>
                <w:iCs/>
                <w:sz w:val="16"/>
                <w:szCs w:val="16"/>
              </w:rPr>
              <w:t>Fond je oprávnený realizovať priebežnú osobnú kontrolu použitia finančného príspevku</w:t>
            </w:r>
            <w:r>
              <w:rPr>
                <w:rFonts w:ascii="Arial" w:hAnsi="Arial" w:cs="Arial"/>
                <w:iCs/>
                <w:sz w:val="16"/>
                <w:szCs w:val="16"/>
              </w:rPr>
              <w:t xml:space="preserve"> </w:t>
            </w:r>
          </w:p>
        </w:tc>
      </w:tr>
      <w:tr w:rsidR="009D3636" w:rsidRPr="0094338E" w14:paraId="0CDC5996" w14:textId="77777777" w:rsidTr="009D3636">
        <w:trPr>
          <w:trHeight w:val="529"/>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08E6250"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lastRenderedPageBreak/>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15E61D8" w14:textId="77777777" w:rsidR="009D3636" w:rsidRPr="009E302B" w:rsidRDefault="009D3636" w:rsidP="009D3636">
            <w:pPr>
              <w:spacing w:after="0" w:line="240" w:lineRule="auto"/>
              <w:jc w:val="both"/>
              <w:rPr>
                <w:rFonts w:ascii="Arial" w:hAnsi="Arial" w:cs="Arial"/>
                <w:iCs/>
                <w:sz w:val="16"/>
                <w:szCs w:val="16"/>
              </w:rPr>
            </w:pPr>
            <w:r w:rsidRPr="009E302B">
              <w:rPr>
                <w:rFonts w:ascii="Arial" w:hAnsi="Arial" w:cs="Arial"/>
                <w:iCs/>
                <w:sz w:val="16"/>
                <w:szCs w:val="16"/>
              </w:rPr>
              <w:t>Fond vedie kompletnú evidenciu žiadostí o poskytnutie finančného príspevku, ako aj rozhodnutí o poskytnutí/neposkytnutí finančného príspevku počas celej doby existencie fondu.</w:t>
            </w:r>
          </w:p>
        </w:tc>
      </w:tr>
      <w:tr w:rsidR="009D3636" w:rsidRPr="0094338E" w14:paraId="71F25331" w14:textId="77777777" w:rsidTr="009D36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C659938" w14:textId="77777777" w:rsidR="009D3636" w:rsidRPr="0094338E" w:rsidRDefault="009D3636" w:rsidP="009D36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60B3EF5B" w14:textId="77777777" w:rsidR="009D3636" w:rsidRPr="00B94467" w:rsidRDefault="009D3636" w:rsidP="009D36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9D3636" w:rsidRPr="0094338E" w14:paraId="120A03D5" w14:textId="77777777" w:rsidTr="009D36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86E7688" w14:textId="77777777" w:rsidR="009D3636" w:rsidRPr="0094338E" w:rsidRDefault="009D3636" w:rsidP="009D36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40C649CD" w14:textId="77777777" w:rsidR="009D3636" w:rsidRPr="00966A49" w:rsidRDefault="009D3636" w:rsidP="009D3636">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 xml:space="preserve">uvádzané sú sledované po projektoch. </w:t>
            </w:r>
          </w:p>
        </w:tc>
      </w:tr>
      <w:tr w:rsidR="009D3636" w:rsidRPr="00817FDA" w14:paraId="68235F1D"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2541CB5C" w14:textId="77777777" w:rsidR="009D3636" w:rsidRPr="00A2587F" w:rsidRDefault="009D3636" w:rsidP="009D36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9D3636" w:rsidRPr="0071434B" w14:paraId="2E0A26F6"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004BB72" w14:textId="77777777" w:rsidR="009D3636"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4097CB12"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A565665" w14:textId="77777777" w:rsidR="009D3636" w:rsidRDefault="009D3636" w:rsidP="009D36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7D3D26E5" w14:textId="77777777" w:rsidR="009D3636" w:rsidRPr="00E51150" w:rsidRDefault="009D3636" w:rsidP="009D36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9D3636" w:rsidRPr="0071434B" w14:paraId="0E41650E"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6858A4D" w14:textId="77777777" w:rsidR="009D3636" w:rsidRPr="007B74F0" w:rsidRDefault="009D3636" w:rsidP="009D36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C178B21" w14:textId="77777777" w:rsidR="009D3636" w:rsidRPr="005A4022" w:rsidRDefault="009D3636" w:rsidP="009D3636">
            <w:pPr>
              <w:spacing w:after="120" w:line="240" w:lineRule="auto"/>
              <w:jc w:val="both"/>
              <w:rPr>
                <w:rFonts w:ascii="Arial" w:hAnsi="Arial" w:cs="Arial"/>
                <w:iCs/>
                <w:sz w:val="16"/>
                <w:szCs w:val="16"/>
              </w:rPr>
            </w:pPr>
            <w:r w:rsidRPr="009E302B">
              <w:rPr>
                <w:rFonts w:ascii="Arial" w:hAnsi="Arial" w:cs="Arial"/>
                <w:iCs/>
                <w:sz w:val="16"/>
                <w:szCs w:val="16"/>
              </w:rPr>
              <w:t xml:space="preserve">Doplnkovosť opatrenia nie je relevantná - opatrenie by sa bez podporného programu </w:t>
            </w:r>
            <w:r>
              <w:rPr>
                <w:rFonts w:ascii="Arial" w:hAnsi="Arial" w:cs="Arial"/>
                <w:iCs/>
                <w:sz w:val="16"/>
                <w:szCs w:val="16"/>
              </w:rPr>
              <w:t>Ekofond</w:t>
            </w:r>
            <w:r w:rsidRPr="009E302B">
              <w:rPr>
                <w:rFonts w:ascii="Arial" w:hAnsi="Arial" w:cs="Arial"/>
                <w:iCs/>
                <w:sz w:val="16"/>
                <w:szCs w:val="16"/>
              </w:rPr>
              <w:t xml:space="preserve"> nerealizovalo.</w:t>
            </w:r>
          </w:p>
        </w:tc>
      </w:tr>
      <w:tr w:rsidR="009D3636" w:rsidRPr="0094338E" w14:paraId="3D2704DF"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DCE8B6C" w14:textId="77777777" w:rsidR="009D3636" w:rsidRDefault="009D3636" w:rsidP="009D36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7C7970E"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 xml:space="preserve">Na základe schválenej </w:t>
            </w:r>
            <w:r w:rsidRPr="00E14372">
              <w:rPr>
                <w:rFonts w:ascii="Arial" w:hAnsi="Arial" w:cs="Arial"/>
                <w:iCs/>
                <w:sz w:val="16"/>
                <w:szCs w:val="16"/>
              </w:rPr>
              <w:t>Zmluvy o poskytnutí finančného príspevku</w:t>
            </w:r>
            <w:r>
              <w:rPr>
                <w:rFonts w:ascii="Arial" w:hAnsi="Arial" w:cs="Arial"/>
                <w:iCs/>
                <w:sz w:val="16"/>
                <w:szCs w:val="16"/>
              </w:rPr>
              <w:t xml:space="preserve"> sa realizuje p</w:t>
            </w:r>
            <w:r w:rsidRPr="00E14372">
              <w:rPr>
                <w:rFonts w:ascii="Arial" w:hAnsi="Arial" w:cs="Arial"/>
                <w:iCs/>
                <w:sz w:val="16"/>
                <w:szCs w:val="16"/>
              </w:rPr>
              <w:t>riebežné sledovanie plnenia podmienok schváleného finančného príspevku počas procesu implementácie projektov.</w:t>
            </w:r>
            <w:r>
              <w:rPr>
                <w:rFonts w:ascii="Arial" w:hAnsi="Arial" w:cs="Arial"/>
                <w:iCs/>
                <w:sz w:val="16"/>
                <w:szCs w:val="16"/>
              </w:rPr>
              <w:t xml:space="preserve"> </w:t>
            </w:r>
            <w:r w:rsidRPr="00E14372">
              <w:rPr>
                <w:rFonts w:ascii="Arial" w:hAnsi="Arial" w:cs="Arial"/>
                <w:iCs/>
                <w:sz w:val="16"/>
                <w:szCs w:val="16"/>
              </w:rPr>
              <w:t>Vyplatenie 1. splátky finančného príspevku sa uskutoční po realizácii projektu</w:t>
            </w:r>
            <w:r>
              <w:rPr>
                <w:rFonts w:ascii="Arial" w:hAnsi="Arial" w:cs="Arial"/>
                <w:iCs/>
                <w:sz w:val="16"/>
                <w:szCs w:val="16"/>
              </w:rPr>
              <w:t xml:space="preserve"> </w:t>
            </w:r>
            <w:r w:rsidRPr="00E14372">
              <w:rPr>
                <w:rFonts w:ascii="Arial" w:hAnsi="Arial" w:cs="Arial"/>
                <w:iCs/>
                <w:sz w:val="16"/>
                <w:szCs w:val="16"/>
              </w:rPr>
              <w:t>v zmysle jeho predpokladaných parametrov a</w:t>
            </w:r>
            <w:r>
              <w:rPr>
                <w:rFonts w:ascii="Arial" w:hAnsi="Arial" w:cs="Arial"/>
                <w:iCs/>
                <w:sz w:val="16"/>
                <w:szCs w:val="16"/>
              </w:rPr>
              <w:t> </w:t>
            </w:r>
            <w:r w:rsidRPr="00E14372">
              <w:rPr>
                <w:rFonts w:ascii="Arial" w:hAnsi="Arial" w:cs="Arial"/>
                <w:iCs/>
                <w:sz w:val="16"/>
                <w:szCs w:val="16"/>
              </w:rPr>
              <w:t>zámerov</w:t>
            </w:r>
            <w:r>
              <w:rPr>
                <w:rFonts w:ascii="Arial" w:hAnsi="Arial" w:cs="Arial"/>
                <w:iCs/>
                <w:sz w:val="16"/>
                <w:szCs w:val="16"/>
              </w:rPr>
              <w:t>. Potom nasleduje z</w:t>
            </w:r>
            <w:r w:rsidRPr="00E14372">
              <w:rPr>
                <w:rFonts w:ascii="Arial" w:hAnsi="Arial" w:cs="Arial"/>
                <w:iCs/>
                <w:sz w:val="16"/>
                <w:szCs w:val="16"/>
              </w:rPr>
              <w:t>áverečné vyhodnotenie schváleného projektu a finančného príspevku, pričom</w:t>
            </w:r>
            <w:r>
              <w:rPr>
                <w:rFonts w:ascii="Arial" w:hAnsi="Arial" w:cs="Arial"/>
                <w:iCs/>
                <w:sz w:val="16"/>
                <w:szCs w:val="16"/>
              </w:rPr>
              <w:t xml:space="preserve"> </w:t>
            </w:r>
            <w:r w:rsidRPr="00E14372">
              <w:rPr>
                <w:rFonts w:ascii="Arial" w:hAnsi="Arial" w:cs="Arial"/>
                <w:iCs/>
                <w:sz w:val="16"/>
                <w:szCs w:val="16"/>
              </w:rPr>
              <w:t>fond si vyhradzuje právo monitorovať a hodnotiť prípravu, priebeh, ako aj výsledky</w:t>
            </w:r>
            <w:r>
              <w:rPr>
                <w:rFonts w:ascii="Arial" w:hAnsi="Arial" w:cs="Arial"/>
                <w:iCs/>
                <w:sz w:val="16"/>
                <w:szCs w:val="16"/>
              </w:rPr>
              <w:t xml:space="preserve"> </w:t>
            </w:r>
            <w:r w:rsidRPr="00E14372">
              <w:rPr>
                <w:rFonts w:ascii="Arial" w:hAnsi="Arial" w:cs="Arial"/>
                <w:iCs/>
                <w:sz w:val="16"/>
                <w:szCs w:val="16"/>
              </w:rPr>
              <w:t>podporených projektov. Hodnotenie a kontrola sa tiež vzťahujú na záverečné</w:t>
            </w:r>
            <w:r>
              <w:rPr>
                <w:rFonts w:ascii="Arial" w:hAnsi="Arial" w:cs="Arial"/>
                <w:iCs/>
                <w:sz w:val="16"/>
                <w:szCs w:val="16"/>
              </w:rPr>
              <w:t xml:space="preserve"> </w:t>
            </w:r>
            <w:r w:rsidRPr="00E14372">
              <w:rPr>
                <w:rFonts w:ascii="Arial" w:hAnsi="Arial" w:cs="Arial"/>
                <w:iCs/>
                <w:sz w:val="16"/>
                <w:szCs w:val="16"/>
              </w:rPr>
              <w:t>projektové a finančné vyúčtovanie.</w:t>
            </w:r>
            <w:r>
              <w:rPr>
                <w:rFonts w:ascii="Arial" w:hAnsi="Arial" w:cs="Arial"/>
                <w:iCs/>
                <w:sz w:val="16"/>
                <w:szCs w:val="16"/>
              </w:rPr>
              <w:t xml:space="preserve"> </w:t>
            </w:r>
          </w:p>
          <w:p w14:paraId="3EFAF8C9" w14:textId="77777777" w:rsidR="009D3636" w:rsidRDefault="009D3636" w:rsidP="009D3636">
            <w:pPr>
              <w:spacing w:after="0" w:line="240" w:lineRule="auto"/>
              <w:jc w:val="both"/>
              <w:rPr>
                <w:rFonts w:ascii="Arial" w:hAnsi="Arial" w:cs="Arial"/>
                <w:iCs/>
                <w:sz w:val="16"/>
                <w:szCs w:val="16"/>
              </w:rPr>
            </w:pPr>
            <w:r>
              <w:rPr>
                <w:rFonts w:ascii="Arial" w:hAnsi="Arial" w:cs="Arial"/>
                <w:iCs/>
                <w:sz w:val="16"/>
                <w:szCs w:val="16"/>
              </w:rPr>
              <w:t>Za tým nasleduje v</w:t>
            </w:r>
            <w:r w:rsidRPr="00E14372">
              <w:rPr>
                <w:rFonts w:ascii="Arial" w:hAnsi="Arial" w:cs="Arial"/>
                <w:iCs/>
                <w:sz w:val="16"/>
                <w:szCs w:val="16"/>
              </w:rPr>
              <w:t>yplatenie 2. splátky finančného príspevku.</w:t>
            </w:r>
          </w:p>
        </w:tc>
      </w:tr>
      <w:tr w:rsidR="009D3636" w:rsidRPr="007B3732" w14:paraId="44450F20" w14:textId="77777777" w:rsidTr="009D36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CF2AE4A" w14:textId="77777777" w:rsidR="009D3636" w:rsidRPr="007B74F0" w:rsidRDefault="009D3636" w:rsidP="009D36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2515071B"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2BE4F75" w14:textId="465A0610"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49FAFB45"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 post,</w:t>
            </w:r>
          </w:p>
          <w:p w14:paraId="3C864FA6"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07AA5505"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2C8C5FC2"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20425F22"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D486409" w14:textId="77777777" w:rsidR="009D3636" w:rsidRPr="008E778A"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4D326816" w14:textId="77777777" w:rsidR="009D3636" w:rsidRDefault="009D3636" w:rsidP="009D3636">
            <w:pPr>
              <w:pStyle w:val="Odsekzoznamu"/>
              <w:numPr>
                <w:ilvl w:val="0"/>
                <w:numId w:val="160"/>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1D00463" w14:textId="77777777" w:rsidR="009D3636" w:rsidRPr="00E14C69" w:rsidRDefault="009D3636" w:rsidP="009D3636">
            <w:pPr>
              <w:pStyle w:val="Odsekzoznamu"/>
              <w:numPr>
                <w:ilvl w:val="0"/>
                <w:numId w:val="160"/>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28620B34" w14:textId="77777777" w:rsidR="009D3636" w:rsidRDefault="009D3636" w:rsidP="009D3636">
      <w:pPr>
        <w:spacing w:after="120" w:line="240" w:lineRule="auto"/>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9D3636" w:rsidRPr="00FB7489" w14:paraId="41C2409A" w14:textId="77777777" w:rsidTr="009D36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D6D4089" w14:textId="77777777" w:rsidR="009D3636" w:rsidRPr="00FB7489" w:rsidRDefault="009D3636" w:rsidP="009D36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351BCBC" w14:textId="77777777" w:rsidR="009D3636" w:rsidRPr="00FB7489" w:rsidRDefault="009D3636" w:rsidP="009D3636">
            <w:pPr>
              <w:spacing w:after="0" w:line="240" w:lineRule="auto"/>
              <w:rPr>
                <w:rFonts w:ascii="Arial" w:hAnsi="Arial" w:cs="Arial"/>
                <w:b/>
                <w:bCs/>
                <w:sz w:val="16"/>
                <w:szCs w:val="16"/>
              </w:rPr>
            </w:pPr>
          </w:p>
        </w:tc>
      </w:tr>
      <w:tr w:rsidR="009D3636" w:rsidRPr="0094338E" w14:paraId="7BE48B4C" w14:textId="77777777" w:rsidTr="009D36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43538A6" w14:textId="77777777" w:rsidR="009D3636" w:rsidRPr="0094338E" w:rsidRDefault="009D3636" w:rsidP="009D36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8CB16F1" w14:textId="77777777" w:rsidR="009D3636" w:rsidRPr="008E778A" w:rsidRDefault="009D3636" w:rsidP="009D3636">
            <w:pPr>
              <w:spacing w:after="0" w:line="240" w:lineRule="auto"/>
              <w:rPr>
                <w:rFonts w:ascii="Arial" w:hAnsi="Arial" w:cs="Arial"/>
                <w:b/>
                <w:bCs/>
                <w:sz w:val="16"/>
                <w:szCs w:val="16"/>
              </w:rPr>
            </w:pPr>
            <w:r>
              <w:rPr>
                <w:rFonts w:ascii="Arial" w:hAnsi="Arial" w:cs="Arial"/>
                <w:b/>
                <w:bCs/>
                <w:sz w:val="16"/>
                <w:szCs w:val="16"/>
              </w:rPr>
              <w:t>3.9</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23BDED6" w14:textId="77777777" w:rsidR="009D3636" w:rsidRPr="0094338E" w:rsidRDefault="009D3636" w:rsidP="009D36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DE095EE" w14:textId="77777777" w:rsidR="009D3636" w:rsidRPr="0094338E" w:rsidRDefault="009D3636" w:rsidP="009D36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9D3636" w:rsidRPr="0094338E" w14:paraId="417328F5" w14:textId="77777777" w:rsidTr="009D36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9C0D986" w14:textId="77777777" w:rsidR="009D3636" w:rsidRPr="002926DC" w:rsidRDefault="009D3636" w:rsidP="009D36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5A758" w14:textId="77777777" w:rsidR="009D3636" w:rsidRPr="002926DC" w:rsidRDefault="009D3636" w:rsidP="009D36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4D1C79D" w14:textId="77777777" w:rsidR="009D3636" w:rsidRPr="0094338E" w:rsidRDefault="009D3636" w:rsidP="009D36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EE3BA69" w14:textId="77777777" w:rsidR="009D3636" w:rsidRPr="0094338E" w:rsidRDefault="009D3636" w:rsidP="009D3636">
            <w:pPr>
              <w:spacing w:after="0" w:line="240" w:lineRule="auto"/>
              <w:jc w:val="both"/>
              <w:rPr>
                <w:rFonts w:ascii="Arial" w:hAnsi="Arial" w:cs="Arial"/>
                <w:b/>
                <w:bCs/>
                <w:sz w:val="16"/>
                <w:szCs w:val="16"/>
              </w:rPr>
            </w:pPr>
          </w:p>
        </w:tc>
      </w:tr>
      <w:tr w:rsidR="009D3636" w:rsidRPr="0094338E" w14:paraId="395B42DE" w14:textId="77777777" w:rsidTr="009D36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9F71E89" w14:textId="77777777" w:rsidR="009D3636" w:rsidRPr="0094338E" w:rsidRDefault="009D3636" w:rsidP="009D36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5B5E51" w14:textId="77777777" w:rsidR="009D3636" w:rsidRPr="0094338E" w:rsidRDefault="009D3636" w:rsidP="009D36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43DF650" w14:textId="77777777" w:rsidR="009D3636" w:rsidRPr="00F376F1" w:rsidRDefault="009D3636" w:rsidP="009D36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81F06F8" w14:textId="77777777" w:rsidR="009D3636" w:rsidRPr="0094338E" w:rsidRDefault="009D3636" w:rsidP="009D3636">
            <w:pPr>
              <w:spacing w:after="0" w:line="240" w:lineRule="auto"/>
              <w:rPr>
                <w:rFonts w:ascii="Arial" w:hAnsi="Arial" w:cs="Arial"/>
                <w:sz w:val="16"/>
                <w:szCs w:val="16"/>
              </w:rPr>
            </w:pPr>
            <w:r>
              <w:rPr>
                <w:rFonts w:ascii="Arial" w:hAnsi="Arial" w:cs="Arial"/>
                <w:bCs/>
                <w:sz w:val="16"/>
                <w:szCs w:val="16"/>
              </w:rPr>
              <w:t>Ekofond</w:t>
            </w:r>
          </w:p>
        </w:tc>
      </w:tr>
      <w:tr w:rsidR="009D3636" w:rsidRPr="0094338E" w14:paraId="78C6AFD0" w14:textId="77777777" w:rsidTr="009D3636">
        <w:trPr>
          <w:trHeight w:val="443"/>
        </w:trPr>
        <w:tc>
          <w:tcPr>
            <w:tcW w:w="8964" w:type="dxa"/>
            <w:gridSpan w:val="4"/>
            <w:tcBorders>
              <w:top w:val="single" w:sz="18" w:space="0" w:color="auto"/>
              <w:left w:val="single" w:sz="18" w:space="0" w:color="auto"/>
              <w:right w:val="single" w:sz="18" w:space="0" w:color="auto"/>
            </w:tcBorders>
            <w:shd w:val="clear" w:color="auto" w:fill="auto"/>
            <w:vAlign w:val="bottom"/>
          </w:tcPr>
          <w:p w14:paraId="7D211244" w14:textId="77777777" w:rsidR="009D3636" w:rsidRPr="0094338E" w:rsidRDefault="003C349A" w:rsidP="009D3636">
            <w:pPr>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oMath>
            </m:oMathPara>
          </w:p>
        </w:tc>
      </w:tr>
      <w:tr w:rsidR="009D3636" w:rsidRPr="00FB7489" w14:paraId="13F41C86" w14:textId="77777777" w:rsidTr="009D3636">
        <w:trPr>
          <w:trHeight w:val="1339"/>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953BB2A" w14:textId="77777777" w:rsidR="009D3636" w:rsidRPr="00FB7489" w:rsidRDefault="009D3636" w:rsidP="009D3636">
            <w:pPr>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 </w:t>
            </w:r>
          </w:p>
          <w:p w14:paraId="1C403D29" w14:textId="77777777" w:rsidR="009D3636" w:rsidRPr="00FB7489" w:rsidRDefault="009D3636" w:rsidP="009D3636">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k</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67770DF5" w14:textId="77777777" w:rsidR="009D3636" w:rsidRDefault="009D3636"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finančného príspevku</w:t>
            </w:r>
            <w:r w:rsidRPr="00FB7489">
              <w:rPr>
                <w:rFonts w:ascii="Arial" w:hAnsi="Arial" w:cs="Arial"/>
                <w:iCs/>
                <w:sz w:val="16"/>
                <w:szCs w:val="16"/>
              </w:rPr>
              <w:t xml:space="preserve"> </w:t>
            </w:r>
            <w:r>
              <w:rPr>
                <w:rFonts w:ascii="Arial" w:hAnsi="Arial" w:cs="Arial"/>
                <w:iCs/>
                <w:sz w:val="16"/>
                <w:szCs w:val="16"/>
              </w:rPr>
              <w:t xml:space="preserve">v [kWh/rok] </w:t>
            </w:r>
          </w:p>
          <w:p w14:paraId="5D5F5575" w14:textId="77777777" w:rsidR="009D3636" w:rsidRDefault="009D3636" w:rsidP="009D36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finančného príspevku</w:t>
            </w:r>
            <w:r w:rsidRPr="00FB7489">
              <w:rPr>
                <w:rFonts w:ascii="Arial" w:hAnsi="Arial" w:cs="Arial"/>
                <w:iCs/>
                <w:sz w:val="16"/>
                <w:szCs w:val="16"/>
              </w:rPr>
              <w:t xml:space="preserve"> </w:t>
            </w:r>
            <w:r>
              <w:rPr>
                <w:rFonts w:ascii="Arial" w:hAnsi="Arial" w:cs="Arial"/>
                <w:iCs/>
                <w:sz w:val="16"/>
                <w:szCs w:val="16"/>
              </w:rPr>
              <w:t xml:space="preserve">v [kWh/rok] </w:t>
            </w:r>
          </w:p>
          <w:p w14:paraId="2D5E4119" w14:textId="77777777" w:rsidR="009D3636" w:rsidRPr="00FB7489" w:rsidRDefault="009D3636" w:rsidP="009D36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16F6FC40" w14:textId="77777777" w:rsidR="009D3636" w:rsidRDefault="009D3636" w:rsidP="009D3636">
      <w:pPr>
        <w:rPr>
          <w:rFonts w:ascii="Arial" w:hAnsi="Arial" w:cs="Arial"/>
          <w:iCs/>
          <w:sz w:val="16"/>
          <w:szCs w:val="16"/>
        </w:rPr>
      </w:pPr>
    </w:p>
    <w:p w14:paraId="1C37E63D"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35DA70D6"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7887479"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8E91648" w14:textId="77777777" w:rsidR="003E0936" w:rsidRPr="00C03B3F" w:rsidRDefault="003E0936" w:rsidP="003E0936">
            <w:pPr>
              <w:spacing w:after="0" w:line="240" w:lineRule="auto"/>
              <w:rPr>
                <w:rFonts w:ascii="Arial" w:hAnsi="Arial" w:cs="Arial"/>
                <w:b/>
                <w:bCs/>
                <w:sz w:val="16"/>
                <w:szCs w:val="16"/>
              </w:rPr>
            </w:pPr>
            <w:r>
              <w:rPr>
                <w:rFonts w:ascii="Arial" w:hAnsi="Arial" w:cs="Arial"/>
                <w:b/>
                <w:bCs/>
                <w:sz w:val="16"/>
                <w:szCs w:val="16"/>
              </w:rPr>
              <w:t>3.10</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1089734"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219D97EF" w14:textId="77777777" w:rsidR="003E0936" w:rsidRPr="0094338E" w:rsidRDefault="003E0936" w:rsidP="003E0936">
            <w:pPr>
              <w:spacing w:after="0" w:line="240" w:lineRule="auto"/>
              <w:rPr>
                <w:rFonts w:ascii="Arial" w:hAnsi="Arial" w:cs="Arial"/>
                <w:b/>
                <w:bCs/>
                <w:sz w:val="16"/>
                <w:szCs w:val="16"/>
              </w:rPr>
            </w:pPr>
            <w:r w:rsidRPr="00D846A3">
              <w:rPr>
                <w:rFonts w:ascii="Arial" w:hAnsi="Arial" w:cs="Arial"/>
                <w:b/>
                <w:bCs/>
                <w:sz w:val="16"/>
                <w:szCs w:val="16"/>
              </w:rPr>
              <w:t>Zlepšovanie tepelno-technických vlastností verejných budov</w:t>
            </w:r>
          </w:p>
        </w:tc>
      </w:tr>
      <w:tr w:rsidR="003E0936" w:rsidRPr="0094338E" w14:paraId="1751E366"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18278063"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503BF" w14:textId="77777777" w:rsidR="003E0936" w:rsidRPr="002926DC" w:rsidRDefault="003E0936" w:rsidP="003E09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A1D8F8E"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B18F3E8"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3151D3DB"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3B8D8AE9"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016D1BB" w14:textId="77777777" w:rsidR="003E0936" w:rsidRPr="0094338E" w:rsidRDefault="003E0936" w:rsidP="003E0936">
            <w:pPr>
              <w:spacing w:after="0" w:line="240" w:lineRule="auto"/>
              <w:jc w:val="both"/>
              <w:rPr>
                <w:rFonts w:ascii="Arial" w:hAnsi="Arial" w:cs="Arial"/>
                <w:b/>
                <w:bCs/>
                <w:sz w:val="16"/>
                <w:szCs w:val="16"/>
              </w:rPr>
            </w:pPr>
            <w:r w:rsidRPr="00D846A3">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678B88B"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04C7C86" w14:textId="77777777" w:rsidR="003E0936" w:rsidRPr="0094338E" w:rsidRDefault="003E0936" w:rsidP="003E0936">
            <w:pPr>
              <w:spacing w:after="0" w:line="240" w:lineRule="auto"/>
              <w:rPr>
                <w:rFonts w:ascii="Arial" w:hAnsi="Arial" w:cs="Arial"/>
                <w:sz w:val="16"/>
                <w:szCs w:val="16"/>
              </w:rPr>
            </w:pPr>
            <w:r>
              <w:rPr>
                <w:rFonts w:ascii="Arial" w:hAnsi="Arial" w:cs="Arial"/>
                <w:bCs/>
                <w:sz w:val="16"/>
                <w:szCs w:val="16"/>
              </w:rPr>
              <w:t>MunSEFF</w:t>
            </w:r>
          </w:p>
        </w:tc>
      </w:tr>
      <w:tr w:rsidR="003E0936" w:rsidRPr="0094338E" w14:paraId="5781B269"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B3954B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17400B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2011</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A4C5F9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EFB3DE2"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2015</w:t>
            </w:r>
          </w:p>
        </w:tc>
      </w:tr>
      <w:tr w:rsidR="003E0936" w:rsidRPr="0094338E" w14:paraId="368AC317"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5A63F8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75E038FE"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EBOR, EK, ESG</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5F75A64"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D537A61"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504CD6C3"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046B19E8"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1BCD96E0"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921CEB1"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103226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1F832924"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ED7D9E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9CF04F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5FEBC0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1880C7F1"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578ED886"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05CE1396"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4DD21C3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1092133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EF83AF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3FBC81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D38CFF6" w14:textId="77777777" w:rsidR="003E0936" w:rsidRPr="0094338E" w:rsidRDefault="003E0936" w:rsidP="003E0936">
            <w:pPr>
              <w:spacing w:after="0" w:line="240" w:lineRule="auto"/>
              <w:rPr>
                <w:rFonts w:ascii="Arial" w:hAnsi="Arial" w:cs="Arial"/>
                <w:sz w:val="16"/>
                <w:szCs w:val="16"/>
              </w:rPr>
            </w:pPr>
          </w:p>
        </w:tc>
      </w:tr>
      <w:tr w:rsidR="003E0936" w:rsidRPr="0094338E" w14:paraId="07FC54E8"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E15637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3594F34B"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E4646C9"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9164BE2"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476A0627"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97AD2F8" w14:textId="77777777" w:rsidR="003E0936" w:rsidRPr="00875C37" w:rsidRDefault="003E0936" w:rsidP="003E09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3DB39C47" w14:textId="77777777" w:rsidTr="003E09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651EF7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05CA85C" w14:textId="77777777" w:rsidR="003E0936" w:rsidRPr="00A32C0F" w:rsidRDefault="003E0936" w:rsidP="003E0936">
            <w:pPr>
              <w:spacing w:after="0" w:line="240" w:lineRule="auto"/>
              <w:jc w:val="both"/>
              <w:rPr>
                <w:rFonts w:ascii="Arial" w:hAnsi="Arial" w:cs="Arial"/>
                <w:bCs/>
                <w:sz w:val="16"/>
                <w:szCs w:val="16"/>
              </w:rPr>
            </w:pPr>
            <w:r w:rsidRPr="00302788">
              <w:rPr>
                <w:rFonts w:ascii="Arial" w:hAnsi="Arial" w:cs="Arial"/>
                <w:bCs/>
                <w:sz w:val="16"/>
                <w:szCs w:val="16"/>
              </w:rPr>
              <w:t xml:space="preserve">Hlavným cieľom programu je stimulovať zavádzanie energeticky efektívnej obnovy infraštruktúry miest a obcí, najmä v prípadoch s vysokým potenciálom dosiahnuť úspory v sektore </w:t>
            </w:r>
            <w:r>
              <w:rPr>
                <w:rFonts w:ascii="Arial" w:hAnsi="Arial" w:cs="Arial"/>
                <w:bCs/>
                <w:sz w:val="16"/>
                <w:szCs w:val="16"/>
              </w:rPr>
              <w:t>verejných</w:t>
            </w:r>
            <w:r w:rsidRPr="00302788">
              <w:rPr>
                <w:rFonts w:ascii="Arial" w:hAnsi="Arial" w:cs="Arial"/>
                <w:bCs/>
                <w:sz w:val="16"/>
                <w:szCs w:val="16"/>
              </w:rPr>
              <w:t xml:space="preserve"> </w:t>
            </w:r>
            <w:r>
              <w:rPr>
                <w:rFonts w:ascii="Arial" w:hAnsi="Arial" w:cs="Arial"/>
                <w:bCs/>
                <w:sz w:val="16"/>
                <w:szCs w:val="16"/>
              </w:rPr>
              <w:t>bu</w:t>
            </w:r>
            <w:r w:rsidRPr="00302788">
              <w:rPr>
                <w:rFonts w:ascii="Arial" w:hAnsi="Arial" w:cs="Arial"/>
                <w:bCs/>
                <w:sz w:val="16"/>
                <w:szCs w:val="16"/>
              </w:rPr>
              <w:t xml:space="preserve">dov </w:t>
            </w:r>
            <w:r>
              <w:rPr>
                <w:rFonts w:ascii="Arial" w:hAnsi="Arial" w:cs="Arial"/>
                <w:bCs/>
                <w:sz w:val="16"/>
                <w:szCs w:val="16"/>
              </w:rPr>
              <w:t xml:space="preserve">vo vlastníctve </w:t>
            </w:r>
            <w:r w:rsidRPr="00302788">
              <w:rPr>
                <w:rFonts w:ascii="Arial" w:hAnsi="Arial" w:cs="Arial"/>
                <w:bCs/>
                <w:sz w:val="16"/>
                <w:szCs w:val="16"/>
              </w:rPr>
              <w:t>municip</w:t>
            </w:r>
            <w:r>
              <w:rPr>
                <w:rFonts w:ascii="Arial" w:hAnsi="Arial" w:cs="Arial"/>
                <w:bCs/>
                <w:sz w:val="16"/>
                <w:szCs w:val="16"/>
              </w:rPr>
              <w:t>ality</w:t>
            </w:r>
          </w:p>
        </w:tc>
      </w:tr>
      <w:tr w:rsidR="003E0936" w:rsidRPr="0094338E" w14:paraId="631E130C"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E7F14E1"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C50C158"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2116435C" w14:textId="77777777" w:rsidR="003E0936" w:rsidRDefault="003E0936" w:rsidP="003E0936">
            <w:pPr>
              <w:spacing w:after="0" w:line="240" w:lineRule="auto"/>
              <w:ind w:left="136"/>
              <w:jc w:val="both"/>
              <w:rPr>
                <w:rFonts w:ascii="Arial" w:hAnsi="Arial" w:cs="Arial"/>
                <w:iCs/>
                <w:sz w:val="16"/>
                <w:szCs w:val="16"/>
              </w:rPr>
            </w:pPr>
            <w:r>
              <w:rPr>
                <w:rFonts w:ascii="Arial" w:hAnsi="Arial" w:cs="Arial"/>
                <w:iCs/>
                <w:sz w:val="16"/>
                <w:szCs w:val="16"/>
              </w:rPr>
              <w:t xml:space="preserve">b)  schémy financovania – úverová linka </w:t>
            </w:r>
            <w:r>
              <w:t xml:space="preserve"> </w:t>
            </w:r>
            <w:r w:rsidRPr="001635DF">
              <w:rPr>
                <w:rFonts w:ascii="Arial" w:hAnsi="Arial" w:cs="Arial"/>
                <w:iCs/>
                <w:sz w:val="16"/>
                <w:szCs w:val="16"/>
              </w:rPr>
              <w:t xml:space="preserve">na podporu rozvoja energetickej efektívnosti </w:t>
            </w:r>
          </w:p>
          <w:p w14:paraId="6E22D398"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w:t>
            </w:r>
            <w:r w:rsidRPr="001635DF">
              <w:rPr>
                <w:rFonts w:ascii="Arial" w:hAnsi="Arial" w:cs="Arial"/>
                <w:iCs/>
                <w:sz w:val="16"/>
                <w:szCs w:val="16"/>
              </w:rPr>
              <w:t>a</w:t>
            </w:r>
            <w:r>
              <w:rPr>
                <w:rFonts w:ascii="Arial" w:hAnsi="Arial" w:cs="Arial"/>
                <w:iCs/>
                <w:sz w:val="16"/>
                <w:szCs w:val="16"/>
              </w:rPr>
              <w:t xml:space="preserve"> </w:t>
            </w:r>
            <w:r w:rsidRPr="001635DF">
              <w:rPr>
                <w:rFonts w:ascii="Arial" w:hAnsi="Arial" w:cs="Arial"/>
                <w:iCs/>
                <w:sz w:val="16"/>
                <w:szCs w:val="16"/>
              </w:rPr>
              <w:t>obnoviteľných zdrojov energie miest a obcí na Slovensku</w:t>
            </w:r>
            <w:r>
              <w:rPr>
                <w:rFonts w:ascii="Arial" w:hAnsi="Arial" w:cs="Arial"/>
                <w:iCs/>
                <w:sz w:val="16"/>
                <w:szCs w:val="16"/>
              </w:rPr>
              <w:t xml:space="preserve">, </w:t>
            </w:r>
          </w:p>
          <w:p w14:paraId="491C70BE" w14:textId="77777777" w:rsidR="003E0936" w:rsidRDefault="003E0936" w:rsidP="003E0936">
            <w:pPr>
              <w:spacing w:after="0" w:line="240" w:lineRule="auto"/>
              <w:jc w:val="both"/>
              <w:rPr>
                <w:rFonts w:ascii="Arial" w:hAnsi="Arial" w:cs="Arial"/>
                <w:bCs/>
                <w:sz w:val="16"/>
                <w:szCs w:val="16"/>
              </w:rPr>
            </w:pPr>
            <w:r w:rsidRPr="00D85CF7">
              <w:rPr>
                <w:rFonts w:ascii="Arial" w:hAnsi="Arial" w:cs="Arial"/>
                <w:iCs/>
                <w:sz w:val="16"/>
                <w:szCs w:val="16"/>
              </w:rPr>
              <w:t xml:space="preserve"> </w:t>
            </w:r>
          </w:p>
        </w:tc>
      </w:tr>
      <w:tr w:rsidR="003E0936" w:rsidRPr="0094338E" w14:paraId="668BEDBE"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3CD8E07"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FCE4DC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r>
              <w:rPr>
                <w:rFonts w:ascii="Arial" w:hAnsi="Arial" w:cs="Arial"/>
                <w:iCs/>
                <w:sz w:val="16"/>
                <w:szCs w:val="16"/>
              </w:rPr>
              <w:t xml:space="preserve"> </w:t>
            </w:r>
            <w:r w:rsidRPr="004846A7">
              <w:rPr>
                <w:rFonts w:ascii="Arial" w:hAnsi="Arial" w:cs="Arial"/>
                <w:iCs/>
                <w:sz w:val="16"/>
                <w:szCs w:val="16"/>
              </w:rPr>
              <w:t>:</w:t>
            </w:r>
          </w:p>
          <w:p w14:paraId="388A9DB7" w14:textId="77777777" w:rsidR="003E0936" w:rsidRDefault="003E0936" w:rsidP="003E0936">
            <w:pPr>
              <w:spacing w:after="0" w:line="240" w:lineRule="auto"/>
              <w:ind w:left="136"/>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podľa MunSEFF</w:t>
            </w:r>
            <w:r>
              <w:rPr>
                <w:rFonts w:ascii="Arial" w:hAnsi="Arial" w:cs="Arial"/>
                <w:iCs/>
                <w:sz w:val="16"/>
                <w:szCs w:val="16"/>
              </w:rPr>
              <w:t xml:space="preserve"> :</w:t>
            </w:r>
          </w:p>
          <w:p w14:paraId="38D147D4" w14:textId="77777777" w:rsidR="003E0936" w:rsidRDefault="003E0936" w:rsidP="003E0936">
            <w:pPr>
              <w:spacing w:after="0" w:line="240" w:lineRule="auto"/>
              <w:ind w:left="136"/>
              <w:jc w:val="both"/>
              <w:rPr>
                <w:rFonts w:ascii="Arial" w:hAnsi="Arial" w:cs="Arial"/>
                <w:iCs/>
                <w:sz w:val="16"/>
                <w:szCs w:val="16"/>
              </w:rPr>
            </w:pPr>
            <w:r>
              <w:rPr>
                <w:rFonts w:ascii="Arial" w:hAnsi="Arial" w:cs="Arial"/>
                <w:iCs/>
                <w:sz w:val="16"/>
                <w:szCs w:val="16"/>
              </w:rPr>
              <w:t xml:space="preserve">     komponent 2 - projekty energetickej efektívnosti budov vo vlastníctve municipalít</w:t>
            </w:r>
          </w:p>
          <w:p w14:paraId="4FBD5B65" w14:textId="77777777" w:rsidR="003E0936" w:rsidRDefault="003E0936" w:rsidP="003E0936">
            <w:pPr>
              <w:spacing w:after="0" w:line="240" w:lineRule="auto"/>
              <w:ind w:left="136"/>
              <w:jc w:val="both"/>
              <w:rPr>
                <w:rFonts w:ascii="Arial" w:hAnsi="Arial" w:cs="Arial"/>
                <w:iCs/>
                <w:sz w:val="16"/>
                <w:szCs w:val="16"/>
              </w:rPr>
            </w:pPr>
            <w:r>
              <w:rPr>
                <w:rFonts w:ascii="Arial" w:hAnsi="Arial" w:cs="Arial"/>
                <w:iCs/>
                <w:sz w:val="16"/>
                <w:szCs w:val="16"/>
              </w:rPr>
              <w:t xml:space="preserve">     – výroba tepla pre priestory a ohrev vody, výmena okien a transparentných častí plášťa</w:t>
            </w:r>
          </w:p>
          <w:p w14:paraId="2E680131" w14:textId="77777777" w:rsidR="003E0936" w:rsidRDefault="003E0936" w:rsidP="003E0936">
            <w:pPr>
              <w:spacing w:after="0" w:line="240" w:lineRule="auto"/>
              <w:ind w:left="136"/>
              <w:jc w:val="both"/>
              <w:rPr>
                <w:rFonts w:ascii="Arial" w:hAnsi="Arial" w:cs="Arial"/>
                <w:iCs/>
                <w:sz w:val="16"/>
                <w:szCs w:val="16"/>
              </w:rPr>
            </w:pPr>
            <w:r>
              <w:rPr>
                <w:rFonts w:ascii="Arial" w:hAnsi="Arial" w:cs="Arial"/>
                <w:iCs/>
                <w:sz w:val="16"/>
                <w:szCs w:val="16"/>
              </w:rPr>
              <w:t xml:space="preserve">     budovy, </w:t>
            </w:r>
            <w:r>
              <w:t xml:space="preserve"> </w:t>
            </w:r>
            <w:r w:rsidRPr="006B26FA">
              <w:rPr>
                <w:rFonts w:ascii="Arial" w:hAnsi="Arial" w:cs="Arial"/>
                <w:iCs/>
                <w:sz w:val="16"/>
                <w:szCs w:val="16"/>
              </w:rPr>
              <w:t>tepelná izolácia obvodového plášťa budovy</w:t>
            </w:r>
          </w:p>
          <w:p w14:paraId="670283EC" w14:textId="77777777" w:rsidR="003E0936" w:rsidRPr="00E51150" w:rsidRDefault="003E0936" w:rsidP="003E0936">
            <w:pPr>
              <w:spacing w:after="0" w:line="240" w:lineRule="auto"/>
              <w:ind w:left="136"/>
              <w:jc w:val="both"/>
              <w:rPr>
                <w:rFonts w:ascii="Arial" w:hAnsi="Arial" w:cs="Arial"/>
                <w:bCs/>
                <w:sz w:val="16"/>
                <w:szCs w:val="16"/>
              </w:rPr>
            </w:pPr>
          </w:p>
        </w:tc>
      </w:tr>
      <w:tr w:rsidR="003E0936" w:rsidRPr="0094338E" w14:paraId="137670D3"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12C7947"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423557CF" w14:textId="77777777" w:rsidR="003E0936" w:rsidRPr="004A1165" w:rsidRDefault="003E0936" w:rsidP="003E09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3E0936" w:rsidRPr="0094338E" w14:paraId="175422C6"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D3133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0"/>
            </w:r>
            <w:r>
              <w:rPr>
                <w:rFonts w:ascii="Arial" w:hAnsi="Arial" w:cs="Arial"/>
                <w:sz w:val="16"/>
                <w:szCs w:val="16"/>
              </w:rPr>
              <w:t xml:space="preserve"> a vyhlášky č. 327/2015 Z. z.)</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994E02C"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3F68E4DB" w14:textId="77777777" w:rsidR="003E0936" w:rsidRPr="00FE5D5F" w:rsidRDefault="003E0936" w:rsidP="003E0936">
            <w:pPr>
              <w:pStyle w:val="Odsekzoznamu"/>
              <w:numPr>
                <w:ilvl w:val="0"/>
                <w:numId w:val="163"/>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36207C7A" w14:textId="77777777" w:rsidR="003E0936" w:rsidRPr="0094338E" w:rsidRDefault="003E0936" w:rsidP="003E0936">
            <w:pPr>
              <w:pStyle w:val="Odsekzoznamu"/>
              <w:numPr>
                <w:ilvl w:val="0"/>
                <w:numId w:val="163"/>
              </w:numPr>
              <w:spacing w:after="0" w:line="240" w:lineRule="auto"/>
              <w:jc w:val="both"/>
              <w:rPr>
                <w:rFonts w:ascii="Arial" w:hAnsi="Arial" w:cs="Arial"/>
                <w:iCs/>
                <w:sz w:val="16"/>
                <w:szCs w:val="16"/>
              </w:rPr>
            </w:pPr>
            <w:r w:rsidRPr="00401712">
              <w:rPr>
                <w:rFonts w:ascii="Arial" w:hAnsi="Arial" w:cs="Arial"/>
                <w:iCs/>
                <w:sz w:val="16"/>
                <w:szCs w:val="16"/>
              </w:rPr>
              <w:t>ex post – me</w:t>
            </w:r>
            <w:r>
              <w:rPr>
                <w:rFonts w:ascii="Arial" w:hAnsi="Arial" w:cs="Arial"/>
                <w:iCs/>
                <w:sz w:val="16"/>
                <w:szCs w:val="16"/>
              </w:rPr>
              <w:t>rané úspory (meranie pred a po)</w:t>
            </w:r>
          </w:p>
        </w:tc>
      </w:tr>
      <w:tr w:rsidR="003E0936" w:rsidRPr="0094338E" w14:paraId="4CC09D15"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1C6C03A"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0C930B0"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Podľa MunSEFFu komponent č.2 :</w:t>
            </w:r>
          </w:p>
          <w:p w14:paraId="115D8B95" w14:textId="77777777" w:rsidR="003E0936" w:rsidRPr="0094338E" w:rsidRDefault="003E0936" w:rsidP="003E0936">
            <w:pPr>
              <w:spacing w:after="0" w:line="240" w:lineRule="auto"/>
              <w:jc w:val="both"/>
              <w:rPr>
                <w:rFonts w:ascii="Arial" w:hAnsi="Arial" w:cs="Arial"/>
                <w:iCs/>
                <w:sz w:val="16"/>
                <w:szCs w:val="16"/>
              </w:rPr>
            </w:pPr>
            <w:r w:rsidRPr="0093387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grantu. Podmienkou získania grantu je minimálna výška úspory energie 30% v porovnaní s pôvodnou spotrebou energií.</w:t>
            </w:r>
          </w:p>
        </w:tc>
      </w:tr>
      <w:tr w:rsidR="003E0936" w:rsidRPr="0094338E" w14:paraId="46D64BB8" w14:textId="77777777" w:rsidTr="003E09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1457133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6B87C2C5"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5247F175" w14:textId="77777777" w:rsidR="003E0936" w:rsidRDefault="003E0936" w:rsidP="003E0936">
            <w:pPr>
              <w:spacing w:after="0" w:line="240" w:lineRule="auto"/>
              <w:jc w:val="both"/>
              <w:rPr>
                <w:rFonts w:ascii="Arial" w:hAnsi="Arial" w:cs="Arial"/>
                <w:iCs/>
                <w:sz w:val="16"/>
                <w:szCs w:val="16"/>
              </w:rPr>
            </w:pPr>
          </w:p>
          <w:p w14:paraId="2D06F2F1" w14:textId="77777777" w:rsidR="003E0936" w:rsidRPr="00357824" w:rsidRDefault="003E0936" w:rsidP="003E0936">
            <w:pPr>
              <w:spacing w:after="0" w:line="240" w:lineRule="auto"/>
              <w:jc w:val="both"/>
              <w:rPr>
                <w:rFonts w:ascii="Arial" w:hAnsi="Arial" w:cs="Arial"/>
                <w:bCs/>
                <w:sz w:val="16"/>
                <w:szCs w:val="16"/>
              </w:rPr>
            </w:pPr>
            <w:r w:rsidRPr="006B26FA">
              <w:rPr>
                <w:rFonts w:ascii="Arial" w:hAnsi="Arial" w:cs="Arial"/>
                <w:i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r>
              <w:rPr>
                <w:rFonts w:ascii="Arial" w:hAnsi="Arial" w:cs="Arial"/>
                <w:iCs/>
                <w:sz w:val="16"/>
                <w:szCs w:val="16"/>
              </w:rPr>
              <w:t xml:space="preserve"> </w:t>
            </w:r>
          </w:p>
          <w:p w14:paraId="7EA2CE6E" w14:textId="77777777" w:rsidR="003E0936" w:rsidRPr="0094338E" w:rsidRDefault="003E0936" w:rsidP="003E0936">
            <w:pPr>
              <w:spacing w:after="0" w:line="240" w:lineRule="auto"/>
              <w:jc w:val="both"/>
              <w:rPr>
                <w:rFonts w:ascii="Arial" w:hAnsi="Arial" w:cs="Arial"/>
                <w:iCs/>
                <w:sz w:val="16"/>
                <w:szCs w:val="16"/>
              </w:rPr>
            </w:pPr>
          </w:p>
        </w:tc>
      </w:tr>
      <w:tr w:rsidR="003E0936" w:rsidRPr="0094338E" w14:paraId="0CEF3B4E"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623B22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2755F20" w14:textId="77777777" w:rsidR="003E0936" w:rsidRPr="005F0CB4"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Monitorovanie – </w:t>
            </w:r>
            <w:r>
              <w:t xml:space="preserve"> p</w:t>
            </w:r>
            <w:r w:rsidRPr="00864AD7">
              <w:rPr>
                <w:rFonts w:ascii="Arial" w:hAnsi="Arial" w:cs="Arial"/>
                <w:iCs/>
                <w:sz w:val="16"/>
                <w:szCs w:val="16"/>
              </w:rPr>
              <w:t xml:space="preserve">re projekty </w:t>
            </w:r>
            <w:r>
              <w:rPr>
                <w:rFonts w:ascii="Arial" w:hAnsi="Arial" w:cs="Arial"/>
                <w:iCs/>
                <w:sz w:val="16"/>
                <w:szCs w:val="16"/>
              </w:rPr>
              <w:t xml:space="preserve">zlepšenia </w:t>
            </w:r>
            <w:r w:rsidRPr="00864AD7">
              <w:rPr>
                <w:rFonts w:ascii="Arial" w:hAnsi="Arial" w:cs="Arial"/>
                <w:iCs/>
                <w:sz w:val="16"/>
                <w:szCs w:val="16"/>
              </w:rPr>
              <w:t xml:space="preserve">energetickej efektívnosti </w:t>
            </w:r>
            <w:r>
              <w:rPr>
                <w:rFonts w:ascii="Arial" w:hAnsi="Arial" w:cs="Arial"/>
                <w:iCs/>
                <w:sz w:val="16"/>
                <w:szCs w:val="16"/>
              </w:rPr>
              <w:t xml:space="preserve">verejných budov </w:t>
            </w:r>
            <w:r w:rsidRPr="00864AD7">
              <w:rPr>
                <w:rFonts w:ascii="Arial" w:hAnsi="Arial" w:cs="Arial"/>
                <w:iCs/>
                <w:sz w:val="16"/>
                <w:szCs w:val="16"/>
              </w:rPr>
              <w:t xml:space="preserve">vo vlastníctve municipalít projektový konzultant </w:t>
            </w:r>
            <w:r>
              <w:rPr>
                <w:rFonts w:ascii="Arial" w:hAnsi="Arial" w:cs="Arial"/>
                <w:iCs/>
                <w:sz w:val="16"/>
                <w:szCs w:val="16"/>
              </w:rPr>
              <w:t xml:space="preserve">(ESG/Enviros) </w:t>
            </w:r>
            <w:r w:rsidRPr="00864AD7">
              <w:rPr>
                <w:rFonts w:ascii="Arial" w:hAnsi="Arial" w:cs="Arial"/>
                <w:iCs/>
                <w:sz w:val="16"/>
                <w:szCs w:val="16"/>
              </w:rPr>
              <w:t>spracuje Energetický audit</w:t>
            </w:r>
            <w:r>
              <w:rPr>
                <w:rFonts w:ascii="Arial" w:hAnsi="Arial" w:cs="Arial"/>
                <w:iCs/>
                <w:sz w:val="16"/>
                <w:szCs w:val="16"/>
              </w:rPr>
              <w:t>.</w:t>
            </w:r>
            <w:r>
              <w:t xml:space="preserve"> </w:t>
            </w:r>
            <w:r w:rsidRPr="005F0CB4">
              <w:rPr>
                <w:rFonts w:ascii="Arial" w:hAnsi="Arial" w:cs="Arial"/>
                <w:iCs/>
                <w:sz w:val="16"/>
                <w:szCs w:val="16"/>
              </w:rPr>
              <w:t xml:space="preserve">V prípade, že klient už má jasne definovaný rozsah projektu, ktorý je prezentovateľný v zodpovedajúcej forme, projektový konzultant vypracuje priamo </w:t>
            </w:r>
            <w:r>
              <w:rPr>
                <w:rFonts w:ascii="Arial" w:hAnsi="Arial" w:cs="Arial"/>
                <w:iCs/>
                <w:sz w:val="16"/>
                <w:szCs w:val="16"/>
              </w:rPr>
              <w:t>Plán racionálneho využitia energie (</w:t>
            </w:r>
            <w:r w:rsidRPr="005F0CB4">
              <w:rPr>
                <w:rFonts w:ascii="Arial" w:hAnsi="Arial" w:cs="Arial"/>
                <w:iCs/>
                <w:sz w:val="16"/>
                <w:szCs w:val="16"/>
              </w:rPr>
              <w:t>REUP</w:t>
            </w:r>
            <w:r>
              <w:rPr>
                <w:rFonts w:ascii="Arial" w:hAnsi="Arial" w:cs="Arial"/>
                <w:iCs/>
                <w:sz w:val="16"/>
                <w:szCs w:val="16"/>
              </w:rPr>
              <w:t xml:space="preserve">), ktorý </w:t>
            </w:r>
            <w:r w:rsidRPr="005F0CB4">
              <w:rPr>
                <w:rFonts w:ascii="Arial" w:hAnsi="Arial" w:cs="Arial"/>
                <w:iCs/>
                <w:sz w:val="16"/>
                <w:szCs w:val="16"/>
              </w:rPr>
              <w:t>zahŕňa výsledky energetického auditu a ďalej popisuje plán financovania a harmonogram realizácie. Tiež obsahuje navrhované opatrenia súvisiace so zámerom investora, ako aj súlad s dodržiavaním ekologických noriem.</w:t>
            </w:r>
          </w:p>
          <w:p w14:paraId="2BCF1EE0" w14:textId="77777777" w:rsidR="003E0936" w:rsidRDefault="003E0936" w:rsidP="003E0936">
            <w:pPr>
              <w:spacing w:after="0" w:line="240" w:lineRule="auto"/>
              <w:jc w:val="both"/>
              <w:rPr>
                <w:rFonts w:ascii="Arial" w:hAnsi="Arial" w:cs="Arial"/>
                <w:iCs/>
                <w:sz w:val="16"/>
                <w:szCs w:val="16"/>
              </w:rPr>
            </w:pPr>
            <w:r w:rsidRPr="005F0CB4">
              <w:rPr>
                <w:rFonts w:ascii="Arial" w:hAnsi="Arial" w:cs="Arial"/>
                <w:iCs/>
                <w:sz w:val="16"/>
                <w:szCs w:val="16"/>
              </w:rPr>
              <w:t>V prípade potreby projektový konzultant asistuje klientovi pri podávaní žiadosti o úver.</w:t>
            </w:r>
            <w:r>
              <w:rPr>
                <w:rFonts w:ascii="Arial" w:hAnsi="Arial" w:cs="Arial"/>
                <w:iCs/>
                <w:sz w:val="16"/>
                <w:szCs w:val="16"/>
              </w:rPr>
              <w:t xml:space="preserve"> </w:t>
            </w:r>
          </w:p>
          <w:p w14:paraId="43E03F75" w14:textId="77777777" w:rsidR="003E0936" w:rsidRPr="0094338E" w:rsidRDefault="003E0936" w:rsidP="003E0936">
            <w:pPr>
              <w:spacing w:after="0" w:line="240" w:lineRule="auto"/>
              <w:jc w:val="both"/>
              <w:rPr>
                <w:rFonts w:ascii="Arial" w:hAnsi="Arial" w:cs="Arial"/>
                <w:iCs/>
                <w:sz w:val="16"/>
                <w:szCs w:val="16"/>
              </w:rPr>
            </w:pPr>
            <w:r w:rsidRPr="007548CC">
              <w:rPr>
                <w:rFonts w:ascii="Arial" w:hAnsi="Arial" w:cs="Arial"/>
                <w:iCs/>
                <w:sz w:val="16"/>
                <w:szCs w:val="16"/>
              </w:rPr>
              <w:t xml:space="preserve">Kontrola sa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3E0936" w:rsidRPr="0094338E" w14:paraId="13619819"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C2E3F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FB0899E" w14:textId="77777777" w:rsidR="003E0936" w:rsidRDefault="003E0936" w:rsidP="003E0936">
            <w:pPr>
              <w:spacing w:after="0" w:line="240" w:lineRule="auto"/>
              <w:jc w:val="both"/>
              <w:rPr>
                <w:rFonts w:ascii="Arial" w:hAnsi="Arial" w:cs="Arial"/>
                <w:bCs/>
                <w:sz w:val="16"/>
                <w:szCs w:val="16"/>
              </w:rPr>
            </w:pPr>
            <w:r w:rsidRPr="004A1165">
              <w:rPr>
                <w:rFonts w:ascii="Arial" w:hAnsi="Arial" w:cs="Arial"/>
                <w:bCs/>
                <w:sz w:val="16"/>
                <w:szCs w:val="16"/>
              </w:rPr>
              <w:t xml:space="preserve">Opatrenie bude pokračovať v ďalšom období. </w:t>
            </w:r>
          </w:p>
          <w:p w14:paraId="129C5B27" w14:textId="77777777" w:rsidR="003E0936" w:rsidRPr="0094338E" w:rsidRDefault="003E0936" w:rsidP="003E0936">
            <w:pPr>
              <w:spacing w:after="0" w:line="240" w:lineRule="auto"/>
              <w:jc w:val="both"/>
              <w:rPr>
                <w:rFonts w:ascii="Arial" w:hAnsi="Arial" w:cs="Arial"/>
                <w:iCs/>
                <w:sz w:val="16"/>
                <w:szCs w:val="16"/>
              </w:rPr>
            </w:pPr>
          </w:p>
        </w:tc>
      </w:tr>
      <w:tr w:rsidR="003E0936" w:rsidRPr="0094338E" w14:paraId="39C281EE"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214C20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1163B925"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94338E" w14:paraId="58F8AD1B"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5FF57D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5FDA68F0" w14:textId="77777777" w:rsidR="003E0936" w:rsidRPr="00966A49" w:rsidRDefault="003E0936" w:rsidP="003E0936">
            <w:pPr>
              <w:spacing w:after="0" w:line="240" w:lineRule="auto"/>
              <w:jc w:val="both"/>
              <w:rPr>
                <w:rFonts w:ascii="Arial" w:hAnsi="Arial" w:cs="Arial"/>
                <w:iCs/>
                <w:sz w:val="16"/>
                <w:szCs w:val="16"/>
                <w:highlight w:val="magenta"/>
              </w:rPr>
            </w:pPr>
            <w:r w:rsidRPr="00A4200C">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projekty</w:t>
            </w:r>
            <w:r w:rsidRPr="00A4200C">
              <w:rPr>
                <w:rFonts w:ascii="Arial" w:hAnsi="Arial" w:cs="Arial"/>
                <w:iCs/>
                <w:sz w:val="16"/>
                <w:szCs w:val="16"/>
              </w:rPr>
              <w:t xml:space="preserve"> </w:t>
            </w:r>
            <w:r>
              <w:rPr>
                <w:rFonts w:ascii="Arial" w:hAnsi="Arial" w:cs="Arial"/>
                <w:iCs/>
                <w:sz w:val="16"/>
                <w:szCs w:val="16"/>
              </w:rPr>
              <w:t>zlepšenia energetickej efektívnosti verejných budov vo vlastníctve multicipality</w:t>
            </w:r>
            <w:r w:rsidRPr="00A4200C">
              <w:rPr>
                <w:rFonts w:ascii="Arial" w:hAnsi="Arial" w:cs="Arial"/>
                <w:iCs/>
                <w:sz w:val="16"/>
                <w:szCs w:val="16"/>
              </w:rPr>
              <w:t xml:space="preserve"> s príspevkom od </w:t>
            </w:r>
            <w:r>
              <w:rPr>
                <w:rFonts w:ascii="Arial" w:hAnsi="Arial" w:cs="Arial"/>
                <w:iCs/>
                <w:sz w:val="16"/>
                <w:szCs w:val="16"/>
              </w:rPr>
              <w:t>MunSEFF</w:t>
            </w:r>
            <w:r w:rsidRPr="00A4200C">
              <w:rPr>
                <w:rFonts w:ascii="Arial" w:hAnsi="Arial" w:cs="Arial"/>
                <w:iCs/>
                <w:sz w:val="16"/>
                <w:szCs w:val="16"/>
              </w:rPr>
              <w:t xml:space="preserve"> sú vylúčené zo zápočtu do iných opatrení, nakoľko spracovanie je vykonávané po projektoch</w:t>
            </w:r>
            <w:r>
              <w:rPr>
                <w:rFonts w:ascii="Arial" w:hAnsi="Arial" w:cs="Arial"/>
                <w:iCs/>
                <w:sz w:val="16"/>
                <w:szCs w:val="16"/>
              </w:rPr>
              <w:t>.</w:t>
            </w:r>
          </w:p>
        </w:tc>
      </w:tr>
      <w:tr w:rsidR="003E0936" w:rsidRPr="00817FDA" w14:paraId="7AEEB910"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715D08E"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71434B" w14:paraId="1476EB60"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333EA714"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59C854F"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0B2CF69" w14:textId="77777777" w:rsidR="003E0936" w:rsidRDefault="003E0936" w:rsidP="003E0936">
            <w:pPr>
              <w:pStyle w:val="Textkomentra"/>
              <w:spacing w:after="0"/>
              <w:jc w:val="both"/>
              <w:rPr>
                <w:rFonts w:ascii="Arial" w:hAnsi="Arial" w:cs="Arial"/>
                <w:iCs/>
                <w:sz w:val="16"/>
                <w:szCs w:val="16"/>
              </w:rPr>
            </w:pPr>
            <w:r>
              <w:rPr>
                <w:rFonts w:ascii="Arial" w:hAnsi="Arial" w:cs="Arial"/>
                <w:iCs/>
                <w:sz w:val="16"/>
                <w:szCs w:val="16"/>
              </w:rPr>
              <w:t>Poskytovateľom podpory pre opatrenie MunSEFF sú Európska banka pre obnovu a rozvoj a Európska komisia. Vykonávateľmi programu sú Slovenská sporiteľňa a.s. a Všeobecná úverová banka a.s.. Projektový konzultant (ESG/Enviros) robí asistenciu klientovi pri podávaní žiadosti o úver a monitorovanie pre dané projekty energetickej efektívnosti verejných budov.</w:t>
            </w:r>
          </w:p>
          <w:p w14:paraId="46CBD353" w14:textId="77777777" w:rsidR="003E0936" w:rsidRPr="00E51150" w:rsidRDefault="003E0936" w:rsidP="003E0936">
            <w:pPr>
              <w:pStyle w:val="Textkomentra"/>
              <w:spacing w:after="0"/>
              <w:jc w:val="both"/>
              <w:rPr>
                <w:rFonts w:ascii="Arial" w:hAnsi="Arial" w:cs="Arial"/>
                <w:iCs/>
                <w:sz w:val="16"/>
                <w:szCs w:val="16"/>
              </w:rPr>
            </w:pPr>
            <w:r w:rsidRPr="00515D88">
              <w:rPr>
                <w:rFonts w:ascii="Arial" w:hAnsi="Arial" w:cs="Arial"/>
                <w:iCs/>
                <w:sz w:val="16"/>
                <w:szCs w:val="16"/>
              </w:rPr>
              <w:t>Činnosť týchto subjektov je preukázateľne podstatná pre dosiahnutie nárokovateľných úspor energie.</w:t>
            </w:r>
            <w:r>
              <w:rPr>
                <w:rFonts w:ascii="Arial" w:hAnsi="Arial" w:cs="Arial"/>
                <w:iCs/>
                <w:sz w:val="16"/>
                <w:szCs w:val="16"/>
              </w:rPr>
              <w:t xml:space="preserve"> </w:t>
            </w:r>
          </w:p>
        </w:tc>
      </w:tr>
      <w:tr w:rsidR="003E0936" w:rsidRPr="0071434B" w14:paraId="3AC4E15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1307BA5"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lastRenderedPageBreak/>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C044481"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dporného programu MunSEFF nerealizovalo.</w:t>
            </w:r>
            <w:r w:rsidRPr="003149C8">
              <w:rPr>
                <w:rFonts w:ascii="Arial" w:hAnsi="Arial" w:cs="Arial"/>
                <w:iCs/>
                <w:sz w:val="16"/>
                <w:szCs w:val="16"/>
              </w:rPr>
              <w:t xml:space="preserve"> </w:t>
            </w:r>
          </w:p>
        </w:tc>
      </w:tr>
      <w:tr w:rsidR="003E0936" w:rsidRPr="0094338E" w14:paraId="0F455155"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E062764"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D21FE2C"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Úrovne grantu z úverovej istiny sú stanovené podľa komponentov jednotlivých projektov :</w:t>
            </w:r>
          </w:p>
          <w:p w14:paraId="5C20A57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komponent 2 – grantová hladina je v rozmedzí od 10 – 15% úverovej istiny</w:t>
            </w:r>
          </w:p>
          <w:p w14:paraId="6B78AB02" w14:textId="77777777" w:rsidR="003E0936" w:rsidRDefault="003E0936" w:rsidP="003E0936">
            <w:pPr>
              <w:spacing w:after="0" w:line="240" w:lineRule="auto"/>
              <w:jc w:val="both"/>
              <w:rPr>
                <w:rFonts w:ascii="Arial" w:hAnsi="Arial" w:cs="Arial"/>
                <w:iCs/>
                <w:sz w:val="16"/>
                <w:szCs w:val="16"/>
              </w:rPr>
            </w:pPr>
          </w:p>
        </w:tc>
      </w:tr>
      <w:tr w:rsidR="003E0936" w:rsidRPr="007B3732" w14:paraId="53560906"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3524"/>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14DE90A"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54F2298E"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69310F6A" w14:textId="5F93D7EF"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1A2945C1"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w:t>
            </w:r>
            <w:r w:rsidRPr="00401712">
              <w:rPr>
                <w:rFonts w:ascii="Arial" w:hAnsi="Arial" w:cs="Arial"/>
                <w:iCs/>
                <w:sz w:val="16"/>
                <w:szCs w:val="16"/>
              </w:rPr>
              <w:t xml:space="preserve"> ex post</w:t>
            </w:r>
            <w:r>
              <w:rPr>
                <w:rFonts w:ascii="Arial" w:hAnsi="Arial" w:cs="Arial"/>
                <w:iCs/>
                <w:sz w:val="16"/>
                <w:szCs w:val="16"/>
              </w:rPr>
              <w:t>,</w:t>
            </w:r>
          </w:p>
          <w:p w14:paraId="3C65B456"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4C41C10"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2755CF8"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B7C50B0"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B304B6D" w14:textId="77777777" w:rsidR="003E0936" w:rsidRPr="008E778A"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6CA661E" w14:textId="77777777" w:rsidR="003E0936" w:rsidRDefault="003E0936" w:rsidP="003E0936">
            <w:pPr>
              <w:pStyle w:val="Odsekzoznamu"/>
              <w:numPr>
                <w:ilvl w:val="0"/>
                <w:numId w:val="162"/>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4DBC7EB7" w14:textId="77777777" w:rsidR="003E0936" w:rsidRPr="00E14C69" w:rsidRDefault="003E0936" w:rsidP="003E0936">
            <w:pPr>
              <w:pStyle w:val="Odsekzoznamu"/>
              <w:numPr>
                <w:ilvl w:val="0"/>
                <w:numId w:val="162"/>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 xml:space="preserve">. </w:t>
            </w:r>
          </w:p>
        </w:tc>
      </w:tr>
    </w:tbl>
    <w:p w14:paraId="26A4FD27" w14:textId="77777777" w:rsidR="003E0936" w:rsidRDefault="003E0936" w:rsidP="003E0936">
      <w:pPr>
        <w:spacing w:after="120" w:line="240" w:lineRule="auto"/>
      </w:pPr>
    </w:p>
    <w:p w14:paraId="08245769" w14:textId="77777777" w:rsidR="003E0936" w:rsidRPr="00DA6A4B" w:rsidRDefault="003E0936" w:rsidP="003E0936">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221AC598"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53A1508"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045D575" w14:textId="77777777" w:rsidR="003E0936" w:rsidRPr="00FB7489" w:rsidRDefault="003E0936" w:rsidP="003E0936">
            <w:pPr>
              <w:spacing w:after="0" w:line="240" w:lineRule="auto"/>
              <w:rPr>
                <w:rFonts w:ascii="Arial" w:hAnsi="Arial" w:cs="Arial"/>
                <w:b/>
                <w:bCs/>
                <w:sz w:val="16"/>
                <w:szCs w:val="16"/>
              </w:rPr>
            </w:pPr>
          </w:p>
        </w:tc>
      </w:tr>
      <w:tr w:rsidR="003E0936" w:rsidRPr="0094338E" w14:paraId="1FA9AEB6"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81B14C2"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1F84DB0"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3.10</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DC93279"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AA24E7B" w14:textId="77777777" w:rsidR="003E0936" w:rsidRPr="0094338E" w:rsidRDefault="003E0936" w:rsidP="003E0936">
            <w:pPr>
              <w:spacing w:after="0" w:line="240" w:lineRule="auto"/>
              <w:rPr>
                <w:rFonts w:ascii="Arial" w:hAnsi="Arial" w:cs="Arial"/>
                <w:b/>
                <w:bCs/>
                <w:sz w:val="16"/>
                <w:szCs w:val="16"/>
              </w:rPr>
            </w:pPr>
            <w:r w:rsidRPr="00C326CF">
              <w:rPr>
                <w:rFonts w:ascii="Arial" w:hAnsi="Arial" w:cs="Arial"/>
                <w:b/>
                <w:bCs/>
                <w:sz w:val="16"/>
                <w:szCs w:val="16"/>
              </w:rPr>
              <w:t>Zlepšovanie tepelno-technických vlastností verejných budov</w:t>
            </w:r>
          </w:p>
        </w:tc>
      </w:tr>
      <w:tr w:rsidR="003E0936" w:rsidRPr="0094338E" w14:paraId="192A92DA"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BA0306B"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E4A77"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12BB004"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40C5BCC"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64D349DC"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15084D9"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9052F87"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6FD3ED0"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C5F7334" w14:textId="77777777" w:rsidR="003E0936" w:rsidRPr="0094338E" w:rsidRDefault="003E0936" w:rsidP="003E0936">
            <w:pPr>
              <w:spacing w:after="0" w:line="240" w:lineRule="auto"/>
              <w:rPr>
                <w:rFonts w:ascii="Arial" w:hAnsi="Arial" w:cs="Arial"/>
                <w:sz w:val="16"/>
                <w:szCs w:val="16"/>
              </w:rPr>
            </w:pPr>
            <w:r w:rsidRPr="00B8743B">
              <w:rPr>
                <w:rFonts w:ascii="Arial" w:hAnsi="Arial" w:cs="Arial"/>
                <w:bCs/>
                <w:sz w:val="16"/>
                <w:szCs w:val="16"/>
              </w:rPr>
              <w:t>M</w:t>
            </w:r>
            <w:r>
              <w:rPr>
                <w:rFonts w:ascii="Arial" w:hAnsi="Arial" w:cs="Arial"/>
                <w:bCs/>
                <w:sz w:val="16"/>
                <w:szCs w:val="16"/>
              </w:rPr>
              <w:t>un</w:t>
            </w:r>
            <w:r w:rsidRPr="00B8743B">
              <w:rPr>
                <w:rFonts w:ascii="Arial" w:hAnsi="Arial" w:cs="Arial"/>
                <w:bCs/>
                <w:sz w:val="16"/>
                <w:szCs w:val="16"/>
              </w:rPr>
              <w:t>SEFF</w:t>
            </w:r>
          </w:p>
        </w:tc>
      </w:tr>
      <w:tr w:rsidR="003E0936" w:rsidRPr="0094338E" w14:paraId="698F3B1E"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8C57110" w14:textId="77777777" w:rsidR="003E0936" w:rsidRPr="0094338E" w:rsidRDefault="003C349A" w:rsidP="003E09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oMath>
            </m:oMathPara>
          </w:p>
        </w:tc>
      </w:tr>
      <w:tr w:rsidR="003E0936" w:rsidRPr="00FB7489" w14:paraId="3184F01A"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6DBD29A" w14:textId="77777777" w:rsidR="003E0936" w:rsidRPr="00FB7489" w:rsidRDefault="003E0936" w:rsidP="003E09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2A2B3C95" w14:textId="77777777" w:rsidR="003E0936" w:rsidRDefault="003E0936" w:rsidP="003E0936">
            <w:pPr>
              <w:spacing w:after="60"/>
              <w:jc w:val="both"/>
              <w:rPr>
                <w:rFonts w:ascii="Arial" w:hAnsi="Arial" w:cs="Arial"/>
                <w:iCs/>
                <w:sz w:val="16"/>
                <w:szCs w:val="16"/>
              </w:rPr>
            </w:pPr>
            <w:r w:rsidRPr="00B22573">
              <w:rPr>
                <w:rFonts w:ascii="Arial" w:hAnsi="Arial" w:cs="Arial"/>
                <w:iCs/>
                <w:sz w:val="16"/>
                <w:szCs w:val="16"/>
              </w:rPr>
              <w:t xml:space="preserve">ÚS </w:t>
            </w:r>
            <w:r w:rsidRPr="00A83A20">
              <w:rPr>
                <w:rFonts w:ascii="Arial" w:hAnsi="Arial" w:cs="Arial"/>
                <w:iCs/>
                <w:sz w:val="16"/>
                <w:szCs w:val="16"/>
                <w:vertAlign w:val="subscript"/>
              </w:rPr>
              <w:t>i_plán</w:t>
            </w:r>
            <w:r w:rsidRPr="00B22573">
              <w:rPr>
                <w:rFonts w:ascii="Arial" w:hAnsi="Arial" w:cs="Arial"/>
                <w:iCs/>
                <w:sz w:val="16"/>
                <w:szCs w:val="16"/>
              </w:rPr>
              <w:t xml:space="preserve"> - plánovaná úspora energie (KES) v roku realizácie </w:t>
            </w:r>
            <w:r>
              <w:rPr>
                <w:rFonts w:ascii="Arial" w:hAnsi="Arial" w:cs="Arial"/>
                <w:iCs/>
                <w:sz w:val="16"/>
                <w:szCs w:val="16"/>
              </w:rPr>
              <w:t xml:space="preserve">zlepšenia energetickej efektívnosti verejnej budovy </w:t>
            </w:r>
          </w:p>
          <w:p w14:paraId="57BFE36A" w14:textId="77777777" w:rsidR="003E0936" w:rsidRPr="00B22573" w:rsidRDefault="003E0936" w:rsidP="003E0936">
            <w:pPr>
              <w:spacing w:after="60"/>
              <w:jc w:val="both"/>
              <w:rPr>
                <w:rFonts w:ascii="Arial" w:hAnsi="Arial" w:cs="Arial"/>
                <w:iCs/>
                <w:sz w:val="16"/>
                <w:szCs w:val="16"/>
              </w:rPr>
            </w:pPr>
            <w:r>
              <w:rPr>
                <w:rFonts w:ascii="Arial" w:hAnsi="Arial" w:cs="Arial"/>
                <w:iCs/>
                <w:sz w:val="16"/>
                <w:szCs w:val="16"/>
              </w:rPr>
              <w:t xml:space="preserve">               vo vlastníctve multicipality </w:t>
            </w:r>
            <w:r w:rsidRPr="00B22573">
              <w:rPr>
                <w:rFonts w:ascii="Arial" w:hAnsi="Arial" w:cs="Arial"/>
                <w:iCs/>
                <w:sz w:val="16"/>
                <w:szCs w:val="16"/>
              </w:rPr>
              <w:t>[</w:t>
            </w:r>
            <w:r>
              <w:rPr>
                <w:rFonts w:ascii="Arial" w:hAnsi="Arial" w:cs="Arial"/>
                <w:iCs/>
                <w:sz w:val="16"/>
                <w:szCs w:val="16"/>
              </w:rPr>
              <w:t xml:space="preserve"> GJ/a </w:t>
            </w:r>
            <w:r w:rsidRPr="00B22573">
              <w:rPr>
                <w:rFonts w:ascii="Arial" w:hAnsi="Arial" w:cs="Arial"/>
                <w:iCs/>
                <w:sz w:val="16"/>
                <w:szCs w:val="16"/>
              </w:rPr>
              <w:t xml:space="preserve">], </w:t>
            </w:r>
          </w:p>
          <w:p w14:paraId="778437B1" w14:textId="77777777" w:rsidR="003E0936" w:rsidRPr="00B22573" w:rsidRDefault="003E0936" w:rsidP="003E0936">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pred</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w:t>
            </w:r>
            <w:r>
              <w:rPr>
                <w:rFonts w:ascii="Arial" w:hAnsi="Arial" w:cs="Arial"/>
                <w:iCs/>
                <w:sz w:val="16"/>
                <w:szCs w:val="16"/>
              </w:rPr>
              <w:t>projekt</w:t>
            </w:r>
            <w:r w:rsidRPr="00B22573">
              <w:rPr>
                <w:rFonts w:ascii="Arial" w:hAnsi="Arial" w:cs="Arial"/>
                <w:iCs/>
                <w:sz w:val="16"/>
                <w:szCs w:val="16"/>
              </w:rPr>
              <w:t xml:space="preserve"> pred realizáciou </w:t>
            </w:r>
            <w:r>
              <w:rPr>
                <w:rFonts w:ascii="Arial" w:hAnsi="Arial" w:cs="Arial"/>
                <w:iCs/>
                <w:sz w:val="16"/>
                <w:szCs w:val="16"/>
              </w:rPr>
              <w:t>obnovy</w:t>
            </w:r>
            <w:r w:rsidRPr="00B22573">
              <w:rPr>
                <w:rFonts w:ascii="Arial" w:hAnsi="Arial" w:cs="Arial"/>
                <w:iCs/>
                <w:sz w:val="16"/>
                <w:szCs w:val="16"/>
              </w:rPr>
              <w:t xml:space="preserve"> – pre pôvodný stav</w:t>
            </w:r>
            <w:r>
              <w:rPr>
                <w:rFonts w:ascii="Arial" w:hAnsi="Arial" w:cs="Arial"/>
                <w:iCs/>
                <w:sz w:val="16"/>
                <w:szCs w:val="16"/>
              </w:rPr>
              <w:t xml:space="preserve">  </w:t>
            </w:r>
            <w:r w:rsidRPr="00B22573">
              <w:rPr>
                <w:rFonts w:ascii="Arial" w:hAnsi="Arial" w:cs="Arial"/>
                <w:iCs/>
                <w:sz w:val="16"/>
                <w:szCs w:val="16"/>
              </w:rPr>
              <w:t>[</w:t>
            </w:r>
            <w:r>
              <w:rPr>
                <w:rFonts w:ascii="Arial" w:hAnsi="Arial" w:cs="Arial"/>
                <w:iCs/>
                <w:sz w:val="16"/>
                <w:szCs w:val="16"/>
              </w:rPr>
              <w:t xml:space="preserve"> GJ/a </w:t>
            </w:r>
            <w:r w:rsidRPr="00B22573">
              <w:rPr>
                <w:rFonts w:ascii="Arial" w:hAnsi="Arial" w:cs="Arial"/>
                <w:iCs/>
                <w:sz w:val="16"/>
                <w:szCs w:val="16"/>
              </w:rPr>
              <w:t xml:space="preserve">],   </w:t>
            </w:r>
          </w:p>
          <w:p w14:paraId="26596781" w14:textId="77777777" w:rsidR="003E0936" w:rsidRDefault="003E0936" w:rsidP="003E0936">
            <w:pPr>
              <w:spacing w:after="60"/>
              <w:jc w:val="both"/>
              <w:rPr>
                <w:rFonts w:ascii="Arial" w:hAnsi="Arial" w:cs="Arial"/>
                <w:iCs/>
                <w:sz w:val="16"/>
                <w:szCs w:val="16"/>
              </w:rPr>
            </w:pPr>
            <w:r w:rsidRPr="00B22573">
              <w:rPr>
                <w:rFonts w:ascii="Arial" w:hAnsi="Arial" w:cs="Arial"/>
                <w:iCs/>
                <w:sz w:val="16"/>
                <w:szCs w:val="16"/>
              </w:rPr>
              <w:t>P</w:t>
            </w:r>
            <w:r w:rsidRPr="00A83A20">
              <w:rPr>
                <w:rFonts w:ascii="Arial" w:hAnsi="Arial" w:cs="Arial"/>
                <w:iCs/>
                <w:sz w:val="16"/>
                <w:szCs w:val="16"/>
                <w:vertAlign w:val="subscript"/>
              </w:rPr>
              <w:t>po</w:t>
            </w:r>
            <w:r w:rsidRPr="00B22573">
              <w:rPr>
                <w:rFonts w:ascii="Arial" w:hAnsi="Arial" w:cs="Arial"/>
                <w:iCs/>
                <w:sz w:val="16"/>
                <w:szCs w:val="16"/>
              </w:rPr>
              <w:t xml:space="preserve">        </w:t>
            </w:r>
            <w:r>
              <w:rPr>
                <w:rFonts w:ascii="Arial" w:hAnsi="Arial" w:cs="Arial"/>
                <w:iCs/>
                <w:sz w:val="16"/>
                <w:szCs w:val="16"/>
              </w:rPr>
              <w:t xml:space="preserve"> </w:t>
            </w:r>
            <w:r w:rsidRPr="00B22573">
              <w:rPr>
                <w:rFonts w:ascii="Arial" w:hAnsi="Arial" w:cs="Arial"/>
                <w:iCs/>
                <w:sz w:val="16"/>
                <w:szCs w:val="16"/>
              </w:rPr>
              <w:t xml:space="preserve">- potreba energie pre </w:t>
            </w:r>
            <w:r>
              <w:rPr>
                <w:rFonts w:ascii="Arial" w:hAnsi="Arial" w:cs="Arial"/>
                <w:iCs/>
                <w:sz w:val="16"/>
                <w:szCs w:val="16"/>
              </w:rPr>
              <w:t>projekt</w:t>
            </w:r>
            <w:r w:rsidRPr="00B22573">
              <w:rPr>
                <w:rFonts w:ascii="Arial" w:hAnsi="Arial" w:cs="Arial"/>
                <w:iCs/>
                <w:sz w:val="16"/>
                <w:szCs w:val="16"/>
              </w:rPr>
              <w:t xml:space="preserve"> po realizácii </w:t>
            </w:r>
            <w:r>
              <w:rPr>
                <w:rFonts w:ascii="Arial" w:hAnsi="Arial" w:cs="Arial"/>
                <w:iCs/>
                <w:sz w:val="16"/>
                <w:szCs w:val="16"/>
              </w:rPr>
              <w:t xml:space="preserve">obnovy - </w:t>
            </w:r>
            <w:r w:rsidRPr="00B22573">
              <w:rPr>
                <w:rFonts w:ascii="Arial" w:hAnsi="Arial" w:cs="Arial"/>
                <w:iCs/>
                <w:sz w:val="16"/>
                <w:szCs w:val="16"/>
              </w:rPr>
              <w:t xml:space="preserve">pre </w:t>
            </w:r>
            <w:r>
              <w:rPr>
                <w:rFonts w:ascii="Arial" w:hAnsi="Arial" w:cs="Arial"/>
                <w:iCs/>
                <w:sz w:val="16"/>
                <w:szCs w:val="16"/>
              </w:rPr>
              <w:t xml:space="preserve">nový </w:t>
            </w:r>
            <w:r w:rsidRPr="00B22573">
              <w:rPr>
                <w:rFonts w:ascii="Arial" w:hAnsi="Arial" w:cs="Arial"/>
                <w:iCs/>
                <w:sz w:val="16"/>
                <w:szCs w:val="16"/>
              </w:rPr>
              <w:t>stav    [</w:t>
            </w:r>
            <w:r>
              <w:rPr>
                <w:rFonts w:ascii="Arial" w:hAnsi="Arial" w:cs="Arial"/>
                <w:iCs/>
                <w:sz w:val="16"/>
                <w:szCs w:val="16"/>
              </w:rPr>
              <w:t xml:space="preserve"> GJ/a </w:t>
            </w:r>
            <w:r w:rsidRPr="00B22573">
              <w:rPr>
                <w:rFonts w:ascii="Arial" w:hAnsi="Arial" w:cs="Arial"/>
                <w:iCs/>
                <w:sz w:val="16"/>
                <w:szCs w:val="16"/>
              </w:rPr>
              <w:t>],</w:t>
            </w:r>
            <w:r>
              <w:rPr>
                <w:rFonts w:ascii="Arial" w:hAnsi="Arial" w:cs="Arial"/>
                <w:iCs/>
                <w:sz w:val="16"/>
                <w:szCs w:val="16"/>
              </w:rPr>
              <w:t xml:space="preserve">   </w:t>
            </w:r>
          </w:p>
          <w:p w14:paraId="4EE49069" w14:textId="77777777" w:rsidR="003E0936" w:rsidRPr="00FB7489"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53FBD4C2" w14:textId="77777777" w:rsidR="003E0936" w:rsidRDefault="003E0936" w:rsidP="003E0936">
      <w:pPr>
        <w:rPr>
          <w:rFonts w:ascii="Arial" w:hAnsi="Arial" w:cs="Arial"/>
          <w:iCs/>
          <w:sz w:val="16"/>
          <w:szCs w:val="16"/>
        </w:rPr>
      </w:pPr>
    </w:p>
    <w:p w14:paraId="7F1E02F8"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5F604FE6"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3D64E4E5"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2AE0852" w14:textId="77777777" w:rsidR="003E0936" w:rsidRPr="00302D01" w:rsidRDefault="003E0936" w:rsidP="003E0936">
            <w:pPr>
              <w:spacing w:after="0" w:line="240" w:lineRule="auto"/>
              <w:rPr>
                <w:rFonts w:ascii="Arial" w:hAnsi="Arial" w:cs="Arial"/>
                <w:b/>
                <w:bCs/>
                <w:sz w:val="16"/>
                <w:szCs w:val="16"/>
              </w:rPr>
            </w:pPr>
            <w:r>
              <w:rPr>
                <w:rFonts w:ascii="Arial" w:hAnsi="Arial" w:cs="Arial"/>
                <w:b/>
                <w:bCs/>
                <w:sz w:val="16"/>
                <w:szCs w:val="16"/>
              </w:rPr>
              <w:t>3.11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982178B"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ECDFC9A"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3B711742"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CE60DFD"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357CF" w14:textId="77777777" w:rsidR="003E0936" w:rsidRPr="002926DC" w:rsidRDefault="003E0936" w:rsidP="003E09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B3C832E"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4B81539A"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4BA942C8"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C96106C"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400EA16"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221025E"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764A8B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Envirofond  </w:t>
            </w:r>
          </w:p>
        </w:tc>
      </w:tr>
      <w:tr w:rsidR="003E0936" w:rsidRPr="0094338E" w14:paraId="3EDB2F25"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773C56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67E218"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2005</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7F5993F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2A8EAEF8"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2017</w:t>
            </w:r>
          </w:p>
        </w:tc>
      </w:tr>
      <w:tr w:rsidR="003E0936" w:rsidRPr="0094338E" w14:paraId="510EE2A1"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79AC6A1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666FEC45" w14:textId="77777777" w:rsidR="003E0936" w:rsidRPr="00F6777C" w:rsidRDefault="003E0936" w:rsidP="003E0936">
            <w:pPr>
              <w:spacing w:after="0" w:line="240" w:lineRule="auto"/>
              <w:rPr>
                <w:rFonts w:ascii="Arial" w:hAnsi="Arial" w:cs="Arial"/>
                <w:sz w:val="16"/>
                <w:szCs w:val="16"/>
              </w:rPr>
            </w:pPr>
            <w:r w:rsidRPr="00BC6DC6">
              <w:rPr>
                <w:rFonts w:ascii="Arial" w:hAnsi="Arial" w:cs="Arial"/>
                <w:sz w:val="16"/>
                <w:szCs w:val="16"/>
              </w:rPr>
              <w:t>Environm</w:t>
            </w:r>
            <w:r>
              <w:rPr>
                <w:rFonts w:ascii="Arial" w:hAnsi="Arial" w:cs="Arial"/>
                <w:sz w:val="16"/>
                <w:szCs w:val="16"/>
              </w:rPr>
              <w:t xml:space="preserve">entálny </w:t>
            </w:r>
            <w:r w:rsidRPr="00BC6DC6">
              <w:rPr>
                <w:rFonts w:ascii="Arial" w:hAnsi="Arial" w:cs="Arial"/>
                <w:sz w:val="16"/>
                <w:szCs w:val="16"/>
              </w:rPr>
              <w:t>fond</w:t>
            </w:r>
            <w:r>
              <w:rPr>
                <w:rFonts w:ascii="Arial" w:hAnsi="Arial" w:cs="Arial"/>
                <w:sz w:val="16"/>
                <w:szCs w:val="16"/>
              </w:rPr>
              <w:t xml:space="preserve"> </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EC7F824"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8877E8F"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39A186E7"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43191A8C"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351C4174"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807DBC1"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086421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40EA67AD"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4C1280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1289CB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E11A121"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555F37BE"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5A614EB4"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7B982C5D"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17EAE7CB"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9CB21E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70E0558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93D5E1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24EF6DC" w14:textId="77777777" w:rsidR="003E0936" w:rsidRPr="0094338E" w:rsidRDefault="003E0936" w:rsidP="003E0936">
            <w:pPr>
              <w:spacing w:after="0" w:line="240" w:lineRule="auto"/>
              <w:rPr>
                <w:rFonts w:ascii="Arial" w:hAnsi="Arial" w:cs="Arial"/>
                <w:sz w:val="16"/>
                <w:szCs w:val="16"/>
              </w:rPr>
            </w:pPr>
          </w:p>
        </w:tc>
      </w:tr>
      <w:tr w:rsidR="003E0936" w:rsidRPr="0094338E" w14:paraId="76703EA4"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62154819"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657BD8D2"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B39E626"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573F354B"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2EEC50E5"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AE82214" w14:textId="77777777" w:rsidR="003E0936" w:rsidRPr="002B4828" w:rsidRDefault="003E0936" w:rsidP="003E0936">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2D74925B" w14:textId="77777777" w:rsidTr="003E09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B20109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28284F3D" w14:textId="77777777" w:rsidR="003E0936" w:rsidRPr="00A32C0F" w:rsidRDefault="003E0936" w:rsidP="003E0936">
            <w:pPr>
              <w:spacing w:after="0" w:line="240" w:lineRule="auto"/>
              <w:jc w:val="both"/>
              <w:rPr>
                <w:rFonts w:ascii="Arial" w:hAnsi="Arial" w:cs="Arial"/>
                <w:bCs/>
                <w:sz w:val="16"/>
                <w:szCs w:val="16"/>
              </w:rPr>
            </w:pPr>
            <w:r w:rsidRPr="005C26A6">
              <w:rPr>
                <w:rFonts w:ascii="Arial" w:hAnsi="Arial" w:cs="Arial"/>
                <w:bCs/>
                <w:sz w:val="16"/>
                <w:szCs w:val="16"/>
              </w:rPr>
              <w:t xml:space="preserve">Environmentálny fond </w:t>
            </w:r>
            <w:r>
              <w:rPr>
                <w:rFonts w:ascii="Arial" w:hAnsi="Arial" w:cs="Arial"/>
                <w:bCs/>
                <w:sz w:val="16"/>
                <w:szCs w:val="16"/>
              </w:rPr>
              <w:t xml:space="preserve">(ďalej Envirofond) </w:t>
            </w:r>
            <w:r w:rsidRPr="005C26A6">
              <w:rPr>
                <w:rFonts w:ascii="Arial" w:hAnsi="Arial" w:cs="Arial"/>
                <w:bCs/>
                <w:sz w:val="16"/>
                <w:szCs w:val="16"/>
              </w:rPr>
              <w:t xml:space="preserve">je primárne zriadený za účelom uskutočňovania štátnej podpory starostlivosti o životné prostredie a tvorbu životného prostredia na princípoch trvalo udržateľného rozvoja. </w:t>
            </w:r>
          </w:p>
        </w:tc>
      </w:tr>
      <w:tr w:rsidR="003E0936" w:rsidRPr="0094338E" w14:paraId="38D7B9C8" w14:textId="77777777" w:rsidTr="003E0936">
        <w:trPr>
          <w:trHeight w:val="1057"/>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C1F7390"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DA15899" w14:textId="77777777" w:rsidR="003E0936" w:rsidRPr="002B4828" w:rsidRDefault="003E0936" w:rsidP="003E0936">
            <w:pPr>
              <w:spacing w:after="0" w:line="240" w:lineRule="auto"/>
              <w:jc w:val="both"/>
              <w:rPr>
                <w:rFonts w:ascii="Arial" w:hAnsi="Arial" w:cs="Arial"/>
                <w:iCs/>
                <w:sz w:val="16"/>
                <w:szCs w:val="16"/>
              </w:rPr>
            </w:pPr>
            <w:r w:rsidRPr="002B4828">
              <w:rPr>
                <w:rFonts w:ascii="Arial" w:hAnsi="Arial" w:cs="Arial"/>
                <w:iCs/>
                <w:sz w:val="16"/>
                <w:szCs w:val="16"/>
              </w:rPr>
              <w:t xml:space="preserve">Charakter opatrenia:  </w:t>
            </w:r>
          </w:p>
          <w:p w14:paraId="01D08DAC" w14:textId="77777777" w:rsidR="003E0936" w:rsidRDefault="003E0936" w:rsidP="003E0936">
            <w:pPr>
              <w:spacing w:after="0" w:line="240" w:lineRule="auto"/>
              <w:ind w:left="420" w:hanging="284"/>
              <w:jc w:val="both"/>
              <w:rPr>
                <w:rFonts w:ascii="Arial" w:hAnsi="Arial" w:cs="Arial"/>
                <w:bCs/>
                <w:sz w:val="16"/>
                <w:szCs w:val="16"/>
              </w:rPr>
            </w:pPr>
            <w:r>
              <w:rPr>
                <w:rFonts w:ascii="Arial" w:hAnsi="Arial" w:cs="Arial"/>
                <w:iCs/>
                <w:sz w:val="16"/>
                <w:szCs w:val="16"/>
              </w:rPr>
              <w:t xml:space="preserve">b) </w:t>
            </w:r>
            <w:r w:rsidRPr="002B4828">
              <w:rPr>
                <w:rFonts w:ascii="Arial" w:hAnsi="Arial" w:cs="Arial"/>
                <w:iCs/>
                <w:sz w:val="16"/>
                <w:szCs w:val="16"/>
              </w:rPr>
              <w:t xml:space="preserve">schémy financovania – </w:t>
            </w:r>
            <w:r>
              <w:rPr>
                <w:rFonts w:ascii="Arial" w:hAnsi="Arial" w:cs="Arial"/>
                <w:iCs/>
                <w:sz w:val="16"/>
                <w:szCs w:val="16"/>
              </w:rPr>
              <w:t>h</w:t>
            </w:r>
            <w:r w:rsidRPr="005C26A6">
              <w:rPr>
                <w:rFonts w:ascii="Arial" w:hAnsi="Arial" w:cs="Arial"/>
                <w:bCs/>
                <w:sz w:val="16"/>
                <w:szCs w:val="16"/>
              </w:rPr>
              <w:t xml:space="preserve">lavným poslaním </w:t>
            </w:r>
            <w:r>
              <w:rPr>
                <w:rFonts w:ascii="Arial" w:hAnsi="Arial" w:cs="Arial"/>
                <w:bCs/>
                <w:sz w:val="16"/>
                <w:szCs w:val="16"/>
              </w:rPr>
              <w:t>Enviro</w:t>
            </w:r>
            <w:r w:rsidRPr="005C26A6">
              <w:rPr>
                <w:rFonts w:ascii="Arial" w:hAnsi="Arial" w:cs="Arial"/>
                <w:bCs/>
                <w:sz w:val="16"/>
                <w:szCs w:val="16"/>
              </w:rPr>
              <w:t>fondu je poskytovanie finančných prostriedkov žiadateľom vo forme dotácií alebo úverov na podporu projektov v rámci činností zameraných na dosiahnutie cieľov štátnej environmentálnej politiky na celoštátnej, regionálnej alebo miestnej úrovni.</w:t>
            </w:r>
            <w:r>
              <w:rPr>
                <w:rFonts w:ascii="Arial" w:hAnsi="Arial" w:cs="Arial"/>
                <w:bCs/>
                <w:sz w:val="16"/>
                <w:szCs w:val="16"/>
              </w:rPr>
              <w:t xml:space="preserve"> </w:t>
            </w:r>
          </w:p>
        </w:tc>
      </w:tr>
      <w:tr w:rsidR="003E0936" w:rsidRPr="0094338E" w14:paraId="226EBA91"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6FEED46"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CE16913"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zamerané </w:t>
            </w:r>
            <w:r>
              <w:rPr>
                <w:rFonts w:ascii="Arial" w:hAnsi="Arial" w:cs="Arial"/>
                <w:iCs/>
                <w:sz w:val="16"/>
                <w:szCs w:val="16"/>
              </w:rPr>
              <w:t>hlavne</w:t>
            </w:r>
            <w:r w:rsidRPr="004846A7">
              <w:rPr>
                <w:rFonts w:ascii="Arial" w:hAnsi="Arial" w:cs="Arial"/>
                <w:iCs/>
                <w:sz w:val="16"/>
                <w:szCs w:val="16"/>
              </w:rPr>
              <w:t xml:space="preserve"> na</w:t>
            </w:r>
            <w:r>
              <w:rPr>
                <w:rFonts w:ascii="Arial" w:hAnsi="Arial" w:cs="Arial"/>
                <w:iCs/>
                <w:sz w:val="16"/>
                <w:szCs w:val="16"/>
              </w:rPr>
              <w:t xml:space="preserve"> </w:t>
            </w:r>
            <w:r w:rsidRPr="004846A7">
              <w:rPr>
                <w:rFonts w:ascii="Arial" w:hAnsi="Arial" w:cs="Arial"/>
                <w:iCs/>
                <w:sz w:val="16"/>
                <w:szCs w:val="16"/>
              </w:rPr>
              <w:t>:</w:t>
            </w:r>
          </w:p>
          <w:p w14:paraId="2E88E528" w14:textId="77777777" w:rsidR="003E0936" w:rsidRDefault="003E0936" w:rsidP="003E0936">
            <w:pPr>
              <w:spacing w:after="0" w:line="240" w:lineRule="auto"/>
              <w:ind w:left="420" w:hanging="284"/>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 xml:space="preserve">podľa </w:t>
            </w:r>
            <w:r>
              <w:rPr>
                <w:rFonts w:ascii="Arial" w:hAnsi="Arial" w:cs="Arial"/>
                <w:iCs/>
                <w:sz w:val="16"/>
                <w:szCs w:val="16"/>
              </w:rPr>
              <w:t>Envirofondu :</w:t>
            </w:r>
          </w:p>
          <w:p w14:paraId="54CBEE8C" w14:textId="77777777" w:rsidR="003E0936" w:rsidRPr="006C07E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podporu projektov zameraných na účely reálne dosiahnuteľných a merateľných úspor  emisií skleníkových plynov,</w:t>
            </w:r>
          </w:p>
          <w:p w14:paraId="2E8B417C" w14:textId="77777777" w:rsidR="003E0936" w:rsidRPr="006C07E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modernizáciu zariadení s cieľom úspory energie na strane spotrebiteľa,</w:t>
            </w:r>
          </w:p>
          <w:p w14:paraId="2F5BF69C" w14:textId="77777777" w:rsidR="003E093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zvyšovanie energetickej účinnosti existujúcich budov vrátane zatepľovania,</w:t>
            </w:r>
          </w:p>
          <w:p w14:paraId="761079DD" w14:textId="77777777" w:rsidR="003E093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podporu prechodu k formám dopravy s nízkymi emisiami a prechodu z individuálnej dopravy k verejnej doprave,</w:t>
            </w:r>
          </w:p>
          <w:p w14:paraId="71200027" w14:textId="77777777" w:rsidR="003E093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zníženie tepelných strát v rozvodoch tepelných médií v systémoch centralizovaného zásobovania teplom</w:t>
            </w:r>
          </w:p>
          <w:p w14:paraId="73B2D585" w14:textId="77777777" w:rsidR="003E0936" w:rsidRPr="006C07E6" w:rsidRDefault="003E0936" w:rsidP="003E0936">
            <w:pPr>
              <w:pStyle w:val="Odsekzoznamu"/>
              <w:numPr>
                <w:ilvl w:val="0"/>
                <w:numId w:val="164"/>
              </w:numPr>
              <w:spacing w:after="0" w:line="240" w:lineRule="auto"/>
              <w:jc w:val="both"/>
              <w:rPr>
                <w:rFonts w:ascii="Arial" w:hAnsi="Arial" w:cs="Arial"/>
                <w:iCs/>
                <w:sz w:val="16"/>
                <w:szCs w:val="16"/>
              </w:rPr>
            </w:pPr>
            <w:r w:rsidRPr="006C07E6">
              <w:rPr>
                <w:rFonts w:ascii="Arial" w:hAnsi="Arial" w:cs="Arial"/>
                <w:iCs/>
                <w:sz w:val="16"/>
                <w:szCs w:val="16"/>
              </w:rPr>
              <w:t>zvyšovanie energetickej účinnosti technologických celkov a jednotlivých zariadení,</w:t>
            </w:r>
          </w:p>
          <w:p w14:paraId="2EB64B2D" w14:textId="77777777" w:rsidR="003E0936" w:rsidRPr="005E3732" w:rsidRDefault="003E0936" w:rsidP="003E0936">
            <w:pPr>
              <w:spacing w:after="0" w:line="240" w:lineRule="auto"/>
              <w:ind w:left="420"/>
              <w:jc w:val="both"/>
              <w:rPr>
                <w:rFonts w:ascii="Arial" w:hAnsi="Arial" w:cs="Arial"/>
                <w:iCs/>
                <w:sz w:val="16"/>
                <w:szCs w:val="16"/>
              </w:rPr>
            </w:pPr>
          </w:p>
        </w:tc>
      </w:tr>
      <w:tr w:rsidR="003E0936" w:rsidRPr="0094338E" w14:paraId="4B254215"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CF80F84"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377EF54" w14:textId="77777777" w:rsidR="003E0936" w:rsidRPr="005E3732" w:rsidRDefault="003E0936" w:rsidP="003E0936">
            <w:pPr>
              <w:spacing w:after="0" w:line="240" w:lineRule="auto"/>
              <w:jc w:val="both"/>
              <w:rPr>
                <w:rFonts w:ascii="Arial" w:hAnsi="Arial" w:cs="Arial"/>
                <w:bCs/>
                <w:sz w:val="16"/>
                <w:szCs w:val="16"/>
              </w:rPr>
            </w:pPr>
            <w:r w:rsidRPr="005E3732">
              <w:rPr>
                <w:rFonts w:ascii="Arial" w:hAnsi="Arial" w:cs="Arial"/>
                <w:bCs/>
                <w:sz w:val="16"/>
                <w:szCs w:val="16"/>
              </w:rPr>
              <w:t>Zdola nahor, cez jednotlivé projekty</w:t>
            </w:r>
          </w:p>
        </w:tc>
      </w:tr>
      <w:tr w:rsidR="003E0936" w:rsidRPr="0094338E" w14:paraId="1F1C8940"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F64EDED"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1"/>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0E08962F"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A7650ED"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280B9BB8" w14:textId="77777777" w:rsidR="003E0936" w:rsidRPr="00FE5D5F" w:rsidRDefault="003E0936" w:rsidP="003E0936">
            <w:pPr>
              <w:pStyle w:val="Odsekzoznamu"/>
              <w:numPr>
                <w:ilvl w:val="0"/>
                <w:numId w:val="167"/>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6061B2FD" w14:textId="77777777" w:rsidR="003E0936" w:rsidRPr="005E3732" w:rsidRDefault="003E0936" w:rsidP="003E0936">
            <w:pPr>
              <w:pStyle w:val="Odsekzoznamu"/>
              <w:numPr>
                <w:ilvl w:val="0"/>
                <w:numId w:val="167"/>
              </w:numPr>
              <w:spacing w:after="0" w:line="240" w:lineRule="auto"/>
              <w:jc w:val="both"/>
              <w:rPr>
                <w:rFonts w:ascii="Arial" w:hAnsi="Arial" w:cs="Arial"/>
                <w:iCs/>
                <w:sz w:val="16"/>
                <w:szCs w:val="16"/>
              </w:rPr>
            </w:pPr>
            <w:r w:rsidRPr="00401712">
              <w:rPr>
                <w:rFonts w:ascii="Arial" w:hAnsi="Arial" w:cs="Arial"/>
                <w:iCs/>
                <w:sz w:val="16"/>
                <w:szCs w:val="16"/>
              </w:rPr>
              <w:t xml:space="preserve">ex post – merané úspory (meranie </w:t>
            </w:r>
            <w:r>
              <w:rPr>
                <w:rFonts w:ascii="Arial" w:hAnsi="Arial" w:cs="Arial"/>
                <w:iCs/>
                <w:sz w:val="16"/>
                <w:szCs w:val="16"/>
              </w:rPr>
              <w:t>pred a po)</w:t>
            </w:r>
            <w:r w:rsidRPr="00FE5D5F">
              <w:rPr>
                <w:rFonts w:ascii="Arial" w:hAnsi="Arial" w:cs="Arial"/>
                <w:color w:val="000000"/>
                <w:sz w:val="16"/>
                <w:szCs w:val="16"/>
              </w:rPr>
              <w:t>.</w:t>
            </w:r>
          </w:p>
        </w:tc>
      </w:tr>
      <w:tr w:rsidR="003E0936" w:rsidRPr="0094338E" w14:paraId="57205AC4" w14:textId="77777777" w:rsidTr="003E0936">
        <w:trPr>
          <w:trHeight w:val="539"/>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4CA20F6"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95F467E" w14:textId="77777777" w:rsidR="003E0936" w:rsidRPr="00CF1A1B" w:rsidRDefault="003E0936" w:rsidP="003E0936">
            <w:pPr>
              <w:spacing w:after="0" w:line="240" w:lineRule="auto"/>
              <w:jc w:val="both"/>
              <w:rPr>
                <w:rFonts w:ascii="Arial" w:hAnsi="Arial" w:cs="Arial"/>
                <w:bCs/>
                <w:sz w:val="16"/>
                <w:szCs w:val="16"/>
              </w:rPr>
            </w:pPr>
            <w:r w:rsidRPr="00CF1A1B">
              <w:rPr>
                <w:rFonts w:ascii="Arial" w:hAnsi="Arial" w:cs="Arial"/>
                <w:bCs/>
                <w:sz w:val="16"/>
                <w:szCs w:val="16"/>
              </w:rPr>
              <w:t xml:space="preserve">Úspory sa určujú na základe údajov ročnej spotreby energie pred realizáciou opatrenia a plánovanej spotreby energie po realizácii opatrenia. </w:t>
            </w:r>
          </w:p>
        </w:tc>
      </w:tr>
      <w:tr w:rsidR="003E0936" w:rsidRPr="0094338E" w14:paraId="57141158" w14:textId="77777777" w:rsidTr="003E0936">
        <w:trPr>
          <w:trHeight w:val="1403"/>
        </w:trPr>
        <w:tc>
          <w:tcPr>
            <w:tcW w:w="2132" w:type="dxa"/>
            <w:tcBorders>
              <w:top w:val="single" w:sz="6" w:space="0" w:color="auto"/>
              <w:left w:val="single" w:sz="18" w:space="0" w:color="auto"/>
              <w:right w:val="single" w:sz="6" w:space="0" w:color="auto"/>
            </w:tcBorders>
            <w:shd w:val="pct20" w:color="auto" w:fill="auto"/>
            <w:vAlign w:val="center"/>
          </w:tcPr>
          <w:p w14:paraId="0F46E8F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2E635A4A"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348BA293" w14:textId="77777777" w:rsidR="003E0936" w:rsidRDefault="003E0936" w:rsidP="003E0936">
            <w:pPr>
              <w:spacing w:after="0" w:line="240" w:lineRule="auto"/>
              <w:jc w:val="both"/>
              <w:rPr>
                <w:rFonts w:ascii="Arial" w:hAnsi="Arial" w:cs="Arial"/>
                <w:iCs/>
                <w:sz w:val="16"/>
                <w:szCs w:val="16"/>
              </w:rPr>
            </w:pPr>
          </w:p>
          <w:p w14:paraId="6BE8A523" w14:textId="77777777" w:rsidR="003E0936" w:rsidRPr="00E50D75" w:rsidRDefault="003E0936" w:rsidP="003E0936">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p>
        </w:tc>
      </w:tr>
      <w:tr w:rsidR="003E0936" w:rsidRPr="0094338E" w14:paraId="2BFAC837"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7EA50E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332DC7DE"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Envirofond vykonáva  nasledovné činnosti a procesy súvisiace so zabezpečovaním poskytovania podpory žiadateľom :</w:t>
            </w:r>
          </w:p>
          <w:p w14:paraId="7E595A59" w14:textId="77777777" w:rsidR="003E0936" w:rsidRPr="006D7681" w:rsidRDefault="003E0936" w:rsidP="003E0936">
            <w:pPr>
              <w:pStyle w:val="Odsekzoznamu"/>
              <w:numPr>
                <w:ilvl w:val="0"/>
                <w:numId w:val="165"/>
              </w:numPr>
              <w:spacing w:after="0" w:line="240" w:lineRule="auto"/>
              <w:jc w:val="both"/>
            </w:pPr>
            <w:r w:rsidRPr="00C945AB">
              <w:rPr>
                <w:rFonts w:ascii="Arial" w:hAnsi="Arial" w:cs="Arial"/>
                <w:bCs/>
                <w:sz w:val="16"/>
                <w:szCs w:val="16"/>
              </w:rPr>
              <w:t>prijímanie, evidencia a administrácia žiadostí o podporu formou dotácie alebo úveru až po podpis zmlúv o poskytnutí podpory formou dotácie/úveru so žiadateľmi,</w:t>
            </w:r>
          </w:p>
          <w:p w14:paraId="44EC0C35" w14:textId="77777777" w:rsidR="003E0936" w:rsidRPr="00C945AB" w:rsidRDefault="003E0936" w:rsidP="003E0936">
            <w:pPr>
              <w:pStyle w:val="Odsekzoznamu"/>
              <w:numPr>
                <w:ilvl w:val="0"/>
                <w:numId w:val="165"/>
              </w:numPr>
              <w:spacing w:after="0" w:line="240" w:lineRule="auto"/>
              <w:jc w:val="both"/>
            </w:pPr>
            <w:r w:rsidRPr="00C945AB">
              <w:rPr>
                <w:rFonts w:ascii="Arial" w:hAnsi="Arial" w:cs="Arial"/>
                <w:bCs/>
                <w:sz w:val="16"/>
                <w:szCs w:val="16"/>
              </w:rPr>
              <w:t>dohľad nad implementáciou projektov a čerpaním finančných prostriedkov príjemcami podpory až po záverečné vyhodnotenie plnenia podmienok dotačných/úverových zmlúv</w:t>
            </w:r>
          </w:p>
          <w:p w14:paraId="2E9D1B1B" w14:textId="77777777" w:rsidR="003E0936" w:rsidRPr="00C945AB" w:rsidRDefault="003E0936" w:rsidP="003E0936">
            <w:pPr>
              <w:pStyle w:val="Odsekzoznamu"/>
              <w:numPr>
                <w:ilvl w:val="0"/>
                <w:numId w:val="165"/>
              </w:numPr>
              <w:spacing w:after="0" w:line="240" w:lineRule="auto"/>
              <w:jc w:val="both"/>
              <w:rPr>
                <w:rFonts w:ascii="Arial" w:hAnsi="Arial" w:cs="Arial"/>
                <w:bCs/>
                <w:sz w:val="16"/>
                <w:szCs w:val="16"/>
              </w:rPr>
            </w:pPr>
            <w:r w:rsidRPr="00C945AB">
              <w:rPr>
                <w:rFonts w:ascii="Arial" w:hAnsi="Arial" w:cs="Arial"/>
                <w:bCs/>
                <w:sz w:val="16"/>
                <w:szCs w:val="16"/>
              </w:rPr>
              <w:t>kontrolu plnenia podmienok uzatvorených dotačných/úverových zmlúv a vykonávanie finančnej kontroly v zmysle zákona č. 502/2001 Z. z. o finančnej kontrole a vnútornom audite</w:t>
            </w:r>
          </w:p>
          <w:p w14:paraId="5C25AA15" w14:textId="77777777" w:rsidR="003E0936" w:rsidRPr="0094338E" w:rsidRDefault="003E0936" w:rsidP="003E0936">
            <w:pPr>
              <w:spacing w:after="0" w:line="240" w:lineRule="auto"/>
              <w:jc w:val="both"/>
              <w:rPr>
                <w:rFonts w:ascii="Arial" w:hAnsi="Arial" w:cs="Arial"/>
                <w:iCs/>
                <w:sz w:val="16"/>
                <w:szCs w:val="16"/>
              </w:rPr>
            </w:pPr>
          </w:p>
        </w:tc>
      </w:tr>
      <w:tr w:rsidR="003E0936" w:rsidRPr="0094338E" w14:paraId="57F4F531" w14:textId="77777777" w:rsidTr="003E0936">
        <w:trPr>
          <w:trHeight w:val="529"/>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EDF9EA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3D54640" w14:textId="77777777" w:rsidR="003E0936" w:rsidRPr="009E302B" w:rsidRDefault="003E0936" w:rsidP="003E0936">
            <w:pPr>
              <w:spacing w:after="0" w:line="240" w:lineRule="auto"/>
              <w:jc w:val="both"/>
              <w:rPr>
                <w:rFonts w:ascii="Arial" w:hAnsi="Arial" w:cs="Arial"/>
                <w:iCs/>
                <w:sz w:val="16"/>
                <w:szCs w:val="16"/>
              </w:rPr>
            </w:pPr>
            <w:r w:rsidRPr="006D7681">
              <w:rPr>
                <w:rFonts w:ascii="Arial" w:hAnsi="Arial" w:cs="Arial"/>
                <w:iCs/>
                <w:sz w:val="16"/>
                <w:szCs w:val="16"/>
              </w:rPr>
              <w:t>Po splnení zmluvných podmienok fond uvoľní a prevedie príjemcom podpory finančné prostriedky pričom dohliada na implementáciu predmetných projektov a dodržiavanie zmluvných podmienok a všeobecne záväzných právnych predpisov.</w:t>
            </w:r>
          </w:p>
        </w:tc>
      </w:tr>
      <w:tr w:rsidR="003E0936" w:rsidRPr="0094338E" w14:paraId="79B1CECB"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B6F4106"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261E766C"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94338E" w14:paraId="5F46D504"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5573F7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6F2AFD5D" w14:textId="77777777" w:rsidR="003E0936" w:rsidRPr="00966A49" w:rsidRDefault="003E0936" w:rsidP="003E0936">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uvádzané sú sledované po projektoch.</w:t>
            </w:r>
          </w:p>
        </w:tc>
      </w:tr>
      <w:tr w:rsidR="003E0936" w:rsidRPr="00817FDA" w14:paraId="73DC880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B66DA96"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71434B" w14:paraId="68B37AA3"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6E5C5993"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lastRenderedPageBreak/>
              <w:t>Podstatnosť</w:t>
            </w:r>
            <w:r w:rsidRPr="007B74F0">
              <w:rPr>
                <w:rFonts w:ascii="Arial" w:hAnsi="Arial" w:cs="Arial"/>
                <w:color w:val="000000"/>
                <w:sz w:val="16"/>
                <w:szCs w:val="18"/>
              </w:rPr>
              <w:t xml:space="preserve"> opatrenia</w:t>
            </w:r>
          </w:p>
          <w:p w14:paraId="67E54A2C"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25B57DE" w14:textId="77777777" w:rsidR="003E0936"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6546D057" w14:textId="77777777" w:rsidR="003E0936" w:rsidRPr="00E51150" w:rsidRDefault="003E0936" w:rsidP="003E09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3E0936" w:rsidRPr="0071434B" w14:paraId="4F73A04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874A1AC"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D6B10E3" w14:textId="77777777" w:rsidR="003E0936" w:rsidRPr="005A4022" w:rsidRDefault="003E0936" w:rsidP="003E0936">
            <w:pPr>
              <w:spacing w:after="120" w:line="240" w:lineRule="auto"/>
              <w:jc w:val="both"/>
              <w:rPr>
                <w:rFonts w:ascii="Arial" w:hAnsi="Arial" w:cs="Arial"/>
                <w:iCs/>
                <w:sz w:val="16"/>
                <w:szCs w:val="16"/>
              </w:rPr>
            </w:pPr>
            <w:r w:rsidRPr="009E302B">
              <w:rPr>
                <w:rFonts w:ascii="Arial" w:hAnsi="Arial" w:cs="Arial"/>
                <w:iCs/>
                <w:sz w:val="16"/>
                <w:szCs w:val="16"/>
              </w:rPr>
              <w:t xml:space="preserve">Doplnkovosť opatrenia nie je relevantná - opatrenie by sa bez podporného programu </w:t>
            </w:r>
            <w:r>
              <w:rPr>
                <w:rFonts w:ascii="Arial" w:hAnsi="Arial" w:cs="Arial"/>
                <w:iCs/>
                <w:sz w:val="16"/>
                <w:szCs w:val="16"/>
              </w:rPr>
              <w:t>Envirofond</w:t>
            </w:r>
            <w:r w:rsidRPr="009E302B">
              <w:rPr>
                <w:rFonts w:ascii="Arial" w:hAnsi="Arial" w:cs="Arial"/>
                <w:iCs/>
                <w:sz w:val="16"/>
                <w:szCs w:val="16"/>
              </w:rPr>
              <w:t xml:space="preserve"> nerealizovalo.</w:t>
            </w:r>
          </w:p>
        </w:tc>
      </w:tr>
      <w:tr w:rsidR="003E0936" w:rsidRPr="0094338E" w14:paraId="2D27FD35"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14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1D93032"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41AA490" w14:textId="77777777" w:rsidR="003E0936" w:rsidRDefault="003E0936" w:rsidP="003E0936">
            <w:pPr>
              <w:spacing w:after="0" w:line="240" w:lineRule="auto"/>
              <w:jc w:val="both"/>
              <w:rPr>
                <w:rFonts w:ascii="Arial" w:hAnsi="Arial" w:cs="Arial"/>
                <w:iCs/>
                <w:sz w:val="16"/>
                <w:szCs w:val="16"/>
              </w:rPr>
            </w:pPr>
            <w:r w:rsidRPr="006D7681">
              <w:rPr>
                <w:rFonts w:ascii="Arial" w:hAnsi="Arial" w:cs="Arial"/>
                <w:iCs/>
                <w:sz w:val="16"/>
                <w:szCs w:val="16"/>
              </w:rPr>
              <w:t>Poskytovanie prostriedkov fondu a spôsob ich použitia upravujú najmä §4, 6, 7, 8 a 9 zákona o fonde. Východiskom pre poskytovanie podpory formou dotácie alebo úveru žiadateľom je každoročné zverejnenie špecifikácie podpory činností formou dotácie/úveru, na ktoré môžu žiadatelia predkladať žiadosti. Špecifikácia činností môže byť rozšírená o nové činnosti (musia byť v súlade so zákonom o fonde) na základe návrhu Rady Environmentálneho fondu</w:t>
            </w:r>
            <w:r>
              <w:rPr>
                <w:rFonts w:ascii="Arial" w:hAnsi="Arial" w:cs="Arial"/>
                <w:iCs/>
                <w:sz w:val="16"/>
                <w:szCs w:val="16"/>
              </w:rPr>
              <w:t xml:space="preserve">. </w:t>
            </w:r>
          </w:p>
        </w:tc>
      </w:tr>
      <w:tr w:rsidR="003E0936" w:rsidRPr="007B3732" w14:paraId="0C04779F"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7229AC5F"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43C6BBB6"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A1C110E" w14:textId="518DDD85"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1C71B0E"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 post,</w:t>
            </w:r>
          </w:p>
          <w:p w14:paraId="2E65C12D"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10B0B411"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65F8A60C"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0F070B34"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C459280" w14:textId="77777777" w:rsidR="003E0936" w:rsidRPr="008E778A"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3411EC5A" w14:textId="77777777" w:rsidR="003E0936" w:rsidRDefault="003E0936" w:rsidP="003E0936">
            <w:pPr>
              <w:pStyle w:val="Odsekzoznamu"/>
              <w:numPr>
                <w:ilvl w:val="0"/>
                <w:numId w:val="166"/>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EA506D9" w14:textId="77777777" w:rsidR="003E0936" w:rsidRPr="00E14C69" w:rsidRDefault="003E0936" w:rsidP="003E0936">
            <w:pPr>
              <w:pStyle w:val="Odsekzoznamu"/>
              <w:numPr>
                <w:ilvl w:val="0"/>
                <w:numId w:val="166"/>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226DB880" w14:textId="77777777" w:rsidR="003E0936" w:rsidRDefault="003E0936" w:rsidP="003E0936">
      <w:pPr>
        <w:spacing w:after="120" w:line="240" w:lineRule="auto"/>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3EF61872"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5890F89"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625B0A3" w14:textId="77777777" w:rsidR="003E0936" w:rsidRPr="00FB7489" w:rsidRDefault="003E0936" w:rsidP="003E0936">
            <w:pPr>
              <w:spacing w:after="0" w:line="240" w:lineRule="auto"/>
              <w:rPr>
                <w:rFonts w:ascii="Arial" w:hAnsi="Arial" w:cs="Arial"/>
                <w:b/>
                <w:bCs/>
                <w:sz w:val="16"/>
                <w:szCs w:val="16"/>
              </w:rPr>
            </w:pPr>
          </w:p>
        </w:tc>
      </w:tr>
      <w:tr w:rsidR="003E0936" w:rsidRPr="0094338E" w14:paraId="2BDDC1F5"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214AA97"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DE1247D"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3.11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141D41C"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5731AF4"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4F262BD5"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5669A22"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40B26"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39CBA4C"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EA3DB6F"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227D1619"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66C638C"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733AB2F"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43ADBD3"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1101EDF" w14:textId="77777777" w:rsidR="003E0936" w:rsidRPr="0094338E" w:rsidRDefault="003E0936" w:rsidP="003E0936">
            <w:pPr>
              <w:spacing w:after="0" w:line="240" w:lineRule="auto"/>
              <w:rPr>
                <w:rFonts w:ascii="Arial" w:hAnsi="Arial" w:cs="Arial"/>
                <w:sz w:val="16"/>
                <w:szCs w:val="16"/>
              </w:rPr>
            </w:pPr>
            <w:r>
              <w:rPr>
                <w:rFonts w:ascii="Arial" w:hAnsi="Arial" w:cs="Arial"/>
                <w:bCs/>
                <w:sz w:val="16"/>
                <w:szCs w:val="16"/>
              </w:rPr>
              <w:t>Envirofond</w:t>
            </w:r>
          </w:p>
        </w:tc>
      </w:tr>
      <w:tr w:rsidR="003E0936" w:rsidRPr="0094338E" w14:paraId="3B339053" w14:textId="77777777" w:rsidTr="003E0936">
        <w:trPr>
          <w:trHeight w:val="443"/>
        </w:trPr>
        <w:tc>
          <w:tcPr>
            <w:tcW w:w="8964" w:type="dxa"/>
            <w:gridSpan w:val="4"/>
            <w:tcBorders>
              <w:top w:val="single" w:sz="18" w:space="0" w:color="auto"/>
              <w:left w:val="single" w:sz="18" w:space="0" w:color="auto"/>
              <w:right w:val="single" w:sz="18" w:space="0" w:color="auto"/>
            </w:tcBorders>
            <w:shd w:val="clear" w:color="auto" w:fill="auto"/>
            <w:vAlign w:val="bottom"/>
          </w:tcPr>
          <w:p w14:paraId="33C582B1" w14:textId="77777777" w:rsidR="003E0936" w:rsidRPr="0094338E" w:rsidRDefault="003C349A" w:rsidP="003E0936">
            <w:pPr>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sub>
                </m:sSub>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oMath>
            </m:oMathPara>
          </w:p>
        </w:tc>
      </w:tr>
      <w:tr w:rsidR="003E0936" w:rsidRPr="00FB7489" w14:paraId="2A300187" w14:textId="77777777" w:rsidTr="003E0936">
        <w:trPr>
          <w:trHeight w:val="1339"/>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43499B1" w14:textId="77777777" w:rsidR="003E0936" w:rsidRPr="00FB7489" w:rsidRDefault="003E0936" w:rsidP="003E0936">
            <w:pPr>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 </w:t>
            </w:r>
          </w:p>
          <w:p w14:paraId="30F8F777"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Ú</w:t>
            </w:r>
            <w:r w:rsidRPr="004D1C6C">
              <w:rPr>
                <w:rFonts w:ascii="Arial" w:hAnsi="Arial" w:cs="Arial"/>
                <w:iCs/>
                <w:sz w:val="16"/>
                <w:szCs w:val="16"/>
              </w:rPr>
              <w:t>S</w:t>
            </w:r>
            <w:r>
              <w:rPr>
                <w:rFonts w:ascii="Arial" w:hAnsi="Arial" w:cs="Arial"/>
                <w:iCs/>
                <w:sz w:val="16"/>
                <w:szCs w:val="16"/>
                <w:vertAlign w:val="subscript"/>
              </w:rPr>
              <w:t>i</w:t>
            </w:r>
            <w:r w:rsidRPr="00FB7489">
              <w:rPr>
                <w:rFonts w:ascii="Arial" w:hAnsi="Arial" w:cs="Arial"/>
                <w:iCs/>
                <w:sz w:val="16"/>
                <w:szCs w:val="16"/>
              </w:rPr>
              <w:t xml:space="preserve"> -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projektu</w:t>
            </w:r>
            <w:r w:rsidRPr="00FB7489">
              <w:rPr>
                <w:rFonts w:ascii="Arial" w:hAnsi="Arial" w:cs="Arial"/>
                <w:iCs/>
                <w:sz w:val="16"/>
                <w:szCs w:val="16"/>
              </w:rPr>
              <w:t xml:space="preserve"> </w:t>
            </w:r>
            <w:r w:rsidRPr="00B734F7">
              <w:rPr>
                <w:rFonts w:ascii="Arial" w:hAnsi="Arial" w:cs="Arial"/>
                <w:iCs/>
                <w:sz w:val="16"/>
                <w:szCs w:val="16"/>
              </w:rPr>
              <w:t>[</w:t>
            </w:r>
            <w:r>
              <w:rPr>
                <w:rFonts w:ascii="Arial" w:hAnsi="Arial" w:cs="Arial"/>
                <w:iCs/>
                <w:sz w:val="16"/>
                <w:szCs w:val="16"/>
              </w:rPr>
              <w:t>k</w:t>
            </w:r>
            <w:r w:rsidRPr="00FB7489">
              <w:rPr>
                <w:rFonts w:ascii="Arial" w:hAnsi="Arial" w:cs="Arial"/>
                <w:iCs/>
                <w:sz w:val="16"/>
                <w:szCs w:val="16"/>
              </w:rPr>
              <w:t>Wh</w:t>
            </w:r>
            <w:r>
              <w:rPr>
                <w:rFonts w:ascii="Arial" w:hAnsi="Arial" w:cs="Arial"/>
                <w:iCs/>
                <w:sz w:val="16"/>
                <w:szCs w:val="16"/>
              </w:rPr>
              <w:t>/rok]</w:t>
            </w:r>
            <w:r w:rsidRPr="00FB7489">
              <w:rPr>
                <w:rFonts w:ascii="Arial" w:hAnsi="Arial" w:cs="Arial"/>
                <w:iCs/>
                <w:sz w:val="16"/>
                <w:szCs w:val="16"/>
              </w:rPr>
              <w:t xml:space="preserve">, </w:t>
            </w:r>
          </w:p>
          <w:p w14:paraId="5A3A53BD"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pred</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pred realizáciou projektu</w:t>
            </w:r>
            <w:r w:rsidRPr="00FB7489">
              <w:rPr>
                <w:rFonts w:ascii="Arial" w:hAnsi="Arial" w:cs="Arial"/>
                <w:iCs/>
                <w:sz w:val="16"/>
                <w:szCs w:val="16"/>
              </w:rPr>
              <w:t> </w:t>
            </w:r>
            <w:r>
              <w:rPr>
                <w:rFonts w:ascii="Arial" w:hAnsi="Arial" w:cs="Arial"/>
                <w:iCs/>
                <w:sz w:val="16"/>
                <w:szCs w:val="16"/>
              </w:rPr>
              <w:t>– hodnota zo žiadosti o poskytnutie finančného príspevku</w:t>
            </w:r>
            <w:r w:rsidRPr="00FB7489">
              <w:rPr>
                <w:rFonts w:ascii="Arial" w:hAnsi="Arial" w:cs="Arial"/>
                <w:iCs/>
                <w:sz w:val="16"/>
                <w:szCs w:val="16"/>
              </w:rPr>
              <w:t xml:space="preserve"> </w:t>
            </w:r>
            <w:r>
              <w:rPr>
                <w:rFonts w:ascii="Arial" w:hAnsi="Arial" w:cs="Arial"/>
                <w:iCs/>
                <w:sz w:val="16"/>
                <w:szCs w:val="16"/>
              </w:rPr>
              <w:t xml:space="preserve">v [kWh/rok] </w:t>
            </w:r>
          </w:p>
          <w:p w14:paraId="0AAB6CC1"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FC794F">
              <w:rPr>
                <w:rFonts w:ascii="Arial" w:hAnsi="Arial" w:cs="Arial"/>
                <w:iCs/>
                <w:sz w:val="16"/>
                <w:szCs w:val="16"/>
                <w:vertAlign w:val="subscript"/>
              </w:rPr>
              <w:t>po</w:t>
            </w:r>
            <w:r w:rsidRPr="00FB7489">
              <w:rPr>
                <w:rFonts w:ascii="Arial" w:hAnsi="Arial" w:cs="Arial"/>
                <w:iCs/>
                <w:sz w:val="16"/>
                <w:szCs w:val="16"/>
              </w:rPr>
              <w:t xml:space="preserve"> - </w:t>
            </w:r>
            <w:r>
              <w:rPr>
                <w:rFonts w:ascii="Arial" w:hAnsi="Arial" w:cs="Arial"/>
                <w:iCs/>
                <w:sz w:val="16"/>
                <w:szCs w:val="16"/>
              </w:rPr>
              <w:t>s</w:t>
            </w:r>
            <w:r w:rsidRPr="00FB7489">
              <w:rPr>
                <w:rFonts w:ascii="Arial" w:hAnsi="Arial" w:cs="Arial"/>
                <w:iCs/>
                <w:sz w:val="16"/>
                <w:szCs w:val="16"/>
              </w:rPr>
              <w:t xml:space="preserve">potreba energie </w:t>
            </w:r>
            <w:r>
              <w:rPr>
                <w:rFonts w:ascii="Arial" w:hAnsi="Arial" w:cs="Arial"/>
                <w:iCs/>
                <w:sz w:val="16"/>
                <w:szCs w:val="16"/>
              </w:rPr>
              <w:t>po realizácii projektu - hodnota zo žiadosti o poskytnutie finančného príspevku</w:t>
            </w:r>
            <w:r w:rsidRPr="00FB7489">
              <w:rPr>
                <w:rFonts w:ascii="Arial" w:hAnsi="Arial" w:cs="Arial"/>
                <w:iCs/>
                <w:sz w:val="16"/>
                <w:szCs w:val="16"/>
              </w:rPr>
              <w:t xml:space="preserve"> </w:t>
            </w:r>
            <w:r>
              <w:rPr>
                <w:rFonts w:ascii="Arial" w:hAnsi="Arial" w:cs="Arial"/>
                <w:iCs/>
                <w:sz w:val="16"/>
                <w:szCs w:val="16"/>
              </w:rPr>
              <w:t xml:space="preserve">v [kWh/rok] </w:t>
            </w:r>
          </w:p>
          <w:p w14:paraId="6D77DB96" w14:textId="77777777" w:rsidR="003E0936" w:rsidRPr="00FB7489"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0EB77196" w14:textId="77777777" w:rsidR="003E0936" w:rsidRDefault="003E0936" w:rsidP="003E0936">
      <w:pPr>
        <w:rPr>
          <w:rFonts w:ascii="Arial" w:hAnsi="Arial" w:cs="Arial"/>
          <w:iCs/>
          <w:sz w:val="16"/>
          <w:szCs w:val="16"/>
        </w:rPr>
      </w:pPr>
    </w:p>
    <w:p w14:paraId="2E8D3D4B"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94338E" w14:paraId="7E5BC6B2"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B7529C1"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8CFC434" w14:textId="77777777" w:rsidR="003E0936" w:rsidRPr="0054167D" w:rsidRDefault="003E0936" w:rsidP="003E0936">
            <w:pPr>
              <w:spacing w:after="0" w:line="240" w:lineRule="auto"/>
              <w:rPr>
                <w:rFonts w:ascii="Arial" w:hAnsi="Arial" w:cs="Arial"/>
                <w:b/>
                <w:bCs/>
                <w:sz w:val="16"/>
                <w:szCs w:val="16"/>
              </w:rPr>
            </w:pPr>
            <w:r>
              <w:rPr>
                <w:rFonts w:ascii="Arial" w:hAnsi="Arial" w:cs="Arial"/>
                <w:b/>
                <w:bCs/>
                <w:sz w:val="16"/>
                <w:szCs w:val="16"/>
              </w:rPr>
              <w:t>3.12</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5A6D8BB"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CD54F9B" w14:textId="77777777" w:rsidR="003E0936" w:rsidRPr="00EE3C6E" w:rsidRDefault="003E0936" w:rsidP="003E0936">
            <w:pPr>
              <w:spacing w:after="0" w:line="240" w:lineRule="auto"/>
              <w:rPr>
                <w:rFonts w:ascii="Arial" w:hAnsi="Arial" w:cs="Arial"/>
                <w:b/>
                <w:bCs/>
                <w:sz w:val="16"/>
                <w:szCs w:val="16"/>
              </w:rPr>
            </w:pPr>
            <w:r w:rsidRPr="00C02D29">
              <w:rPr>
                <w:rFonts w:ascii="Arial" w:hAnsi="Arial" w:cs="Arial"/>
                <w:b/>
                <w:bCs/>
                <w:sz w:val="16"/>
                <w:szCs w:val="16"/>
              </w:rPr>
              <w:t>Uplatňovanie princípu energetickej efektívnosti do verejného obstarávania</w:t>
            </w:r>
          </w:p>
        </w:tc>
      </w:tr>
      <w:tr w:rsidR="003E0936" w:rsidRPr="0094338E" w14:paraId="0E01A9C0"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1E28F41"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E7C5F" w14:textId="77777777" w:rsidR="003E0936" w:rsidRPr="002926DC"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A15EE20"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65D2283"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283CA90A"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0D9DA07"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08E2FFB"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9D3B0B0"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92E1731" w14:textId="77777777" w:rsidR="003E0936" w:rsidRPr="0094338E" w:rsidRDefault="003E0936" w:rsidP="003E0936">
            <w:pPr>
              <w:spacing w:after="0" w:line="240" w:lineRule="auto"/>
              <w:rPr>
                <w:rFonts w:ascii="Arial" w:hAnsi="Arial" w:cs="Arial"/>
                <w:sz w:val="16"/>
                <w:szCs w:val="16"/>
              </w:rPr>
            </w:pPr>
            <w:r w:rsidRPr="00FC1456">
              <w:rPr>
                <w:rFonts w:ascii="Arial" w:hAnsi="Arial" w:cs="Arial"/>
                <w:sz w:val="16"/>
                <w:szCs w:val="16"/>
              </w:rPr>
              <w:t>Rozpočet SR</w:t>
            </w:r>
          </w:p>
        </w:tc>
      </w:tr>
      <w:tr w:rsidR="003E0936" w:rsidRPr="0094338E" w14:paraId="7F8FA65F"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A2DB03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5CED23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A62D7A6"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CF7F56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2020</w:t>
            </w:r>
          </w:p>
        </w:tc>
      </w:tr>
      <w:tr w:rsidR="003E0936" w:rsidRPr="0094338E" w14:paraId="274A9301"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4EE7EE0" w14:textId="77777777" w:rsidR="003E0936" w:rsidRPr="00FC1456" w:rsidRDefault="003E0936" w:rsidP="003E0936">
            <w:pPr>
              <w:spacing w:after="0" w:line="240" w:lineRule="auto"/>
              <w:rPr>
                <w:rFonts w:ascii="Arial" w:hAnsi="Arial" w:cs="Arial"/>
                <w:sz w:val="16"/>
                <w:szCs w:val="16"/>
              </w:rPr>
            </w:pPr>
            <w:r w:rsidRPr="00FC1456">
              <w:rPr>
                <w:rFonts w:ascii="Arial" w:hAnsi="Arial" w:cs="Arial"/>
                <w:sz w:val="16"/>
                <w:szCs w:val="16"/>
              </w:rPr>
              <w:t>Zodpovedný 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634AA" w14:textId="77777777" w:rsidR="003E0936" w:rsidRPr="00FC1456" w:rsidRDefault="003E0936" w:rsidP="003E0936">
            <w:pPr>
              <w:spacing w:after="0" w:line="240" w:lineRule="auto"/>
              <w:rPr>
                <w:rFonts w:ascii="Arial" w:hAnsi="Arial" w:cs="Arial"/>
                <w:sz w:val="16"/>
                <w:szCs w:val="16"/>
              </w:rPr>
            </w:pPr>
            <w:r w:rsidRPr="00FC1456">
              <w:rPr>
                <w:rFonts w:ascii="Arial" w:hAnsi="Arial" w:cs="Arial"/>
                <w:sz w:val="16"/>
                <w:szCs w:val="16"/>
              </w:rPr>
              <w:t>MŽP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39F16B5"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936D307"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2DC94AA9"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2F65092" w14:textId="77777777" w:rsidR="003E0936" w:rsidRPr="00F376F1"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DEE9E" w14:textId="77777777" w:rsidR="003E0936" w:rsidRPr="0094338E"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0380DB8"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31734275"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Podľa Čl. 7 ods. 9 písm. c)</w:t>
            </w:r>
          </w:p>
        </w:tc>
      </w:tr>
      <w:tr w:rsidR="003E0936" w:rsidRPr="0094338E" w14:paraId="7E21648D"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E420C2A"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6D967C5"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Uviesť podľa vyhlášky č. 327/2015 Z. z.</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D6ED97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60998F75"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7C1D21CF"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621B6863"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0807ED9"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C8F1F59"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49B29557"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317F5C2"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93BF46F" w14:textId="77777777" w:rsidR="003E0936" w:rsidRPr="0094338E" w:rsidRDefault="003E0936" w:rsidP="003E0936">
            <w:pPr>
              <w:spacing w:after="0" w:line="240" w:lineRule="auto"/>
              <w:rPr>
                <w:rFonts w:ascii="Arial" w:hAnsi="Arial" w:cs="Arial"/>
                <w:sz w:val="16"/>
                <w:szCs w:val="16"/>
              </w:rPr>
            </w:pPr>
          </w:p>
        </w:tc>
      </w:tr>
      <w:tr w:rsidR="003E0936" w:rsidRPr="0094338E" w14:paraId="4799A329" w14:textId="77777777" w:rsidTr="003E0936">
        <w:trPr>
          <w:trHeight w:val="367"/>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04A6FA1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14D4E973"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70C90E2"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481EF91B"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674753D4"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3667CFBF" w14:textId="77777777" w:rsidR="003E0936" w:rsidRPr="0094338E" w:rsidRDefault="003E0936" w:rsidP="003E0936">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(AB) energie vo VS - December 2015</w:t>
            </w:r>
          </w:p>
        </w:tc>
      </w:tr>
      <w:tr w:rsidR="003E0936" w:rsidRPr="0094338E" w14:paraId="12315F06" w14:textId="77777777" w:rsidTr="003E09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6C152E6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03A18BA6"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Zákon o zelenom verejnom obstarávaní. (tzv. Green public procurement „GPP“)</w:t>
            </w:r>
          </w:p>
          <w:p w14:paraId="67770032" w14:textId="77777777" w:rsidR="003E0936" w:rsidRDefault="003E0936" w:rsidP="003E0936">
            <w:pPr>
              <w:spacing w:after="0" w:line="240" w:lineRule="auto"/>
              <w:jc w:val="both"/>
              <w:rPr>
                <w:rFonts w:ascii="Arial" w:hAnsi="Arial" w:cs="Arial"/>
                <w:bCs/>
                <w:sz w:val="16"/>
                <w:szCs w:val="16"/>
              </w:rPr>
            </w:pPr>
          </w:p>
          <w:p w14:paraId="5B4F7466" w14:textId="77777777" w:rsidR="003E0936" w:rsidRPr="00A32C0F" w:rsidRDefault="003E0936" w:rsidP="003E0936">
            <w:pPr>
              <w:pStyle w:val="Odsekzoznamu"/>
              <w:numPr>
                <w:ilvl w:val="0"/>
                <w:numId w:val="168"/>
              </w:numPr>
              <w:spacing w:after="0" w:line="240" w:lineRule="auto"/>
              <w:jc w:val="both"/>
              <w:rPr>
                <w:rFonts w:ascii="Arial" w:hAnsi="Arial" w:cs="Arial"/>
                <w:bCs/>
                <w:sz w:val="16"/>
                <w:szCs w:val="16"/>
              </w:rPr>
            </w:pPr>
            <w:r w:rsidRPr="00C9166B">
              <w:rPr>
                <w:rFonts w:ascii="Arial" w:hAnsi="Arial" w:cs="Arial"/>
                <w:iCs/>
                <w:sz w:val="16"/>
                <w:szCs w:val="16"/>
              </w:rPr>
              <w:t>Zelené verejné obstarávanie je jeden z dobrovoľných politických nástrojov v oblasti životného prostredia, to znamená, že nie je vynútené zákonom, ani motivované žiadnou formou stimulácie, jeho neuplatňovanie nie je postihnuteľné. Ide o nástroj preventívnej stratégie realizovaný vo forme opatrení zameraných na znižovanie znečisťovania životného prostredia.</w:t>
            </w:r>
          </w:p>
        </w:tc>
      </w:tr>
      <w:tr w:rsidR="003E0936" w:rsidRPr="0094338E" w14:paraId="4EAB5082"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B172739"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2487879" w14:textId="77777777" w:rsidR="003E0936" w:rsidRPr="009B20ED" w:rsidRDefault="003E0936" w:rsidP="003E0936">
            <w:pPr>
              <w:spacing w:after="0" w:line="240" w:lineRule="auto"/>
              <w:jc w:val="both"/>
              <w:rPr>
                <w:rFonts w:ascii="Arial" w:hAnsi="Arial" w:cs="Arial"/>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0142675E" w14:textId="77777777" w:rsidR="003E0936" w:rsidRPr="00C9166B" w:rsidRDefault="003E0936" w:rsidP="003E0936">
            <w:pPr>
              <w:pStyle w:val="Odsekzoznamu"/>
              <w:spacing w:after="0" w:line="240" w:lineRule="auto"/>
              <w:ind w:hanging="299"/>
              <w:jc w:val="both"/>
              <w:rPr>
                <w:rFonts w:ascii="Arial" w:hAnsi="Arial" w:cs="Arial"/>
                <w:iCs/>
                <w:sz w:val="16"/>
                <w:szCs w:val="16"/>
              </w:rPr>
            </w:pPr>
            <w:r w:rsidRPr="008F69B4">
              <w:rPr>
                <w:rFonts w:ascii="Arial" w:hAnsi="Arial" w:cs="Arial"/>
                <w:sz w:val="16"/>
                <w:szCs w:val="16"/>
              </w:rPr>
              <w:t xml:space="preserve">c) </w:t>
            </w:r>
            <w:r>
              <w:rPr>
                <w:rFonts w:ascii="Arial" w:hAnsi="Arial" w:cs="Arial"/>
                <w:sz w:val="16"/>
                <w:szCs w:val="16"/>
              </w:rPr>
              <w:t xml:space="preserve">  </w:t>
            </w:r>
            <w:r w:rsidRPr="008F69B4">
              <w:rPr>
                <w:rFonts w:ascii="Arial" w:hAnsi="Arial" w:cs="Arial"/>
                <w:sz w:val="16"/>
                <w:szCs w:val="16"/>
              </w:rPr>
              <w:t>legislatívne predpisy</w:t>
            </w:r>
            <w:r>
              <w:rPr>
                <w:rFonts w:ascii="Arial" w:hAnsi="Arial" w:cs="Arial"/>
                <w:sz w:val="16"/>
                <w:szCs w:val="16"/>
              </w:rPr>
              <w:t xml:space="preserve"> a zákon </w:t>
            </w:r>
            <w:r w:rsidRPr="00C9166B">
              <w:rPr>
                <w:rFonts w:ascii="Arial" w:hAnsi="Arial" w:cs="Arial"/>
                <w:iCs/>
                <w:sz w:val="16"/>
                <w:szCs w:val="16"/>
              </w:rPr>
              <w:t xml:space="preserve">č. 25/2006 Z. z. </w:t>
            </w:r>
            <w:r>
              <w:rPr>
                <w:rFonts w:ascii="Arial" w:hAnsi="Arial" w:cs="Arial"/>
                <w:iCs/>
                <w:sz w:val="16"/>
                <w:szCs w:val="16"/>
              </w:rPr>
              <w:t xml:space="preserve">a zákon č. 343/2015 Z.z. </w:t>
            </w:r>
            <w:r w:rsidRPr="00C9166B">
              <w:rPr>
                <w:rFonts w:ascii="Arial" w:hAnsi="Arial" w:cs="Arial"/>
                <w:iCs/>
                <w:sz w:val="16"/>
                <w:szCs w:val="16"/>
              </w:rPr>
              <w:t xml:space="preserve">o verejnom </w:t>
            </w:r>
            <w:r w:rsidRPr="00FC1456">
              <w:rPr>
                <w:rFonts w:ascii="Arial" w:hAnsi="Arial" w:cs="Arial"/>
                <w:iCs/>
                <w:sz w:val="16"/>
                <w:szCs w:val="16"/>
              </w:rPr>
              <w:t xml:space="preserve">obstarávaní a o zmene a doplnení niektorých zákonov v znení neskorších predpisov </w:t>
            </w:r>
            <w:r w:rsidRPr="00FC1456">
              <w:rPr>
                <w:rFonts w:ascii="Arial" w:hAnsi="Arial" w:cs="Arial"/>
                <w:sz w:val="16"/>
                <w:szCs w:val="16"/>
              </w:rPr>
              <w:t>(rámec pre zelené verejné obstarávanie), určuje</w:t>
            </w:r>
            <w:r>
              <w:rPr>
                <w:rFonts w:ascii="Arial" w:hAnsi="Arial" w:cs="Arial"/>
                <w:sz w:val="16"/>
                <w:szCs w:val="16"/>
              </w:rPr>
              <w:t xml:space="preserve"> povinnosť</w:t>
            </w:r>
            <w:r w:rsidRPr="00C9166B">
              <w:rPr>
                <w:rFonts w:ascii="Arial" w:hAnsi="Arial" w:cs="Arial"/>
                <w:iCs/>
                <w:sz w:val="16"/>
                <w:szCs w:val="16"/>
              </w:rPr>
              <w:t xml:space="preserve"> pri zadávaní nadlimitných zákaziek: </w:t>
            </w:r>
          </w:p>
          <w:p w14:paraId="6B843778" w14:textId="77777777" w:rsidR="003E0936" w:rsidRPr="00C9166B" w:rsidRDefault="003E0936" w:rsidP="003E0936">
            <w:pPr>
              <w:pStyle w:val="Odsekzoznamu"/>
              <w:numPr>
                <w:ilvl w:val="0"/>
                <w:numId w:val="168"/>
              </w:numPr>
              <w:spacing w:after="0" w:line="240" w:lineRule="auto"/>
              <w:jc w:val="both"/>
              <w:rPr>
                <w:rFonts w:ascii="Arial" w:hAnsi="Arial" w:cs="Arial"/>
                <w:iCs/>
                <w:sz w:val="16"/>
                <w:szCs w:val="16"/>
              </w:rPr>
            </w:pPr>
            <w:r w:rsidRPr="00C9166B">
              <w:rPr>
                <w:rFonts w:ascii="Arial" w:hAnsi="Arial" w:cs="Arial"/>
                <w:iCs/>
                <w:sz w:val="16"/>
                <w:szCs w:val="16"/>
              </w:rPr>
              <w:t xml:space="preserve">na energeticky významný výrobok, určiť v opise predmetu zákazky, požiadavky na výrobok najvyššej výkonnosti a najvyššej triedy energetickej účinnosti podľa osobitného predpisu, </w:t>
            </w:r>
          </w:p>
          <w:p w14:paraId="4A50EAE2" w14:textId="77777777" w:rsidR="003E0936" w:rsidRDefault="003E0936" w:rsidP="003E0936">
            <w:pPr>
              <w:pStyle w:val="Odsekzoznamu"/>
              <w:numPr>
                <w:ilvl w:val="0"/>
                <w:numId w:val="168"/>
              </w:numPr>
              <w:spacing w:after="0" w:line="240" w:lineRule="auto"/>
              <w:jc w:val="both"/>
              <w:rPr>
                <w:rFonts w:ascii="Arial" w:hAnsi="Arial" w:cs="Arial"/>
                <w:iCs/>
                <w:sz w:val="16"/>
                <w:szCs w:val="16"/>
              </w:rPr>
            </w:pPr>
            <w:r w:rsidRPr="00C9166B">
              <w:rPr>
                <w:rFonts w:ascii="Arial" w:hAnsi="Arial" w:cs="Arial"/>
                <w:iCs/>
                <w:sz w:val="16"/>
                <w:szCs w:val="16"/>
              </w:rPr>
              <w:t xml:space="preserve">na dodanie motorových vozidiel kategórie M1, M2, M3, N1, N2 a N3, zohľadniť v opise predmetu zákazky alebo v kritériách na vyhodnotenie ponúk, energetické a environmentálne vplyvy prevádzky týchto vozidiel počas ich životnosti podľa zákona č. 158/2011 Z. z. o podpore energeticky a environmentálne úsporných motorových vozidiel a o zmene a doplnení niektorých zákonov.  </w:t>
            </w:r>
          </w:p>
          <w:p w14:paraId="1D4FC1E3" w14:textId="77777777" w:rsidR="003E0936" w:rsidRPr="00C9166B" w:rsidRDefault="003E0936" w:rsidP="003E0936">
            <w:pPr>
              <w:pStyle w:val="Odsekzoznamu"/>
              <w:spacing w:after="0" w:line="240" w:lineRule="auto"/>
              <w:jc w:val="both"/>
              <w:rPr>
                <w:rFonts w:ascii="Arial" w:hAnsi="Arial" w:cs="Arial"/>
                <w:iCs/>
                <w:sz w:val="16"/>
                <w:szCs w:val="16"/>
              </w:rPr>
            </w:pPr>
          </w:p>
          <w:p w14:paraId="17CDD684" w14:textId="77777777" w:rsidR="003E0936" w:rsidRPr="00C9166B" w:rsidRDefault="003E0936" w:rsidP="003E0936">
            <w:pPr>
              <w:spacing w:after="0" w:line="240" w:lineRule="auto"/>
              <w:jc w:val="both"/>
              <w:rPr>
                <w:rFonts w:ascii="Arial" w:hAnsi="Arial" w:cs="Arial"/>
                <w:iCs/>
                <w:sz w:val="16"/>
                <w:szCs w:val="16"/>
              </w:rPr>
            </w:pPr>
            <w:r w:rsidRPr="00C9166B">
              <w:rPr>
                <w:rFonts w:ascii="Arial" w:hAnsi="Arial" w:cs="Arial"/>
                <w:iCs/>
                <w:sz w:val="16"/>
                <w:szCs w:val="16"/>
              </w:rPr>
              <w:t xml:space="preserve">Vychádzajúc z legislatívnych, technologických zmien a vývoja zeleného verejného obstarávania v EÚ a v SR vypracovaný bol Národný akčný plán pre zelené verejné obstarávanie v SR na roky 2011 – 2015 (NAP GPP II), ktorý bol dňa 18. januára 2012 schválený vládou SR uznesením č. 22. Strategickým cieľom je dosiahnuť do roku 2015 až 65-percentnú úroveň uplatňovania zeleného verejného obstarávania na úrovni ústredných orgánov štátnej správy a im podriadených organizácií a 50-percentnú úroveň uplatňovania zeleného verejného obstarávania na úrovni samosprávnych krajov a miest. </w:t>
            </w:r>
          </w:p>
        </w:tc>
      </w:tr>
      <w:tr w:rsidR="003E0936" w:rsidRPr="0094338E" w14:paraId="6C7C9127" w14:textId="77777777" w:rsidTr="003E09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D3C5ACE"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F744091"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Oprávnené </w:t>
            </w:r>
            <w:r w:rsidRPr="004846A7">
              <w:rPr>
                <w:rFonts w:ascii="Arial" w:hAnsi="Arial" w:cs="Arial"/>
                <w:iCs/>
                <w:sz w:val="16"/>
                <w:szCs w:val="16"/>
              </w:rPr>
              <w:t>aktivity</w:t>
            </w:r>
            <w:r>
              <w:rPr>
                <w:rFonts w:ascii="Arial" w:hAnsi="Arial" w:cs="Arial"/>
                <w:iCs/>
                <w:sz w:val="16"/>
                <w:szCs w:val="16"/>
              </w:rPr>
              <w:t xml:space="preserve"> sú</w:t>
            </w:r>
            <w:r w:rsidRPr="004846A7">
              <w:rPr>
                <w:rFonts w:ascii="Arial" w:hAnsi="Arial" w:cs="Arial"/>
                <w:iCs/>
                <w:sz w:val="16"/>
                <w:szCs w:val="16"/>
              </w:rPr>
              <w:t>:</w:t>
            </w:r>
          </w:p>
          <w:p w14:paraId="19DDC934" w14:textId="77777777" w:rsidR="003E0936" w:rsidRPr="0032342E" w:rsidRDefault="003E0936" w:rsidP="003E0936">
            <w:pPr>
              <w:pStyle w:val="Odsekzoznamu"/>
              <w:numPr>
                <w:ilvl w:val="0"/>
                <w:numId w:val="168"/>
              </w:numPr>
              <w:spacing w:after="0" w:line="240" w:lineRule="auto"/>
              <w:jc w:val="both"/>
              <w:rPr>
                <w:rFonts w:ascii="Arial" w:hAnsi="Arial" w:cs="Arial"/>
                <w:iCs/>
                <w:sz w:val="16"/>
                <w:szCs w:val="16"/>
              </w:rPr>
            </w:pPr>
            <w:r>
              <w:rPr>
                <w:rFonts w:ascii="Arial" w:hAnsi="Arial" w:cs="Arial"/>
                <w:iCs/>
                <w:sz w:val="16"/>
                <w:szCs w:val="16"/>
              </w:rPr>
              <w:t>Prihliadať ku konečnej energetickej spotreba obstarávaného zariadenia ako ku kritériu výberu, t. j. nie len k minimálnej nákupnej cene</w:t>
            </w:r>
          </w:p>
        </w:tc>
      </w:tr>
      <w:tr w:rsidR="003E0936" w:rsidRPr="0094338E" w14:paraId="4896A17D"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1D96707"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C5233B7" w14:textId="77777777" w:rsidR="003E0936" w:rsidRPr="007F0DB3" w:rsidRDefault="003E0936" w:rsidP="003E0936">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 xml:space="preserve">Zdola nahor, cez jednotlivé </w:t>
            </w:r>
            <w:r>
              <w:rPr>
                <w:rFonts w:ascii="Arial" w:hAnsi="Arial" w:cs="Arial"/>
                <w:bCs/>
                <w:sz w:val="16"/>
                <w:szCs w:val="16"/>
              </w:rPr>
              <w:t>obstarané zariadenia</w:t>
            </w:r>
          </w:p>
        </w:tc>
      </w:tr>
      <w:tr w:rsidR="003E0936" w:rsidRPr="0094338E" w14:paraId="68820271" w14:textId="77777777" w:rsidTr="003E0936">
        <w:trPr>
          <w:trHeight w:val="99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5BE171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2"/>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8896E8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energie:</w:t>
            </w:r>
          </w:p>
          <w:p w14:paraId="4B6122D4" w14:textId="77777777" w:rsidR="003E0936" w:rsidRPr="001821BD" w:rsidRDefault="003E0936" w:rsidP="003E0936">
            <w:pPr>
              <w:pStyle w:val="Odsekzoznamu"/>
              <w:numPr>
                <w:ilvl w:val="0"/>
                <w:numId w:val="172"/>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na základe predošlých nezávisle monitorovaných opatrení energetickej efektívnosti poskytovateľom energetických služieb alebo prevádzkovateľom Monitorovacieho systému energetickej efektívnosti (MSEE), ktorým je SIEA,</w:t>
            </w:r>
          </w:p>
        </w:tc>
      </w:tr>
      <w:tr w:rsidR="003E0936" w:rsidRPr="0094338E" w14:paraId="1EDC45B9"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EA4AAAD"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E3491D3" w14:textId="77777777" w:rsidR="003E0936" w:rsidRPr="008C4E77" w:rsidRDefault="003E0936" w:rsidP="003E0936">
            <w:pPr>
              <w:pStyle w:val="Odsekzoznamu"/>
              <w:numPr>
                <w:ilvl w:val="0"/>
                <w:numId w:val="171"/>
              </w:numPr>
              <w:spacing w:after="0" w:line="240" w:lineRule="auto"/>
              <w:jc w:val="both"/>
              <w:rPr>
                <w:rFonts w:ascii="Arial" w:hAnsi="Arial" w:cs="Arial"/>
                <w:bCs/>
                <w:sz w:val="16"/>
                <w:szCs w:val="16"/>
              </w:rPr>
            </w:pPr>
            <w:r w:rsidRPr="008C4E77">
              <w:rPr>
                <w:rFonts w:ascii="Arial" w:hAnsi="Arial" w:cs="Arial"/>
                <w:bCs/>
                <w:sz w:val="16"/>
                <w:szCs w:val="16"/>
              </w:rPr>
              <w:t xml:space="preserve">Úspora energie sa určuje individuálne v závislosti obstarávaného druhu zariadenia, </w:t>
            </w:r>
          </w:p>
          <w:p w14:paraId="71CB49D4" w14:textId="77777777" w:rsidR="003E0936" w:rsidRPr="008C4E77" w:rsidRDefault="003E0936" w:rsidP="003E0936">
            <w:pPr>
              <w:pStyle w:val="Odsekzoznamu"/>
              <w:numPr>
                <w:ilvl w:val="0"/>
                <w:numId w:val="171"/>
              </w:numPr>
              <w:spacing w:after="0" w:line="240" w:lineRule="auto"/>
              <w:jc w:val="both"/>
              <w:rPr>
                <w:rFonts w:ascii="Arial" w:hAnsi="Arial" w:cs="Arial"/>
                <w:bCs/>
                <w:sz w:val="16"/>
                <w:szCs w:val="16"/>
              </w:rPr>
            </w:pPr>
            <w:r w:rsidRPr="008C4E77">
              <w:rPr>
                <w:rFonts w:ascii="Arial" w:hAnsi="Arial" w:cs="Arial"/>
                <w:bCs/>
                <w:sz w:val="16"/>
                <w:szCs w:val="16"/>
              </w:rPr>
              <w:t>Pri výpočte úspory energie sa  spravidla zohľadňuje priemerná hodnota  konečnej energetickej spotreby (KES) počas životnosti zariadenia za bežné riešenie a priemerná hodnota KES počas životnosti zariadenia  za obstarávané riešenie v rámci zeleného VO</w:t>
            </w:r>
          </w:p>
        </w:tc>
      </w:tr>
      <w:tr w:rsidR="003E0936" w:rsidRPr="0094338E" w14:paraId="6E86F3D4" w14:textId="77777777" w:rsidTr="003E0936">
        <w:trPr>
          <w:trHeight w:val="596"/>
        </w:trPr>
        <w:tc>
          <w:tcPr>
            <w:tcW w:w="2131" w:type="dxa"/>
            <w:tcBorders>
              <w:top w:val="single" w:sz="6" w:space="0" w:color="auto"/>
              <w:left w:val="single" w:sz="18" w:space="0" w:color="auto"/>
              <w:right w:val="single" w:sz="6" w:space="0" w:color="auto"/>
            </w:tcBorders>
            <w:shd w:val="pct20" w:color="auto" w:fill="auto"/>
            <w:vAlign w:val="center"/>
          </w:tcPr>
          <w:p w14:paraId="036B9FDB"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52E03946"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7F020C6A"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Áno </w:t>
            </w:r>
          </w:p>
          <w:p w14:paraId="0CA3447C" w14:textId="77777777" w:rsidR="003E0936" w:rsidRPr="002F78EF" w:rsidRDefault="003E0936" w:rsidP="003E0936">
            <w:pPr>
              <w:spacing w:after="0" w:line="240" w:lineRule="auto"/>
              <w:jc w:val="both"/>
              <w:rPr>
                <w:rFonts w:ascii="Arial" w:hAnsi="Arial" w:cs="Arial"/>
                <w:bCs/>
                <w:sz w:val="16"/>
                <w:szCs w:val="16"/>
              </w:rPr>
            </w:pPr>
            <w:r>
              <w:rPr>
                <w:rFonts w:ascii="Arial" w:hAnsi="Arial" w:cs="Arial"/>
                <w:iCs/>
                <w:sz w:val="16"/>
                <w:szCs w:val="16"/>
              </w:rPr>
              <w:t xml:space="preserve">Použitie odborných odhadov a predpokladov pre výpočet úspory energie je individuálne. Pre každý typ obstarávaného zariadenie je potrebné stanoviť úsporu. </w:t>
            </w:r>
          </w:p>
        </w:tc>
      </w:tr>
      <w:tr w:rsidR="003E0936" w:rsidRPr="0094338E" w14:paraId="5FFC4270" w14:textId="77777777" w:rsidTr="003E09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A45015A"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5451C4EB" w14:textId="77777777" w:rsidR="003E0936" w:rsidRPr="002F78EF" w:rsidRDefault="003E0936" w:rsidP="003E0936">
            <w:pPr>
              <w:spacing w:after="0" w:line="240" w:lineRule="auto"/>
              <w:jc w:val="both"/>
              <w:rPr>
                <w:rFonts w:ascii="Arial" w:hAnsi="Arial" w:cs="Arial"/>
                <w:iCs/>
                <w:sz w:val="16"/>
                <w:szCs w:val="16"/>
              </w:rPr>
            </w:pPr>
            <w:r w:rsidRPr="00FC1456">
              <w:rPr>
                <w:rFonts w:ascii="Arial" w:hAnsi="Arial" w:cs="Arial"/>
                <w:iCs/>
                <w:sz w:val="16"/>
                <w:szCs w:val="16"/>
              </w:rPr>
              <w:t>Súbor údajov o ZVO obsahuje súbor obstaraných zariadení jednotlivými obstarávateľmi  za predchádzajúci kalendárny rok, ktorý poskytne SAŽP. Úspory sa vyhodnotia po jednotlivých zariadeniach.</w:t>
            </w:r>
          </w:p>
        </w:tc>
      </w:tr>
      <w:tr w:rsidR="003E0936" w:rsidRPr="0094338E" w14:paraId="65A72E27"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B8D9F1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31C7452" w14:textId="77777777" w:rsidR="003E0936" w:rsidRPr="00FC3A35" w:rsidRDefault="003E0936" w:rsidP="003E0936">
            <w:pPr>
              <w:spacing w:after="0" w:line="240" w:lineRule="auto"/>
              <w:jc w:val="both"/>
              <w:rPr>
                <w:rFonts w:ascii="Arial" w:hAnsi="Arial" w:cs="Arial"/>
                <w:iCs/>
                <w:sz w:val="16"/>
                <w:szCs w:val="16"/>
              </w:rPr>
            </w:pPr>
            <w:r>
              <w:rPr>
                <w:rFonts w:ascii="Arial" w:hAnsi="Arial" w:cs="Arial"/>
                <w:iCs/>
                <w:sz w:val="16"/>
                <w:szCs w:val="16"/>
              </w:rPr>
              <w:t>Opatrenie nebolo možné vyhodnotiť, nakoľko poskytnuté údaje o zelenom verejnom obstarávaní za roky 2014, 2015 a 2016 nepostačovali na výpočet úspory.</w:t>
            </w:r>
          </w:p>
        </w:tc>
      </w:tr>
      <w:tr w:rsidR="003E0936" w:rsidRPr="0094338E" w14:paraId="36BFE4CE"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9A2692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46A80475" w14:textId="77777777" w:rsidR="003E0936" w:rsidRPr="003F772A" w:rsidRDefault="003E0936" w:rsidP="003E0936">
            <w:pPr>
              <w:spacing w:after="0" w:line="240" w:lineRule="auto"/>
              <w:jc w:val="both"/>
              <w:rPr>
                <w:rFonts w:ascii="Arial" w:hAnsi="Arial" w:cs="Arial"/>
                <w:bCs/>
                <w:sz w:val="16"/>
                <w:szCs w:val="16"/>
              </w:rPr>
            </w:pPr>
            <w:r>
              <w:rPr>
                <w:rFonts w:ascii="Arial" w:hAnsi="Arial" w:cs="Arial"/>
                <w:bCs/>
                <w:sz w:val="16"/>
                <w:szCs w:val="16"/>
              </w:rPr>
              <w:t>Nepredpokladá sa.</w:t>
            </w:r>
          </w:p>
        </w:tc>
      </w:tr>
      <w:tr w:rsidR="003E0936" w:rsidRPr="0094338E" w14:paraId="0E71A29B"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7AB986AD" w14:textId="77777777" w:rsidR="003E0936" w:rsidRPr="000740A2" w:rsidRDefault="003E0936" w:rsidP="003E09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3A70A4DE" w14:textId="77777777" w:rsidR="003E0936" w:rsidRPr="00294FAA" w:rsidRDefault="003E0936" w:rsidP="003E0936">
            <w:pPr>
              <w:spacing w:after="0" w:line="240" w:lineRule="auto"/>
              <w:jc w:val="both"/>
              <w:rPr>
                <w:rFonts w:ascii="Arial" w:hAnsi="Arial" w:cs="Arial"/>
                <w:iCs/>
                <w:sz w:val="16"/>
                <w:szCs w:val="16"/>
              </w:rPr>
            </w:pPr>
            <w:r>
              <w:rPr>
                <w:rFonts w:ascii="Arial" w:hAnsi="Arial" w:cs="Arial"/>
                <w:iCs/>
                <w:sz w:val="16"/>
                <w:szCs w:val="16"/>
              </w:rPr>
              <w:t>Nie je relevantný.</w:t>
            </w:r>
          </w:p>
        </w:tc>
      </w:tr>
      <w:tr w:rsidR="003E0936" w:rsidRPr="00817FDA" w14:paraId="67D34932"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877D280"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432271" w14:paraId="5FB4E5D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30"/>
        </w:trPr>
        <w:tc>
          <w:tcPr>
            <w:tcW w:w="2131" w:type="dxa"/>
            <w:shd w:val="pct20" w:color="auto" w:fill="auto"/>
            <w:vAlign w:val="center"/>
          </w:tcPr>
          <w:p w14:paraId="2FABF50E"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lastRenderedPageBreak/>
              <w:t>Podstatnosť opatrenia</w:t>
            </w:r>
          </w:p>
          <w:p w14:paraId="72E4F785"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54F89690" w14:textId="77777777" w:rsidR="003E0936" w:rsidRPr="00CF5660"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tc>
      </w:tr>
      <w:tr w:rsidR="003E0936" w:rsidRPr="00432271" w14:paraId="21A6208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12"/>
        </w:trPr>
        <w:tc>
          <w:tcPr>
            <w:tcW w:w="2131" w:type="dxa"/>
            <w:shd w:val="pct20" w:color="auto" w:fill="auto"/>
            <w:vAlign w:val="center"/>
          </w:tcPr>
          <w:p w14:paraId="39E2F0B4" w14:textId="77777777" w:rsidR="003E0936" w:rsidRPr="007B74F0" w:rsidRDefault="003E0936" w:rsidP="003E0936">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523903AE" w14:textId="77777777" w:rsidR="003E0936" w:rsidRDefault="003E0936" w:rsidP="003E0936">
            <w:pPr>
              <w:spacing w:after="0" w:line="240" w:lineRule="auto"/>
              <w:jc w:val="both"/>
              <w:rPr>
                <w:rFonts w:ascii="Arial" w:hAnsi="Arial" w:cs="Arial"/>
                <w:iCs/>
                <w:sz w:val="16"/>
                <w:szCs w:val="16"/>
              </w:rPr>
            </w:pPr>
            <w:r w:rsidRPr="00537722">
              <w:rPr>
                <w:rFonts w:ascii="Arial" w:hAnsi="Arial" w:cs="Arial"/>
                <w:iCs/>
                <w:sz w:val="16"/>
                <w:szCs w:val="16"/>
              </w:rPr>
              <w:t>Nie je relevantná</w:t>
            </w:r>
            <w:r>
              <w:rPr>
                <w:rFonts w:ascii="Arial" w:hAnsi="Arial" w:cs="Arial"/>
                <w:iCs/>
                <w:sz w:val="16"/>
                <w:szCs w:val="16"/>
              </w:rPr>
              <w:t>:</w:t>
            </w:r>
          </w:p>
          <w:p w14:paraId="704EFF54" w14:textId="77777777" w:rsidR="003E0936" w:rsidRPr="00D55C13" w:rsidRDefault="003E0936" w:rsidP="003E0936">
            <w:pPr>
              <w:pStyle w:val="Odsekzoznamu"/>
              <w:numPr>
                <w:ilvl w:val="0"/>
                <w:numId w:val="170"/>
              </w:numPr>
              <w:spacing w:after="0" w:line="240" w:lineRule="auto"/>
              <w:jc w:val="both"/>
              <w:rPr>
                <w:rFonts w:ascii="Arial" w:hAnsi="Arial" w:cs="Arial"/>
                <w:iCs/>
                <w:sz w:val="16"/>
                <w:szCs w:val="16"/>
              </w:rPr>
            </w:pPr>
            <w:r w:rsidRPr="00404F60">
              <w:rPr>
                <w:rFonts w:ascii="Arial" w:hAnsi="Arial" w:cs="Arial"/>
                <w:iCs/>
                <w:sz w:val="16"/>
                <w:szCs w:val="16"/>
              </w:rPr>
              <w:t xml:space="preserve">opatrenie by sa bez podporného </w:t>
            </w:r>
            <w:r>
              <w:rPr>
                <w:rFonts w:ascii="Arial" w:hAnsi="Arial" w:cs="Arial"/>
                <w:iCs/>
                <w:sz w:val="16"/>
                <w:szCs w:val="16"/>
              </w:rPr>
              <w:t xml:space="preserve">legislatívneho rámca </w:t>
            </w:r>
            <w:r w:rsidRPr="00404F60">
              <w:rPr>
                <w:rFonts w:ascii="Arial" w:hAnsi="Arial" w:cs="Arial"/>
                <w:iCs/>
                <w:sz w:val="16"/>
                <w:szCs w:val="16"/>
              </w:rPr>
              <w:t>nerealizovalo,</w:t>
            </w:r>
          </w:p>
        </w:tc>
      </w:tr>
      <w:tr w:rsidR="003E0936" w:rsidRPr="0094338E" w14:paraId="2849421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7D3B450A" w14:textId="77777777" w:rsidR="003E0936" w:rsidRDefault="003E0936" w:rsidP="003E0936">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65D49AF3" w14:textId="77777777" w:rsidR="003E0936" w:rsidRPr="00752C9D" w:rsidRDefault="003E0936" w:rsidP="003E0936">
            <w:pPr>
              <w:spacing w:after="0" w:line="240" w:lineRule="auto"/>
              <w:jc w:val="both"/>
              <w:rPr>
                <w:rFonts w:ascii="Arial" w:hAnsi="Arial" w:cs="Arial"/>
                <w:iCs/>
                <w:sz w:val="16"/>
                <w:szCs w:val="16"/>
              </w:rPr>
            </w:pPr>
            <w:r>
              <w:rPr>
                <w:rFonts w:ascii="Arial" w:hAnsi="Arial" w:cs="Arial"/>
                <w:iCs/>
                <w:sz w:val="16"/>
                <w:szCs w:val="16"/>
              </w:rPr>
              <w:t>Opatrenie je v súlade so zákonom č. 321/2014 Z. z. o energetickej efektívnosti. Dozor nad dodržiavaním ustanovení zákona vykonáva Slovenská obchodná inšpekcia.</w:t>
            </w:r>
          </w:p>
        </w:tc>
      </w:tr>
      <w:tr w:rsidR="003E0936" w:rsidRPr="007B3732" w14:paraId="667E62E9"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1D79D9E1"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66A85EEF"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644EDAA0"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40262A3B"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ex-ante,</w:t>
            </w:r>
          </w:p>
          <w:p w14:paraId="132EE7D0"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 (v prípade, že sú úspory energie uvedené len v PES, nezapočítavajú sa do plnenia čl. 7 smernice),</w:t>
            </w:r>
          </w:p>
          <w:p w14:paraId="097FC9E4"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 EED,</w:t>
            </w:r>
          </w:p>
          <w:p w14:paraId="0670F391"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63CBCF2"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3295D64"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74F0981F" w14:textId="77777777" w:rsidR="003E0936" w:rsidRDefault="003E0936" w:rsidP="003E0936">
            <w:pPr>
              <w:pStyle w:val="Odsekzoznamu"/>
              <w:numPr>
                <w:ilvl w:val="0"/>
                <w:numId w:val="169"/>
              </w:numPr>
              <w:spacing w:after="0" w:line="240" w:lineRule="auto"/>
              <w:jc w:val="both"/>
              <w:rPr>
                <w:rFonts w:ascii="Arial" w:hAnsi="Arial" w:cs="Arial"/>
                <w:iCs/>
                <w:sz w:val="16"/>
                <w:szCs w:val="16"/>
              </w:rPr>
            </w:pPr>
            <w:r>
              <w:rPr>
                <w:rFonts w:ascii="Arial" w:hAnsi="Arial" w:cs="Arial"/>
                <w:iCs/>
                <w:sz w:val="16"/>
                <w:szCs w:val="16"/>
              </w:rPr>
              <w:t>Systém kontroly prebieha u </w:t>
            </w:r>
            <w:r w:rsidRPr="00D55C13">
              <w:rPr>
                <w:rFonts w:ascii="Arial" w:hAnsi="Arial" w:cs="Arial"/>
                <w:iCs/>
                <w:sz w:val="16"/>
                <w:szCs w:val="16"/>
              </w:rPr>
              <w:t>prevádzkovateľa MSEE</w:t>
            </w:r>
          </w:p>
          <w:p w14:paraId="4D08D273" w14:textId="77777777" w:rsidR="003E0936" w:rsidRPr="00E14C69" w:rsidRDefault="003E0936" w:rsidP="003E0936">
            <w:pPr>
              <w:pStyle w:val="Odsekzoznamu"/>
              <w:numPr>
                <w:ilvl w:val="0"/>
                <w:numId w:val="169"/>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19A57C62" w14:textId="77777777" w:rsidR="003E0936" w:rsidRDefault="003E0936" w:rsidP="003E0936">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45817FFC"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1B8A022A"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1881C579" w14:textId="77777777" w:rsidR="003E0936" w:rsidRPr="00FB7489" w:rsidRDefault="003E0936" w:rsidP="003E0936">
            <w:pPr>
              <w:spacing w:after="0" w:line="240" w:lineRule="auto"/>
              <w:rPr>
                <w:rFonts w:ascii="Arial" w:hAnsi="Arial" w:cs="Arial"/>
                <w:b/>
                <w:bCs/>
                <w:sz w:val="16"/>
                <w:szCs w:val="16"/>
              </w:rPr>
            </w:pPr>
          </w:p>
        </w:tc>
      </w:tr>
      <w:tr w:rsidR="003E0936" w:rsidRPr="0094338E" w14:paraId="7C0D4CBB" w14:textId="77777777" w:rsidTr="003E0936">
        <w:trPr>
          <w:trHeight w:val="239"/>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417B5E6"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CA9F9BD" w14:textId="77777777" w:rsidR="003E0936" w:rsidRPr="002E44FE" w:rsidRDefault="003E0936" w:rsidP="003E0936">
            <w:pPr>
              <w:spacing w:after="0" w:line="240" w:lineRule="auto"/>
              <w:rPr>
                <w:rFonts w:ascii="Arial" w:hAnsi="Arial" w:cs="Arial"/>
                <w:b/>
                <w:bCs/>
                <w:sz w:val="16"/>
                <w:szCs w:val="16"/>
              </w:rPr>
            </w:pPr>
            <w:r>
              <w:rPr>
                <w:rFonts w:ascii="Arial" w:hAnsi="Arial" w:cs="Arial"/>
                <w:b/>
                <w:bCs/>
                <w:sz w:val="16"/>
                <w:szCs w:val="16"/>
              </w:rPr>
              <w:t>3.12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FDEC8E9"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0CE7939" w14:textId="77777777" w:rsidR="003E0936" w:rsidRPr="00EE3C6E" w:rsidRDefault="003E0936" w:rsidP="003E0936">
            <w:pPr>
              <w:spacing w:after="0" w:line="240" w:lineRule="auto"/>
              <w:rPr>
                <w:rFonts w:ascii="Arial" w:hAnsi="Arial" w:cs="Arial"/>
                <w:b/>
                <w:bCs/>
                <w:sz w:val="16"/>
                <w:szCs w:val="16"/>
              </w:rPr>
            </w:pPr>
            <w:r w:rsidRPr="00C02D29">
              <w:rPr>
                <w:rFonts w:ascii="Arial" w:hAnsi="Arial" w:cs="Arial"/>
                <w:b/>
                <w:bCs/>
                <w:sz w:val="16"/>
                <w:szCs w:val="16"/>
              </w:rPr>
              <w:t>Uplatňovanie princípu energetickej efektívnosti do verejného obstarávania</w:t>
            </w:r>
          </w:p>
        </w:tc>
      </w:tr>
      <w:tr w:rsidR="003E0936" w:rsidRPr="0094338E" w14:paraId="13A60A8F" w14:textId="77777777" w:rsidTr="003E0936">
        <w:trPr>
          <w:trHeight w:val="125"/>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54597A6"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77C90"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AD2A888"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E984BEF"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0876F252"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3EFD7A7"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3311B5B"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DF324F0"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3DCCB7A" w14:textId="77777777" w:rsidR="003E0936" w:rsidRPr="0094338E" w:rsidRDefault="003E0936" w:rsidP="003E0936">
            <w:pPr>
              <w:spacing w:after="0" w:line="240" w:lineRule="auto"/>
              <w:rPr>
                <w:rFonts w:ascii="Arial" w:hAnsi="Arial" w:cs="Arial"/>
                <w:sz w:val="16"/>
                <w:szCs w:val="16"/>
              </w:rPr>
            </w:pPr>
          </w:p>
        </w:tc>
      </w:tr>
      <w:tr w:rsidR="003E0936" w:rsidRPr="0094338E" w14:paraId="547667D5"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63AF5F3" w14:textId="77777777" w:rsidR="003E0936" w:rsidRPr="00141F0F" w:rsidRDefault="003C349A" w:rsidP="003E0936">
            <w:pPr>
              <w:spacing w:before="60" w:after="0" w:line="240" w:lineRule="auto"/>
              <w:rPr>
                <w:rFonts w:eastAsiaTheme="minorEastAsia"/>
                <w:sz w:val="18"/>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sSub>
                      <m:sSubPr>
                        <m:ctrlPr>
                          <w:rPr>
                            <w:rFonts w:ascii="Cambria Math" w:hAnsi="Cambria Math" w:cs="Arial"/>
                            <w:sz w:val="18"/>
                            <w:szCs w:val="16"/>
                          </w:rPr>
                        </m:ctrlPr>
                      </m:sSubPr>
                      <m:e>
                        <m:r>
                          <w:rPr>
                            <w:rFonts w:ascii="Cambria Math" w:hAnsi="Cambria Math" w:cs="Arial"/>
                            <w:sz w:val="18"/>
                            <w:szCs w:val="16"/>
                          </w:rPr>
                          <m:t>i</m:t>
                        </m:r>
                        <m:ctrlPr>
                          <w:rPr>
                            <w:rFonts w:ascii="Cambria Math" w:hAnsi="Cambria Math" w:cs="Arial"/>
                            <w:i/>
                            <w:sz w:val="18"/>
                            <w:szCs w:val="16"/>
                          </w:rPr>
                        </m:ctrlPr>
                      </m:e>
                      <m:sub>
                        <m:r>
                          <w:rPr>
                            <w:rFonts w:ascii="Cambria Math" w:hAnsi="Cambria Math" w:cs="Arial"/>
                            <w:sz w:val="18"/>
                            <w:szCs w:val="16"/>
                          </w:rPr>
                          <m:t>GES</m:t>
                        </m:r>
                      </m:sub>
                    </m:sSub>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p w14:paraId="2EFA5407" w14:textId="77777777" w:rsidR="003E0936" w:rsidRPr="00141F0F" w:rsidRDefault="003E0936" w:rsidP="003E0936">
            <w:pPr>
              <w:spacing w:before="60" w:after="0" w:line="240" w:lineRule="auto"/>
              <w:rPr>
                <w:rFonts w:eastAsiaTheme="minorEastAsia"/>
                <w:b/>
                <w:bCs/>
                <w:sz w:val="16"/>
                <w:szCs w:val="16"/>
              </w:rPr>
            </w:pPr>
          </w:p>
        </w:tc>
      </w:tr>
      <w:tr w:rsidR="003E0936" w:rsidRPr="00FB7489" w14:paraId="25FB8691"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D7A47AB" w14:textId="77777777" w:rsidR="003E0936" w:rsidRPr="00FB7489" w:rsidRDefault="003E0936" w:rsidP="003E09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371C5D8A"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563D389E" w14:textId="77777777" w:rsidR="003E0936" w:rsidRPr="00FB7489" w:rsidRDefault="003E0936" w:rsidP="003E09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05B1FC2A"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182386EA"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3D662E0F" w14:textId="77777777" w:rsidR="003E0936" w:rsidRPr="00FB7489" w:rsidRDefault="003E0936" w:rsidP="003E0936">
      <w:pPr>
        <w:rPr>
          <w:rFonts w:ascii="Arial" w:hAnsi="Arial" w:cs="Arial"/>
          <w:iCs/>
          <w:sz w:val="16"/>
          <w:szCs w:val="16"/>
        </w:rPr>
      </w:pPr>
    </w:p>
    <w:p w14:paraId="1401D6EF" w14:textId="77777777" w:rsidR="003E0936" w:rsidRDefault="003E0936" w:rsidP="00C41ABC">
      <w:pPr>
        <w:sectPr w:rsidR="003E0936">
          <w:footerReference w:type="default" r:id="rId19"/>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047C72" w14:paraId="3E539CB6"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auto"/>
          </w:tcPr>
          <w:p w14:paraId="259F4E5E"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B8E20D2"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3.13.1</w:t>
            </w:r>
          </w:p>
        </w:tc>
        <w:tc>
          <w:tcPr>
            <w:tcW w:w="2470" w:type="dxa"/>
            <w:gridSpan w:val="3"/>
            <w:vMerge w:val="restart"/>
            <w:tcBorders>
              <w:top w:val="single" w:sz="18" w:space="0" w:color="auto"/>
              <w:left w:val="single" w:sz="4" w:space="0" w:color="auto"/>
              <w:right w:val="single" w:sz="4" w:space="0" w:color="auto"/>
            </w:tcBorders>
            <w:shd w:val="clear" w:color="auto" w:fill="auto"/>
            <w:vAlign w:val="center"/>
          </w:tcPr>
          <w:p w14:paraId="468E0CBA"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28B1FE6"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Cs/>
                <w:sz w:val="16"/>
                <w:szCs w:val="16"/>
              </w:rPr>
              <w:t>Modernizácia verejného osvetlenia</w:t>
            </w:r>
          </w:p>
        </w:tc>
      </w:tr>
      <w:tr w:rsidR="003E0936" w:rsidRPr="00047C72" w14:paraId="57B664FE"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auto"/>
            <w:vAlign w:val="center"/>
          </w:tcPr>
          <w:p w14:paraId="28AFCA03"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8B09" w14:textId="77777777" w:rsidR="003E0936" w:rsidRPr="00047C72"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auto"/>
            <w:vAlign w:val="center"/>
          </w:tcPr>
          <w:p w14:paraId="5313D014" w14:textId="77777777" w:rsidR="003E0936" w:rsidRPr="00047C72"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A227A30" w14:textId="77777777" w:rsidR="003E0936" w:rsidRPr="00047C72" w:rsidRDefault="003E0936" w:rsidP="003E0936">
            <w:pPr>
              <w:spacing w:after="0" w:line="240" w:lineRule="auto"/>
              <w:jc w:val="both"/>
              <w:rPr>
                <w:rFonts w:ascii="Arial" w:hAnsi="Arial" w:cs="Arial"/>
                <w:b/>
                <w:bCs/>
                <w:sz w:val="16"/>
                <w:szCs w:val="16"/>
              </w:rPr>
            </w:pPr>
          </w:p>
        </w:tc>
      </w:tr>
      <w:tr w:rsidR="003E0936" w:rsidRPr="00047C72" w14:paraId="0C175F1A"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auto"/>
            <w:vAlign w:val="center"/>
          </w:tcPr>
          <w:p w14:paraId="0B4D5126" w14:textId="77777777" w:rsidR="003E0936" w:rsidRPr="00047C72" w:rsidRDefault="003E0936" w:rsidP="003E0936">
            <w:pPr>
              <w:spacing w:after="0" w:line="240" w:lineRule="auto"/>
              <w:jc w:val="both"/>
              <w:rPr>
                <w:rFonts w:ascii="Arial" w:hAnsi="Arial" w:cs="Arial"/>
                <w:b/>
                <w:bCs/>
                <w:sz w:val="16"/>
                <w:szCs w:val="16"/>
              </w:rPr>
            </w:pPr>
            <w:r w:rsidRPr="00047C72">
              <w:rPr>
                <w:rFonts w:ascii="Arial" w:hAnsi="Arial" w:cs="Arial"/>
                <w:b/>
                <w:bCs/>
                <w:sz w:val="16"/>
                <w:szCs w:val="16"/>
              </w:rPr>
              <w:t xml:space="preserve">Sektor: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02ECF5C" w14:textId="77777777" w:rsidR="003E0936" w:rsidRPr="00047C72" w:rsidRDefault="003E0936" w:rsidP="003E0936">
            <w:pPr>
              <w:spacing w:after="0" w:line="240" w:lineRule="auto"/>
              <w:jc w:val="both"/>
              <w:rPr>
                <w:rFonts w:ascii="Arial" w:hAnsi="Arial" w:cs="Arial"/>
                <w:b/>
                <w:bCs/>
                <w:sz w:val="16"/>
                <w:szCs w:val="16"/>
              </w:rPr>
            </w:pPr>
            <w:r w:rsidRPr="00047C72">
              <w:rPr>
                <w:rFonts w:ascii="Arial" w:hAnsi="Arial" w:cs="Arial"/>
                <w:b/>
                <w:bCs/>
                <w:sz w:val="16"/>
                <w:szCs w:val="16"/>
              </w:rPr>
              <w:t xml:space="preserve">Verejný </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0ED5CAE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AD4ADAB"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ŠF 2007-2013, OP KaHR, opatrenie č. 2.2</w:t>
            </w:r>
          </w:p>
        </w:tc>
      </w:tr>
      <w:tr w:rsidR="003E0936" w:rsidRPr="00047C72" w14:paraId="48112B7B"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7A82416"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Trvanie opatrenia od: (rok)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87D505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2007</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A7ECB5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do: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7D4B2D2E"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2013</w:t>
            </w:r>
          </w:p>
        </w:tc>
      </w:tr>
      <w:tr w:rsidR="003E0936" w:rsidRPr="00047C72" w14:paraId="32358AF8"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5BDEB9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Zodpovedný 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30A5D"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9B1992D"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sz w:val="16"/>
                <w:szCs w:val="16"/>
              </w:rPr>
              <w:t xml:space="preserve">Opatrenie pre plnenie čl. 7 smernice 2012/27/EÚ: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D4E5C3E"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Áno</w:t>
            </w:r>
          </w:p>
        </w:tc>
      </w:tr>
      <w:tr w:rsidR="003E0936" w:rsidRPr="00047C72" w14:paraId="0E6A15D8"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B211AC5" w14:textId="77777777" w:rsidR="003E0936" w:rsidRPr="00047C72"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CC6C4" w14:textId="77777777" w:rsidR="003E0936" w:rsidRPr="00047C72"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53226D2"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Klasifikácia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008030E"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Podľa Čl. 7 ods. 9 písm. </w:t>
            </w:r>
            <w:r>
              <w:rPr>
                <w:rFonts w:ascii="Arial" w:hAnsi="Arial" w:cs="Arial"/>
                <w:sz w:val="16"/>
                <w:szCs w:val="16"/>
              </w:rPr>
              <w:t>b</w:t>
            </w:r>
            <w:r w:rsidRPr="00047C72">
              <w:rPr>
                <w:rFonts w:ascii="Arial" w:hAnsi="Arial" w:cs="Arial"/>
                <w:sz w:val="16"/>
                <w:szCs w:val="16"/>
              </w:rPr>
              <w:t>)</w:t>
            </w:r>
          </w:p>
        </w:tc>
      </w:tr>
      <w:tr w:rsidR="003E0936" w:rsidRPr="00047C72" w14:paraId="786D9F68"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6D4A636"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Životnosť opatrenia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6F9159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15</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CBD6578"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Súlad s čl.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18EA87EF"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Áno</w:t>
            </w:r>
          </w:p>
        </w:tc>
      </w:tr>
      <w:tr w:rsidR="003E0936" w:rsidRPr="00047C72" w14:paraId="58362F18"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208952D7" w14:textId="77777777" w:rsidR="003E0936" w:rsidRPr="00047C72" w:rsidRDefault="003E0936" w:rsidP="003E0936">
            <w:pPr>
              <w:spacing w:after="0" w:line="240" w:lineRule="auto"/>
              <w:rPr>
                <w:rFonts w:ascii="Arial" w:hAnsi="Arial" w:cs="Arial"/>
                <w:b/>
                <w:sz w:val="16"/>
                <w:szCs w:val="16"/>
              </w:rPr>
            </w:pPr>
            <w:r w:rsidRPr="00047C72">
              <w:rPr>
                <w:rFonts w:ascii="Arial" w:hAnsi="Arial" w:cs="Arial"/>
                <w:b/>
                <w:sz w:val="16"/>
                <w:szCs w:val="16"/>
              </w:rPr>
              <w:t>Typ paliva:</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F3BD7E6"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5D66B92"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4DE991C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148AAC6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703CF58" w14:textId="77777777" w:rsidR="003E0936" w:rsidRPr="00047C72" w:rsidRDefault="003E0936" w:rsidP="003E0936">
            <w:pPr>
              <w:spacing w:after="0" w:line="240" w:lineRule="auto"/>
              <w:rPr>
                <w:rFonts w:ascii="Arial" w:hAnsi="Arial" w:cs="Arial"/>
                <w:sz w:val="16"/>
                <w:szCs w:val="16"/>
              </w:rPr>
            </w:pPr>
          </w:p>
        </w:tc>
      </w:tr>
      <w:tr w:rsidR="003E0936" w:rsidRPr="00047C72" w14:paraId="39726E9C" w14:textId="77777777" w:rsidTr="003E0936">
        <w:trPr>
          <w:trHeight w:val="221"/>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31B99A8A"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386A6C69"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5CDCE89" w14:textId="77777777" w:rsidR="003E0936" w:rsidRPr="00047C72" w:rsidRDefault="003E0936" w:rsidP="003E0936">
            <w:pPr>
              <w:spacing w:after="0" w:line="240" w:lineRule="auto"/>
              <w:jc w:val="center"/>
              <w:rPr>
                <w:rFonts w:ascii="Arial" w:hAnsi="Arial" w:cs="Arial"/>
                <w:color w:val="FF0000"/>
                <w:sz w:val="16"/>
                <w:szCs w:val="16"/>
              </w:rPr>
            </w:pPr>
            <w:r w:rsidRPr="00047C72">
              <w:rPr>
                <w:rFonts w:ascii="Arial" w:hAnsi="Arial" w:cs="Arial"/>
                <w:sz w:val="16"/>
                <w:szCs w:val="16"/>
              </w:rPr>
              <w:t>100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2379482B"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7ED270C2" w14:textId="77777777" w:rsidR="003E0936" w:rsidRPr="00047C72" w:rsidRDefault="003E0936" w:rsidP="003E0936">
            <w:pPr>
              <w:spacing w:after="0" w:line="240" w:lineRule="auto"/>
              <w:jc w:val="center"/>
              <w:rPr>
                <w:rFonts w:ascii="Arial" w:hAnsi="Arial" w:cs="Arial"/>
                <w:color w:val="FF0000"/>
                <w:sz w:val="16"/>
                <w:szCs w:val="16"/>
              </w:rPr>
            </w:pP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6A3CCC3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odborný odhad</w:t>
            </w:r>
            <w:r>
              <w:rPr>
                <w:rFonts w:ascii="Arial" w:hAnsi="Arial" w:cs="Arial"/>
                <w:sz w:val="16"/>
                <w:szCs w:val="16"/>
              </w:rPr>
              <w:t xml:space="preserve"> </w:t>
            </w:r>
          </w:p>
        </w:tc>
      </w:tr>
      <w:tr w:rsidR="003E0936" w:rsidRPr="00047C72" w14:paraId="4ED7B7E4" w14:textId="77777777" w:rsidTr="003E09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60A2558"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Charakteristika opatrenia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7E479687"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Opatrením má byť dosiahnutá úspora súvisiaca so znížením nákladov na elektrinu a tiež úspora vyplývajúca zo zníženia požiadaviek na údržbu svetelnej sústavy.</w:t>
            </w:r>
          </w:p>
          <w:p w14:paraId="1B66B919"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Vplyvom zníženia energetickej náročnosti verejného osvetlenia po obnove, rekonštrukcii a modernizácii svetelnej sústavy dôjde k z</w:t>
            </w:r>
            <w:r>
              <w:rPr>
                <w:rFonts w:ascii="Arial" w:hAnsi="Arial" w:cs="Arial"/>
                <w:bCs/>
                <w:sz w:val="16"/>
                <w:szCs w:val="16"/>
              </w:rPr>
              <w:t>níže</w:t>
            </w:r>
            <w:r w:rsidRPr="00047C72">
              <w:rPr>
                <w:rFonts w:ascii="Arial" w:hAnsi="Arial" w:cs="Arial"/>
                <w:bCs/>
                <w:sz w:val="16"/>
                <w:szCs w:val="16"/>
              </w:rPr>
              <w:t>niu vplyvu osvetlenia na životné prostredie a to prostredníctvom zníženia produkcie emisií CO</w:t>
            </w:r>
            <w:r w:rsidRPr="00E75323">
              <w:rPr>
                <w:rFonts w:ascii="Arial" w:hAnsi="Arial" w:cs="Arial"/>
                <w:bCs/>
                <w:sz w:val="16"/>
                <w:szCs w:val="16"/>
                <w:vertAlign w:val="subscript"/>
              </w:rPr>
              <w:t>2</w:t>
            </w:r>
            <w:r w:rsidRPr="00047C72">
              <w:rPr>
                <w:rFonts w:ascii="Arial" w:hAnsi="Arial" w:cs="Arial"/>
                <w:bCs/>
                <w:sz w:val="16"/>
                <w:szCs w:val="16"/>
              </w:rPr>
              <w:t>, čím sa prispeje k environmentálnej zložke TUV. Novým osvetlením výrazne klesne energetická náročnosť svietidiel.</w:t>
            </w:r>
          </w:p>
        </w:tc>
      </w:tr>
      <w:tr w:rsidR="003E0936" w:rsidRPr="00047C72" w14:paraId="092609E3"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4B68E6E"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A82DB51" w14:textId="77777777" w:rsidR="003E0936" w:rsidRDefault="003E0936" w:rsidP="003E0936">
            <w:pPr>
              <w:spacing w:after="0" w:line="240" w:lineRule="auto"/>
              <w:jc w:val="both"/>
              <w:rPr>
                <w:rFonts w:ascii="Arial" w:hAnsi="Arial" w:cs="Arial"/>
                <w:sz w:val="16"/>
                <w:szCs w:val="16"/>
              </w:rPr>
            </w:pPr>
            <w:r w:rsidRPr="00E75323">
              <w:rPr>
                <w:rFonts w:ascii="Arial" w:hAnsi="Arial" w:cs="Arial"/>
                <w:bCs/>
                <w:sz w:val="16"/>
                <w:szCs w:val="16"/>
              </w:rPr>
              <w:t xml:space="preserve">Charakter opatrenia:  </w:t>
            </w:r>
            <w:r w:rsidRPr="00047C72">
              <w:rPr>
                <w:rFonts w:ascii="Arial" w:hAnsi="Arial" w:cs="Arial"/>
                <w:sz w:val="16"/>
                <w:szCs w:val="16"/>
              </w:rPr>
              <w:t xml:space="preserve">: </w:t>
            </w:r>
          </w:p>
          <w:p w14:paraId="79248598" w14:textId="77777777" w:rsidR="003E0936" w:rsidRPr="00047C72" w:rsidRDefault="003E0936" w:rsidP="003E0936">
            <w:pPr>
              <w:spacing w:after="0" w:line="240" w:lineRule="auto"/>
              <w:ind w:left="421" w:hanging="142"/>
              <w:jc w:val="both"/>
              <w:rPr>
                <w:rFonts w:ascii="Arial" w:hAnsi="Arial" w:cs="Arial"/>
                <w:bCs/>
                <w:sz w:val="16"/>
                <w:szCs w:val="16"/>
              </w:rPr>
            </w:pPr>
            <w:r>
              <w:rPr>
                <w:rFonts w:ascii="Arial" w:hAnsi="Arial" w:cs="Arial"/>
                <w:iCs/>
                <w:sz w:val="16"/>
                <w:szCs w:val="16"/>
              </w:rPr>
              <w:t xml:space="preserve">b) </w:t>
            </w:r>
            <w:r w:rsidRPr="00E75323">
              <w:rPr>
                <w:rFonts w:ascii="Arial" w:hAnsi="Arial" w:cs="Arial"/>
                <w:sz w:val="16"/>
                <w:szCs w:val="16"/>
              </w:rPr>
              <w:t>schém</w:t>
            </w:r>
            <w:r>
              <w:rPr>
                <w:rFonts w:ascii="Arial" w:hAnsi="Arial" w:cs="Arial"/>
                <w:sz w:val="16"/>
                <w:szCs w:val="16"/>
              </w:rPr>
              <w:t>a financovania</w:t>
            </w:r>
            <w:r w:rsidRPr="00E75323">
              <w:rPr>
                <w:rFonts w:ascii="Arial" w:hAnsi="Arial" w:cs="Arial"/>
                <w:sz w:val="16"/>
                <w:szCs w:val="16"/>
              </w:rPr>
              <w:t xml:space="preserve"> - </w:t>
            </w:r>
            <w:r w:rsidRPr="00E75323">
              <w:rPr>
                <w:rFonts w:ascii="Arial" w:hAnsi="Arial" w:cs="Arial"/>
                <w:bCs/>
                <w:sz w:val="16"/>
                <w:szCs w:val="16"/>
              </w:rPr>
              <w:t>Fi</w:t>
            </w:r>
            <w:r w:rsidRPr="00047C72">
              <w:rPr>
                <w:rFonts w:ascii="Arial" w:hAnsi="Arial" w:cs="Arial"/>
                <w:bCs/>
                <w:sz w:val="16"/>
                <w:szCs w:val="16"/>
              </w:rPr>
              <w:t>nancovanie aktivít súvisiacich s úsporou energie sa realizuje formou nenávratného finančného príspevku v zmysle pravidiel uvedených v platnom Systéme finan</w:t>
            </w:r>
            <w:r w:rsidRPr="00047C72">
              <w:rPr>
                <w:rFonts w:ascii="Arial" w:hAnsi="Arial" w:cs="Arial" w:hint="eastAsia"/>
                <w:bCs/>
                <w:sz w:val="16"/>
                <w:szCs w:val="16"/>
              </w:rPr>
              <w:t>č</w:t>
            </w:r>
            <w:r w:rsidRPr="00047C72">
              <w:rPr>
                <w:rFonts w:ascii="Arial" w:hAnsi="Arial" w:cs="Arial"/>
                <w:bCs/>
                <w:sz w:val="16"/>
                <w:szCs w:val="16"/>
              </w:rPr>
              <w:t>ného riadenia štrukturálnych fondov a Kohézneho fondu na programové obdobie 2007 – 2013.</w:t>
            </w:r>
          </w:p>
        </w:tc>
      </w:tr>
      <w:tr w:rsidR="003E0936" w:rsidRPr="00047C72" w14:paraId="14F0309A" w14:textId="77777777" w:rsidTr="003E09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3561213"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80016C0"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Oprávnené aktivity:</w:t>
            </w:r>
          </w:p>
          <w:p w14:paraId="6675B843"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1. výmena pôvodných svietidiel, resp. svetelných zdrojov existujúcej verejnej osvet</w:t>
            </w:r>
            <w:r w:rsidRPr="00047C72">
              <w:rPr>
                <w:rFonts w:ascii="Arial" w:hAnsi="Arial" w:cs="Arial" w:hint="eastAsia"/>
                <w:iCs/>
                <w:sz w:val="16"/>
                <w:szCs w:val="16"/>
              </w:rPr>
              <w:t>ľ</w:t>
            </w:r>
            <w:r w:rsidRPr="00047C72">
              <w:rPr>
                <w:rFonts w:ascii="Arial" w:hAnsi="Arial" w:cs="Arial"/>
                <w:iCs/>
                <w:sz w:val="16"/>
                <w:szCs w:val="16"/>
              </w:rPr>
              <w:t>ovacej sústavy za nové, technicky vyspelejšie, energeticky menej náro</w:t>
            </w:r>
            <w:r w:rsidRPr="00047C72">
              <w:rPr>
                <w:rFonts w:ascii="Arial" w:hAnsi="Arial" w:cs="Arial" w:hint="eastAsia"/>
                <w:iCs/>
                <w:sz w:val="16"/>
                <w:szCs w:val="16"/>
              </w:rPr>
              <w:t>č</w:t>
            </w:r>
            <w:r w:rsidRPr="00047C72">
              <w:rPr>
                <w:rFonts w:ascii="Arial" w:hAnsi="Arial" w:cs="Arial"/>
                <w:iCs/>
                <w:sz w:val="16"/>
                <w:szCs w:val="16"/>
              </w:rPr>
              <w:t>né svietidlá, resp. svetelné zdroje,</w:t>
            </w:r>
          </w:p>
          <w:p w14:paraId="4D2ACD7D"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2. doplnenie nových technicky vyspelých, energeticky menej náro</w:t>
            </w:r>
            <w:r w:rsidRPr="00047C72">
              <w:rPr>
                <w:rFonts w:ascii="Arial" w:hAnsi="Arial" w:cs="Arial" w:hint="eastAsia"/>
                <w:iCs/>
                <w:sz w:val="16"/>
                <w:szCs w:val="16"/>
              </w:rPr>
              <w:t>č</w:t>
            </w:r>
            <w:r w:rsidRPr="00047C72">
              <w:rPr>
                <w:rFonts w:ascii="Arial" w:hAnsi="Arial" w:cs="Arial"/>
                <w:iCs/>
                <w:sz w:val="16"/>
                <w:szCs w:val="16"/>
              </w:rPr>
              <w:t>ných svietidiel na už</w:t>
            </w:r>
          </w:p>
          <w:p w14:paraId="7E1A0481"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3. vybudované svetelné body sústavy verejného osvetlenia, resp. na už vybudované nosné konštrukcie,</w:t>
            </w:r>
          </w:p>
          <w:p w14:paraId="472BCFBC"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4. technická obnova pôvodných, alebo inštalácia nových elektrorozvádza</w:t>
            </w:r>
            <w:r w:rsidRPr="00047C72">
              <w:rPr>
                <w:rFonts w:ascii="Arial" w:hAnsi="Arial" w:cs="Arial" w:hint="eastAsia"/>
                <w:iCs/>
                <w:sz w:val="16"/>
                <w:szCs w:val="16"/>
              </w:rPr>
              <w:t>č</w:t>
            </w:r>
            <w:r w:rsidRPr="00047C72">
              <w:rPr>
                <w:rFonts w:ascii="Arial" w:hAnsi="Arial" w:cs="Arial"/>
                <w:iCs/>
                <w:sz w:val="16"/>
                <w:szCs w:val="16"/>
              </w:rPr>
              <w:t>ov systému</w:t>
            </w:r>
          </w:p>
          <w:p w14:paraId="76CD3756"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verejného osvetlenia v spojitosti s aktivitou 1 a/alebo 2</w:t>
            </w:r>
          </w:p>
          <w:p w14:paraId="39D0C87E"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5. úprava, inštalácia riadiaceho, resp. monitorovacieho systému verejného osvetlenia</w:t>
            </w:r>
          </w:p>
          <w:p w14:paraId="19A85322"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v spojitosti s aktivitou 1 a/alebo 2.</w:t>
            </w:r>
          </w:p>
          <w:p w14:paraId="6989EC28"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6. výmena a doplnenie káblových rozvodov (nie podzemných) v spojitosti s aktivitou 1</w:t>
            </w:r>
          </w:p>
          <w:p w14:paraId="6B35AC32"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a/alebo 2,</w:t>
            </w:r>
          </w:p>
          <w:p w14:paraId="051BE910"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Pr>
                <w:rFonts w:ascii="Arial" w:hAnsi="Arial" w:cs="Arial"/>
                <w:iCs/>
                <w:sz w:val="16"/>
                <w:szCs w:val="16"/>
              </w:rPr>
              <w:t>7</w:t>
            </w:r>
            <w:r w:rsidRPr="00047C72">
              <w:rPr>
                <w:rFonts w:ascii="Arial" w:hAnsi="Arial" w:cs="Arial"/>
                <w:iCs/>
                <w:sz w:val="16"/>
                <w:szCs w:val="16"/>
              </w:rPr>
              <w:t>. vypracovanie projektovej dokumentácie v rozsahu:</w:t>
            </w:r>
          </w:p>
          <w:p w14:paraId="1AC8B7B2"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a. svetelno-technická štúdia,</w:t>
            </w:r>
          </w:p>
          <w:p w14:paraId="213BF9F0"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b. svetelno-technické meranie vlastností osvet</w:t>
            </w:r>
            <w:r w:rsidRPr="00047C72">
              <w:rPr>
                <w:rFonts w:ascii="Arial" w:hAnsi="Arial" w:cs="Arial" w:hint="eastAsia"/>
                <w:iCs/>
                <w:sz w:val="16"/>
                <w:szCs w:val="16"/>
              </w:rPr>
              <w:t>ľ</w:t>
            </w:r>
            <w:r w:rsidRPr="00047C72">
              <w:rPr>
                <w:rFonts w:ascii="Arial" w:hAnsi="Arial" w:cs="Arial"/>
                <w:iCs/>
                <w:sz w:val="16"/>
                <w:szCs w:val="16"/>
              </w:rPr>
              <w:t>ovacej sústavy v rozsahu projektu po rekonštrukcii (závere</w:t>
            </w:r>
            <w:r w:rsidRPr="00047C72">
              <w:rPr>
                <w:rFonts w:ascii="Arial" w:hAnsi="Arial" w:cs="Arial" w:hint="eastAsia"/>
                <w:iCs/>
                <w:sz w:val="16"/>
                <w:szCs w:val="16"/>
              </w:rPr>
              <w:t>č</w:t>
            </w:r>
            <w:r w:rsidRPr="00047C72">
              <w:rPr>
                <w:rFonts w:ascii="Arial" w:hAnsi="Arial" w:cs="Arial"/>
                <w:iCs/>
                <w:sz w:val="16"/>
                <w:szCs w:val="16"/>
              </w:rPr>
              <w:t>né meranie)</w:t>
            </w:r>
          </w:p>
        </w:tc>
      </w:tr>
      <w:tr w:rsidR="003E0936" w:rsidRPr="00047C72" w14:paraId="521777BF"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D853133" w14:textId="77777777" w:rsidR="003E0936" w:rsidRPr="00047C72" w:rsidRDefault="003E0936" w:rsidP="003E0936">
            <w:pPr>
              <w:spacing w:after="0" w:line="240" w:lineRule="auto"/>
              <w:rPr>
                <w:rFonts w:ascii="Arial" w:hAnsi="Arial" w:cs="Arial"/>
                <w:bCs/>
                <w:sz w:val="16"/>
                <w:szCs w:val="16"/>
              </w:rPr>
            </w:pPr>
            <w:r w:rsidRPr="00047C72">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9BD66A4"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Zdola nahor, cez jednotlivé projekty</w:t>
            </w:r>
          </w:p>
        </w:tc>
      </w:tr>
      <w:tr w:rsidR="003E0936" w:rsidRPr="00047C72" w14:paraId="4DE2FCA6"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959AFE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Metódy pre výpočet úspor (podľa prílohy V ods. 1 EED</w:t>
            </w:r>
            <w:r w:rsidRPr="00047C72">
              <w:rPr>
                <w:rStyle w:val="Odkaznapoznmkupodiarou"/>
                <w:rFonts w:ascii="Arial" w:hAnsi="Arial" w:cs="Arial"/>
                <w:sz w:val="16"/>
                <w:szCs w:val="16"/>
              </w:rPr>
              <w:footnoteReference w:id="43"/>
            </w:r>
            <w:r w:rsidRPr="00047C72">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0BD2E3F"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64A3E2C1" w14:textId="77777777" w:rsidR="003E0936" w:rsidRPr="00FE5D5F" w:rsidRDefault="003E0936" w:rsidP="003E0936">
            <w:pPr>
              <w:pStyle w:val="Odsekzoznamu"/>
              <w:numPr>
                <w:ilvl w:val="0"/>
                <w:numId w:val="175"/>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7E3EE4F8" w14:textId="77777777" w:rsidR="003E0936" w:rsidRPr="0094338E" w:rsidRDefault="003E0936" w:rsidP="003E0936">
            <w:pPr>
              <w:pStyle w:val="Odsekzoznamu"/>
              <w:numPr>
                <w:ilvl w:val="0"/>
                <w:numId w:val="175"/>
              </w:numPr>
              <w:spacing w:after="0" w:line="240" w:lineRule="auto"/>
              <w:jc w:val="both"/>
              <w:rPr>
                <w:rFonts w:ascii="Arial" w:hAnsi="Arial" w:cs="Arial"/>
                <w:iCs/>
                <w:sz w:val="16"/>
                <w:szCs w:val="16"/>
              </w:rPr>
            </w:pPr>
            <w:r w:rsidRPr="00401712">
              <w:rPr>
                <w:rFonts w:ascii="Arial" w:hAnsi="Arial" w:cs="Arial"/>
                <w:iCs/>
                <w:sz w:val="16"/>
                <w:szCs w:val="16"/>
              </w:rPr>
              <w:t>ex post – me</w:t>
            </w:r>
            <w:r>
              <w:rPr>
                <w:rFonts w:ascii="Arial" w:hAnsi="Arial" w:cs="Arial"/>
                <w:iCs/>
                <w:sz w:val="16"/>
                <w:szCs w:val="16"/>
              </w:rPr>
              <w:t>rané úspory (meranie pred a po).</w:t>
            </w:r>
          </w:p>
        </w:tc>
      </w:tr>
      <w:tr w:rsidR="003E0936" w:rsidRPr="00047C72" w14:paraId="00A31885"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8033E3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Podrobný 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F7618D2"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 xml:space="preserve">Výpočet úspor energie vychádza z krycieho listu svetelno-technickej štúdie.  </w:t>
            </w:r>
          </w:p>
        </w:tc>
      </w:tr>
      <w:tr w:rsidR="003E0936" w:rsidRPr="00047C72" w14:paraId="4CF10A40" w14:textId="77777777" w:rsidTr="003E0936">
        <w:trPr>
          <w:trHeight w:val="782"/>
        </w:trPr>
        <w:tc>
          <w:tcPr>
            <w:tcW w:w="2131" w:type="dxa"/>
            <w:tcBorders>
              <w:top w:val="single" w:sz="6" w:space="0" w:color="auto"/>
              <w:left w:val="single" w:sz="18" w:space="0" w:color="auto"/>
              <w:right w:val="single" w:sz="6" w:space="0" w:color="auto"/>
            </w:tcBorders>
            <w:shd w:val="pct20" w:color="auto" w:fill="auto"/>
            <w:vAlign w:val="center"/>
          </w:tcPr>
          <w:p w14:paraId="0BF04CD5"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Použitie odborných odhadov a predpokladov</w:t>
            </w:r>
          </w:p>
          <w:p w14:paraId="1CC048CC"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17B568AE" w14:textId="77777777" w:rsidR="003E0936"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Áno </w:t>
            </w:r>
          </w:p>
          <w:p w14:paraId="257D9DA3" w14:textId="77777777" w:rsidR="003E0936" w:rsidRPr="00047C72" w:rsidRDefault="003E0936" w:rsidP="003E0936">
            <w:pPr>
              <w:spacing w:after="0" w:line="240" w:lineRule="auto"/>
              <w:jc w:val="both"/>
              <w:rPr>
                <w:rFonts w:ascii="Arial" w:hAnsi="Arial" w:cs="Arial"/>
                <w:iCs/>
                <w:sz w:val="16"/>
                <w:szCs w:val="16"/>
              </w:rPr>
            </w:pPr>
          </w:p>
          <w:p w14:paraId="5F153DCF"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Výpočet úspor energie vychádza z krycieho listu svetelno-technickej štúdie vypracovaného odborne spôsobilou osobou poskytujúcou služby pre prijímateľa pomoci zo štrukturálnych fondov v rámci jednotlivých projektov.</w:t>
            </w:r>
          </w:p>
        </w:tc>
      </w:tr>
      <w:tr w:rsidR="003E0936" w:rsidRPr="00047C72" w14:paraId="15D6A6BA" w14:textId="77777777" w:rsidTr="003E09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6230587"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Monitorovanie, kontrola a verifikácia dosiahnutých úspor energie</w:t>
            </w:r>
          </w:p>
        </w:tc>
        <w:tc>
          <w:tcPr>
            <w:tcW w:w="6833" w:type="dxa"/>
            <w:gridSpan w:val="6"/>
            <w:tcBorders>
              <w:top w:val="single" w:sz="4" w:space="0" w:color="auto"/>
              <w:left w:val="single" w:sz="6" w:space="0" w:color="auto"/>
              <w:bottom w:val="single" w:sz="6" w:space="0" w:color="auto"/>
              <w:right w:val="single" w:sz="18" w:space="0" w:color="auto"/>
            </w:tcBorders>
            <w:vAlign w:val="center"/>
          </w:tcPr>
          <w:p w14:paraId="1897E270"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Monitorovanie a kontrola dosiahnutých úspor energie sa vykonáva kontrolou dosiahnutých údajov vykázaných v monitorovacích správach prijímateľa. Monitorovacie správy prijímateľa kontroluje projektový manažér. </w:t>
            </w:r>
          </w:p>
        </w:tc>
      </w:tr>
      <w:tr w:rsidR="003E0936" w:rsidRPr="00047C72" w14:paraId="7E2E373A"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6C6DE5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64CDFAF"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 xml:space="preserve">Nie je možné popísať úspešnosť/neúspešnosť celkového vyhodnotenia, nakoľko opatrenie stále prebieha a samotné vyhodnocovanie dosahovania cieľov bude sledované počas nasledujúcich piatich rokov udržateľnosti projektov. Na základe uvedeného je možné konštatovať, že opatrenie stále pokračuje. Vzhľadom na fázu realizácie opatrenia sa nepredpokladá zmena </w:t>
            </w:r>
            <w:r w:rsidRPr="00047C72">
              <w:rPr>
                <w:rFonts w:ascii="Arial" w:hAnsi="Arial" w:cs="Arial"/>
                <w:iCs/>
                <w:sz w:val="16"/>
                <w:szCs w:val="16"/>
              </w:rPr>
              <w:t xml:space="preserve">nových pravidiel poskytovania pomoci v rámci realizovaného opatrenia a ani zmena pravidiel pri vykazovaní dosiahnutých merateľných ukazovateľov.  </w:t>
            </w:r>
          </w:p>
        </w:tc>
      </w:tr>
      <w:tr w:rsidR="003E0936" w:rsidRPr="00047C72" w14:paraId="52CEFE3E"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E09B99C"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Predpokladané prekrytie s iným opatrením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6227428" w14:textId="77777777" w:rsidR="003E0936" w:rsidRPr="00047C72" w:rsidRDefault="003E0936" w:rsidP="003E0936">
            <w:pPr>
              <w:spacing w:after="0" w:line="240" w:lineRule="auto"/>
              <w:jc w:val="both"/>
              <w:rPr>
                <w:rFonts w:ascii="Arial" w:hAnsi="Arial" w:cs="Arial"/>
                <w:iCs/>
                <w:sz w:val="16"/>
                <w:szCs w:val="16"/>
                <w:lang w:val="en-GB"/>
              </w:rPr>
            </w:pPr>
            <w:r w:rsidRPr="00047C72">
              <w:rPr>
                <w:rFonts w:ascii="Arial" w:hAnsi="Arial" w:cs="Arial"/>
                <w:bCs/>
                <w:sz w:val="16"/>
                <w:szCs w:val="16"/>
              </w:rPr>
              <w:t>Opatrenie sa neprekrýva s inými opatreniami, nakoľko zber údajov a podkladov a následné vyhodnocovanie je v gescii MH SR.</w:t>
            </w:r>
            <w:r w:rsidRPr="00047C72">
              <w:rPr>
                <w:rFonts w:ascii="Arial" w:hAnsi="Arial" w:cs="Arial"/>
                <w:iCs/>
                <w:sz w:val="16"/>
                <w:szCs w:val="16"/>
                <w:lang w:val="en-GB"/>
              </w:rPr>
              <w:t xml:space="preserve">  </w:t>
            </w:r>
          </w:p>
        </w:tc>
      </w:tr>
      <w:tr w:rsidR="003E0936" w:rsidRPr="00047C72" w14:paraId="72233686"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69FC76F3"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156C2DBC"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Opatrenie sa neprekrýva s inými opatreniami, nakoľko zber údajov a podkladov a následné vyhodnocovanie je v gescii MH SR.</w:t>
            </w:r>
          </w:p>
        </w:tc>
      </w:tr>
    </w:tbl>
    <w:p w14:paraId="4BEF997B" w14:textId="77777777" w:rsidR="003E0936" w:rsidRDefault="003E0936" w:rsidP="003E0936"/>
    <w:p w14:paraId="41DFE59D" w14:textId="77777777" w:rsidR="003E0936" w:rsidRPr="00047C72" w:rsidRDefault="003E0936" w:rsidP="003E0936"/>
    <w:p w14:paraId="4578A162" w14:textId="77777777" w:rsidR="003E0936" w:rsidRPr="00047C72" w:rsidRDefault="003E0936" w:rsidP="003E0936">
      <w:pPr>
        <w:spacing w:after="0" w:line="240" w:lineRule="auto"/>
        <w:rPr>
          <w:sz w:val="12"/>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3E0936" w:rsidRPr="00047C72" w14:paraId="4641151E" w14:textId="77777777" w:rsidTr="003E0936">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3FD41547" w14:textId="77777777" w:rsidR="003E0936" w:rsidRPr="00047C72" w:rsidRDefault="003E0936" w:rsidP="003E0936">
            <w:pPr>
              <w:spacing w:after="0" w:line="240" w:lineRule="auto"/>
              <w:jc w:val="both"/>
              <w:rPr>
                <w:rFonts w:ascii="Arial" w:hAnsi="Arial" w:cs="Arial"/>
                <w:iCs/>
                <w:sz w:val="18"/>
                <w:szCs w:val="16"/>
              </w:rPr>
            </w:pPr>
            <w:r w:rsidRPr="00047C72">
              <w:rPr>
                <w:rFonts w:ascii="Arial" w:hAnsi="Arial" w:cs="Arial"/>
                <w:b/>
                <w:sz w:val="18"/>
                <w:szCs w:val="16"/>
              </w:rPr>
              <w:t>Informácie pre účely čl. 7 smernice 2012/27/EÚ</w:t>
            </w:r>
          </w:p>
        </w:tc>
      </w:tr>
      <w:tr w:rsidR="003E0936" w:rsidRPr="00047C72" w14:paraId="38860967" w14:textId="77777777" w:rsidTr="003E0936">
        <w:trPr>
          <w:trHeight w:val="1967"/>
        </w:trPr>
        <w:tc>
          <w:tcPr>
            <w:tcW w:w="2131" w:type="dxa"/>
            <w:shd w:val="pct20" w:color="auto" w:fill="auto"/>
            <w:vAlign w:val="center"/>
          </w:tcPr>
          <w:p w14:paraId="49D3EEF3"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Podstatnosť opatrenia</w:t>
            </w:r>
          </w:p>
          <w:p w14:paraId="6282ABF4" w14:textId="77777777" w:rsidR="003E0936" w:rsidRPr="00047C72"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(príloha V bod 2 písm. c) EED)</w:t>
            </w:r>
            <w:r w:rsidRPr="00047C72">
              <w:rPr>
                <w:rFonts w:ascii="Arial" w:hAnsi="Arial" w:cs="Arial"/>
                <w:color w:val="000000"/>
                <w:sz w:val="16"/>
                <w:szCs w:val="18"/>
              </w:rPr>
              <w:t xml:space="preserve"> </w:t>
            </w:r>
          </w:p>
        </w:tc>
        <w:tc>
          <w:tcPr>
            <w:tcW w:w="6833" w:type="dxa"/>
            <w:shd w:val="clear" w:color="auto" w:fill="auto"/>
            <w:noWrap/>
            <w:vAlign w:val="center"/>
          </w:tcPr>
          <w:p w14:paraId="4A0B9B03"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Podstatnosť opatrenia (materiality) – podľa EED: </w:t>
            </w:r>
          </w:p>
          <w:p w14:paraId="3A46A718"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„aktivity povinného, zúčastneného alebo povereného subjektu musia byť preukázateľne významné (podstatné) pre dosiahnutie nárokovaných úspor“ </w:t>
            </w:r>
            <w:r w:rsidRPr="00047C72">
              <w:rPr>
                <w:rFonts w:ascii="Arial" w:hAnsi="Arial" w:cs="Arial"/>
                <w:color w:val="000000"/>
                <w:sz w:val="16"/>
                <w:szCs w:val="18"/>
              </w:rPr>
              <w:t xml:space="preserve">(príloha V bod 2 písm. c))  </w:t>
            </w:r>
          </w:p>
          <w:p w14:paraId="438517DD" w14:textId="77777777" w:rsidR="003E0936" w:rsidRPr="00047C72" w:rsidRDefault="003E0936" w:rsidP="003E0936">
            <w:pPr>
              <w:spacing w:after="0" w:line="240" w:lineRule="auto"/>
              <w:jc w:val="both"/>
              <w:rPr>
                <w:rFonts w:ascii="Arial" w:hAnsi="Arial" w:cs="Arial"/>
                <w:iCs/>
                <w:sz w:val="8"/>
                <w:szCs w:val="16"/>
              </w:rPr>
            </w:pPr>
          </w:p>
          <w:p w14:paraId="63F15273"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Podstatnosť opatrenia možno vyjadriť nasledovne: </w:t>
            </w:r>
          </w:p>
          <w:p w14:paraId="3BF4E576" w14:textId="77777777" w:rsidR="003E0936" w:rsidRPr="00047C72" w:rsidRDefault="003E0936" w:rsidP="003E0936">
            <w:pPr>
              <w:pStyle w:val="Odsekzoznamu"/>
              <w:numPr>
                <w:ilvl w:val="0"/>
                <w:numId w:val="173"/>
              </w:numPr>
              <w:spacing w:after="0" w:line="240" w:lineRule="auto"/>
              <w:jc w:val="both"/>
              <w:rPr>
                <w:rFonts w:ascii="Arial" w:hAnsi="Arial" w:cs="Arial"/>
                <w:iCs/>
                <w:sz w:val="16"/>
                <w:szCs w:val="16"/>
              </w:rPr>
            </w:pPr>
            <w:r w:rsidRPr="00047C72">
              <w:rPr>
                <w:rFonts w:ascii="Arial" w:hAnsi="Arial" w:cs="Arial"/>
                <w:iCs/>
                <w:sz w:val="16"/>
                <w:szCs w:val="16"/>
              </w:rPr>
              <w:t xml:space="preserve">preukázanie, že vplyv daného subjektu, resp. štátu je </w:t>
            </w:r>
            <w:r w:rsidRPr="00047C72">
              <w:rPr>
                <w:rFonts w:ascii="Arial" w:hAnsi="Arial" w:cs="Arial"/>
                <w:iCs/>
                <w:sz w:val="16"/>
                <w:szCs w:val="16"/>
                <w:u w:val="single"/>
              </w:rPr>
              <w:t>podstatný</w:t>
            </w:r>
            <w:r w:rsidRPr="00047C72">
              <w:rPr>
                <w:rFonts w:ascii="Arial" w:hAnsi="Arial" w:cs="Arial"/>
                <w:iCs/>
                <w:sz w:val="16"/>
                <w:szCs w:val="16"/>
              </w:rPr>
              <w:t xml:space="preserve"> pre rozhodnutie koncového spotrebiteľa o vykonaní opatrenia energetickej efektívnosti</w:t>
            </w:r>
          </w:p>
          <w:p w14:paraId="3D13B7FC" w14:textId="77777777" w:rsidR="003E0936" w:rsidRPr="00047C72" w:rsidRDefault="003E0936" w:rsidP="003E0936">
            <w:pPr>
              <w:pStyle w:val="Odsekzoznamu"/>
              <w:numPr>
                <w:ilvl w:val="0"/>
                <w:numId w:val="173"/>
              </w:numPr>
              <w:spacing w:after="0" w:line="240" w:lineRule="auto"/>
              <w:jc w:val="both"/>
              <w:rPr>
                <w:rFonts w:ascii="Arial" w:hAnsi="Arial" w:cs="Arial"/>
                <w:iCs/>
                <w:sz w:val="16"/>
                <w:szCs w:val="16"/>
              </w:rPr>
            </w:pPr>
            <w:r w:rsidRPr="00047C72">
              <w:rPr>
                <w:rFonts w:ascii="Arial" w:hAnsi="Arial" w:cs="Arial"/>
                <w:iCs/>
                <w:sz w:val="16"/>
                <w:szCs w:val="16"/>
              </w:rPr>
              <w:t xml:space="preserve">vplyv štátu možno preukázať určeným </w:t>
            </w:r>
            <w:r w:rsidRPr="00047C72">
              <w:rPr>
                <w:rFonts w:ascii="Arial" w:hAnsi="Arial" w:cs="Arial"/>
                <w:iCs/>
                <w:sz w:val="16"/>
                <w:szCs w:val="16"/>
                <w:u w:val="single"/>
              </w:rPr>
              <w:t>rozpočtom</w:t>
            </w:r>
            <w:r w:rsidRPr="00047C72">
              <w:rPr>
                <w:rFonts w:ascii="Arial" w:hAnsi="Arial" w:cs="Arial"/>
                <w:iCs/>
                <w:sz w:val="16"/>
                <w:szCs w:val="16"/>
              </w:rPr>
              <w:t xml:space="preserve">, </w:t>
            </w:r>
            <w:r w:rsidRPr="00047C72">
              <w:rPr>
                <w:rFonts w:ascii="Arial" w:hAnsi="Arial" w:cs="Arial"/>
                <w:iCs/>
                <w:sz w:val="16"/>
                <w:szCs w:val="16"/>
                <w:u w:val="single"/>
              </w:rPr>
              <w:t>zodpovedným subjektom/rezortom</w:t>
            </w:r>
            <w:r w:rsidRPr="00047C72">
              <w:rPr>
                <w:rFonts w:ascii="Arial" w:hAnsi="Arial" w:cs="Arial"/>
                <w:iCs/>
                <w:sz w:val="16"/>
                <w:szCs w:val="16"/>
              </w:rPr>
              <w:t>, podpornými opatreniami financovanými štátom (poradenstvo, informačné kampane), legislatívou a i. (Je vhodné rozpísať, kto je za jednotlivé podporné aktivity zodpovedný, ako sú financované, a to čo najkonkrétnejšie.)</w:t>
            </w:r>
          </w:p>
        </w:tc>
      </w:tr>
      <w:tr w:rsidR="003E0936" w:rsidRPr="00047C72" w14:paraId="5DD364FB" w14:textId="77777777" w:rsidTr="003E0936">
        <w:trPr>
          <w:trHeight w:val="698"/>
        </w:trPr>
        <w:tc>
          <w:tcPr>
            <w:tcW w:w="2131" w:type="dxa"/>
            <w:shd w:val="pct20" w:color="auto" w:fill="auto"/>
            <w:vAlign w:val="center"/>
          </w:tcPr>
          <w:p w14:paraId="09237981"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 xml:space="preserve">Doplnkovosť opatrenia </w:t>
            </w:r>
          </w:p>
        </w:tc>
        <w:tc>
          <w:tcPr>
            <w:tcW w:w="6833" w:type="dxa"/>
            <w:shd w:val="clear" w:color="auto" w:fill="auto"/>
            <w:noWrap/>
            <w:vAlign w:val="center"/>
          </w:tcPr>
          <w:p w14:paraId="30F90F79"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dporného programu nerealizovalo.</w:t>
            </w:r>
            <w:r w:rsidRPr="003149C8">
              <w:rPr>
                <w:rFonts w:ascii="Arial" w:hAnsi="Arial" w:cs="Arial"/>
                <w:iCs/>
                <w:sz w:val="16"/>
                <w:szCs w:val="16"/>
              </w:rPr>
              <w:t xml:space="preserve"> </w:t>
            </w:r>
          </w:p>
        </w:tc>
      </w:tr>
      <w:tr w:rsidR="003E0936" w:rsidRPr="00047C72" w14:paraId="0BF4BB07" w14:textId="77777777" w:rsidTr="003E0936">
        <w:trPr>
          <w:trHeight w:val="216"/>
        </w:trPr>
        <w:tc>
          <w:tcPr>
            <w:tcW w:w="2131" w:type="dxa"/>
            <w:shd w:val="pct20" w:color="auto" w:fill="auto"/>
            <w:vAlign w:val="center"/>
          </w:tcPr>
          <w:p w14:paraId="11D5CABA"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51CEF75E"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3E0936" w:rsidRPr="00047C72" w14:paraId="2059864B" w14:textId="77777777" w:rsidTr="003E0936">
        <w:trPr>
          <w:trHeight w:val="193"/>
        </w:trPr>
        <w:tc>
          <w:tcPr>
            <w:tcW w:w="2131" w:type="dxa"/>
            <w:shd w:val="pct20" w:color="auto" w:fill="auto"/>
            <w:vAlign w:val="center"/>
          </w:tcPr>
          <w:p w14:paraId="46B7A1E8"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Plnenie kritérií (podľa čl. 7 ods. 10 smernice)</w:t>
            </w:r>
          </w:p>
        </w:tc>
        <w:tc>
          <w:tcPr>
            <w:tcW w:w="6833" w:type="dxa"/>
            <w:vAlign w:val="center"/>
          </w:tcPr>
          <w:p w14:paraId="0DCB1B20"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3DC45EF" w14:textId="7D05C861"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7473BB36"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 post,</w:t>
            </w:r>
          </w:p>
          <w:p w14:paraId="16E1FB35"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66EEC01"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860D4B5"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5CCDE6C"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F7DB7B1" w14:textId="77777777" w:rsidR="003E0936" w:rsidRPr="008E778A"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04FCCEB5" w14:textId="77777777" w:rsidR="003E0936" w:rsidRDefault="003E0936" w:rsidP="003E0936">
            <w:pPr>
              <w:pStyle w:val="Odsekzoznamu"/>
              <w:numPr>
                <w:ilvl w:val="0"/>
                <w:numId w:val="174"/>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71929B37" w14:textId="77777777" w:rsidR="003E0936" w:rsidRPr="00E14C69" w:rsidRDefault="003E0936" w:rsidP="003E0936">
            <w:pPr>
              <w:pStyle w:val="Odsekzoznamu"/>
              <w:numPr>
                <w:ilvl w:val="0"/>
                <w:numId w:val="174"/>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2581A1B9" w14:textId="77777777" w:rsidR="003E0936" w:rsidRDefault="003E0936" w:rsidP="003E0936">
      <w:pPr>
        <w:rPr>
          <w:b/>
          <w:sz w:val="8"/>
        </w:rPr>
      </w:pPr>
    </w:p>
    <w:p w14:paraId="481C5F16" w14:textId="77777777" w:rsidR="003E0936" w:rsidRPr="00CE14D0" w:rsidRDefault="003E0936" w:rsidP="003E0936">
      <w:pPr>
        <w:spacing w:after="40" w:line="240" w:lineRule="auto"/>
        <w:jc w:val="center"/>
        <w:rPr>
          <w:rFonts w:ascii="Arial" w:hAnsi="Arial" w:cs="Arial"/>
          <w:iCs/>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44962036"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auto"/>
          </w:tcPr>
          <w:p w14:paraId="0378991A" w14:textId="77777777" w:rsidR="003E0936" w:rsidRPr="008C32DC"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tc>
      </w:tr>
      <w:tr w:rsidR="003E0936" w:rsidRPr="0094338E" w14:paraId="076BF49D"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auto"/>
          </w:tcPr>
          <w:p w14:paraId="4E5E8013"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auto"/>
            <w:vAlign w:val="center"/>
          </w:tcPr>
          <w:p w14:paraId="1A64252F" w14:textId="77777777" w:rsidR="003E0936" w:rsidRPr="004375E0" w:rsidRDefault="003E0936" w:rsidP="003E0936">
            <w:pPr>
              <w:spacing w:after="0" w:line="240" w:lineRule="auto"/>
              <w:rPr>
                <w:rFonts w:ascii="Arial" w:hAnsi="Arial" w:cs="Arial"/>
                <w:b/>
                <w:bCs/>
                <w:sz w:val="16"/>
                <w:szCs w:val="16"/>
              </w:rPr>
            </w:pPr>
            <w:r>
              <w:rPr>
                <w:rFonts w:ascii="Arial" w:hAnsi="Arial" w:cs="Arial"/>
                <w:b/>
                <w:bCs/>
                <w:sz w:val="16"/>
                <w:szCs w:val="16"/>
              </w:rPr>
              <w:t>3.13.1</w:t>
            </w:r>
          </w:p>
        </w:tc>
        <w:tc>
          <w:tcPr>
            <w:tcW w:w="2470" w:type="dxa"/>
            <w:vMerge w:val="restart"/>
            <w:tcBorders>
              <w:top w:val="single" w:sz="18" w:space="0" w:color="auto"/>
              <w:left w:val="single" w:sz="4" w:space="0" w:color="auto"/>
              <w:right w:val="single" w:sz="4" w:space="0" w:color="auto"/>
            </w:tcBorders>
            <w:shd w:val="clear" w:color="auto" w:fill="auto"/>
            <w:vAlign w:val="center"/>
          </w:tcPr>
          <w:p w14:paraId="0EF32C1B"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auto"/>
          </w:tcPr>
          <w:p w14:paraId="21EFCBD8" w14:textId="77777777" w:rsidR="003E0936" w:rsidRPr="0094338E" w:rsidRDefault="003E0936" w:rsidP="003E0936">
            <w:pPr>
              <w:spacing w:after="0" w:line="240" w:lineRule="auto"/>
              <w:rPr>
                <w:rFonts w:ascii="Arial" w:hAnsi="Arial" w:cs="Arial"/>
                <w:b/>
                <w:bCs/>
                <w:sz w:val="16"/>
                <w:szCs w:val="16"/>
              </w:rPr>
            </w:pPr>
            <w:r>
              <w:rPr>
                <w:rFonts w:ascii="Arial" w:hAnsi="Arial" w:cs="Arial"/>
                <w:bCs/>
                <w:sz w:val="16"/>
                <w:szCs w:val="16"/>
              </w:rPr>
              <w:t>Modernizácia verejného osvetlenia</w:t>
            </w:r>
          </w:p>
        </w:tc>
      </w:tr>
      <w:tr w:rsidR="003E0936" w:rsidRPr="0094338E" w14:paraId="7E3E8482"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auto"/>
            <w:vAlign w:val="center"/>
          </w:tcPr>
          <w:p w14:paraId="5393E807"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6C3928D6"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w:t>
            </w:r>
          </w:p>
        </w:tc>
        <w:tc>
          <w:tcPr>
            <w:tcW w:w="2470" w:type="dxa"/>
            <w:vMerge/>
            <w:tcBorders>
              <w:left w:val="single" w:sz="4" w:space="0" w:color="auto"/>
              <w:bottom w:val="single" w:sz="4" w:space="0" w:color="auto"/>
              <w:right w:val="single" w:sz="4" w:space="0" w:color="auto"/>
            </w:tcBorders>
            <w:shd w:val="clear" w:color="auto" w:fill="auto"/>
            <w:vAlign w:val="center"/>
          </w:tcPr>
          <w:p w14:paraId="67E080D7"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auto"/>
            <w:vAlign w:val="center"/>
          </w:tcPr>
          <w:p w14:paraId="2ABBB5E9"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33A78339"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auto"/>
            <w:vAlign w:val="center"/>
          </w:tcPr>
          <w:p w14:paraId="3F6E5966"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auto"/>
            <w:vAlign w:val="center"/>
          </w:tcPr>
          <w:p w14:paraId="076886BC"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w:t>
            </w:r>
          </w:p>
        </w:tc>
        <w:tc>
          <w:tcPr>
            <w:tcW w:w="2470" w:type="dxa"/>
            <w:tcBorders>
              <w:top w:val="single" w:sz="4" w:space="0" w:color="auto"/>
              <w:left w:val="single" w:sz="4" w:space="0" w:color="auto"/>
              <w:bottom w:val="single" w:sz="18" w:space="0" w:color="auto"/>
              <w:right w:val="single" w:sz="4" w:space="0" w:color="auto"/>
            </w:tcBorders>
            <w:shd w:val="clear" w:color="auto" w:fill="auto"/>
            <w:vAlign w:val="center"/>
          </w:tcPr>
          <w:p w14:paraId="50058442"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7EAFA706" w14:textId="77777777" w:rsidR="003E0936" w:rsidRPr="0094338E" w:rsidRDefault="003E0936" w:rsidP="003E0936">
            <w:pPr>
              <w:spacing w:after="0" w:line="240" w:lineRule="auto"/>
              <w:rPr>
                <w:rFonts w:ascii="Arial" w:hAnsi="Arial" w:cs="Arial"/>
                <w:sz w:val="16"/>
                <w:szCs w:val="16"/>
              </w:rPr>
            </w:pPr>
            <w:r w:rsidRPr="004375E0">
              <w:rPr>
                <w:rFonts w:ascii="Arial" w:hAnsi="Arial" w:cs="Arial"/>
                <w:bCs/>
                <w:sz w:val="16"/>
                <w:szCs w:val="16"/>
              </w:rPr>
              <w:t>ŠF 2007-2013, OP KaHR, opatrenie č. 2.2</w:t>
            </w:r>
          </w:p>
        </w:tc>
      </w:tr>
      <w:tr w:rsidR="003E0936" w:rsidRPr="0094338E" w14:paraId="12E29F3A" w14:textId="77777777" w:rsidTr="003E0936">
        <w:trPr>
          <w:trHeight w:val="342"/>
        </w:trPr>
        <w:tc>
          <w:tcPr>
            <w:tcW w:w="8964" w:type="dxa"/>
            <w:gridSpan w:val="4"/>
            <w:tcBorders>
              <w:top w:val="single" w:sz="18" w:space="0" w:color="auto"/>
              <w:left w:val="single" w:sz="18" w:space="0" w:color="auto"/>
              <w:right w:val="single" w:sz="18" w:space="0" w:color="auto"/>
            </w:tcBorders>
            <w:shd w:val="clear" w:color="auto" w:fill="auto"/>
          </w:tcPr>
          <w:p w14:paraId="3C61E6DE" w14:textId="77777777" w:rsidR="003E0936" w:rsidRPr="002063D3" w:rsidRDefault="003C349A" w:rsidP="003E0936">
            <w:pPr>
              <w:spacing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x  </m:t>
                </m:r>
                <m:sSub>
                  <m:sSubPr>
                    <m:ctrlPr>
                      <w:rPr>
                        <w:rFonts w:ascii="Cambria Math" w:hAnsi="Cambria Math" w:cs="Arial"/>
                        <w:iCs/>
                        <w:sz w:val="18"/>
                        <w:szCs w:val="16"/>
                      </w:rPr>
                    </m:ctrlPr>
                  </m:sSubPr>
                  <m:e>
                    <m:r>
                      <w:rPr>
                        <w:rFonts w:ascii="Cambria Math" w:hAnsi="Cambria Math" w:cs="Arial"/>
                        <w:sz w:val="18"/>
                        <w:szCs w:val="16"/>
                      </w:rPr>
                      <m:t>N</m:t>
                    </m:r>
                  </m:e>
                  <m:sub>
                    <m:r>
                      <w:rPr>
                        <w:rFonts w:ascii="Cambria Math" w:hAnsi="Cambria Math" w:cs="Arial"/>
                        <w:sz w:val="18"/>
                        <w:szCs w:val="16"/>
                      </w:rPr>
                      <m:t>s</m:t>
                    </m:r>
                  </m:sub>
                </m:sSub>
                <m:r>
                  <w:rPr>
                    <w:rFonts w:ascii="Cambria Math" w:hAnsi="Cambria Math" w:cs="Arial"/>
                    <w:sz w:val="18"/>
                    <w:szCs w:val="16"/>
                  </w:rPr>
                  <m:t xml:space="preserve"> x h</m:t>
                </m:r>
              </m:oMath>
            </m:oMathPara>
          </w:p>
        </w:tc>
      </w:tr>
      <w:tr w:rsidR="003E0936" w:rsidRPr="00FB7489" w14:paraId="69FBBF42"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B033FFA"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w:t>
            </w:r>
          </w:p>
          <w:p w14:paraId="66BA0D5E"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Ú</w:t>
            </w:r>
            <w:r w:rsidRPr="00471887">
              <w:rPr>
                <w:rFonts w:ascii="Arial" w:hAnsi="Arial" w:cs="Arial"/>
                <w:iCs/>
                <w:sz w:val="16"/>
                <w:szCs w:val="16"/>
              </w:rPr>
              <w:t>S</w:t>
            </w:r>
            <w:r>
              <w:rPr>
                <w:rFonts w:ascii="Arial" w:hAnsi="Arial" w:cs="Arial"/>
                <w:iCs/>
                <w:sz w:val="16"/>
                <w:szCs w:val="16"/>
                <w:vertAlign w:val="subscript"/>
              </w:rPr>
              <w:t xml:space="preserve"> </w:t>
            </w:r>
            <w:r w:rsidRPr="00442A6D">
              <w:rPr>
                <w:rFonts w:ascii="Arial" w:hAnsi="Arial" w:cs="Arial"/>
                <w:iCs/>
                <w:sz w:val="16"/>
                <w:szCs w:val="16"/>
                <w:vertAlign w:val="subscript"/>
              </w:rPr>
              <w:t>i_plán</w:t>
            </w:r>
            <w:r w:rsidRPr="00FB7489">
              <w:rPr>
                <w:rFonts w:ascii="Arial" w:hAnsi="Arial" w:cs="Arial"/>
                <w:iCs/>
                <w:sz w:val="16"/>
                <w:szCs w:val="16"/>
              </w:rPr>
              <w:t xml:space="preserve">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modernizácie verejného osvetlenia</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/rok]</w:t>
            </w:r>
            <w:r w:rsidRPr="00FB7489">
              <w:rPr>
                <w:rFonts w:ascii="Arial" w:hAnsi="Arial" w:cs="Arial"/>
                <w:iCs/>
                <w:sz w:val="16"/>
                <w:szCs w:val="16"/>
              </w:rPr>
              <w:t xml:space="preserve">, </w:t>
            </w:r>
          </w:p>
          <w:p w14:paraId="0A9FCE28"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 xml:space="preserve">pred </w:t>
            </w:r>
            <w:r>
              <w:rPr>
                <w:rFonts w:ascii="Arial" w:hAnsi="Arial" w:cs="Arial"/>
                <w:iCs/>
                <w:sz w:val="16"/>
                <w:szCs w:val="16"/>
              </w:rPr>
              <w:t>modernizáciou</w:t>
            </w:r>
            <w:r w:rsidRPr="00FB7489">
              <w:rPr>
                <w:rFonts w:ascii="Arial" w:hAnsi="Arial" w:cs="Arial"/>
                <w:iCs/>
                <w:sz w:val="16"/>
                <w:szCs w:val="16"/>
              </w:rPr>
              <w:t> </w:t>
            </w:r>
            <w:r>
              <w:rPr>
                <w:rFonts w:ascii="Arial" w:hAnsi="Arial" w:cs="Arial"/>
                <w:iCs/>
                <w:sz w:val="16"/>
                <w:szCs w:val="16"/>
              </w:rPr>
              <w:t xml:space="preserve">- priemerná modulovaná hodnota </w:t>
            </w:r>
          </w:p>
          <w:p w14:paraId="2FB4837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pre pôvodný stav </w:t>
            </w:r>
            <w:r w:rsidRPr="00FB7489">
              <w:rPr>
                <w:rFonts w:ascii="Arial" w:hAnsi="Arial" w:cs="Arial"/>
                <w:iCs/>
                <w:sz w:val="16"/>
                <w:szCs w:val="16"/>
              </w:rPr>
              <w:t xml:space="preserve"> </w:t>
            </w:r>
            <w:r>
              <w:rPr>
                <w:rFonts w:ascii="Arial" w:hAnsi="Arial" w:cs="Arial"/>
                <w:iCs/>
                <w:sz w:val="16"/>
                <w:szCs w:val="16"/>
              </w:rPr>
              <w:t xml:space="preserve"> </w:t>
            </w:r>
          </w:p>
          <w:p w14:paraId="3B232E4A"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=0,291 [</w:t>
            </w:r>
            <w:r w:rsidRPr="00FB7489">
              <w:rPr>
                <w:rFonts w:ascii="Arial" w:hAnsi="Arial" w:cs="Arial"/>
                <w:iCs/>
                <w:sz w:val="16"/>
                <w:szCs w:val="16"/>
              </w:rPr>
              <w:t>kW/(</w:t>
            </w:r>
            <w:r>
              <w:rPr>
                <w:rFonts w:ascii="Arial" w:hAnsi="Arial" w:cs="Arial"/>
                <w:iCs/>
                <w:sz w:val="16"/>
                <w:szCs w:val="16"/>
              </w:rPr>
              <w:t>svietidlo)],</w:t>
            </w:r>
          </w:p>
          <w:p w14:paraId="4FB3951D"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p</w:t>
            </w:r>
            <w:r>
              <w:rPr>
                <w:rFonts w:ascii="Arial" w:hAnsi="Arial" w:cs="Arial"/>
                <w:iCs/>
                <w:sz w:val="16"/>
                <w:szCs w:val="16"/>
              </w:rPr>
              <w:t>o</w:t>
            </w:r>
            <w:r w:rsidRPr="00FB7489">
              <w:rPr>
                <w:rFonts w:ascii="Arial" w:hAnsi="Arial" w:cs="Arial"/>
                <w:iCs/>
                <w:sz w:val="16"/>
                <w:szCs w:val="16"/>
              </w:rPr>
              <w:t xml:space="preserve"> </w:t>
            </w:r>
            <w:r>
              <w:rPr>
                <w:rFonts w:ascii="Arial" w:hAnsi="Arial" w:cs="Arial"/>
                <w:iCs/>
                <w:sz w:val="16"/>
                <w:szCs w:val="16"/>
              </w:rPr>
              <w:t>modernizácii</w:t>
            </w:r>
            <w:r w:rsidRPr="00FB7489">
              <w:rPr>
                <w:rFonts w:ascii="Arial" w:hAnsi="Arial" w:cs="Arial"/>
                <w:iCs/>
                <w:sz w:val="16"/>
                <w:szCs w:val="16"/>
              </w:rPr>
              <w:t> </w:t>
            </w:r>
            <w:r>
              <w:rPr>
                <w:rFonts w:ascii="Arial" w:hAnsi="Arial" w:cs="Arial"/>
                <w:iCs/>
                <w:sz w:val="16"/>
                <w:szCs w:val="16"/>
              </w:rPr>
              <w:t>- priemerná hodnota pre nový stav</w:t>
            </w:r>
          </w:p>
          <w:p w14:paraId="376C5745"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 xml:space="preserve">      = 0,100 [</w:t>
            </w:r>
            <w:r w:rsidRPr="00FB7489">
              <w:rPr>
                <w:rFonts w:ascii="Arial" w:hAnsi="Arial" w:cs="Arial"/>
                <w:iCs/>
                <w:sz w:val="16"/>
                <w:szCs w:val="16"/>
              </w:rPr>
              <w:t>kW/(</w:t>
            </w:r>
            <w:r>
              <w:rPr>
                <w:rFonts w:ascii="Arial" w:hAnsi="Arial" w:cs="Arial"/>
                <w:iCs/>
                <w:sz w:val="16"/>
                <w:szCs w:val="16"/>
              </w:rPr>
              <w:t>svietidlo)],</w:t>
            </w:r>
          </w:p>
          <w:p w14:paraId="525CD4D2"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N</w:t>
            </w:r>
            <w:r w:rsidRPr="00B65556">
              <w:rPr>
                <w:rFonts w:ascii="Arial" w:hAnsi="Arial" w:cs="Arial"/>
                <w:iCs/>
                <w:sz w:val="16"/>
                <w:szCs w:val="16"/>
                <w:vertAlign w:val="subscript"/>
              </w:rPr>
              <w:t>S</w:t>
            </w:r>
            <w:r w:rsidRPr="00FB7489">
              <w:rPr>
                <w:rFonts w:ascii="Arial" w:hAnsi="Arial" w:cs="Arial"/>
                <w:iCs/>
                <w:sz w:val="16"/>
                <w:szCs w:val="16"/>
              </w:rPr>
              <w:t xml:space="preserve"> </w:t>
            </w:r>
            <w:r>
              <w:rPr>
                <w:rFonts w:ascii="Arial" w:hAnsi="Arial" w:cs="Arial"/>
                <w:iCs/>
                <w:sz w:val="16"/>
                <w:szCs w:val="16"/>
              </w:rPr>
              <w:t xml:space="preserve">     - </w:t>
            </w:r>
            <w:r w:rsidRPr="00FB7489">
              <w:rPr>
                <w:rFonts w:ascii="Arial" w:hAnsi="Arial" w:cs="Arial"/>
                <w:iCs/>
                <w:sz w:val="16"/>
                <w:szCs w:val="16"/>
              </w:rPr>
              <w:t xml:space="preserve"> </w:t>
            </w:r>
            <w:r>
              <w:rPr>
                <w:rFonts w:ascii="Arial" w:hAnsi="Arial" w:cs="Arial"/>
                <w:iCs/>
                <w:sz w:val="16"/>
                <w:szCs w:val="16"/>
              </w:rPr>
              <w:t>počet svietidiel</w:t>
            </w:r>
          </w:p>
          <w:p w14:paraId="4E5D659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h        -  hodiny svietenia verejného osvetlenia za rok (3900 h.)  </w:t>
            </w:r>
          </w:p>
          <w:p w14:paraId="700E2704" w14:textId="77777777" w:rsidR="003E0936" w:rsidRPr="00FB7489" w:rsidRDefault="003E0936" w:rsidP="003E0936">
            <w:pPr>
              <w:spacing w:after="0" w:line="240" w:lineRule="auto"/>
              <w:jc w:val="both"/>
              <w:rPr>
                <w:rFonts w:ascii="Arial" w:hAnsi="Arial" w:cs="Arial"/>
                <w:iCs/>
                <w:sz w:val="16"/>
                <w:szCs w:val="16"/>
              </w:rPr>
            </w:pPr>
          </w:p>
        </w:tc>
      </w:tr>
    </w:tbl>
    <w:p w14:paraId="79E53C16" w14:textId="77777777" w:rsidR="003E0936" w:rsidRPr="00FB7489" w:rsidRDefault="003E0936" w:rsidP="003E0936">
      <w:pPr>
        <w:rPr>
          <w:rFonts w:ascii="Arial" w:hAnsi="Arial" w:cs="Arial"/>
          <w:iCs/>
          <w:sz w:val="16"/>
          <w:szCs w:val="16"/>
        </w:rPr>
      </w:pPr>
    </w:p>
    <w:p w14:paraId="6A3F1485" w14:textId="77777777" w:rsidR="003E0936" w:rsidRDefault="003E0936" w:rsidP="00C41ABC">
      <w:pPr>
        <w:sectPr w:rsidR="003E0936">
          <w:footerReference w:type="default" r:id="rId20"/>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047C72" w14:paraId="6534F39D" w14:textId="77777777" w:rsidTr="00880C3A">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BFBFBF" w:themeFill="background1" w:themeFillShade="BF"/>
          </w:tcPr>
          <w:p w14:paraId="11032E53"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14:paraId="4214F13B" w14:textId="77777777" w:rsidR="003E0936" w:rsidRPr="00047C72" w:rsidRDefault="003E0936" w:rsidP="003E0936">
            <w:pPr>
              <w:spacing w:after="0" w:line="240" w:lineRule="auto"/>
              <w:rPr>
                <w:rFonts w:ascii="Arial" w:hAnsi="Arial" w:cs="Arial"/>
                <w:b/>
                <w:bCs/>
                <w:sz w:val="16"/>
                <w:szCs w:val="16"/>
              </w:rPr>
            </w:pPr>
            <w:r>
              <w:rPr>
                <w:rFonts w:ascii="Arial" w:hAnsi="Arial" w:cs="Arial"/>
                <w:b/>
                <w:bCs/>
                <w:sz w:val="16"/>
                <w:szCs w:val="16"/>
              </w:rPr>
              <w:t>3.13.2</w:t>
            </w:r>
          </w:p>
        </w:tc>
        <w:tc>
          <w:tcPr>
            <w:tcW w:w="2470" w:type="dxa"/>
            <w:gridSpan w:val="3"/>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38773E6C"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BFBFBF" w:themeFill="background1" w:themeFillShade="BF"/>
          </w:tcPr>
          <w:p w14:paraId="51A294D8"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Cs/>
                <w:sz w:val="16"/>
                <w:szCs w:val="16"/>
              </w:rPr>
              <w:t>Modernizácia verejného osvetlenia</w:t>
            </w:r>
          </w:p>
        </w:tc>
      </w:tr>
      <w:tr w:rsidR="003E0936" w:rsidRPr="00047C72" w14:paraId="370F3CFF" w14:textId="77777777" w:rsidTr="00880C3A">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14:paraId="3B72C360"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BDFE96" w14:textId="77777777" w:rsidR="003E0936" w:rsidRPr="00047C72"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14:paraId="5FDC899F" w14:textId="77777777" w:rsidR="003E0936" w:rsidRPr="00047C72"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BFBFBF" w:themeFill="background1" w:themeFillShade="BF"/>
            <w:vAlign w:val="center"/>
          </w:tcPr>
          <w:p w14:paraId="2A987D64" w14:textId="77777777" w:rsidR="003E0936" w:rsidRPr="00047C72" w:rsidRDefault="003E0936" w:rsidP="003E0936">
            <w:pPr>
              <w:spacing w:after="0" w:line="240" w:lineRule="auto"/>
              <w:jc w:val="both"/>
              <w:rPr>
                <w:rFonts w:ascii="Arial" w:hAnsi="Arial" w:cs="Arial"/>
                <w:b/>
                <w:bCs/>
                <w:sz w:val="16"/>
                <w:szCs w:val="16"/>
              </w:rPr>
            </w:pPr>
          </w:p>
        </w:tc>
      </w:tr>
      <w:tr w:rsidR="003E0936" w:rsidRPr="00047C72" w14:paraId="2F816F87" w14:textId="77777777" w:rsidTr="00880C3A">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BFBFBF" w:themeFill="background1" w:themeFillShade="BF"/>
            <w:vAlign w:val="center"/>
          </w:tcPr>
          <w:p w14:paraId="5EA3CA0B" w14:textId="77777777" w:rsidR="003E0936" w:rsidRPr="00047C72" w:rsidRDefault="003E0936" w:rsidP="003E0936">
            <w:pPr>
              <w:spacing w:after="0" w:line="240" w:lineRule="auto"/>
              <w:jc w:val="both"/>
              <w:rPr>
                <w:rFonts w:ascii="Arial" w:hAnsi="Arial" w:cs="Arial"/>
                <w:b/>
                <w:bCs/>
                <w:sz w:val="16"/>
                <w:szCs w:val="16"/>
              </w:rPr>
            </w:pPr>
            <w:r w:rsidRPr="00047C72">
              <w:rPr>
                <w:rFonts w:ascii="Arial" w:hAnsi="Arial" w:cs="Arial"/>
                <w:b/>
                <w:bCs/>
                <w:sz w:val="16"/>
                <w:szCs w:val="16"/>
              </w:rPr>
              <w:t xml:space="preserve">Sektor: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4C8AE5CE" w14:textId="77777777" w:rsidR="003E0936" w:rsidRPr="00047C72" w:rsidRDefault="003E0936" w:rsidP="003E0936">
            <w:pPr>
              <w:spacing w:after="0" w:line="240" w:lineRule="auto"/>
              <w:jc w:val="both"/>
              <w:rPr>
                <w:rFonts w:ascii="Arial" w:hAnsi="Arial" w:cs="Arial"/>
                <w:b/>
                <w:bCs/>
                <w:sz w:val="16"/>
                <w:szCs w:val="16"/>
              </w:rPr>
            </w:pPr>
            <w:r w:rsidRPr="004510A0">
              <w:rPr>
                <w:rFonts w:ascii="Arial" w:hAnsi="Arial" w:cs="Arial"/>
                <w:b/>
                <w:bCs/>
                <w:sz w:val="16"/>
                <w:szCs w:val="16"/>
              </w:rPr>
              <w:t>Verejný sektor</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079EF99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BFBFBF" w:themeFill="background1" w:themeFillShade="BF"/>
            <w:vAlign w:val="center"/>
          </w:tcPr>
          <w:p w14:paraId="78D8C819" w14:textId="77777777" w:rsidR="003E0936" w:rsidRPr="00047C72" w:rsidRDefault="003E0936" w:rsidP="003E0936">
            <w:pPr>
              <w:spacing w:after="0" w:line="240" w:lineRule="auto"/>
              <w:rPr>
                <w:rFonts w:ascii="Arial" w:hAnsi="Arial" w:cs="Arial"/>
                <w:sz w:val="16"/>
                <w:szCs w:val="16"/>
              </w:rPr>
            </w:pPr>
            <w:r>
              <w:rPr>
                <w:rFonts w:ascii="Arial" w:hAnsi="Arial" w:cs="Arial"/>
                <w:sz w:val="16"/>
                <w:szCs w:val="16"/>
              </w:rPr>
              <w:t>MunSEFF</w:t>
            </w:r>
          </w:p>
        </w:tc>
      </w:tr>
      <w:tr w:rsidR="003E0936" w:rsidRPr="00047C72" w14:paraId="3F31C6AA" w14:textId="77777777" w:rsidTr="00880C3A">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BFBFBF" w:themeFill="background1" w:themeFillShade="BF"/>
            <w:vAlign w:val="center"/>
          </w:tcPr>
          <w:p w14:paraId="13A05F0B"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Trvanie opatrenia od: (rok)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14:paraId="0A6AEA0A"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w:t>
            </w:r>
            <w:r>
              <w:rPr>
                <w:rFonts w:ascii="Arial" w:hAnsi="Arial" w:cs="Arial"/>
                <w:sz w:val="16"/>
                <w:szCs w:val="16"/>
              </w:rPr>
              <w:t>11</w:t>
            </w:r>
          </w:p>
        </w:tc>
        <w:tc>
          <w:tcPr>
            <w:tcW w:w="2470" w:type="dxa"/>
            <w:gridSpan w:val="3"/>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14:paraId="42A1283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do: (rok)</w:t>
            </w:r>
          </w:p>
        </w:tc>
        <w:tc>
          <w:tcPr>
            <w:tcW w:w="2431" w:type="dxa"/>
            <w:tcBorders>
              <w:top w:val="single" w:sz="18" w:space="0" w:color="auto"/>
              <w:left w:val="nil"/>
              <w:bottom w:val="single" w:sz="4" w:space="0" w:color="auto"/>
              <w:right w:val="single" w:sz="18" w:space="0" w:color="auto"/>
            </w:tcBorders>
            <w:shd w:val="clear" w:color="auto" w:fill="BFBFBF" w:themeFill="background1" w:themeFillShade="BF"/>
            <w:vAlign w:val="center"/>
          </w:tcPr>
          <w:p w14:paraId="3B90DB17"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201</w:t>
            </w:r>
            <w:r>
              <w:rPr>
                <w:rFonts w:ascii="Arial" w:hAnsi="Arial" w:cs="Arial"/>
                <w:sz w:val="16"/>
                <w:szCs w:val="16"/>
              </w:rPr>
              <w:t>5</w:t>
            </w:r>
          </w:p>
        </w:tc>
      </w:tr>
      <w:tr w:rsidR="003E0936" w:rsidRPr="00047C72" w14:paraId="1A4B67F9" w14:textId="77777777" w:rsidTr="00880C3A">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14:paraId="739F4245"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Zodpovedný 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E3B17" w14:textId="77777777" w:rsidR="003E0936" w:rsidRPr="00047C72"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DBC17"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sz w:val="16"/>
                <w:szCs w:val="16"/>
              </w:rPr>
              <w:t xml:space="preserve">Opatrenie pre plnenie čl. 7 smernice 2012/27/EÚ: </w:t>
            </w:r>
          </w:p>
        </w:tc>
        <w:tc>
          <w:tcPr>
            <w:tcW w:w="2431" w:type="dxa"/>
            <w:tcBorders>
              <w:top w:val="single" w:sz="4" w:space="0" w:color="auto"/>
              <w:left w:val="nil"/>
              <w:bottom w:val="single" w:sz="4" w:space="0" w:color="auto"/>
              <w:right w:val="single" w:sz="18" w:space="0" w:color="auto"/>
            </w:tcBorders>
            <w:shd w:val="clear" w:color="auto" w:fill="BFBFBF" w:themeFill="background1" w:themeFillShade="BF"/>
            <w:vAlign w:val="center"/>
          </w:tcPr>
          <w:p w14:paraId="5E55BD48"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Áno</w:t>
            </w:r>
          </w:p>
        </w:tc>
      </w:tr>
      <w:tr w:rsidR="003E0936" w:rsidRPr="00047C72" w14:paraId="65BD9765" w14:textId="77777777" w:rsidTr="00880C3A">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BFBFBF" w:themeFill="background1" w:themeFillShade="BF"/>
            <w:vAlign w:val="center"/>
          </w:tcPr>
          <w:p w14:paraId="59E075C0" w14:textId="77777777" w:rsidR="003E0936" w:rsidRPr="00047C72"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122CBB" w14:textId="77777777" w:rsidR="003E0936" w:rsidRPr="00047C72"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ABD9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Klasifikácia politického opatrenia</w:t>
            </w:r>
          </w:p>
        </w:tc>
        <w:tc>
          <w:tcPr>
            <w:tcW w:w="2431" w:type="dxa"/>
            <w:tcBorders>
              <w:top w:val="single" w:sz="4" w:space="0" w:color="auto"/>
              <w:left w:val="nil"/>
              <w:bottom w:val="single" w:sz="4" w:space="0" w:color="auto"/>
              <w:right w:val="single" w:sz="18" w:space="0" w:color="auto"/>
            </w:tcBorders>
            <w:shd w:val="clear" w:color="auto" w:fill="BFBFBF" w:themeFill="background1" w:themeFillShade="BF"/>
            <w:vAlign w:val="center"/>
          </w:tcPr>
          <w:p w14:paraId="3D57A0B8"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Podľa Čl. 7 ods. 9 písm. </w:t>
            </w:r>
            <w:r>
              <w:rPr>
                <w:rFonts w:ascii="Arial" w:hAnsi="Arial" w:cs="Arial"/>
                <w:sz w:val="16"/>
                <w:szCs w:val="16"/>
              </w:rPr>
              <w:t>b</w:t>
            </w:r>
            <w:r w:rsidRPr="00047C72">
              <w:rPr>
                <w:rFonts w:ascii="Arial" w:hAnsi="Arial" w:cs="Arial"/>
                <w:sz w:val="16"/>
                <w:szCs w:val="16"/>
              </w:rPr>
              <w:t>)</w:t>
            </w:r>
            <w:r>
              <w:rPr>
                <w:rFonts w:ascii="Arial" w:hAnsi="Arial" w:cs="Arial"/>
                <w:sz w:val="16"/>
                <w:szCs w:val="16"/>
              </w:rPr>
              <w:t xml:space="preserve"> </w:t>
            </w:r>
          </w:p>
        </w:tc>
      </w:tr>
      <w:tr w:rsidR="003E0936" w:rsidRPr="00047C72" w14:paraId="403916A3" w14:textId="77777777" w:rsidTr="00880C3A">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BFBFBF" w:themeFill="background1" w:themeFillShade="BF"/>
            <w:vAlign w:val="center"/>
          </w:tcPr>
          <w:p w14:paraId="3565F4C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Životnosť opatrenia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236B5BA5"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15</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14:paraId="68A78003"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Súlad s čl. 7 ods. 10</w:t>
            </w:r>
          </w:p>
        </w:tc>
        <w:tc>
          <w:tcPr>
            <w:tcW w:w="2431" w:type="dxa"/>
            <w:tcBorders>
              <w:top w:val="single" w:sz="4" w:space="0" w:color="auto"/>
              <w:left w:val="nil"/>
              <w:bottom w:val="single" w:sz="18" w:space="0" w:color="auto"/>
              <w:right w:val="single" w:sz="18" w:space="0" w:color="auto"/>
            </w:tcBorders>
            <w:shd w:val="clear" w:color="auto" w:fill="BFBFBF" w:themeFill="background1" w:themeFillShade="BF"/>
            <w:vAlign w:val="center"/>
          </w:tcPr>
          <w:p w14:paraId="7CE6E055"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Áno</w:t>
            </w:r>
          </w:p>
        </w:tc>
      </w:tr>
      <w:tr w:rsidR="003E0936" w:rsidRPr="00047C72" w14:paraId="5B7F4DDC"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69264B7F" w14:textId="77777777" w:rsidR="003E0936" w:rsidRPr="00047C72" w:rsidRDefault="003E0936" w:rsidP="003E0936">
            <w:pPr>
              <w:spacing w:after="0" w:line="240" w:lineRule="auto"/>
              <w:rPr>
                <w:rFonts w:ascii="Arial" w:hAnsi="Arial" w:cs="Arial"/>
                <w:b/>
                <w:sz w:val="16"/>
                <w:szCs w:val="16"/>
              </w:rPr>
            </w:pPr>
            <w:r w:rsidRPr="00047C72">
              <w:rPr>
                <w:rFonts w:ascii="Arial" w:hAnsi="Arial" w:cs="Arial"/>
                <w:b/>
                <w:sz w:val="16"/>
                <w:szCs w:val="16"/>
              </w:rPr>
              <w:t>Typ paliva:</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D2B30A2"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CF5AD76"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780C7662"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11268ACF"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0EA7EEC2" w14:textId="77777777" w:rsidR="003E0936" w:rsidRPr="00047C72" w:rsidRDefault="003E0936" w:rsidP="003E0936">
            <w:pPr>
              <w:spacing w:after="0" w:line="240" w:lineRule="auto"/>
              <w:rPr>
                <w:rFonts w:ascii="Arial" w:hAnsi="Arial" w:cs="Arial"/>
                <w:sz w:val="16"/>
                <w:szCs w:val="16"/>
              </w:rPr>
            </w:pPr>
          </w:p>
        </w:tc>
      </w:tr>
      <w:tr w:rsidR="003E0936" w:rsidRPr="00047C72" w14:paraId="1D0FA8D4" w14:textId="77777777" w:rsidTr="003E0936">
        <w:trPr>
          <w:trHeight w:val="27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3DDAD267"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0EC69F53"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4DAE7D3" w14:textId="77777777" w:rsidR="003E0936" w:rsidRPr="00047C72" w:rsidRDefault="003E0936" w:rsidP="003E0936">
            <w:pPr>
              <w:spacing w:after="0" w:line="240" w:lineRule="auto"/>
              <w:jc w:val="center"/>
              <w:rPr>
                <w:rFonts w:ascii="Arial" w:hAnsi="Arial" w:cs="Arial"/>
                <w:color w:val="FF0000"/>
                <w:sz w:val="16"/>
                <w:szCs w:val="16"/>
              </w:rPr>
            </w:pPr>
            <w:r w:rsidRPr="00047C72">
              <w:rPr>
                <w:rFonts w:ascii="Arial" w:hAnsi="Arial" w:cs="Arial"/>
                <w:sz w:val="16"/>
                <w:szCs w:val="16"/>
              </w:rPr>
              <w:t>100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0CFC7E18"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4D7E1CAF" w14:textId="77777777" w:rsidR="003E0936" w:rsidRPr="00047C72" w:rsidRDefault="003E0936" w:rsidP="003E0936">
            <w:pPr>
              <w:spacing w:after="0" w:line="240" w:lineRule="auto"/>
              <w:jc w:val="center"/>
              <w:rPr>
                <w:rFonts w:ascii="Arial" w:hAnsi="Arial" w:cs="Arial"/>
                <w:color w:val="FF0000"/>
                <w:sz w:val="16"/>
                <w:szCs w:val="16"/>
              </w:rPr>
            </w:pP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7A1F47BA"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odborný odhad</w:t>
            </w:r>
          </w:p>
        </w:tc>
      </w:tr>
      <w:tr w:rsidR="003E0936" w:rsidRPr="00047C72" w14:paraId="469E8616" w14:textId="77777777" w:rsidTr="003E0936">
        <w:trPr>
          <w:trHeight w:val="661"/>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7CCC830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Charakteristika opatrenia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CCBEF0C" w14:textId="77777777" w:rsidR="003E0936" w:rsidRPr="00047C72" w:rsidRDefault="003E0936" w:rsidP="003E0936">
            <w:pPr>
              <w:spacing w:after="0" w:line="240" w:lineRule="auto"/>
              <w:jc w:val="both"/>
              <w:rPr>
                <w:rFonts w:ascii="Arial" w:hAnsi="Arial" w:cs="Arial"/>
                <w:bCs/>
                <w:sz w:val="16"/>
                <w:szCs w:val="16"/>
              </w:rPr>
            </w:pPr>
            <w:r w:rsidRPr="00CA246B">
              <w:rPr>
                <w:rFonts w:ascii="Arial" w:hAnsi="Arial" w:cs="Arial"/>
                <w:bCs/>
                <w:sz w:val="16"/>
                <w:szCs w:val="16"/>
              </w:rPr>
              <w:t>Hlavným cieľom programu je stimulovať zavádzanie energeticky efektívnej obnovy infraštruktúry miest a obcí, najmä v prípadoch s vysokým potenciálom dosiahnuť úspory v sektore verejných budov vo vlastníctve municipality</w:t>
            </w:r>
            <w:r>
              <w:rPr>
                <w:rFonts w:ascii="Arial" w:hAnsi="Arial" w:cs="Arial"/>
                <w:bCs/>
                <w:sz w:val="16"/>
                <w:szCs w:val="16"/>
              </w:rPr>
              <w:t xml:space="preserve"> </w:t>
            </w:r>
          </w:p>
        </w:tc>
      </w:tr>
      <w:tr w:rsidR="003E0936" w:rsidRPr="00047C72" w14:paraId="17729121"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A8AD4F4"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B18821C" w14:textId="77777777" w:rsidR="003E0936" w:rsidRPr="00883174" w:rsidRDefault="003E0936" w:rsidP="003E0936">
            <w:pPr>
              <w:spacing w:after="0" w:line="240" w:lineRule="auto"/>
              <w:jc w:val="both"/>
              <w:rPr>
                <w:rFonts w:ascii="Arial" w:hAnsi="Arial" w:cs="Arial"/>
                <w:bCs/>
                <w:sz w:val="16"/>
                <w:szCs w:val="16"/>
              </w:rPr>
            </w:pPr>
            <w:r w:rsidRPr="00883174">
              <w:rPr>
                <w:rFonts w:ascii="Arial" w:hAnsi="Arial" w:cs="Arial"/>
                <w:bCs/>
                <w:sz w:val="16"/>
                <w:szCs w:val="16"/>
              </w:rPr>
              <w:t xml:space="preserve">Charakter opatrenia:  </w:t>
            </w:r>
          </w:p>
          <w:p w14:paraId="0644547A" w14:textId="77777777" w:rsidR="003E0936" w:rsidRPr="00883174" w:rsidRDefault="003E0936" w:rsidP="003E0936">
            <w:pPr>
              <w:spacing w:after="0" w:line="240" w:lineRule="auto"/>
              <w:jc w:val="both"/>
              <w:rPr>
                <w:rFonts w:ascii="Arial" w:hAnsi="Arial" w:cs="Arial"/>
                <w:bCs/>
                <w:sz w:val="16"/>
                <w:szCs w:val="16"/>
              </w:rPr>
            </w:pPr>
            <w:r w:rsidRPr="00883174">
              <w:rPr>
                <w:rFonts w:ascii="Arial" w:hAnsi="Arial" w:cs="Arial"/>
                <w:bCs/>
                <w:sz w:val="16"/>
                <w:szCs w:val="16"/>
              </w:rPr>
              <w:t xml:space="preserve">b)  schémy financovania – úverová linka  na podporu rozvoja energetickej efektívnosti </w:t>
            </w:r>
          </w:p>
          <w:p w14:paraId="066979CE" w14:textId="77777777" w:rsidR="003E0936" w:rsidRPr="00047C72" w:rsidRDefault="003E0936" w:rsidP="003E0936">
            <w:pPr>
              <w:spacing w:after="0" w:line="240" w:lineRule="auto"/>
              <w:jc w:val="both"/>
              <w:rPr>
                <w:rFonts w:ascii="Arial" w:hAnsi="Arial" w:cs="Arial"/>
                <w:bCs/>
                <w:sz w:val="16"/>
                <w:szCs w:val="16"/>
              </w:rPr>
            </w:pPr>
            <w:r w:rsidRPr="00883174">
              <w:rPr>
                <w:rFonts w:ascii="Arial" w:hAnsi="Arial" w:cs="Arial"/>
                <w:bCs/>
                <w:sz w:val="16"/>
                <w:szCs w:val="16"/>
              </w:rPr>
              <w:t xml:space="preserve">        a obnoviteľných zdrojov energie miest a obcí na Slovensku</w:t>
            </w:r>
          </w:p>
        </w:tc>
      </w:tr>
      <w:tr w:rsidR="003E0936" w:rsidRPr="00047C72" w14:paraId="0C21934C" w14:textId="77777777" w:rsidTr="003E0936">
        <w:trPr>
          <w:trHeight w:val="880"/>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13668CB"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F5F0A5D" w14:textId="77777777" w:rsidR="003E0936" w:rsidRPr="00883174" w:rsidRDefault="003E0936" w:rsidP="003E0936">
            <w:pPr>
              <w:spacing w:after="0" w:line="240" w:lineRule="auto"/>
              <w:jc w:val="both"/>
              <w:rPr>
                <w:rFonts w:ascii="Arial" w:hAnsi="Arial" w:cs="Arial"/>
                <w:iCs/>
                <w:sz w:val="16"/>
                <w:szCs w:val="16"/>
              </w:rPr>
            </w:pPr>
            <w:r w:rsidRPr="00883174">
              <w:rPr>
                <w:rFonts w:ascii="Arial" w:hAnsi="Arial" w:cs="Arial"/>
                <w:iCs/>
                <w:sz w:val="16"/>
                <w:szCs w:val="16"/>
              </w:rPr>
              <w:t>Podporované/oprávnené aktivity hlavne zamerané na :</w:t>
            </w:r>
          </w:p>
          <w:p w14:paraId="3C1D6ABA" w14:textId="77777777" w:rsidR="003E0936" w:rsidRDefault="003E0936" w:rsidP="003E0936">
            <w:pPr>
              <w:spacing w:after="0" w:line="240" w:lineRule="auto"/>
              <w:jc w:val="both"/>
              <w:rPr>
                <w:rFonts w:ascii="Arial" w:hAnsi="Arial" w:cs="Arial"/>
                <w:iCs/>
                <w:sz w:val="16"/>
                <w:szCs w:val="16"/>
              </w:rPr>
            </w:pPr>
            <w:r w:rsidRPr="00883174">
              <w:rPr>
                <w:rFonts w:ascii="Arial" w:hAnsi="Arial" w:cs="Arial"/>
                <w:iCs/>
                <w:sz w:val="16"/>
                <w:szCs w:val="16"/>
              </w:rPr>
              <w:t>c)  oprávnené projekty  podľa MunSEFF :</w:t>
            </w:r>
          </w:p>
          <w:p w14:paraId="4F942C59" w14:textId="77777777" w:rsidR="003E0936" w:rsidRPr="00883174" w:rsidRDefault="003E0936" w:rsidP="003E0936">
            <w:pPr>
              <w:spacing w:after="0" w:line="240" w:lineRule="auto"/>
              <w:jc w:val="both"/>
              <w:rPr>
                <w:rFonts w:ascii="Arial" w:hAnsi="Arial" w:cs="Arial"/>
                <w:iCs/>
                <w:sz w:val="16"/>
                <w:szCs w:val="16"/>
              </w:rPr>
            </w:pPr>
            <w:r w:rsidRPr="00883174">
              <w:rPr>
                <w:rFonts w:ascii="Arial" w:hAnsi="Arial" w:cs="Arial"/>
                <w:iCs/>
                <w:sz w:val="16"/>
                <w:szCs w:val="16"/>
              </w:rPr>
              <w:t>komponent 1 - projekty energetickej efektívnosti infraštruktúry vo vlastníctve municipitalít</w:t>
            </w:r>
          </w:p>
          <w:p w14:paraId="027636D1" w14:textId="77777777" w:rsidR="003E0936" w:rsidRPr="00047C72" w:rsidRDefault="003E0936" w:rsidP="003E0936">
            <w:pPr>
              <w:spacing w:after="0" w:line="240" w:lineRule="auto"/>
              <w:jc w:val="both"/>
              <w:rPr>
                <w:rFonts w:ascii="Arial" w:hAnsi="Arial" w:cs="Arial"/>
                <w:iCs/>
                <w:sz w:val="16"/>
                <w:szCs w:val="16"/>
              </w:rPr>
            </w:pPr>
            <w:r w:rsidRPr="00883174">
              <w:rPr>
                <w:rFonts w:ascii="Arial" w:hAnsi="Arial" w:cs="Arial"/>
                <w:iCs/>
                <w:sz w:val="16"/>
                <w:szCs w:val="16"/>
              </w:rPr>
              <w:t xml:space="preserve">     (mimo budov) – </w:t>
            </w:r>
            <w:r>
              <w:rPr>
                <w:rFonts w:ascii="Arial" w:hAnsi="Arial" w:cs="Arial"/>
                <w:iCs/>
                <w:sz w:val="16"/>
                <w:szCs w:val="16"/>
              </w:rPr>
              <w:t>zabezpečenie obnovy verejného</w:t>
            </w:r>
            <w:r w:rsidRPr="00883174">
              <w:rPr>
                <w:rFonts w:ascii="Arial" w:hAnsi="Arial" w:cs="Arial"/>
                <w:iCs/>
                <w:sz w:val="16"/>
                <w:szCs w:val="16"/>
              </w:rPr>
              <w:t xml:space="preserve"> osvetleni</w:t>
            </w:r>
            <w:r>
              <w:rPr>
                <w:rFonts w:ascii="Arial" w:hAnsi="Arial" w:cs="Arial"/>
                <w:iCs/>
                <w:sz w:val="16"/>
                <w:szCs w:val="16"/>
              </w:rPr>
              <w:t>a v rámci danej municipality</w:t>
            </w:r>
          </w:p>
        </w:tc>
      </w:tr>
      <w:tr w:rsidR="003E0936" w:rsidRPr="00047C72" w14:paraId="1ABDA561"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F1C73E5" w14:textId="77777777" w:rsidR="003E0936" w:rsidRPr="00047C72" w:rsidRDefault="003E0936" w:rsidP="003E0936">
            <w:pPr>
              <w:spacing w:after="0" w:line="240" w:lineRule="auto"/>
              <w:rPr>
                <w:rFonts w:ascii="Arial" w:hAnsi="Arial" w:cs="Arial"/>
                <w:bCs/>
                <w:sz w:val="16"/>
                <w:szCs w:val="16"/>
              </w:rPr>
            </w:pPr>
            <w:r w:rsidRPr="00047C72">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1970C40"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Zdola nahor, cez jednotlivé projekty</w:t>
            </w:r>
          </w:p>
        </w:tc>
      </w:tr>
      <w:tr w:rsidR="003E0936" w:rsidRPr="00047C72" w14:paraId="3A46E8FF" w14:textId="77777777" w:rsidTr="003E0936">
        <w:trPr>
          <w:trHeight w:val="921"/>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87E419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Metódy pre výpočet úspor (podľa prílohy V ods. 1 EED</w:t>
            </w:r>
            <w:r w:rsidRPr="00047C72">
              <w:rPr>
                <w:rStyle w:val="Odkaznapoznmkupodiarou"/>
                <w:rFonts w:ascii="Arial" w:hAnsi="Arial" w:cs="Arial"/>
                <w:sz w:val="16"/>
                <w:szCs w:val="16"/>
              </w:rPr>
              <w:footnoteReference w:id="44"/>
            </w:r>
            <w:r w:rsidRPr="00047C72">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EA66063"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6FCC65D7" w14:textId="77777777" w:rsidR="003E0936" w:rsidRPr="00FE5D5F" w:rsidRDefault="003E0936" w:rsidP="003E0936">
            <w:pPr>
              <w:pStyle w:val="Odsekzoznamu"/>
              <w:numPr>
                <w:ilvl w:val="0"/>
                <w:numId w:val="177"/>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0F6BEBEF" w14:textId="77777777" w:rsidR="003E0936" w:rsidRPr="002A3328" w:rsidRDefault="003E0936" w:rsidP="003E0936">
            <w:pPr>
              <w:pStyle w:val="Odsekzoznamu"/>
              <w:numPr>
                <w:ilvl w:val="0"/>
                <w:numId w:val="177"/>
              </w:numPr>
              <w:spacing w:after="0" w:line="240" w:lineRule="auto"/>
              <w:jc w:val="both"/>
              <w:rPr>
                <w:rFonts w:ascii="Arial" w:hAnsi="Arial" w:cs="Arial"/>
                <w:iCs/>
                <w:sz w:val="16"/>
                <w:szCs w:val="16"/>
              </w:rPr>
            </w:pPr>
            <w:r w:rsidRPr="00401712">
              <w:rPr>
                <w:rFonts w:ascii="Arial" w:hAnsi="Arial" w:cs="Arial"/>
                <w:iCs/>
                <w:sz w:val="16"/>
                <w:szCs w:val="16"/>
              </w:rPr>
              <w:t>ex post – me</w:t>
            </w:r>
            <w:r>
              <w:rPr>
                <w:rFonts w:ascii="Arial" w:hAnsi="Arial" w:cs="Arial"/>
                <w:iCs/>
                <w:sz w:val="16"/>
                <w:szCs w:val="16"/>
              </w:rPr>
              <w:t>rané úspory (meranie pred a po).</w:t>
            </w:r>
          </w:p>
        </w:tc>
      </w:tr>
      <w:tr w:rsidR="003E0936" w:rsidRPr="00047C72" w14:paraId="699ACC2D"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D6548D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Podrobný 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1A74D05"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Podľa MunSEFFu komponent č.1 :</w:t>
            </w:r>
          </w:p>
          <w:p w14:paraId="4A42A384" w14:textId="77777777" w:rsidR="003E0936" w:rsidRDefault="003E0936" w:rsidP="003E0936">
            <w:pPr>
              <w:spacing w:after="0" w:line="240" w:lineRule="auto"/>
              <w:jc w:val="both"/>
              <w:rPr>
                <w:rFonts w:ascii="Arial" w:hAnsi="Arial" w:cs="Arial"/>
                <w:bCs/>
                <w:sz w:val="16"/>
                <w:szCs w:val="16"/>
              </w:rPr>
            </w:pPr>
            <w:r w:rsidRPr="00933877">
              <w:rPr>
                <w:rFonts w:ascii="Arial" w:hAnsi="Arial" w:cs="Arial"/>
                <w:bCs/>
                <w:sz w:val="16"/>
                <w:szCs w:val="16"/>
              </w:rPr>
              <w:t xml:space="preserve">Úspory sa určujú na základe údajov ročnej spotreby energie pred realizáciou opatrenia a plánovanej spotreby energie po realizácii opatrenia. Údaje o spotrebe energie sú súčasťou žiadosti o poskytnutie grantu. Podmienkou získania grantu je minimálna výška úspory energie </w:t>
            </w:r>
            <w:r>
              <w:rPr>
                <w:rFonts w:ascii="Arial" w:hAnsi="Arial" w:cs="Arial"/>
                <w:bCs/>
                <w:sz w:val="16"/>
                <w:szCs w:val="16"/>
              </w:rPr>
              <w:t>2</w:t>
            </w:r>
            <w:r w:rsidRPr="00933877">
              <w:rPr>
                <w:rFonts w:ascii="Arial" w:hAnsi="Arial" w:cs="Arial"/>
                <w:bCs/>
                <w:sz w:val="16"/>
                <w:szCs w:val="16"/>
              </w:rPr>
              <w:t>0% v porovnaní s pôvodnou spotrebou energií.</w:t>
            </w:r>
          </w:p>
          <w:p w14:paraId="7987CB9A" w14:textId="77777777" w:rsidR="003E0936" w:rsidRPr="0094338E" w:rsidRDefault="003E0936" w:rsidP="003E0936">
            <w:pPr>
              <w:spacing w:after="0" w:line="240" w:lineRule="auto"/>
              <w:jc w:val="both"/>
              <w:rPr>
                <w:rFonts w:ascii="Arial" w:hAnsi="Arial" w:cs="Arial"/>
                <w:iCs/>
                <w:sz w:val="16"/>
                <w:szCs w:val="16"/>
              </w:rPr>
            </w:pPr>
          </w:p>
        </w:tc>
      </w:tr>
      <w:tr w:rsidR="003E0936" w:rsidRPr="00047C72" w14:paraId="2319DED0" w14:textId="77777777" w:rsidTr="003E0936">
        <w:trPr>
          <w:trHeight w:val="1442"/>
        </w:trPr>
        <w:tc>
          <w:tcPr>
            <w:tcW w:w="2131" w:type="dxa"/>
            <w:tcBorders>
              <w:top w:val="single" w:sz="6" w:space="0" w:color="auto"/>
              <w:left w:val="single" w:sz="18" w:space="0" w:color="auto"/>
              <w:right w:val="single" w:sz="6" w:space="0" w:color="auto"/>
            </w:tcBorders>
            <w:shd w:val="pct20" w:color="auto" w:fill="auto"/>
            <w:vAlign w:val="center"/>
          </w:tcPr>
          <w:p w14:paraId="7297D6A7"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Použitie odborných odhadov a predpokladov</w:t>
            </w:r>
          </w:p>
          <w:p w14:paraId="4612AB9F"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554EBC6A" w14:textId="77777777" w:rsidR="003E0936"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Áno </w:t>
            </w:r>
          </w:p>
          <w:p w14:paraId="489F1D8D" w14:textId="77777777" w:rsidR="003E0936" w:rsidRPr="00047C72" w:rsidRDefault="003E0936" w:rsidP="003E0936">
            <w:pPr>
              <w:spacing w:after="0" w:line="240" w:lineRule="auto"/>
              <w:jc w:val="both"/>
              <w:rPr>
                <w:rFonts w:ascii="Arial" w:hAnsi="Arial" w:cs="Arial"/>
                <w:iCs/>
                <w:sz w:val="16"/>
                <w:szCs w:val="16"/>
              </w:rPr>
            </w:pPr>
          </w:p>
          <w:p w14:paraId="1B3D8B68" w14:textId="77777777" w:rsidR="003E0936" w:rsidRPr="00047C72" w:rsidRDefault="003E0936" w:rsidP="003E0936">
            <w:pPr>
              <w:spacing w:after="0" w:line="240" w:lineRule="auto"/>
              <w:jc w:val="both"/>
              <w:rPr>
                <w:rFonts w:ascii="Arial" w:hAnsi="Arial" w:cs="Arial"/>
                <w:iCs/>
                <w:sz w:val="16"/>
                <w:szCs w:val="16"/>
              </w:rPr>
            </w:pPr>
            <w:r w:rsidRPr="00C567D9">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r>
              <w:rPr>
                <w:rFonts w:ascii="Arial" w:hAnsi="Arial" w:cs="Arial"/>
                <w:bCs/>
                <w:sz w:val="16"/>
                <w:szCs w:val="16"/>
              </w:rPr>
              <w:t xml:space="preserve"> </w:t>
            </w:r>
          </w:p>
        </w:tc>
      </w:tr>
      <w:tr w:rsidR="003E0936" w:rsidRPr="00047C72" w14:paraId="4A637CF2" w14:textId="77777777" w:rsidTr="003E0936">
        <w:trPr>
          <w:trHeight w:val="2272"/>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28596B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Monitorovanie, kontrola a verifikácia dosiahnutých úspor energie</w:t>
            </w:r>
          </w:p>
        </w:tc>
        <w:tc>
          <w:tcPr>
            <w:tcW w:w="6833" w:type="dxa"/>
            <w:gridSpan w:val="6"/>
            <w:tcBorders>
              <w:top w:val="single" w:sz="4" w:space="0" w:color="auto"/>
              <w:left w:val="single" w:sz="6" w:space="0" w:color="auto"/>
              <w:bottom w:val="single" w:sz="6" w:space="0" w:color="auto"/>
              <w:right w:val="single" w:sz="18" w:space="0" w:color="auto"/>
            </w:tcBorders>
            <w:vAlign w:val="center"/>
          </w:tcPr>
          <w:p w14:paraId="49F403C9" w14:textId="77777777" w:rsidR="003E0936" w:rsidRPr="005F0CB4"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Monitorovanie – </w:t>
            </w:r>
            <w:r>
              <w:t xml:space="preserve"> p</w:t>
            </w:r>
            <w:r w:rsidRPr="00864AD7">
              <w:rPr>
                <w:rFonts w:ascii="Arial" w:hAnsi="Arial" w:cs="Arial"/>
                <w:iCs/>
                <w:sz w:val="16"/>
                <w:szCs w:val="16"/>
              </w:rPr>
              <w:t xml:space="preserve">re projekty </w:t>
            </w:r>
            <w:r>
              <w:rPr>
                <w:rFonts w:ascii="Arial" w:hAnsi="Arial" w:cs="Arial"/>
                <w:iCs/>
                <w:sz w:val="16"/>
                <w:szCs w:val="16"/>
              </w:rPr>
              <w:t xml:space="preserve">obnovy verejného osvetlenia </w:t>
            </w:r>
            <w:r>
              <w:t xml:space="preserve"> </w:t>
            </w:r>
            <w:r w:rsidRPr="004510A0">
              <w:rPr>
                <w:rFonts w:ascii="Arial" w:hAnsi="Arial" w:cs="Arial"/>
                <w:iCs/>
                <w:sz w:val="16"/>
                <w:szCs w:val="16"/>
              </w:rPr>
              <w:t xml:space="preserve">v rámci danej municipality </w:t>
            </w:r>
            <w:r w:rsidRPr="00864AD7">
              <w:rPr>
                <w:rFonts w:ascii="Arial" w:hAnsi="Arial" w:cs="Arial"/>
                <w:iCs/>
                <w:sz w:val="16"/>
                <w:szCs w:val="16"/>
              </w:rPr>
              <w:t xml:space="preserve">projektový konzultant </w:t>
            </w:r>
            <w:r>
              <w:rPr>
                <w:rFonts w:ascii="Arial" w:hAnsi="Arial" w:cs="Arial"/>
                <w:iCs/>
                <w:sz w:val="16"/>
                <w:szCs w:val="16"/>
              </w:rPr>
              <w:t xml:space="preserve">(ESG/Enviros) </w:t>
            </w:r>
            <w:r w:rsidRPr="00864AD7">
              <w:rPr>
                <w:rFonts w:ascii="Arial" w:hAnsi="Arial" w:cs="Arial"/>
                <w:iCs/>
                <w:sz w:val="16"/>
                <w:szCs w:val="16"/>
              </w:rPr>
              <w:t>spracuje Energetický audit</w:t>
            </w:r>
            <w:r>
              <w:rPr>
                <w:rFonts w:ascii="Arial" w:hAnsi="Arial" w:cs="Arial"/>
                <w:iCs/>
                <w:sz w:val="16"/>
                <w:szCs w:val="16"/>
              </w:rPr>
              <w:t>.</w:t>
            </w:r>
            <w:r>
              <w:t xml:space="preserve"> </w:t>
            </w:r>
            <w:r w:rsidRPr="005F0CB4">
              <w:rPr>
                <w:rFonts w:ascii="Arial" w:hAnsi="Arial" w:cs="Arial"/>
                <w:iCs/>
                <w:sz w:val="16"/>
                <w:szCs w:val="16"/>
              </w:rPr>
              <w:t xml:space="preserve">V prípade, že klient už má jasne definovaný rozsah projektu, ktorý je prezentovateľný v zodpovedajúcej forme, projektový konzultant vypracuje priamo </w:t>
            </w:r>
            <w:r>
              <w:rPr>
                <w:rFonts w:ascii="Arial" w:hAnsi="Arial" w:cs="Arial"/>
                <w:iCs/>
                <w:sz w:val="16"/>
                <w:szCs w:val="16"/>
              </w:rPr>
              <w:t>Plán racionálneho využitia energie (</w:t>
            </w:r>
            <w:r w:rsidRPr="005F0CB4">
              <w:rPr>
                <w:rFonts w:ascii="Arial" w:hAnsi="Arial" w:cs="Arial"/>
                <w:iCs/>
                <w:sz w:val="16"/>
                <w:szCs w:val="16"/>
              </w:rPr>
              <w:t>REUP</w:t>
            </w:r>
            <w:r>
              <w:rPr>
                <w:rFonts w:ascii="Arial" w:hAnsi="Arial" w:cs="Arial"/>
                <w:iCs/>
                <w:sz w:val="16"/>
                <w:szCs w:val="16"/>
              </w:rPr>
              <w:t xml:space="preserve">), ktorý </w:t>
            </w:r>
            <w:r w:rsidRPr="005F0CB4">
              <w:rPr>
                <w:rFonts w:ascii="Arial" w:hAnsi="Arial" w:cs="Arial"/>
                <w:iCs/>
                <w:sz w:val="16"/>
                <w:szCs w:val="16"/>
              </w:rPr>
              <w:t>zahŕňa výsledky energetického auditu a ďalej popisuje plán financovania a harmonogram realizácie. Tiež obsahuje navrhované opatrenia súvisiace so zámerom investora, ako aj súlad s dodržiavaním ekologických noriem.</w:t>
            </w:r>
          </w:p>
          <w:p w14:paraId="314201EC" w14:textId="77777777" w:rsidR="003E0936" w:rsidRDefault="003E0936" w:rsidP="003E0936">
            <w:pPr>
              <w:spacing w:after="0" w:line="240" w:lineRule="auto"/>
              <w:jc w:val="both"/>
              <w:rPr>
                <w:rFonts w:ascii="Arial" w:hAnsi="Arial" w:cs="Arial"/>
                <w:iCs/>
                <w:sz w:val="16"/>
                <w:szCs w:val="16"/>
              </w:rPr>
            </w:pPr>
            <w:r w:rsidRPr="005F0CB4">
              <w:rPr>
                <w:rFonts w:ascii="Arial" w:hAnsi="Arial" w:cs="Arial"/>
                <w:iCs/>
                <w:sz w:val="16"/>
                <w:szCs w:val="16"/>
              </w:rPr>
              <w:t>V prípade potreby projektový konzultant asistuje klientovi pri podávaní žiadosti o úver.</w:t>
            </w:r>
            <w:r>
              <w:rPr>
                <w:rFonts w:ascii="Arial" w:hAnsi="Arial" w:cs="Arial"/>
                <w:iCs/>
                <w:sz w:val="16"/>
                <w:szCs w:val="16"/>
              </w:rPr>
              <w:t xml:space="preserve"> </w:t>
            </w:r>
          </w:p>
          <w:p w14:paraId="4C5094A6" w14:textId="77777777" w:rsidR="003E0936" w:rsidRPr="0094338E" w:rsidRDefault="003E0936" w:rsidP="003E0936">
            <w:pPr>
              <w:spacing w:after="0" w:line="240" w:lineRule="auto"/>
              <w:jc w:val="both"/>
              <w:rPr>
                <w:rFonts w:ascii="Arial" w:hAnsi="Arial" w:cs="Arial"/>
                <w:iCs/>
                <w:sz w:val="16"/>
                <w:szCs w:val="16"/>
              </w:rPr>
            </w:pPr>
            <w:r w:rsidRPr="007548CC">
              <w:rPr>
                <w:rFonts w:ascii="Arial" w:hAnsi="Arial" w:cs="Arial"/>
                <w:iCs/>
                <w:sz w:val="16"/>
                <w:szCs w:val="16"/>
              </w:rPr>
              <w:t xml:space="preserve">Kontrola sa vykonáva </w:t>
            </w:r>
            <w:r>
              <w:rPr>
                <w:rFonts w:ascii="Arial" w:hAnsi="Arial" w:cs="Arial"/>
                <w:iCs/>
                <w:sz w:val="16"/>
                <w:szCs w:val="16"/>
              </w:rPr>
              <w:t xml:space="preserve">taktiež </w:t>
            </w:r>
            <w:r w:rsidRPr="007548CC">
              <w:rPr>
                <w:rFonts w:ascii="Arial" w:hAnsi="Arial" w:cs="Arial"/>
                <w:iCs/>
                <w:sz w:val="16"/>
                <w:szCs w:val="16"/>
              </w:rPr>
              <w:t>v rámci prípravy akčných plánov a ročnej správy. Keďže sa kontrolujú opatrenia po jednotlivých projektoch, nebol</w:t>
            </w:r>
            <w:r>
              <w:rPr>
                <w:rFonts w:ascii="Arial" w:hAnsi="Arial" w:cs="Arial"/>
                <w:iCs/>
                <w:sz w:val="16"/>
                <w:szCs w:val="16"/>
              </w:rPr>
              <w:t>o potrebné stanoviť</w:t>
            </w:r>
            <w:r w:rsidRPr="007548CC">
              <w:rPr>
                <w:rFonts w:ascii="Arial" w:hAnsi="Arial" w:cs="Arial"/>
                <w:iCs/>
                <w:sz w:val="16"/>
                <w:szCs w:val="16"/>
              </w:rPr>
              <w:t xml:space="preserve"> </w:t>
            </w:r>
            <w:r w:rsidRPr="00521A49">
              <w:rPr>
                <w:rFonts w:ascii="Arial" w:hAnsi="Arial" w:cs="Arial"/>
                <w:iCs/>
                <w:sz w:val="16"/>
                <w:szCs w:val="16"/>
              </w:rPr>
              <w:t>š</w:t>
            </w:r>
            <w:r w:rsidRPr="007548CC">
              <w:rPr>
                <w:rFonts w:ascii="Arial" w:hAnsi="Arial" w:cs="Arial"/>
                <w:iCs/>
                <w:sz w:val="16"/>
                <w:szCs w:val="16"/>
              </w:rPr>
              <w:t>tatisticky významný podiel opatrení na kontrolu.</w:t>
            </w:r>
          </w:p>
        </w:tc>
      </w:tr>
      <w:tr w:rsidR="003E0936" w:rsidRPr="00047C72" w14:paraId="04659715"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5BD252E"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24484AAD" w14:textId="77777777" w:rsidR="003E0936" w:rsidRPr="00047C72" w:rsidRDefault="003E0936" w:rsidP="003E0936">
            <w:pPr>
              <w:rPr>
                <w:rFonts w:ascii="Arial" w:hAnsi="Arial" w:cs="Arial"/>
                <w:iCs/>
                <w:sz w:val="16"/>
                <w:szCs w:val="16"/>
              </w:rPr>
            </w:pPr>
            <w:r w:rsidRPr="005B29E1">
              <w:rPr>
                <w:rFonts w:ascii="Arial" w:hAnsi="Arial" w:cs="Arial"/>
                <w:iCs/>
                <w:sz w:val="16"/>
                <w:szCs w:val="16"/>
              </w:rPr>
              <w:t xml:space="preserve">Opatrenie bude pokračovať v ďalšom období. </w:t>
            </w:r>
          </w:p>
        </w:tc>
      </w:tr>
      <w:tr w:rsidR="003E0936" w:rsidRPr="00047C72" w14:paraId="19F56764"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861B80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Predpokladané prekrytie s iným opatrením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7DCBAC1"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047C72" w14:paraId="1A331D37" w14:textId="77777777" w:rsidTr="003E0936">
        <w:trPr>
          <w:trHeight w:val="839"/>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768C22AB"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791AF4ED" w14:textId="77777777" w:rsidR="003E0936" w:rsidRPr="003E0936" w:rsidRDefault="003E0936" w:rsidP="003E0936">
            <w:pPr>
              <w:spacing w:after="0" w:line="240" w:lineRule="auto"/>
              <w:jc w:val="both"/>
              <w:rPr>
                <w:rFonts w:ascii="Arial" w:hAnsi="Arial" w:cs="Arial"/>
                <w:iCs/>
                <w:sz w:val="16"/>
                <w:szCs w:val="16"/>
              </w:rPr>
            </w:pPr>
            <w:r w:rsidRPr="00A4200C">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projekty</w:t>
            </w:r>
            <w:r w:rsidRPr="00A4200C">
              <w:rPr>
                <w:rFonts w:ascii="Arial" w:hAnsi="Arial" w:cs="Arial"/>
                <w:iCs/>
                <w:sz w:val="16"/>
                <w:szCs w:val="16"/>
              </w:rPr>
              <w:t xml:space="preserve"> </w:t>
            </w:r>
            <w:r>
              <w:t xml:space="preserve"> </w:t>
            </w:r>
            <w:r w:rsidRPr="004510A0">
              <w:rPr>
                <w:rFonts w:ascii="Arial" w:hAnsi="Arial" w:cs="Arial"/>
                <w:iCs/>
                <w:sz w:val="16"/>
                <w:szCs w:val="16"/>
              </w:rPr>
              <w:t xml:space="preserve">obnovy verejného osvetlenia  v rámci danej municipality </w:t>
            </w:r>
            <w:r w:rsidRPr="00A4200C">
              <w:rPr>
                <w:rFonts w:ascii="Arial" w:hAnsi="Arial" w:cs="Arial"/>
                <w:iCs/>
                <w:sz w:val="16"/>
                <w:szCs w:val="16"/>
              </w:rPr>
              <w:t xml:space="preserve">s príspevkom od </w:t>
            </w:r>
            <w:r>
              <w:rPr>
                <w:rFonts w:ascii="Arial" w:hAnsi="Arial" w:cs="Arial"/>
                <w:iCs/>
                <w:sz w:val="16"/>
                <w:szCs w:val="16"/>
              </w:rPr>
              <w:t>MunSEFF</w:t>
            </w:r>
            <w:r w:rsidRPr="00A4200C">
              <w:rPr>
                <w:rFonts w:ascii="Arial" w:hAnsi="Arial" w:cs="Arial"/>
                <w:iCs/>
                <w:sz w:val="16"/>
                <w:szCs w:val="16"/>
              </w:rPr>
              <w:t xml:space="preserve"> sú vylúčené zo zápočtu do iných opatrení, nakoľko spracovanie je vykonávané po projektoch</w:t>
            </w:r>
            <w:r>
              <w:rPr>
                <w:rFonts w:ascii="Arial" w:hAnsi="Arial" w:cs="Arial"/>
                <w:iCs/>
                <w:sz w:val="16"/>
                <w:szCs w:val="16"/>
              </w:rPr>
              <w:t>.</w:t>
            </w:r>
          </w:p>
        </w:tc>
      </w:tr>
      <w:tr w:rsidR="003E0936" w:rsidRPr="00047C72" w14:paraId="7E80B261"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89"/>
        </w:trPr>
        <w:tc>
          <w:tcPr>
            <w:tcW w:w="8964" w:type="dxa"/>
            <w:gridSpan w:val="7"/>
            <w:tcBorders>
              <w:top w:val="single" w:sz="18" w:space="0" w:color="auto"/>
              <w:bottom w:val="single" w:sz="18" w:space="0" w:color="auto"/>
            </w:tcBorders>
            <w:shd w:val="clear" w:color="auto" w:fill="A6A6A6" w:themeFill="background1" w:themeFillShade="A6"/>
            <w:vAlign w:val="center"/>
          </w:tcPr>
          <w:p w14:paraId="35F476DC" w14:textId="77777777" w:rsidR="003E0936" w:rsidRPr="00047C72" w:rsidRDefault="003E0936" w:rsidP="003E0936">
            <w:pPr>
              <w:spacing w:after="0" w:line="240" w:lineRule="auto"/>
              <w:jc w:val="both"/>
              <w:rPr>
                <w:rFonts w:ascii="Arial" w:hAnsi="Arial" w:cs="Arial"/>
                <w:iCs/>
                <w:sz w:val="18"/>
                <w:szCs w:val="16"/>
              </w:rPr>
            </w:pPr>
            <w:r w:rsidRPr="00047C72">
              <w:rPr>
                <w:rFonts w:ascii="Arial" w:hAnsi="Arial" w:cs="Arial"/>
                <w:b/>
                <w:sz w:val="18"/>
                <w:szCs w:val="16"/>
              </w:rPr>
              <w:t>Informácie pre účely čl. 7 smernice 2012/27/EÚ</w:t>
            </w:r>
          </w:p>
        </w:tc>
      </w:tr>
      <w:tr w:rsidR="003E0936" w:rsidRPr="00047C72" w14:paraId="5E635675"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263"/>
        </w:trPr>
        <w:tc>
          <w:tcPr>
            <w:tcW w:w="2131" w:type="dxa"/>
            <w:shd w:val="pct20" w:color="auto" w:fill="auto"/>
            <w:vAlign w:val="center"/>
          </w:tcPr>
          <w:p w14:paraId="2A4838FD"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lastRenderedPageBreak/>
              <w:t>Podstatnosť opatrenia</w:t>
            </w:r>
          </w:p>
          <w:p w14:paraId="2FBEFE3B" w14:textId="77777777" w:rsidR="003E0936" w:rsidRPr="00047C72"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(príloha V bod 2 písm. c) EED)</w:t>
            </w:r>
            <w:r w:rsidRPr="00047C72">
              <w:rPr>
                <w:rFonts w:ascii="Arial" w:hAnsi="Arial" w:cs="Arial"/>
                <w:color w:val="000000"/>
                <w:sz w:val="16"/>
                <w:szCs w:val="18"/>
              </w:rPr>
              <w:t xml:space="preserve"> </w:t>
            </w:r>
          </w:p>
        </w:tc>
        <w:tc>
          <w:tcPr>
            <w:tcW w:w="6833" w:type="dxa"/>
            <w:gridSpan w:val="6"/>
            <w:shd w:val="clear" w:color="auto" w:fill="auto"/>
            <w:noWrap/>
            <w:vAlign w:val="center"/>
          </w:tcPr>
          <w:p w14:paraId="4D2BD960" w14:textId="77777777" w:rsidR="003E0936" w:rsidRDefault="003E0936" w:rsidP="003E0936">
            <w:pPr>
              <w:pStyle w:val="Textkomentra"/>
              <w:spacing w:after="0"/>
              <w:jc w:val="both"/>
              <w:rPr>
                <w:rFonts w:ascii="Arial" w:hAnsi="Arial" w:cs="Arial"/>
                <w:iCs/>
                <w:sz w:val="16"/>
                <w:szCs w:val="16"/>
              </w:rPr>
            </w:pPr>
            <w:r>
              <w:rPr>
                <w:rFonts w:ascii="Arial" w:hAnsi="Arial" w:cs="Arial"/>
                <w:iCs/>
                <w:sz w:val="16"/>
                <w:szCs w:val="16"/>
              </w:rPr>
              <w:t>Poskytovateľom podpory pre opatrenie MunSEFF sú Európska banka pre obnovu a rozvoj a Európska komisia. Vykonávateľmi programu sú Slovenská sporiteľňa a.s. a Všeobecná úverová banka a.s.. Projektový konzultant (ESG/Enviros) robí asistenciu klientovi pri podávaní žiadosti o úver a monitorovanie pre dané projekty energetickej efektívnosti verejných budov.</w:t>
            </w:r>
          </w:p>
          <w:p w14:paraId="263F1DB4" w14:textId="77777777" w:rsidR="003E0936" w:rsidRPr="00E51150" w:rsidRDefault="003E0936" w:rsidP="003E0936">
            <w:pPr>
              <w:pStyle w:val="Textkomentra"/>
              <w:spacing w:after="0"/>
              <w:jc w:val="both"/>
              <w:rPr>
                <w:rFonts w:ascii="Arial" w:hAnsi="Arial" w:cs="Arial"/>
                <w:iCs/>
                <w:sz w:val="16"/>
                <w:szCs w:val="16"/>
              </w:rPr>
            </w:pPr>
            <w:r w:rsidRPr="00515D88">
              <w:rPr>
                <w:rFonts w:ascii="Arial" w:hAnsi="Arial" w:cs="Arial"/>
                <w:iCs/>
                <w:sz w:val="16"/>
                <w:szCs w:val="16"/>
              </w:rPr>
              <w:t>Činnosť týchto subjektov je preukázateľne podstatná pre dosiahnutie nárokovateľných úspor energie.</w:t>
            </w:r>
            <w:r>
              <w:rPr>
                <w:rFonts w:ascii="Arial" w:hAnsi="Arial" w:cs="Arial"/>
                <w:iCs/>
                <w:sz w:val="16"/>
                <w:szCs w:val="16"/>
              </w:rPr>
              <w:t xml:space="preserve"> </w:t>
            </w:r>
          </w:p>
        </w:tc>
      </w:tr>
      <w:tr w:rsidR="003E0936" w:rsidRPr="00047C72" w14:paraId="18D90124"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46"/>
        </w:trPr>
        <w:tc>
          <w:tcPr>
            <w:tcW w:w="2131" w:type="dxa"/>
            <w:shd w:val="pct20" w:color="auto" w:fill="auto"/>
            <w:vAlign w:val="center"/>
          </w:tcPr>
          <w:p w14:paraId="23F8BF11"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 xml:space="preserve">Doplnkovosť opatrenia </w:t>
            </w:r>
          </w:p>
        </w:tc>
        <w:tc>
          <w:tcPr>
            <w:tcW w:w="6833" w:type="dxa"/>
            <w:gridSpan w:val="6"/>
            <w:shd w:val="clear" w:color="auto" w:fill="auto"/>
            <w:noWrap/>
            <w:vAlign w:val="center"/>
          </w:tcPr>
          <w:p w14:paraId="18C6AC9F"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dporného programu MunSEFF nerealizovalo.</w:t>
            </w:r>
            <w:r w:rsidRPr="003149C8">
              <w:rPr>
                <w:rFonts w:ascii="Arial" w:hAnsi="Arial" w:cs="Arial"/>
                <w:iCs/>
                <w:sz w:val="16"/>
                <w:szCs w:val="16"/>
              </w:rPr>
              <w:t xml:space="preserve"> </w:t>
            </w:r>
          </w:p>
        </w:tc>
      </w:tr>
      <w:tr w:rsidR="003E0936" w:rsidRPr="00047C72" w14:paraId="01EB6F1A"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21"/>
        </w:trPr>
        <w:tc>
          <w:tcPr>
            <w:tcW w:w="2131" w:type="dxa"/>
            <w:shd w:val="pct20" w:color="auto" w:fill="auto"/>
            <w:vAlign w:val="center"/>
          </w:tcPr>
          <w:p w14:paraId="580D9074"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1B6B8BD5"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Úrovne grantu z úverovej istiny sú stanovené podľa komponentov jednotlivých projektov :</w:t>
            </w:r>
          </w:p>
          <w:p w14:paraId="07E02E1E"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komponent 1 – grantová hladina je v rozmedzí od 10 – 20% úverovej istiny</w:t>
            </w:r>
          </w:p>
          <w:p w14:paraId="3E55F02B" w14:textId="77777777" w:rsidR="003E0936" w:rsidRDefault="003E0936" w:rsidP="003E0936">
            <w:pPr>
              <w:spacing w:after="0" w:line="240" w:lineRule="auto"/>
              <w:jc w:val="both"/>
              <w:rPr>
                <w:rFonts w:ascii="Arial" w:hAnsi="Arial" w:cs="Arial"/>
                <w:iCs/>
                <w:sz w:val="16"/>
                <w:szCs w:val="16"/>
              </w:rPr>
            </w:pPr>
          </w:p>
        </w:tc>
      </w:tr>
      <w:tr w:rsidR="003E0936" w:rsidRPr="00047C72" w14:paraId="11ABD187"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533"/>
        </w:trPr>
        <w:tc>
          <w:tcPr>
            <w:tcW w:w="2131" w:type="dxa"/>
            <w:shd w:val="pct20" w:color="auto" w:fill="auto"/>
            <w:vAlign w:val="center"/>
          </w:tcPr>
          <w:p w14:paraId="4011E4E1"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Plnenie kritérií (podľa čl. 7 ods. 10 smernice)</w:t>
            </w:r>
          </w:p>
        </w:tc>
        <w:tc>
          <w:tcPr>
            <w:tcW w:w="6833" w:type="dxa"/>
            <w:gridSpan w:val="6"/>
            <w:vAlign w:val="center"/>
          </w:tcPr>
          <w:p w14:paraId="09865A92"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024D3A75" w14:textId="2EE3422E"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7C83C72"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metódy a) </w:t>
            </w:r>
            <w:r w:rsidRPr="00E14C69">
              <w:rPr>
                <w:rFonts w:ascii="Arial" w:hAnsi="Arial" w:cs="Arial"/>
                <w:i/>
                <w:iCs/>
                <w:sz w:val="16"/>
                <w:szCs w:val="16"/>
              </w:rPr>
              <w:t>ex ante</w:t>
            </w:r>
            <w:r>
              <w:rPr>
                <w:rFonts w:ascii="Arial" w:hAnsi="Arial" w:cs="Arial"/>
                <w:iCs/>
                <w:sz w:val="16"/>
                <w:szCs w:val="16"/>
              </w:rPr>
              <w:t xml:space="preserve"> a b)  ex post,</w:t>
            </w:r>
          </w:p>
          <w:p w14:paraId="07C3C620"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7C946288"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6395025A"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68815C7"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0DB86064" w14:textId="77777777" w:rsidR="003E0936" w:rsidRPr="008E778A"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7556A1C9" w14:textId="77777777" w:rsidR="003E0936" w:rsidRDefault="003E0936" w:rsidP="003E0936">
            <w:pPr>
              <w:pStyle w:val="Odsekzoznamu"/>
              <w:numPr>
                <w:ilvl w:val="0"/>
                <w:numId w:val="176"/>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7898479" w14:textId="77777777" w:rsidR="003E0936" w:rsidRPr="00E14C69" w:rsidRDefault="003E0936" w:rsidP="003E0936">
            <w:pPr>
              <w:pStyle w:val="Odsekzoznamu"/>
              <w:numPr>
                <w:ilvl w:val="0"/>
                <w:numId w:val="176"/>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791EB08" w14:textId="77777777" w:rsidR="003E0936" w:rsidRDefault="003E0936" w:rsidP="003E0936">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00B00BC6"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auto"/>
          </w:tcPr>
          <w:p w14:paraId="04E92EAB" w14:textId="77777777" w:rsidR="003E0936" w:rsidRPr="008C32DC"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tc>
      </w:tr>
      <w:tr w:rsidR="003E0936" w:rsidRPr="0094338E" w14:paraId="30535AF8"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auto"/>
          </w:tcPr>
          <w:p w14:paraId="7CC06080"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auto"/>
            <w:vAlign w:val="center"/>
          </w:tcPr>
          <w:p w14:paraId="7B4309D4" w14:textId="77777777" w:rsidR="003E0936" w:rsidRPr="004375E0" w:rsidRDefault="003E0936" w:rsidP="003E0936">
            <w:pPr>
              <w:spacing w:after="0" w:line="240" w:lineRule="auto"/>
              <w:rPr>
                <w:rFonts w:ascii="Arial" w:hAnsi="Arial" w:cs="Arial"/>
                <w:b/>
                <w:bCs/>
                <w:sz w:val="16"/>
                <w:szCs w:val="16"/>
              </w:rPr>
            </w:pPr>
            <w:r>
              <w:rPr>
                <w:rFonts w:ascii="Arial" w:hAnsi="Arial" w:cs="Arial"/>
                <w:b/>
                <w:bCs/>
                <w:sz w:val="16"/>
                <w:szCs w:val="16"/>
              </w:rPr>
              <w:t>3.13.2</w:t>
            </w:r>
          </w:p>
        </w:tc>
        <w:tc>
          <w:tcPr>
            <w:tcW w:w="2470" w:type="dxa"/>
            <w:vMerge w:val="restart"/>
            <w:tcBorders>
              <w:top w:val="single" w:sz="18" w:space="0" w:color="auto"/>
              <w:left w:val="single" w:sz="4" w:space="0" w:color="auto"/>
              <w:right w:val="single" w:sz="4" w:space="0" w:color="auto"/>
            </w:tcBorders>
            <w:shd w:val="clear" w:color="auto" w:fill="auto"/>
            <w:vAlign w:val="center"/>
          </w:tcPr>
          <w:p w14:paraId="55DD1502"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auto"/>
          </w:tcPr>
          <w:p w14:paraId="1D7BC578" w14:textId="77777777" w:rsidR="003E0936" w:rsidRPr="0094338E" w:rsidRDefault="003E0936" w:rsidP="003E0936">
            <w:pPr>
              <w:spacing w:after="0" w:line="240" w:lineRule="auto"/>
              <w:rPr>
                <w:rFonts w:ascii="Arial" w:hAnsi="Arial" w:cs="Arial"/>
                <w:b/>
                <w:bCs/>
                <w:sz w:val="16"/>
                <w:szCs w:val="16"/>
              </w:rPr>
            </w:pPr>
            <w:r>
              <w:rPr>
                <w:rFonts w:ascii="Arial" w:hAnsi="Arial" w:cs="Arial"/>
                <w:bCs/>
                <w:sz w:val="16"/>
                <w:szCs w:val="16"/>
              </w:rPr>
              <w:t>Modernizácia verejného osvetlenia</w:t>
            </w:r>
          </w:p>
        </w:tc>
      </w:tr>
      <w:tr w:rsidR="003E0936" w:rsidRPr="0094338E" w14:paraId="631F5114"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auto"/>
            <w:vAlign w:val="center"/>
          </w:tcPr>
          <w:p w14:paraId="08D5B5C9"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09ABA3C2"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w:t>
            </w:r>
          </w:p>
        </w:tc>
        <w:tc>
          <w:tcPr>
            <w:tcW w:w="2470" w:type="dxa"/>
            <w:vMerge/>
            <w:tcBorders>
              <w:left w:val="single" w:sz="4" w:space="0" w:color="auto"/>
              <w:bottom w:val="single" w:sz="4" w:space="0" w:color="auto"/>
              <w:right w:val="single" w:sz="4" w:space="0" w:color="auto"/>
            </w:tcBorders>
            <w:shd w:val="clear" w:color="auto" w:fill="auto"/>
            <w:vAlign w:val="center"/>
          </w:tcPr>
          <w:p w14:paraId="18B604BF"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auto"/>
            <w:vAlign w:val="center"/>
          </w:tcPr>
          <w:p w14:paraId="19E0E0DD"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164B796D" w14:textId="77777777" w:rsidTr="003E0936">
        <w:trPr>
          <w:trHeight w:val="327"/>
        </w:trPr>
        <w:tc>
          <w:tcPr>
            <w:tcW w:w="2131" w:type="dxa"/>
            <w:tcBorders>
              <w:top w:val="single" w:sz="4" w:space="0" w:color="auto"/>
              <w:left w:val="single" w:sz="18" w:space="0" w:color="auto"/>
              <w:bottom w:val="single" w:sz="18" w:space="0" w:color="auto"/>
              <w:right w:val="single" w:sz="4" w:space="0" w:color="auto"/>
            </w:tcBorders>
            <w:shd w:val="clear" w:color="auto" w:fill="auto"/>
            <w:vAlign w:val="center"/>
          </w:tcPr>
          <w:p w14:paraId="43766174"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auto"/>
            <w:vAlign w:val="center"/>
          </w:tcPr>
          <w:p w14:paraId="2F857C47" w14:textId="77777777" w:rsidR="003E0936" w:rsidRPr="0094338E" w:rsidRDefault="003E0936" w:rsidP="003E0936">
            <w:pPr>
              <w:spacing w:after="0" w:line="240" w:lineRule="auto"/>
              <w:jc w:val="both"/>
              <w:rPr>
                <w:rFonts w:ascii="Arial" w:hAnsi="Arial" w:cs="Arial"/>
                <w:b/>
                <w:bCs/>
                <w:sz w:val="16"/>
                <w:szCs w:val="16"/>
              </w:rPr>
            </w:pPr>
            <w:r w:rsidRPr="004510A0">
              <w:rPr>
                <w:rFonts w:ascii="Arial" w:hAnsi="Arial" w:cs="Arial"/>
                <w:b/>
                <w:bCs/>
                <w:sz w:val="16"/>
                <w:szCs w:val="16"/>
              </w:rPr>
              <w:t>Verejný sektor</w:t>
            </w:r>
            <w:r>
              <w:rPr>
                <w:rFonts w:ascii="Arial" w:hAnsi="Arial" w:cs="Arial"/>
                <w:b/>
                <w:bCs/>
                <w:sz w:val="16"/>
                <w:szCs w:val="16"/>
              </w:rPr>
              <w:t xml:space="preserve"> </w:t>
            </w:r>
          </w:p>
        </w:tc>
        <w:tc>
          <w:tcPr>
            <w:tcW w:w="2470" w:type="dxa"/>
            <w:tcBorders>
              <w:top w:val="single" w:sz="4" w:space="0" w:color="auto"/>
              <w:left w:val="single" w:sz="4" w:space="0" w:color="auto"/>
              <w:bottom w:val="single" w:sz="18" w:space="0" w:color="auto"/>
              <w:right w:val="single" w:sz="4" w:space="0" w:color="auto"/>
            </w:tcBorders>
            <w:shd w:val="clear" w:color="auto" w:fill="auto"/>
            <w:vAlign w:val="center"/>
          </w:tcPr>
          <w:p w14:paraId="2EFD812B"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4E510C23" w14:textId="77777777" w:rsidR="003E0936" w:rsidRPr="0094338E" w:rsidRDefault="003E0936" w:rsidP="003E0936">
            <w:pPr>
              <w:spacing w:after="0" w:line="240" w:lineRule="auto"/>
              <w:rPr>
                <w:rFonts w:ascii="Arial" w:hAnsi="Arial" w:cs="Arial"/>
                <w:sz w:val="16"/>
                <w:szCs w:val="16"/>
              </w:rPr>
            </w:pPr>
            <w:r w:rsidRPr="00944446">
              <w:rPr>
                <w:rFonts w:ascii="Arial" w:hAnsi="Arial" w:cs="Arial"/>
                <w:bCs/>
                <w:sz w:val="16"/>
                <w:szCs w:val="16"/>
              </w:rPr>
              <w:t>M</w:t>
            </w:r>
            <w:r>
              <w:rPr>
                <w:rFonts w:ascii="Arial" w:hAnsi="Arial" w:cs="Arial"/>
                <w:bCs/>
                <w:sz w:val="16"/>
                <w:szCs w:val="16"/>
              </w:rPr>
              <w:t>un</w:t>
            </w:r>
            <w:r w:rsidRPr="00944446">
              <w:rPr>
                <w:rFonts w:ascii="Arial" w:hAnsi="Arial" w:cs="Arial"/>
                <w:bCs/>
                <w:sz w:val="16"/>
                <w:szCs w:val="16"/>
              </w:rPr>
              <w:t>SEFF</w:t>
            </w:r>
          </w:p>
        </w:tc>
      </w:tr>
      <w:tr w:rsidR="003E0936" w:rsidRPr="0094338E" w14:paraId="47F2C942" w14:textId="77777777" w:rsidTr="003E0936">
        <w:trPr>
          <w:trHeight w:val="342"/>
        </w:trPr>
        <w:tc>
          <w:tcPr>
            <w:tcW w:w="8964" w:type="dxa"/>
            <w:gridSpan w:val="4"/>
            <w:tcBorders>
              <w:top w:val="single" w:sz="18" w:space="0" w:color="auto"/>
              <w:left w:val="single" w:sz="18" w:space="0" w:color="auto"/>
              <w:right w:val="single" w:sz="18" w:space="0" w:color="auto"/>
            </w:tcBorders>
            <w:shd w:val="clear" w:color="auto" w:fill="auto"/>
          </w:tcPr>
          <w:p w14:paraId="687E14D9" w14:textId="77777777" w:rsidR="003E0936" w:rsidRPr="002063D3" w:rsidRDefault="003C349A" w:rsidP="003E0936">
            <w:pPr>
              <w:spacing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x  </m:t>
                </m:r>
                <m:sSub>
                  <m:sSubPr>
                    <m:ctrlPr>
                      <w:rPr>
                        <w:rFonts w:ascii="Cambria Math" w:hAnsi="Cambria Math" w:cs="Arial"/>
                        <w:iCs/>
                        <w:sz w:val="18"/>
                        <w:szCs w:val="16"/>
                      </w:rPr>
                    </m:ctrlPr>
                  </m:sSubPr>
                  <m:e>
                    <m:r>
                      <w:rPr>
                        <w:rFonts w:ascii="Cambria Math" w:hAnsi="Cambria Math" w:cs="Arial"/>
                        <w:sz w:val="18"/>
                        <w:szCs w:val="16"/>
                      </w:rPr>
                      <m:t>N</m:t>
                    </m:r>
                  </m:e>
                  <m:sub>
                    <m:r>
                      <w:rPr>
                        <w:rFonts w:ascii="Cambria Math" w:hAnsi="Cambria Math" w:cs="Arial"/>
                        <w:sz w:val="18"/>
                        <w:szCs w:val="16"/>
                      </w:rPr>
                      <m:t>s</m:t>
                    </m:r>
                  </m:sub>
                </m:sSub>
                <m:r>
                  <w:rPr>
                    <w:rFonts w:ascii="Cambria Math" w:hAnsi="Cambria Math" w:cs="Arial"/>
                    <w:sz w:val="18"/>
                    <w:szCs w:val="16"/>
                  </w:rPr>
                  <m:t xml:space="preserve"> x h</m:t>
                </m:r>
              </m:oMath>
            </m:oMathPara>
          </w:p>
        </w:tc>
      </w:tr>
      <w:tr w:rsidR="003E0936" w:rsidRPr="00FB7489" w14:paraId="4DBE3B7F"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81FCF8E"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w:t>
            </w:r>
          </w:p>
          <w:p w14:paraId="076A479E"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Ú</w:t>
            </w:r>
            <w:r w:rsidRPr="003F6E2D">
              <w:rPr>
                <w:rFonts w:ascii="Arial" w:hAnsi="Arial" w:cs="Arial"/>
                <w:iCs/>
                <w:sz w:val="16"/>
                <w:szCs w:val="16"/>
              </w:rPr>
              <w:t>S</w:t>
            </w:r>
            <w:r>
              <w:rPr>
                <w:rFonts w:ascii="Arial" w:hAnsi="Arial" w:cs="Arial"/>
                <w:iCs/>
                <w:sz w:val="16"/>
                <w:szCs w:val="16"/>
                <w:vertAlign w:val="subscript"/>
              </w:rPr>
              <w:t xml:space="preserve"> </w:t>
            </w:r>
            <w:r w:rsidRPr="00442A6D">
              <w:rPr>
                <w:rFonts w:ascii="Arial" w:hAnsi="Arial" w:cs="Arial"/>
                <w:iCs/>
                <w:sz w:val="16"/>
                <w:szCs w:val="16"/>
                <w:vertAlign w:val="subscript"/>
              </w:rPr>
              <w:t>i_plán</w:t>
            </w:r>
            <w:r w:rsidRPr="00FB7489">
              <w:rPr>
                <w:rFonts w:ascii="Arial" w:hAnsi="Arial" w:cs="Arial"/>
                <w:iCs/>
                <w:sz w:val="16"/>
                <w:szCs w:val="16"/>
              </w:rPr>
              <w:t xml:space="preserve">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modernizácie verejného osvetlenia</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/rok]</w:t>
            </w:r>
            <w:r w:rsidRPr="00FB7489">
              <w:rPr>
                <w:rFonts w:ascii="Arial" w:hAnsi="Arial" w:cs="Arial"/>
                <w:iCs/>
                <w:sz w:val="16"/>
                <w:szCs w:val="16"/>
              </w:rPr>
              <w:t xml:space="preserve">, </w:t>
            </w:r>
          </w:p>
          <w:p w14:paraId="134A2163"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 xml:space="preserve">pred </w:t>
            </w:r>
            <w:r>
              <w:rPr>
                <w:rFonts w:ascii="Arial" w:hAnsi="Arial" w:cs="Arial"/>
                <w:iCs/>
                <w:sz w:val="16"/>
                <w:szCs w:val="16"/>
              </w:rPr>
              <w:t>modernizáciou</w:t>
            </w:r>
            <w:r w:rsidRPr="00FB7489">
              <w:rPr>
                <w:rFonts w:ascii="Arial" w:hAnsi="Arial" w:cs="Arial"/>
                <w:iCs/>
                <w:sz w:val="16"/>
                <w:szCs w:val="16"/>
              </w:rPr>
              <w:t> </w:t>
            </w:r>
            <w:r>
              <w:rPr>
                <w:rFonts w:ascii="Arial" w:hAnsi="Arial" w:cs="Arial"/>
                <w:iCs/>
                <w:sz w:val="16"/>
                <w:szCs w:val="16"/>
              </w:rPr>
              <w:t xml:space="preserve">- priemerná modulovaná hodnota </w:t>
            </w:r>
          </w:p>
          <w:p w14:paraId="1DEF9428"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pre pôvodný stav </w:t>
            </w:r>
            <w:r>
              <w:rPr>
                <w:rFonts w:ascii="Arial" w:hAnsi="Arial" w:cs="Arial"/>
                <w:iCs/>
                <w:sz w:val="16"/>
                <w:szCs w:val="16"/>
                <w:lang w:val="en-US"/>
              </w:rPr>
              <w:t>[</w:t>
            </w:r>
            <w:r>
              <w:rPr>
                <w:rFonts w:ascii="Arial" w:hAnsi="Arial" w:cs="Arial"/>
                <w:iCs/>
                <w:sz w:val="16"/>
                <w:szCs w:val="16"/>
              </w:rPr>
              <w:t>kW/(svietidlo)],</w:t>
            </w:r>
            <w:r w:rsidRPr="00FB7489">
              <w:rPr>
                <w:rFonts w:ascii="Arial" w:hAnsi="Arial" w:cs="Arial"/>
                <w:iCs/>
                <w:sz w:val="16"/>
                <w:szCs w:val="16"/>
              </w:rPr>
              <w:t xml:space="preserve"> </w:t>
            </w:r>
            <w:r>
              <w:rPr>
                <w:rFonts w:ascii="Arial" w:hAnsi="Arial" w:cs="Arial"/>
                <w:iCs/>
                <w:sz w:val="16"/>
                <w:szCs w:val="16"/>
              </w:rPr>
              <w:t xml:space="preserve"> </w:t>
            </w:r>
          </w:p>
          <w:p w14:paraId="0B13770F"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p</w:t>
            </w:r>
            <w:r>
              <w:rPr>
                <w:rFonts w:ascii="Arial" w:hAnsi="Arial" w:cs="Arial"/>
                <w:iCs/>
                <w:sz w:val="16"/>
                <w:szCs w:val="16"/>
              </w:rPr>
              <w:t>o</w:t>
            </w:r>
            <w:r w:rsidRPr="00FB7489">
              <w:rPr>
                <w:rFonts w:ascii="Arial" w:hAnsi="Arial" w:cs="Arial"/>
                <w:iCs/>
                <w:sz w:val="16"/>
                <w:szCs w:val="16"/>
              </w:rPr>
              <w:t xml:space="preserve"> </w:t>
            </w:r>
            <w:r>
              <w:rPr>
                <w:rFonts w:ascii="Arial" w:hAnsi="Arial" w:cs="Arial"/>
                <w:iCs/>
                <w:sz w:val="16"/>
                <w:szCs w:val="16"/>
              </w:rPr>
              <w:t>modernizácii</w:t>
            </w:r>
            <w:r w:rsidRPr="00FB7489">
              <w:rPr>
                <w:rFonts w:ascii="Arial" w:hAnsi="Arial" w:cs="Arial"/>
                <w:iCs/>
                <w:sz w:val="16"/>
                <w:szCs w:val="16"/>
              </w:rPr>
              <w:t> </w:t>
            </w:r>
            <w:r>
              <w:rPr>
                <w:rFonts w:ascii="Arial" w:hAnsi="Arial" w:cs="Arial"/>
                <w:iCs/>
                <w:sz w:val="16"/>
                <w:szCs w:val="16"/>
              </w:rPr>
              <w:t xml:space="preserve">- priemerná hodnota pre nový stav </w:t>
            </w:r>
            <w:r>
              <w:rPr>
                <w:rFonts w:ascii="Arial" w:hAnsi="Arial" w:cs="Arial"/>
                <w:iCs/>
                <w:sz w:val="16"/>
                <w:szCs w:val="16"/>
                <w:lang w:val="en-US"/>
              </w:rPr>
              <w:t>[</w:t>
            </w:r>
            <w:r>
              <w:rPr>
                <w:rFonts w:ascii="Arial" w:hAnsi="Arial" w:cs="Arial"/>
                <w:iCs/>
                <w:sz w:val="16"/>
                <w:szCs w:val="16"/>
              </w:rPr>
              <w:t xml:space="preserve">kW/(svietidlo)],      </w:t>
            </w:r>
            <w:r w:rsidRPr="00FB7489">
              <w:rPr>
                <w:rFonts w:ascii="Arial" w:hAnsi="Arial" w:cs="Arial"/>
                <w:iCs/>
                <w:sz w:val="16"/>
                <w:szCs w:val="16"/>
              </w:rPr>
              <w:t xml:space="preserve"> </w:t>
            </w:r>
            <w:r>
              <w:rPr>
                <w:rFonts w:ascii="Arial" w:hAnsi="Arial" w:cs="Arial"/>
                <w:iCs/>
                <w:sz w:val="16"/>
                <w:szCs w:val="16"/>
              </w:rPr>
              <w:t xml:space="preserve">      </w:t>
            </w:r>
          </w:p>
          <w:p w14:paraId="04CB3A9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N</w:t>
            </w:r>
            <w:r w:rsidRPr="00B65556">
              <w:rPr>
                <w:rFonts w:ascii="Arial" w:hAnsi="Arial" w:cs="Arial"/>
                <w:iCs/>
                <w:sz w:val="16"/>
                <w:szCs w:val="16"/>
                <w:vertAlign w:val="subscript"/>
              </w:rPr>
              <w:t>S</w:t>
            </w:r>
            <w:r w:rsidRPr="00FB7489">
              <w:rPr>
                <w:rFonts w:ascii="Arial" w:hAnsi="Arial" w:cs="Arial"/>
                <w:iCs/>
                <w:sz w:val="16"/>
                <w:szCs w:val="16"/>
              </w:rPr>
              <w:t xml:space="preserve"> </w:t>
            </w:r>
            <w:r>
              <w:rPr>
                <w:rFonts w:ascii="Arial" w:hAnsi="Arial" w:cs="Arial"/>
                <w:iCs/>
                <w:sz w:val="16"/>
                <w:szCs w:val="16"/>
              </w:rPr>
              <w:t xml:space="preserve">     - </w:t>
            </w:r>
            <w:r w:rsidRPr="00FB7489">
              <w:rPr>
                <w:rFonts w:ascii="Arial" w:hAnsi="Arial" w:cs="Arial"/>
                <w:iCs/>
                <w:sz w:val="16"/>
                <w:szCs w:val="16"/>
              </w:rPr>
              <w:t xml:space="preserve"> </w:t>
            </w:r>
            <w:r>
              <w:rPr>
                <w:rFonts w:ascii="Arial" w:hAnsi="Arial" w:cs="Arial"/>
                <w:iCs/>
                <w:sz w:val="16"/>
                <w:szCs w:val="16"/>
              </w:rPr>
              <w:t>počet svietidiel</w:t>
            </w:r>
          </w:p>
          <w:p w14:paraId="039378EB"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h        -  hodiny svietenia verejného osvetlenia za rok (3900 h.)</w:t>
            </w:r>
          </w:p>
          <w:p w14:paraId="4B927C7A" w14:textId="77777777" w:rsidR="003E0936" w:rsidRPr="00FB7489" w:rsidRDefault="003E0936" w:rsidP="003E0936">
            <w:pPr>
              <w:spacing w:after="0" w:line="240" w:lineRule="auto"/>
              <w:jc w:val="both"/>
              <w:rPr>
                <w:rFonts w:ascii="Arial" w:hAnsi="Arial" w:cs="Arial"/>
                <w:iCs/>
                <w:sz w:val="16"/>
                <w:szCs w:val="16"/>
              </w:rPr>
            </w:pPr>
          </w:p>
        </w:tc>
      </w:tr>
    </w:tbl>
    <w:p w14:paraId="15FD558D" w14:textId="77777777" w:rsidR="003E0936" w:rsidRPr="00FB7489" w:rsidRDefault="003E0936" w:rsidP="003E0936">
      <w:pPr>
        <w:rPr>
          <w:rFonts w:ascii="Arial" w:hAnsi="Arial" w:cs="Arial"/>
          <w:iCs/>
          <w:sz w:val="16"/>
          <w:szCs w:val="16"/>
        </w:rPr>
      </w:pPr>
    </w:p>
    <w:p w14:paraId="32C7B09B" w14:textId="77777777" w:rsidR="003E0936" w:rsidRDefault="003E0936" w:rsidP="00C41ABC">
      <w:pPr>
        <w:sectPr w:rsidR="003E0936">
          <w:footerReference w:type="default" r:id="rId21"/>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047C72" w14:paraId="412EDA15"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auto"/>
          </w:tcPr>
          <w:p w14:paraId="31CEEE7F"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AA03CD9" w14:textId="77777777" w:rsidR="003E0936" w:rsidRPr="00047C72" w:rsidRDefault="003E0936" w:rsidP="003E0936">
            <w:pPr>
              <w:spacing w:after="0" w:line="240" w:lineRule="auto"/>
              <w:rPr>
                <w:rFonts w:ascii="Arial" w:hAnsi="Arial" w:cs="Arial"/>
                <w:b/>
                <w:bCs/>
                <w:sz w:val="16"/>
                <w:szCs w:val="16"/>
              </w:rPr>
            </w:pPr>
            <w:r>
              <w:rPr>
                <w:rFonts w:ascii="Arial" w:hAnsi="Arial" w:cs="Arial"/>
                <w:b/>
                <w:bCs/>
                <w:sz w:val="16"/>
                <w:szCs w:val="16"/>
              </w:rPr>
              <w:t>3.13.3</w:t>
            </w:r>
          </w:p>
        </w:tc>
        <w:tc>
          <w:tcPr>
            <w:tcW w:w="2470" w:type="dxa"/>
            <w:gridSpan w:val="3"/>
            <w:vMerge w:val="restart"/>
            <w:tcBorders>
              <w:top w:val="single" w:sz="18" w:space="0" w:color="auto"/>
              <w:left w:val="single" w:sz="4" w:space="0" w:color="auto"/>
              <w:right w:val="single" w:sz="4" w:space="0" w:color="auto"/>
            </w:tcBorders>
            <w:shd w:val="clear" w:color="auto" w:fill="auto"/>
            <w:vAlign w:val="center"/>
          </w:tcPr>
          <w:p w14:paraId="204B524F"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4A175BF"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Cs/>
                <w:sz w:val="16"/>
                <w:szCs w:val="16"/>
              </w:rPr>
              <w:t>Modernizácia verejného osvetlenia</w:t>
            </w:r>
          </w:p>
        </w:tc>
      </w:tr>
      <w:tr w:rsidR="003E0936" w:rsidRPr="00047C72" w14:paraId="2FAA15D7"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auto"/>
            <w:vAlign w:val="center"/>
          </w:tcPr>
          <w:p w14:paraId="3D712C39"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6352" w14:textId="77777777" w:rsidR="003E0936" w:rsidRPr="00047C72"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auto"/>
            <w:vAlign w:val="center"/>
          </w:tcPr>
          <w:p w14:paraId="3E8107BF" w14:textId="77777777" w:rsidR="003E0936" w:rsidRPr="00047C72"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71304BF" w14:textId="77777777" w:rsidR="003E0936" w:rsidRPr="00047C72" w:rsidRDefault="003E0936" w:rsidP="003E0936">
            <w:pPr>
              <w:spacing w:after="0" w:line="240" w:lineRule="auto"/>
              <w:jc w:val="both"/>
              <w:rPr>
                <w:rFonts w:ascii="Arial" w:hAnsi="Arial" w:cs="Arial"/>
                <w:b/>
                <w:bCs/>
                <w:sz w:val="16"/>
                <w:szCs w:val="16"/>
              </w:rPr>
            </w:pPr>
          </w:p>
        </w:tc>
      </w:tr>
      <w:tr w:rsidR="003E0936" w:rsidRPr="00047C72" w14:paraId="0E71AA5D" w14:textId="77777777" w:rsidTr="003E0936">
        <w:trPr>
          <w:trHeight w:val="278"/>
        </w:trPr>
        <w:tc>
          <w:tcPr>
            <w:tcW w:w="2131" w:type="dxa"/>
            <w:tcBorders>
              <w:top w:val="single" w:sz="4" w:space="0" w:color="auto"/>
              <w:left w:val="single" w:sz="18" w:space="0" w:color="auto"/>
              <w:bottom w:val="single" w:sz="18" w:space="0" w:color="auto"/>
              <w:right w:val="single" w:sz="4" w:space="0" w:color="auto"/>
            </w:tcBorders>
            <w:shd w:val="clear" w:color="auto" w:fill="auto"/>
            <w:vAlign w:val="center"/>
          </w:tcPr>
          <w:p w14:paraId="2B1495B9" w14:textId="77777777" w:rsidR="003E0936" w:rsidRPr="00047C72" w:rsidRDefault="003E0936" w:rsidP="003E0936">
            <w:pPr>
              <w:spacing w:after="0" w:line="240" w:lineRule="auto"/>
              <w:jc w:val="both"/>
              <w:rPr>
                <w:rFonts w:ascii="Arial" w:hAnsi="Arial" w:cs="Arial"/>
                <w:b/>
                <w:bCs/>
                <w:sz w:val="16"/>
                <w:szCs w:val="16"/>
              </w:rPr>
            </w:pPr>
            <w:r w:rsidRPr="00047C72">
              <w:rPr>
                <w:rFonts w:ascii="Arial" w:hAnsi="Arial" w:cs="Arial"/>
                <w:b/>
                <w:bCs/>
                <w:sz w:val="16"/>
                <w:szCs w:val="16"/>
              </w:rPr>
              <w:t xml:space="preserve">Sektor: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FC0B206" w14:textId="77777777" w:rsidR="003E0936" w:rsidRPr="00047C72" w:rsidRDefault="003E0936" w:rsidP="003E0936">
            <w:pPr>
              <w:spacing w:after="0" w:line="240" w:lineRule="auto"/>
              <w:jc w:val="both"/>
              <w:rPr>
                <w:rFonts w:ascii="Arial" w:hAnsi="Arial" w:cs="Arial"/>
                <w:b/>
                <w:bCs/>
                <w:sz w:val="16"/>
                <w:szCs w:val="16"/>
              </w:rPr>
            </w:pPr>
            <w:r w:rsidRPr="00047C72">
              <w:rPr>
                <w:rFonts w:ascii="Arial" w:hAnsi="Arial" w:cs="Arial"/>
                <w:b/>
                <w:bCs/>
                <w:sz w:val="16"/>
                <w:szCs w:val="16"/>
              </w:rPr>
              <w:t xml:space="preserve">Verejný </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2E7A6586"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8959B40" w14:textId="77777777" w:rsidR="003E0936" w:rsidRPr="00047C72" w:rsidRDefault="003E0936" w:rsidP="003E0936">
            <w:pPr>
              <w:spacing w:after="0" w:line="240" w:lineRule="auto"/>
              <w:rPr>
                <w:rFonts w:ascii="Arial" w:hAnsi="Arial" w:cs="Arial"/>
                <w:sz w:val="16"/>
                <w:szCs w:val="16"/>
              </w:rPr>
            </w:pPr>
            <w:r w:rsidRPr="00F045FD">
              <w:rPr>
                <w:rFonts w:ascii="Arial" w:hAnsi="Arial" w:cs="Arial"/>
                <w:sz w:val="16"/>
                <w:szCs w:val="16"/>
              </w:rPr>
              <w:t>OP BK, opatrenie č. 2.2</w:t>
            </w:r>
          </w:p>
        </w:tc>
      </w:tr>
      <w:tr w:rsidR="003E0936" w:rsidRPr="00047C72" w14:paraId="2885F1D1"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9A16988"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Trvanie opatrenia od: (rok)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05A65A5"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2007</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6FA194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do: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3A76977"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2013</w:t>
            </w:r>
          </w:p>
        </w:tc>
      </w:tr>
      <w:tr w:rsidR="003E0936" w:rsidRPr="00047C72" w14:paraId="25D04387"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59AB4DF"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Zodpovedný 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98F9A"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EA6D073"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sz w:val="16"/>
                <w:szCs w:val="16"/>
              </w:rPr>
              <w:t xml:space="preserve">Opatrenie pre plnenie čl. 7 smernice 2012/27/EÚ: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1097ACE3" w14:textId="77777777" w:rsidR="003E0936" w:rsidRPr="00047C72" w:rsidRDefault="003E0936" w:rsidP="003E0936">
            <w:pPr>
              <w:spacing w:after="0" w:line="240" w:lineRule="auto"/>
              <w:rPr>
                <w:rFonts w:ascii="Arial" w:hAnsi="Arial" w:cs="Arial"/>
                <w:b/>
                <w:bCs/>
                <w:sz w:val="16"/>
                <w:szCs w:val="16"/>
              </w:rPr>
            </w:pPr>
            <w:r w:rsidRPr="00047C72">
              <w:rPr>
                <w:rFonts w:ascii="Arial" w:hAnsi="Arial" w:cs="Arial"/>
                <w:b/>
                <w:bCs/>
                <w:sz w:val="16"/>
                <w:szCs w:val="16"/>
              </w:rPr>
              <w:t>Áno</w:t>
            </w:r>
          </w:p>
        </w:tc>
      </w:tr>
      <w:tr w:rsidR="003E0936" w:rsidRPr="00047C72" w14:paraId="172563A9"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1BB5B53" w14:textId="77777777" w:rsidR="003E0936" w:rsidRPr="00047C72"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B4B5B" w14:textId="77777777" w:rsidR="003E0936" w:rsidRPr="00047C72"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576B17D"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Klasifikácia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3583AA3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Podľa Čl. 7 ods. 9 písm. </w:t>
            </w:r>
            <w:r>
              <w:rPr>
                <w:rFonts w:ascii="Arial" w:hAnsi="Arial" w:cs="Arial"/>
                <w:sz w:val="16"/>
                <w:szCs w:val="16"/>
              </w:rPr>
              <w:t>b</w:t>
            </w:r>
            <w:r w:rsidRPr="00047C72">
              <w:rPr>
                <w:rFonts w:ascii="Arial" w:hAnsi="Arial" w:cs="Arial"/>
                <w:sz w:val="16"/>
                <w:szCs w:val="16"/>
              </w:rPr>
              <w:t>)</w:t>
            </w:r>
            <w:r>
              <w:rPr>
                <w:rFonts w:ascii="Arial" w:hAnsi="Arial" w:cs="Arial"/>
                <w:sz w:val="16"/>
                <w:szCs w:val="16"/>
              </w:rPr>
              <w:t xml:space="preserve"> </w:t>
            </w:r>
          </w:p>
        </w:tc>
      </w:tr>
      <w:tr w:rsidR="003E0936" w:rsidRPr="00047C72" w14:paraId="7826AD1C"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106D0AE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Životnosť opatrenia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2484F2E"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15</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B127CF0"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Súlad s čl.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3F4FEC3D"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Áno</w:t>
            </w:r>
          </w:p>
        </w:tc>
      </w:tr>
      <w:tr w:rsidR="003E0936" w:rsidRPr="00047C72" w14:paraId="54BAADC2"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7ECBF9EA" w14:textId="77777777" w:rsidR="003E0936" w:rsidRPr="00047C72" w:rsidRDefault="003E0936" w:rsidP="003E0936">
            <w:pPr>
              <w:spacing w:after="0" w:line="240" w:lineRule="auto"/>
              <w:rPr>
                <w:rFonts w:ascii="Arial" w:hAnsi="Arial" w:cs="Arial"/>
                <w:b/>
                <w:sz w:val="16"/>
                <w:szCs w:val="16"/>
              </w:rPr>
            </w:pPr>
            <w:r w:rsidRPr="00047C72">
              <w:rPr>
                <w:rFonts w:ascii="Arial" w:hAnsi="Arial" w:cs="Arial"/>
                <w:b/>
                <w:sz w:val="16"/>
                <w:szCs w:val="16"/>
              </w:rPr>
              <w:t>Typ paliva:</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23F71D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6FEBA8B"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754728F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5FB1D44"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4D9E80A9" w14:textId="77777777" w:rsidR="003E0936" w:rsidRPr="00047C72" w:rsidRDefault="003E0936" w:rsidP="003E0936">
            <w:pPr>
              <w:spacing w:after="0" w:line="240" w:lineRule="auto"/>
              <w:rPr>
                <w:rFonts w:ascii="Arial" w:hAnsi="Arial" w:cs="Arial"/>
                <w:sz w:val="16"/>
                <w:szCs w:val="16"/>
              </w:rPr>
            </w:pPr>
          </w:p>
        </w:tc>
      </w:tr>
      <w:tr w:rsidR="003E0936" w:rsidRPr="00047C72" w14:paraId="302681A9" w14:textId="77777777" w:rsidTr="003E0936">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18A8C791"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1DFCC238"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4B3AF32" w14:textId="77777777" w:rsidR="003E0936" w:rsidRPr="00047C72" w:rsidRDefault="003E0936" w:rsidP="003E0936">
            <w:pPr>
              <w:spacing w:after="0" w:line="240" w:lineRule="auto"/>
              <w:jc w:val="center"/>
              <w:rPr>
                <w:rFonts w:ascii="Arial" w:hAnsi="Arial" w:cs="Arial"/>
                <w:color w:val="FF0000"/>
                <w:sz w:val="16"/>
                <w:szCs w:val="16"/>
              </w:rPr>
            </w:pPr>
            <w:r w:rsidRPr="00047C72">
              <w:rPr>
                <w:rFonts w:ascii="Arial" w:hAnsi="Arial" w:cs="Arial"/>
                <w:sz w:val="16"/>
                <w:szCs w:val="16"/>
              </w:rPr>
              <w:t>100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7C54C443" w14:textId="77777777" w:rsidR="003E0936" w:rsidRPr="00047C72" w:rsidRDefault="003E0936" w:rsidP="003E0936">
            <w:pPr>
              <w:spacing w:after="0" w:line="240" w:lineRule="auto"/>
              <w:jc w:val="center"/>
              <w:rPr>
                <w:rFonts w:ascii="Arial" w:hAnsi="Arial" w:cs="Arial"/>
                <w:color w:val="FF0000"/>
                <w:sz w:val="16"/>
                <w:szCs w:val="16"/>
              </w:rPr>
            </w:pP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AFA39E5" w14:textId="77777777" w:rsidR="003E0936" w:rsidRPr="00047C72" w:rsidRDefault="003E0936" w:rsidP="003E0936">
            <w:pPr>
              <w:spacing w:after="0" w:line="240" w:lineRule="auto"/>
              <w:jc w:val="center"/>
              <w:rPr>
                <w:rFonts w:ascii="Arial" w:hAnsi="Arial" w:cs="Arial"/>
                <w:color w:val="FF0000"/>
                <w:sz w:val="16"/>
                <w:szCs w:val="16"/>
              </w:rPr>
            </w:pP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4C8BF443"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odborný odhad</w:t>
            </w:r>
          </w:p>
        </w:tc>
      </w:tr>
      <w:tr w:rsidR="003E0936" w:rsidRPr="00047C72" w14:paraId="1CAACD27" w14:textId="77777777" w:rsidTr="003E09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504909A2"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Charakteristika opatrenia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D037281"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Opatrením má byť dosiahnutá úspora súvisiaca so znížením nákladov na elektrinu a tiež úspora vyplývajúca zo zníženia požiadaviek na údržbu svetelnej sústavy.</w:t>
            </w:r>
          </w:p>
          <w:p w14:paraId="284C92DC"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Vplyvom zníženia energetickej náročnosti verejného osvetlenia po obnove, rekonštrukcii a modernizácii svetelnej sústavy dôjde k zlepšeniu vplyvu osvetlenia na životné prostredie a to prostredníctvom zníženia produkcie emisií CO2, čím sa prispeje k environmentálnej zložke TUV. Novým osvetlením výrazne klesne energetická náročnosť svietidiel.</w:t>
            </w:r>
          </w:p>
        </w:tc>
      </w:tr>
      <w:tr w:rsidR="003E0936" w:rsidRPr="00047C72" w14:paraId="5B9920F1"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F8D12BB"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214674D" w14:textId="77777777" w:rsidR="003E0936" w:rsidRPr="00047C72" w:rsidRDefault="003E0936" w:rsidP="003E0936">
            <w:pPr>
              <w:spacing w:after="0" w:line="240" w:lineRule="auto"/>
              <w:jc w:val="both"/>
              <w:rPr>
                <w:rFonts w:ascii="Arial" w:hAnsi="Arial" w:cs="Arial"/>
                <w:sz w:val="16"/>
                <w:szCs w:val="16"/>
              </w:rPr>
            </w:pPr>
            <w:r>
              <w:rPr>
                <w:rFonts w:ascii="Arial" w:hAnsi="Arial" w:cs="Arial"/>
                <w:bCs/>
                <w:sz w:val="16"/>
                <w:szCs w:val="16"/>
              </w:rPr>
              <w:t>Charakter opatrenia</w:t>
            </w:r>
            <w:r w:rsidRPr="00047C72">
              <w:rPr>
                <w:rFonts w:ascii="Arial" w:hAnsi="Arial" w:cs="Arial"/>
                <w:sz w:val="16"/>
                <w:szCs w:val="16"/>
              </w:rPr>
              <w:t xml:space="preserve">: </w:t>
            </w:r>
          </w:p>
          <w:p w14:paraId="23CBC6DF" w14:textId="77777777" w:rsidR="003E0936" w:rsidRPr="00047C72" w:rsidRDefault="003E0936" w:rsidP="003E0936">
            <w:pPr>
              <w:autoSpaceDE w:val="0"/>
              <w:autoSpaceDN w:val="0"/>
              <w:adjustRightInd w:val="0"/>
              <w:spacing w:after="0" w:line="240" w:lineRule="auto"/>
              <w:jc w:val="both"/>
              <w:rPr>
                <w:rFonts w:ascii="Arial" w:hAnsi="Arial" w:cs="Arial"/>
                <w:bCs/>
                <w:sz w:val="16"/>
                <w:szCs w:val="16"/>
              </w:rPr>
            </w:pPr>
            <w:r>
              <w:rPr>
                <w:rFonts w:ascii="Arial" w:hAnsi="Arial" w:cs="Arial"/>
                <w:bCs/>
                <w:sz w:val="16"/>
                <w:szCs w:val="16"/>
              </w:rPr>
              <w:t>b) schémy financovania - f</w:t>
            </w:r>
            <w:r w:rsidRPr="00047C72">
              <w:rPr>
                <w:rFonts w:ascii="Arial" w:hAnsi="Arial" w:cs="Arial"/>
                <w:bCs/>
                <w:sz w:val="16"/>
                <w:szCs w:val="16"/>
              </w:rPr>
              <w:t>inancovanie aktivít súvisiacich s úsporou energie sa realizuje formou nenávratného finančného príspevku v zmysle pravidiel uvedených v platnom Systéme finan</w:t>
            </w:r>
            <w:r w:rsidRPr="00047C72">
              <w:rPr>
                <w:rFonts w:ascii="Arial" w:hAnsi="Arial" w:cs="Arial" w:hint="eastAsia"/>
                <w:bCs/>
                <w:sz w:val="16"/>
                <w:szCs w:val="16"/>
              </w:rPr>
              <w:t>č</w:t>
            </w:r>
            <w:r w:rsidRPr="00047C72">
              <w:rPr>
                <w:rFonts w:ascii="Arial" w:hAnsi="Arial" w:cs="Arial"/>
                <w:bCs/>
                <w:sz w:val="16"/>
                <w:szCs w:val="16"/>
              </w:rPr>
              <w:t>ného riadenia štrukturálnych fondov a Kohézneho fondu na programové obdobie 2007 – 2013.</w:t>
            </w:r>
          </w:p>
        </w:tc>
      </w:tr>
      <w:tr w:rsidR="003E0936" w:rsidRPr="00047C72" w14:paraId="36ADA190" w14:textId="77777777" w:rsidTr="003E09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C91A5C7" w14:textId="77777777" w:rsidR="003E0936" w:rsidRPr="00047C72"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A91902C"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Oprávnené aktivity:</w:t>
            </w:r>
          </w:p>
          <w:p w14:paraId="5D54A965"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1. výmena pôvodných svietidiel, resp. svetelných zdrojov existujúcej verejnej osvet</w:t>
            </w:r>
            <w:r w:rsidRPr="00047C72">
              <w:rPr>
                <w:rFonts w:ascii="Arial" w:hAnsi="Arial" w:cs="Arial" w:hint="eastAsia"/>
                <w:iCs/>
                <w:sz w:val="16"/>
                <w:szCs w:val="16"/>
              </w:rPr>
              <w:t>ľ</w:t>
            </w:r>
            <w:r w:rsidRPr="00047C72">
              <w:rPr>
                <w:rFonts w:ascii="Arial" w:hAnsi="Arial" w:cs="Arial"/>
                <w:iCs/>
                <w:sz w:val="16"/>
                <w:szCs w:val="16"/>
              </w:rPr>
              <w:t>ovacej sústavy za nové, technicky vyspelejšie, energeticky menej náro</w:t>
            </w:r>
            <w:r w:rsidRPr="00047C72">
              <w:rPr>
                <w:rFonts w:ascii="Arial" w:hAnsi="Arial" w:cs="Arial" w:hint="eastAsia"/>
                <w:iCs/>
                <w:sz w:val="16"/>
                <w:szCs w:val="16"/>
              </w:rPr>
              <w:t>č</w:t>
            </w:r>
            <w:r w:rsidRPr="00047C72">
              <w:rPr>
                <w:rFonts w:ascii="Arial" w:hAnsi="Arial" w:cs="Arial"/>
                <w:iCs/>
                <w:sz w:val="16"/>
                <w:szCs w:val="16"/>
              </w:rPr>
              <w:t>né svietidlá, resp. svetelné zdroje,</w:t>
            </w:r>
          </w:p>
          <w:p w14:paraId="13F3777D"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2. doplnenie nových technicky vyspelých, energeticky menej náro</w:t>
            </w:r>
            <w:r w:rsidRPr="00047C72">
              <w:rPr>
                <w:rFonts w:ascii="Arial" w:hAnsi="Arial" w:cs="Arial" w:hint="eastAsia"/>
                <w:iCs/>
                <w:sz w:val="16"/>
                <w:szCs w:val="16"/>
              </w:rPr>
              <w:t>č</w:t>
            </w:r>
            <w:r w:rsidRPr="00047C72">
              <w:rPr>
                <w:rFonts w:ascii="Arial" w:hAnsi="Arial" w:cs="Arial"/>
                <w:iCs/>
                <w:sz w:val="16"/>
                <w:szCs w:val="16"/>
              </w:rPr>
              <w:t>ných svietidiel na už</w:t>
            </w:r>
          </w:p>
          <w:p w14:paraId="7E3BAA2F"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3. vybudované svetelné body sústavy verejného osvetlenia, resp. na už vybudované nosné konštrukcie,</w:t>
            </w:r>
          </w:p>
          <w:p w14:paraId="51FCBA9E"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4. technická obnova pôvodných, alebo inštalácia nových elektrorozvádza</w:t>
            </w:r>
            <w:r w:rsidRPr="00047C72">
              <w:rPr>
                <w:rFonts w:ascii="Arial" w:hAnsi="Arial" w:cs="Arial" w:hint="eastAsia"/>
                <w:iCs/>
                <w:sz w:val="16"/>
                <w:szCs w:val="16"/>
              </w:rPr>
              <w:t>č</w:t>
            </w:r>
            <w:r w:rsidRPr="00047C72">
              <w:rPr>
                <w:rFonts w:ascii="Arial" w:hAnsi="Arial" w:cs="Arial"/>
                <w:iCs/>
                <w:sz w:val="16"/>
                <w:szCs w:val="16"/>
              </w:rPr>
              <w:t>ov systému</w:t>
            </w:r>
          </w:p>
          <w:p w14:paraId="67902ED1"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verejného osvetlenia v spojitosti s aktivitou 1 a/alebo 2</w:t>
            </w:r>
          </w:p>
          <w:p w14:paraId="2160E597"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5. úprava, inštalácia riadiaceho, resp. monitorovacieho systému verejného osvetlenia</w:t>
            </w:r>
          </w:p>
          <w:p w14:paraId="1D548748"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v spojitosti s aktivitou 1 a/alebo 2.</w:t>
            </w:r>
          </w:p>
          <w:p w14:paraId="4ED69C30"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6. výmena a doplnenie káblových rozvodov (nie podzemných) v spojitosti s aktivitou 1</w:t>
            </w:r>
          </w:p>
          <w:p w14:paraId="1A32BEC6"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a/alebo 2,</w:t>
            </w:r>
          </w:p>
          <w:p w14:paraId="27CD6389"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Pr>
                <w:rFonts w:ascii="Arial" w:hAnsi="Arial" w:cs="Arial"/>
                <w:iCs/>
                <w:sz w:val="16"/>
                <w:szCs w:val="16"/>
              </w:rPr>
              <w:t>7</w:t>
            </w:r>
            <w:r w:rsidRPr="00047C72">
              <w:rPr>
                <w:rFonts w:ascii="Arial" w:hAnsi="Arial" w:cs="Arial"/>
                <w:iCs/>
                <w:sz w:val="16"/>
                <w:szCs w:val="16"/>
              </w:rPr>
              <w:t>. vypracovanie projektovej dokumentácie v rozsahu:</w:t>
            </w:r>
          </w:p>
          <w:p w14:paraId="0D703BB1"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a. svetelno-technická štúdia,</w:t>
            </w:r>
          </w:p>
          <w:p w14:paraId="25AE9C44" w14:textId="77777777" w:rsidR="003E0936" w:rsidRPr="00047C72" w:rsidRDefault="003E0936" w:rsidP="003E0936">
            <w:pPr>
              <w:autoSpaceDE w:val="0"/>
              <w:autoSpaceDN w:val="0"/>
              <w:adjustRightInd w:val="0"/>
              <w:spacing w:after="0" w:line="240" w:lineRule="auto"/>
              <w:rPr>
                <w:rFonts w:ascii="Arial" w:hAnsi="Arial" w:cs="Arial"/>
                <w:iCs/>
                <w:sz w:val="16"/>
                <w:szCs w:val="16"/>
              </w:rPr>
            </w:pPr>
            <w:r w:rsidRPr="00047C72">
              <w:rPr>
                <w:rFonts w:ascii="Arial" w:hAnsi="Arial" w:cs="Arial"/>
                <w:iCs/>
                <w:sz w:val="16"/>
                <w:szCs w:val="16"/>
              </w:rPr>
              <w:t>b. svetelno-technické meranie vlastností osvet</w:t>
            </w:r>
            <w:r w:rsidRPr="00047C72">
              <w:rPr>
                <w:rFonts w:ascii="Arial" w:hAnsi="Arial" w:cs="Arial" w:hint="eastAsia"/>
                <w:iCs/>
                <w:sz w:val="16"/>
                <w:szCs w:val="16"/>
              </w:rPr>
              <w:t>ľ</w:t>
            </w:r>
            <w:r w:rsidRPr="00047C72">
              <w:rPr>
                <w:rFonts w:ascii="Arial" w:hAnsi="Arial" w:cs="Arial"/>
                <w:iCs/>
                <w:sz w:val="16"/>
                <w:szCs w:val="16"/>
              </w:rPr>
              <w:t>ovacej sústavy v rozsahu projektu po rekonštrukcii (závere</w:t>
            </w:r>
            <w:r w:rsidRPr="00047C72">
              <w:rPr>
                <w:rFonts w:ascii="Arial" w:hAnsi="Arial" w:cs="Arial" w:hint="eastAsia"/>
                <w:iCs/>
                <w:sz w:val="16"/>
                <w:szCs w:val="16"/>
              </w:rPr>
              <w:t>č</w:t>
            </w:r>
            <w:r w:rsidRPr="00047C72">
              <w:rPr>
                <w:rFonts w:ascii="Arial" w:hAnsi="Arial" w:cs="Arial"/>
                <w:iCs/>
                <w:sz w:val="16"/>
                <w:szCs w:val="16"/>
              </w:rPr>
              <w:t>né meranie)</w:t>
            </w:r>
          </w:p>
        </w:tc>
      </w:tr>
      <w:tr w:rsidR="003E0936" w:rsidRPr="00047C72" w14:paraId="7B47AB89"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E1BE861" w14:textId="77777777" w:rsidR="003E0936" w:rsidRPr="00047C72" w:rsidRDefault="003E0936" w:rsidP="003E0936">
            <w:pPr>
              <w:spacing w:after="0" w:line="240" w:lineRule="auto"/>
              <w:rPr>
                <w:rFonts w:ascii="Arial" w:hAnsi="Arial" w:cs="Arial"/>
                <w:bCs/>
                <w:sz w:val="16"/>
                <w:szCs w:val="16"/>
              </w:rPr>
            </w:pPr>
            <w:r w:rsidRPr="00047C72">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FAEADA0"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Zdola nahor, cez jednotlivé projekty</w:t>
            </w:r>
          </w:p>
        </w:tc>
      </w:tr>
      <w:tr w:rsidR="003E0936" w:rsidRPr="00047C72" w14:paraId="0C53D2A8"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78CB3DD"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Metódy pre výpočet úspor (podľa prílohy V ods. 1 EED</w:t>
            </w:r>
            <w:r w:rsidRPr="00047C72">
              <w:rPr>
                <w:rStyle w:val="Odkaznapoznmkupodiarou"/>
                <w:rFonts w:ascii="Arial" w:hAnsi="Arial" w:cs="Arial"/>
                <w:sz w:val="16"/>
                <w:szCs w:val="16"/>
              </w:rPr>
              <w:footnoteReference w:id="45"/>
            </w:r>
            <w:r w:rsidRPr="00047C72">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BDCD9F6"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22A28072" w14:textId="77777777" w:rsidR="003E0936" w:rsidRPr="00FE5D5F" w:rsidRDefault="003E0936" w:rsidP="006451D6">
            <w:pPr>
              <w:pStyle w:val="Odsekzoznamu"/>
              <w:numPr>
                <w:ilvl w:val="0"/>
                <w:numId w:val="239"/>
              </w:numPr>
              <w:spacing w:after="0" w:line="240" w:lineRule="auto"/>
              <w:jc w:val="both"/>
              <w:rPr>
                <w:rFonts w:ascii="Arial" w:hAnsi="Arial" w:cs="Arial"/>
                <w:iCs/>
                <w:sz w:val="16"/>
                <w:szCs w:val="16"/>
              </w:rPr>
            </w:pPr>
            <w:r w:rsidRPr="00FE5D5F">
              <w:rPr>
                <w:rFonts w:ascii="Arial" w:hAnsi="Arial" w:cs="Arial"/>
                <w:iCs/>
                <w:sz w:val="16"/>
                <w:szCs w:val="16"/>
              </w:rPr>
              <w:t>ex ante – predpokladané úspory (štandardné hodnoty úspor pre každé opatrenie),</w:t>
            </w:r>
          </w:p>
          <w:p w14:paraId="4F26533B" w14:textId="77777777" w:rsidR="003E0936" w:rsidRPr="0094338E" w:rsidRDefault="003E0936" w:rsidP="006451D6">
            <w:pPr>
              <w:pStyle w:val="Odsekzoznamu"/>
              <w:numPr>
                <w:ilvl w:val="0"/>
                <w:numId w:val="239"/>
              </w:numPr>
              <w:spacing w:after="0" w:line="240" w:lineRule="auto"/>
              <w:jc w:val="both"/>
              <w:rPr>
                <w:rFonts w:ascii="Arial" w:hAnsi="Arial" w:cs="Arial"/>
                <w:iCs/>
                <w:sz w:val="16"/>
                <w:szCs w:val="16"/>
              </w:rPr>
            </w:pPr>
            <w:r w:rsidRPr="00401712">
              <w:rPr>
                <w:rFonts w:ascii="Arial" w:hAnsi="Arial" w:cs="Arial"/>
                <w:iCs/>
                <w:sz w:val="16"/>
                <w:szCs w:val="16"/>
              </w:rPr>
              <w:t>ex post – me</w:t>
            </w:r>
            <w:r>
              <w:rPr>
                <w:rFonts w:ascii="Arial" w:hAnsi="Arial" w:cs="Arial"/>
                <w:iCs/>
                <w:sz w:val="16"/>
                <w:szCs w:val="16"/>
              </w:rPr>
              <w:t>rané úspory (meranie pred a po).</w:t>
            </w:r>
          </w:p>
        </w:tc>
      </w:tr>
      <w:tr w:rsidR="003E0936" w:rsidRPr="00047C72" w14:paraId="271DA5C3"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6C530CE"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Podrobný 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5EE0409" w14:textId="77777777" w:rsidR="003E0936" w:rsidRPr="00047C72" w:rsidRDefault="003E0936" w:rsidP="003E0936">
            <w:pPr>
              <w:spacing w:after="0" w:line="240" w:lineRule="auto"/>
              <w:jc w:val="both"/>
              <w:rPr>
                <w:rFonts w:ascii="Arial" w:hAnsi="Arial" w:cs="Arial"/>
                <w:bCs/>
                <w:sz w:val="16"/>
                <w:szCs w:val="16"/>
              </w:rPr>
            </w:pPr>
            <w:r w:rsidRPr="00047C72">
              <w:rPr>
                <w:rFonts w:ascii="Arial" w:hAnsi="Arial" w:cs="Arial"/>
                <w:bCs/>
                <w:sz w:val="16"/>
                <w:szCs w:val="16"/>
              </w:rPr>
              <w:t xml:space="preserve">Výpočet úspor energie vychádza z krycieho listu svetelno-technickej štúdie.  </w:t>
            </w:r>
          </w:p>
        </w:tc>
      </w:tr>
      <w:tr w:rsidR="003E0936" w:rsidRPr="00047C72" w14:paraId="0F959734" w14:textId="77777777" w:rsidTr="003E0936">
        <w:trPr>
          <w:trHeight w:val="782"/>
        </w:trPr>
        <w:tc>
          <w:tcPr>
            <w:tcW w:w="2131" w:type="dxa"/>
            <w:tcBorders>
              <w:top w:val="single" w:sz="6" w:space="0" w:color="auto"/>
              <w:left w:val="single" w:sz="18" w:space="0" w:color="auto"/>
              <w:right w:val="single" w:sz="6" w:space="0" w:color="auto"/>
            </w:tcBorders>
            <w:shd w:val="pct20" w:color="auto" w:fill="auto"/>
            <w:vAlign w:val="center"/>
          </w:tcPr>
          <w:p w14:paraId="376CF12C"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Použitie odborných odhadov a predpokladov</w:t>
            </w:r>
          </w:p>
          <w:p w14:paraId="696CFBD3"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1505BB80" w14:textId="77777777" w:rsidR="003E0936"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Áno </w:t>
            </w:r>
          </w:p>
          <w:p w14:paraId="17F6DBEB" w14:textId="77777777" w:rsidR="003E0936" w:rsidRPr="00047C72" w:rsidRDefault="003E0936" w:rsidP="003E0936">
            <w:pPr>
              <w:spacing w:after="0" w:line="240" w:lineRule="auto"/>
              <w:jc w:val="both"/>
              <w:rPr>
                <w:rFonts w:ascii="Arial" w:hAnsi="Arial" w:cs="Arial"/>
                <w:iCs/>
                <w:sz w:val="16"/>
                <w:szCs w:val="16"/>
              </w:rPr>
            </w:pPr>
          </w:p>
          <w:p w14:paraId="745F859C"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Výpočet úspor energie vychádza z krycieho listu svetelno-technickej štúdie vypracovaného odborne spôsobilou osobou poskytujúcou služby pre prijímateľa pomoci zo štrukturálnych fondov v rámci jednotlivých projektov.</w:t>
            </w:r>
          </w:p>
        </w:tc>
      </w:tr>
      <w:tr w:rsidR="003E0936" w:rsidRPr="00047C72" w14:paraId="0AD796D6" w14:textId="77777777" w:rsidTr="003E09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8D65E29"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Monitorovanie, kontrola a verifikácia dosiahnutých úspor energie</w:t>
            </w:r>
          </w:p>
        </w:tc>
        <w:tc>
          <w:tcPr>
            <w:tcW w:w="6833" w:type="dxa"/>
            <w:gridSpan w:val="6"/>
            <w:tcBorders>
              <w:top w:val="single" w:sz="4" w:space="0" w:color="auto"/>
              <w:left w:val="single" w:sz="6" w:space="0" w:color="auto"/>
              <w:bottom w:val="single" w:sz="6" w:space="0" w:color="auto"/>
              <w:right w:val="single" w:sz="18" w:space="0" w:color="auto"/>
            </w:tcBorders>
            <w:vAlign w:val="center"/>
          </w:tcPr>
          <w:p w14:paraId="52E7348B"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Monitorovanie a kontrola dosiahnutých úspor energie sa vykonáva kontrolou dosiahnutých údajov vykázaných v monitorovacích správach prijímateľa. Monitorovacie správy prijímateľa kontroluje projektový manažér. </w:t>
            </w:r>
          </w:p>
        </w:tc>
      </w:tr>
      <w:tr w:rsidR="003E0936" w:rsidRPr="00047C72" w14:paraId="617B1372"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BC23728"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4CAC1D7"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 xml:space="preserve">Nie je možné popísať úspešnosť/neúspešnosť celkového vyhodnotenia, nakoľko opatrenie stále prebieha a samotné vyhodnocovanie dosahovania cieľov bude sledované počas nasledujúcich piatich rokov udržateľnosti projektov. Na základe uvedeného je možné konštatovať, že opatrenie stále pokračuje. Vzhľadom na fázu realizácie opatrenia sa nepredpokladá zmena </w:t>
            </w:r>
            <w:r w:rsidRPr="00047C72">
              <w:rPr>
                <w:rFonts w:ascii="Arial" w:hAnsi="Arial" w:cs="Arial"/>
                <w:iCs/>
                <w:sz w:val="16"/>
                <w:szCs w:val="16"/>
              </w:rPr>
              <w:t xml:space="preserve">nových pravidiel poskytovania pomoci v rámci realizovaného opatrenia a ani zmena pravidiel pri vykazovaní dosiahnutých merateľných ukazovateľov.  </w:t>
            </w:r>
          </w:p>
        </w:tc>
      </w:tr>
      <w:tr w:rsidR="003E0936" w:rsidRPr="00047C72" w14:paraId="49513BE9"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9A5DB0C"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Predpokladané prekrytie s iným opatrením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AD14501" w14:textId="77777777" w:rsidR="003E0936" w:rsidRPr="00047C72" w:rsidRDefault="003E0936" w:rsidP="003E0936">
            <w:pPr>
              <w:spacing w:after="0" w:line="240" w:lineRule="auto"/>
              <w:jc w:val="both"/>
              <w:rPr>
                <w:rFonts w:ascii="Arial" w:hAnsi="Arial" w:cs="Arial"/>
                <w:iCs/>
                <w:sz w:val="16"/>
                <w:szCs w:val="16"/>
                <w:lang w:val="en-GB"/>
              </w:rPr>
            </w:pPr>
            <w:r w:rsidRPr="00047C72">
              <w:rPr>
                <w:rFonts w:ascii="Arial" w:hAnsi="Arial" w:cs="Arial"/>
                <w:bCs/>
                <w:sz w:val="16"/>
                <w:szCs w:val="16"/>
              </w:rPr>
              <w:t>Opatrenie sa neprekrýva s inými opatreniami, nakoľko zber údajov a podkladov a následné vyhodnocovanie je v gescii MH SR.</w:t>
            </w:r>
            <w:r w:rsidRPr="00047C72">
              <w:rPr>
                <w:rFonts w:ascii="Arial" w:hAnsi="Arial" w:cs="Arial"/>
                <w:iCs/>
                <w:sz w:val="16"/>
                <w:szCs w:val="16"/>
                <w:lang w:val="en-GB"/>
              </w:rPr>
              <w:t xml:space="preserve">  </w:t>
            </w:r>
          </w:p>
        </w:tc>
      </w:tr>
      <w:tr w:rsidR="003E0936" w:rsidRPr="00047C72" w14:paraId="7E402F14"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4C743FEC" w14:textId="77777777" w:rsidR="003E0936" w:rsidRPr="00047C72" w:rsidRDefault="003E0936" w:rsidP="003E0936">
            <w:pPr>
              <w:spacing w:after="0" w:line="240" w:lineRule="auto"/>
              <w:rPr>
                <w:rFonts w:ascii="Arial" w:hAnsi="Arial" w:cs="Arial"/>
                <w:sz w:val="16"/>
                <w:szCs w:val="16"/>
              </w:rPr>
            </w:pPr>
            <w:r w:rsidRPr="00047C7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22C51841"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bCs/>
                <w:sz w:val="16"/>
                <w:szCs w:val="16"/>
              </w:rPr>
              <w:t>Opatrenie sa neprekrýva s inými opatreniami, nakoľko zber údajov a podkladov a následné vyhodnocovanie je v gescii MH SR.</w:t>
            </w:r>
          </w:p>
        </w:tc>
      </w:tr>
    </w:tbl>
    <w:p w14:paraId="7F5B1EAD" w14:textId="77777777" w:rsidR="003E0936" w:rsidRDefault="003E0936" w:rsidP="003E0936"/>
    <w:p w14:paraId="65B4E255" w14:textId="77777777" w:rsidR="003E0936" w:rsidRPr="00047C72" w:rsidRDefault="003E0936" w:rsidP="003E0936"/>
    <w:p w14:paraId="675BD116" w14:textId="77777777" w:rsidR="003E0936" w:rsidRPr="00047C72" w:rsidRDefault="003E0936" w:rsidP="003E0936">
      <w:pPr>
        <w:spacing w:after="0" w:line="240" w:lineRule="auto"/>
        <w:rPr>
          <w:sz w:val="12"/>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3E0936" w:rsidRPr="00047C72" w14:paraId="3664D61C" w14:textId="77777777" w:rsidTr="003E0936">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48711CA6" w14:textId="77777777" w:rsidR="003E0936" w:rsidRPr="00047C72" w:rsidRDefault="003E0936" w:rsidP="003E0936">
            <w:pPr>
              <w:spacing w:after="0" w:line="240" w:lineRule="auto"/>
              <w:jc w:val="both"/>
              <w:rPr>
                <w:rFonts w:ascii="Arial" w:hAnsi="Arial" w:cs="Arial"/>
                <w:iCs/>
                <w:sz w:val="18"/>
                <w:szCs w:val="16"/>
              </w:rPr>
            </w:pPr>
            <w:r w:rsidRPr="00047C72">
              <w:rPr>
                <w:rFonts w:ascii="Arial" w:hAnsi="Arial" w:cs="Arial"/>
                <w:b/>
                <w:sz w:val="18"/>
                <w:szCs w:val="16"/>
              </w:rPr>
              <w:lastRenderedPageBreak/>
              <w:t>Informácie pre účely čl. 7 smernice 2012/27/EÚ</w:t>
            </w:r>
          </w:p>
        </w:tc>
      </w:tr>
      <w:tr w:rsidR="003E0936" w:rsidRPr="00047C72" w14:paraId="68A2BF01" w14:textId="77777777" w:rsidTr="003E0936">
        <w:trPr>
          <w:trHeight w:val="1967"/>
        </w:trPr>
        <w:tc>
          <w:tcPr>
            <w:tcW w:w="2131" w:type="dxa"/>
            <w:shd w:val="pct20" w:color="auto" w:fill="auto"/>
            <w:vAlign w:val="center"/>
          </w:tcPr>
          <w:p w14:paraId="5576C6CA"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Podstatnosť opatrenia</w:t>
            </w:r>
          </w:p>
          <w:p w14:paraId="48B50C53" w14:textId="77777777" w:rsidR="003E0936" w:rsidRPr="00047C72"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(príloha V bod 2 písm. c) EED)</w:t>
            </w:r>
            <w:r w:rsidRPr="00047C72">
              <w:rPr>
                <w:rFonts w:ascii="Arial" w:hAnsi="Arial" w:cs="Arial"/>
                <w:color w:val="000000"/>
                <w:sz w:val="16"/>
                <w:szCs w:val="18"/>
              </w:rPr>
              <w:t xml:space="preserve"> </w:t>
            </w:r>
          </w:p>
        </w:tc>
        <w:tc>
          <w:tcPr>
            <w:tcW w:w="6833" w:type="dxa"/>
            <w:shd w:val="clear" w:color="auto" w:fill="auto"/>
            <w:noWrap/>
            <w:vAlign w:val="center"/>
          </w:tcPr>
          <w:p w14:paraId="64A696EE"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Podstatnosť opatrenia (materiality) – podľa EED: </w:t>
            </w:r>
          </w:p>
          <w:p w14:paraId="65F90CF0"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„aktivity povinného, zúčastneného alebo povereného subjektu musia byť preukázateľne významné (podstatné) pre dosiahnutie nárokovaných úspor“ </w:t>
            </w:r>
            <w:r w:rsidRPr="00047C72">
              <w:rPr>
                <w:rFonts w:ascii="Arial" w:hAnsi="Arial" w:cs="Arial"/>
                <w:color w:val="000000"/>
                <w:sz w:val="16"/>
                <w:szCs w:val="18"/>
              </w:rPr>
              <w:t xml:space="preserve">(príloha V bod 2 písm. c))  </w:t>
            </w:r>
          </w:p>
          <w:p w14:paraId="1E724348" w14:textId="77777777" w:rsidR="003E0936" w:rsidRPr="00047C72" w:rsidRDefault="003E0936" w:rsidP="003E0936">
            <w:pPr>
              <w:spacing w:after="0" w:line="240" w:lineRule="auto"/>
              <w:jc w:val="both"/>
              <w:rPr>
                <w:rFonts w:ascii="Arial" w:hAnsi="Arial" w:cs="Arial"/>
                <w:iCs/>
                <w:sz w:val="8"/>
                <w:szCs w:val="16"/>
              </w:rPr>
            </w:pPr>
          </w:p>
          <w:p w14:paraId="208BF0CF" w14:textId="77777777" w:rsidR="003E0936" w:rsidRPr="00047C72" w:rsidRDefault="003E0936" w:rsidP="003E0936">
            <w:pPr>
              <w:spacing w:after="0" w:line="240" w:lineRule="auto"/>
              <w:jc w:val="both"/>
              <w:rPr>
                <w:rFonts w:ascii="Arial" w:hAnsi="Arial" w:cs="Arial"/>
                <w:iCs/>
                <w:sz w:val="16"/>
                <w:szCs w:val="16"/>
              </w:rPr>
            </w:pPr>
            <w:r w:rsidRPr="00047C72">
              <w:rPr>
                <w:rFonts w:ascii="Arial" w:hAnsi="Arial" w:cs="Arial"/>
                <w:iCs/>
                <w:sz w:val="16"/>
                <w:szCs w:val="16"/>
              </w:rPr>
              <w:t xml:space="preserve">Podstatnosť opatrenia možno vyjadriť nasledovne: </w:t>
            </w:r>
          </w:p>
          <w:p w14:paraId="33A1EBE6" w14:textId="77777777" w:rsidR="003E0936" w:rsidRPr="00047C72" w:rsidRDefault="003E0936" w:rsidP="003E0936">
            <w:pPr>
              <w:pStyle w:val="Odsekzoznamu"/>
              <w:numPr>
                <w:ilvl w:val="0"/>
                <w:numId w:val="179"/>
              </w:numPr>
              <w:spacing w:after="0" w:line="240" w:lineRule="auto"/>
              <w:jc w:val="both"/>
              <w:rPr>
                <w:rFonts w:ascii="Arial" w:hAnsi="Arial" w:cs="Arial"/>
                <w:iCs/>
                <w:sz w:val="16"/>
                <w:szCs w:val="16"/>
              </w:rPr>
            </w:pPr>
            <w:r w:rsidRPr="00047C72">
              <w:rPr>
                <w:rFonts w:ascii="Arial" w:hAnsi="Arial" w:cs="Arial"/>
                <w:iCs/>
                <w:sz w:val="16"/>
                <w:szCs w:val="16"/>
              </w:rPr>
              <w:t xml:space="preserve">preukázanie, že vplyv daného subjektu, resp. štátu je </w:t>
            </w:r>
            <w:r w:rsidRPr="00047C72">
              <w:rPr>
                <w:rFonts w:ascii="Arial" w:hAnsi="Arial" w:cs="Arial"/>
                <w:iCs/>
                <w:sz w:val="16"/>
                <w:szCs w:val="16"/>
                <w:u w:val="single"/>
              </w:rPr>
              <w:t>podstatný</w:t>
            </w:r>
            <w:r w:rsidRPr="00047C72">
              <w:rPr>
                <w:rFonts w:ascii="Arial" w:hAnsi="Arial" w:cs="Arial"/>
                <w:iCs/>
                <w:sz w:val="16"/>
                <w:szCs w:val="16"/>
              </w:rPr>
              <w:t xml:space="preserve"> pre rozhodnutie koncového spotrebiteľa o vykonaní opatrenia energetickej efektívnosti</w:t>
            </w:r>
          </w:p>
          <w:p w14:paraId="65E3A0F5" w14:textId="77777777" w:rsidR="003E0936" w:rsidRPr="00047C72" w:rsidRDefault="003E0936" w:rsidP="003E0936">
            <w:pPr>
              <w:pStyle w:val="Odsekzoznamu"/>
              <w:numPr>
                <w:ilvl w:val="0"/>
                <w:numId w:val="179"/>
              </w:numPr>
              <w:spacing w:after="0" w:line="240" w:lineRule="auto"/>
              <w:jc w:val="both"/>
              <w:rPr>
                <w:rFonts w:ascii="Arial" w:hAnsi="Arial" w:cs="Arial"/>
                <w:iCs/>
                <w:sz w:val="16"/>
                <w:szCs w:val="16"/>
              </w:rPr>
            </w:pPr>
            <w:r w:rsidRPr="00047C72">
              <w:rPr>
                <w:rFonts w:ascii="Arial" w:hAnsi="Arial" w:cs="Arial"/>
                <w:iCs/>
                <w:sz w:val="16"/>
                <w:szCs w:val="16"/>
              </w:rPr>
              <w:t xml:space="preserve">vplyv štátu možno preukázať určeným </w:t>
            </w:r>
            <w:r w:rsidRPr="00047C72">
              <w:rPr>
                <w:rFonts w:ascii="Arial" w:hAnsi="Arial" w:cs="Arial"/>
                <w:iCs/>
                <w:sz w:val="16"/>
                <w:szCs w:val="16"/>
                <w:u w:val="single"/>
              </w:rPr>
              <w:t>rozpočtom</w:t>
            </w:r>
            <w:r w:rsidRPr="00047C72">
              <w:rPr>
                <w:rFonts w:ascii="Arial" w:hAnsi="Arial" w:cs="Arial"/>
                <w:iCs/>
                <w:sz w:val="16"/>
                <w:szCs w:val="16"/>
              </w:rPr>
              <w:t xml:space="preserve">, </w:t>
            </w:r>
            <w:r w:rsidRPr="00047C72">
              <w:rPr>
                <w:rFonts w:ascii="Arial" w:hAnsi="Arial" w:cs="Arial"/>
                <w:iCs/>
                <w:sz w:val="16"/>
                <w:szCs w:val="16"/>
                <w:u w:val="single"/>
              </w:rPr>
              <w:t>zodpovedným subjektom/rezortom</w:t>
            </w:r>
            <w:r w:rsidRPr="00047C72">
              <w:rPr>
                <w:rFonts w:ascii="Arial" w:hAnsi="Arial" w:cs="Arial"/>
                <w:iCs/>
                <w:sz w:val="16"/>
                <w:szCs w:val="16"/>
              </w:rPr>
              <w:t>, podpornými opatreniami financovanými štátom (poradenstvo, informačné kampane), legislatívou a i. (Je vhodné rozpísať, kto je za jednotlivé podporné aktivity zodpovedný, ako sú financované, a to čo najkonkrétnejšie.)</w:t>
            </w:r>
          </w:p>
        </w:tc>
      </w:tr>
      <w:tr w:rsidR="003E0936" w:rsidRPr="00047C72" w14:paraId="4CE2A624" w14:textId="77777777" w:rsidTr="003E0936">
        <w:trPr>
          <w:trHeight w:val="698"/>
        </w:trPr>
        <w:tc>
          <w:tcPr>
            <w:tcW w:w="2131" w:type="dxa"/>
            <w:shd w:val="pct20" w:color="auto" w:fill="auto"/>
            <w:vAlign w:val="center"/>
          </w:tcPr>
          <w:p w14:paraId="468667B3"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 xml:space="preserve">Doplnkovosť opatrenia </w:t>
            </w:r>
          </w:p>
        </w:tc>
        <w:tc>
          <w:tcPr>
            <w:tcW w:w="6833" w:type="dxa"/>
            <w:shd w:val="clear" w:color="auto" w:fill="auto"/>
            <w:noWrap/>
            <w:vAlign w:val="center"/>
          </w:tcPr>
          <w:p w14:paraId="2D450BCE"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dporného programu nerealizovalo.</w:t>
            </w:r>
            <w:r w:rsidRPr="003149C8">
              <w:rPr>
                <w:rFonts w:ascii="Arial" w:hAnsi="Arial" w:cs="Arial"/>
                <w:iCs/>
                <w:sz w:val="16"/>
                <w:szCs w:val="16"/>
              </w:rPr>
              <w:t xml:space="preserve"> </w:t>
            </w:r>
          </w:p>
        </w:tc>
      </w:tr>
      <w:tr w:rsidR="003E0936" w:rsidRPr="00047C72" w14:paraId="71EFAA87" w14:textId="77777777" w:rsidTr="003E0936">
        <w:trPr>
          <w:trHeight w:val="216"/>
        </w:trPr>
        <w:tc>
          <w:tcPr>
            <w:tcW w:w="2131" w:type="dxa"/>
            <w:shd w:val="pct20" w:color="auto" w:fill="auto"/>
            <w:vAlign w:val="center"/>
          </w:tcPr>
          <w:p w14:paraId="2E0C97C8"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3427B24B"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Opatrenie je v súlade so všeobecne záväznými právnymi predpismi pre využívanie európskych štrukturálnych fondov programového obdobia 2007-2013, najmä Európskeho fondu pre regionálny rozvoj a pravidlami pre poskytovanie štátnej pomoci (pomoci de minimis). Kontrola kvality a sankcie sú uvedené v konkrétnych zmluvách o poskytnutí NFP.</w:t>
            </w:r>
          </w:p>
        </w:tc>
      </w:tr>
      <w:tr w:rsidR="003E0936" w:rsidRPr="00047C72" w14:paraId="4AB5F02C" w14:textId="77777777" w:rsidTr="003E0936">
        <w:trPr>
          <w:trHeight w:val="193"/>
        </w:trPr>
        <w:tc>
          <w:tcPr>
            <w:tcW w:w="2131" w:type="dxa"/>
            <w:shd w:val="pct20" w:color="auto" w:fill="auto"/>
            <w:vAlign w:val="center"/>
          </w:tcPr>
          <w:p w14:paraId="126E0198" w14:textId="77777777" w:rsidR="003E0936" w:rsidRPr="00047C72" w:rsidRDefault="003E0936" w:rsidP="003E0936">
            <w:pPr>
              <w:spacing w:after="0" w:line="240" w:lineRule="auto"/>
              <w:rPr>
                <w:rFonts w:ascii="Arial" w:hAnsi="Arial" w:cs="Arial"/>
                <w:color w:val="000000"/>
                <w:sz w:val="16"/>
                <w:szCs w:val="18"/>
              </w:rPr>
            </w:pPr>
            <w:r w:rsidRPr="00047C72">
              <w:rPr>
                <w:rFonts w:ascii="Arial" w:hAnsi="Arial" w:cs="Arial"/>
                <w:color w:val="000000"/>
                <w:sz w:val="16"/>
                <w:szCs w:val="18"/>
              </w:rPr>
              <w:t>Plnenie kritérií (podľa čl. 7 ods. 10 smernice)</w:t>
            </w:r>
          </w:p>
        </w:tc>
        <w:tc>
          <w:tcPr>
            <w:tcW w:w="6833" w:type="dxa"/>
            <w:vAlign w:val="center"/>
          </w:tcPr>
          <w:p w14:paraId="213FE423" w14:textId="77777777" w:rsidR="003E0936" w:rsidRDefault="003E0936" w:rsidP="003E0936">
            <w:pPr>
              <w:pStyle w:val="Odsekzoznamu"/>
              <w:numPr>
                <w:ilvl w:val="0"/>
                <w:numId w:val="17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B1FC3DF" w14:textId="312A1EC1" w:rsidR="003E0936"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7CA9FB7A" w14:textId="77777777" w:rsidR="003E0936" w:rsidRPr="00880550"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w:t>
            </w:r>
            <w:r w:rsidRPr="00880550">
              <w:rPr>
                <w:rFonts w:ascii="Arial" w:hAnsi="Arial" w:cs="Arial"/>
                <w:iCs/>
                <w:sz w:val="16"/>
                <w:szCs w:val="16"/>
              </w:rPr>
              <w:t>metódy a) ex ante a b)  ex post,</w:t>
            </w:r>
          </w:p>
          <w:p w14:paraId="202183BD" w14:textId="77777777" w:rsidR="003E0936" w:rsidRPr="00880550" w:rsidRDefault="003E0936" w:rsidP="003E0936">
            <w:pPr>
              <w:pStyle w:val="Odsekzoznamu"/>
              <w:numPr>
                <w:ilvl w:val="0"/>
                <w:numId w:val="178"/>
              </w:numPr>
              <w:spacing w:after="0" w:line="240" w:lineRule="auto"/>
              <w:jc w:val="both"/>
              <w:rPr>
                <w:rFonts w:ascii="Arial" w:hAnsi="Arial" w:cs="Arial"/>
                <w:iCs/>
                <w:sz w:val="16"/>
                <w:szCs w:val="16"/>
              </w:rPr>
            </w:pPr>
            <w:r w:rsidRPr="00880550">
              <w:rPr>
                <w:rFonts w:ascii="Arial" w:hAnsi="Arial" w:cs="Arial"/>
                <w:iCs/>
                <w:sz w:val="16"/>
                <w:szCs w:val="16"/>
              </w:rPr>
              <w:t>Úspory energie sú uvedené v konečnej energetickej spotrebe,</w:t>
            </w:r>
          </w:p>
          <w:p w14:paraId="40C7AC6C" w14:textId="77777777" w:rsidR="003E0936"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472E7F01" w14:textId="77777777" w:rsidR="003E0936"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DCB260C" w14:textId="77777777" w:rsidR="003E0936"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57F8EA6" w14:textId="77777777" w:rsidR="003E0936" w:rsidRPr="008E778A"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19904C8D" w14:textId="77777777" w:rsidR="003E0936" w:rsidRDefault="003E0936" w:rsidP="003E0936">
            <w:pPr>
              <w:pStyle w:val="Odsekzoznamu"/>
              <w:numPr>
                <w:ilvl w:val="0"/>
                <w:numId w:val="17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4FD57352" w14:textId="77777777" w:rsidR="003E0936" w:rsidRPr="00E14C69" w:rsidRDefault="003E0936" w:rsidP="003E0936">
            <w:pPr>
              <w:pStyle w:val="Odsekzoznamu"/>
              <w:numPr>
                <w:ilvl w:val="0"/>
                <w:numId w:val="178"/>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0CBAA97" w14:textId="77777777" w:rsidR="003E0936" w:rsidRDefault="003E0936" w:rsidP="003E0936">
      <w:pPr>
        <w:rPr>
          <w:b/>
          <w:sz w:val="8"/>
        </w:rPr>
      </w:pPr>
    </w:p>
    <w:p w14:paraId="3D53D934" w14:textId="77777777" w:rsidR="003E0936" w:rsidRPr="00CE14D0" w:rsidRDefault="003E0936" w:rsidP="003E0936">
      <w:pPr>
        <w:spacing w:after="40" w:line="240" w:lineRule="auto"/>
        <w:jc w:val="center"/>
        <w:rPr>
          <w:rFonts w:ascii="Arial" w:hAnsi="Arial" w:cs="Arial"/>
          <w:iCs/>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7539218E"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auto"/>
          </w:tcPr>
          <w:p w14:paraId="54C06D97" w14:textId="77777777" w:rsidR="003E0936" w:rsidRPr="008C32DC"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tc>
      </w:tr>
      <w:tr w:rsidR="003E0936" w:rsidRPr="0094338E" w14:paraId="37D892B0"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auto"/>
          </w:tcPr>
          <w:p w14:paraId="2BC92D6A"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auto"/>
            <w:vAlign w:val="center"/>
          </w:tcPr>
          <w:p w14:paraId="5FDFF37A" w14:textId="77777777" w:rsidR="003E0936" w:rsidRPr="004375E0" w:rsidRDefault="003E0936" w:rsidP="003E0936">
            <w:pPr>
              <w:spacing w:after="0" w:line="240" w:lineRule="auto"/>
              <w:rPr>
                <w:rFonts w:ascii="Arial" w:hAnsi="Arial" w:cs="Arial"/>
                <w:b/>
                <w:bCs/>
                <w:sz w:val="16"/>
                <w:szCs w:val="16"/>
              </w:rPr>
            </w:pPr>
            <w:r>
              <w:rPr>
                <w:rFonts w:ascii="Arial" w:hAnsi="Arial" w:cs="Arial"/>
                <w:b/>
                <w:bCs/>
                <w:sz w:val="16"/>
                <w:szCs w:val="16"/>
              </w:rPr>
              <w:t>3.13.3</w:t>
            </w:r>
          </w:p>
        </w:tc>
        <w:tc>
          <w:tcPr>
            <w:tcW w:w="2470" w:type="dxa"/>
            <w:vMerge w:val="restart"/>
            <w:tcBorders>
              <w:top w:val="single" w:sz="18" w:space="0" w:color="auto"/>
              <w:left w:val="single" w:sz="4" w:space="0" w:color="auto"/>
              <w:right w:val="single" w:sz="4" w:space="0" w:color="auto"/>
            </w:tcBorders>
            <w:shd w:val="clear" w:color="auto" w:fill="auto"/>
            <w:vAlign w:val="center"/>
          </w:tcPr>
          <w:p w14:paraId="2D8C8376"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auto"/>
          </w:tcPr>
          <w:p w14:paraId="029C0E2D" w14:textId="77777777" w:rsidR="003E0936" w:rsidRPr="0094338E" w:rsidRDefault="003E0936" w:rsidP="003E0936">
            <w:pPr>
              <w:spacing w:after="0" w:line="240" w:lineRule="auto"/>
              <w:rPr>
                <w:rFonts w:ascii="Arial" w:hAnsi="Arial" w:cs="Arial"/>
                <w:b/>
                <w:bCs/>
                <w:sz w:val="16"/>
                <w:szCs w:val="16"/>
              </w:rPr>
            </w:pPr>
            <w:r>
              <w:rPr>
                <w:rFonts w:ascii="Arial" w:hAnsi="Arial" w:cs="Arial"/>
                <w:bCs/>
                <w:sz w:val="16"/>
                <w:szCs w:val="16"/>
              </w:rPr>
              <w:t>Modernizácia verejného osvetlenia</w:t>
            </w:r>
          </w:p>
        </w:tc>
      </w:tr>
      <w:tr w:rsidR="003E0936" w:rsidRPr="0094338E" w14:paraId="6F6ABB06"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auto"/>
            <w:vAlign w:val="center"/>
          </w:tcPr>
          <w:p w14:paraId="0A804894"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14:paraId="766D09B0"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w:t>
            </w:r>
          </w:p>
        </w:tc>
        <w:tc>
          <w:tcPr>
            <w:tcW w:w="2470" w:type="dxa"/>
            <w:vMerge/>
            <w:tcBorders>
              <w:left w:val="single" w:sz="4" w:space="0" w:color="auto"/>
              <w:bottom w:val="single" w:sz="4" w:space="0" w:color="auto"/>
              <w:right w:val="single" w:sz="4" w:space="0" w:color="auto"/>
            </w:tcBorders>
            <w:shd w:val="clear" w:color="auto" w:fill="auto"/>
            <w:vAlign w:val="center"/>
          </w:tcPr>
          <w:p w14:paraId="5019A06B"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auto"/>
            <w:vAlign w:val="center"/>
          </w:tcPr>
          <w:p w14:paraId="022C0FE7"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15EFDF7F" w14:textId="77777777" w:rsidTr="003E0936">
        <w:trPr>
          <w:trHeight w:val="327"/>
        </w:trPr>
        <w:tc>
          <w:tcPr>
            <w:tcW w:w="2131" w:type="dxa"/>
            <w:tcBorders>
              <w:top w:val="single" w:sz="4" w:space="0" w:color="auto"/>
              <w:left w:val="single" w:sz="18" w:space="0" w:color="auto"/>
              <w:bottom w:val="single" w:sz="18" w:space="0" w:color="auto"/>
              <w:right w:val="single" w:sz="4" w:space="0" w:color="auto"/>
            </w:tcBorders>
            <w:shd w:val="clear" w:color="auto" w:fill="auto"/>
            <w:vAlign w:val="center"/>
          </w:tcPr>
          <w:p w14:paraId="6C95D887"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auto"/>
            <w:vAlign w:val="center"/>
          </w:tcPr>
          <w:p w14:paraId="4BA0B3D8"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w:t>
            </w:r>
          </w:p>
        </w:tc>
        <w:tc>
          <w:tcPr>
            <w:tcW w:w="2470" w:type="dxa"/>
            <w:tcBorders>
              <w:top w:val="single" w:sz="4" w:space="0" w:color="auto"/>
              <w:left w:val="single" w:sz="4" w:space="0" w:color="auto"/>
              <w:bottom w:val="single" w:sz="18" w:space="0" w:color="auto"/>
              <w:right w:val="single" w:sz="4" w:space="0" w:color="auto"/>
            </w:tcBorders>
            <w:shd w:val="clear" w:color="auto" w:fill="auto"/>
            <w:vAlign w:val="center"/>
          </w:tcPr>
          <w:p w14:paraId="6F204899"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448DFB56" w14:textId="77777777" w:rsidR="003E0936" w:rsidRPr="0094338E" w:rsidRDefault="003E0936" w:rsidP="003E0936">
            <w:pPr>
              <w:spacing w:after="0" w:line="240" w:lineRule="auto"/>
              <w:rPr>
                <w:rFonts w:ascii="Arial" w:hAnsi="Arial" w:cs="Arial"/>
                <w:sz w:val="16"/>
                <w:szCs w:val="16"/>
              </w:rPr>
            </w:pPr>
            <w:r w:rsidRPr="00047C72">
              <w:rPr>
                <w:rFonts w:ascii="Arial" w:hAnsi="Arial" w:cs="Arial"/>
                <w:sz w:val="16"/>
                <w:szCs w:val="16"/>
              </w:rPr>
              <w:t xml:space="preserve">OP </w:t>
            </w:r>
            <w:r>
              <w:rPr>
                <w:rFonts w:ascii="Arial" w:hAnsi="Arial" w:cs="Arial"/>
                <w:sz w:val="16"/>
                <w:szCs w:val="16"/>
              </w:rPr>
              <w:t>BK</w:t>
            </w:r>
            <w:r w:rsidRPr="00047C72">
              <w:rPr>
                <w:rFonts w:ascii="Arial" w:hAnsi="Arial" w:cs="Arial"/>
                <w:sz w:val="16"/>
                <w:szCs w:val="16"/>
              </w:rPr>
              <w:t>, opatrenie č. 2.2</w:t>
            </w:r>
          </w:p>
        </w:tc>
      </w:tr>
      <w:tr w:rsidR="003E0936" w:rsidRPr="0094338E" w14:paraId="5EF5ECBB" w14:textId="77777777" w:rsidTr="003E0936">
        <w:trPr>
          <w:trHeight w:val="342"/>
        </w:trPr>
        <w:tc>
          <w:tcPr>
            <w:tcW w:w="8964" w:type="dxa"/>
            <w:gridSpan w:val="4"/>
            <w:tcBorders>
              <w:top w:val="single" w:sz="18" w:space="0" w:color="auto"/>
              <w:left w:val="single" w:sz="18" w:space="0" w:color="auto"/>
              <w:right w:val="single" w:sz="18" w:space="0" w:color="auto"/>
            </w:tcBorders>
            <w:shd w:val="clear" w:color="auto" w:fill="auto"/>
          </w:tcPr>
          <w:p w14:paraId="2E5DC907" w14:textId="77777777" w:rsidR="003E0936" w:rsidRPr="002063D3" w:rsidRDefault="003C349A" w:rsidP="003E0936">
            <w:pPr>
              <w:spacing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x  </m:t>
                </m:r>
                <m:sSub>
                  <m:sSubPr>
                    <m:ctrlPr>
                      <w:rPr>
                        <w:rFonts w:ascii="Cambria Math" w:hAnsi="Cambria Math" w:cs="Arial"/>
                        <w:iCs/>
                        <w:sz w:val="18"/>
                        <w:szCs w:val="16"/>
                      </w:rPr>
                    </m:ctrlPr>
                  </m:sSubPr>
                  <m:e>
                    <m:r>
                      <w:rPr>
                        <w:rFonts w:ascii="Cambria Math" w:hAnsi="Cambria Math" w:cs="Arial"/>
                        <w:sz w:val="18"/>
                        <w:szCs w:val="16"/>
                      </w:rPr>
                      <m:t>N</m:t>
                    </m:r>
                  </m:e>
                  <m:sub>
                    <m:r>
                      <w:rPr>
                        <w:rFonts w:ascii="Cambria Math" w:hAnsi="Cambria Math" w:cs="Arial"/>
                        <w:sz w:val="18"/>
                        <w:szCs w:val="16"/>
                      </w:rPr>
                      <m:t>s</m:t>
                    </m:r>
                  </m:sub>
                </m:sSub>
                <m:r>
                  <w:rPr>
                    <w:rFonts w:ascii="Cambria Math" w:hAnsi="Cambria Math" w:cs="Arial"/>
                    <w:sz w:val="18"/>
                    <w:szCs w:val="16"/>
                  </w:rPr>
                  <m:t xml:space="preserve"> x h</m:t>
                </m:r>
              </m:oMath>
            </m:oMathPara>
          </w:p>
        </w:tc>
      </w:tr>
      <w:tr w:rsidR="003E0936" w:rsidRPr="00FB7489" w14:paraId="58803639"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B879DF3"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w:t>
            </w:r>
          </w:p>
          <w:p w14:paraId="3CC328DA" w14:textId="77777777" w:rsidR="003E0936" w:rsidRPr="00FB7489"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Ú</w:t>
            </w:r>
            <w:r w:rsidRPr="000355DD">
              <w:rPr>
                <w:rFonts w:ascii="Arial" w:hAnsi="Arial" w:cs="Arial"/>
                <w:iCs/>
                <w:sz w:val="16"/>
                <w:szCs w:val="16"/>
              </w:rPr>
              <w:t>S</w:t>
            </w:r>
            <w:r>
              <w:rPr>
                <w:rFonts w:ascii="Arial" w:hAnsi="Arial" w:cs="Arial"/>
                <w:iCs/>
                <w:sz w:val="16"/>
                <w:szCs w:val="16"/>
                <w:vertAlign w:val="subscript"/>
              </w:rPr>
              <w:t xml:space="preserve"> </w:t>
            </w:r>
            <w:r w:rsidRPr="000355DD">
              <w:rPr>
                <w:rFonts w:ascii="Arial" w:hAnsi="Arial" w:cs="Arial"/>
                <w:iCs/>
                <w:sz w:val="16"/>
                <w:szCs w:val="16"/>
                <w:vertAlign w:val="subscript"/>
              </w:rPr>
              <w:t>i_plán</w:t>
            </w:r>
            <w:r w:rsidRPr="000355DD">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w:t>
            </w:r>
            <w:r>
              <w:rPr>
                <w:rFonts w:ascii="Arial" w:hAnsi="Arial" w:cs="Arial"/>
                <w:iCs/>
                <w:sz w:val="16"/>
                <w:szCs w:val="16"/>
              </w:rPr>
              <w:t>modernizácie verejného osvetlenia</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/rok]</w:t>
            </w:r>
            <w:r w:rsidRPr="00FB7489">
              <w:rPr>
                <w:rFonts w:ascii="Arial" w:hAnsi="Arial" w:cs="Arial"/>
                <w:iCs/>
                <w:sz w:val="16"/>
                <w:szCs w:val="16"/>
              </w:rPr>
              <w:t xml:space="preserve">, </w:t>
            </w:r>
          </w:p>
          <w:p w14:paraId="2603082A"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 xml:space="preserve">pred </w:t>
            </w:r>
            <w:r>
              <w:rPr>
                <w:rFonts w:ascii="Arial" w:hAnsi="Arial" w:cs="Arial"/>
                <w:iCs/>
                <w:sz w:val="16"/>
                <w:szCs w:val="16"/>
              </w:rPr>
              <w:t>modernizáciou</w:t>
            </w:r>
            <w:r w:rsidRPr="00FB7489">
              <w:rPr>
                <w:rFonts w:ascii="Arial" w:hAnsi="Arial" w:cs="Arial"/>
                <w:iCs/>
                <w:sz w:val="16"/>
                <w:szCs w:val="16"/>
              </w:rPr>
              <w:t> </w:t>
            </w:r>
            <w:r>
              <w:rPr>
                <w:rFonts w:ascii="Arial" w:hAnsi="Arial" w:cs="Arial"/>
                <w:iCs/>
                <w:sz w:val="16"/>
                <w:szCs w:val="16"/>
              </w:rPr>
              <w:t xml:space="preserve">- priemerná modulovaná hodnota </w:t>
            </w:r>
          </w:p>
          <w:p w14:paraId="5D5D0C59"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pre pôvodný stav </w:t>
            </w:r>
            <w:r w:rsidRPr="00FB7489">
              <w:rPr>
                <w:rFonts w:ascii="Arial" w:hAnsi="Arial" w:cs="Arial"/>
                <w:iCs/>
                <w:sz w:val="16"/>
                <w:szCs w:val="16"/>
              </w:rPr>
              <w:t xml:space="preserve"> </w:t>
            </w:r>
            <w:r>
              <w:rPr>
                <w:rFonts w:ascii="Arial" w:hAnsi="Arial" w:cs="Arial"/>
                <w:iCs/>
                <w:sz w:val="16"/>
                <w:szCs w:val="16"/>
              </w:rPr>
              <w:t xml:space="preserve"> </w:t>
            </w:r>
          </w:p>
          <w:p w14:paraId="55AF8B0C"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=0,291 [</w:t>
            </w:r>
            <w:r w:rsidRPr="00FB7489">
              <w:rPr>
                <w:rFonts w:ascii="Arial" w:hAnsi="Arial" w:cs="Arial"/>
                <w:iCs/>
                <w:sz w:val="16"/>
                <w:szCs w:val="16"/>
              </w:rPr>
              <w:t>kW/(</w:t>
            </w:r>
            <w:r>
              <w:rPr>
                <w:rFonts w:ascii="Arial" w:hAnsi="Arial" w:cs="Arial"/>
                <w:iCs/>
                <w:sz w:val="16"/>
                <w:szCs w:val="16"/>
              </w:rPr>
              <w:t>svietidlo)],</w:t>
            </w:r>
          </w:p>
          <w:p w14:paraId="4A762799" w14:textId="77777777" w:rsidR="003E0936" w:rsidRDefault="003E0936" w:rsidP="003E0936">
            <w:pPr>
              <w:spacing w:after="0" w:line="240" w:lineRule="auto"/>
              <w:jc w:val="both"/>
              <w:rPr>
                <w:rFonts w:ascii="Arial" w:hAnsi="Arial" w:cs="Arial"/>
                <w:iCs/>
                <w:sz w:val="16"/>
                <w:szCs w:val="16"/>
              </w:rPr>
            </w:pPr>
            <w:r w:rsidRPr="00FB7489">
              <w:rPr>
                <w:rFonts w:ascii="Arial" w:hAnsi="Arial" w:cs="Arial"/>
                <w:iCs/>
                <w:sz w:val="16"/>
                <w:szCs w:val="16"/>
              </w:rPr>
              <w:t>P</w:t>
            </w:r>
            <w:r w:rsidRPr="00B65556">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verejné osvetlenie </w:t>
            </w:r>
            <w:r w:rsidRPr="00FB7489">
              <w:rPr>
                <w:rFonts w:ascii="Arial" w:hAnsi="Arial" w:cs="Arial"/>
                <w:iCs/>
                <w:sz w:val="16"/>
                <w:szCs w:val="16"/>
              </w:rPr>
              <w:t>p</w:t>
            </w:r>
            <w:r>
              <w:rPr>
                <w:rFonts w:ascii="Arial" w:hAnsi="Arial" w:cs="Arial"/>
                <w:iCs/>
                <w:sz w:val="16"/>
                <w:szCs w:val="16"/>
              </w:rPr>
              <w:t>o</w:t>
            </w:r>
            <w:r w:rsidRPr="00FB7489">
              <w:rPr>
                <w:rFonts w:ascii="Arial" w:hAnsi="Arial" w:cs="Arial"/>
                <w:iCs/>
                <w:sz w:val="16"/>
                <w:szCs w:val="16"/>
              </w:rPr>
              <w:t xml:space="preserve"> </w:t>
            </w:r>
            <w:r>
              <w:rPr>
                <w:rFonts w:ascii="Arial" w:hAnsi="Arial" w:cs="Arial"/>
                <w:iCs/>
                <w:sz w:val="16"/>
                <w:szCs w:val="16"/>
              </w:rPr>
              <w:t>modernizácii</w:t>
            </w:r>
            <w:r w:rsidRPr="00FB7489">
              <w:rPr>
                <w:rFonts w:ascii="Arial" w:hAnsi="Arial" w:cs="Arial"/>
                <w:iCs/>
                <w:sz w:val="16"/>
                <w:szCs w:val="16"/>
              </w:rPr>
              <w:t> </w:t>
            </w:r>
            <w:r>
              <w:rPr>
                <w:rFonts w:ascii="Arial" w:hAnsi="Arial" w:cs="Arial"/>
                <w:iCs/>
                <w:sz w:val="16"/>
                <w:szCs w:val="16"/>
              </w:rPr>
              <w:t>- priemerná hodnota pre nový stav</w:t>
            </w:r>
          </w:p>
          <w:p w14:paraId="31D9E31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 xml:space="preserve">      = 0100 [</w:t>
            </w:r>
            <w:r w:rsidRPr="00FB7489">
              <w:rPr>
                <w:rFonts w:ascii="Arial" w:hAnsi="Arial" w:cs="Arial"/>
                <w:iCs/>
                <w:sz w:val="16"/>
                <w:szCs w:val="16"/>
              </w:rPr>
              <w:t>kW/(</w:t>
            </w:r>
            <w:r>
              <w:rPr>
                <w:rFonts w:ascii="Arial" w:hAnsi="Arial" w:cs="Arial"/>
                <w:iCs/>
                <w:sz w:val="16"/>
                <w:szCs w:val="16"/>
              </w:rPr>
              <w:t>svietidlo)],</w:t>
            </w:r>
          </w:p>
          <w:p w14:paraId="0EE8A56C"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N</w:t>
            </w:r>
            <w:r w:rsidRPr="00B65556">
              <w:rPr>
                <w:rFonts w:ascii="Arial" w:hAnsi="Arial" w:cs="Arial"/>
                <w:iCs/>
                <w:sz w:val="16"/>
                <w:szCs w:val="16"/>
                <w:vertAlign w:val="subscript"/>
              </w:rPr>
              <w:t>S</w:t>
            </w:r>
            <w:r w:rsidRPr="00FB7489">
              <w:rPr>
                <w:rFonts w:ascii="Arial" w:hAnsi="Arial" w:cs="Arial"/>
                <w:iCs/>
                <w:sz w:val="16"/>
                <w:szCs w:val="16"/>
              </w:rPr>
              <w:t xml:space="preserve"> </w:t>
            </w:r>
            <w:r>
              <w:rPr>
                <w:rFonts w:ascii="Arial" w:hAnsi="Arial" w:cs="Arial"/>
                <w:iCs/>
                <w:sz w:val="16"/>
                <w:szCs w:val="16"/>
              </w:rPr>
              <w:t xml:space="preserve">     - </w:t>
            </w:r>
            <w:r w:rsidRPr="00FB7489">
              <w:rPr>
                <w:rFonts w:ascii="Arial" w:hAnsi="Arial" w:cs="Arial"/>
                <w:iCs/>
                <w:sz w:val="16"/>
                <w:szCs w:val="16"/>
              </w:rPr>
              <w:t xml:space="preserve"> </w:t>
            </w:r>
            <w:r>
              <w:rPr>
                <w:rFonts w:ascii="Arial" w:hAnsi="Arial" w:cs="Arial"/>
                <w:iCs/>
                <w:sz w:val="16"/>
                <w:szCs w:val="16"/>
              </w:rPr>
              <w:t>počet svietidiel</w:t>
            </w:r>
          </w:p>
          <w:p w14:paraId="0E1ED41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h        -  hodiny svietenia verejného osvetlenia za rok (3900 h.)</w:t>
            </w:r>
          </w:p>
          <w:p w14:paraId="4FBB1E24" w14:textId="77777777" w:rsidR="003E0936" w:rsidRPr="00FB7489" w:rsidRDefault="003E0936" w:rsidP="003E0936">
            <w:pPr>
              <w:spacing w:after="0" w:line="240" w:lineRule="auto"/>
              <w:jc w:val="both"/>
              <w:rPr>
                <w:rFonts w:ascii="Arial" w:hAnsi="Arial" w:cs="Arial"/>
                <w:iCs/>
                <w:sz w:val="16"/>
                <w:szCs w:val="16"/>
              </w:rPr>
            </w:pPr>
          </w:p>
        </w:tc>
      </w:tr>
    </w:tbl>
    <w:p w14:paraId="49AD1F2B" w14:textId="77777777" w:rsidR="003E0936" w:rsidRPr="00FB7489" w:rsidRDefault="003E0936" w:rsidP="003E0936">
      <w:pPr>
        <w:rPr>
          <w:rFonts w:ascii="Arial" w:hAnsi="Arial" w:cs="Arial"/>
          <w:iCs/>
          <w:sz w:val="16"/>
          <w:szCs w:val="16"/>
        </w:rPr>
      </w:pPr>
    </w:p>
    <w:p w14:paraId="11919522" w14:textId="77777777" w:rsidR="003E0936" w:rsidRDefault="003E0936" w:rsidP="00C41ABC">
      <w:pPr>
        <w:sectPr w:rsidR="003E0936">
          <w:footerReference w:type="default" r:id="rId22"/>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94338E" w14:paraId="7B7CC2EB"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912EB08"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5CF55CC" w14:textId="77777777" w:rsidR="003E0936" w:rsidRPr="0054167D" w:rsidRDefault="003E0936" w:rsidP="003E0936">
            <w:pPr>
              <w:spacing w:after="0" w:line="240" w:lineRule="auto"/>
              <w:rPr>
                <w:rFonts w:ascii="Arial" w:hAnsi="Arial" w:cs="Arial"/>
                <w:b/>
                <w:bCs/>
                <w:sz w:val="16"/>
                <w:szCs w:val="16"/>
              </w:rPr>
            </w:pPr>
            <w:r>
              <w:rPr>
                <w:rFonts w:ascii="Arial" w:hAnsi="Arial" w:cs="Arial"/>
                <w:b/>
                <w:bCs/>
                <w:sz w:val="16"/>
                <w:szCs w:val="16"/>
              </w:rPr>
              <w:t>3.14</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E1B15F3"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025F6DF" w14:textId="77777777" w:rsidR="003E0936" w:rsidRPr="00EE3C6E" w:rsidRDefault="003E0936" w:rsidP="003E0936">
            <w:pPr>
              <w:spacing w:after="0" w:line="240" w:lineRule="auto"/>
              <w:rPr>
                <w:rFonts w:ascii="Arial" w:hAnsi="Arial" w:cs="Arial"/>
                <w:b/>
                <w:bCs/>
                <w:sz w:val="16"/>
                <w:szCs w:val="16"/>
              </w:rPr>
            </w:pPr>
            <w:r w:rsidRPr="00EE3C6E">
              <w:rPr>
                <w:rFonts w:ascii="Arial" w:hAnsi="Arial" w:cs="Arial"/>
                <w:b/>
                <w:bCs/>
                <w:sz w:val="16"/>
                <w:szCs w:val="16"/>
              </w:rPr>
              <w:t>Posk</w:t>
            </w:r>
            <w:r>
              <w:rPr>
                <w:rFonts w:ascii="Arial" w:hAnsi="Arial" w:cs="Arial"/>
                <w:b/>
                <w:bCs/>
                <w:sz w:val="16"/>
                <w:szCs w:val="16"/>
              </w:rPr>
              <w:t>ytovanie energetických služieb pre verejný sektor</w:t>
            </w:r>
          </w:p>
        </w:tc>
      </w:tr>
      <w:tr w:rsidR="003E0936" w:rsidRPr="0094338E" w14:paraId="44B11E1E"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C4E9F96"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D452F"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GES</w:t>
            </w: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2641A7B"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558A4A5"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57DF3883"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9DD3D03"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77A8D4F"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38BD4C8"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66EE8A1"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Poskytovatelia garantovaných energetických služieb (GES), prijímatelia GES</w:t>
            </w:r>
          </w:p>
        </w:tc>
      </w:tr>
      <w:tr w:rsidR="003E0936" w:rsidRPr="0094338E" w14:paraId="0885D008"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987D32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ABB752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48A1CA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217B0BF1"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2020</w:t>
            </w:r>
          </w:p>
        </w:tc>
      </w:tr>
      <w:tr w:rsidR="003E0936" w:rsidRPr="0094338E" w14:paraId="31C4AF7C"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08A6E3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30D5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514C3BC"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18A5F56A"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29666341"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18D08ED" w14:textId="77777777" w:rsidR="003E0936" w:rsidRPr="00F376F1"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C66FA" w14:textId="77777777" w:rsidR="003E0936" w:rsidRPr="0094338E"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D2780D3"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F86102B" w14:textId="77777777" w:rsidR="003E0936" w:rsidRDefault="003E0936" w:rsidP="003E0936">
            <w:pPr>
              <w:spacing w:after="0" w:line="240" w:lineRule="auto"/>
              <w:rPr>
                <w:rFonts w:ascii="Arial" w:hAnsi="Arial" w:cs="Arial"/>
                <w:sz w:val="16"/>
                <w:szCs w:val="16"/>
              </w:rPr>
            </w:pPr>
            <w:r>
              <w:rPr>
                <w:rFonts w:ascii="Arial" w:hAnsi="Arial" w:cs="Arial"/>
                <w:sz w:val="16"/>
                <w:szCs w:val="16"/>
              </w:rPr>
              <w:t>Podľa Čl. 7 ods. 9 písm. c</w:t>
            </w:r>
            <w:r w:rsidRPr="00935725">
              <w:rPr>
                <w:rFonts w:ascii="Arial" w:hAnsi="Arial" w:cs="Arial"/>
                <w:sz w:val="16"/>
                <w:szCs w:val="16"/>
              </w:rPr>
              <w:t>)</w:t>
            </w:r>
          </w:p>
          <w:p w14:paraId="6527229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Podľa Čl. 7 ods. 9 písm. f</w:t>
            </w:r>
            <w:r w:rsidRPr="00935725">
              <w:rPr>
                <w:rFonts w:ascii="Arial" w:hAnsi="Arial" w:cs="Arial"/>
                <w:sz w:val="16"/>
                <w:szCs w:val="16"/>
              </w:rPr>
              <w:t>)</w:t>
            </w:r>
          </w:p>
        </w:tc>
      </w:tr>
      <w:tr w:rsidR="003E0936" w:rsidRPr="0094338E" w14:paraId="4BF5E571"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7FA862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0F8B82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Uviesť podľa vyhlášky č. 327/2015 Z. z.</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0BE201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38E1DD5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2A3F141B"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337003C8"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B4DE06D"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25A7AE75"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2CDC97E5"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5BBFA6B"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3782A6A0" w14:textId="77777777" w:rsidR="003E0936" w:rsidRPr="0094338E" w:rsidRDefault="003E0936" w:rsidP="003E0936">
            <w:pPr>
              <w:spacing w:after="0" w:line="240" w:lineRule="auto"/>
              <w:rPr>
                <w:rFonts w:ascii="Arial" w:hAnsi="Arial" w:cs="Arial"/>
                <w:sz w:val="16"/>
                <w:szCs w:val="16"/>
              </w:rPr>
            </w:pPr>
          </w:p>
        </w:tc>
      </w:tr>
      <w:tr w:rsidR="003E0936" w:rsidRPr="0094338E" w14:paraId="18C538E5" w14:textId="77777777" w:rsidTr="003E0936">
        <w:trPr>
          <w:trHeight w:val="367"/>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50F30A5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16E00D0A"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C60E7EA"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1CADC717"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1BB70FB" w14:textId="77777777" w:rsidR="003E0936" w:rsidRPr="00757CBF"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1EEA2CCB" w14:textId="77777777" w:rsidR="003E0936" w:rsidRPr="0094338E" w:rsidRDefault="003E0936" w:rsidP="003E0936">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05525C03" w14:textId="77777777" w:rsidTr="003E09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6124782A"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4F22CE54" w14:textId="77777777" w:rsidR="003E0936" w:rsidRPr="00A32C0F" w:rsidRDefault="003E0936" w:rsidP="003E0936">
            <w:pPr>
              <w:spacing w:after="0" w:line="240" w:lineRule="auto"/>
              <w:jc w:val="both"/>
              <w:rPr>
                <w:rFonts w:ascii="Arial" w:hAnsi="Arial" w:cs="Arial"/>
                <w:bCs/>
                <w:sz w:val="16"/>
                <w:szCs w:val="16"/>
              </w:rPr>
            </w:pPr>
            <w:r>
              <w:rPr>
                <w:rFonts w:ascii="Arial" w:hAnsi="Arial" w:cs="Arial"/>
                <w:bCs/>
                <w:sz w:val="16"/>
                <w:szCs w:val="16"/>
              </w:rPr>
              <w:t xml:space="preserve">Znižovanie spotreby energie realizáciou EPC projektov, ktoré realizuje poskytovateľ energetickej služby (ESCO) na základe zmluvy o energetickej efektívnosti </w:t>
            </w:r>
            <w:r>
              <w:t xml:space="preserve"> </w:t>
            </w:r>
            <w:r w:rsidRPr="00AE564F">
              <w:rPr>
                <w:rFonts w:ascii="Arial" w:hAnsi="Arial" w:cs="Arial"/>
                <w:bCs/>
                <w:sz w:val="16"/>
                <w:szCs w:val="16"/>
              </w:rPr>
              <w:t>s garantovanou úsporou energie</w:t>
            </w:r>
            <w:r>
              <w:rPr>
                <w:rFonts w:ascii="Arial" w:hAnsi="Arial" w:cs="Arial"/>
                <w:bCs/>
                <w:sz w:val="16"/>
                <w:szCs w:val="16"/>
              </w:rPr>
              <w:t>. S</w:t>
            </w:r>
            <w:r w:rsidRPr="00AE564F">
              <w:rPr>
                <w:rFonts w:ascii="Arial" w:hAnsi="Arial" w:cs="Arial"/>
                <w:bCs/>
                <w:sz w:val="16"/>
                <w:szCs w:val="16"/>
              </w:rPr>
              <w:t xml:space="preserve">platenie investície </w:t>
            </w:r>
            <w:r>
              <w:rPr>
                <w:rFonts w:ascii="Arial" w:hAnsi="Arial" w:cs="Arial"/>
                <w:bCs/>
                <w:sz w:val="16"/>
                <w:szCs w:val="16"/>
              </w:rPr>
              <w:t xml:space="preserve">sa </w:t>
            </w:r>
            <w:r w:rsidRPr="00AE564F">
              <w:rPr>
                <w:rFonts w:ascii="Arial" w:hAnsi="Arial" w:cs="Arial"/>
                <w:bCs/>
                <w:sz w:val="16"/>
                <w:szCs w:val="16"/>
              </w:rPr>
              <w:t xml:space="preserve"> predpokladá zo zdrojov, ktoré by prijímateľ GES v budúcnosti použil na krytie nákladov na energiu</w:t>
            </w:r>
            <w:r>
              <w:rPr>
                <w:rFonts w:ascii="Arial" w:hAnsi="Arial" w:cs="Arial"/>
                <w:bCs/>
                <w:sz w:val="16"/>
                <w:szCs w:val="16"/>
              </w:rPr>
              <w:t>.</w:t>
            </w:r>
          </w:p>
        </w:tc>
      </w:tr>
      <w:tr w:rsidR="003E0936" w:rsidRPr="0094338E" w14:paraId="5E7D7336"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3A09D5B"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3C183BB" w14:textId="77777777" w:rsidR="003E0936" w:rsidRPr="009B20ED" w:rsidRDefault="003E0936" w:rsidP="003E0936">
            <w:pPr>
              <w:spacing w:after="0" w:line="240" w:lineRule="auto"/>
              <w:jc w:val="both"/>
              <w:rPr>
                <w:rFonts w:ascii="Arial" w:hAnsi="Arial" w:cs="Arial"/>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31E73DFA" w14:textId="77777777" w:rsidR="003E0936" w:rsidRDefault="003E0936" w:rsidP="003E0936">
            <w:pPr>
              <w:pStyle w:val="Odsekzoznamu"/>
              <w:spacing w:after="0" w:line="240" w:lineRule="auto"/>
              <w:ind w:hanging="299"/>
              <w:jc w:val="both"/>
              <w:rPr>
                <w:rFonts w:ascii="Arial" w:hAnsi="Arial" w:cs="Arial"/>
                <w:sz w:val="16"/>
                <w:szCs w:val="16"/>
              </w:rPr>
            </w:pPr>
            <w:r w:rsidRPr="008F69B4">
              <w:rPr>
                <w:rFonts w:ascii="Arial" w:hAnsi="Arial" w:cs="Arial"/>
                <w:sz w:val="16"/>
                <w:szCs w:val="16"/>
              </w:rPr>
              <w:t>c) legislatívne predpisy</w:t>
            </w:r>
            <w:r>
              <w:rPr>
                <w:rFonts w:ascii="Arial" w:hAnsi="Arial" w:cs="Arial"/>
                <w:sz w:val="16"/>
                <w:szCs w:val="16"/>
              </w:rPr>
              <w:t xml:space="preserve"> – zákon č. 321/2014 Z. z. o energetickej efektívnosti (rámec pre poskytovanie garantovaných energetických služieb),</w:t>
            </w:r>
          </w:p>
          <w:p w14:paraId="0F417DA2" w14:textId="77777777" w:rsidR="003E0936" w:rsidRPr="00670A82" w:rsidRDefault="003E0936" w:rsidP="003E0936">
            <w:pPr>
              <w:pStyle w:val="Odsekzoznamu"/>
              <w:spacing w:after="0" w:line="240" w:lineRule="auto"/>
              <w:ind w:hanging="299"/>
              <w:jc w:val="both"/>
              <w:rPr>
                <w:rFonts w:ascii="Arial" w:hAnsi="Arial" w:cs="Arial"/>
                <w:sz w:val="16"/>
                <w:szCs w:val="16"/>
              </w:rPr>
            </w:pPr>
            <w:r>
              <w:rPr>
                <w:rFonts w:ascii="Arial" w:hAnsi="Arial" w:cs="Arial"/>
                <w:sz w:val="16"/>
                <w:szCs w:val="16"/>
              </w:rPr>
              <w:t xml:space="preserve">f) odborná príprava a vzdelávanie – vyžadovaná odborná spôsobilosť pre poskytovateľov  garantovanej energetickej (skúška a následne povinná účasť na aktualizačnej odbornej príprave, ktorú zabezpečuje MH SR prostredníctvom SIEA) </w:t>
            </w:r>
          </w:p>
        </w:tc>
      </w:tr>
      <w:tr w:rsidR="003E0936" w:rsidRPr="0094338E" w14:paraId="07D76965" w14:textId="77777777" w:rsidTr="003E09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DB9C3C6"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A983EA6"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Oprávnené </w:t>
            </w:r>
            <w:r w:rsidRPr="004846A7">
              <w:rPr>
                <w:rFonts w:ascii="Arial" w:hAnsi="Arial" w:cs="Arial"/>
                <w:iCs/>
                <w:sz w:val="16"/>
                <w:szCs w:val="16"/>
              </w:rPr>
              <w:t>aktivity</w:t>
            </w:r>
            <w:r>
              <w:rPr>
                <w:rFonts w:ascii="Arial" w:hAnsi="Arial" w:cs="Arial"/>
                <w:iCs/>
                <w:sz w:val="16"/>
                <w:szCs w:val="16"/>
              </w:rPr>
              <w:t xml:space="preserve"> sú</w:t>
            </w:r>
            <w:r w:rsidRPr="004846A7">
              <w:rPr>
                <w:rFonts w:ascii="Arial" w:hAnsi="Arial" w:cs="Arial"/>
                <w:iCs/>
                <w:sz w:val="16"/>
                <w:szCs w:val="16"/>
              </w:rPr>
              <w:t>:</w:t>
            </w:r>
          </w:p>
          <w:p w14:paraId="2DA8373B" w14:textId="77777777" w:rsidR="003E0936" w:rsidRPr="005969D7" w:rsidRDefault="003E0936" w:rsidP="003E0936">
            <w:pPr>
              <w:pStyle w:val="Odsekzoznamu"/>
              <w:numPr>
                <w:ilvl w:val="0"/>
                <w:numId w:val="17"/>
              </w:numPr>
              <w:spacing w:after="0" w:line="240" w:lineRule="auto"/>
              <w:jc w:val="both"/>
              <w:rPr>
                <w:rFonts w:ascii="Arial" w:hAnsi="Arial" w:cs="Arial"/>
                <w:bCs/>
                <w:sz w:val="16"/>
                <w:szCs w:val="16"/>
              </w:rPr>
            </w:pPr>
            <w:r>
              <w:rPr>
                <w:rFonts w:ascii="Arial" w:hAnsi="Arial" w:cs="Arial"/>
                <w:iCs/>
                <w:sz w:val="16"/>
                <w:szCs w:val="16"/>
              </w:rPr>
              <w:t>opatrenia na zníženie konečnej energetickej spotreby (napr. v budovách na poskytovanie služieb) najmä:</w:t>
            </w:r>
          </w:p>
          <w:p w14:paraId="295B8C81" w14:textId="77777777" w:rsidR="003E0936" w:rsidRDefault="003E0936" w:rsidP="003E0936">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rekonštrukcia a modernizácia vykurovacieho systému vrátane náhrady kotla resp. inštalácie kompaktnej odovzdávacej stanice tepla,</w:t>
            </w:r>
          </w:p>
          <w:p w14:paraId="382A01F0" w14:textId="77777777" w:rsidR="003E0936" w:rsidRDefault="003E0936" w:rsidP="003E0936">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rekonštrukcia a modernizácia osvetlenia,</w:t>
            </w:r>
          </w:p>
          <w:p w14:paraId="3E991C32" w14:textId="77777777" w:rsidR="003E0936" w:rsidRDefault="003E0936" w:rsidP="003E0936">
            <w:pPr>
              <w:pStyle w:val="Odsekzoznamu"/>
              <w:numPr>
                <w:ilvl w:val="1"/>
                <w:numId w:val="17"/>
              </w:numPr>
              <w:spacing w:after="0" w:line="240" w:lineRule="auto"/>
              <w:jc w:val="both"/>
              <w:rPr>
                <w:rFonts w:ascii="Arial" w:hAnsi="Arial" w:cs="Arial"/>
                <w:bCs/>
                <w:sz w:val="16"/>
                <w:szCs w:val="16"/>
              </w:rPr>
            </w:pPr>
            <w:r>
              <w:rPr>
                <w:rFonts w:ascii="Arial" w:hAnsi="Arial" w:cs="Arial"/>
                <w:bCs/>
                <w:sz w:val="16"/>
                <w:szCs w:val="16"/>
              </w:rPr>
              <w:t> hydraulické vyregulovanie rozvodov teplej vody vrátane zabezpečenia vhodnej tepelnej izolácie pre rozvody teplej vody,</w:t>
            </w:r>
          </w:p>
          <w:p w14:paraId="12DB72FF" w14:textId="77777777" w:rsidR="003E0936" w:rsidRPr="009B20ED" w:rsidRDefault="003E0936" w:rsidP="003E0936">
            <w:pPr>
              <w:pStyle w:val="Odsekzoznamu"/>
              <w:spacing w:after="0" w:line="240" w:lineRule="auto"/>
              <w:ind w:left="1440"/>
              <w:jc w:val="both"/>
              <w:rPr>
                <w:rFonts w:ascii="Arial" w:hAnsi="Arial" w:cs="Arial"/>
                <w:bCs/>
                <w:sz w:val="16"/>
                <w:szCs w:val="16"/>
              </w:rPr>
            </w:pPr>
            <w:r w:rsidRPr="00DD7556">
              <w:rPr>
                <w:rFonts w:ascii="Arial" w:hAnsi="Arial" w:cs="Arial"/>
                <w:bCs/>
                <w:sz w:val="16"/>
                <w:szCs w:val="16"/>
              </w:rPr>
              <w:t xml:space="preserve"> inštalovanie zariadení na sledovanie a riadenie spotreby </w:t>
            </w:r>
            <w:r>
              <w:rPr>
                <w:rFonts w:ascii="Arial" w:hAnsi="Arial" w:cs="Arial"/>
                <w:bCs/>
                <w:sz w:val="16"/>
                <w:szCs w:val="16"/>
              </w:rPr>
              <w:t>energie</w:t>
            </w:r>
          </w:p>
        </w:tc>
      </w:tr>
      <w:tr w:rsidR="003E0936" w:rsidRPr="0094338E" w14:paraId="0FA881D5"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DF3097A"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FBF7998" w14:textId="77777777" w:rsidR="003E0936" w:rsidRPr="007F0DB3" w:rsidRDefault="003E0936" w:rsidP="003E0936">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3E0936" w:rsidRPr="0094338E" w14:paraId="1BF95428" w14:textId="77777777" w:rsidTr="003E0936">
        <w:trPr>
          <w:trHeight w:val="1340"/>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E89720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6"/>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9E8C32D"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 energie:</w:t>
            </w:r>
          </w:p>
          <w:p w14:paraId="41944B25" w14:textId="77777777" w:rsidR="003E0936" w:rsidRDefault="003E0936" w:rsidP="003E0936">
            <w:pPr>
              <w:pStyle w:val="Odsekzoznamu"/>
              <w:numPr>
                <w:ilvl w:val="0"/>
                <w:numId w:val="184"/>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na základe predošlých nezávisle monitorovaných opatrení energetickej efektívnosti poskytovateľom energetických služieb alebo prevádzkovateľom Monitorovacieho systému energetickej efektívnosti (MSEE), ktorým je SIEA,</w:t>
            </w:r>
          </w:p>
          <w:p w14:paraId="7113B450" w14:textId="77777777" w:rsidR="003E0936" w:rsidRPr="00D55C13" w:rsidRDefault="003E0936" w:rsidP="003E0936">
            <w:pPr>
              <w:pStyle w:val="Odsekzoznamu"/>
              <w:numPr>
                <w:ilvl w:val="0"/>
                <w:numId w:val="184"/>
              </w:numPr>
              <w:spacing w:after="0" w:line="240" w:lineRule="auto"/>
              <w:jc w:val="both"/>
              <w:rPr>
                <w:rFonts w:ascii="Arial" w:hAnsi="Arial" w:cs="Arial"/>
                <w:iCs/>
                <w:sz w:val="16"/>
                <w:szCs w:val="16"/>
              </w:rPr>
            </w:pPr>
            <w:r>
              <w:rPr>
                <w:rFonts w:ascii="Arial" w:hAnsi="Arial" w:cs="Arial"/>
                <w:iCs/>
                <w:sz w:val="16"/>
                <w:szCs w:val="16"/>
              </w:rPr>
              <w:t>ex post – dosahovanú úsporu energie každoročne overuje poskytovateľ GES meraním</w:t>
            </w:r>
          </w:p>
        </w:tc>
      </w:tr>
      <w:tr w:rsidR="003E0936" w:rsidRPr="0094338E" w14:paraId="099FD6C0"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71E3602"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D0ABC65" w14:textId="77777777" w:rsidR="003E0936" w:rsidRDefault="003E0936" w:rsidP="003E0936">
            <w:pPr>
              <w:pStyle w:val="Odsekzoznamu"/>
              <w:numPr>
                <w:ilvl w:val="0"/>
                <w:numId w:val="183"/>
              </w:numPr>
              <w:spacing w:after="0" w:line="240" w:lineRule="auto"/>
              <w:jc w:val="both"/>
              <w:rPr>
                <w:rFonts w:ascii="Arial" w:hAnsi="Arial" w:cs="Arial"/>
                <w:bCs/>
                <w:sz w:val="16"/>
                <w:szCs w:val="16"/>
              </w:rPr>
            </w:pPr>
            <w:r>
              <w:rPr>
                <w:rFonts w:ascii="Arial" w:hAnsi="Arial" w:cs="Arial"/>
                <w:bCs/>
                <w:sz w:val="16"/>
                <w:szCs w:val="16"/>
              </w:rPr>
              <w:t xml:space="preserve">Úspora energie sa určuje individuálne v závislosti od navrhovaných opatrení energetickej efektívnosti a </w:t>
            </w:r>
            <w:r w:rsidRPr="009B20ED">
              <w:rPr>
                <w:rFonts w:ascii="Arial" w:hAnsi="Arial" w:cs="Arial"/>
                <w:bCs/>
                <w:sz w:val="16"/>
                <w:szCs w:val="16"/>
              </w:rPr>
              <w:t>predstavuje rozdiel medzi</w:t>
            </w:r>
            <w:r w:rsidRPr="00456A6D">
              <w:rPr>
                <w:rFonts w:ascii="Arial" w:hAnsi="Arial" w:cs="Arial"/>
                <w:bCs/>
                <w:sz w:val="16"/>
                <w:szCs w:val="16"/>
              </w:rPr>
              <w:t xml:space="preserve"> meraním alebo výpočtom zistenej spotreb</w:t>
            </w:r>
            <w:r>
              <w:rPr>
                <w:rFonts w:ascii="Arial" w:hAnsi="Arial" w:cs="Arial"/>
                <w:bCs/>
                <w:sz w:val="16"/>
                <w:szCs w:val="16"/>
              </w:rPr>
              <w:t>y</w:t>
            </w:r>
            <w:r w:rsidRPr="00456A6D">
              <w:rPr>
                <w:rFonts w:ascii="Arial" w:hAnsi="Arial" w:cs="Arial"/>
                <w:bCs/>
                <w:sz w:val="16"/>
                <w:szCs w:val="16"/>
              </w:rPr>
              <w:t xml:space="preserve"> energie</w:t>
            </w:r>
            <w:r w:rsidRPr="009903A7">
              <w:rPr>
                <w:rFonts w:ascii="Arial" w:hAnsi="Arial" w:cs="Arial"/>
                <w:bCs/>
                <w:sz w:val="16"/>
                <w:szCs w:val="16"/>
              </w:rPr>
              <w:t xml:space="preserve"> </w:t>
            </w:r>
            <w:r>
              <w:rPr>
                <w:rFonts w:ascii="Arial" w:hAnsi="Arial" w:cs="Arial"/>
                <w:bCs/>
                <w:sz w:val="16"/>
                <w:szCs w:val="16"/>
              </w:rPr>
              <w:t xml:space="preserve">pred realizáciou opatrení energetickej efektívnosti a </w:t>
            </w:r>
            <w:r w:rsidRPr="009B20ED">
              <w:rPr>
                <w:rFonts w:ascii="Arial" w:hAnsi="Arial" w:cs="Arial"/>
                <w:bCs/>
                <w:sz w:val="16"/>
                <w:szCs w:val="16"/>
              </w:rPr>
              <w:t xml:space="preserve">vypočítanou </w:t>
            </w:r>
            <w:r>
              <w:rPr>
                <w:rFonts w:ascii="Arial" w:hAnsi="Arial" w:cs="Arial"/>
                <w:bCs/>
                <w:sz w:val="16"/>
                <w:szCs w:val="16"/>
              </w:rPr>
              <w:t>spotrebou</w:t>
            </w:r>
            <w:r w:rsidRPr="009B20ED">
              <w:rPr>
                <w:rFonts w:ascii="Arial" w:hAnsi="Arial" w:cs="Arial"/>
                <w:bCs/>
                <w:sz w:val="16"/>
                <w:szCs w:val="16"/>
              </w:rPr>
              <w:t xml:space="preserve"> energie po zavedení opatrení energetickej efektívnosti</w:t>
            </w:r>
            <w:r>
              <w:rPr>
                <w:rFonts w:ascii="Arial" w:hAnsi="Arial" w:cs="Arial"/>
                <w:bCs/>
                <w:sz w:val="16"/>
                <w:szCs w:val="16"/>
              </w:rPr>
              <w:t xml:space="preserve">. </w:t>
            </w:r>
          </w:p>
          <w:p w14:paraId="4FEA6E72" w14:textId="77777777" w:rsidR="003E0936" w:rsidRDefault="003E0936" w:rsidP="003E0936">
            <w:pPr>
              <w:pStyle w:val="Odsekzoznamu"/>
              <w:numPr>
                <w:ilvl w:val="0"/>
                <w:numId w:val="183"/>
              </w:numPr>
              <w:spacing w:after="0" w:line="240" w:lineRule="auto"/>
              <w:jc w:val="both"/>
              <w:rPr>
                <w:rFonts w:ascii="Arial" w:hAnsi="Arial" w:cs="Arial"/>
                <w:bCs/>
                <w:sz w:val="16"/>
                <w:szCs w:val="16"/>
              </w:rPr>
            </w:pPr>
            <w:r w:rsidRPr="009B20ED">
              <w:rPr>
                <w:rFonts w:ascii="Arial" w:hAnsi="Arial" w:cs="Arial"/>
                <w:bCs/>
                <w:sz w:val="16"/>
                <w:szCs w:val="16"/>
              </w:rPr>
              <w:t xml:space="preserve">Pri výpočte </w:t>
            </w:r>
            <w:r>
              <w:rPr>
                <w:rFonts w:ascii="Arial" w:hAnsi="Arial" w:cs="Arial"/>
                <w:bCs/>
                <w:sz w:val="16"/>
                <w:szCs w:val="16"/>
              </w:rPr>
              <w:t xml:space="preserve">úspory energie </w:t>
            </w:r>
            <w:r w:rsidRPr="009B20ED">
              <w:rPr>
                <w:rFonts w:ascii="Arial" w:hAnsi="Arial" w:cs="Arial"/>
                <w:bCs/>
                <w:sz w:val="16"/>
                <w:szCs w:val="16"/>
              </w:rPr>
              <w:t xml:space="preserve">sa  spravidla zohľadňuje priemerná hodnota  konečnej energetickej spotreby za minimálne trojročné obdobie pred vykonaním opatrení energetickej efektívnosti.  </w:t>
            </w:r>
          </w:p>
          <w:p w14:paraId="6F9BD9B6" w14:textId="77777777" w:rsidR="003E0936" w:rsidRDefault="003E0936" w:rsidP="003E0936">
            <w:pPr>
              <w:pStyle w:val="Odsekzoznamu"/>
              <w:numPr>
                <w:ilvl w:val="0"/>
                <w:numId w:val="183"/>
              </w:numPr>
              <w:spacing w:after="0" w:line="240" w:lineRule="auto"/>
              <w:jc w:val="both"/>
              <w:rPr>
                <w:rFonts w:ascii="Arial" w:hAnsi="Arial" w:cs="Arial"/>
                <w:bCs/>
                <w:sz w:val="16"/>
                <w:szCs w:val="16"/>
              </w:rPr>
            </w:pPr>
            <w:r w:rsidRPr="009B20ED">
              <w:rPr>
                <w:rFonts w:ascii="Arial" w:hAnsi="Arial" w:cs="Arial"/>
                <w:bCs/>
                <w:sz w:val="16"/>
                <w:szCs w:val="16"/>
              </w:rPr>
              <w:t>Výpočet úspory</w:t>
            </w:r>
            <w:r>
              <w:rPr>
                <w:rFonts w:ascii="Arial" w:hAnsi="Arial" w:cs="Arial"/>
                <w:bCs/>
                <w:sz w:val="16"/>
                <w:szCs w:val="16"/>
              </w:rPr>
              <w:t xml:space="preserve"> energie </w:t>
            </w:r>
            <w:r w:rsidRPr="009B20ED">
              <w:rPr>
                <w:rFonts w:ascii="Arial" w:hAnsi="Arial" w:cs="Arial"/>
                <w:bCs/>
                <w:sz w:val="16"/>
                <w:szCs w:val="16"/>
              </w:rPr>
              <w:t>vrátane konkrétnej metodiky výpočtu, ktorý vykoná odborne spôsobilá osoba (odborná spôsobilosť podľa § 19 zákona č. 321/2014 Z. z.), je súčasťou každej zmluvy o poskytnutí GES.</w:t>
            </w:r>
          </w:p>
          <w:p w14:paraId="48FC1433" w14:textId="77777777" w:rsidR="003E0936" w:rsidRPr="00D55C13" w:rsidRDefault="003E0936" w:rsidP="003E0936">
            <w:pPr>
              <w:pStyle w:val="Odsekzoznamu"/>
              <w:numPr>
                <w:ilvl w:val="0"/>
                <w:numId w:val="183"/>
              </w:numPr>
              <w:spacing w:after="0" w:line="240" w:lineRule="auto"/>
              <w:jc w:val="both"/>
              <w:rPr>
                <w:rFonts w:ascii="Arial" w:hAnsi="Arial" w:cs="Arial"/>
                <w:bCs/>
                <w:sz w:val="16"/>
                <w:szCs w:val="16"/>
              </w:rPr>
            </w:pPr>
            <w:r>
              <w:rPr>
                <w:rFonts w:ascii="Arial" w:hAnsi="Arial" w:cs="Arial"/>
                <w:bCs/>
                <w:sz w:val="16"/>
                <w:szCs w:val="16"/>
              </w:rPr>
              <w:t>Reálne d</w:t>
            </w:r>
            <w:r w:rsidRPr="009B20ED">
              <w:rPr>
                <w:rFonts w:ascii="Arial" w:hAnsi="Arial" w:cs="Arial"/>
                <w:bCs/>
                <w:sz w:val="16"/>
                <w:szCs w:val="16"/>
              </w:rPr>
              <w:t>osiahnutá úspora energie je každoročne vyhodnocovaná podľa metodiky uvedenej v zmluve o poskytnutí GES.</w:t>
            </w:r>
          </w:p>
        </w:tc>
      </w:tr>
      <w:tr w:rsidR="003E0936" w:rsidRPr="0094338E" w14:paraId="5CF4463D" w14:textId="77777777" w:rsidTr="003E0936">
        <w:trPr>
          <w:trHeight w:val="596"/>
        </w:trPr>
        <w:tc>
          <w:tcPr>
            <w:tcW w:w="2131" w:type="dxa"/>
            <w:tcBorders>
              <w:top w:val="single" w:sz="6" w:space="0" w:color="auto"/>
              <w:left w:val="single" w:sz="18" w:space="0" w:color="auto"/>
              <w:right w:val="single" w:sz="6" w:space="0" w:color="auto"/>
            </w:tcBorders>
            <w:shd w:val="pct20" w:color="auto" w:fill="auto"/>
            <w:vAlign w:val="center"/>
          </w:tcPr>
          <w:p w14:paraId="53FE3EA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5BB610F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right w:val="single" w:sz="18" w:space="0" w:color="auto"/>
            </w:tcBorders>
            <w:vAlign w:val="center"/>
          </w:tcPr>
          <w:p w14:paraId="72B4AE96"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Áno </w:t>
            </w:r>
          </w:p>
          <w:p w14:paraId="189AA3CF" w14:textId="77777777" w:rsidR="003E0936" w:rsidRDefault="003E0936" w:rsidP="003E0936">
            <w:pPr>
              <w:spacing w:after="0" w:line="240" w:lineRule="auto"/>
              <w:jc w:val="both"/>
              <w:rPr>
                <w:rFonts w:ascii="Arial" w:hAnsi="Arial" w:cs="Arial"/>
                <w:iCs/>
                <w:sz w:val="16"/>
                <w:szCs w:val="16"/>
              </w:rPr>
            </w:pPr>
          </w:p>
          <w:p w14:paraId="7F8B04A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Použitie odborných odhadov a predpokladov pre výpočet úspory energie je individuálne a je uvedené v zmluve o poskytnutí GES ako súčasť metodiky pre výpočet úspor energie.</w:t>
            </w:r>
          </w:p>
          <w:p w14:paraId="133E6D50" w14:textId="77777777" w:rsidR="003E0936" w:rsidRPr="002F78EF" w:rsidRDefault="003E0936" w:rsidP="003E0936">
            <w:pPr>
              <w:pStyle w:val="Odsekzoznamu"/>
              <w:numPr>
                <w:ilvl w:val="0"/>
                <w:numId w:val="17"/>
              </w:numPr>
              <w:spacing w:after="0" w:line="240" w:lineRule="auto"/>
              <w:jc w:val="both"/>
              <w:rPr>
                <w:rFonts w:ascii="Arial" w:hAnsi="Arial" w:cs="Arial"/>
                <w:bCs/>
                <w:sz w:val="16"/>
                <w:szCs w:val="16"/>
              </w:rPr>
            </w:pPr>
          </w:p>
        </w:tc>
      </w:tr>
      <w:tr w:rsidR="003E0936" w:rsidRPr="0094338E" w14:paraId="0406B261" w14:textId="77777777" w:rsidTr="003E09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2378A7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7C8F909" w14:textId="77777777" w:rsidR="003E0936" w:rsidRPr="002F78EF" w:rsidRDefault="003E0936" w:rsidP="003E0936">
            <w:pPr>
              <w:spacing w:after="0" w:line="240" w:lineRule="auto"/>
              <w:jc w:val="both"/>
              <w:rPr>
                <w:rFonts w:ascii="Arial" w:hAnsi="Arial" w:cs="Arial"/>
                <w:iCs/>
                <w:sz w:val="16"/>
                <w:szCs w:val="16"/>
              </w:rPr>
            </w:pPr>
            <w:r>
              <w:rPr>
                <w:rFonts w:ascii="Arial" w:hAnsi="Arial" w:cs="Arial"/>
                <w:iCs/>
                <w:sz w:val="16"/>
                <w:szCs w:val="16"/>
              </w:rPr>
              <w:t>Monitorovanie úspor energie je zabezpečené poskytovaním údajov prevádzkovateľovi MSEE, ktoré je povinné podľa §16 a §19 zákona č. 321/20104 Z. z. o energetickej efektívnosti. Súbor údajov obsahuje súčet úspor energie od každého poskytovateľa energetických služieb za predchádzajúci kalendárny rok, ktorý úspory vyhodnocuje po jednotlivých projektoch a poskytuje ich ako balík projektov. Poskytovanie údajov podľa jednotlivých projektov je dobrovoľné.</w:t>
            </w:r>
          </w:p>
        </w:tc>
      </w:tr>
      <w:tr w:rsidR="003E0936" w:rsidRPr="0094338E" w14:paraId="408F4FED"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FF5DA2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5BDE1E1" w14:textId="77777777" w:rsidR="003E0936" w:rsidRPr="00FC3A35" w:rsidRDefault="003E0936" w:rsidP="003E0936">
            <w:pPr>
              <w:spacing w:after="0" w:line="240" w:lineRule="auto"/>
              <w:jc w:val="both"/>
              <w:rPr>
                <w:rFonts w:ascii="Arial" w:hAnsi="Arial" w:cs="Arial"/>
                <w:iCs/>
                <w:sz w:val="16"/>
                <w:szCs w:val="16"/>
              </w:rPr>
            </w:pPr>
            <w:r>
              <w:rPr>
                <w:rFonts w:ascii="Arial" w:hAnsi="Arial" w:cs="Arial"/>
                <w:iCs/>
                <w:sz w:val="16"/>
                <w:szCs w:val="16"/>
              </w:rPr>
              <w:t>Poskytovanie energetických služieb je mechanizmus, ktorý predstavuje efektívny spôsob navrhovania, realizácie a najmä vyhodnocovania opatrení energetickej efektívnosti. S významnou podporou v oblasti zvyšovania informovanosti potenciálnych prijímateľov energetických služieb môže byť jedným z najvýznamnejších alternatívnych opatrení na plnenie cieľa podľa čl. 7 smernice o energetickej efektívnosti.</w:t>
            </w:r>
          </w:p>
        </w:tc>
      </w:tr>
      <w:tr w:rsidR="003E0936" w:rsidRPr="0094338E" w14:paraId="7DB70823"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4FA131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8BBF51D" w14:textId="77777777" w:rsidR="003E0936" w:rsidRPr="003F772A" w:rsidRDefault="003E0936" w:rsidP="003E0936">
            <w:pPr>
              <w:spacing w:after="0" w:line="240" w:lineRule="auto"/>
              <w:jc w:val="both"/>
              <w:rPr>
                <w:rFonts w:ascii="Arial" w:hAnsi="Arial" w:cs="Arial"/>
                <w:bCs/>
                <w:sz w:val="16"/>
                <w:szCs w:val="16"/>
              </w:rPr>
            </w:pPr>
            <w:r>
              <w:rPr>
                <w:rFonts w:ascii="Arial" w:hAnsi="Arial" w:cs="Arial"/>
                <w:bCs/>
                <w:sz w:val="16"/>
                <w:szCs w:val="16"/>
              </w:rPr>
              <w:t>Prekrytie by bolo možné v roku nasledujúcom po realizácii opatrení EE a to vtedy, ak by vlastník/správca budovy poskytol na požiadanie prevádzkovateľa MSEE informácie o spotrebe energie a neuviedol by, že opatrenia boli realizované prostredníctvom GES.</w:t>
            </w:r>
          </w:p>
        </w:tc>
      </w:tr>
      <w:tr w:rsidR="003E0936" w:rsidRPr="0094338E" w14:paraId="1254BE00"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71C0262A" w14:textId="77777777" w:rsidR="003E0936" w:rsidRPr="000740A2" w:rsidRDefault="003E0936" w:rsidP="003E09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73851869" w14:textId="77777777" w:rsidR="003E0936" w:rsidRDefault="003E0936" w:rsidP="003E0936">
            <w:pPr>
              <w:pStyle w:val="Odsekzoznamu"/>
              <w:numPr>
                <w:ilvl w:val="0"/>
                <w:numId w:val="182"/>
              </w:numPr>
              <w:spacing w:after="0" w:line="240" w:lineRule="auto"/>
              <w:jc w:val="both"/>
              <w:rPr>
                <w:rFonts w:ascii="Arial" w:hAnsi="Arial" w:cs="Arial"/>
                <w:iCs/>
                <w:sz w:val="16"/>
                <w:szCs w:val="16"/>
              </w:rPr>
            </w:pPr>
            <w:r w:rsidRPr="009B20ED">
              <w:rPr>
                <w:rFonts w:ascii="Arial" w:hAnsi="Arial" w:cs="Arial"/>
                <w:iCs/>
                <w:sz w:val="16"/>
                <w:szCs w:val="16"/>
              </w:rPr>
              <w:t>Ak je v MSEE identifikovaná úspora energie na základe poklesu spotreby energie v budove bez odkazu na realizované opatrenie, prevádzkovateľ MSEE e-mailom a prípadne aj telefonicky kontaktuje poskytovateľa údajov s cieľom identifikovať konkrétny nástroj na zistenú úsporu energie.</w:t>
            </w:r>
          </w:p>
          <w:p w14:paraId="5406576C" w14:textId="77777777" w:rsidR="003E0936" w:rsidRPr="00D55C13" w:rsidRDefault="003E0936" w:rsidP="003E0936">
            <w:pPr>
              <w:pStyle w:val="Odsekzoznamu"/>
              <w:numPr>
                <w:ilvl w:val="0"/>
                <w:numId w:val="182"/>
              </w:numPr>
              <w:spacing w:after="0" w:line="240" w:lineRule="auto"/>
              <w:jc w:val="both"/>
              <w:rPr>
                <w:rFonts w:ascii="Arial" w:hAnsi="Arial" w:cs="Arial"/>
                <w:iCs/>
                <w:sz w:val="16"/>
                <w:szCs w:val="16"/>
              </w:rPr>
            </w:pPr>
            <w:r>
              <w:rPr>
                <w:rFonts w:ascii="Arial" w:hAnsi="Arial" w:cs="Arial"/>
                <w:iCs/>
                <w:sz w:val="16"/>
                <w:szCs w:val="16"/>
              </w:rPr>
              <w:t>V prípade, že je úspora identifikovaná ako súčasť GES od konkrétneho poskytovateľa, úspora energie v budove, zistená na základe údajov vlastníka/správcu budovy sa nezapočíta.</w:t>
            </w:r>
          </w:p>
        </w:tc>
      </w:tr>
      <w:tr w:rsidR="003E0936" w:rsidRPr="00817FDA" w14:paraId="0BC384F7"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809D1D4"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432271" w14:paraId="7751338A"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61"/>
        </w:trPr>
        <w:tc>
          <w:tcPr>
            <w:tcW w:w="2131" w:type="dxa"/>
            <w:shd w:val="pct20" w:color="auto" w:fill="auto"/>
            <w:vAlign w:val="center"/>
          </w:tcPr>
          <w:p w14:paraId="66D0AE20"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6EB4FCE1"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30563C39" w14:textId="77777777" w:rsidR="003E0936" w:rsidRPr="002557CC" w:rsidRDefault="003E0936" w:rsidP="003E0936">
            <w:pPr>
              <w:spacing w:after="0" w:line="240" w:lineRule="auto"/>
              <w:jc w:val="both"/>
              <w:rPr>
                <w:rFonts w:cs="Arial"/>
                <w:iCs/>
                <w:sz w:val="18"/>
                <w:szCs w:val="18"/>
              </w:rPr>
            </w:pPr>
            <w:r>
              <w:rPr>
                <w:rFonts w:ascii="Arial" w:hAnsi="Arial" w:cs="Arial"/>
                <w:iCs/>
                <w:sz w:val="16"/>
                <w:szCs w:val="16"/>
              </w:rPr>
              <w:t>Zodpovedný subjekt za registráciu a vydávanie povolení na činnosť poskytovateľov energetických služieb je Ministerstvo hospodárstva SR, ktoré vedie a aktualizuje zoznam poskytovateľov energetických služieb (</w:t>
            </w:r>
            <w:hyperlink r:id="rId23" w:history="1">
              <w:r w:rsidRPr="002557CC">
                <w:rPr>
                  <w:rStyle w:val="Hypertextovprepojenie"/>
                  <w:rFonts w:cs="Times New Roman"/>
                  <w:sz w:val="18"/>
                  <w:szCs w:val="18"/>
                </w:rPr>
                <w:t>http://www.mhsr.sk/poskytovanie-energetickej-sluzby/145697s</w:t>
              </w:r>
            </w:hyperlink>
            <w:r>
              <w:rPr>
                <w:rStyle w:val="Hypertextovprepojenie"/>
                <w:rFonts w:cs="Times New Roman"/>
                <w:sz w:val="18"/>
                <w:szCs w:val="18"/>
              </w:rPr>
              <w:t>)</w:t>
            </w:r>
            <w:r>
              <w:rPr>
                <w:rFonts w:ascii="Arial" w:hAnsi="Arial" w:cs="Arial"/>
                <w:iCs/>
                <w:sz w:val="16"/>
                <w:szCs w:val="16"/>
              </w:rPr>
              <w:t>. SIEA zabezpečuje z prostriedkov štátneho rozpočtu skúšky odbornej spôsobilosti pre poskytovateľov garantovaných energetických služieb ako aj aktualizačnú odbornú prípravu. SIEA vyhodnocuje súbory údajov od poskytovateľov energetických služieb.</w:t>
            </w:r>
          </w:p>
        </w:tc>
      </w:tr>
      <w:tr w:rsidR="003E0936" w:rsidRPr="00432271" w14:paraId="1153CB0A"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13"/>
        </w:trPr>
        <w:tc>
          <w:tcPr>
            <w:tcW w:w="2131" w:type="dxa"/>
            <w:shd w:val="pct20" w:color="auto" w:fill="auto"/>
            <w:vAlign w:val="center"/>
          </w:tcPr>
          <w:p w14:paraId="0133375D" w14:textId="77777777" w:rsidR="003E0936" w:rsidRPr="007B74F0" w:rsidRDefault="003E0936" w:rsidP="003E0936">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 </w:t>
            </w:r>
          </w:p>
        </w:tc>
        <w:tc>
          <w:tcPr>
            <w:tcW w:w="6833" w:type="dxa"/>
            <w:gridSpan w:val="6"/>
            <w:shd w:val="clear" w:color="auto" w:fill="auto"/>
            <w:noWrap/>
            <w:vAlign w:val="center"/>
          </w:tcPr>
          <w:p w14:paraId="24DF9293" w14:textId="77777777" w:rsidR="003E0936" w:rsidRDefault="003E0936" w:rsidP="003E0936">
            <w:pPr>
              <w:spacing w:after="0" w:line="240" w:lineRule="auto"/>
              <w:jc w:val="both"/>
              <w:rPr>
                <w:rFonts w:ascii="Arial" w:hAnsi="Arial" w:cs="Arial"/>
                <w:iCs/>
                <w:sz w:val="16"/>
                <w:szCs w:val="16"/>
              </w:rPr>
            </w:pPr>
            <w:r w:rsidRPr="00537722">
              <w:rPr>
                <w:rFonts w:ascii="Arial" w:hAnsi="Arial" w:cs="Arial"/>
                <w:iCs/>
                <w:sz w:val="16"/>
                <w:szCs w:val="16"/>
              </w:rPr>
              <w:t>Nie je relevantná</w:t>
            </w:r>
            <w:r>
              <w:rPr>
                <w:rFonts w:ascii="Arial" w:hAnsi="Arial" w:cs="Arial"/>
                <w:iCs/>
                <w:sz w:val="16"/>
                <w:szCs w:val="16"/>
              </w:rPr>
              <w:t>:</w:t>
            </w:r>
          </w:p>
          <w:p w14:paraId="3006D630" w14:textId="77777777" w:rsidR="003E0936" w:rsidRPr="00D55C13" w:rsidRDefault="003E0936" w:rsidP="003E0936">
            <w:pPr>
              <w:pStyle w:val="Odsekzoznamu"/>
              <w:numPr>
                <w:ilvl w:val="0"/>
                <w:numId w:val="181"/>
              </w:numPr>
              <w:spacing w:after="0" w:line="240" w:lineRule="auto"/>
              <w:jc w:val="both"/>
              <w:rPr>
                <w:rFonts w:ascii="Arial" w:hAnsi="Arial" w:cs="Arial"/>
                <w:iCs/>
                <w:sz w:val="16"/>
                <w:szCs w:val="16"/>
              </w:rPr>
            </w:pPr>
            <w:r w:rsidRPr="00404F60">
              <w:rPr>
                <w:rFonts w:ascii="Arial" w:hAnsi="Arial" w:cs="Arial"/>
                <w:iCs/>
                <w:sz w:val="16"/>
                <w:szCs w:val="16"/>
              </w:rPr>
              <w:t xml:space="preserve">opatrenie by sa bez podporného </w:t>
            </w:r>
            <w:r>
              <w:rPr>
                <w:rFonts w:ascii="Arial" w:hAnsi="Arial" w:cs="Arial"/>
                <w:iCs/>
                <w:sz w:val="16"/>
                <w:szCs w:val="16"/>
              </w:rPr>
              <w:t xml:space="preserve">legislatívneho rámca </w:t>
            </w:r>
            <w:r w:rsidRPr="00404F60">
              <w:rPr>
                <w:rFonts w:ascii="Arial" w:hAnsi="Arial" w:cs="Arial"/>
                <w:iCs/>
                <w:sz w:val="16"/>
                <w:szCs w:val="16"/>
              </w:rPr>
              <w:t>nerealizovalo,</w:t>
            </w:r>
          </w:p>
        </w:tc>
      </w:tr>
      <w:tr w:rsidR="003E0936" w:rsidRPr="0094338E" w14:paraId="6915FECA"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56A1076D" w14:textId="77777777" w:rsidR="003E0936" w:rsidRDefault="003E0936" w:rsidP="003E0936">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7AA6B90C" w14:textId="77777777" w:rsidR="003E0936" w:rsidRPr="00752C9D" w:rsidRDefault="003E0936" w:rsidP="003E0936">
            <w:pPr>
              <w:spacing w:after="0" w:line="240" w:lineRule="auto"/>
              <w:jc w:val="both"/>
              <w:rPr>
                <w:rFonts w:ascii="Arial" w:hAnsi="Arial" w:cs="Arial"/>
                <w:iCs/>
                <w:sz w:val="16"/>
                <w:szCs w:val="16"/>
              </w:rPr>
            </w:pPr>
            <w:r>
              <w:rPr>
                <w:rFonts w:ascii="Arial" w:hAnsi="Arial" w:cs="Arial"/>
                <w:iCs/>
                <w:sz w:val="16"/>
                <w:szCs w:val="16"/>
              </w:rPr>
              <w:t>Opatrenie je v súlade so zákonom č. 321/2014 Z. z. o energetickej efektívnosti. Dozor nad dodržiavaním ustanovení zákona vykonáva Slovenská obchodná inšpekcia.</w:t>
            </w:r>
          </w:p>
        </w:tc>
      </w:tr>
      <w:tr w:rsidR="003E0936" w:rsidRPr="007B3732" w14:paraId="01B666A6"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0BDC67EC"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218B88BA"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0108FFB2"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Rezort zodpovedný za opatrenie: MH SR,</w:t>
            </w:r>
          </w:p>
          <w:p w14:paraId="51460503"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ex ante a ex post.</w:t>
            </w:r>
          </w:p>
          <w:p w14:paraId="063B2A86"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 (v prípade, že sú úspory energie uvedené len v PES, nezapočítavajú sa do plnenia čl. 7 smernice),</w:t>
            </w:r>
          </w:p>
          <w:p w14:paraId="26DAFADF"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 EED,</w:t>
            </w:r>
          </w:p>
          <w:p w14:paraId="39D70C96"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0A0AAC97"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68BC504"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4B121214" w14:textId="77777777" w:rsidR="003E0936" w:rsidRDefault="003E0936" w:rsidP="003E0936">
            <w:pPr>
              <w:pStyle w:val="Odsekzoznamu"/>
              <w:numPr>
                <w:ilvl w:val="0"/>
                <w:numId w:val="180"/>
              </w:numPr>
              <w:spacing w:after="0" w:line="240" w:lineRule="auto"/>
              <w:jc w:val="both"/>
              <w:rPr>
                <w:rFonts w:ascii="Arial" w:hAnsi="Arial" w:cs="Arial"/>
                <w:iCs/>
                <w:sz w:val="16"/>
                <w:szCs w:val="16"/>
              </w:rPr>
            </w:pPr>
            <w:r>
              <w:rPr>
                <w:rFonts w:ascii="Arial" w:hAnsi="Arial" w:cs="Arial"/>
                <w:iCs/>
                <w:sz w:val="16"/>
                <w:szCs w:val="16"/>
              </w:rPr>
              <w:t>Systém kontroly prebieha u </w:t>
            </w:r>
            <w:r w:rsidRPr="00D55C13">
              <w:rPr>
                <w:rFonts w:ascii="Arial" w:hAnsi="Arial" w:cs="Arial"/>
                <w:iCs/>
                <w:sz w:val="16"/>
                <w:szCs w:val="16"/>
              </w:rPr>
              <w:t xml:space="preserve">prevádzkovateľa MSEE. Kontrolujú </w:t>
            </w:r>
            <w:r>
              <w:rPr>
                <w:rFonts w:ascii="Arial" w:hAnsi="Arial" w:cs="Arial"/>
                <w:iCs/>
                <w:sz w:val="16"/>
                <w:szCs w:val="16"/>
              </w:rPr>
              <w:t xml:space="preserve">sa všetky sumárne súbory údajov od každého poskytovateľa GES. </w:t>
            </w:r>
          </w:p>
          <w:p w14:paraId="0F4C6B20" w14:textId="77777777" w:rsidR="003E0936" w:rsidRPr="00E14C69" w:rsidRDefault="003E0936" w:rsidP="003E0936">
            <w:pPr>
              <w:pStyle w:val="Odsekzoznamu"/>
              <w:numPr>
                <w:ilvl w:val="0"/>
                <w:numId w:val="180"/>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D8C8E60" w14:textId="77777777" w:rsidR="003E0936" w:rsidRDefault="003E0936" w:rsidP="003E0936">
      <w:pPr>
        <w:rPr>
          <w:b/>
        </w:rPr>
      </w:pPr>
    </w:p>
    <w:p w14:paraId="20753400" w14:textId="77777777" w:rsidR="003E0936" w:rsidRPr="00796FF6" w:rsidRDefault="003E0936" w:rsidP="003E0936">
      <w:pPr>
        <w:jc w:val="cente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7CC3BC1D"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B58B3F3"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24FC43DA" w14:textId="77777777" w:rsidR="003E0936" w:rsidRPr="00FB7489" w:rsidRDefault="003E0936" w:rsidP="003E0936">
            <w:pPr>
              <w:spacing w:after="0" w:line="240" w:lineRule="auto"/>
              <w:rPr>
                <w:rFonts w:ascii="Arial" w:hAnsi="Arial" w:cs="Arial"/>
                <w:b/>
                <w:bCs/>
                <w:sz w:val="16"/>
                <w:szCs w:val="16"/>
              </w:rPr>
            </w:pPr>
          </w:p>
        </w:tc>
      </w:tr>
      <w:tr w:rsidR="003E0936" w:rsidRPr="0094338E" w14:paraId="7F7E5914" w14:textId="77777777" w:rsidTr="003E0936">
        <w:trPr>
          <w:trHeight w:val="239"/>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C148E08"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B99BF85" w14:textId="77777777" w:rsidR="003E0936" w:rsidRPr="002E44FE" w:rsidRDefault="003E0936" w:rsidP="003E0936">
            <w:pPr>
              <w:spacing w:after="0" w:line="240" w:lineRule="auto"/>
              <w:rPr>
                <w:rFonts w:ascii="Arial" w:hAnsi="Arial" w:cs="Arial"/>
                <w:b/>
                <w:bCs/>
                <w:sz w:val="16"/>
                <w:szCs w:val="16"/>
              </w:rPr>
            </w:pPr>
            <w:r>
              <w:rPr>
                <w:rFonts w:ascii="Arial" w:hAnsi="Arial" w:cs="Arial"/>
                <w:b/>
                <w:bCs/>
                <w:sz w:val="16"/>
                <w:szCs w:val="16"/>
              </w:rPr>
              <w:t>3.14</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455197A"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FBF0DBA" w14:textId="77777777" w:rsidR="003E0936" w:rsidRPr="00EE3C6E" w:rsidRDefault="003E0936" w:rsidP="003E0936">
            <w:pPr>
              <w:spacing w:after="0" w:line="240" w:lineRule="auto"/>
              <w:rPr>
                <w:rFonts w:ascii="Arial" w:hAnsi="Arial" w:cs="Arial"/>
                <w:b/>
                <w:bCs/>
                <w:sz w:val="16"/>
                <w:szCs w:val="16"/>
              </w:rPr>
            </w:pPr>
            <w:r w:rsidRPr="00EE3C6E">
              <w:rPr>
                <w:rFonts w:ascii="Arial" w:hAnsi="Arial" w:cs="Arial"/>
                <w:b/>
                <w:bCs/>
                <w:sz w:val="16"/>
                <w:szCs w:val="16"/>
              </w:rPr>
              <w:t>Posk</w:t>
            </w:r>
            <w:r>
              <w:rPr>
                <w:rFonts w:ascii="Arial" w:hAnsi="Arial" w:cs="Arial"/>
                <w:b/>
                <w:bCs/>
                <w:sz w:val="16"/>
                <w:szCs w:val="16"/>
              </w:rPr>
              <w:t>ytovanie energetických služieb pre verejný sektor</w:t>
            </w:r>
          </w:p>
        </w:tc>
      </w:tr>
      <w:tr w:rsidR="003E0936" w:rsidRPr="0094338E" w14:paraId="16CAA5EA" w14:textId="77777777" w:rsidTr="003E0936">
        <w:trPr>
          <w:trHeight w:val="125"/>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D2C6388"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31746"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GES</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AD09B1D"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FDB9AB4"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20530BA0"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74BB029"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DB210E7"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33F3913"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B7D487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Poskytovatelia garantovaných energetických služieb (GES), prijímatelia GES</w:t>
            </w:r>
          </w:p>
        </w:tc>
      </w:tr>
      <w:tr w:rsidR="003E0936" w:rsidRPr="0094338E" w14:paraId="1134A1F2"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2CF1CAA6" w14:textId="77777777" w:rsidR="003E0936" w:rsidRPr="00141F0F" w:rsidRDefault="003C349A" w:rsidP="003E0936">
            <w:pPr>
              <w:spacing w:before="60" w:after="0" w:line="240" w:lineRule="auto"/>
              <w:rPr>
                <w:rFonts w:eastAsiaTheme="minorEastAsia"/>
                <w:sz w:val="18"/>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sSub>
                      <m:sSubPr>
                        <m:ctrlPr>
                          <w:rPr>
                            <w:rFonts w:ascii="Cambria Math" w:hAnsi="Cambria Math" w:cs="Arial"/>
                            <w:sz w:val="18"/>
                            <w:szCs w:val="16"/>
                          </w:rPr>
                        </m:ctrlPr>
                      </m:sSubPr>
                      <m:e>
                        <m:r>
                          <w:rPr>
                            <w:rFonts w:ascii="Cambria Math" w:hAnsi="Cambria Math" w:cs="Arial"/>
                            <w:sz w:val="18"/>
                            <w:szCs w:val="16"/>
                          </w:rPr>
                          <m:t>i</m:t>
                        </m:r>
                        <m:ctrlPr>
                          <w:rPr>
                            <w:rFonts w:ascii="Cambria Math" w:hAnsi="Cambria Math" w:cs="Arial"/>
                            <w:i/>
                            <w:sz w:val="18"/>
                            <w:szCs w:val="16"/>
                          </w:rPr>
                        </m:ctrlPr>
                      </m:e>
                      <m:sub>
                        <m:r>
                          <w:rPr>
                            <w:rFonts w:ascii="Cambria Math" w:hAnsi="Cambria Math" w:cs="Arial"/>
                            <w:sz w:val="18"/>
                            <w:szCs w:val="16"/>
                          </w:rPr>
                          <m:t>GES</m:t>
                        </m:r>
                      </m:sub>
                    </m:sSub>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m:t>
                </m:r>
              </m:oMath>
            </m:oMathPara>
          </w:p>
          <w:p w14:paraId="52F80DC2" w14:textId="77777777" w:rsidR="003E0936" w:rsidRPr="00141F0F" w:rsidRDefault="003E0936" w:rsidP="003E0936">
            <w:pPr>
              <w:spacing w:before="60" w:after="0" w:line="240" w:lineRule="auto"/>
              <w:rPr>
                <w:rFonts w:eastAsiaTheme="minorEastAsia"/>
                <w:b/>
                <w:bCs/>
                <w:sz w:val="16"/>
                <w:szCs w:val="16"/>
              </w:rPr>
            </w:pPr>
          </w:p>
        </w:tc>
      </w:tr>
      <w:tr w:rsidR="003E0936" w:rsidRPr="00FB7489" w14:paraId="6CB83634"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B358BEB"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40458964" w14:textId="77777777" w:rsidR="003E0936" w:rsidRPr="00D55C13"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ÚSi_</w:t>
            </w:r>
            <w:r w:rsidRPr="00141F0F">
              <w:rPr>
                <w:rFonts w:ascii="Arial" w:hAnsi="Arial" w:cs="Arial"/>
                <w:iCs/>
                <w:sz w:val="16"/>
                <w:szCs w:val="16"/>
                <w:vertAlign w:val="subscript"/>
              </w:rPr>
              <w:t>GES</w:t>
            </w:r>
            <w:r>
              <w:rPr>
                <w:rFonts w:ascii="Arial" w:hAnsi="Arial" w:cs="Arial"/>
                <w:iCs/>
                <w:sz w:val="16"/>
                <w:szCs w:val="16"/>
                <w:vertAlign w:val="subscript"/>
              </w:rPr>
              <w:t xml:space="preserve">   </w:t>
            </w:r>
            <w:r>
              <w:rPr>
                <w:rFonts w:ascii="Arial" w:hAnsi="Arial" w:cs="Arial"/>
                <w:iCs/>
                <w:sz w:val="16"/>
                <w:szCs w:val="16"/>
              </w:rPr>
              <w:t xml:space="preserve"> - p</w:t>
            </w:r>
            <w:r w:rsidRPr="00FB7489">
              <w:rPr>
                <w:rFonts w:ascii="Arial" w:hAnsi="Arial" w:cs="Arial"/>
                <w:iCs/>
                <w:sz w:val="16"/>
                <w:szCs w:val="16"/>
              </w:rPr>
              <w:t>lánovaná</w:t>
            </w:r>
            <w:r>
              <w:rPr>
                <w:rFonts w:ascii="Arial" w:hAnsi="Arial" w:cs="Arial"/>
                <w:iCs/>
                <w:sz w:val="16"/>
                <w:szCs w:val="16"/>
              </w:rPr>
              <w:t>/garantovaná</w:t>
            </w:r>
            <w:r w:rsidRPr="00FB7489">
              <w:rPr>
                <w:rFonts w:ascii="Arial" w:hAnsi="Arial" w:cs="Arial"/>
                <w:iCs/>
                <w:sz w:val="16"/>
                <w:szCs w:val="16"/>
              </w:rPr>
              <w:t xml:space="preserve"> </w:t>
            </w:r>
            <w:r>
              <w:rPr>
                <w:rFonts w:ascii="Arial" w:hAnsi="Arial" w:cs="Arial"/>
                <w:iCs/>
                <w:sz w:val="16"/>
                <w:szCs w:val="16"/>
              </w:rPr>
              <w:t xml:space="preserve">ročná </w:t>
            </w:r>
            <w:r w:rsidRPr="00FB7489">
              <w:rPr>
                <w:rFonts w:ascii="Arial" w:hAnsi="Arial" w:cs="Arial"/>
                <w:iCs/>
                <w:sz w:val="16"/>
                <w:szCs w:val="16"/>
              </w:rPr>
              <w:t>úspora energie</w:t>
            </w:r>
            <w:r>
              <w:rPr>
                <w:rFonts w:ascii="Arial" w:hAnsi="Arial" w:cs="Arial"/>
                <w:iCs/>
                <w:sz w:val="16"/>
                <w:szCs w:val="16"/>
              </w:rPr>
              <w:t xml:space="preserve"> (</w:t>
            </w:r>
            <w:r w:rsidRPr="00D55C13">
              <w:rPr>
                <w:rFonts w:ascii="Arial" w:hAnsi="Arial" w:cs="Arial"/>
                <w:iCs/>
                <w:sz w:val="16"/>
                <w:szCs w:val="16"/>
              </w:rPr>
              <w:t xml:space="preserve">KES) po roku realizácie opatrení energetickej efektívnosti [kWh], </w:t>
            </w:r>
          </w:p>
          <w:p w14:paraId="46B4A50F" w14:textId="77777777" w:rsidR="003E0936" w:rsidRPr="00FB7489" w:rsidRDefault="003E0936" w:rsidP="003E0936">
            <w:pPr>
              <w:spacing w:after="60" w:line="240" w:lineRule="auto"/>
              <w:jc w:val="both"/>
              <w:rPr>
                <w:rFonts w:ascii="Arial" w:hAnsi="Arial" w:cs="Arial"/>
                <w:iCs/>
                <w:sz w:val="16"/>
                <w:szCs w:val="16"/>
              </w:rPr>
            </w:pPr>
            <w:r w:rsidRPr="00D55C13">
              <w:rPr>
                <w:rFonts w:ascii="Arial" w:hAnsi="Arial" w:cs="Arial"/>
                <w:iCs/>
                <w:sz w:val="16"/>
                <w:szCs w:val="16"/>
              </w:rPr>
              <w:t>P</w:t>
            </w:r>
            <w:r w:rsidRPr="00D55C13">
              <w:rPr>
                <w:rFonts w:ascii="Arial" w:hAnsi="Arial" w:cs="Arial"/>
                <w:iCs/>
                <w:sz w:val="16"/>
                <w:szCs w:val="16"/>
                <w:vertAlign w:val="subscript"/>
              </w:rPr>
              <w:t>pred</w:t>
            </w:r>
            <w:r>
              <w:rPr>
                <w:rFonts w:ascii="Arial" w:hAnsi="Arial" w:cs="Arial"/>
                <w:iCs/>
                <w:sz w:val="16"/>
                <w:szCs w:val="16"/>
                <w:vertAlign w:val="subscript"/>
              </w:rPr>
              <w:t xml:space="preserve">        </w:t>
            </w:r>
            <w:r w:rsidRPr="00D55C13">
              <w:rPr>
                <w:rFonts w:ascii="Arial" w:hAnsi="Arial" w:cs="Arial"/>
                <w:iCs/>
                <w:sz w:val="16"/>
                <w:szCs w:val="16"/>
              </w:rPr>
              <w:t xml:space="preserve"> - spotreba energie pre budovu pred realizáciou opatrení EE (spravidla priemerná hodnota spotreby energie pre</w:t>
            </w:r>
            <w:r>
              <w:rPr>
                <w:rFonts w:ascii="Arial" w:hAnsi="Arial" w:cs="Arial"/>
                <w:iCs/>
                <w:sz w:val="16"/>
                <w:szCs w:val="16"/>
              </w:rPr>
              <w:br/>
              <w:t xml:space="preserve">                 </w:t>
            </w:r>
            <w:r w:rsidRPr="00D55C13">
              <w:rPr>
                <w:rFonts w:ascii="Arial" w:hAnsi="Arial" w:cs="Arial"/>
                <w:iCs/>
                <w:sz w:val="16"/>
                <w:szCs w:val="16"/>
              </w:rPr>
              <w:t xml:space="preserve"> pôvodný stav za 3 predošlé roky [kWh],</w:t>
            </w:r>
            <w:r>
              <w:rPr>
                <w:rFonts w:ascii="Arial" w:hAnsi="Arial" w:cs="Arial"/>
                <w:iCs/>
                <w:sz w:val="16"/>
                <w:szCs w:val="16"/>
              </w:rPr>
              <w:t xml:space="preserve">   </w:t>
            </w:r>
          </w:p>
          <w:p w14:paraId="1B2D0139" w14:textId="77777777" w:rsidR="003E0936"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P</w:t>
            </w:r>
            <w:r w:rsidRPr="00141F0F">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s</w:t>
            </w:r>
            <w:r w:rsidRPr="00FB7489">
              <w:rPr>
                <w:rFonts w:ascii="Arial" w:hAnsi="Arial" w:cs="Arial"/>
                <w:iCs/>
                <w:sz w:val="16"/>
                <w:szCs w:val="16"/>
              </w:rPr>
              <w:t xml:space="preserve">potreba energie pre budovu po realizácii </w:t>
            </w:r>
            <w:r>
              <w:rPr>
                <w:rFonts w:ascii="Arial" w:hAnsi="Arial" w:cs="Arial"/>
                <w:iCs/>
                <w:sz w:val="16"/>
                <w:szCs w:val="16"/>
              </w:rPr>
              <w:t>opatrení energetickej efektívnosti  [</w:t>
            </w:r>
            <w:r w:rsidRPr="00FB7489">
              <w:rPr>
                <w:rFonts w:ascii="Arial" w:hAnsi="Arial" w:cs="Arial"/>
                <w:iCs/>
                <w:sz w:val="16"/>
                <w:szCs w:val="16"/>
              </w:rPr>
              <w:t>kWh</w:t>
            </w:r>
            <w:r>
              <w:rPr>
                <w:rFonts w:ascii="Arial" w:hAnsi="Arial" w:cs="Arial"/>
                <w:iCs/>
                <w:sz w:val="16"/>
                <w:szCs w:val="16"/>
              </w:rPr>
              <w:t xml:space="preserve">], </w:t>
            </w:r>
          </w:p>
          <w:p w14:paraId="2894BA34"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 xml:space="preserve">Pozn.: </w:t>
            </w:r>
            <w:r w:rsidRPr="00FB7489">
              <w:rPr>
                <w:rFonts w:ascii="Arial" w:hAnsi="Arial" w:cs="Arial"/>
                <w:iCs/>
                <w:sz w:val="16"/>
                <w:szCs w:val="16"/>
              </w:rPr>
              <w:t xml:space="preserve"> </w:t>
            </w:r>
            <w:r>
              <w:rPr>
                <w:rFonts w:ascii="Arial" w:hAnsi="Arial" w:cs="Arial"/>
                <w:iCs/>
                <w:sz w:val="16"/>
                <w:szCs w:val="16"/>
              </w:rPr>
              <w:t xml:space="preserve">Výpočet </w:t>
            </w:r>
            <w:r w:rsidRPr="00FB7489">
              <w:rPr>
                <w:rFonts w:ascii="Arial" w:hAnsi="Arial" w:cs="Arial"/>
                <w:iCs/>
                <w:sz w:val="16"/>
                <w:szCs w:val="16"/>
              </w:rPr>
              <w:t>ÚSi_</w:t>
            </w:r>
            <w:r w:rsidRPr="00141F0F">
              <w:rPr>
                <w:rFonts w:ascii="Arial" w:hAnsi="Arial" w:cs="Arial"/>
                <w:iCs/>
                <w:sz w:val="16"/>
                <w:szCs w:val="16"/>
                <w:vertAlign w:val="subscript"/>
              </w:rPr>
              <w:t>GES</w:t>
            </w:r>
            <w:r>
              <w:rPr>
                <w:rFonts w:ascii="Arial" w:hAnsi="Arial" w:cs="Arial"/>
                <w:iCs/>
                <w:sz w:val="16"/>
                <w:szCs w:val="16"/>
              </w:rPr>
              <w:t xml:space="preserve"> je len orientačný. Úsporu energie oznamuje prevádzkovateľovi MSEE poskytovateľ GES za všetky projekty za predchádzajúci kalendárny rok.</w:t>
            </w:r>
          </w:p>
        </w:tc>
      </w:tr>
    </w:tbl>
    <w:p w14:paraId="72045682" w14:textId="77777777" w:rsidR="003E0936" w:rsidRPr="00FB7489" w:rsidRDefault="003E0936" w:rsidP="003E0936">
      <w:pPr>
        <w:rPr>
          <w:rFonts w:ascii="Arial" w:hAnsi="Arial" w:cs="Arial"/>
          <w:iCs/>
          <w:sz w:val="16"/>
          <w:szCs w:val="16"/>
        </w:rPr>
      </w:pPr>
    </w:p>
    <w:p w14:paraId="2B77AF8A" w14:textId="77777777" w:rsidR="003E0936" w:rsidRDefault="003E0936" w:rsidP="00C41ABC">
      <w:pPr>
        <w:sectPr w:rsidR="003E0936">
          <w:footerReference w:type="default" r:id="rId24"/>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300C9F82"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99613C8"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D81A08A" w14:textId="77777777" w:rsidR="003E0936" w:rsidRPr="00302D01" w:rsidRDefault="003E0936" w:rsidP="003E0936">
            <w:pPr>
              <w:spacing w:after="0" w:line="240" w:lineRule="auto"/>
              <w:rPr>
                <w:rFonts w:ascii="Arial" w:hAnsi="Arial" w:cs="Arial"/>
                <w:b/>
                <w:bCs/>
                <w:sz w:val="16"/>
                <w:szCs w:val="16"/>
              </w:rPr>
            </w:pPr>
            <w:r>
              <w:rPr>
                <w:rFonts w:ascii="Arial" w:hAnsi="Arial" w:cs="Arial"/>
                <w:b/>
                <w:bCs/>
                <w:sz w:val="16"/>
                <w:szCs w:val="16"/>
              </w:rPr>
              <w:t>3.19</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0F8D9DF"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15CB3713" w14:textId="77777777" w:rsidR="003E0936" w:rsidRPr="0094338E" w:rsidRDefault="003E0936" w:rsidP="003E0936">
            <w:pPr>
              <w:spacing w:after="0" w:line="240" w:lineRule="auto"/>
              <w:rPr>
                <w:rFonts w:ascii="Arial" w:hAnsi="Arial" w:cs="Arial"/>
                <w:b/>
                <w:bCs/>
                <w:sz w:val="16"/>
                <w:szCs w:val="16"/>
              </w:rPr>
            </w:pPr>
            <w:r w:rsidRPr="0045584B">
              <w:rPr>
                <w:rFonts w:ascii="Arial" w:hAnsi="Arial" w:cs="Arial"/>
                <w:b/>
                <w:bCs/>
                <w:sz w:val="16"/>
                <w:szCs w:val="16"/>
              </w:rPr>
              <w:t>Zavádzanie systémov energetického manažérstva vrátane energetických auditov a environmentálneho manažérstva</w:t>
            </w:r>
          </w:p>
        </w:tc>
      </w:tr>
      <w:tr w:rsidR="003E0936" w:rsidRPr="0094338E" w14:paraId="30351792"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6F4FFC44"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DA5D3"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KZP</w:t>
            </w: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71F89DC"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6FF8A093"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4F265CE4"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7FD612BA"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2996FD7"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3647820"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061487B" w14:textId="77777777" w:rsidR="003E0936" w:rsidRPr="0094338E" w:rsidRDefault="003E0936" w:rsidP="003E0936">
            <w:pPr>
              <w:spacing w:after="0" w:line="240" w:lineRule="auto"/>
              <w:rPr>
                <w:rFonts w:ascii="Arial" w:hAnsi="Arial" w:cs="Arial"/>
                <w:sz w:val="16"/>
                <w:szCs w:val="16"/>
              </w:rPr>
            </w:pPr>
            <w:r w:rsidRPr="004E3C09">
              <w:rPr>
                <w:rFonts w:ascii="Arial" w:hAnsi="Arial" w:cs="Arial"/>
                <w:bCs/>
                <w:sz w:val="16"/>
                <w:szCs w:val="16"/>
              </w:rPr>
              <w:t>OP KŽP 2014-2020</w:t>
            </w:r>
          </w:p>
        </w:tc>
      </w:tr>
      <w:tr w:rsidR="003E0936" w:rsidRPr="0094338E" w14:paraId="47000F92"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DC6783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1FF74B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02E091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511FAB6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2020</w:t>
            </w:r>
          </w:p>
        </w:tc>
      </w:tr>
      <w:tr w:rsidR="003E0936" w:rsidRPr="0094338E" w14:paraId="4B398C30"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8623CD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1BC5C88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MŽP</w:t>
            </w:r>
            <w:r w:rsidRPr="000B52CA">
              <w:rPr>
                <w:rFonts w:ascii="Arial" w:hAnsi="Arial" w:cs="Arial"/>
                <w:sz w:val="16"/>
                <w:szCs w:val="16"/>
              </w:rPr>
              <w:t xml:space="preserve">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DAB69AC"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0401918D"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5FADC6E5"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9C3EF97"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6CCB721B"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3E5788F"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254EDE71" w14:textId="77777777" w:rsidR="003E0936"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5DB85C62" w14:textId="77777777" w:rsidR="003E0936" w:rsidRDefault="003E0936" w:rsidP="003E0936">
            <w:pPr>
              <w:spacing w:after="0" w:line="240" w:lineRule="auto"/>
              <w:rPr>
                <w:rFonts w:ascii="Arial" w:hAnsi="Arial" w:cs="Arial"/>
                <w:sz w:val="16"/>
                <w:szCs w:val="16"/>
              </w:rPr>
            </w:pPr>
            <w:r>
              <w:rPr>
                <w:rFonts w:ascii="Arial" w:hAnsi="Arial" w:cs="Arial"/>
                <w:sz w:val="16"/>
                <w:szCs w:val="16"/>
              </w:rPr>
              <w:t>Čl. 7 ods. 9 písm. c</w:t>
            </w:r>
            <w:r w:rsidRPr="00935725">
              <w:rPr>
                <w:rFonts w:ascii="Arial" w:hAnsi="Arial" w:cs="Arial"/>
                <w:sz w:val="16"/>
                <w:szCs w:val="16"/>
              </w:rPr>
              <w:t>)</w:t>
            </w:r>
          </w:p>
          <w:p w14:paraId="04BCF273" w14:textId="77777777" w:rsidR="003E0936" w:rsidRPr="0094338E" w:rsidRDefault="003E0936" w:rsidP="003E0936">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f</w:t>
            </w:r>
            <w:r w:rsidRPr="00935725">
              <w:rPr>
                <w:rFonts w:ascii="Arial" w:hAnsi="Arial" w:cs="Arial"/>
                <w:sz w:val="16"/>
                <w:szCs w:val="16"/>
              </w:rPr>
              <w:t>)</w:t>
            </w:r>
          </w:p>
        </w:tc>
      </w:tr>
      <w:tr w:rsidR="003E0936" w:rsidRPr="0094338E" w14:paraId="7E29CA40"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8B423F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1D4C6B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AD78030"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385DB65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32A6497D"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2440E97F"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694A648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5FEB1FB"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76FED374"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2903113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5B8190F" w14:textId="77777777" w:rsidR="003E0936" w:rsidRPr="0094338E" w:rsidRDefault="003E0936" w:rsidP="003E0936">
            <w:pPr>
              <w:spacing w:after="0" w:line="240" w:lineRule="auto"/>
              <w:rPr>
                <w:rFonts w:ascii="Arial" w:hAnsi="Arial" w:cs="Arial"/>
                <w:sz w:val="16"/>
                <w:szCs w:val="16"/>
              </w:rPr>
            </w:pPr>
          </w:p>
        </w:tc>
      </w:tr>
      <w:tr w:rsidR="003E0936" w:rsidRPr="0094338E" w14:paraId="2E3E82DF"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305E0FC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vAlign w:val="center"/>
          </w:tcPr>
          <w:p w14:paraId="238F6D08" w14:textId="77777777" w:rsidR="003E0936" w:rsidRPr="003149C8" w:rsidRDefault="003E0936" w:rsidP="003E0936">
            <w:pPr>
              <w:spacing w:after="0" w:line="240" w:lineRule="auto"/>
              <w:jc w:val="center"/>
              <w:rPr>
                <w:rFonts w:ascii="Arial" w:hAnsi="Arial" w:cs="Arial"/>
                <w:color w:val="FF0000"/>
                <w:sz w:val="16"/>
                <w:szCs w:val="16"/>
              </w:rPr>
            </w:pPr>
            <w:r w:rsidRPr="00736B77">
              <w:rPr>
                <w:rFonts w:ascii="Arial" w:hAnsi="Arial" w:cs="Arial"/>
                <w:sz w:val="16"/>
                <w:szCs w:val="16"/>
              </w:rPr>
              <w:t>54,35%</w:t>
            </w:r>
          </w:p>
        </w:tc>
        <w:tc>
          <w:tcPr>
            <w:tcW w:w="1137" w:type="dxa"/>
            <w:gridSpan w:val="2"/>
            <w:tcBorders>
              <w:top w:val="single" w:sz="6" w:space="0" w:color="auto"/>
              <w:left w:val="single" w:sz="6" w:space="0" w:color="auto"/>
              <w:bottom w:val="single" w:sz="18" w:space="0" w:color="auto"/>
              <w:right w:val="single" w:sz="6" w:space="0" w:color="auto"/>
            </w:tcBorders>
            <w:vAlign w:val="center"/>
          </w:tcPr>
          <w:p w14:paraId="5056806E"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p>
        </w:tc>
        <w:tc>
          <w:tcPr>
            <w:tcW w:w="995" w:type="dxa"/>
            <w:tcBorders>
              <w:top w:val="single" w:sz="6" w:space="0" w:color="auto"/>
              <w:left w:val="single" w:sz="6" w:space="0" w:color="auto"/>
              <w:bottom w:val="single" w:sz="18" w:space="0" w:color="auto"/>
              <w:right w:val="single" w:sz="6" w:space="0" w:color="auto"/>
            </w:tcBorders>
            <w:vAlign w:val="center"/>
          </w:tcPr>
          <w:p w14:paraId="2189E277"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p>
        </w:tc>
        <w:tc>
          <w:tcPr>
            <w:tcW w:w="1138" w:type="dxa"/>
            <w:tcBorders>
              <w:top w:val="single" w:sz="6" w:space="0" w:color="auto"/>
              <w:left w:val="single" w:sz="6" w:space="0" w:color="auto"/>
              <w:bottom w:val="single" w:sz="18" w:space="0" w:color="auto"/>
              <w:right w:val="single" w:sz="6" w:space="0" w:color="auto"/>
            </w:tcBorders>
            <w:vAlign w:val="center"/>
          </w:tcPr>
          <w:p w14:paraId="41C1B54A"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p>
        </w:tc>
        <w:tc>
          <w:tcPr>
            <w:tcW w:w="2436" w:type="dxa"/>
            <w:gridSpan w:val="2"/>
            <w:tcBorders>
              <w:top w:val="single" w:sz="6" w:space="0" w:color="auto"/>
              <w:left w:val="single" w:sz="6" w:space="0" w:color="auto"/>
              <w:bottom w:val="single" w:sz="18" w:space="0" w:color="auto"/>
              <w:right w:val="single" w:sz="18" w:space="0" w:color="auto"/>
            </w:tcBorders>
            <w:vAlign w:val="center"/>
          </w:tcPr>
          <w:p w14:paraId="3F54AB5A" w14:textId="77777777" w:rsidR="003E0936" w:rsidRPr="00875C37" w:rsidRDefault="003E0936" w:rsidP="003E0936">
            <w:pPr>
              <w:spacing w:after="0" w:line="240" w:lineRule="auto"/>
              <w:rPr>
                <w:rFonts w:ascii="Arial" w:hAnsi="Arial" w:cs="Arial"/>
                <w:sz w:val="16"/>
                <w:szCs w:val="16"/>
                <w:highlight w:val="yellow"/>
              </w:rPr>
            </w:pPr>
            <w:r>
              <w:rPr>
                <w:rFonts w:ascii="Arial" w:hAnsi="Arial" w:cs="Arial"/>
                <w:sz w:val="16"/>
                <w:szCs w:val="16"/>
              </w:rPr>
              <w:t>Analýza potenciálu úspor (AB) energie vo VS - December 2015</w:t>
            </w:r>
          </w:p>
        </w:tc>
      </w:tr>
      <w:tr w:rsidR="003E0936" w:rsidRPr="0094338E" w14:paraId="2033535F" w14:textId="77777777" w:rsidTr="003E09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F2F836C" w14:textId="77777777" w:rsidR="003E0936" w:rsidRPr="001A4FA8" w:rsidRDefault="003E0936" w:rsidP="003E0936">
            <w:pPr>
              <w:spacing w:after="0" w:line="240" w:lineRule="auto"/>
              <w:jc w:val="both"/>
              <w:rPr>
                <w:rFonts w:ascii="Arial" w:hAnsi="Arial" w:cs="Arial"/>
                <w:bCs/>
                <w:sz w:val="16"/>
                <w:szCs w:val="16"/>
              </w:rPr>
            </w:pPr>
            <w:r w:rsidRPr="001A4FA8">
              <w:rPr>
                <w:rFonts w:ascii="Arial" w:hAnsi="Arial" w:cs="Arial"/>
                <w:bCs/>
                <w:sz w:val="16"/>
                <w:szCs w:val="16"/>
              </w:rPr>
              <w:t>Charakteristika opatrenia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CD19AFA" w14:textId="77777777" w:rsidR="003E0936" w:rsidRPr="00523BF9" w:rsidRDefault="003E0936" w:rsidP="003E0936">
            <w:pPr>
              <w:tabs>
                <w:tab w:val="left" w:pos="426"/>
              </w:tabs>
              <w:spacing w:after="120" w:line="240" w:lineRule="auto"/>
              <w:ind w:left="115" w:hanging="115"/>
              <w:contextualSpacing/>
              <w:jc w:val="both"/>
              <w:rPr>
                <w:rFonts w:ascii="Arial" w:hAnsi="Arial" w:cs="Arial"/>
                <w:bCs/>
                <w:sz w:val="16"/>
                <w:szCs w:val="16"/>
              </w:rPr>
            </w:pPr>
            <w:r>
              <w:t>O</w:t>
            </w:r>
            <w:r w:rsidRPr="00F92E94">
              <w:rPr>
                <w:rFonts w:ascii="Arial" w:hAnsi="Arial" w:cs="Arial"/>
                <w:bCs/>
                <w:sz w:val="16"/>
                <w:szCs w:val="16"/>
              </w:rPr>
              <w:t xml:space="preserve">P KŽP v rámci špecifického cieľa </w:t>
            </w:r>
            <w:r>
              <w:rPr>
                <w:rFonts w:ascii="Arial" w:hAnsi="Arial" w:cs="Arial"/>
                <w:bCs/>
                <w:sz w:val="16"/>
                <w:szCs w:val="16"/>
              </w:rPr>
              <w:t>4.4.1 „</w:t>
            </w:r>
            <w:r w:rsidRPr="00F92E94">
              <w:rPr>
                <w:rFonts w:ascii="Arial" w:hAnsi="Arial" w:cs="Arial"/>
                <w:bCs/>
                <w:sz w:val="16"/>
                <w:szCs w:val="16"/>
              </w:rPr>
              <w:t>Zvyšovanie počtu miestnych plánov a opatrení súvisiacich s nízkouhlíkovou stratégiou pre všetky typy území</w:t>
            </w:r>
            <w:r>
              <w:rPr>
                <w:rFonts w:ascii="Arial" w:hAnsi="Arial" w:cs="Arial"/>
                <w:bCs/>
                <w:sz w:val="16"/>
                <w:szCs w:val="16"/>
              </w:rPr>
              <w:t>“ - aktivita „B“</w:t>
            </w:r>
            <w:r w:rsidRPr="00F92E94">
              <w:rPr>
                <w:rFonts w:ascii="Arial" w:hAnsi="Arial" w:cs="Arial"/>
                <w:bCs/>
                <w:sz w:val="16"/>
                <w:szCs w:val="16"/>
              </w:rPr>
              <w:t xml:space="preserve"> </w:t>
            </w:r>
            <w:r>
              <w:rPr>
                <w:rFonts w:ascii="Arial" w:hAnsi="Arial" w:cs="Arial"/>
                <w:bCs/>
                <w:sz w:val="16"/>
                <w:szCs w:val="16"/>
              </w:rPr>
              <w:t xml:space="preserve">podporuje </w:t>
            </w:r>
            <w:r w:rsidRPr="000F51AA">
              <w:rPr>
                <w:rFonts w:ascii="Arial" w:hAnsi="Arial" w:cs="Arial"/>
                <w:bCs/>
                <w:sz w:val="16"/>
                <w:szCs w:val="16"/>
              </w:rPr>
              <w:t xml:space="preserve"> </w:t>
            </w:r>
            <w:r>
              <w:rPr>
                <w:rFonts w:ascii="Arial" w:hAnsi="Arial" w:cs="Arial"/>
                <w:bCs/>
                <w:sz w:val="16"/>
                <w:szCs w:val="16"/>
              </w:rPr>
              <w:t>z</w:t>
            </w:r>
            <w:r w:rsidRPr="000F51AA">
              <w:rPr>
                <w:rFonts w:ascii="Arial" w:hAnsi="Arial" w:cs="Arial"/>
                <w:bCs/>
                <w:sz w:val="16"/>
                <w:szCs w:val="16"/>
              </w:rPr>
              <w:t>avádzanie systémov energetického a environmentálneho manažérstva vrátane energetických auditov a schémy EÚ pre environmentálne manažérstvo a audit (EMAS)</w:t>
            </w:r>
          </w:p>
        </w:tc>
      </w:tr>
      <w:tr w:rsidR="003E0936" w:rsidRPr="0094338E" w14:paraId="4B3375B3"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C122239"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EB7E630"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40066E1E" w14:textId="77777777" w:rsidR="003E0936" w:rsidRDefault="003E0936" w:rsidP="003E0936">
            <w:pPr>
              <w:pStyle w:val="Odsekzoznamu"/>
              <w:spacing w:after="0" w:line="240" w:lineRule="auto"/>
              <w:ind w:left="115" w:hanging="115"/>
              <w:jc w:val="both"/>
              <w:rPr>
                <w:rFonts w:ascii="Arial" w:hAnsi="Arial" w:cs="Arial"/>
                <w:sz w:val="16"/>
                <w:szCs w:val="16"/>
              </w:rPr>
            </w:pPr>
            <w:r w:rsidRPr="0006141A">
              <w:rPr>
                <w:rFonts w:ascii="Arial" w:hAnsi="Arial" w:cs="Arial"/>
                <w:sz w:val="16"/>
                <w:szCs w:val="16"/>
              </w:rPr>
              <w:t xml:space="preserve">b) </w:t>
            </w:r>
            <w:r>
              <w:rPr>
                <w:rFonts w:ascii="Arial" w:hAnsi="Arial" w:cs="Arial"/>
                <w:sz w:val="16"/>
                <w:szCs w:val="16"/>
              </w:rPr>
              <w:t xml:space="preserve">podporné schémy </w:t>
            </w:r>
            <w:r w:rsidRPr="0006141A">
              <w:rPr>
                <w:rFonts w:ascii="Arial" w:hAnsi="Arial" w:cs="Arial"/>
                <w:sz w:val="16"/>
                <w:szCs w:val="16"/>
              </w:rPr>
              <w:t>– ŠF nenávratný finančný príspevok z OP KŽP. Financovanie aktivít súvisiacich s úsporou energie sa realizuje formou nenávratného finančného príspevku v zmysle pravidiel uvedených v Systéme finan</w:t>
            </w:r>
            <w:r w:rsidRPr="0006141A">
              <w:rPr>
                <w:rFonts w:ascii="Arial" w:hAnsi="Arial" w:cs="Arial" w:hint="eastAsia"/>
                <w:sz w:val="16"/>
                <w:szCs w:val="16"/>
              </w:rPr>
              <w:t>č</w:t>
            </w:r>
            <w:r w:rsidRPr="0006141A">
              <w:rPr>
                <w:rFonts w:ascii="Arial" w:hAnsi="Arial" w:cs="Arial"/>
                <w:sz w:val="16"/>
                <w:szCs w:val="16"/>
              </w:rPr>
              <w:t>ného riadenia európskych štrukturálnych fondov na programové obdobie 2014 – 2020 do maximálne 85% o</w:t>
            </w:r>
            <w:r>
              <w:rPr>
                <w:rFonts w:ascii="Arial" w:hAnsi="Arial" w:cs="Arial"/>
                <w:sz w:val="16"/>
                <w:szCs w:val="16"/>
              </w:rPr>
              <w:t>právnených výdavkov (okrem BSK),</w:t>
            </w:r>
          </w:p>
          <w:p w14:paraId="51BB54F5" w14:textId="77777777" w:rsidR="003E0936" w:rsidRPr="009B20ED" w:rsidRDefault="003E0936" w:rsidP="003E0936">
            <w:pPr>
              <w:pStyle w:val="Odsekzoznamu"/>
              <w:spacing w:after="0" w:line="240" w:lineRule="auto"/>
              <w:ind w:left="115" w:hanging="115"/>
              <w:jc w:val="both"/>
              <w:rPr>
                <w:rFonts w:ascii="Arial" w:hAnsi="Arial" w:cs="Arial"/>
                <w:sz w:val="16"/>
                <w:szCs w:val="16"/>
              </w:rPr>
            </w:pPr>
          </w:p>
          <w:p w14:paraId="1AB70F9A" w14:textId="77777777" w:rsidR="003E0936" w:rsidRDefault="003E0936" w:rsidP="003E0936">
            <w:pPr>
              <w:pStyle w:val="Odsekzoznamu"/>
              <w:spacing w:after="0" w:line="240" w:lineRule="auto"/>
              <w:ind w:left="115" w:hanging="115"/>
              <w:jc w:val="both"/>
              <w:rPr>
                <w:rFonts w:ascii="Arial" w:hAnsi="Arial" w:cs="Arial"/>
                <w:sz w:val="16"/>
                <w:szCs w:val="16"/>
              </w:rPr>
            </w:pPr>
            <w:r w:rsidRPr="008F69B4">
              <w:rPr>
                <w:rFonts w:ascii="Arial" w:hAnsi="Arial" w:cs="Arial"/>
                <w:sz w:val="16"/>
                <w:szCs w:val="16"/>
              </w:rPr>
              <w:t>c) legislatívne predpisy</w:t>
            </w:r>
            <w:r>
              <w:rPr>
                <w:rFonts w:ascii="Arial" w:hAnsi="Arial" w:cs="Arial"/>
                <w:sz w:val="16"/>
                <w:szCs w:val="16"/>
              </w:rPr>
              <w:t xml:space="preserve"> – zákon č. 321/2014 Z. z. o energetickej efektívnosti (rámec pre poskytovanie </w:t>
            </w:r>
            <w:r w:rsidRPr="000F51AA">
              <w:rPr>
                <w:rFonts w:ascii="Arial" w:hAnsi="Arial" w:cs="Arial"/>
                <w:bCs/>
                <w:sz w:val="16"/>
                <w:szCs w:val="16"/>
              </w:rPr>
              <w:t>environmentálneho manažérstva vrátane energeti</w:t>
            </w:r>
            <w:r>
              <w:rPr>
                <w:rFonts w:ascii="Arial" w:hAnsi="Arial" w:cs="Arial"/>
                <w:bCs/>
                <w:sz w:val="16"/>
                <w:szCs w:val="16"/>
              </w:rPr>
              <w:t xml:space="preserve">ckých auditov  </w:t>
            </w:r>
            <w:r w:rsidRPr="000F51AA">
              <w:rPr>
                <w:rFonts w:ascii="Arial" w:hAnsi="Arial" w:cs="Arial"/>
                <w:bCs/>
                <w:sz w:val="16"/>
                <w:szCs w:val="16"/>
              </w:rPr>
              <w:t>EMAS)</w:t>
            </w:r>
            <w:r>
              <w:rPr>
                <w:rFonts w:ascii="Arial" w:hAnsi="Arial" w:cs="Arial"/>
                <w:sz w:val="16"/>
                <w:szCs w:val="16"/>
              </w:rPr>
              <w:t>,</w:t>
            </w:r>
          </w:p>
          <w:p w14:paraId="7BDE3D31" w14:textId="77777777" w:rsidR="003E0936" w:rsidRDefault="003E0936" w:rsidP="003E0936">
            <w:pPr>
              <w:pStyle w:val="Odsekzoznamu"/>
              <w:spacing w:after="0" w:line="240" w:lineRule="auto"/>
              <w:ind w:left="115" w:hanging="115"/>
              <w:jc w:val="both"/>
              <w:rPr>
                <w:rFonts w:ascii="Arial" w:hAnsi="Arial" w:cs="Arial"/>
                <w:sz w:val="16"/>
                <w:szCs w:val="16"/>
              </w:rPr>
            </w:pPr>
          </w:p>
          <w:p w14:paraId="17DE6E20" w14:textId="77777777" w:rsidR="003E0936" w:rsidRDefault="003E0936" w:rsidP="003E0936">
            <w:pPr>
              <w:spacing w:after="0" w:line="240" w:lineRule="auto"/>
              <w:ind w:left="115" w:hanging="115"/>
              <w:jc w:val="both"/>
              <w:rPr>
                <w:rFonts w:ascii="Arial" w:hAnsi="Arial" w:cs="Arial"/>
                <w:bCs/>
                <w:sz w:val="16"/>
                <w:szCs w:val="16"/>
              </w:rPr>
            </w:pPr>
            <w:r>
              <w:rPr>
                <w:rFonts w:ascii="Arial" w:hAnsi="Arial" w:cs="Arial"/>
                <w:sz w:val="16"/>
                <w:szCs w:val="16"/>
              </w:rPr>
              <w:t xml:space="preserve">f) odborná príprava a vzdelávanie – vyžadovaná odborná spôsobilosť pre poskytovateľov  garantovanej energetickej (skúška a následne povinná účasť na aktualizačnej odbornej príprave, ktorú zabezpečuje MH SR prostredníctvom SIEA) </w:t>
            </w:r>
            <w:r w:rsidRPr="00D85CF7">
              <w:rPr>
                <w:rFonts w:ascii="Arial" w:hAnsi="Arial" w:cs="Arial"/>
                <w:iCs/>
                <w:sz w:val="16"/>
                <w:szCs w:val="16"/>
              </w:rPr>
              <w:t xml:space="preserve"> </w:t>
            </w:r>
          </w:p>
        </w:tc>
      </w:tr>
      <w:tr w:rsidR="003E0936" w:rsidRPr="0094338E" w14:paraId="3ADC8D54"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0373716"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148FF6A"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587B56BB" w14:textId="77777777" w:rsidR="003E0936" w:rsidRPr="00745EA3" w:rsidRDefault="003E0936" w:rsidP="003E0936">
            <w:pPr>
              <w:pStyle w:val="Odsekzoznamu"/>
              <w:numPr>
                <w:ilvl w:val="0"/>
                <w:numId w:val="187"/>
              </w:numPr>
              <w:spacing w:after="0" w:line="240" w:lineRule="auto"/>
              <w:jc w:val="both"/>
              <w:rPr>
                <w:rFonts w:ascii="Arial" w:hAnsi="Arial" w:cs="Arial"/>
                <w:iCs/>
                <w:sz w:val="16"/>
                <w:szCs w:val="16"/>
              </w:rPr>
            </w:pPr>
            <w:r w:rsidRPr="00745EA3">
              <w:rPr>
                <w:rFonts w:ascii="Arial" w:hAnsi="Arial" w:cs="Arial"/>
                <w:iCs/>
                <w:sz w:val="16"/>
                <w:szCs w:val="16"/>
              </w:rPr>
              <w:t xml:space="preserve">Zavedenie </w:t>
            </w:r>
            <w:r w:rsidRPr="00745EA3">
              <w:rPr>
                <w:rFonts w:ascii="Arial" w:hAnsi="Arial" w:cs="Arial"/>
                <w:bCs/>
                <w:sz w:val="16"/>
                <w:szCs w:val="16"/>
              </w:rPr>
              <w:t xml:space="preserve"> environmentálne</w:t>
            </w:r>
            <w:r>
              <w:rPr>
                <w:rFonts w:ascii="Arial" w:hAnsi="Arial" w:cs="Arial"/>
                <w:bCs/>
                <w:sz w:val="16"/>
                <w:szCs w:val="16"/>
              </w:rPr>
              <w:t xml:space="preserve"> manažérstva (EMAS) </w:t>
            </w:r>
          </w:p>
          <w:p w14:paraId="0EBB19E1" w14:textId="77777777" w:rsidR="003E0936" w:rsidRPr="00745EA3" w:rsidRDefault="003E0936" w:rsidP="003E0936">
            <w:pPr>
              <w:pStyle w:val="Odsekzoznamu"/>
              <w:numPr>
                <w:ilvl w:val="0"/>
                <w:numId w:val="187"/>
              </w:numPr>
              <w:spacing w:after="0" w:line="240" w:lineRule="auto"/>
              <w:jc w:val="both"/>
              <w:rPr>
                <w:rFonts w:ascii="Arial" w:hAnsi="Arial" w:cs="Arial"/>
                <w:iCs/>
                <w:sz w:val="16"/>
                <w:szCs w:val="16"/>
              </w:rPr>
            </w:pPr>
            <w:r>
              <w:rPr>
                <w:rFonts w:ascii="Arial" w:hAnsi="Arial" w:cs="Arial"/>
                <w:bCs/>
                <w:sz w:val="16"/>
                <w:szCs w:val="16"/>
              </w:rPr>
              <w:t>Vypracovanie energetického auditu (EA)</w:t>
            </w:r>
          </w:p>
        </w:tc>
      </w:tr>
      <w:tr w:rsidR="003E0936" w:rsidRPr="0094338E" w14:paraId="43268829"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A269905"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5C935EC" w14:textId="77777777" w:rsidR="003E0936" w:rsidRPr="004A1165" w:rsidRDefault="003E0936" w:rsidP="003E09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3E0936" w:rsidRPr="0094338E" w14:paraId="0E2DA1B6"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8425640"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7"/>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63F3A86B"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591028A"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Metódy pre výpočet úspor energie: </w:t>
            </w:r>
          </w:p>
          <w:p w14:paraId="771B30A9" w14:textId="77777777" w:rsidR="003E0936" w:rsidRDefault="003E0936" w:rsidP="003E0936">
            <w:pPr>
              <w:spacing w:after="0" w:line="240" w:lineRule="auto"/>
              <w:jc w:val="both"/>
              <w:rPr>
                <w:rFonts w:ascii="Arial" w:hAnsi="Arial" w:cs="Arial"/>
                <w:iCs/>
                <w:sz w:val="16"/>
                <w:szCs w:val="16"/>
              </w:rPr>
            </w:pPr>
            <w:r w:rsidRPr="009F3824">
              <w:rPr>
                <w:rFonts w:ascii="Arial" w:hAnsi="Arial" w:cs="Arial"/>
                <w:iCs/>
                <w:sz w:val="16"/>
                <w:szCs w:val="16"/>
              </w:rPr>
              <w:t>a)</w:t>
            </w:r>
            <w:r>
              <w:rPr>
                <w:rFonts w:ascii="Arial" w:hAnsi="Arial" w:cs="Arial"/>
                <w:iCs/>
                <w:sz w:val="16"/>
                <w:szCs w:val="16"/>
              </w:rPr>
              <w:t xml:space="preserve"> ex ante – predpokladané úspory – pre určenie pôvodného a nového stavu budovy sa využíva projektové hodnotenie potreby energie na vykurovanie, vypracované odborne spôsobilou osobou </w:t>
            </w:r>
            <w:r w:rsidRPr="00F20B81">
              <w:rPr>
                <w:rFonts w:ascii="Arial" w:hAnsi="Arial" w:cs="Arial"/>
                <w:iCs/>
                <w:sz w:val="16"/>
                <w:szCs w:val="16"/>
              </w:rPr>
              <w:t xml:space="preserve">(projektantom) podľa technických predpisov (najmä  </w:t>
            </w:r>
            <w:r w:rsidRPr="0086086A">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86086A">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 xml:space="preserve"> na základe existujúcich a navrhovaných tepelno-technických vlastností budovy,</w:t>
            </w:r>
          </w:p>
          <w:p w14:paraId="6926BD00" w14:textId="77777777" w:rsidR="003E0936" w:rsidRPr="0094338E" w:rsidRDefault="003E0936" w:rsidP="003E0936">
            <w:pPr>
              <w:spacing w:after="0" w:line="240" w:lineRule="auto"/>
              <w:jc w:val="both"/>
              <w:rPr>
                <w:rFonts w:ascii="Arial" w:hAnsi="Arial" w:cs="Arial"/>
                <w:iCs/>
                <w:sz w:val="16"/>
                <w:szCs w:val="16"/>
              </w:rPr>
            </w:pPr>
            <w:r>
              <w:rPr>
                <w:rFonts w:ascii="Arial" w:hAnsi="Arial" w:cs="Arial"/>
                <w:iCs/>
                <w:sz w:val="16"/>
                <w:szCs w:val="16"/>
              </w:rPr>
              <w:t>b) ex post – merané úspory po realizácii projektu so zohľadnením miery využívania objektu a klimatických vplyvov.</w:t>
            </w:r>
          </w:p>
        </w:tc>
      </w:tr>
      <w:tr w:rsidR="003E0936" w:rsidRPr="0094338E" w14:paraId="7349A780"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7A18E80"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BE46DA2" w14:textId="77777777" w:rsidR="003E0936" w:rsidRDefault="003E0936" w:rsidP="003E0936">
            <w:pPr>
              <w:pStyle w:val="Odsekzoznamu"/>
              <w:numPr>
                <w:ilvl w:val="0"/>
                <w:numId w:val="186"/>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 Skutočne dosiahnuté úspory monitoruje sprostredkovateľský orgán po dobu 5 rokov po ukončení realizácie projektu.</w:t>
            </w:r>
          </w:p>
          <w:p w14:paraId="654ED556" w14:textId="77777777" w:rsidR="003E0936" w:rsidRDefault="003E0936" w:rsidP="003E0936">
            <w:pPr>
              <w:pStyle w:val="Odsekzoznamu"/>
              <w:numPr>
                <w:ilvl w:val="0"/>
                <w:numId w:val="186"/>
              </w:numPr>
              <w:spacing w:after="0" w:line="240" w:lineRule="auto"/>
              <w:jc w:val="both"/>
              <w:rPr>
                <w:rFonts w:ascii="Arial" w:hAnsi="Arial" w:cs="Arial"/>
                <w:bCs/>
                <w:sz w:val="16"/>
                <w:szCs w:val="16"/>
              </w:rPr>
            </w:pPr>
            <w:r w:rsidRPr="008A42CE">
              <w:rPr>
                <w:rFonts w:ascii="Arial" w:hAnsi="Arial" w:cs="Arial"/>
                <w:bCs/>
                <w:sz w:val="16"/>
                <w:szCs w:val="16"/>
              </w:rPr>
              <w:t>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energie inou. Potencionálne zníženie strát v prípade distribúcie energie sa neaplikuje.</w:t>
            </w:r>
          </w:p>
          <w:p w14:paraId="1C5B3D41" w14:textId="77777777" w:rsidR="003E0936" w:rsidRPr="006008AE" w:rsidRDefault="003E0936" w:rsidP="003E0936">
            <w:pPr>
              <w:pStyle w:val="Odsekzoznamu"/>
              <w:numPr>
                <w:ilvl w:val="0"/>
                <w:numId w:val="186"/>
              </w:numPr>
              <w:spacing w:after="0" w:line="240" w:lineRule="auto"/>
              <w:jc w:val="both"/>
              <w:rPr>
                <w:rFonts w:ascii="Arial" w:hAnsi="Arial" w:cs="Arial"/>
                <w:bCs/>
                <w:sz w:val="16"/>
                <w:szCs w:val="16"/>
              </w:rPr>
            </w:pPr>
            <w:r w:rsidRPr="006576AB">
              <w:rPr>
                <w:rFonts w:ascii="Arial" w:hAnsi="Arial" w:cs="Arial"/>
                <w:bCs/>
                <w:sz w:val="16"/>
                <w:szCs w:val="16"/>
              </w:rPr>
              <w:t>Relevantný je termín fyzického ukončenia realizácie (ak je dostupný) alebo termín ukončenia realizácie uvedený v systéme ITMS</w:t>
            </w:r>
            <w:r>
              <w:rPr>
                <w:rFonts w:ascii="Arial" w:hAnsi="Arial" w:cs="Arial"/>
                <w:bCs/>
                <w:sz w:val="16"/>
                <w:szCs w:val="16"/>
              </w:rPr>
              <w:t>2014+</w:t>
            </w:r>
            <w:r w:rsidRPr="006576AB">
              <w:rPr>
                <w:rFonts w:ascii="Arial" w:hAnsi="Arial" w:cs="Arial"/>
                <w:bCs/>
                <w:sz w:val="16"/>
                <w:szCs w:val="16"/>
              </w:rPr>
              <w:t>.</w:t>
            </w:r>
            <w:r w:rsidRPr="006008AE">
              <w:rPr>
                <w:rFonts w:ascii="Arial" w:hAnsi="Arial" w:cs="Arial"/>
                <w:bCs/>
                <w:sz w:val="16"/>
                <w:szCs w:val="16"/>
              </w:rPr>
              <w:t xml:space="preserve">  </w:t>
            </w:r>
          </w:p>
        </w:tc>
      </w:tr>
      <w:tr w:rsidR="003E0936" w:rsidRPr="0094338E" w14:paraId="495E02A5" w14:textId="77777777" w:rsidTr="003E0936">
        <w:trPr>
          <w:trHeight w:val="862"/>
        </w:trPr>
        <w:tc>
          <w:tcPr>
            <w:tcW w:w="2132" w:type="dxa"/>
            <w:tcBorders>
              <w:top w:val="single" w:sz="6" w:space="0" w:color="auto"/>
              <w:left w:val="single" w:sz="18" w:space="0" w:color="auto"/>
              <w:right w:val="single" w:sz="6" w:space="0" w:color="auto"/>
            </w:tcBorders>
            <w:shd w:val="pct20" w:color="auto" w:fill="auto"/>
            <w:vAlign w:val="center"/>
          </w:tcPr>
          <w:p w14:paraId="6BABBEE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36C68E7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7A532A49" w14:textId="77777777" w:rsidR="003E0936" w:rsidRDefault="003E0936" w:rsidP="003E0936">
            <w:pPr>
              <w:spacing w:after="0" w:line="240" w:lineRule="auto"/>
              <w:jc w:val="both"/>
              <w:rPr>
                <w:rFonts w:ascii="Arial" w:hAnsi="Arial" w:cs="Arial"/>
                <w:iCs/>
                <w:sz w:val="16"/>
                <w:szCs w:val="16"/>
              </w:rPr>
            </w:pPr>
          </w:p>
          <w:p w14:paraId="638A3D49" w14:textId="77777777" w:rsidR="003E0936" w:rsidRPr="006576AB"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Pri výpočte potreby energie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3E0936" w:rsidRPr="0094338E" w14:paraId="30C6C5C3"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9847B6"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0B03EDCF" w14:textId="77777777" w:rsidR="003E0936" w:rsidRPr="0094338E"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Monitorovanie bude zabezpečené v súlade s pravidlami využívania finančných prostriedkov EŠIF programového obdobia 2014-2020 a to poskytovaním údajov o plnení ukazovateľa dopadu (ročná úspora energie) 5 rokov po realizácii projektu. Prijímatelia poskytujú údaj prostredníctvom monitorovacieho systému ITMS2014+. Za poskytnutý údaj zodpovedá prijímateľ. Sprostredkovateľský orgán (SIEA) sleduje plnenie ukazovateľa (úspora energie) a v prípade neplnenia uplatní sankčné mechanizmy, uvedené v zmluve o poskytnutí NFP. </w:t>
            </w:r>
          </w:p>
        </w:tc>
      </w:tr>
      <w:tr w:rsidR="003E0936" w:rsidRPr="0094338E" w14:paraId="7F0FABBC"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49DA01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3E132217" w14:textId="77777777" w:rsidR="003E0936" w:rsidRPr="002115F3" w:rsidRDefault="003E0936" w:rsidP="003E0936">
            <w:pPr>
              <w:spacing w:after="0" w:line="240" w:lineRule="auto"/>
              <w:jc w:val="both"/>
              <w:rPr>
                <w:rFonts w:ascii="Arial" w:hAnsi="Arial" w:cs="Arial"/>
                <w:bCs/>
                <w:sz w:val="16"/>
                <w:szCs w:val="16"/>
              </w:rPr>
            </w:pPr>
            <w:r w:rsidRPr="006E49E5">
              <w:rPr>
                <w:rFonts w:ascii="Arial" w:hAnsi="Arial" w:cs="Arial"/>
                <w:bCs/>
                <w:sz w:val="16"/>
                <w:szCs w:val="16"/>
              </w:rPr>
              <w:t xml:space="preserve">Do konca roku 2016 nebola vyhlásená výzva pre podávanie projektov. </w:t>
            </w:r>
            <w:r>
              <w:rPr>
                <w:rFonts w:ascii="Arial" w:hAnsi="Arial" w:cs="Arial"/>
                <w:bCs/>
                <w:sz w:val="16"/>
                <w:szCs w:val="16"/>
              </w:rPr>
              <w:t>Predpokladá sa zaradenie projektov do detailného sledovanie prevádzkových spotrieb energie pomocou monitorovacieho systému energetickej efektívnosti (MSEE)</w:t>
            </w:r>
            <w:r w:rsidRPr="006E49E5">
              <w:rPr>
                <w:rFonts w:ascii="Arial" w:hAnsi="Arial" w:cs="Arial"/>
                <w:bCs/>
                <w:sz w:val="16"/>
                <w:szCs w:val="16"/>
              </w:rPr>
              <w:t xml:space="preserve"> </w:t>
            </w:r>
          </w:p>
        </w:tc>
      </w:tr>
      <w:tr w:rsidR="003E0936" w:rsidRPr="0094338E" w14:paraId="5297B995"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173C544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079900B" w14:textId="77777777" w:rsidR="003E0936" w:rsidRPr="00B94467" w:rsidRDefault="003E0936" w:rsidP="003E0936">
            <w:pPr>
              <w:spacing w:after="0" w:line="240" w:lineRule="auto"/>
              <w:jc w:val="both"/>
              <w:rPr>
                <w:rFonts w:ascii="Arial" w:hAnsi="Arial" w:cs="Arial"/>
                <w:iCs/>
                <w:sz w:val="16"/>
                <w:szCs w:val="16"/>
                <w:lang w:val="en-GB"/>
              </w:rPr>
            </w:pPr>
            <w:r>
              <w:rPr>
                <w:rFonts w:ascii="Arial" w:hAnsi="Arial" w:cs="Arial"/>
                <w:bCs/>
                <w:sz w:val="16"/>
                <w:szCs w:val="16"/>
              </w:rPr>
              <w:t>Nepredpokladá sa.</w:t>
            </w:r>
          </w:p>
        </w:tc>
      </w:tr>
      <w:tr w:rsidR="003E0936" w:rsidRPr="0094338E" w14:paraId="11143AC6"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1B75CD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1270EBD6" w14:textId="77777777" w:rsidR="003E0936" w:rsidRPr="00966A49" w:rsidRDefault="003E0936" w:rsidP="003E0936">
            <w:pPr>
              <w:spacing w:after="0" w:line="240" w:lineRule="auto"/>
              <w:jc w:val="both"/>
              <w:rPr>
                <w:rFonts w:ascii="Arial" w:hAnsi="Arial" w:cs="Arial"/>
                <w:iCs/>
                <w:sz w:val="16"/>
                <w:szCs w:val="16"/>
                <w:highlight w:val="magenta"/>
              </w:rPr>
            </w:pPr>
            <w:r>
              <w:rPr>
                <w:rFonts w:ascii="Arial" w:hAnsi="Arial" w:cs="Arial"/>
                <w:iCs/>
                <w:sz w:val="16"/>
                <w:szCs w:val="16"/>
              </w:rPr>
              <w:t>Nie je relevantný.</w:t>
            </w:r>
          </w:p>
        </w:tc>
      </w:tr>
      <w:tr w:rsidR="003E0936" w:rsidRPr="00817FDA" w14:paraId="63F4D5EE"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01F8316"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71434B" w14:paraId="4D32C001"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2BFFDBA"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A75A27C"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DE747AF" w14:textId="77777777" w:rsidR="003E0936"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5CB60034" w14:textId="77777777" w:rsidR="003E0936" w:rsidRPr="00E51150" w:rsidRDefault="003E0936" w:rsidP="003E09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3E0936" w:rsidRPr="0071434B" w14:paraId="69B8EC11"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EFCBC88"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0D982E7"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237F9510"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obnovy na základe </w:t>
            </w:r>
            <w:r>
              <w:rPr>
                <w:rFonts w:ascii="Arial" w:hAnsi="Arial" w:cs="Arial"/>
                <w:iCs/>
                <w:sz w:val="16"/>
                <w:szCs w:val="16"/>
              </w:rPr>
              <w:t>prijatia NFP</w:t>
            </w:r>
          </w:p>
          <w:p w14:paraId="708642AD"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V rámci opatrenia sa započítavajú celkové úspory energie predstavujúce rozdiel medzi</w:t>
            </w:r>
            <w:r>
              <w:rPr>
                <w:rFonts w:ascii="Arial" w:hAnsi="Arial" w:cs="Arial"/>
                <w:iCs/>
                <w:sz w:val="16"/>
                <w:szCs w:val="16"/>
              </w:rPr>
              <w:t xml:space="preserve"> pôvodným a novým stavom budovy</w:t>
            </w:r>
            <w:r w:rsidRPr="003149C8">
              <w:rPr>
                <w:rFonts w:ascii="Arial" w:hAnsi="Arial" w:cs="Arial"/>
                <w:iCs/>
                <w:sz w:val="16"/>
                <w:szCs w:val="16"/>
              </w:rPr>
              <w:t xml:space="preserve">. </w:t>
            </w:r>
          </w:p>
        </w:tc>
      </w:tr>
      <w:tr w:rsidR="003E0936" w:rsidRPr="0094338E" w14:paraId="2088B85F"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4546E0"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ABD057F"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2014-2020 a pravidlami pre poskytovanie štátnej pomoci. Kontrola kvality a sankcie sú uvedené v konkrétnych zmluvách o poskytnutí NFP.  </w:t>
            </w:r>
          </w:p>
        </w:tc>
      </w:tr>
      <w:tr w:rsidR="003E0936" w:rsidRPr="007B3732" w14:paraId="36629622"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3815E92E"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3B9F6D4B"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w:t>
            </w:r>
            <w:r w:rsidRPr="004F2A11">
              <w:rPr>
                <w:rFonts w:ascii="Arial" w:hAnsi="Arial" w:cs="Arial"/>
                <w:iCs/>
                <w:sz w:val="16"/>
                <w:szCs w:val="16"/>
              </w:rPr>
              <w:t>opatrení v období 2017-2020,</w:t>
            </w:r>
          </w:p>
          <w:p w14:paraId="6E309914"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Rezort zodpovedný za opatrenie: MŽP SR,</w:t>
            </w:r>
          </w:p>
          <w:p w14:paraId="596D955E" w14:textId="77777777" w:rsidR="003E0936" w:rsidRPr="00BE390E"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 xml:space="preserve">Úspory sú určené transparentným spôsobom na základe </w:t>
            </w:r>
            <w:r w:rsidRPr="00BE390E">
              <w:rPr>
                <w:rFonts w:ascii="Arial" w:hAnsi="Arial" w:cs="Arial"/>
                <w:iCs/>
                <w:sz w:val="16"/>
                <w:szCs w:val="16"/>
              </w:rPr>
              <w:t>metódy a) ex ante a b)  ex</w:t>
            </w:r>
            <w:r>
              <w:rPr>
                <w:rFonts w:ascii="Arial" w:hAnsi="Arial" w:cs="Arial"/>
                <w:iCs/>
                <w:sz w:val="16"/>
                <w:szCs w:val="16"/>
              </w:rPr>
              <w:t xml:space="preserve"> </w:t>
            </w:r>
            <w:r w:rsidRPr="00BE390E">
              <w:rPr>
                <w:rFonts w:ascii="Arial" w:hAnsi="Arial" w:cs="Arial"/>
                <w:iCs/>
                <w:sz w:val="16"/>
                <w:szCs w:val="16"/>
              </w:rPr>
              <w:t>post,</w:t>
            </w:r>
          </w:p>
          <w:p w14:paraId="5C080FCA" w14:textId="77777777" w:rsidR="003E0936" w:rsidRPr="00BE390E" w:rsidRDefault="003E0936" w:rsidP="003E0936">
            <w:pPr>
              <w:pStyle w:val="Odsekzoznamu"/>
              <w:numPr>
                <w:ilvl w:val="0"/>
                <w:numId w:val="185"/>
              </w:numPr>
              <w:spacing w:after="0" w:line="240" w:lineRule="auto"/>
              <w:jc w:val="both"/>
              <w:rPr>
                <w:rFonts w:ascii="Arial" w:hAnsi="Arial" w:cs="Arial"/>
                <w:iCs/>
                <w:sz w:val="16"/>
                <w:szCs w:val="16"/>
              </w:rPr>
            </w:pPr>
            <w:r w:rsidRPr="00BE390E">
              <w:rPr>
                <w:rFonts w:ascii="Arial" w:hAnsi="Arial" w:cs="Arial"/>
                <w:iCs/>
                <w:sz w:val="16"/>
                <w:szCs w:val="16"/>
              </w:rPr>
              <w:t>Úspory energie sú uvedené v konečnej energetickej spotrebe,</w:t>
            </w:r>
          </w:p>
          <w:p w14:paraId="3C528DA7"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Úspory sú určené podľa bodu 1 písm. a) prílohy V, v súlade s bodom 2 prílohy V,</w:t>
            </w:r>
          </w:p>
          <w:p w14:paraId="46110E45"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Nerelevantné, nejde o politické opatrenia podľa čl. 7 (9) druhého pododseku písm. a),</w:t>
            </w:r>
          </w:p>
          <w:p w14:paraId="175D354D"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Nerelevantné, nejde o dobrovoľné dohody,</w:t>
            </w:r>
          </w:p>
          <w:p w14:paraId="6DD28258" w14:textId="77777777" w:rsidR="003E0936" w:rsidRPr="004F2A11"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Výsledky opatrenia sa priebežne monitorujú, ak nie sú dostatočné, pristúpi sa k nápravným opatreniam.</w:t>
            </w:r>
          </w:p>
          <w:p w14:paraId="3FDF4CB9" w14:textId="77777777" w:rsidR="003E0936" w:rsidRDefault="003E0936" w:rsidP="003E0936">
            <w:pPr>
              <w:pStyle w:val="Odsekzoznamu"/>
              <w:numPr>
                <w:ilvl w:val="0"/>
                <w:numId w:val="185"/>
              </w:numPr>
              <w:spacing w:after="0" w:line="240" w:lineRule="auto"/>
              <w:jc w:val="both"/>
              <w:rPr>
                <w:rFonts w:ascii="Arial" w:hAnsi="Arial" w:cs="Arial"/>
                <w:iCs/>
                <w:sz w:val="16"/>
                <w:szCs w:val="16"/>
              </w:rPr>
            </w:pPr>
            <w:r w:rsidRPr="004F2A11">
              <w:rPr>
                <w:rFonts w:ascii="Arial" w:hAnsi="Arial" w:cs="Arial"/>
                <w:iCs/>
                <w:sz w:val="16"/>
                <w:szCs w:val="16"/>
              </w:rPr>
              <w:t>Systém kontroly prebieha na úrovni IS ITMS2014+ a MSEE, ako aj  v rámci prípravy akčných plánov a ročných správ. Keďže sa kontrolujú opatrenia</w:t>
            </w:r>
            <w:r w:rsidRPr="007548CC">
              <w:rPr>
                <w:rFonts w:ascii="Arial" w:hAnsi="Arial" w:cs="Arial"/>
                <w:iCs/>
                <w:sz w:val="16"/>
                <w:szCs w:val="16"/>
              </w:rPr>
              <w:t xml:space="preserve"> po jednotlivých projektoch, nebol stanovený štatisticky významný podiel opatrení na kontrolu.</w:t>
            </w:r>
          </w:p>
          <w:p w14:paraId="748F3EA1" w14:textId="77777777" w:rsidR="003E0936" w:rsidRPr="00E14C69" w:rsidRDefault="003E0936" w:rsidP="003E0936">
            <w:pPr>
              <w:pStyle w:val="Odsekzoznamu"/>
              <w:numPr>
                <w:ilvl w:val="0"/>
                <w:numId w:val="18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F2662B3" w14:textId="77777777" w:rsidR="003E0936" w:rsidRDefault="003E0936" w:rsidP="003E0936">
      <w:pPr>
        <w:spacing w:after="120" w:line="240" w:lineRule="auto"/>
      </w:pPr>
    </w:p>
    <w:p w14:paraId="4C540FE0" w14:textId="77777777" w:rsidR="003E0936" w:rsidRPr="00DA6A4B" w:rsidRDefault="003E0936" w:rsidP="003E0936">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2D27B02C"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FF1E2EF"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0D9BCD82" w14:textId="77777777" w:rsidR="003E0936" w:rsidRPr="00FB7489" w:rsidRDefault="003E0936" w:rsidP="003E0936">
            <w:pPr>
              <w:spacing w:after="0" w:line="240" w:lineRule="auto"/>
              <w:rPr>
                <w:rFonts w:ascii="Arial" w:hAnsi="Arial" w:cs="Arial"/>
                <w:b/>
                <w:bCs/>
                <w:sz w:val="16"/>
                <w:szCs w:val="16"/>
              </w:rPr>
            </w:pPr>
          </w:p>
        </w:tc>
      </w:tr>
      <w:tr w:rsidR="003E0936" w:rsidRPr="0094338E" w14:paraId="6FB5EF12"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69E4772"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127DAD8"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3.19</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1038907"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FACB55A" w14:textId="77777777" w:rsidR="003E0936" w:rsidRPr="0094338E" w:rsidRDefault="003E0936" w:rsidP="003E0936">
            <w:pPr>
              <w:spacing w:after="0" w:line="240" w:lineRule="auto"/>
              <w:rPr>
                <w:rFonts w:ascii="Arial" w:hAnsi="Arial" w:cs="Arial"/>
                <w:b/>
                <w:bCs/>
                <w:sz w:val="16"/>
                <w:szCs w:val="16"/>
              </w:rPr>
            </w:pPr>
            <w:r w:rsidRPr="0045584B">
              <w:rPr>
                <w:rFonts w:ascii="Arial" w:hAnsi="Arial" w:cs="Arial"/>
                <w:b/>
                <w:bCs/>
                <w:sz w:val="16"/>
                <w:szCs w:val="16"/>
              </w:rPr>
              <w:t>Zavádzanie systémov energetického manažérstva vrátane energetických auditov a environmentálneho manažérstva</w:t>
            </w:r>
          </w:p>
        </w:tc>
      </w:tr>
      <w:tr w:rsidR="003E0936" w:rsidRPr="0094338E" w14:paraId="1939D9C4"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1A17A47"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CCFA2" w14:textId="77777777" w:rsidR="003E0936" w:rsidRPr="002926DC" w:rsidRDefault="003E0936" w:rsidP="003E0936">
            <w:pPr>
              <w:spacing w:after="0" w:line="240" w:lineRule="auto"/>
              <w:rPr>
                <w:rFonts w:ascii="Arial" w:hAnsi="Arial" w:cs="Arial"/>
                <w:b/>
                <w:bCs/>
                <w:sz w:val="16"/>
                <w:szCs w:val="16"/>
              </w:rPr>
            </w:pPr>
            <w:r>
              <w:rPr>
                <w:rFonts w:ascii="Arial" w:hAnsi="Arial" w:cs="Arial"/>
                <w:b/>
                <w:bCs/>
                <w:sz w:val="16"/>
                <w:szCs w:val="16"/>
              </w:rPr>
              <w:t>KZP</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4164B87"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65C2D13"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6F6C094E"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B63FFF4"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65F25FC"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B40EF11"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52033B1" w14:textId="77777777" w:rsidR="003E0936" w:rsidRPr="0094338E" w:rsidRDefault="003E0936" w:rsidP="003E0936">
            <w:pPr>
              <w:spacing w:after="0" w:line="240" w:lineRule="auto"/>
              <w:rPr>
                <w:rFonts w:ascii="Arial" w:hAnsi="Arial" w:cs="Arial"/>
                <w:sz w:val="16"/>
                <w:szCs w:val="16"/>
              </w:rPr>
            </w:pPr>
            <w:r w:rsidRPr="004E3C09">
              <w:rPr>
                <w:rFonts w:ascii="Arial" w:hAnsi="Arial" w:cs="Arial"/>
                <w:bCs/>
                <w:sz w:val="16"/>
                <w:szCs w:val="16"/>
              </w:rPr>
              <w:t>OP KŽP 2014-2020</w:t>
            </w:r>
          </w:p>
        </w:tc>
      </w:tr>
      <w:tr w:rsidR="003E0936" w:rsidRPr="0094338E" w14:paraId="107E1A3B"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EADE6DB" w14:textId="77777777" w:rsidR="003E0936" w:rsidRPr="0094338E" w:rsidRDefault="003C349A" w:rsidP="003E09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oMath>
            </m:oMathPara>
          </w:p>
        </w:tc>
      </w:tr>
      <w:tr w:rsidR="003E0936" w:rsidRPr="00FB7489" w14:paraId="6F0F4E74"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0C10586" w14:textId="77777777" w:rsidR="003E0936" w:rsidRPr="00FB7489" w:rsidRDefault="003E0936" w:rsidP="003E09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17FDD972"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ÚS</w:t>
            </w:r>
            <w:r w:rsidRPr="002638E5">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008BB63F" w14:textId="77777777" w:rsidR="003E0936" w:rsidRPr="00FB7489" w:rsidRDefault="003E0936" w:rsidP="003E0936">
            <w:pPr>
              <w:spacing w:after="60"/>
              <w:jc w:val="both"/>
              <w:rPr>
                <w:rFonts w:ascii="Arial" w:hAnsi="Arial" w:cs="Arial"/>
                <w:iCs/>
                <w:sz w:val="16"/>
                <w:szCs w:val="16"/>
              </w:rPr>
            </w:pPr>
            <w:r w:rsidRPr="002638E5">
              <w:rPr>
                <w:rFonts w:ascii="Arial" w:hAnsi="Arial" w:cs="Arial"/>
                <w:iCs/>
                <w:sz w:val="16"/>
                <w:szCs w:val="16"/>
              </w:rPr>
              <w:t>P</w:t>
            </w:r>
            <w:r w:rsidRPr="002638E5">
              <w:rPr>
                <w:rFonts w:ascii="Arial" w:hAnsi="Arial" w:cs="Arial"/>
                <w:iCs/>
                <w:sz w:val="16"/>
                <w:szCs w:val="16"/>
                <w:vertAlign w:val="subscript"/>
              </w:rPr>
              <w:t>pred</w:t>
            </w:r>
            <w:r w:rsidRPr="002638E5">
              <w:rPr>
                <w:rFonts w:ascii="Arial" w:hAnsi="Arial" w:cs="Arial"/>
                <w:iCs/>
                <w:sz w:val="16"/>
                <w:szCs w:val="16"/>
              </w:rPr>
              <w:t xml:space="preserve"> </w:t>
            </w:r>
            <w:r>
              <w:rPr>
                <w:rFonts w:ascii="Arial" w:hAnsi="Arial" w:cs="Arial"/>
                <w:iCs/>
                <w:sz w:val="16"/>
                <w:szCs w:val="16"/>
              </w:rPr>
              <w:t xml:space="preserve">    </w:t>
            </w:r>
            <w:r w:rsidRPr="002638E5">
              <w:rPr>
                <w:rFonts w:ascii="Arial" w:hAnsi="Arial" w:cs="Arial"/>
                <w:iCs/>
                <w:sz w:val="16"/>
                <w:szCs w:val="16"/>
              </w:rPr>
              <w:t>- potreba energie pre budovu pred realizáciou obnovy budovy – normalizovaná potreba energie pre pôvodný stav</w:t>
            </w:r>
            <w:r>
              <w:rPr>
                <w:rFonts w:ascii="Arial" w:hAnsi="Arial" w:cs="Arial"/>
                <w:iCs/>
                <w:sz w:val="16"/>
                <w:szCs w:val="16"/>
              </w:rPr>
              <w:br/>
              <w:t xml:space="preserve">                </w:t>
            </w:r>
            <w:r w:rsidRPr="002638E5">
              <w:rPr>
                <w:rFonts w:ascii="Arial" w:hAnsi="Arial" w:cs="Arial"/>
                <w:iCs/>
                <w:sz w:val="16"/>
                <w:szCs w:val="16"/>
              </w:rPr>
              <w:t xml:space="preserve">  [</w:t>
            </w:r>
            <w:r>
              <w:rPr>
                <w:rFonts w:ascii="Arial" w:hAnsi="Arial" w:cs="Arial"/>
                <w:iCs/>
                <w:sz w:val="16"/>
                <w:szCs w:val="16"/>
              </w:rPr>
              <w:t>kWh/</w:t>
            </w:r>
            <w:r w:rsidRPr="002638E5">
              <w:rPr>
                <w:rFonts w:ascii="Arial" w:hAnsi="Arial" w:cs="Arial"/>
                <w:iCs/>
                <w:sz w:val="16"/>
                <w:szCs w:val="16"/>
              </w:rPr>
              <w:t>a],</w:t>
            </w:r>
            <w:r>
              <w:rPr>
                <w:rFonts w:ascii="Arial" w:hAnsi="Arial" w:cs="Arial"/>
                <w:iCs/>
                <w:sz w:val="16"/>
                <w:szCs w:val="16"/>
              </w:rPr>
              <w:t xml:space="preserve">   </w:t>
            </w:r>
          </w:p>
          <w:p w14:paraId="0ADB3B79"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P</w:t>
            </w:r>
            <w:r w:rsidRPr="002638E5">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 normalizovaná potreba energie pre stav po obnove</w:t>
            </w:r>
            <w:r>
              <w:rPr>
                <w:rFonts w:ascii="Arial" w:hAnsi="Arial" w:cs="Arial"/>
                <w:iCs/>
                <w:sz w:val="16"/>
                <w:szCs w:val="16"/>
              </w:rPr>
              <w:br/>
              <w:t xml:space="preserve">               </w:t>
            </w:r>
            <w:r w:rsidRPr="00FB7489">
              <w:rPr>
                <w:rFonts w:ascii="Arial" w:hAnsi="Arial" w:cs="Arial"/>
                <w:iCs/>
                <w:sz w:val="16"/>
                <w:szCs w:val="16"/>
              </w:rPr>
              <w:t xml:space="preserve"> </w:t>
            </w:r>
            <w:r>
              <w:rPr>
                <w:rFonts w:ascii="Arial" w:hAnsi="Arial" w:cs="Arial"/>
                <w:iCs/>
                <w:sz w:val="16"/>
                <w:szCs w:val="16"/>
              </w:rPr>
              <w:t xml:space="preserve"> [kWh/</w:t>
            </w:r>
            <w:r w:rsidRPr="00FB7489">
              <w:rPr>
                <w:rFonts w:ascii="Arial" w:hAnsi="Arial" w:cs="Arial"/>
                <w:iCs/>
                <w:sz w:val="16"/>
                <w:szCs w:val="16"/>
              </w:rPr>
              <w:t>a</w:t>
            </w:r>
            <w:r>
              <w:rPr>
                <w:rFonts w:ascii="Arial" w:hAnsi="Arial" w:cs="Arial"/>
                <w:iCs/>
                <w:sz w:val="16"/>
                <w:szCs w:val="16"/>
              </w:rPr>
              <w:t>]</w:t>
            </w:r>
          </w:p>
          <w:p w14:paraId="1785475C" w14:textId="77777777" w:rsidR="003E0936" w:rsidRPr="00FB7489"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394198E9" w14:textId="77777777" w:rsidR="003E0936" w:rsidRDefault="003E0936" w:rsidP="003E0936">
      <w:pPr>
        <w:rPr>
          <w:rFonts w:ascii="Arial" w:hAnsi="Arial" w:cs="Arial"/>
          <w:iCs/>
          <w:sz w:val="16"/>
          <w:szCs w:val="16"/>
        </w:rPr>
      </w:pPr>
    </w:p>
    <w:p w14:paraId="2493FFEF"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94338E" w14:paraId="0275893E"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CCE2CC5"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C985D34" w14:textId="77777777" w:rsidR="003E0936" w:rsidRPr="0054167D" w:rsidRDefault="003E0936" w:rsidP="003E0936">
            <w:pPr>
              <w:spacing w:after="0" w:line="240" w:lineRule="auto"/>
              <w:rPr>
                <w:rFonts w:ascii="Arial" w:hAnsi="Arial" w:cs="Arial"/>
                <w:b/>
                <w:bCs/>
                <w:sz w:val="16"/>
                <w:szCs w:val="16"/>
              </w:rPr>
            </w:pPr>
            <w:r>
              <w:rPr>
                <w:rFonts w:ascii="Arial" w:hAnsi="Arial" w:cs="Arial"/>
                <w:b/>
                <w:bCs/>
                <w:sz w:val="16"/>
                <w:szCs w:val="16"/>
              </w:rPr>
              <w:t>3.21</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C3C735A"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622070F" w14:textId="77777777" w:rsidR="003E0936" w:rsidRPr="00EE3C6E" w:rsidRDefault="003E0936" w:rsidP="003E0936">
            <w:pPr>
              <w:spacing w:after="0" w:line="240" w:lineRule="auto"/>
              <w:rPr>
                <w:rFonts w:ascii="Arial" w:hAnsi="Arial" w:cs="Arial"/>
                <w:b/>
                <w:bCs/>
                <w:sz w:val="16"/>
                <w:szCs w:val="16"/>
              </w:rPr>
            </w:pPr>
            <w:r w:rsidRPr="008A5212">
              <w:rPr>
                <w:rFonts w:ascii="Arial" w:hAnsi="Arial" w:cs="Arial"/>
                <w:b/>
                <w:bCs/>
                <w:sz w:val="16"/>
                <w:szCs w:val="16"/>
              </w:rPr>
              <w:t>Realizácia opatrení z</w:t>
            </w:r>
            <w:r>
              <w:rPr>
                <w:rFonts w:ascii="Arial" w:hAnsi="Arial" w:cs="Arial"/>
                <w:b/>
                <w:bCs/>
                <w:sz w:val="16"/>
                <w:szCs w:val="16"/>
              </w:rPr>
              <w:t> energetických auditov</w:t>
            </w:r>
            <w:r w:rsidRPr="008A5212">
              <w:rPr>
                <w:rFonts w:ascii="Arial" w:hAnsi="Arial" w:cs="Arial"/>
                <w:b/>
                <w:bCs/>
                <w:sz w:val="16"/>
                <w:szCs w:val="16"/>
              </w:rPr>
              <w:t xml:space="preserve"> vo </w:t>
            </w:r>
            <w:r>
              <w:rPr>
                <w:rFonts w:ascii="Arial" w:hAnsi="Arial" w:cs="Arial"/>
                <w:b/>
                <w:bCs/>
                <w:sz w:val="16"/>
                <w:szCs w:val="16"/>
              </w:rPr>
              <w:t>verejných budovách</w:t>
            </w:r>
          </w:p>
        </w:tc>
      </w:tr>
      <w:tr w:rsidR="003E0936" w:rsidRPr="0094338E" w14:paraId="11BA729D"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21ECB3D"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7DA73" w14:textId="77777777" w:rsidR="003E0936" w:rsidRPr="002926DC"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5343EEE"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05ED913"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033F3408" w14:textId="77777777" w:rsidTr="003E0936">
        <w:trPr>
          <w:trHeight w:val="248"/>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8CBBA2A"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AB1C1E2"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067F922"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FCD54E8"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ŠF 2007-2013,</w:t>
            </w:r>
            <w:r w:rsidRPr="008A5212">
              <w:rPr>
                <w:rFonts w:ascii="Arial" w:hAnsi="Arial" w:cs="Arial"/>
                <w:sz w:val="16"/>
                <w:szCs w:val="16"/>
              </w:rPr>
              <w:t xml:space="preserve"> OP KaHR</w:t>
            </w:r>
          </w:p>
        </w:tc>
      </w:tr>
      <w:tr w:rsidR="003E0936" w:rsidRPr="0094338E" w14:paraId="2F1A8885"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ABBD22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27AD5D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2007</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3D69E974"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232DCCE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2015 (2013+2)</w:t>
            </w:r>
          </w:p>
        </w:tc>
      </w:tr>
      <w:tr w:rsidR="003E0936" w:rsidRPr="0094338E" w14:paraId="416A03B7" w14:textId="77777777" w:rsidTr="003E0936">
        <w:trPr>
          <w:trHeight w:val="136"/>
        </w:trPr>
        <w:tc>
          <w:tcPr>
            <w:tcW w:w="2131"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27F41E8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vMerge w:val="restart"/>
            <w:tcBorders>
              <w:top w:val="single" w:sz="4" w:space="0" w:color="auto"/>
              <w:left w:val="single" w:sz="4" w:space="0" w:color="auto"/>
              <w:right w:val="single" w:sz="4" w:space="0" w:color="auto"/>
            </w:tcBorders>
            <w:shd w:val="clear" w:color="auto" w:fill="auto"/>
            <w:vAlign w:val="center"/>
          </w:tcPr>
          <w:p w14:paraId="5B44BE98" w14:textId="77777777" w:rsidR="003E0936" w:rsidRPr="0094338E" w:rsidRDefault="003E0936" w:rsidP="003E0936">
            <w:pPr>
              <w:spacing w:after="0" w:line="240" w:lineRule="auto"/>
              <w:rPr>
                <w:rFonts w:ascii="Arial" w:hAnsi="Arial" w:cs="Arial"/>
                <w:sz w:val="16"/>
                <w:szCs w:val="16"/>
              </w:rPr>
            </w:pPr>
            <w:r w:rsidRPr="008A5212">
              <w:rPr>
                <w:rFonts w:ascii="Arial" w:hAnsi="Arial" w:cs="Arial"/>
                <w:sz w:val="16"/>
                <w:szCs w:val="16"/>
              </w:rPr>
              <w:t>MH SR/SIEA</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50AFF9"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6D7BCCBB"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28EBFEC4" w14:textId="77777777" w:rsidTr="003E0936">
        <w:trPr>
          <w:trHeight w:val="136"/>
        </w:trPr>
        <w:tc>
          <w:tcPr>
            <w:tcW w:w="2131"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1B1D5EF8" w14:textId="77777777" w:rsidR="003E0936" w:rsidRPr="00F376F1" w:rsidRDefault="003E0936" w:rsidP="003E0936">
            <w:pPr>
              <w:spacing w:after="0" w:line="240" w:lineRule="auto"/>
              <w:rPr>
                <w:rFonts w:ascii="Arial" w:hAnsi="Arial" w:cs="Arial"/>
                <w:sz w:val="16"/>
                <w:szCs w:val="16"/>
              </w:rPr>
            </w:pPr>
          </w:p>
        </w:tc>
        <w:tc>
          <w:tcPr>
            <w:tcW w:w="1932" w:type="dxa"/>
            <w:gridSpan w:val="2"/>
            <w:vMerge/>
            <w:tcBorders>
              <w:left w:val="single" w:sz="4" w:space="0" w:color="auto"/>
              <w:bottom w:val="single" w:sz="4" w:space="0" w:color="auto"/>
              <w:right w:val="single" w:sz="4" w:space="0" w:color="auto"/>
            </w:tcBorders>
            <w:shd w:val="clear" w:color="auto" w:fill="auto"/>
            <w:vAlign w:val="center"/>
          </w:tcPr>
          <w:p w14:paraId="50D1219D" w14:textId="77777777" w:rsidR="003E0936" w:rsidRPr="0094338E"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20375DB"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9CD02A9"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Podľa Čl. 7 ods. 9 písm. b</w:t>
            </w:r>
            <w:r w:rsidRPr="00935725">
              <w:rPr>
                <w:rFonts w:ascii="Arial" w:hAnsi="Arial" w:cs="Arial"/>
                <w:sz w:val="16"/>
                <w:szCs w:val="16"/>
              </w:rPr>
              <w:t>)</w:t>
            </w:r>
            <w:r>
              <w:rPr>
                <w:rFonts w:ascii="Arial" w:hAnsi="Arial" w:cs="Arial"/>
                <w:sz w:val="16"/>
                <w:szCs w:val="16"/>
              </w:rPr>
              <w:t xml:space="preserve"> </w:t>
            </w:r>
          </w:p>
        </w:tc>
      </w:tr>
      <w:tr w:rsidR="003E0936" w:rsidRPr="0094338E" w14:paraId="2662AA9B"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09968D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858C0F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FEEFBE1"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2E419E4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0C7449F2"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3237C81A"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10449BA"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C8D3036"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0F7F5C54"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405B013"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09408D2A" w14:textId="77777777" w:rsidR="003E0936" w:rsidRPr="0094338E" w:rsidRDefault="003E0936" w:rsidP="003E0936">
            <w:pPr>
              <w:spacing w:after="0" w:line="240" w:lineRule="auto"/>
              <w:rPr>
                <w:rFonts w:ascii="Arial" w:hAnsi="Arial" w:cs="Arial"/>
                <w:sz w:val="16"/>
                <w:szCs w:val="16"/>
              </w:rPr>
            </w:pPr>
          </w:p>
        </w:tc>
      </w:tr>
      <w:tr w:rsidR="003E0936" w:rsidRPr="0094338E" w14:paraId="768CE824" w14:textId="77777777" w:rsidTr="003E0936">
        <w:trPr>
          <w:trHeight w:val="323"/>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6445798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8549EEA"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54,35</w:t>
            </w:r>
            <w:r w:rsidRPr="00BA2F35">
              <w:rPr>
                <w:rFonts w:ascii="Arial" w:hAnsi="Arial" w:cs="Arial"/>
                <w:sz w:val="16"/>
                <w:szCs w:val="16"/>
              </w:rPr>
              <w:t>%</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161538B"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r w:rsidRPr="00BA2F35">
              <w:rPr>
                <w:rFonts w:ascii="Arial" w:hAnsi="Arial" w:cs="Arial"/>
                <w:sz w:val="16"/>
                <w:szCs w:val="16"/>
              </w:rPr>
              <w:t>%</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4DCEE1D9"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r w:rsidRPr="00BA2F35">
              <w:rPr>
                <w:rFonts w:ascii="Arial" w:hAnsi="Arial" w:cs="Arial"/>
                <w:sz w:val="16"/>
                <w:szCs w:val="16"/>
              </w:rPr>
              <w:t>%</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14BB2052" w14:textId="77777777" w:rsidR="003E0936" w:rsidRPr="002B4828"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r w:rsidRPr="00BA2F35">
              <w:rPr>
                <w:rFonts w:ascii="Arial" w:hAnsi="Arial" w:cs="Arial"/>
                <w:sz w:val="16"/>
                <w:szCs w:val="16"/>
              </w:rPr>
              <w:t>%</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69D39F23" w14:textId="77777777" w:rsidR="003E0936" w:rsidRPr="002B4828" w:rsidRDefault="003E0936" w:rsidP="003E0936">
            <w:pPr>
              <w:spacing w:after="0" w:line="240" w:lineRule="auto"/>
              <w:rPr>
                <w:rFonts w:ascii="Arial" w:hAnsi="Arial" w:cs="Arial"/>
                <w:sz w:val="16"/>
                <w:szCs w:val="16"/>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7A98D72D" w14:textId="77777777" w:rsidTr="003E0936">
        <w:trPr>
          <w:trHeight w:val="46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6B2928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BAC4325" w14:textId="77777777" w:rsidR="003E0936" w:rsidRPr="00A32C0F" w:rsidRDefault="003E0936" w:rsidP="003E0936">
            <w:pPr>
              <w:spacing w:after="0" w:line="240" w:lineRule="auto"/>
              <w:jc w:val="both"/>
              <w:rPr>
                <w:rFonts w:ascii="Arial" w:hAnsi="Arial" w:cs="Arial"/>
                <w:bCs/>
                <w:sz w:val="16"/>
                <w:szCs w:val="16"/>
              </w:rPr>
            </w:pPr>
            <w:r w:rsidRPr="00714DF9">
              <w:rPr>
                <w:rFonts w:ascii="Arial" w:hAnsi="Arial" w:cs="Arial"/>
                <w:bCs/>
                <w:sz w:val="16"/>
                <w:szCs w:val="16"/>
              </w:rPr>
              <w:t>Hlavným ci</w:t>
            </w:r>
            <w:r>
              <w:rPr>
                <w:rFonts w:ascii="Arial" w:hAnsi="Arial" w:cs="Arial"/>
                <w:bCs/>
                <w:sz w:val="16"/>
                <w:szCs w:val="16"/>
              </w:rPr>
              <w:t xml:space="preserve">eľom </w:t>
            </w:r>
            <w:r w:rsidRPr="00714DF9">
              <w:rPr>
                <w:rFonts w:ascii="Arial" w:hAnsi="Arial" w:cs="Arial"/>
                <w:bCs/>
                <w:sz w:val="16"/>
                <w:szCs w:val="16"/>
              </w:rPr>
              <w:t>je</w:t>
            </w:r>
            <w:r>
              <w:rPr>
                <w:rFonts w:ascii="Arial" w:hAnsi="Arial" w:cs="Arial"/>
                <w:bCs/>
                <w:sz w:val="16"/>
                <w:szCs w:val="16"/>
              </w:rPr>
              <w:t xml:space="preserve"> zníženie spotreby energie pri prevádzke verejných budov na základe vypracovaných energetických auditov</w:t>
            </w:r>
          </w:p>
        </w:tc>
      </w:tr>
      <w:tr w:rsidR="003E0936" w:rsidRPr="0094338E" w14:paraId="519B6CD7" w14:textId="77777777" w:rsidTr="003E0936">
        <w:trPr>
          <w:trHeight w:val="988"/>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483D966"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138083A"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3DA081AC" w14:textId="77777777" w:rsidR="003E0936" w:rsidRPr="008F4E20" w:rsidRDefault="003E0936" w:rsidP="003E0936">
            <w:pPr>
              <w:spacing w:after="0" w:line="240" w:lineRule="auto"/>
              <w:ind w:left="421" w:hanging="284"/>
              <w:jc w:val="both"/>
              <w:rPr>
                <w:rFonts w:ascii="Arial" w:hAnsi="Arial" w:cs="Arial"/>
                <w:sz w:val="16"/>
                <w:szCs w:val="16"/>
              </w:rPr>
            </w:pPr>
            <w:r w:rsidRPr="00390B4F">
              <w:rPr>
                <w:rFonts w:ascii="Arial" w:hAnsi="Arial" w:cs="Arial"/>
                <w:iCs/>
                <w:sz w:val="16"/>
                <w:szCs w:val="16"/>
              </w:rPr>
              <w:t xml:space="preserve">b)  schémy financovania – </w:t>
            </w:r>
            <w:r>
              <w:t xml:space="preserve"> </w:t>
            </w:r>
            <w:r w:rsidRPr="00714DF9">
              <w:rPr>
                <w:rFonts w:ascii="Arial" w:hAnsi="Arial" w:cs="Arial"/>
                <w:iCs/>
                <w:sz w:val="16"/>
                <w:szCs w:val="16"/>
              </w:rPr>
              <w:t>Financovanie aktivít súvisiacich s úsporou energie sa realizuje formou nenávratného finančného príspevku v zmysle</w:t>
            </w:r>
            <w:r>
              <w:rPr>
                <w:rFonts w:ascii="Arial" w:hAnsi="Arial" w:cs="Arial"/>
                <w:iCs/>
                <w:sz w:val="16"/>
                <w:szCs w:val="16"/>
              </w:rPr>
              <w:t xml:space="preserve"> pravidiel uvedených v platnom s</w:t>
            </w:r>
            <w:r w:rsidRPr="00714DF9">
              <w:rPr>
                <w:rFonts w:ascii="Arial" w:hAnsi="Arial" w:cs="Arial"/>
                <w:iCs/>
                <w:sz w:val="16"/>
                <w:szCs w:val="16"/>
              </w:rPr>
              <w:t>ystéme finančného riadenia štrukturálnych fondov a Kohézneho fondu na programové obdobie 2007 – 2013.</w:t>
            </w:r>
            <w:r>
              <w:t xml:space="preserve"> </w:t>
            </w:r>
          </w:p>
        </w:tc>
      </w:tr>
      <w:tr w:rsidR="003E0936" w:rsidRPr="0094338E" w14:paraId="72FF7170" w14:textId="77777777" w:rsidTr="003E0936">
        <w:trPr>
          <w:trHeight w:val="1824"/>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2AB4746"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FDA3A19"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41F3999D" w14:textId="77777777" w:rsidR="003E0936" w:rsidRDefault="003E0936" w:rsidP="003E0936">
            <w:pPr>
              <w:spacing w:after="0" w:line="240" w:lineRule="auto"/>
              <w:ind w:left="420" w:hanging="284"/>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 xml:space="preserve">podľa </w:t>
            </w:r>
            <w:r>
              <w:rPr>
                <w:rFonts w:ascii="Arial" w:hAnsi="Arial" w:cs="Arial"/>
                <w:iCs/>
                <w:sz w:val="16"/>
                <w:szCs w:val="16"/>
              </w:rPr>
              <w:t xml:space="preserve"> energetických auditov :</w:t>
            </w:r>
          </w:p>
          <w:p w14:paraId="3958EF48" w14:textId="77777777" w:rsidR="003E0936" w:rsidRPr="003B2A08" w:rsidRDefault="003E0936" w:rsidP="003E0936">
            <w:pPr>
              <w:spacing w:after="0" w:line="240" w:lineRule="auto"/>
              <w:ind w:left="704" w:hanging="284"/>
              <w:jc w:val="both"/>
              <w:rPr>
                <w:rFonts w:ascii="Arial" w:hAnsi="Arial" w:cs="Arial"/>
                <w:iCs/>
                <w:sz w:val="16"/>
                <w:szCs w:val="16"/>
              </w:rPr>
            </w:pPr>
            <w:r w:rsidRPr="003B2A08">
              <w:rPr>
                <w:rFonts w:ascii="Arial" w:hAnsi="Arial" w:cs="Arial"/>
                <w:iCs/>
                <w:sz w:val="16"/>
                <w:szCs w:val="16"/>
              </w:rPr>
              <w:t xml:space="preserve">• zlepšovania tepelno-technických vlastností stavebných konštrukcií; </w:t>
            </w:r>
          </w:p>
          <w:p w14:paraId="23E06F6E" w14:textId="77777777" w:rsidR="003E0936" w:rsidRDefault="003E0936" w:rsidP="003E0936">
            <w:pPr>
              <w:spacing w:after="0" w:line="240" w:lineRule="auto"/>
              <w:ind w:left="704" w:hanging="284"/>
              <w:jc w:val="both"/>
              <w:rPr>
                <w:rFonts w:ascii="Arial" w:hAnsi="Arial" w:cs="Arial"/>
                <w:iCs/>
                <w:sz w:val="16"/>
                <w:szCs w:val="16"/>
              </w:rPr>
            </w:pPr>
            <w:r>
              <w:rPr>
                <w:rFonts w:ascii="Arial" w:hAnsi="Arial" w:cs="Arial"/>
                <w:iCs/>
                <w:sz w:val="16"/>
                <w:szCs w:val="16"/>
              </w:rPr>
              <w:t xml:space="preserve">• </w:t>
            </w:r>
            <w:r w:rsidRPr="003B2A08">
              <w:rPr>
                <w:rFonts w:ascii="Arial" w:hAnsi="Arial" w:cs="Arial"/>
                <w:iCs/>
                <w:sz w:val="16"/>
                <w:szCs w:val="16"/>
              </w:rPr>
              <w:t>modernizáci</w:t>
            </w:r>
            <w:r>
              <w:rPr>
                <w:rFonts w:ascii="Arial" w:hAnsi="Arial" w:cs="Arial"/>
                <w:iCs/>
                <w:sz w:val="16"/>
                <w:szCs w:val="16"/>
              </w:rPr>
              <w:t>a</w:t>
            </w:r>
            <w:r w:rsidRPr="003B2A08">
              <w:rPr>
                <w:rFonts w:ascii="Arial" w:hAnsi="Arial" w:cs="Arial"/>
                <w:iCs/>
                <w:sz w:val="16"/>
                <w:szCs w:val="16"/>
              </w:rPr>
              <w:t xml:space="preserve"> vykurovacích/klimatizačných systémov, systémov prípravy </w:t>
            </w:r>
          </w:p>
          <w:p w14:paraId="741F935E" w14:textId="77777777" w:rsidR="003E0936" w:rsidRPr="003B2A08" w:rsidRDefault="003E0936" w:rsidP="003E0936">
            <w:pPr>
              <w:spacing w:after="0" w:line="240" w:lineRule="auto"/>
              <w:ind w:left="704" w:hanging="284"/>
              <w:jc w:val="both"/>
              <w:rPr>
                <w:rFonts w:ascii="Arial" w:hAnsi="Arial" w:cs="Arial"/>
                <w:iCs/>
                <w:sz w:val="16"/>
                <w:szCs w:val="16"/>
              </w:rPr>
            </w:pPr>
            <w:r>
              <w:rPr>
                <w:rFonts w:ascii="Arial" w:hAnsi="Arial" w:cs="Arial"/>
                <w:iCs/>
                <w:sz w:val="16"/>
                <w:szCs w:val="16"/>
              </w:rPr>
              <w:t xml:space="preserve">   </w:t>
            </w:r>
            <w:r w:rsidRPr="003B2A08">
              <w:rPr>
                <w:rFonts w:ascii="Arial" w:hAnsi="Arial" w:cs="Arial"/>
                <w:iCs/>
                <w:sz w:val="16"/>
                <w:szCs w:val="16"/>
              </w:rPr>
              <w:t xml:space="preserve">teplej vody, osvetlenia, výťahov za účelom zníženia spotreby energie; </w:t>
            </w:r>
          </w:p>
          <w:p w14:paraId="7A657721" w14:textId="77777777" w:rsidR="003E0936" w:rsidRPr="003B2A08" w:rsidRDefault="003E0936" w:rsidP="003E0936">
            <w:pPr>
              <w:spacing w:after="0" w:line="240" w:lineRule="auto"/>
              <w:ind w:left="704" w:hanging="284"/>
              <w:jc w:val="both"/>
              <w:rPr>
                <w:rFonts w:ascii="Arial" w:hAnsi="Arial" w:cs="Arial"/>
                <w:iCs/>
                <w:sz w:val="16"/>
                <w:szCs w:val="16"/>
              </w:rPr>
            </w:pPr>
            <w:r w:rsidRPr="003B2A08">
              <w:rPr>
                <w:rFonts w:ascii="Arial" w:hAnsi="Arial" w:cs="Arial"/>
                <w:iCs/>
                <w:sz w:val="16"/>
                <w:szCs w:val="16"/>
              </w:rPr>
              <w:t>• inštaláci</w:t>
            </w:r>
            <w:r>
              <w:rPr>
                <w:rFonts w:ascii="Arial" w:hAnsi="Arial" w:cs="Arial"/>
                <w:iCs/>
                <w:sz w:val="16"/>
                <w:szCs w:val="16"/>
              </w:rPr>
              <w:t>a</w:t>
            </w:r>
            <w:r w:rsidRPr="003B2A08">
              <w:rPr>
                <w:rFonts w:ascii="Arial" w:hAnsi="Arial" w:cs="Arial"/>
                <w:iCs/>
                <w:sz w:val="16"/>
                <w:szCs w:val="16"/>
              </w:rPr>
              <w:t xml:space="preserve"> systémov merania a riadenia; </w:t>
            </w:r>
          </w:p>
          <w:p w14:paraId="2198221A" w14:textId="77777777" w:rsidR="003E0936" w:rsidRPr="003B2A08" w:rsidRDefault="003E0936" w:rsidP="003E0936">
            <w:pPr>
              <w:spacing w:after="0" w:line="240" w:lineRule="auto"/>
              <w:ind w:left="704" w:hanging="284"/>
              <w:jc w:val="both"/>
              <w:rPr>
                <w:rFonts w:ascii="Arial" w:hAnsi="Arial" w:cs="Arial"/>
                <w:iCs/>
                <w:sz w:val="16"/>
                <w:szCs w:val="16"/>
              </w:rPr>
            </w:pPr>
            <w:r w:rsidRPr="003B2A08">
              <w:rPr>
                <w:rFonts w:ascii="Arial" w:hAnsi="Arial" w:cs="Arial"/>
                <w:iCs/>
                <w:sz w:val="16"/>
                <w:szCs w:val="16"/>
              </w:rPr>
              <w:t>• zmen</w:t>
            </w:r>
            <w:r>
              <w:rPr>
                <w:rFonts w:ascii="Arial" w:hAnsi="Arial" w:cs="Arial"/>
                <w:iCs/>
                <w:sz w:val="16"/>
                <w:szCs w:val="16"/>
              </w:rPr>
              <w:t>a</w:t>
            </w:r>
            <w:r w:rsidRPr="003B2A08">
              <w:rPr>
                <w:rFonts w:ascii="Arial" w:hAnsi="Arial" w:cs="Arial"/>
                <w:iCs/>
                <w:sz w:val="16"/>
                <w:szCs w:val="16"/>
              </w:rPr>
              <w:t xml:space="preserve"> spôsobu zásobovania teplom smerom k využívaniu účinných systémov CZT; </w:t>
            </w:r>
          </w:p>
          <w:p w14:paraId="646115B0" w14:textId="77777777" w:rsidR="003E0936" w:rsidRDefault="003E0936" w:rsidP="003E0936">
            <w:pPr>
              <w:spacing w:after="0" w:line="240" w:lineRule="auto"/>
              <w:ind w:left="704" w:hanging="284"/>
              <w:jc w:val="both"/>
              <w:rPr>
                <w:rFonts w:ascii="Arial" w:hAnsi="Arial" w:cs="Arial"/>
                <w:iCs/>
                <w:sz w:val="16"/>
                <w:szCs w:val="16"/>
              </w:rPr>
            </w:pPr>
            <w:r w:rsidRPr="003B2A08">
              <w:rPr>
                <w:rFonts w:ascii="Arial" w:hAnsi="Arial" w:cs="Arial"/>
                <w:iCs/>
                <w:sz w:val="16"/>
                <w:szCs w:val="16"/>
              </w:rPr>
              <w:t>• inštaláci</w:t>
            </w:r>
            <w:r>
              <w:rPr>
                <w:rFonts w:ascii="Arial" w:hAnsi="Arial" w:cs="Arial"/>
                <w:iCs/>
                <w:sz w:val="16"/>
                <w:szCs w:val="16"/>
              </w:rPr>
              <w:t>a</w:t>
            </w:r>
            <w:r w:rsidRPr="003B2A08">
              <w:rPr>
                <w:rFonts w:ascii="Arial" w:hAnsi="Arial" w:cs="Arial"/>
                <w:iCs/>
                <w:sz w:val="16"/>
                <w:szCs w:val="16"/>
              </w:rPr>
              <w:t xml:space="preserve"> zariadení na využívanie </w:t>
            </w:r>
            <w:r>
              <w:rPr>
                <w:rFonts w:ascii="Arial" w:hAnsi="Arial" w:cs="Arial"/>
                <w:iCs/>
                <w:sz w:val="16"/>
                <w:szCs w:val="16"/>
              </w:rPr>
              <w:t>obnoviteľných zdrojov energie (</w:t>
            </w:r>
            <w:r w:rsidRPr="003B2A08">
              <w:rPr>
                <w:rFonts w:ascii="Arial" w:hAnsi="Arial" w:cs="Arial"/>
                <w:iCs/>
                <w:sz w:val="16"/>
                <w:szCs w:val="16"/>
              </w:rPr>
              <w:t>OZE</w:t>
            </w:r>
            <w:r>
              <w:rPr>
                <w:rFonts w:ascii="Arial" w:hAnsi="Arial" w:cs="Arial"/>
                <w:iCs/>
                <w:sz w:val="16"/>
                <w:szCs w:val="16"/>
              </w:rPr>
              <w:t>)</w:t>
            </w:r>
            <w:r w:rsidRPr="003B2A08">
              <w:rPr>
                <w:rFonts w:ascii="Arial" w:hAnsi="Arial" w:cs="Arial"/>
                <w:iCs/>
                <w:sz w:val="16"/>
                <w:szCs w:val="16"/>
              </w:rPr>
              <w:t xml:space="preserve"> </w:t>
            </w:r>
          </w:p>
          <w:p w14:paraId="7B89DD65" w14:textId="77777777" w:rsidR="003E0936" w:rsidRPr="00616C17" w:rsidRDefault="003E0936" w:rsidP="003E0936">
            <w:pPr>
              <w:spacing w:after="0" w:line="240" w:lineRule="auto"/>
              <w:ind w:left="704" w:hanging="284"/>
              <w:jc w:val="both"/>
              <w:rPr>
                <w:rFonts w:ascii="Arial" w:hAnsi="Arial" w:cs="Arial"/>
                <w:iCs/>
                <w:sz w:val="16"/>
                <w:szCs w:val="16"/>
                <w:highlight w:val="yellow"/>
              </w:rPr>
            </w:pPr>
            <w:r>
              <w:rPr>
                <w:rFonts w:ascii="Arial" w:hAnsi="Arial" w:cs="Arial"/>
                <w:iCs/>
                <w:sz w:val="16"/>
                <w:szCs w:val="16"/>
              </w:rPr>
              <w:t xml:space="preserve">  </w:t>
            </w:r>
            <w:r w:rsidRPr="003B2A08">
              <w:rPr>
                <w:rFonts w:ascii="Arial" w:hAnsi="Arial" w:cs="Arial"/>
                <w:iCs/>
                <w:sz w:val="16"/>
                <w:szCs w:val="16"/>
              </w:rPr>
              <w:t>pre spotrebu energie v budove.</w:t>
            </w:r>
          </w:p>
        </w:tc>
      </w:tr>
      <w:tr w:rsidR="003E0936" w:rsidRPr="0094338E" w14:paraId="2D8CB7D7" w14:textId="77777777" w:rsidTr="003E0936">
        <w:trPr>
          <w:trHeight w:val="272"/>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CAFB85E"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C40D088" w14:textId="77777777" w:rsidR="003E0936" w:rsidRPr="008F4E20" w:rsidRDefault="003E0936" w:rsidP="003E0936">
            <w:pPr>
              <w:spacing w:after="0" w:line="240" w:lineRule="auto"/>
              <w:jc w:val="both"/>
              <w:rPr>
                <w:rFonts w:ascii="Arial" w:hAnsi="Arial" w:cs="Arial"/>
                <w:bCs/>
                <w:sz w:val="16"/>
                <w:szCs w:val="16"/>
              </w:rPr>
            </w:pPr>
            <w:r w:rsidRPr="008F4E20">
              <w:rPr>
                <w:rFonts w:ascii="Arial" w:hAnsi="Arial" w:cs="Arial"/>
                <w:bCs/>
                <w:sz w:val="16"/>
                <w:szCs w:val="16"/>
              </w:rPr>
              <w:t>Zdola nahor, cez jednotlivé projekty</w:t>
            </w:r>
          </w:p>
        </w:tc>
      </w:tr>
      <w:tr w:rsidR="003E0936" w:rsidRPr="0094338E" w14:paraId="30B2B190" w14:textId="77777777" w:rsidTr="003E0936">
        <w:trPr>
          <w:trHeight w:val="79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A75830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8"/>
            </w:r>
            <w:r>
              <w:rPr>
                <w:rFonts w:ascii="Arial" w:hAnsi="Arial" w:cs="Arial"/>
                <w:sz w:val="16"/>
                <w:szCs w:val="16"/>
              </w:rPr>
              <w:t xml:space="preserve"> a vyhlášky č. 327/2015 Z. 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93182A8" w14:textId="77777777" w:rsidR="003E0936" w:rsidRPr="007B01B2" w:rsidRDefault="003E0936" w:rsidP="003E0936">
            <w:pPr>
              <w:spacing w:after="0" w:line="240" w:lineRule="auto"/>
              <w:jc w:val="both"/>
              <w:rPr>
                <w:rFonts w:ascii="Arial" w:hAnsi="Arial" w:cs="Arial"/>
                <w:iCs/>
                <w:sz w:val="16"/>
                <w:szCs w:val="16"/>
              </w:rPr>
            </w:pPr>
            <w:r w:rsidRPr="007B01B2">
              <w:rPr>
                <w:rFonts w:ascii="Arial" w:hAnsi="Arial" w:cs="Arial"/>
                <w:iCs/>
                <w:sz w:val="16"/>
                <w:szCs w:val="16"/>
              </w:rPr>
              <w:t>Metódy pre výpočet úspor :</w:t>
            </w:r>
          </w:p>
          <w:p w14:paraId="5B6E4750" w14:textId="77777777" w:rsidR="003E0936" w:rsidRPr="007751F9" w:rsidRDefault="003E0936" w:rsidP="003E0936">
            <w:pPr>
              <w:pStyle w:val="Odsekzoznamu"/>
              <w:numPr>
                <w:ilvl w:val="0"/>
                <w:numId w:val="188"/>
              </w:numPr>
              <w:spacing w:after="0" w:line="240" w:lineRule="auto"/>
              <w:jc w:val="both"/>
              <w:rPr>
                <w:rFonts w:ascii="Arial" w:hAnsi="Arial" w:cs="Arial"/>
                <w:iCs/>
                <w:sz w:val="16"/>
                <w:szCs w:val="16"/>
              </w:rPr>
            </w:pPr>
            <w:r w:rsidRPr="007751F9">
              <w:rPr>
                <w:rFonts w:ascii="Arial" w:hAnsi="Arial" w:cs="Arial"/>
                <w:iCs/>
                <w:sz w:val="16"/>
                <w:szCs w:val="16"/>
              </w:rPr>
              <w:t>ex ante – predpokladané úspory (štandardné hod</w:t>
            </w:r>
            <w:r>
              <w:rPr>
                <w:rFonts w:ascii="Arial" w:hAnsi="Arial" w:cs="Arial"/>
                <w:iCs/>
                <w:sz w:val="16"/>
                <w:szCs w:val="16"/>
              </w:rPr>
              <w:t>noty úspor pre každé opatrenie).</w:t>
            </w:r>
          </w:p>
        </w:tc>
      </w:tr>
      <w:tr w:rsidR="003E0936" w:rsidRPr="0094338E" w14:paraId="4ED9577D" w14:textId="77777777" w:rsidTr="003E0936">
        <w:trPr>
          <w:trHeight w:val="169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252B18F"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972A965" w14:textId="77777777" w:rsidR="003E0936" w:rsidRPr="0094338E" w:rsidRDefault="003E0936" w:rsidP="003E0936">
            <w:pPr>
              <w:spacing w:after="0" w:line="240" w:lineRule="auto"/>
              <w:jc w:val="both"/>
              <w:rPr>
                <w:rFonts w:ascii="Arial" w:hAnsi="Arial" w:cs="Arial"/>
                <w:iCs/>
                <w:sz w:val="16"/>
                <w:szCs w:val="16"/>
              </w:rPr>
            </w:pPr>
            <w:r>
              <w:rPr>
                <w:rFonts w:ascii="Arial" w:hAnsi="Arial" w:cs="Arial"/>
                <w:sz w:val="16"/>
                <w:szCs w:val="16"/>
              </w:rPr>
              <w:t xml:space="preserve">Úspora energie, ktorá sa spotrebuje na prevádzku verejnej budovy predstavuje rozdiel medzi potrebou energie pred a po obnove verejnej budovy. </w:t>
            </w:r>
            <w:r w:rsidRPr="00EB3E85">
              <w:rPr>
                <w:rFonts w:ascii="Arial" w:hAnsi="Arial" w:cs="Arial"/>
                <w:sz w:val="16"/>
                <w:szCs w:val="16"/>
              </w:rPr>
              <w:t>Prioritou budú najmä komplexné projekty, t.j. projekty v ktorých sa bude kombinovať zlepšovanie tepelno-technických vlastností stavebných konštrukcií s modernizáciou vykurovacích/klimatizačných systémov, systémov prípravy teplej vody, osvetlenia, elektroinštalácie alebo s inými opatreniami na úsporu energie v budove, ktoré budú navrhované na zníženie potreby energie na úroveň nízkoenergetických budov, ultranízkoenergetických budov a budov s takmer nulovou potrebou energie. Prioritne budú podporované budovy štátnej správy</w:t>
            </w:r>
            <w:r>
              <w:rPr>
                <w:rFonts w:ascii="Arial" w:hAnsi="Arial" w:cs="Arial"/>
                <w:sz w:val="16"/>
                <w:szCs w:val="16"/>
              </w:rPr>
              <w:t>.</w:t>
            </w:r>
          </w:p>
        </w:tc>
      </w:tr>
      <w:tr w:rsidR="003E0936" w:rsidRPr="0094338E" w14:paraId="49CEE027" w14:textId="77777777" w:rsidTr="003E0936">
        <w:trPr>
          <w:trHeight w:val="1452"/>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02FE416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6F201B4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bottom w:val="single" w:sz="18" w:space="0" w:color="auto"/>
              <w:right w:val="single" w:sz="18" w:space="0" w:color="auto"/>
            </w:tcBorders>
            <w:vAlign w:val="center"/>
          </w:tcPr>
          <w:p w14:paraId="3DC4681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32DA025D" w14:textId="77777777" w:rsidR="003E0936" w:rsidRDefault="003E0936" w:rsidP="003E0936">
            <w:pPr>
              <w:spacing w:after="0" w:line="240" w:lineRule="auto"/>
              <w:jc w:val="both"/>
              <w:rPr>
                <w:rFonts w:ascii="Arial" w:hAnsi="Arial" w:cs="Arial"/>
                <w:iCs/>
                <w:sz w:val="16"/>
                <w:szCs w:val="16"/>
              </w:rPr>
            </w:pPr>
          </w:p>
          <w:p w14:paraId="7099729D" w14:textId="77777777" w:rsidR="003E0936" w:rsidRPr="00E50D75" w:rsidRDefault="003E0936" w:rsidP="003E0936">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p>
        </w:tc>
      </w:tr>
    </w:tbl>
    <w:p w14:paraId="207A2065" w14:textId="77777777" w:rsidR="003E0936" w:rsidRDefault="003E0936" w:rsidP="003E0936">
      <w: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6833"/>
      </w:tblGrid>
      <w:tr w:rsidR="003E0936" w:rsidRPr="0094338E" w14:paraId="3F834C92" w14:textId="77777777" w:rsidTr="003E0936">
        <w:trPr>
          <w:trHeight w:val="1021"/>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8398F9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33" w:type="dxa"/>
            <w:tcBorders>
              <w:top w:val="single" w:sz="6" w:space="0" w:color="auto"/>
              <w:left w:val="single" w:sz="6" w:space="0" w:color="auto"/>
              <w:bottom w:val="single" w:sz="6" w:space="0" w:color="auto"/>
              <w:right w:val="single" w:sz="18" w:space="0" w:color="auto"/>
            </w:tcBorders>
            <w:vAlign w:val="center"/>
          </w:tcPr>
          <w:p w14:paraId="23459574" w14:textId="77777777" w:rsidR="003E0936" w:rsidRPr="0094338E" w:rsidRDefault="003E0936" w:rsidP="003E0936">
            <w:pPr>
              <w:spacing w:after="0" w:line="240" w:lineRule="auto"/>
              <w:jc w:val="both"/>
              <w:rPr>
                <w:rFonts w:ascii="Arial" w:hAnsi="Arial" w:cs="Arial"/>
                <w:iCs/>
                <w:sz w:val="16"/>
                <w:szCs w:val="16"/>
              </w:rPr>
            </w:pPr>
            <w:r w:rsidRPr="00FB12B5">
              <w:rPr>
                <w:rFonts w:ascii="Arial" w:hAnsi="Arial" w:cs="Arial"/>
                <w:bCs/>
                <w:sz w:val="16"/>
                <w:szCs w:val="16"/>
              </w:rPr>
              <w:t>Monitorovanie energetických úspor bude zabezpečené prostredníctvom povinnosti prijímateľov podpory (v prípade projektov, ktorých predmetom je výstavba alebo stavebno</w:t>
            </w:r>
            <w:r>
              <w:rPr>
                <w:rFonts w:ascii="Arial" w:hAnsi="Arial" w:cs="Arial"/>
                <w:bCs/>
                <w:sz w:val="16"/>
                <w:szCs w:val="16"/>
              </w:rPr>
              <w:t>-</w:t>
            </w:r>
            <w:r w:rsidRPr="00FB12B5">
              <w:rPr>
                <w:rFonts w:ascii="Arial" w:hAnsi="Arial" w:cs="Arial"/>
                <w:bCs/>
                <w:sz w:val="16"/>
                <w:szCs w:val="16"/>
              </w:rPr>
              <w:t>technické úpravy budov) zadávať/poskytovať údaje do monitorovacieho systému efektívnosti pri pou</w:t>
            </w:r>
            <w:r>
              <w:rPr>
                <w:rFonts w:ascii="Arial" w:hAnsi="Arial" w:cs="Arial"/>
                <w:bCs/>
                <w:sz w:val="16"/>
                <w:szCs w:val="16"/>
              </w:rPr>
              <w:t>ž</w:t>
            </w:r>
            <w:r w:rsidRPr="00FB12B5">
              <w:rPr>
                <w:rFonts w:ascii="Arial" w:hAnsi="Arial" w:cs="Arial"/>
                <w:bCs/>
                <w:sz w:val="16"/>
                <w:szCs w:val="16"/>
              </w:rPr>
              <w:t>ívaní energie (podľa zákona č. 476/2008 Z. z. o energetickej efektívnosti), ktorý prevádzkuje Slovenská inovačná a energetická agentúra.</w:t>
            </w:r>
          </w:p>
        </w:tc>
      </w:tr>
      <w:tr w:rsidR="003E0936" w:rsidRPr="0094338E" w14:paraId="48FA8819"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B1D572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tcBorders>
              <w:top w:val="single" w:sz="6" w:space="0" w:color="auto"/>
              <w:left w:val="single" w:sz="6" w:space="0" w:color="auto"/>
              <w:bottom w:val="single" w:sz="6" w:space="0" w:color="auto"/>
              <w:right w:val="single" w:sz="18" w:space="0" w:color="auto"/>
            </w:tcBorders>
            <w:shd w:val="clear" w:color="auto" w:fill="auto"/>
            <w:vAlign w:val="center"/>
          </w:tcPr>
          <w:p w14:paraId="1FA646E5" w14:textId="77777777" w:rsidR="003E0936" w:rsidRPr="00047C72" w:rsidRDefault="003E0936" w:rsidP="003E0936">
            <w:pPr>
              <w:rPr>
                <w:rFonts w:ascii="Arial" w:hAnsi="Arial" w:cs="Arial"/>
                <w:iCs/>
                <w:sz w:val="16"/>
                <w:szCs w:val="16"/>
              </w:rPr>
            </w:pPr>
            <w:r w:rsidRPr="005B29E1">
              <w:rPr>
                <w:rFonts w:ascii="Arial" w:hAnsi="Arial" w:cs="Arial"/>
                <w:iCs/>
                <w:sz w:val="16"/>
                <w:szCs w:val="16"/>
              </w:rPr>
              <w:t xml:space="preserve">Opatrenie bude pokračovať v ďalšom období. </w:t>
            </w:r>
          </w:p>
        </w:tc>
      </w:tr>
      <w:tr w:rsidR="003E0936" w:rsidRPr="0094338E" w14:paraId="22D9AAEF"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E43F6C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tcBorders>
              <w:top w:val="single" w:sz="6" w:space="0" w:color="auto"/>
              <w:left w:val="single" w:sz="6" w:space="0" w:color="auto"/>
              <w:bottom w:val="single" w:sz="6" w:space="0" w:color="auto"/>
              <w:right w:val="single" w:sz="18" w:space="0" w:color="auto"/>
            </w:tcBorders>
            <w:shd w:val="clear" w:color="auto" w:fill="auto"/>
            <w:vAlign w:val="center"/>
          </w:tcPr>
          <w:p w14:paraId="206020DE"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94338E" w14:paraId="2178D71F"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137F54D7" w14:textId="77777777" w:rsidR="003E0936" w:rsidRPr="000740A2" w:rsidRDefault="003E0936" w:rsidP="003E09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tcBorders>
              <w:top w:val="single" w:sz="6" w:space="0" w:color="auto"/>
              <w:left w:val="single" w:sz="6" w:space="0" w:color="auto"/>
              <w:bottom w:val="single" w:sz="18" w:space="0" w:color="auto"/>
              <w:right w:val="single" w:sz="18" w:space="0" w:color="auto"/>
            </w:tcBorders>
            <w:shd w:val="clear" w:color="auto" w:fill="auto"/>
            <w:vAlign w:val="center"/>
          </w:tcPr>
          <w:p w14:paraId="16E6708F" w14:textId="77777777" w:rsidR="003E0936" w:rsidRPr="00966A49" w:rsidRDefault="003E0936" w:rsidP="003E0936">
            <w:pPr>
              <w:spacing w:after="0" w:line="240" w:lineRule="auto"/>
              <w:jc w:val="both"/>
              <w:rPr>
                <w:rFonts w:ascii="Arial" w:hAnsi="Arial" w:cs="Arial"/>
                <w:iCs/>
                <w:sz w:val="16"/>
                <w:szCs w:val="16"/>
                <w:highlight w:val="magenta"/>
              </w:rPr>
            </w:pPr>
            <w:r w:rsidRPr="00A4200C">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projekty</w:t>
            </w:r>
            <w:r w:rsidRPr="00A4200C">
              <w:rPr>
                <w:rFonts w:ascii="Arial" w:hAnsi="Arial" w:cs="Arial"/>
                <w:iCs/>
                <w:sz w:val="16"/>
                <w:szCs w:val="16"/>
              </w:rPr>
              <w:t xml:space="preserve"> </w:t>
            </w:r>
            <w:r>
              <w:rPr>
                <w:rFonts w:ascii="Arial" w:hAnsi="Arial" w:cs="Arial"/>
                <w:iCs/>
                <w:sz w:val="16"/>
                <w:szCs w:val="16"/>
              </w:rPr>
              <w:t>zníženia spotreby energie pri prevádzke verejných budov</w:t>
            </w:r>
            <w:r w:rsidRPr="00A4200C">
              <w:rPr>
                <w:rFonts w:ascii="Arial" w:hAnsi="Arial" w:cs="Arial"/>
                <w:iCs/>
                <w:sz w:val="16"/>
                <w:szCs w:val="16"/>
              </w:rPr>
              <w:t xml:space="preserve"> sú vylúčené zo zápočtu do iných opatrení, nakoľko spracovanie je vykonávané po projektoch</w:t>
            </w:r>
            <w:r>
              <w:rPr>
                <w:rFonts w:ascii="Arial" w:hAnsi="Arial" w:cs="Arial"/>
                <w:iCs/>
                <w:sz w:val="16"/>
                <w:szCs w:val="16"/>
              </w:rPr>
              <w:t>.</w:t>
            </w:r>
          </w:p>
        </w:tc>
      </w:tr>
      <w:tr w:rsidR="003E0936" w:rsidRPr="00A2587F" w14:paraId="6E88E425"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33E18A71"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432271" w14:paraId="4E9217A1"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659"/>
        </w:trPr>
        <w:tc>
          <w:tcPr>
            <w:tcW w:w="2131" w:type="dxa"/>
            <w:shd w:val="pct20" w:color="auto" w:fill="auto"/>
            <w:vAlign w:val="center"/>
          </w:tcPr>
          <w:p w14:paraId="14A54A24"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241A13BB"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shd w:val="clear" w:color="auto" w:fill="auto"/>
            <w:noWrap/>
            <w:vAlign w:val="center"/>
          </w:tcPr>
          <w:p w14:paraId="1773BFCF" w14:textId="77777777" w:rsidR="003E0936" w:rsidRPr="00E51150"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r w:rsidRPr="0071418A">
              <w:rPr>
                <w:rFonts w:ascii="Arial" w:hAnsi="Arial" w:cs="Arial"/>
                <w:iCs/>
                <w:color w:val="FF0000"/>
                <w:sz w:val="16"/>
                <w:szCs w:val="16"/>
              </w:rPr>
              <w:t xml:space="preserve"> </w:t>
            </w:r>
          </w:p>
        </w:tc>
      </w:tr>
      <w:tr w:rsidR="003E0936" w:rsidRPr="0094338E" w14:paraId="3E250308"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55A15481" w14:textId="77777777" w:rsidR="003E0936" w:rsidRPr="00D85C67" w:rsidRDefault="003E0936" w:rsidP="003E0936">
            <w:pPr>
              <w:spacing w:after="0" w:line="240" w:lineRule="auto"/>
              <w:rPr>
                <w:rFonts w:ascii="Arial" w:hAnsi="Arial" w:cs="Arial"/>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w:t>
            </w:r>
          </w:p>
        </w:tc>
        <w:tc>
          <w:tcPr>
            <w:tcW w:w="6833" w:type="dxa"/>
            <w:shd w:val="clear" w:color="auto" w:fill="auto"/>
            <w:noWrap/>
            <w:vAlign w:val="center"/>
          </w:tcPr>
          <w:p w14:paraId="2933AA9D"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dporných programov štrukturálnych fondov nerealizovalo.</w:t>
            </w:r>
          </w:p>
        </w:tc>
      </w:tr>
      <w:tr w:rsidR="003E0936" w:rsidRPr="0094338E" w14:paraId="18A85BC1"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23"/>
        </w:trPr>
        <w:tc>
          <w:tcPr>
            <w:tcW w:w="2131" w:type="dxa"/>
            <w:shd w:val="pct20" w:color="auto" w:fill="auto"/>
            <w:vAlign w:val="center"/>
          </w:tcPr>
          <w:p w14:paraId="2CF21403" w14:textId="77777777" w:rsidR="003E0936" w:rsidRDefault="003E0936" w:rsidP="003E0936">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5DF68337" w14:textId="77777777" w:rsidR="003E0936" w:rsidRPr="00BE261B" w:rsidRDefault="003E0936" w:rsidP="003E0936">
            <w:pPr>
              <w:pStyle w:val="Odsekzoznamu"/>
              <w:spacing w:after="0" w:line="240" w:lineRule="auto"/>
              <w:ind w:left="0"/>
              <w:jc w:val="both"/>
              <w:rPr>
                <w:rFonts w:ascii="Arial" w:hAnsi="Arial" w:cs="Arial"/>
                <w:iCs/>
                <w:sz w:val="16"/>
                <w:szCs w:val="16"/>
              </w:rPr>
            </w:pPr>
            <w:r w:rsidRPr="00BE261B">
              <w:rPr>
                <w:rFonts w:ascii="Arial" w:hAnsi="Arial" w:cs="Arial"/>
                <w:iCs/>
                <w:sz w:val="16"/>
                <w:szCs w:val="16"/>
              </w:rPr>
              <w:t>Navrhované opatrenia a ich energetické, environmentálne a ekonomické hodnotenie budú musieť byť podložené energetickým auditom, vypracovaným odborne spôsobilou osobou</w:t>
            </w:r>
            <w:r>
              <w:rPr>
                <w:rFonts w:ascii="Arial" w:hAnsi="Arial" w:cs="Arial"/>
                <w:iCs/>
                <w:sz w:val="16"/>
                <w:szCs w:val="16"/>
              </w:rPr>
              <w:t xml:space="preserve"> (energetickým auditorom)</w:t>
            </w:r>
            <w:r w:rsidRPr="00BE261B">
              <w:rPr>
                <w:rFonts w:ascii="Arial" w:hAnsi="Arial" w:cs="Arial"/>
                <w:iCs/>
                <w:sz w:val="16"/>
                <w:szCs w:val="16"/>
              </w:rPr>
              <w:t xml:space="preserve"> minimálne v rozsahu uvedenom v prílohe č. VI smernice 2012/27/EÚ. </w:t>
            </w:r>
          </w:p>
          <w:p w14:paraId="5514C3CC" w14:textId="77777777" w:rsidR="003E0936" w:rsidRPr="004B0F7B" w:rsidRDefault="003E0936" w:rsidP="003E0936">
            <w:pPr>
              <w:pStyle w:val="Odsekzoznamu"/>
              <w:spacing w:after="0" w:line="240" w:lineRule="auto"/>
              <w:ind w:left="0"/>
              <w:jc w:val="both"/>
              <w:rPr>
                <w:rFonts w:ascii="Arial" w:hAnsi="Arial" w:cs="Arial"/>
                <w:iCs/>
                <w:sz w:val="16"/>
                <w:szCs w:val="16"/>
              </w:rPr>
            </w:pPr>
            <w:r w:rsidRPr="00BE261B">
              <w:rPr>
                <w:rFonts w:ascii="Arial" w:hAnsi="Arial" w:cs="Arial"/>
                <w:iCs/>
                <w:sz w:val="16"/>
                <w:szCs w:val="16"/>
              </w:rPr>
              <w:t>Na tento účel budú využité aj energetické audity verejných budov, ktoré vykonáva</w:t>
            </w:r>
            <w:r>
              <w:rPr>
                <w:rFonts w:ascii="Arial" w:hAnsi="Arial" w:cs="Arial"/>
                <w:iCs/>
                <w:sz w:val="16"/>
                <w:szCs w:val="16"/>
              </w:rPr>
              <w:t>la</w:t>
            </w:r>
            <w:r w:rsidRPr="00BE261B">
              <w:rPr>
                <w:rFonts w:ascii="Arial" w:hAnsi="Arial" w:cs="Arial"/>
                <w:iCs/>
                <w:sz w:val="16"/>
                <w:szCs w:val="16"/>
              </w:rPr>
              <w:t xml:space="preserve"> Slovenská inovačná a energetická agentúra v rámci pilotného projektu "Podpora nástrojov na zavádzanie a optimalizáciu opatrení v oblasti energetickej efektívnosti verejných budov", financovaného z operačného programu Konkurencieschopnosť a hospodársky rast, kde do konca </w:t>
            </w:r>
            <w:r>
              <w:rPr>
                <w:rFonts w:ascii="Arial" w:hAnsi="Arial" w:cs="Arial"/>
                <w:iCs/>
                <w:sz w:val="16"/>
                <w:szCs w:val="16"/>
              </w:rPr>
              <w:t>roku</w:t>
            </w:r>
            <w:r w:rsidRPr="00BE261B">
              <w:rPr>
                <w:rFonts w:ascii="Arial" w:hAnsi="Arial" w:cs="Arial"/>
                <w:iCs/>
                <w:sz w:val="16"/>
                <w:szCs w:val="16"/>
              </w:rPr>
              <w:t xml:space="preserve"> 2015 b</w:t>
            </w:r>
            <w:r>
              <w:rPr>
                <w:rFonts w:ascii="Arial" w:hAnsi="Arial" w:cs="Arial"/>
                <w:iCs/>
                <w:sz w:val="16"/>
                <w:szCs w:val="16"/>
              </w:rPr>
              <w:t>olo</w:t>
            </w:r>
            <w:r w:rsidRPr="00BE261B">
              <w:rPr>
                <w:rFonts w:ascii="Arial" w:hAnsi="Arial" w:cs="Arial"/>
                <w:iCs/>
                <w:sz w:val="16"/>
                <w:szCs w:val="16"/>
              </w:rPr>
              <w:t xml:space="preserve"> priebežne spracovaných 250 auditov verejných budov prevádzkovaných ústrednými orgánmi štátnej správy, obcami a VÚC. Audity b</w:t>
            </w:r>
            <w:r>
              <w:rPr>
                <w:rFonts w:ascii="Arial" w:hAnsi="Arial" w:cs="Arial"/>
                <w:iCs/>
                <w:sz w:val="16"/>
                <w:szCs w:val="16"/>
              </w:rPr>
              <w:t>oli</w:t>
            </w:r>
            <w:r w:rsidRPr="00BE261B">
              <w:rPr>
                <w:rFonts w:ascii="Arial" w:hAnsi="Arial" w:cs="Arial"/>
                <w:iCs/>
                <w:sz w:val="16"/>
                <w:szCs w:val="16"/>
              </w:rPr>
              <w:t xml:space="preserve"> spracované pre administratívne budovy, školské budovy a budovy, v ktorých sa poskytuje zdravotná alebo sociálna starostlivosť.</w:t>
            </w:r>
          </w:p>
        </w:tc>
      </w:tr>
      <w:tr w:rsidR="003E0936" w:rsidRPr="007B3732" w14:paraId="5C71B794"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677"/>
        </w:trPr>
        <w:tc>
          <w:tcPr>
            <w:tcW w:w="2131" w:type="dxa"/>
            <w:shd w:val="pct20" w:color="auto" w:fill="auto"/>
            <w:vAlign w:val="center"/>
          </w:tcPr>
          <w:p w14:paraId="0DD4AB25"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Plnenie kritér</w:t>
            </w:r>
            <w:r>
              <w:rPr>
                <w:rFonts w:ascii="Arial" w:hAnsi="Arial" w:cs="Arial"/>
                <w:color w:val="000000"/>
                <w:sz w:val="16"/>
                <w:szCs w:val="18"/>
              </w:rPr>
              <w:t>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32B66E7A"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1BB91577"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Rezort zodpovedný za opatrenie: MZ SR,</w:t>
            </w:r>
          </w:p>
          <w:p w14:paraId="26793339"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w:t>
            </w:r>
            <w:r w:rsidRPr="007751F9">
              <w:rPr>
                <w:rFonts w:ascii="Arial" w:hAnsi="Arial" w:cs="Arial"/>
                <w:iCs/>
                <w:sz w:val="16"/>
                <w:szCs w:val="16"/>
              </w:rPr>
              <w:t>základe metódy  a) ex ante  na</w:t>
            </w:r>
            <w:r>
              <w:rPr>
                <w:rFonts w:ascii="Arial" w:hAnsi="Arial" w:cs="Arial"/>
                <w:iCs/>
                <w:sz w:val="16"/>
                <w:szCs w:val="16"/>
              </w:rPr>
              <w:t xml:space="preserve"> základe vypočítanej potreby energie,</w:t>
            </w:r>
          </w:p>
          <w:p w14:paraId="12AEE601"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5ABA751A"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Úspory sú určené podľa bodu 1 písm. a) a b) prílohy V, v súlade s bodom 2 prílohy V,</w:t>
            </w:r>
          </w:p>
          <w:p w14:paraId="3E2B3DE3"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BF20655"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2EE9AEB1" w14:textId="77777777" w:rsidR="003E0936" w:rsidRPr="008E778A"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55DF7E89" w14:textId="77777777" w:rsidR="003E0936" w:rsidRDefault="003E0936" w:rsidP="003E0936">
            <w:pPr>
              <w:pStyle w:val="Odsekzoznamu"/>
              <w:numPr>
                <w:ilvl w:val="0"/>
                <w:numId w:val="189"/>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7A063D7C" w14:textId="77777777" w:rsidR="003E0936" w:rsidRPr="007C45ED" w:rsidRDefault="003E0936" w:rsidP="003E0936">
            <w:pPr>
              <w:pStyle w:val="Odsekzoznamu"/>
              <w:numPr>
                <w:ilvl w:val="0"/>
                <w:numId w:val="189"/>
              </w:numPr>
              <w:spacing w:after="0" w:line="240" w:lineRule="auto"/>
              <w:jc w:val="both"/>
              <w:rPr>
                <w:rFonts w:ascii="Arial" w:hAnsi="Arial" w:cs="Arial"/>
                <w:iCs/>
                <w:sz w:val="16"/>
                <w:szCs w:val="16"/>
              </w:rPr>
            </w:pPr>
            <w:r w:rsidRPr="007C45ED">
              <w:rPr>
                <w:rFonts w:ascii="Arial" w:hAnsi="Arial" w:cs="Arial"/>
                <w:iCs/>
                <w:sz w:val="16"/>
                <w:szCs w:val="16"/>
              </w:rPr>
              <w:t>Trendy úspor budú uvedené v jednotlivých ročných správach o pokroku pri dosahovaní národných cieľov energetickej efektívnosti.</w:t>
            </w:r>
          </w:p>
        </w:tc>
      </w:tr>
    </w:tbl>
    <w:p w14:paraId="119C9A96" w14:textId="77777777" w:rsidR="003E0936" w:rsidRDefault="003E0936" w:rsidP="003E0936"/>
    <w:p w14:paraId="7D6A2182" w14:textId="58D75EBA" w:rsidR="003E0936" w:rsidRPr="00880C3A" w:rsidRDefault="003E0936" w:rsidP="00880C3A">
      <w: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3B5854A3" w14:textId="77777777" w:rsidTr="003E0936">
        <w:trPr>
          <w:trHeight w:val="233"/>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B948251" w14:textId="77777777" w:rsidR="003E0936" w:rsidRPr="00FB7489" w:rsidRDefault="003E0936" w:rsidP="003E0936">
            <w:pPr>
              <w:spacing w:after="0" w:line="240" w:lineRule="auto"/>
              <w:rPr>
                <w:rFonts w:ascii="Arial" w:hAnsi="Arial" w:cs="Arial"/>
                <w:b/>
                <w:bCs/>
                <w:sz w:val="16"/>
                <w:szCs w:val="16"/>
              </w:rPr>
            </w:pPr>
            <w:r w:rsidRPr="00FB7489">
              <w:rPr>
                <w:rFonts w:ascii="Arial" w:hAnsi="Arial" w:cs="Arial"/>
                <w:b/>
                <w:iCs/>
                <w:sz w:val="16"/>
                <w:szCs w:val="16"/>
              </w:rPr>
              <w:lastRenderedPageBreak/>
              <w:t xml:space="preserve">Vzorec pre výpočet úspor energie </w:t>
            </w:r>
          </w:p>
        </w:tc>
      </w:tr>
      <w:tr w:rsidR="003E0936" w:rsidRPr="0094338E" w14:paraId="4E0F3986" w14:textId="77777777" w:rsidTr="003E0936">
        <w:trPr>
          <w:trHeight w:val="239"/>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6B3CAC1"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A762A46" w14:textId="77777777" w:rsidR="003E0936" w:rsidRPr="0054167D" w:rsidRDefault="003E0936" w:rsidP="003E0936">
            <w:pPr>
              <w:spacing w:after="0" w:line="240" w:lineRule="auto"/>
              <w:rPr>
                <w:rFonts w:ascii="Arial" w:hAnsi="Arial" w:cs="Arial"/>
                <w:b/>
                <w:bCs/>
                <w:sz w:val="16"/>
                <w:szCs w:val="16"/>
              </w:rPr>
            </w:pPr>
            <w:r>
              <w:rPr>
                <w:rFonts w:ascii="Arial" w:hAnsi="Arial" w:cs="Arial"/>
                <w:b/>
                <w:bCs/>
                <w:sz w:val="16"/>
                <w:szCs w:val="16"/>
              </w:rPr>
              <w:t>3.21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240A94E"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5ABE224" w14:textId="77777777" w:rsidR="003E0936" w:rsidRPr="00EE3C6E" w:rsidRDefault="003E0936" w:rsidP="003E0936">
            <w:pPr>
              <w:spacing w:after="0" w:line="240" w:lineRule="auto"/>
              <w:rPr>
                <w:rFonts w:ascii="Arial" w:hAnsi="Arial" w:cs="Arial"/>
                <w:b/>
                <w:bCs/>
                <w:sz w:val="16"/>
                <w:szCs w:val="16"/>
              </w:rPr>
            </w:pPr>
            <w:r w:rsidRPr="008A5212">
              <w:rPr>
                <w:rFonts w:ascii="Arial" w:hAnsi="Arial" w:cs="Arial"/>
                <w:b/>
                <w:bCs/>
                <w:sz w:val="16"/>
                <w:szCs w:val="16"/>
              </w:rPr>
              <w:t>Realizácia opatrení z</w:t>
            </w:r>
            <w:r>
              <w:rPr>
                <w:rFonts w:ascii="Arial" w:hAnsi="Arial" w:cs="Arial"/>
                <w:b/>
                <w:bCs/>
                <w:sz w:val="16"/>
                <w:szCs w:val="16"/>
              </w:rPr>
              <w:t> energetických auditov</w:t>
            </w:r>
            <w:r w:rsidRPr="008A5212">
              <w:rPr>
                <w:rFonts w:ascii="Arial" w:hAnsi="Arial" w:cs="Arial"/>
                <w:b/>
                <w:bCs/>
                <w:sz w:val="16"/>
                <w:szCs w:val="16"/>
              </w:rPr>
              <w:t xml:space="preserve"> vo </w:t>
            </w:r>
            <w:r>
              <w:rPr>
                <w:rFonts w:ascii="Arial" w:hAnsi="Arial" w:cs="Arial"/>
                <w:b/>
                <w:bCs/>
                <w:sz w:val="16"/>
                <w:szCs w:val="16"/>
              </w:rPr>
              <w:t>verejných budovách</w:t>
            </w:r>
          </w:p>
        </w:tc>
      </w:tr>
      <w:tr w:rsidR="003E0936" w:rsidRPr="0094338E" w14:paraId="023858C5" w14:textId="77777777" w:rsidTr="003E0936">
        <w:trPr>
          <w:trHeight w:val="125"/>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91E973B"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8C32"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1BB4B3B"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941F3F2"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5044233C" w14:textId="77777777" w:rsidTr="003E0936">
        <w:trPr>
          <w:trHeight w:val="381"/>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46B2267A"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B7AF6E8"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75EF1ED"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074148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ŠF 2007-2013,</w:t>
            </w:r>
            <w:r w:rsidRPr="008A5212">
              <w:rPr>
                <w:rFonts w:ascii="Arial" w:hAnsi="Arial" w:cs="Arial"/>
                <w:sz w:val="16"/>
                <w:szCs w:val="16"/>
              </w:rPr>
              <w:t xml:space="preserve"> OP KaHR</w:t>
            </w:r>
          </w:p>
        </w:tc>
      </w:tr>
      <w:tr w:rsidR="003E0936" w:rsidRPr="0094338E" w14:paraId="1ECB069B"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108845E" w14:textId="77777777" w:rsidR="003E0936" w:rsidRPr="002063D3" w:rsidRDefault="003C349A" w:rsidP="003E0936">
            <w:pPr>
              <w:spacing w:before="60"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3E0936" w:rsidRPr="00FB7489" w14:paraId="7D5ADE00" w14:textId="77777777" w:rsidTr="003E0936">
        <w:trPr>
          <w:trHeight w:val="1683"/>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DC936D5"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5B497101" w14:textId="77777777" w:rsidR="003E0936" w:rsidRPr="00FB7489"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ÚS</w:t>
            </w:r>
            <w:r>
              <w:rPr>
                <w:rFonts w:ascii="Arial" w:hAnsi="Arial" w:cs="Arial"/>
                <w:iCs/>
                <w:sz w:val="16"/>
                <w:szCs w:val="16"/>
              </w:rPr>
              <w:t xml:space="preserve"> </w:t>
            </w:r>
            <w:r w:rsidRPr="004B2E86">
              <w:rPr>
                <w:rFonts w:ascii="Arial" w:hAnsi="Arial" w:cs="Arial"/>
                <w:iCs/>
                <w:sz w:val="16"/>
                <w:szCs w:val="16"/>
                <w:vertAlign w:val="subscript"/>
              </w:rPr>
              <w:t>i_plán</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2B81154C" w14:textId="77777777" w:rsidR="003E0936"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P</w:t>
            </w:r>
            <w:r w:rsidRPr="004B2E86">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potreba energie pre budovu pred realizáciou obnovy budovy </w:t>
            </w:r>
            <w:r>
              <w:rPr>
                <w:rFonts w:ascii="Arial" w:hAnsi="Arial" w:cs="Arial"/>
                <w:iCs/>
                <w:sz w:val="16"/>
                <w:szCs w:val="16"/>
              </w:rPr>
              <w:t xml:space="preserve">- priemerná hodnota potreby energie </w:t>
            </w:r>
          </w:p>
          <w:p w14:paraId="121AC799"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 xml:space="preserve">               pre pôvodný stav </w:t>
            </w:r>
            <w:r w:rsidRPr="00FB7489">
              <w:rPr>
                <w:rFonts w:ascii="Arial" w:hAnsi="Arial" w:cs="Arial"/>
                <w:iCs/>
                <w:sz w:val="16"/>
                <w:szCs w:val="16"/>
              </w:rPr>
              <w:t xml:space="preserve"> </w:t>
            </w:r>
            <w:r>
              <w:rPr>
                <w:rFonts w:ascii="Arial" w:hAnsi="Arial" w:cs="Arial"/>
                <w:iCs/>
                <w:sz w:val="16"/>
                <w:szCs w:val="16"/>
              </w:rPr>
              <w:t>[</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 xml:space="preserve">],   </w:t>
            </w:r>
          </w:p>
          <w:p w14:paraId="2867FAE5" w14:textId="77777777" w:rsidR="003E0936" w:rsidRPr="00FB7489"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P</w:t>
            </w:r>
            <w:r w:rsidRPr="004B2E86">
              <w:rPr>
                <w:rFonts w:ascii="Arial" w:hAnsi="Arial" w:cs="Arial"/>
                <w:iCs/>
                <w:sz w:val="16"/>
                <w:szCs w:val="16"/>
                <w:vertAlign w:val="subscript"/>
              </w:rPr>
              <w:t xml:space="preserve">po </w:t>
            </w:r>
            <w:r>
              <w:rPr>
                <w:rFonts w:ascii="Arial" w:hAnsi="Arial" w:cs="Arial"/>
                <w:iCs/>
                <w:sz w:val="16"/>
                <w:szCs w:val="16"/>
                <w:vertAlign w:val="subscript"/>
              </w:rPr>
              <w:t xml:space="preserve">         </w:t>
            </w:r>
            <w:r w:rsidRPr="00FB7489">
              <w:rPr>
                <w:rFonts w:ascii="Arial" w:hAnsi="Arial" w:cs="Arial"/>
                <w:iCs/>
                <w:sz w:val="16"/>
                <w:szCs w:val="16"/>
              </w:rPr>
              <w:t>- potreba energie pre budovu po realizácii obnovy budovy</w:t>
            </w:r>
            <w:r>
              <w:rPr>
                <w:rFonts w:ascii="Arial" w:hAnsi="Arial" w:cs="Arial"/>
                <w:iCs/>
                <w:sz w:val="16"/>
                <w:szCs w:val="16"/>
              </w:rPr>
              <w:t xml:space="preserve"> na základe údajov z ECB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3810F384" w14:textId="77777777" w:rsidR="003E0936" w:rsidRPr="00FB7489" w:rsidRDefault="003E0936" w:rsidP="003E0936">
            <w:pPr>
              <w:spacing w:after="60" w:line="240" w:lineRule="auto"/>
              <w:jc w:val="both"/>
              <w:rPr>
                <w:rFonts w:ascii="Arial" w:hAnsi="Arial" w:cs="Arial"/>
                <w:iCs/>
                <w:sz w:val="16"/>
                <w:szCs w:val="16"/>
              </w:rPr>
            </w:pPr>
            <w:r w:rsidRPr="00FB7489">
              <w:rPr>
                <w:rFonts w:ascii="Arial" w:hAnsi="Arial" w:cs="Arial"/>
                <w:iCs/>
                <w:sz w:val="16"/>
                <w:szCs w:val="16"/>
              </w:rPr>
              <w:t xml:space="preserve">CPP </w:t>
            </w:r>
            <w:r>
              <w:rPr>
                <w:rFonts w:ascii="Arial" w:hAnsi="Arial" w:cs="Arial"/>
                <w:iCs/>
                <w:sz w:val="16"/>
                <w:szCs w:val="16"/>
              </w:rPr>
              <w:t xml:space="preserve">    </w:t>
            </w:r>
            <w:r w:rsidRPr="00FB7489">
              <w:rPr>
                <w:rFonts w:ascii="Arial" w:hAnsi="Arial" w:cs="Arial"/>
                <w:iCs/>
                <w:sz w:val="16"/>
                <w:szCs w:val="16"/>
              </w:rPr>
              <w:t xml:space="preserve">- celková podlahová plocha budovy </w:t>
            </w:r>
            <w:r>
              <w:rPr>
                <w:rFonts w:ascii="Arial" w:hAnsi="Arial" w:cs="Arial"/>
                <w:iCs/>
                <w:sz w:val="16"/>
                <w:szCs w:val="16"/>
              </w:rPr>
              <w:t>z ECB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tc>
      </w:tr>
    </w:tbl>
    <w:p w14:paraId="2203980B" w14:textId="77777777" w:rsidR="003E0936" w:rsidRPr="00FB7489" w:rsidRDefault="003E0936" w:rsidP="003E0936">
      <w:pPr>
        <w:rPr>
          <w:rFonts w:ascii="Arial" w:hAnsi="Arial" w:cs="Arial"/>
          <w:iCs/>
          <w:sz w:val="16"/>
          <w:szCs w:val="16"/>
        </w:rPr>
      </w:pPr>
    </w:p>
    <w:p w14:paraId="7EECA327" w14:textId="77777777" w:rsidR="003E0936" w:rsidRDefault="003E0936" w:rsidP="00C41ABC">
      <w:pPr>
        <w:sectPr w:rsidR="003E0936">
          <w:footerReference w:type="default" r:id="rId25"/>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774FCC59"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73C021B"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429B83A" w14:textId="77777777" w:rsidR="003E0936" w:rsidRPr="00302D01" w:rsidRDefault="003E0936" w:rsidP="003E0936">
            <w:pPr>
              <w:spacing w:after="0" w:line="240" w:lineRule="auto"/>
              <w:rPr>
                <w:rFonts w:ascii="Arial" w:hAnsi="Arial" w:cs="Arial"/>
                <w:b/>
                <w:bCs/>
                <w:sz w:val="16"/>
                <w:szCs w:val="16"/>
              </w:rPr>
            </w:pPr>
            <w:r>
              <w:rPr>
                <w:rFonts w:ascii="Arial" w:hAnsi="Arial" w:cs="Arial"/>
                <w:b/>
                <w:bCs/>
                <w:sz w:val="16"/>
                <w:szCs w:val="16"/>
              </w:rPr>
              <w:t>3.26.1</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F8D4A8F"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2A722059"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2FF4F9B7"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4B5F6040"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C6313" w14:textId="77777777" w:rsidR="003E0936" w:rsidRPr="002926DC" w:rsidRDefault="003E0936" w:rsidP="003E09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17191FE"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CFA78B0"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62FD2A57"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641CB792"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CBB50ED"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91C7BB8"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54C34A10"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bCs/>
                <w:sz w:val="16"/>
                <w:szCs w:val="16"/>
              </w:rPr>
              <w:t>IROP 2014-2020</w:t>
            </w:r>
          </w:p>
        </w:tc>
      </w:tr>
      <w:tr w:rsidR="003E0936" w:rsidRPr="0094338E" w14:paraId="7B4311C1"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254E465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6ED3F50"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6A2B36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AC88FD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2020</w:t>
            </w:r>
          </w:p>
        </w:tc>
      </w:tr>
      <w:tr w:rsidR="003E0936" w:rsidRPr="0094338E" w14:paraId="6D61F0FC"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70D139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2BB69401"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sz w:val="16"/>
                <w:szCs w:val="16"/>
              </w:rPr>
              <w:t>MPRV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658AAA8"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2979CA9"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092F4B1A"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6166DB79"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41FE8866"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CC389EB"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48EE68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7A1B28D7"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660C76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9CFE6D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7D85160"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00B6A66C"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599D138E"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7EFAB55E"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730CC6D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4C3605E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F8CF48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6D8E1D82"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000EFA18" w14:textId="77777777" w:rsidR="003E0936" w:rsidRPr="0094338E" w:rsidRDefault="003E0936" w:rsidP="003E0936">
            <w:pPr>
              <w:spacing w:after="0" w:line="240" w:lineRule="auto"/>
              <w:rPr>
                <w:rFonts w:ascii="Arial" w:hAnsi="Arial" w:cs="Arial"/>
                <w:sz w:val="16"/>
                <w:szCs w:val="16"/>
              </w:rPr>
            </w:pPr>
          </w:p>
        </w:tc>
      </w:tr>
      <w:tr w:rsidR="003E0936" w:rsidRPr="0094338E" w14:paraId="27C792C5"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7A04083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formy energie</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07BB7D4C" w14:textId="77777777" w:rsidR="003E0936" w:rsidRPr="003149C8" w:rsidRDefault="003E0936" w:rsidP="003E0936">
            <w:pPr>
              <w:spacing w:after="0" w:line="240" w:lineRule="auto"/>
              <w:jc w:val="center"/>
              <w:rPr>
                <w:rFonts w:ascii="Arial" w:hAnsi="Arial" w:cs="Arial"/>
                <w:color w:val="FF0000"/>
                <w:sz w:val="16"/>
                <w:szCs w:val="16"/>
              </w:rPr>
            </w:pPr>
            <w:r w:rsidRPr="00736B77">
              <w:rPr>
                <w:rFonts w:ascii="Arial" w:hAnsi="Arial" w:cs="Arial"/>
                <w:sz w:val="16"/>
                <w:szCs w:val="16"/>
              </w:rPr>
              <w:t>54,35%</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C28E52"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17,50%</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48DAC518"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27,46%</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0BC7F360"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0,69%</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0D0728F" w14:textId="77777777" w:rsidR="003E0936" w:rsidRPr="00875C37" w:rsidRDefault="003E0936" w:rsidP="003E0936">
            <w:pPr>
              <w:spacing w:after="0" w:line="240" w:lineRule="auto"/>
              <w:rPr>
                <w:rFonts w:ascii="Arial" w:hAnsi="Arial" w:cs="Arial"/>
                <w:sz w:val="16"/>
                <w:szCs w:val="16"/>
                <w:highlight w:val="yellow"/>
              </w:rPr>
            </w:pPr>
            <w:r>
              <w:rPr>
                <w:rFonts w:ascii="Arial" w:hAnsi="Arial" w:cs="Arial"/>
                <w:sz w:val="16"/>
                <w:szCs w:val="16"/>
              </w:rPr>
              <w:t>Analýza potenciálu úspor (AB) energie vo VS - December 2015</w:t>
            </w:r>
          </w:p>
        </w:tc>
      </w:tr>
      <w:tr w:rsidR="003E0936" w:rsidRPr="0094338E" w14:paraId="4C0DD09A" w14:textId="77777777" w:rsidTr="003E0936">
        <w:trPr>
          <w:trHeight w:val="91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E56599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41B807BE" w14:textId="77777777" w:rsidR="003E0936" w:rsidRPr="00A32C0F" w:rsidRDefault="003E0936" w:rsidP="003E0936">
            <w:pPr>
              <w:spacing w:after="0" w:line="240" w:lineRule="auto"/>
              <w:jc w:val="both"/>
              <w:rPr>
                <w:rFonts w:ascii="Arial" w:hAnsi="Arial" w:cs="Arial"/>
                <w:bCs/>
                <w:sz w:val="16"/>
                <w:szCs w:val="16"/>
              </w:rPr>
            </w:pPr>
            <w:r w:rsidRPr="00390B4F">
              <w:rPr>
                <w:rFonts w:ascii="Arial" w:hAnsi="Arial" w:cs="Arial"/>
                <w:bCs/>
                <w:sz w:val="16"/>
                <w:szCs w:val="16"/>
              </w:rPr>
              <w:t>Integrovaný regionálny operačný program (IROP) je programový dokument SR pre programové obdobie 2014 – 2020.</w:t>
            </w:r>
            <w:r>
              <w:rPr>
                <w:rFonts w:ascii="Arial" w:hAnsi="Arial" w:cs="Arial"/>
                <w:bCs/>
                <w:sz w:val="16"/>
                <w:szCs w:val="16"/>
              </w:rPr>
              <w:t xml:space="preserve"> Globálnym cieľom IROPu je </w:t>
            </w:r>
            <w:r w:rsidRPr="00390B4F">
              <w:rPr>
                <w:rFonts w:ascii="Arial" w:hAnsi="Arial" w:cs="Arial"/>
                <w:bCs/>
                <w:sz w:val="16"/>
                <w:szCs w:val="16"/>
              </w:rPr>
              <w:t>prispieť k zlepšeniu kvality života a zabezpečiť udržateľné poskytovanie verejných služieb s dopadom na vyvážený a udržateľný územný rozvoj, hospodársku, územnú a sociálnu súdržnosť regiónov, miest a obcí.</w:t>
            </w:r>
            <w:r>
              <w:rPr>
                <w:rFonts w:ascii="Arial" w:hAnsi="Arial" w:cs="Arial"/>
                <w:bCs/>
                <w:sz w:val="16"/>
                <w:szCs w:val="16"/>
              </w:rPr>
              <w:t xml:space="preserve"> </w:t>
            </w:r>
          </w:p>
        </w:tc>
      </w:tr>
      <w:tr w:rsidR="003E0936" w:rsidRPr="0094338E" w14:paraId="18D572D0"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9086FD9"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3B7B1BE"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192AC508" w14:textId="77777777" w:rsidR="003E0936" w:rsidRDefault="003E0936" w:rsidP="003E0936">
            <w:pPr>
              <w:spacing w:after="0" w:line="240" w:lineRule="auto"/>
              <w:jc w:val="both"/>
              <w:rPr>
                <w:rFonts w:ascii="Arial" w:hAnsi="Arial" w:cs="Arial"/>
                <w:bCs/>
                <w:sz w:val="16"/>
                <w:szCs w:val="16"/>
              </w:rPr>
            </w:pPr>
            <w:r w:rsidRPr="00390B4F">
              <w:rPr>
                <w:rFonts w:ascii="Arial" w:hAnsi="Arial" w:cs="Arial"/>
                <w:iCs/>
                <w:sz w:val="16"/>
                <w:szCs w:val="16"/>
              </w:rPr>
              <w:t xml:space="preserve">b)  schémy financovania – </w:t>
            </w:r>
            <w:r>
              <w:t xml:space="preserve"> </w:t>
            </w:r>
            <w:r w:rsidRPr="007B01B2">
              <w:rPr>
                <w:rFonts w:ascii="Arial" w:hAnsi="Arial" w:cs="Arial"/>
                <w:iCs/>
                <w:sz w:val="16"/>
                <w:szCs w:val="16"/>
              </w:rPr>
              <w:t>spolufinancovania jednotlivých projektov z</w:t>
            </w:r>
            <w:r>
              <w:rPr>
                <w:rFonts w:ascii="Arial" w:hAnsi="Arial" w:cs="Arial"/>
                <w:iCs/>
                <w:sz w:val="16"/>
                <w:szCs w:val="16"/>
              </w:rPr>
              <w:t> Európskeho fondu regionálneho rozvoja (EFRR) a z národného spolufinancovania v pomere podľa kategórie regiónu.</w:t>
            </w:r>
          </w:p>
        </w:tc>
      </w:tr>
      <w:tr w:rsidR="003E0936" w:rsidRPr="0094338E" w14:paraId="438E1924" w14:textId="77777777" w:rsidTr="003E0936">
        <w:trPr>
          <w:trHeight w:val="1781"/>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FA26429"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23E9677E"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r>
              <w:rPr>
                <w:rFonts w:ascii="Arial" w:hAnsi="Arial" w:cs="Arial"/>
                <w:iCs/>
                <w:sz w:val="16"/>
                <w:szCs w:val="16"/>
              </w:rPr>
              <w:t xml:space="preserve"> </w:t>
            </w:r>
            <w:r w:rsidRPr="004846A7">
              <w:rPr>
                <w:rFonts w:ascii="Arial" w:hAnsi="Arial" w:cs="Arial"/>
                <w:iCs/>
                <w:sz w:val="16"/>
                <w:szCs w:val="16"/>
              </w:rPr>
              <w:t>:</w:t>
            </w:r>
          </w:p>
          <w:p w14:paraId="4C340425" w14:textId="77777777" w:rsidR="003E0936" w:rsidRDefault="003E0936" w:rsidP="003E0936">
            <w:pPr>
              <w:spacing w:after="0" w:line="240" w:lineRule="auto"/>
              <w:ind w:left="420" w:hanging="284"/>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 xml:space="preserve">podľa </w:t>
            </w:r>
            <w:r>
              <w:rPr>
                <w:rFonts w:ascii="Arial" w:hAnsi="Arial" w:cs="Arial"/>
                <w:iCs/>
                <w:sz w:val="16"/>
                <w:szCs w:val="16"/>
              </w:rPr>
              <w:t>IROP :</w:t>
            </w:r>
          </w:p>
          <w:p w14:paraId="028FE233" w14:textId="77777777" w:rsidR="003E0936" w:rsidRDefault="003E0936" w:rsidP="003E0936">
            <w:pPr>
              <w:spacing w:after="0" w:line="240" w:lineRule="auto"/>
              <w:ind w:left="420"/>
              <w:jc w:val="both"/>
              <w:rPr>
                <w:rFonts w:ascii="Arial" w:hAnsi="Arial" w:cs="Arial"/>
                <w:iCs/>
                <w:sz w:val="16"/>
                <w:szCs w:val="16"/>
              </w:rPr>
            </w:pPr>
            <w:r w:rsidRPr="007B01B2">
              <w:rPr>
                <w:rFonts w:ascii="Arial" w:hAnsi="Arial" w:cs="Arial"/>
                <w:iCs/>
                <w:sz w:val="16"/>
                <w:szCs w:val="16"/>
              </w:rPr>
              <w:t>Prioritná os č. 2: Ľahší prístup k efektívnym a kvalitnejším verejným službám</w:t>
            </w:r>
          </w:p>
          <w:p w14:paraId="64E58170" w14:textId="77777777" w:rsidR="003E0936" w:rsidRDefault="003E0936" w:rsidP="003E0936">
            <w:pPr>
              <w:spacing w:after="0" w:line="240" w:lineRule="auto"/>
              <w:ind w:left="420"/>
              <w:jc w:val="both"/>
              <w:rPr>
                <w:rFonts w:ascii="Arial" w:hAnsi="Arial" w:cs="Arial"/>
                <w:iCs/>
                <w:sz w:val="16"/>
                <w:szCs w:val="16"/>
              </w:rPr>
            </w:pPr>
            <w:r w:rsidRPr="007B01B2">
              <w:rPr>
                <w:rFonts w:ascii="Arial" w:hAnsi="Arial" w:cs="Arial"/>
                <w:iCs/>
                <w:sz w:val="16"/>
                <w:szCs w:val="16"/>
              </w:rPr>
              <w:t xml:space="preserve">Investičná priorita č. 2.1: </w:t>
            </w:r>
          </w:p>
          <w:p w14:paraId="53A38765" w14:textId="77777777" w:rsidR="003E0936" w:rsidRPr="00616C17" w:rsidRDefault="003E0936" w:rsidP="003E0936">
            <w:pPr>
              <w:spacing w:after="0" w:line="240" w:lineRule="auto"/>
              <w:ind w:left="420"/>
              <w:jc w:val="both"/>
              <w:rPr>
                <w:rFonts w:ascii="Arial" w:hAnsi="Arial" w:cs="Arial"/>
                <w:iCs/>
                <w:sz w:val="16"/>
                <w:szCs w:val="16"/>
                <w:highlight w:val="yellow"/>
              </w:rPr>
            </w:pPr>
            <w:r w:rsidRPr="007B01B2">
              <w:rPr>
                <w:rFonts w:ascii="Arial" w:hAnsi="Arial" w:cs="Arial"/>
                <w:iCs/>
                <w:sz w:val="16"/>
                <w:szCs w:val="16"/>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E0936" w:rsidRPr="0094338E" w14:paraId="39FB40E8"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D673FB0"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D0312F6" w14:textId="77777777" w:rsidR="003E0936" w:rsidRPr="004A1165" w:rsidRDefault="003E0936" w:rsidP="003E09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3E0936" w:rsidRPr="0094338E" w14:paraId="228D9D57"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6F5E071"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49"/>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51B038EC"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084A8E6" w14:textId="77777777" w:rsidR="003E0936" w:rsidRPr="007B01B2" w:rsidRDefault="003E0936" w:rsidP="003E0936">
            <w:pPr>
              <w:spacing w:after="0" w:line="240" w:lineRule="auto"/>
              <w:jc w:val="both"/>
              <w:rPr>
                <w:rFonts w:ascii="Arial" w:hAnsi="Arial" w:cs="Arial"/>
                <w:iCs/>
                <w:sz w:val="16"/>
                <w:szCs w:val="16"/>
              </w:rPr>
            </w:pPr>
            <w:r w:rsidRPr="007B01B2">
              <w:rPr>
                <w:rFonts w:ascii="Arial" w:hAnsi="Arial" w:cs="Arial"/>
                <w:iCs/>
                <w:sz w:val="16"/>
                <w:szCs w:val="16"/>
              </w:rPr>
              <w:t>Metódy pre výpočet úspor :</w:t>
            </w:r>
          </w:p>
          <w:p w14:paraId="2C50605D" w14:textId="77777777" w:rsidR="003E0936" w:rsidRPr="00487454" w:rsidRDefault="003E0936" w:rsidP="003E0936">
            <w:pPr>
              <w:pStyle w:val="Odsekzoznamu"/>
              <w:numPr>
                <w:ilvl w:val="0"/>
                <w:numId w:val="191"/>
              </w:numPr>
              <w:spacing w:after="0" w:line="240" w:lineRule="auto"/>
              <w:jc w:val="both"/>
              <w:rPr>
                <w:rFonts w:ascii="Arial" w:hAnsi="Arial" w:cs="Arial"/>
                <w:iCs/>
                <w:sz w:val="16"/>
                <w:szCs w:val="16"/>
              </w:rPr>
            </w:pPr>
            <w:r w:rsidRPr="00487454">
              <w:rPr>
                <w:rFonts w:ascii="Arial" w:hAnsi="Arial" w:cs="Arial"/>
                <w:iCs/>
                <w:sz w:val="16"/>
                <w:szCs w:val="16"/>
              </w:rPr>
              <w:t xml:space="preserve">ex ante – predpokladané úspory (štandardné hodnoty </w:t>
            </w:r>
            <w:r>
              <w:rPr>
                <w:rFonts w:ascii="Arial" w:hAnsi="Arial" w:cs="Arial"/>
                <w:iCs/>
                <w:sz w:val="16"/>
                <w:szCs w:val="16"/>
              </w:rPr>
              <w:t>úspor pre každé opatrenie).</w:t>
            </w:r>
          </w:p>
        </w:tc>
      </w:tr>
      <w:tr w:rsidR="003E0936" w:rsidRPr="0094338E" w14:paraId="61732A78"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DD9C602"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68E056F" w14:textId="77777777" w:rsidR="003E0936" w:rsidRPr="007B01B2" w:rsidRDefault="003E0936" w:rsidP="003E0936">
            <w:pPr>
              <w:spacing w:after="0" w:line="240" w:lineRule="auto"/>
              <w:jc w:val="both"/>
              <w:rPr>
                <w:rFonts w:ascii="Arial" w:hAnsi="Arial" w:cs="Arial"/>
                <w:bCs/>
                <w:sz w:val="16"/>
                <w:szCs w:val="16"/>
              </w:rPr>
            </w:pPr>
            <w:r w:rsidRPr="007B01B2">
              <w:rPr>
                <w:rFonts w:ascii="Arial" w:hAnsi="Arial" w:cs="Arial"/>
                <w:bCs/>
                <w:sz w:val="16"/>
                <w:szCs w:val="16"/>
              </w:rPr>
              <w:t xml:space="preserve"> </w:t>
            </w:r>
            <w:r>
              <w:rPr>
                <w:rFonts w:ascii="Arial" w:hAnsi="Arial" w:cs="Arial"/>
                <w:bCs/>
                <w:sz w:val="16"/>
                <w:szCs w:val="16"/>
              </w:rPr>
              <w:t>Podľa IROP, investičné priority č.2.1.1 a 2.1.2, investície do zdravotníckej a sociálnej infraštruktúry sa vykonajú opatrenia na zvýšenie energetickej hospodárnosti budov, modernizáciou a rekonštrukciou existujúcich budov. Je stanovený ukazovateľ – zníženie ročnej spotreby primárnej energie vo verejných budovách, ktorý sa vypočíta rozdielom spotreby pred a po modernizácii alebo rekonštrukcii</w:t>
            </w:r>
          </w:p>
        </w:tc>
      </w:tr>
      <w:tr w:rsidR="003E0936" w:rsidRPr="0094338E" w14:paraId="6D611B26" w14:textId="77777777" w:rsidTr="003E09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1A3131C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6C50A179"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6C4F7F8A" w14:textId="77777777" w:rsidR="003E0936" w:rsidRDefault="003E0936" w:rsidP="003E0936">
            <w:pPr>
              <w:spacing w:after="0" w:line="240" w:lineRule="auto"/>
              <w:jc w:val="both"/>
              <w:rPr>
                <w:rFonts w:ascii="Arial" w:hAnsi="Arial" w:cs="Arial"/>
                <w:iCs/>
                <w:sz w:val="16"/>
                <w:szCs w:val="16"/>
              </w:rPr>
            </w:pPr>
          </w:p>
          <w:p w14:paraId="40DCB038" w14:textId="77777777" w:rsidR="003E0936" w:rsidRPr="00E50D75" w:rsidRDefault="003E0936" w:rsidP="003E0936">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p>
        </w:tc>
      </w:tr>
      <w:tr w:rsidR="003E0936" w:rsidRPr="0094338E" w14:paraId="642D4703"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15B739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6C6E728C" w14:textId="77777777" w:rsidR="003E0936" w:rsidRPr="0094338E" w:rsidRDefault="003E0936" w:rsidP="003E0936">
            <w:pPr>
              <w:spacing w:after="0" w:line="240" w:lineRule="auto"/>
              <w:jc w:val="both"/>
              <w:rPr>
                <w:rFonts w:ascii="Arial" w:hAnsi="Arial" w:cs="Arial"/>
                <w:iCs/>
                <w:sz w:val="16"/>
                <w:szCs w:val="16"/>
              </w:rPr>
            </w:pPr>
            <w:r w:rsidRPr="00FB12B5">
              <w:rPr>
                <w:rFonts w:ascii="Arial" w:hAnsi="Arial" w:cs="Arial"/>
                <w:bCs/>
                <w:sz w:val="16"/>
                <w:szCs w:val="16"/>
              </w:rPr>
              <w:t>Monitorovanie energetických úspor bude zabezpečené prostredníctvom povinnosti prijímateľov podpory (v prípade projektov, ktorých predmetom je výstavba alebo stavebnotechnické úpravy budov) zadávať/poskytovať údaje do monitorovacieho systému efektívnosti pri pou</w:t>
            </w:r>
            <w:r>
              <w:rPr>
                <w:rFonts w:ascii="Arial" w:hAnsi="Arial" w:cs="Arial"/>
                <w:bCs/>
                <w:sz w:val="16"/>
                <w:szCs w:val="16"/>
              </w:rPr>
              <w:t>ž</w:t>
            </w:r>
            <w:r w:rsidRPr="00FB12B5">
              <w:rPr>
                <w:rFonts w:ascii="Arial" w:hAnsi="Arial" w:cs="Arial"/>
                <w:bCs/>
                <w:sz w:val="16"/>
                <w:szCs w:val="16"/>
              </w:rPr>
              <w:t>ívaní energie (podľa zákona č. 476/2008 Z. z. o energetickej efektívnosti), ktorý prevádzkuje Slovenská inovačná a energetická agentúra.</w:t>
            </w:r>
          </w:p>
        </w:tc>
      </w:tr>
      <w:tr w:rsidR="003E0936" w:rsidRPr="0094338E" w14:paraId="0037E764"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80A3C7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BBF9805" w14:textId="77777777" w:rsidR="003E0936" w:rsidRPr="00B07715" w:rsidRDefault="003E0936" w:rsidP="003E0936">
            <w:pPr>
              <w:pStyle w:val="Odsekzoznamu"/>
              <w:spacing w:after="0" w:line="240" w:lineRule="auto"/>
              <w:ind w:left="360"/>
              <w:jc w:val="both"/>
              <w:rPr>
                <w:rFonts w:ascii="Arial" w:hAnsi="Arial" w:cs="Arial"/>
                <w:iCs/>
                <w:sz w:val="16"/>
                <w:szCs w:val="16"/>
              </w:rPr>
            </w:pPr>
            <w:r w:rsidRPr="00FB12B5">
              <w:rPr>
                <w:rFonts w:ascii="Arial" w:hAnsi="Arial" w:cs="Arial"/>
                <w:iCs/>
                <w:sz w:val="16"/>
                <w:szCs w:val="16"/>
              </w:rPr>
              <w:t>Opatrenie bude pokračovať v ďalšom období.</w:t>
            </w:r>
          </w:p>
        </w:tc>
      </w:tr>
      <w:tr w:rsidR="003E0936" w:rsidRPr="0094338E" w14:paraId="4B40E6F6"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BB4864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79005F2"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94338E" w14:paraId="070B1849"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13E9413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6787AC7" w14:textId="77777777" w:rsidR="003E0936" w:rsidRPr="00966A49" w:rsidRDefault="003E0936" w:rsidP="003E0936">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 xml:space="preserve">uvádzané sú sledované po projektoch. </w:t>
            </w:r>
          </w:p>
        </w:tc>
      </w:tr>
      <w:tr w:rsidR="003E0936" w:rsidRPr="00817FDA" w14:paraId="16718B6A"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4FAF62E3"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71434B" w14:paraId="29A2425C"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1CFE1908"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5B13123C"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05AF68D5" w14:textId="77777777" w:rsidR="003E0936"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35556F79" w14:textId="77777777" w:rsidR="003E0936" w:rsidRPr="00E51150" w:rsidRDefault="003E0936" w:rsidP="003E09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3E0936" w:rsidRPr="0071434B" w14:paraId="02D55566"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0D88F40"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EFC5D33"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29023ED"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w:t>
            </w:r>
            <w:r>
              <w:rPr>
                <w:rFonts w:ascii="Arial" w:hAnsi="Arial" w:cs="Arial"/>
                <w:iCs/>
                <w:sz w:val="16"/>
                <w:szCs w:val="16"/>
              </w:rPr>
              <w:t xml:space="preserve">modernizácie budovy </w:t>
            </w:r>
            <w:r w:rsidRPr="003149C8">
              <w:rPr>
                <w:rFonts w:ascii="Arial" w:hAnsi="Arial" w:cs="Arial"/>
                <w:iCs/>
                <w:sz w:val="16"/>
                <w:szCs w:val="16"/>
              </w:rPr>
              <w:t xml:space="preserve">na základe </w:t>
            </w:r>
            <w:r>
              <w:rPr>
                <w:rFonts w:ascii="Arial" w:hAnsi="Arial" w:cs="Arial"/>
                <w:iCs/>
                <w:sz w:val="16"/>
                <w:szCs w:val="16"/>
              </w:rPr>
              <w:t xml:space="preserve">prijatia nenávratného grantu a podpory prostredníctvom finančných nástrojov (úver) </w:t>
            </w:r>
          </w:p>
          <w:p w14:paraId="7EBF0FFD"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lastRenderedPageBreak/>
              <w:t>V rámci opatrenia sa započítavajú celkové úspory energie predstavujúce rozdiel medzi</w:t>
            </w:r>
            <w:r>
              <w:rPr>
                <w:rFonts w:ascii="Arial" w:hAnsi="Arial" w:cs="Arial"/>
                <w:iCs/>
                <w:sz w:val="16"/>
                <w:szCs w:val="16"/>
              </w:rPr>
              <w:t xml:space="preserve"> pôvodným a novým stavom budovy</w:t>
            </w:r>
            <w:r w:rsidRPr="003149C8">
              <w:rPr>
                <w:rFonts w:ascii="Arial" w:hAnsi="Arial" w:cs="Arial"/>
                <w:iCs/>
                <w:sz w:val="16"/>
                <w:szCs w:val="16"/>
              </w:rPr>
              <w:t xml:space="preserve">. </w:t>
            </w:r>
          </w:p>
        </w:tc>
      </w:tr>
      <w:tr w:rsidR="003E0936" w:rsidRPr="0094338E" w14:paraId="398C8E6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001"/>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D39E087"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lastRenderedPageBreak/>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06776E8"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Finančný plán OP IROP podľa zdrojov a kategórie regiónu má nasledovnú mieru spolufinancovania :</w:t>
            </w:r>
          </w:p>
          <w:p w14:paraId="5C498748" w14:textId="77777777" w:rsidR="003E0936" w:rsidRDefault="003E0936" w:rsidP="003E0936">
            <w:pPr>
              <w:pStyle w:val="Odsekzoznamu"/>
              <w:numPr>
                <w:ilvl w:val="0"/>
                <w:numId w:val="190"/>
              </w:numPr>
              <w:spacing w:after="0" w:line="240" w:lineRule="auto"/>
              <w:jc w:val="both"/>
              <w:rPr>
                <w:rFonts w:ascii="Arial" w:hAnsi="Arial" w:cs="Arial"/>
                <w:iCs/>
                <w:sz w:val="16"/>
                <w:szCs w:val="16"/>
              </w:rPr>
            </w:pPr>
            <w:r>
              <w:rPr>
                <w:rFonts w:ascii="Arial" w:hAnsi="Arial" w:cs="Arial"/>
                <w:iCs/>
                <w:sz w:val="16"/>
                <w:szCs w:val="16"/>
              </w:rPr>
              <w:t>menej rozvinutý región má 85%</w:t>
            </w:r>
            <w:r w:rsidRPr="009B2506">
              <w:rPr>
                <w:rFonts w:ascii="Arial" w:hAnsi="Arial" w:cs="Arial"/>
                <w:iCs/>
                <w:sz w:val="16"/>
                <w:szCs w:val="16"/>
              </w:rPr>
              <w:t xml:space="preserve"> </w:t>
            </w:r>
            <w:r>
              <w:rPr>
                <w:rFonts w:ascii="Arial" w:hAnsi="Arial" w:cs="Arial"/>
                <w:iCs/>
                <w:sz w:val="16"/>
                <w:szCs w:val="16"/>
              </w:rPr>
              <w:t xml:space="preserve">financii </w:t>
            </w:r>
            <w:r w:rsidRPr="009B2506">
              <w:rPr>
                <w:rFonts w:ascii="Arial" w:hAnsi="Arial" w:cs="Arial"/>
                <w:iCs/>
                <w:sz w:val="16"/>
                <w:szCs w:val="16"/>
              </w:rPr>
              <w:t>z Európskeho fondu regionálneho rozvoja</w:t>
            </w:r>
          </w:p>
          <w:p w14:paraId="0BD7CFAB" w14:textId="77777777" w:rsidR="003E0936" w:rsidRDefault="003E0936" w:rsidP="003E0936">
            <w:pPr>
              <w:pStyle w:val="Odsekzoznamu"/>
              <w:numPr>
                <w:ilvl w:val="0"/>
                <w:numId w:val="190"/>
              </w:numPr>
              <w:spacing w:after="0" w:line="240" w:lineRule="auto"/>
              <w:jc w:val="both"/>
              <w:rPr>
                <w:rFonts w:ascii="Arial" w:hAnsi="Arial" w:cs="Arial"/>
                <w:iCs/>
                <w:sz w:val="16"/>
                <w:szCs w:val="16"/>
              </w:rPr>
            </w:pPr>
            <w:r>
              <w:rPr>
                <w:rFonts w:ascii="Arial" w:hAnsi="Arial" w:cs="Arial"/>
                <w:iCs/>
                <w:sz w:val="16"/>
                <w:szCs w:val="16"/>
              </w:rPr>
              <w:t>viac rozvinutý región má 50% financíí</w:t>
            </w:r>
            <w:r w:rsidRPr="009B2506">
              <w:rPr>
                <w:rFonts w:ascii="Arial" w:hAnsi="Arial" w:cs="Arial"/>
                <w:iCs/>
                <w:sz w:val="16"/>
                <w:szCs w:val="16"/>
              </w:rPr>
              <w:t xml:space="preserve"> z Európskeho fondu regionálneho rozvoja</w:t>
            </w:r>
            <w:r>
              <w:rPr>
                <w:rFonts w:ascii="Arial" w:hAnsi="Arial" w:cs="Arial"/>
                <w:iCs/>
                <w:sz w:val="16"/>
                <w:szCs w:val="16"/>
              </w:rPr>
              <w:t xml:space="preserve"> </w:t>
            </w:r>
          </w:p>
          <w:p w14:paraId="714685EB" w14:textId="77777777" w:rsidR="003E0936" w:rsidRPr="00A2410D" w:rsidRDefault="003E0936" w:rsidP="003E0936">
            <w:pPr>
              <w:spacing w:after="0" w:line="240" w:lineRule="auto"/>
              <w:jc w:val="both"/>
              <w:rPr>
                <w:rFonts w:ascii="Arial" w:hAnsi="Arial" w:cs="Arial"/>
                <w:iCs/>
                <w:sz w:val="16"/>
                <w:szCs w:val="16"/>
              </w:rPr>
            </w:pPr>
            <w:r>
              <w:rPr>
                <w:rFonts w:ascii="Arial" w:hAnsi="Arial" w:cs="Arial"/>
                <w:iCs/>
                <w:sz w:val="16"/>
                <w:szCs w:val="16"/>
              </w:rPr>
              <w:t>Národné spolufinancovanie podľa kategórie regiónu je 15% ,resp.50% celkových financii</w:t>
            </w:r>
          </w:p>
        </w:tc>
      </w:tr>
      <w:tr w:rsidR="003E0936" w:rsidRPr="007B3732" w14:paraId="21B7EAA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6040770F"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242472A3"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54E982E" w14:textId="41325D0C"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5330E2B1"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w:t>
            </w:r>
            <w:r w:rsidRPr="00487454">
              <w:rPr>
                <w:rFonts w:ascii="Arial" w:hAnsi="Arial" w:cs="Arial"/>
                <w:iCs/>
                <w:sz w:val="16"/>
                <w:szCs w:val="16"/>
              </w:rPr>
              <w:t>metódy a) ex ante,</w:t>
            </w:r>
          </w:p>
          <w:p w14:paraId="1575932B"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5A9B9D8E"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EF82EA0"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2216207"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5BA7F55" w14:textId="77777777" w:rsidR="003E0936" w:rsidRPr="008E778A"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1EB3C316" w14:textId="77777777" w:rsidR="003E0936" w:rsidRDefault="003E0936" w:rsidP="003E0936">
            <w:pPr>
              <w:pStyle w:val="Odsekzoznamu"/>
              <w:numPr>
                <w:ilvl w:val="0"/>
                <w:numId w:val="192"/>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714FE959" w14:textId="77777777" w:rsidR="003E0936" w:rsidRPr="00E14C69" w:rsidRDefault="003E0936" w:rsidP="003E0936">
            <w:pPr>
              <w:pStyle w:val="Odsekzoznamu"/>
              <w:numPr>
                <w:ilvl w:val="0"/>
                <w:numId w:val="192"/>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27B2C5B1" w14:textId="77777777" w:rsidR="003E0936" w:rsidRDefault="003E0936" w:rsidP="003E0936">
      <w:pPr>
        <w:spacing w:after="120" w:line="240" w:lineRule="auto"/>
      </w:pPr>
    </w:p>
    <w:p w14:paraId="6E981EED" w14:textId="77777777" w:rsidR="003E0936" w:rsidRPr="00DA6A4B" w:rsidRDefault="003E0936" w:rsidP="003E0936">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178C7B21"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5CE74FA0"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30E68BC3" w14:textId="77777777" w:rsidR="003E0936" w:rsidRPr="00FB7489" w:rsidRDefault="003E0936" w:rsidP="003E0936">
            <w:pPr>
              <w:spacing w:after="0" w:line="240" w:lineRule="auto"/>
              <w:rPr>
                <w:rFonts w:ascii="Arial" w:hAnsi="Arial" w:cs="Arial"/>
                <w:b/>
                <w:bCs/>
                <w:sz w:val="16"/>
                <w:szCs w:val="16"/>
              </w:rPr>
            </w:pPr>
          </w:p>
        </w:tc>
      </w:tr>
      <w:tr w:rsidR="003E0936" w:rsidRPr="0094338E" w14:paraId="7781F066"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35C58D0"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8C7E368"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3.26.1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76BB6F6"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A5705AE"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5842FB7B"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EF07390"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E348D"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F82EBDF"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C9FC485"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44246C07"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CB67D5F"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FF45744"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BC4968E"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FD0B109"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bCs/>
                <w:sz w:val="16"/>
                <w:szCs w:val="16"/>
              </w:rPr>
              <w:t>IROP 2014-2020</w:t>
            </w:r>
          </w:p>
        </w:tc>
      </w:tr>
      <w:tr w:rsidR="003E0936" w:rsidRPr="0094338E" w14:paraId="783EF428"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4512681" w14:textId="77777777" w:rsidR="003E0936" w:rsidRPr="0094338E" w:rsidRDefault="003C349A" w:rsidP="003E09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3E0936" w:rsidRPr="00FB7489" w14:paraId="7E9500D6"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229A5CF" w14:textId="77777777" w:rsidR="003E0936" w:rsidRPr="00A2410D" w:rsidRDefault="003E0936" w:rsidP="003E0936">
            <w:pPr>
              <w:jc w:val="both"/>
              <w:rPr>
                <w:rFonts w:ascii="Arial" w:hAnsi="Arial" w:cs="Arial"/>
                <w:iCs/>
                <w:sz w:val="16"/>
                <w:szCs w:val="16"/>
              </w:rPr>
            </w:pPr>
            <w:r w:rsidRPr="00A2410D">
              <w:rPr>
                <w:rFonts w:ascii="Arial" w:hAnsi="Arial" w:cs="Arial"/>
                <w:iCs/>
                <w:sz w:val="16"/>
                <w:szCs w:val="16"/>
              </w:rPr>
              <w:t>kde:</w:t>
            </w:r>
          </w:p>
          <w:p w14:paraId="32CAB2AB" w14:textId="77777777" w:rsidR="003E0936" w:rsidRPr="00A2410D" w:rsidRDefault="003E0936" w:rsidP="003E0936">
            <w:pPr>
              <w:spacing w:after="60"/>
              <w:jc w:val="both"/>
              <w:rPr>
                <w:rFonts w:ascii="Arial" w:hAnsi="Arial" w:cs="Arial"/>
                <w:iCs/>
                <w:sz w:val="16"/>
                <w:szCs w:val="16"/>
              </w:rPr>
            </w:pPr>
            <w:r w:rsidRPr="00A2410D">
              <w:rPr>
                <w:rFonts w:ascii="Arial" w:hAnsi="Arial" w:cs="Arial"/>
                <w:iCs/>
                <w:sz w:val="16"/>
                <w:szCs w:val="16"/>
              </w:rPr>
              <w:t>ÚS</w:t>
            </w:r>
            <w:r>
              <w:rPr>
                <w:rFonts w:ascii="Arial" w:hAnsi="Arial" w:cs="Arial"/>
                <w:iCs/>
                <w:sz w:val="16"/>
                <w:szCs w:val="16"/>
              </w:rPr>
              <w:t xml:space="preserve"> </w:t>
            </w:r>
            <w:r w:rsidRPr="00A2410D">
              <w:rPr>
                <w:rFonts w:ascii="Arial" w:hAnsi="Arial" w:cs="Arial"/>
                <w:iCs/>
                <w:sz w:val="16"/>
                <w:szCs w:val="16"/>
                <w:vertAlign w:val="subscript"/>
              </w:rPr>
              <w:t>i_plán</w:t>
            </w:r>
            <w:r w:rsidRPr="00A2410D">
              <w:rPr>
                <w:rFonts w:ascii="Arial" w:hAnsi="Arial" w:cs="Arial"/>
                <w:iCs/>
                <w:sz w:val="16"/>
                <w:szCs w:val="16"/>
              </w:rPr>
              <w:t xml:space="preserve"> - plánovaná úspora energie (</w:t>
            </w:r>
            <w:r>
              <w:rPr>
                <w:rFonts w:ascii="Arial" w:hAnsi="Arial" w:cs="Arial"/>
                <w:iCs/>
                <w:sz w:val="16"/>
                <w:szCs w:val="16"/>
              </w:rPr>
              <w:t>P</w:t>
            </w:r>
            <w:r w:rsidRPr="00A2410D">
              <w:rPr>
                <w:rFonts w:ascii="Arial" w:hAnsi="Arial" w:cs="Arial"/>
                <w:iCs/>
                <w:sz w:val="16"/>
                <w:szCs w:val="16"/>
              </w:rPr>
              <w:t xml:space="preserve">ES) v roku </w:t>
            </w:r>
            <w:r>
              <w:rPr>
                <w:rFonts w:ascii="Arial" w:hAnsi="Arial" w:cs="Arial"/>
                <w:iCs/>
                <w:sz w:val="16"/>
                <w:szCs w:val="16"/>
              </w:rPr>
              <w:t>modernizácie</w:t>
            </w:r>
            <w:r w:rsidRPr="00A2410D">
              <w:rPr>
                <w:rFonts w:ascii="Arial" w:hAnsi="Arial" w:cs="Arial"/>
                <w:iCs/>
                <w:sz w:val="16"/>
                <w:szCs w:val="16"/>
              </w:rPr>
              <w:t xml:space="preserve"> budovy </w:t>
            </w:r>
            <w:r w:rsidRPr="00A2410D">
              <w:rPr>
                <w:rFonts w:ascii="Arial" w:hAnsi="Arial" w:cs="Arial"/>
                <w:iCs/>
                <w:sz w:val="16"/>
                <w:szCs w:val="16"/>
                <w:lang w:val="en-US"/>
              </w:rPr>
              <w:t>[</w:t>
            </w:r>
            <w:r w:rsidRPr="00A2410D">
              <w:rPr>
                <w:rFonts w:ascii="Arial" w:hAnsi="Arial" w:cs="Arial"/>
                <w:iCs/>
                <w:sz w:val="16"/>
                <w:szCs w:val="16"/>
              </w:rPr>
              <w:t xml:space="preserve">kWh/a], </w:t>
            </w:r>
          </w:p>
          <w:p w14:paraId="25351401"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A2410D">
              <w:rPr>
                <w:rFonts w:ascii="Arial" w:hAnsi="Arial" w:cs="Arial"/>
                <w:iCs/>
                <w:sz w:val="16"/>
                <w:szCs w:val="16"/>
                <w:vertAlign w:val="subscript"/>
              </w:rPr>
              <w:t>pred</w:t>
            </w:r>
            <w:r>
              <w:rPr>
                <w:rFonts w:ascii="Arial" w:hAnsi="Arial" w:cs="Arial"/>
                <w:iCs/>
                <w:sz w:val="16"/>
                <w:szCs w:val="16"/>
                <w:vertAlign w:val="subscript"/>
              </w:rPr>
              <w:t xml:space="preserve">      </w:t>
            </w:r>
            <w:r w:rsidRPr="00A2410D">
              <w:rPr>
                <w:rFonts w:ascii="Arial" w:hAnsi="Arial" w:cs="Arial"/>
                <w:iCs/>
                <w:sz w:val="16"/>
                <w:szCs w:val="16"/>
              </w:rPr>
              <w:t xml:space="preserve"> - </w:t>
            </w:r>
            <w:r>
              <w:rPr>
                <w:rFonts w:ascii="Arial" w:hAnsi="Arial" w:cs="Arial"/>
                <w:iCs/>
                <w:sz w:val="16"/>
                <w:szCs w:val="16"/>
              </w:rPr>
              <w:t>S</w:t>
            </w:r>
            <w:r w:rsidRPr="00A2410D">
              <w:rPr>
                <w:rFonts w:ascii="Arial" w:hAnsi="Arial" w:cs="Arial"/>
                <w:iCs/>
                <w:sz w:val="16"/>
                <w:szCs w:val="16"/>
              </w:rPr>
              <w:t xml:space="preserve">potreba energie pre budovu pred </w:t>
            </w:r>
            <w:r>
              <w:rPr>
                <w:rFonts w:ascii="Arial" w:hAnsi="Arial" w:cs="Arial"/>
                <w:iCs/>
                <w:sz w:val="16"/>
                <w:szCs w:val="16"/>
              </w:rPr>
              <w:t>modernizáciou</w:t>
            </w:r>
            <w:r w:rsidRPr="00A2410D">
              <w:rPr>
                <w:rFonts w:ascii="Arial" w:hAnsi="Arial" w:cs="Arial"/>
                <w:iCs/>
                <w:sz w:val="16"/>
                <w:szCs w:val="16"/>
              </w:rPr>
              <w:t xml:space="preserve"> budovy – normalizovaná potreba energie </w:t>
            </w:r>
          </w:p>
          <w:p w14:paraId="004D2197"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 xml:space="preserve">              </w:t>
            </w:r>
            <w:r w:rsidRPr="00A2410D">
              <w:rPr>
                <w:rFonts w:ascii="Arial" w:hAnsi="Arial" w:cs="Arial"/>
                <w:iCs/>
                <w:sz w:val="16"/>
                <w:szCs w:val="16"/>
              </w:rPr>
              <w:t>pre pôvodný stav  [kWh/(m</w:t>
            </w:r>
            <w:r w:rsidRPr="00A2410D">
              <w:rPr>
                <w:rFonts w:ascii="Arial" w:hAnsi="Arial" w:cs="Arial"/>
                <w:iCs/>
                <w:sz w:val="16"/>
                <w:szCs w:val="16"/>
                <w:vertAlign w:val="superscript"/>
              </w:rPr>
              <w:t>2</w:t>
            </w:r>
            <w:r w:rsidRPr="00A2410D">
              <w:rPr>
                <w:rFonts w:ascii="Arial" w:hAnsi="Arial" w:cs="Arial"/>
                <w:iCs/>
                <w:sz w:val="16"/>
                <w:szCs w:val="16"/>
              </w:rPr>
              <w:t xml:space="preserve">.a)],   </w:t>
            </w:r>
          </w:p>
          <w:p w14:paraId="2A0E4C50"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A2410D">
              <w:rPr>
                <w:rFonts w:ascii="Arial" w:hAnsi="Arial" w:cs="Arial"/>
                <w:iCs/>
                <w:sz w:val="16"/>
                <w:szCs w:val="16"/>
                <w:vertAlign w:val="subscript"/>
              </w:rPr>
              <w:t>po</w:t>
            </w:r>
            <w:r w:rsidRPr="00A2410D">
              <w:rPr>
                <w:rFonts w:ascii="Arial" w:hAnsi="Arial" w:cs="Arial"/>
                <w:iCs/>
                <w:sz w:val="16"/>
                <w:szCs w:val="16"/>
              </w:rPr>
              <w:t xml:space="preserve"> </w:t>
            </w:r>
            <w:r>
              <w:rPr>
                <w:rFonts w:ascii="Arial" w:hAnsi="Arial" w:cs="Arial"/>
                <w:iCs/>
                <w:sz w:val="16"/>
                <w:szCs w:val="16"/>
              </w:rPr>
              <w:t xml:space="preserve">     </w:t>
            </w:r>
            <w:r w:rsidRPr="00A2410D">
              <w:rPr>
                <w:rFonts w:ascii="Arial" w:hAnsi="Arial" w:cs="Arial"/>
                <w:iCs/>
                <w:sz w:val="16"/>
                <w:szCs w:val="16"/>
              </w:rPr>
              <w:t xml:space="preserve">- </w:t>
            </w:r>
            <w:r>
              <w:rPr>
                <w:rFonts w:ascii="Arial" w:hAnsi="Arial" w:cs="Arial"/>
                <w:iCs/>
                <w:sz w:val="16"/>
                <w:szCs w:val="16"/>
              </w:rPr>
              <w:t xml:space="preserve"> S</w:t>
            </w:r>
            <w:r w:rsidRPr="00A2410D">
              <w:rPr>
                <w:rFonts w:ascii="Arial" w:hAnsi="Arial" w:cs="Arial"/>
                <w:iCs/>
                <w:sz w:val="16"/>
                <w:szCs w:val="16"/>
              </w:rPr>
              <w:t xml:space="preserve">potreba energie pre budovu po </w:t>
            </w:r>
            <w:r>
              <w:rPr>
                <w:rFonts w:ascii="Arial" w:hAnsi="Arial" w:cs="Arial"/>
                <w:iCs/>
                <w:sz w:val="16"/>
                <w:szCs w:val="16"/>
              </w:rPr>
              <w:t>modernizácii</w:t>
            </w:r>
            <w:r w:rsidRPr="00A2410D">
              <w:rPr>
                <w:rFonts w:ascii="Arial" w:hAnsi="Arial" w:cs="Arial"/>
                <w:iCs/>
                <w:sz w:val="16"/>
                <w:szCs w:val="16"/>
              </w:rPr>
              <w:t xml:space="preserve"> budovy - normalizovaná potreba energie pre stav </w:t>
            </w:r>
          </w:p>
          <w:p w14:paraId="01926439"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 xml:space="preserve">             </w:t>
            </w:r>
            <w:r w:rsidRPr="00A2410D">
              <w:rPr>
                <w:rFonts w:ascii="Arial" w:hAnsi="Arial" w:cs="Arial"/>
                <w:iCs/>
                <w:sz w:val="16"/>
                <w:szCs w:val="16"/>
              </w:rPr>
              <w:t>po obnove   [kWh/(m</w:t>
            </w:r>
            <w:r w:rsidRPr="00A2410D">
              <w:rPr>
                <w:rFonts w:ascii="Arial" w:hAnsi="Arial" w:cs="Arial"/>
                <w:iCs/>
                <w:sz w:val="16"/>
                <w:szCs w:val="16"/>
                <w:vertAlign w:val="superscript"/>
              </w:rPr>
              <w:t>2</w:t>
            </w:r>
            <w:r w:rsidRPr="00A2410D">
              <w:rPr>
                <w:rFonts w:ascii="Arial" w:hAnsi="Arial" w:cs="Arial"/>
                <w:iCs/>
                <w:sz w:val="16"/>
                <w:szCs w:val="16"/>
              </w:rPr>
              <w:t>.a)],</w:t>
            </w:r>
          </w:p>
          <w:p w14:paraId="681B8152" w14:textId="77777777" w:rsidR="003E0936" w:rsidRDefault="003E0936" w:rsidP="003E0936">
            <w:pPr>
              <w:spacing w:after="60"/>
              <w:jc w:val="both"/>
              <w:rPr>
                <w:rFonts w:ascii="Arial" w:hAnsi="Arial" w:cs="Arial"/>
                <w:iCs/>
                <w:sz w:val="16"/>
                <w:szCs w:val="16"/>
              </w:rPr>
            </w:pPr>
            <w:r w:rsidRPr="00A2410D">
              <w:rPr>
                <w:rFonts w:ascii="Arial" w:hAnsi="Arial" w:cs="Arial"/>
                <w:iCs/>
                <w:sz w:val="16"/>
                <w:szCs w:val="16"/>
              </w:rPr>
              <w:t xml:space="preserve">CPP </w:t>
            </w:r>
            <w:r>
              <w:rPr>
                <w:rFonts w:ascii="Arial" w:hAnsi="Arial" w:cs="Arial"/>
                <w:iCs/>
                <w:sz w:val="16"/>
                <w:szCs w:val="16"/>
              </w:rPr>
              <w:t xml:space="preserve">  </w:t>
            </w:r>
            <w:r w:rsidRPr="00A2410D">
              <w:rPr>
                <w:rFonts w:ascii="Arial" w:hAnsi="Arial" w:cs="Arial"/>
                <w:iCs/>
                <w:sz w:val="16"/>
                <w:szCs w:val="16"/>
              </w:rPr>
              <w:t>- celková podlahová plocha budovy [m</w:t>
            </w:r>
            <w:r w:rsidRPr="00A2410D">
              <w:rPr>
                <w:rFonts w:ascii="Arial" w:hAnsi="Arial" w:cs="Arial"/>
                <w:iCs/>
                <w:sz w:val="16"/>
                <w:szCs w:val="16"/>
                <w:vertAlign w:val="superscript"/>
              </w:rPr>
              <w:t>2</w:t>
            </w:r>
            <w:r w:rsidRPr="00A2410D">
              <w:rPr>
                <w:rFonts w:ascii="Arial" w:hAnsi="Arial" w:cs="Arial"/>
                <w:iCs/>
                <w:sz w:val="16"/>
                <w:szCs w:val="16"/>
              </w:rPr>
              <w:t>].</w:t>
            </w:r>
          </w:p>
          <w:p w14:paraId="023D23DA"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354E1D1D" w14:textId="77777777" w:rsidR="003E0936" w:rsidRDefault="003E0936" w:rsidP="003E0936">
      <w:pPr>
        <w:rPr>
          <w:rFonts w:ascii="Arial" w:hAnsi="Arial" w:cs="Arial"/>
          <w:iCs/>
          <w:sz w:val="16"/>
          <w:szCs w:val="16"/>
        </w:rPr>
      </w:pPr>
    </w:p>
    <w:p w14:paraId="10BFA666"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37DDBF14"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235F47C3"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950B9DE" w14:textId="77777777" w:rsidR="003E0936" w:rsidRPr="00302D01" w:rsidRDefault="003E0936" w:rsidP="003E0936">
            <w:pPr>
              <w:spacing w:after="0" w:line="240" w:lineRule="auto"/>
              <w:rPr>
                <w:rFonts w:ascii="Arial" w:hAnsi="Arial" w:cs="Arial"/>
                <w:b/>
                <w:bCs/>
                <w:sz w:val="16"/>
                <w:szCs w:val="16"/>
              </w:rPr>
            </w:pPr>
            <w:r>
              <w:rPr>
                <w:rFonts w:ascii="Arial" w:hAnsi="Arial" w:cs="Arial"/>
                <w:b/>
                <w:bCs/>
                <w:sz w:val="16"/>
                <w:szCs w:val="16"/>
              </w:rPr>
              <w:t>3.26.2</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8F72BB3"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4D5458C1"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3AF9EB7E"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50F8295F"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809D0" w14:textId="77777777" w:rsidR="003E0936" w:rsidRPr="002926DC" w:rsidRDefault="003E0936" w:rsidP="003E09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B7D4468"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6FB62D6F"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4967DE60"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20CC1778"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0AD1023"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A50FBBD"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2FD64027"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bCs/>
                <w:sz w:val="16"/>
                <w:szCs w:val="16"/>
              </w:rPr>
              <w:t>IROP 2014-2020</w:t>
            </w:r>
          </w:p>
        </w:tc>
      </w:tr>
      <w:tr w:rsidR="003E0936" w:rsidRPr="0094338E" w14:paraId="0F09BF1D"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0CAEA4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38AAB1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2014</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9D27084"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093345CF"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2020</w:t>
            </w:r>
          </w:p>
        </w:tc>
      </w:tr>
      <w:tr w:rsidR="003E0936" w:rsidRPr="0094338E" w14:paraId="19CCBC3B"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03F575C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7AB34C1E"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sz w:val="16"/>
                <w:szCs w:val="16"/>
              </w:rPr>
              <w:t>MPRV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B7C2763"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74FFF0FB"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2CDCA2D2"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5E5DDE67"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5229ED62"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D84ABE2"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55C2CA6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47297BFC"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75F295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8C2647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49441D5"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66AE48BE"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13396A2A"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D866005"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471E61C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398FCF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4F2D26A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1230EB5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79C199E2" w14:textId="77777777" w:rsidR="003E0936" w:rsidRPr="0094338E" w:rsidRDefault="003E0936" w:rsidP="003E0936">
            <w:pPr>
              <w:spacing w:after="0" w:line="240" w:lineRule="auto"/>
              <w:rPr>
                <w:rFonts w:ascii="Arial" w:hAnsi="Arial" w:cs="Arial"/>
                <w:sz w:val="16"/>
                <w:szCs w:val="16"/>
              </w:rPr>
            </w:pPr>
          </w:p>
        </w:tc>
      </w:tr>
      <w:tr w:rsidR="003E0936" w:rsidRPr="0094338E" w14:paraId="02D80C58"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CAA98DD"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57B71453"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57,37</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5939D47"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7,28</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2B058090"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35,05</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0D21F101"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0,31</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A275AEC" w14:textId="77777777" w:rsidR="003E0936" w:rsidRPr="00875C37" w:rsidRDefault="003E0936" w:rsidP="003E09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755A188E" w14:textId="77777777" w:rsidTr="003E0936">
        <w:trPr>
          <w:trHeight w:val="91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355E4211"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7C19658F" w14:textId="77777777" w:rsidR="003E0936" w:rsidRPr="00A32C0F" w:rsidRDefault="003E0936" w:rsidP="003E0936">
            <w:pPr>
              <w:spacing w:after="0" w:line="240" w:lineRule="auto"/>
              <w:jc w:val="both"/>
              <w:rPr>
                <w:rFonts w:ascii="Arial" w:hAnsi="Arial" w:cs="Arial"/>
                <w:bCs/>
                <w:sz w:val="16"/>
                <w:szCs w:val="16"/>
              </w:rPr>
            </w:pPr>
            <w:r w:rsidRPr="00390B4F">
              <w:rPr>
                <w:rFonts w:ascii="Arial" w:hAnsi="Arial" w:cs="Arial"/>
                <w:bCs/>
                <w:sz w:val="16"/>
                <w:szCs w:val="16"/>
              </w:rPr>
              <w:t>Integrovaný regionálny operačný program (IROP) je programový dokument SR pre programové obdobie 2014 – 2020.</w:t>
            </w:r>
            <w:r>
              <w:rPr>
                <w:rFonts w:ascii="Arial" w:hAnsi="Arial" w:cs="Arial"/>
                <w:bCs/>
                <w:sz w:val="16"/>
                <w:szCs w:val="16"/>
              </w:rPr>
              <w:t xml:space="preserve"> Globálnym cieľom IROPu je </w:t>
            </w:r>
            <w:r w:rsidRPr="00390B4F">
              <w:rPr>
                <w:rFonts w:ascii="Arial" w:hAnsi="Arial" w:cs="Arial"/>
                <w:bCs/>
                <w:sz w:val="16"/>
                <w:szCs w:val="16"/>
              </w:rPr>
              <w:t>prispieť k zlepšeniu kvality života a zabezpečiť udržateľné poskytovanie verejných služieb s dopadom na vyvážený a udržateľný územný rozvoj, hospodársku, územnú a sociálnu súdržnosť regiónov, miest a obcí.</w:t>
            </w:r>
            <w:r>
              <w:rPr>
                <w:rFonts w:ascii="Arial" w:hAnsi="Arial" w:cs="Arial"/>
                <w:bCs/>
                <w:sz w:val="16"/>
                <w:szCs w:val="16"/>
              </w:rPr>
              <w:t xml:space="preserve"> </w:t>
            </w:r>
          </w:p>
        </w:tc>
      </w:tr>
      <w:tr w:rsidR="003E0936" w:rsidRPr="0094338E" w14:paraId="7C192028"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1C6CF84C"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B7E4711"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56790747" w14:textId="77777777" w:rsidR="003E0936" w:rsidRDefault="003E0936" w:rsidP="003E0936">
            <w:pPr>
              <w:spacing w:after="0" w:line="240" w:lineRule="auto"/>
              <w:jc w:val="both"/>
              <w:rPr>
                <w:rFonts w:ascii="Arial" w:hAnsi="Arial" w:cs="Arial"/>
                <w:bCs/>
                <w:sz w:val="16"/>
                <w:szCs w:val="16"/>
              </w:rPr>
            </w:pPr>
            <w:r w:rsidRPr="00390B4F">
              <w:rPr>
                <w:rFonts w:ascii="Arial" w:hAnsi="Arial" w:cs="Arial"/>
                <w:iCs/>
                <w:sz w:val="16"/>
                <w:szCs w:val="16"/>
              </w:rPr>
              <w:t xml:space="preserve">b)  schémy financovania – </w:t>
            </w:r>
            <w:r>
              <w:t xml:space="preserve"> </w:t>
            </w:r>
            <w:r w:rsidRPr="007B01B2">
              <w:rPr>
                <w:rFonts w:ascii="Arial" w:hAnsi="Arial" w:cs="Arial"/>
                <w:iCs/>
                <w:sz w:val="16"/>
                <w:szCs w:val="16"/>
              </w:rPr>
              <w:t>spolufinancovania jednotlivých projektov z</w:t>
            </w:r>
            <w:r>
              <w:rPr>
                <w:rFonts w:ascii="Arial" w:hAnsi="Arial" w:cs="Arial"/>
                <w:iCs/>
                <w:sz w:val="16"/>
                <w:szCs w:val="16"/>
              </w:rPr>
              <w:t> Európskeho fondu regionálneho rozvoja (EFRR) a z národného spolufinancovania v pomere podľa kategórie regiónu.</w:t>
            </w:r>
          </w:p>
        </w:tc>
      </w:tr>
      <w:tr w:rsidR="003E0936" w:rsidRPr="0094338E" w14:paraId="1C82D1EC" w14:textId="77777777" w:rsidTr="003E0936">
        <w:trPr>
          <w:trHeight w:val="1214"/>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6AF397EA"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E17CFBD"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r>
              <w:rPr>
                <w:rFonts w:ascii="Arial" w:hAnsi="Arial" w:cs="Arial"/>
                <w:iCs/>
                <w:sz w:val="16"/>
                <w:szCs w:val="16"/>
              </w:rPr>
              <w:t xml:space="preserve"> </w:t>
            </w:r>
            <w:r w:rsidRPr="004846A7">
              <w:rPr>
                <w:rFonts w:ascii="Arial" w:hAnsi="Arial" w:cs="Arial"/>
                <w:iCs/>
                <w:sz w:val="16"/>
                <w:szCs w:val="16"/>
              </w:rPr>
              <w:t>:</w:t>
            </w:r>
          </w:p>
          <w:p w14:paraId="12895683" w14:textId="77777777" w:rsidR="003E0936" w:rsidRDefault="003E0936" w:rsidP="003E0936">
            <w:pPr>
              <w:spacing w:after="0" w:line="240" w:lineRule="auto"/>
              <w:ind w:left="420" w:hanging="284"/>
              <w:jc w:val="both"/>
              <w:rPr>
                <w:rFonts w:ascii="Arial" w:hAnsi="Arial" w:cs="Arial"/>
                <w:iCs/>
                <w:sz w:val="16"/>
                <w:szCs w:val="16"/>
              </w:rPr>
            </w:pPr>
            <w:r>
              <w:rPr>
                <w:rFonts w:ascii="Arial" w:hAnsi="Arial" w:cs="Arial"/>
                <w:iCs/>
                <w:sz w:val="16"/>
                <w:szCs w:val="16"/>
              </w:rPr>
              <w:t xml:space="preserve">c)   oprávnené projekty </w:t>
            </w:r>
            <w:r>
              <w:t xml:space="preserve"> </w:t>
            </w:r>
            <w:r w:rsidRPr="00D846A3">
              <w:rPr>
                <w:rFonts w:ascii="Arial" w:hAnsi="Arial" w:cs="Arial"/>
                <w:iCs/>
                <w:sz w:val="16"/>
                <w:szCs w:val="16"/>
              </w:rPr>
              <w:t xml:space="preserve">podľa </w:t>
            </w:r>
            <w:r>
              <w:rPr>
                <w:rFonts w:ascii="Arial" w:hAnsi="Arial" w:cs="Arial"/>
                <w:iCs/>
                <w:sz w:val="16"/>
                <w:szCs w:val="16"/>
              </w:rPr>
              <w:t>IROP :</w:t>
            </w:r>
          </w:p>
          <w:p w14:paraId="39C892B1" w14:textId="77777777" w:rsidR="003E0936" w:rsidRDefault="003E0936" w:rsidP="003E0936">
            <w:pPr>
              <w:spacing w:after="0" w:line="240" w:lineRule="auto"/>
              <w:ind w:left="420"/>
              <w:jc w:val="both"/>
              <w:rPr>
                <w:rFonts w:ascii="Arial" w:hAnsi="Arial" w:cs="Arial"/>
                <w:iCs/>
                <w:sz w:val="16"/>
                <w:szCs w:val="16"/>
              </w:rPr>
            </w:pPr>
            <w:r w:rsidRPr="007B01B2">
              <w:rPr>
                <w:rFonts w:ascii="Arial" w:hAnsi="Arial" w:cs="Arial"/>
                <w:iCs/>
                <w:sz w:val="16"/>
                <w:szCs w:val="16"/>
              </w:rPr>
              <w:t>Prioritná os č. 2: Ľahší prístup k efektívnym a kvalitnejším verejným službám</w:t>
            </w:r>
          </w:p>
          <w:p w14:paraId="5EB0657E" w14:textId="77777777" w:rsidR="003E0936" w:rsidRDefault="003E0936" w:rsidP="003E0936">
            <w:pPr>
              <w:spacing w:after="0" w:line="240" w:lineRule="auto"/>
              <w:ind w:left="420"/>
              <w:jc w:val="both"/>
              <w:rPr>
                <w:rFonts w:ascii="Arial" w:hAnsi="Arial" w:cs="Arial"/>
                <w:iCs/>
                <w:sz w:val="16"/>
                <w:szCs w:val="16"/>
              </w:rPr>
            </w:pPr>
            <w:r w:rsidRPr="007B01B2">
              <w:rPr>
                <w:rFonts w:ascii="Arial" w:hAnsi="Arial" w:cs="Arial"/>
                <w:iCs/>
                <w:sz w:val="16"/>
                <w:szCs w:val="16"/>
              </w:rPr>
              <w:t>Investičná priorita č. 2.</w:t>
            </w:r>
            <w:r>
              <w:rPr>
                <w:rFonts w:ascii="Arial" w:hAnsi="Arial" w:cs="Arial"/>
                <w:iCs/>
                <w:sz w:val="16"/>
                <w:szCs w:val="16"/>
              </w:rPr>
              <w:t>2</w:t>
            </w:r>
            <w:r w:rsidRPr="007B01B2">
              <w:rPr>
                <w:rFonts w:ascii="Arial" w:hAnsi="Arial" w:cs="Arial"/>
                <w:iCs/>
                <w:sz w:val="16"/>
                <w:szCs w:val="16"/>
              </w:rPr>
              <w:t xml:space="preserve">: </w:t>
            </w:r>
          </w:p>
          <w:p w14:paraId="303280C5" w14:textId="77777777" w:rsidR="003E0936" w:rsidRPr="00616C17" w:rsidRDefault="003E0936" w:rsidP="003E0936">
            <w:pPr>
              <w:spacing w:after="0" w:line="240" w:lineRule="auto"/>
              <w:ind w:left="420"/>
              <w:jc w:val="both"/>
              <w:rPr>
                <w:rFonts w:ascii="Arial" w:hAnsi="Arial" w:cs="Arial"/>
                <w:iCs/>
                <w:sz w:val="16"/>
                <w:szCs w:val="16"/>
                <w:highlight w:val="yellow"/>
              </w:rPr>
            </w:pPr>
            <w:r w:rsidRPr="006F5FE0">
              <w:rPr>
                <w:rFonts w:ascii="Arial" w:hAnsi="Arial" w:cs="Arial"/>
                <w:iCs/>
                <w:sz w:val="16"/>
                <w:szCs w:val="16"/>
              </w:rPr>
              <w:t>Investovanie do vzdelania, školení a odbornej prípravy, zručností a celoživotného vzdelávania prostredníctvom vývoja vzdelávacej a výcvikovej infraštruktúry</w:t>
            </w:r>
            <w:r>
              <w:rPr>
                <w:rFonts w:ascii="Arial" w:hAnsi="Arial" w:cs="Arial"/>
                <w:iCs/>
                <w:sz w:val="16"/>
                <w:szCs w:val="16"/>
              </w:rPr>
              <w:t xml:space="preserve"> so zameraním na energetickú efektívnosť budov materských škôl (MŠ) a stredných odborných škôl (SOŠ)</w:t>
            </w:r>
          </w:p>
        </w:tc>
      </w:tr>
      <w:tr w:rsidR="003E0936" w:rsidRPr="0094338E" w14:paraId="54547422"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1BC01BB"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049B4937" w14:textId="77777777" w:rsidR="003E0936" w:rsidRPr="004A1165" w:rsidRDefault="003E0936" w:rsidP="003E0936">
            <w:pPr>
              <w:spacing w:after="0" w:line="240" w:lineRule="auto"/>
              <w:jc w:val="both"/>
              <w:rPr>
                <w:rFonts w:ascii="Arial" w:hAnsi="Arial" w:cs="Arial"/>
                <w:bCs/>
                <w:sz w:val="16"/>
                <w:szCs w:val="16"/>
              </w:rPr>
            </w:pPr>
            <w:r w:rsidRPr="004A1165">
              <w:rPr>
                <w:rFonts w:ascii="Arial" w:hAnsi="Arial" w:cs="Arial"/>
                <w:bCs/>
                <w:sz w:val="16"/>
                <w:szCs w:val="16"/>
              </w:rPr>
              <w:t>Zdola nahor, cez jednotlivé projekty</w:t>
            </w:r>
          </w:p>
        </w:tc>
      </w:tr>
      <w:tr w:rsidR="003E0936" w:rsidRPr="0094338E" w14:paraId="6AAF7138" w14:textId="77777777" w:rsidTr="003E0936">
        <w:trPr>
          <w:trHeight w:val="781"/>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46F81C2F"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50"/>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375E1D21"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0903D9A" w14:textId="77777777" w:rsidR="003E0936" w:rsidRPr="007B01B2" w:rsidRDefault="003E0936" w:rsidP="003E0936">
            <w:pPr>
              <w:spacing w:after="0" w:line="240" w:lineRule="auto"/>
              <w:jc w:val="both"/>
              <w:rPr>
                <w:rFonts w:ascii="Arial" w:hAnsi="Arial" w:cs="Arial"/>
                <w:iCs/>
                <w:sz w:val="16"/>
                <w:szCs w:val="16"/>
              </w:rPr>
            </w:pPr>
            <w:r w:rsidRPr="007B01B2">
              <w:rPr>
                <w:rFonts w:ascii="Arial" w:hAnsi="Arial" w:cs="Arial"/>
                <w:iCs/>
                <w:sz w:val="16"/>
                <w:szCs w:val="16"/>
              </w:rPr>
              <w:t>Metódy pre výpočet úspor :</w:t>
            </w:r>
          </w:p>
          <w:p w14:paraId="289802C8" w14:textId="77777777" w:rsidR="003E0936" w:rsidRPr="00CF2DD4" w:rsidRDefault="003E0936" w:rsidP="003E0936">
            <w:pPr>
              <w:pStyle w:val="Odsekzoznamu"/>
              <w:numPr>
                <w:ilvl w:val="0"/>
                <w:numId w:val="193"/>
              </w:numPr>
              <w:spacing w:after="0" w:line="240" w:lineRule="auto"/>
              <w:jc w:val="both"/>
              <w:rPr>
                <w:rFonts w:ascii="Arial" w:hAnsi="Arial" w:cs="Arial"/>
                <w:iCs/>
                <w:sz w:val="16"/>
                <w:szCs w:val="16"/>
              </w:rPr>
            </w:pPr>
            <w:r w:rsidRPr="00CF2DD4">
              <w:rPr>
                <w:rFonts w:ascii="Arial" w:hAnsi="Arial" w:cs="Arial"/>
                <w:iCs/>
                <w:sz w:val="16"/>
                <w:szCs w:val="16"/>
              </w:rPr>
              <w:t>ex ante – predpokladané úspory (štandardné hodnoty úspor pre každé opatrenie),</w:t>
            </w:r>
          </w:p>
        </w:tc>
      </w:tr>
      <w:tr w:rsidR="003E0936" w:rsidRPr="0094338E" w14:paraId="58F928A2"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79764E2"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6060F63" w14:textId="77777777" w:rsidR="003E0936" w:rsidRDefault="003E0936" w:rsidP="003E0936">
            <w:pPr>
              <w:spacing w:after="0" w:line="240" w:lineRule="auto"/>
              <w:jc w:val="both"/>
              <w:rPr>
                <w:rFonts w:ascii="Arial" w:hAnsi="Arial" w:cs="Arial"/>
                <w:bCs/>
                <w:sz w:val="16"/>
                <w:szCs w:val="16"/>
              </w:rPr>
            </w:pPr>
            <w:r w:rsidRPr="007B01B2">
              <w:rPr>
                <w:rFonts w:ascii="Arial" w:hAnsi="Arial" w:cs="Arial"/>
                <w:bCs/>
                <w:sz w:val="16"/>
                <w:szCs w:val="16"/>
              </w:rPr>
              <w:t xml:space="preserve"> </w:t>
            </w:r>
            <w:r>
              <w:rPr>
                <w:rFonts w:ascii="Arial" w:hAnsi="Arial" w:cs="Arial"/>
                <w:bCs/>
                <w:sz w:val="16"/>
                <w:szCs w:val="16"/>
              </w:rPr>
              <w:t xml:space="preserve">Podľa IROP, investičná priorita č.2.2.1 (MŠ) investície do rozširovania kapacít existujúcich alebo výstavba nových objektov MŠ vrátane zvyšovania energetickej efektívnosti budov.  </w:t>
            </w:r>
          </w:p>
          <w:p w14:paraId="21892847"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 xml:space="preserve">Pri investičnej priorite č. 2.1.3 (SOŠ) </w:t>
            </w:r>
            <w:r w:rsidRPr="00736E2B">
              <w:rPr>
                <w:rFonts w:ascii="Arial" w:hAnsi="Arial" w:cs="Arial"/>
                <w:bCs/>
                <w:sz w:val="16"/>
                <w:szCs w:val="16"/>
              </w:rPr>
              <w:t xml:space="preserve">sa realizuje zvýšenie energetickej </w:t>
            </w:r>
            <w:r>
              <w:rPr>
                <w:rFonts w:ascii="Arial" w:hAnsi="Arial" w:cs="Arial"/>
                <w:bCs/>
                <w:sz w:val="16"/>
                <w:szCs w:val="16"/>
              </w:rPr>
              <w:t>efektív</w:t>
            </w:r>
            <w:r w:rsidRPr="00736E2B">
              <w:rPr>
                <w:rFonts w:ascii="Arial" w:hAnsi="Arial" w:cs="Arial"/>
                <w:bCs/>
                <w:sz w:val="16"/>
                <w:szCs w:val="16"/>
              </w:rPr>
              <w:t>nosti budov stredných odborných škôl, centier odborného vzdelávania a prípravy, stredísk odbornej praxe, stredísk praktického vyučovania, školských hospodárstiev</w:t>
            </w:r>
            <w:r>
              <w:rPr>
                <w:rFonts w:ascii="Arial" w:hAnsi="Arial" w:cs="Arial"/>
                <w:bCs/>
                <w:sz w:val="16"/>
                <w:szCs w:val="16"/>
              </w:rPr>
              <w:t>,</w:t>
            </w:r>
            <w:r w:rsidRPr="00736E2B">
              <w:rPr>
                <w:rFonts w:ascii="Arial" w:hAnsi="Arial" w:cs="Arial"/>
                <w:bCs/>
                <w:sz w:val="16"/>
                <w:szCs w:val="16"/>
              </w:rPr>
              <w:t xml:space="preserve"> </w:t>
            </w:r>
          </w:p>
          <w:p w14:paraId="25DAE112" w14:textId="77777777" w:rsidR="003E0936" w:rsidRPr="007B01B2" w:rsidRDefault="003E0936" w:rsidP="003E0936">
            <w:pPr>
              <w:spacing w:after="0" w:line="240" w:lineRule="auto"/>
              <w:jc w:val="both"/>
              <w:rPr>
                <w:rFonts w:ascii="Arial" w:hAnsi="Arial" w:cs="Arial"/>
                <w:bCs/>
                <w:sz w:val="16"/>
                <w:szCs w:val="16"/>
              </w:rPr>
            </w:pPr>
            <w:r>
              <w:rPr>
                <w:rFonts w:ascii="Arial" w:hAnsi="Arial" w:cs="Arial"/>
                <w:bCs/>
                <w:sz w:val="16"/>
                <w:szCs w:val="16"/>
              </w:rPr>
              <w:t>Je stanovený ukazovateľ – zníženie ročnej spotreby primárnej energie vo verejných budovách, ktorý sa vypočíta rozdielom spotreby pred a po modernizácii alebo rekonštrukcii</w:t>
            </w:r>
          </w:p>
        </w:tc>
      </w:tr>
      <w:tr w:rsidR="003E0936" w:rsidRPr="0094338E" w14:paraId="3865E9B1" w14:textId="77777777" w:rsidTr="003E09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6998B86C"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22E804D1"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3A0D89E3" w14:textId="77777777" w:rsidR="003E0936" w:rsidRDefault="003E0936" w:rsidP="003E0936">
            <w:pPr>
              <w:spacing w:after="0" w:line="240" w:lineRule="auto"/>
              <w:jc w:val="both"/>
              <w:rPr>
                <w:rFonts w:ascii="Arial" w:hAnsi="Arial" w:cs="Arial"/>
                <w:iCs/>
                <w:sz w:val="16"/>
                <w:szCs w:val="16"/>
              </w:rPr>
            </w:pPr>
          </w:p>
          <w:p w14:paraId="346F99A4" w14:textId="77777777" w:rsidR="003E0936" w:rsidRPr="00E50D75" w:rsidRDefault="003E0936" w:rsidP="003E0936">
            <w:pPr>
              <w:spacing w:after="0" w:line="240" w:lineRule="auto"/>
              <w:jc w:val="both"/>
              <w:rPr>
                <w:rFonts w:ascii="Arial" w:hAnsi="Arial" w:cs="Arial"/>
                <w:bCs/>
                <w:sz w:val="16"/>
                <w:szCs w:val="16"/>
              </w:rPr>
            </w:pPr>
            <w:r w:rsidRPr="00064CB1">
              <w:rPr>
                <w:rFonts w:ascii="Arial" w:hAnsi="Arial" w:cs="Arial"/>
                <w:bCs/>
                <w:sz w:val="16"/>
                <w:szCs w:val="16"/>
              </w:rPr>
              <w:t>Pri výpočte úspor energie pre projekty, kde ešte nie sú k dispozícii namerané údaje o spotrebe energie po realizácii opatrenia, sa použijú odborné odhady pri príprave projektu odborne spôsobilými osobami (energetickými audítormi alebo projektantmi) podľa typu projektu a to určením spotreby energie po realizácii opatrenia aplikovaním pomerných úspor energie na základe poznatkov o súčasnom stave techniky a predpokladanom rozvoji vedy a techniky.</w:t>
            </w:r>
          </w:p>
        </w:tc>
      </w:tr>
      <w:tr w:rsidR="003E0936" w:rsidRPr="0094338E" w14:paraId="63E07CC6"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8C2FF3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2BC5F1F8" w14:textId="77777777" w:rsidR="003E0936" w:rsidRPr="0094338E" w:rsidRDefault="003E0936" w:rsidP="003E0936">
            <w:pPr>
              <w:spacing w:after="0" w:line="240" w:lineRule="auto"/>
              <w:jc w:val="both"/>
              <w:rPr>
                <w:rFonts w:ascii="Arial" w:hAnsi="Arial" w:cs="Arial"/>
                <w:iCs/>
                <w:sz w:val="16"/>
                <w:szCs w:val="16"/>
              </w:rPr>
            </w:pPr>
            <w:r w:rsidRPr="00FB12B5">
              <w:rPr>
                <w:rFonts w:ascii="Arial" w:hAnsi="Arial" w:cs="Arial"/>
                <w:bCs/>
                <w:sz w:val="16"/>
                <w:szCs w:val="16"/>
              </w:rPr>
              <w:t>Monitorovanie energetických úspor bude zabezpečené prostredníctvom povinnosti prijímateľov podpory (v prípade projektov, ktorých predmetom je výstavba alebo stavebno</w:t>
            </w:r>
            <w:r>
              <w:rPr>
                <w:rFonts w:ascii="Arial" w:hAnsi="Arial" w:cs="Arial"/>
                <w:bCs/>
                <w:sz w:val="16"/>
                <w:szCs w:val="16"/>
              </w:rPr>
              <w:t>-</w:t>
            </w:r>
            <w:r w:rsidRPr="00FB12B5">
              <w:rPr>
                <w:rFonts w:ascii="Arial" w:hAnsi="Arial" w:cs="Arial"/>
                <w:bCs/>
                <w:sz w:val="16"/>
                <w:szCs w:val="16"/>
              </w:rPr>
              <w:t>technické úpravy budov) zadávať/poskytovať údaje do monitorovacieho systému efektívnosti pri pou</w:t>
            </w:r>
            <w:r>
              <w:rPr>
                <w:rFonts w:ascii="Arial" w:hAnsi="Arial" w:cs="Arial"/>
                <w:bCs/>
                <w:sz w:val="16"/>
                <w:szCs w:val="16"/>
              </w:rPr>
              <w:t>ž</w:t>
            </w:r>
            <w:r w:rsidRPr="00FB12B5">
              <w:rPr>
                <w:rFonts w:ascii="Arial" w:hAnsi="Arial" w:cs="Arial"/>
                <w:bCs/>
                <w:sz w:val="16"/>
                <w:szCs w:val="16"/>
              </w:rPr>
              <w:t>ívaní energie (podľa zákona č. 476/2008 Z. z. o energetickej efektívnosti), ktorý prevádzkuje Slovenská inovačná a energetická agentúra.</w:t>
            </w:r>
          </w:p>
        </w:tc>
      </w:tr>
      <w:tr w:rsidR="003E0936" w:rsidRPr="0094338E" w14:paraId="6C9781B9"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1FB54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797A86EF" w14:textId="77777777" w:rsidR="003E0936" w:rsidRPr="00B07715" w:rsidRDefault="003E0936" w:rsidP="003E0936">
            <w:pPr>
              <w:pStyle w:val="Odsekzoznamu"/>
              <w:spacing w:after="0" w:line="240" w:lineRule="auto"/>
              <w:ind w:left="360"/>
              <w:jc w:val="both"/>
              <w:rPr>
                <w:rFonts w:ascii="Arial" w:hAnsi="Arial" w:cs="Arial"/>
                <w:iCs/>
                <w:sz w:val="16"/>
                <w:szCs w:val="16"/>
              </w:rPr>
            </w:pPr>
            <w:r w:rsidRPr="00FB12B5">
              <w:rPr>
                <w:rFonts w:ascii="Arial" w:hAnsi="Arial" w:cs="Arial"/>
                <w:iCs/>
                <w:sz w:val="16"/>
                <w:szCs w:val="16"/>
              </w:rPr>
              <w:t>Opatrenie bude pokračovať v ďalšom období.</w:t>
            </w:r>
          </w:p>
        </w:tc>
      </w:tr>
      <w:tr w:rsidR="003E0936" w:rsidRPr="0094338E" w14:paraId="3C29BFCC"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0B587CA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CB23861" w14:textId="77777777" w:rsidR="003E0936" w:rsidRPr="00B94467" w:rsidRDefault="003E0936" w:rsidP="003E0936">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3E0936" w:rsidRPr="0094338E" w14:paraId="0E693FC5"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28AFD7C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CF642AF" w14:textId="77777777" w:rsidR="003E0936" w:rsidRPr="00966A49" w:rsidRDefault="003E0936" w:rsidP="003E0936">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 xml:space="preserve">uvádzané sú sledované po projektoch. </w:t>
            </w:r>
          </w:p>
        </w:tc>
      </w:tr>
      <w:tr w:rsidR="003E0936" w:rsidRPr="00817FDA" w14:paraId="42262D7F"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76C01658"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71434B" w14:paraId="342E5852"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DAC40F8"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64455025"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5220846A" w14:textId="77777777" w:rsidR="003E0936"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4484C2B4" w14:textId="77777777" w:rsidR="003E0936" w:rsidRPr="00E51150" w:rsidRDefault="003E0936" w:rsidP="003E09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3E0936" w:rsidRPr="0071434B" w14:paraId="6F6FE0A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70FF0EF6"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3EDF705"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5B2A33D6"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w:t>
            </w:r>
            <w:r>
              <w:rPr>
                <w:rFonts w:ascii="Arial" w:hAnsi="Arial" w:cs="Arial"/>
                <w:iCs/>
                <w:sz w:val="16"/>
                <w:szCs w:val="16"/>
              </w:rPr>
              <w:t xml:space="preserve">modernizácie budovy </w:t>
            </w:r>
            <w:r w:rsidRPr="003149C8">
              <w:rPr>
                <w:rFonts w:ascii="Arial" w:hAnsi="Arial" w:cs="Arial"/>
                <w:iCs/>
                <w:sz w:val="16"/>
                <w:szCs w:val="16"/>
              </w:rPr>
              <w:t xml:space="preserve">na základe </w:t>
            </w:r>
            <w:r>
              <w:rPr>
                <w:rFonts w:ascii="Arial" w:hAnsi="Arial" w:cs="Arial"/>
                <w:iCs/>
                <w:sz w:val="16"/>
                <w:szCs w:val="16"/>
              </w:rPr>
              <w:t xml:space="preserve">prijatia nenávratného grantu a podpory prostredníctvom finančných nástrojov (úver) </w:t>
            </w:r>
          </w:p>
          <w:p w14:paraId="7D137B58"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lastRenderedPageBreak/>
              <w:t>V rámci opatrenia sa započítavajú celkové úspory energie predstavujúce rozdiel medzi</w:t>
            </w:r>
            <w:r>
              <w:rPr>
                <w:rFonts w:ascii="Arial" w:hAnsi="Arial" w:cs="Arial"/>
                <w:iCs/>
                <w:sz w:val="16"/>
                <w:szCs w:val="16"/>
              </w:rPr>
              <w:t xml:space="preserve"> pôvodným a novým stavom budovy</w:t>
            </w:r>
            <w:r w:rsidRPr="003149C8">
              <w:rPr>
                <w:rFonts w:ascii="Arial" w:hAnsi="Arial" w:cs="Arial"/>
                <w:iCs/>
                <w:sz w:val="16"/>
                <w:szCs w:val="16"/>
              </w:rPr>
              <w:t xml:space="preserve">. </w:t>
            </w:r>
          </w:p>
        </w:tc>
      </w:tr>
      <w:tr w:rsidR="003E0936" w:rsidRPr="0094338E" w14:paraId="6195B0E8"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001"/>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20AEA25"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lastRenderedPageBreak/>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7C5682D"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Finančný plán OP IROP podľa zdrojov a kategórie regiónu má nasledovnú mieru spolufinancovania :</w:t>
            </w:r>
          </w:p>
          <w:p w14:paraId="1B3A8547" w14:textId="77777777" w:rsidR="003E0936" w:rsidRDefault="003E0936" w:rsidP="003E0936">
            <w:pPr>
              <w:pStyle w:val="Odsekzoznamu"/>
              <w:numPr>
                <w:ilvl w:val="0"/>
                <w:numId w:val="190"/>
              </w:numPr>
              <w:spacing w:after="0" w:line="240" w:lineRule="auto"/>
              <w:jc w:val="both"/>
              <w:rPr>
                <w:rFonts w:ascii="Arial" w:hAnsi="Arial" w:cs="Arial"/>
                <w:iCs/>
                <w:sz w:val="16"/>
                <w:szCs w:val="16"/>
              </w:rPr>
            </w:pPr>
            <w:r>
              <w:rPr>
                <w:rFonts w:ascii="Arial" w:hAnsi="Arial" w:cs="Arial"/>
                <w:iCs/>
                <w:sz w:val="16"/>
                <w:szCs w:val="16"/>
              </w:rPr>
              <w:t>menej rozvinutý región má 85%</w:t>
            </w:r>
            <w:r w:rsidRPr="009B2506">
              <w:rPr>
                <w:rFonts w:ascii="Arial" w:hAnsi="Arial" w:cs="Arial"/>
                <w:iCs/>
                <w:sz w:val="16"/>
                <w:szCs w:val="16"/>
              </w:rPr>
              <w:t xml:space="preserve"> </w:t>
            </w:r>
            <w:r>
              <w:rPr>
                <w:rFonts w:ascii="Arial" w:hAnsi="Arial" w:cs="Arial"/>
                <w:iCs/>
                <w:sz w:val="16"/>
                <w:szCs w:val="16"/>
              </w:rPr>
              <w:t xml:space="preserve">financii </w:t>
            </w:r>
            <w:r w:rsidRPr="009B2506">
              <w:rPr>
                <w:rFonts w:ascii="Arial" w:hAnsi="Arial" w:cs="Arial"/>
                <w:iCs/>
                <w:sz w:val="16"/>
                <w:szCs w:val="16"/>
              </w:rPr>
              <w:t>z Európskeho fondu regionálneho rozvoja</w:t>
            </w:r>
          </w:p>
          <w:p w14:paraId="2F17C318" w14:textId="77777777" w:rsidR="003E0936" w:rsidRDefault="003E0936" w:rsidP="003E0936">
            <w:pPr>
              <w:pStyle w:val="Odsekzoznamu"/>
              <w:numPr>
                <w:ilvl w:val="0"/>
                <w:numId w:val="190"/>
              </w:numPr>
              <w:spacing w:after="0" w:line="240" w:lineRule="auto"/>
              <w:jc w:val="both"/>
              <w:rPr>
                <w:rFonts w:ascii="Arial" w:hAnsi="Arial" w:cs="Arial"/>
                <w:iCs/>
                <w:sz w:val="16"/>
                <w:szCs w:val="16"/>
              </w:rPr>
            </w:pPr>
            <w:r>
              <w:rPr>
                <w:rFonts w:ascii="Arial" w:hAnsi="Arial" w:cs="Arial"/>
                <w:iCs/>
                <w:sz w:val="16"/>
                <w:szCs w:val="16"/>
              </w:rPr>
              <w:t>viac rozvinutý región má 50% financíí</w:t>
            </w:r>
            <w:r w:rsidRPr="009B2506">
              <w:rPr>
                <w:rFonts w:ascii="Arial" w:hAnsi="Arial" w:cs="Arial"/>
                <w:iCs/>
                <w:sz w:val="16"/>
                <w:szCs w:val="16"/>
              </w:rPr>
              <w:t xml:space="preserve"> z Európskeho fondu regionálneho rozvoja</w:t>
            </w:r>
            <w:r>
              <w:rPr>
                <w:rFonts w:ascii="Arial" w:hAnsi="Arial" w:cs="Arial"/>
                <w:iCs/>
                <w:sz w:val="16"/>
                <w:szCs w:val="16"/>
              </w:rPr>
              <w:t xml:space="preserve"> </w:t>
            </w:r>
          </w:p>
          <w:p w14:paraId="3DA44271" w14:textId="77777777" w:rsidR="003E0936" w:rsidRPr="00A2410D" w:rsidRDefault="003E0936" w:rsidP="003E0936">
            <w:pPr>
              <w:spacing w:after="0" w:line="240" w:lineRule="auto"/>
              <w:jc w:val="both"/>
              <w:rPr>
                <w:rFonts w:ascii="Arial" w:hAnsi="Arial" w:cs="Arial"/>
                <w:iCs/>
                <w:sz w:val="16"/>
                <w:szCs w:val="16"/>
              </w:rPr>
            </w:pPr>
            <w:r>
              <w:rPr>
                <w:rFonts w:ascii="Arial" w:hAnsi="Arial" w:cs="Arial"/>
                <w:iCs/>
                <w:sz w:val="16"/>
                <w:szCs w:val="16"/>
              </w:rPr>
              <w:t>Národné spolufinancovanie podľa kategórie regiónu je 15% ,resp.50% celkových financii</w:t>
            </w:r>
          </w:p>
        </w:tc>
      </w:tr>
      <w:tr w:rsidR="003E0936" w:rsidRPr="007B3732" w14:paraId="2F9A5168"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6B0958A"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7F65A020"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78BCF963" w14:textId="5B0B8E0E"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04B83E49"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w:t>
            </w:r>
            <w:r w:rsidRPr="00CF2DD4">
              <w:rPr>
                <w:rFonts w:ascii="Arial" w:hAnsi="Arial" w:cs="Arial"/>
                <w:iCs/>
                <w:sz w:val="16"/>
                <w:szCs w:val="16"/>
              </w:rPr>
              <w:t>základe metódy a) ex ante,</w:t>
            </w:r>
          </w:p>
          <w:p w14:paraId="2B3A189D"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6ECF0B4F"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17F1D275"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3323969D"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7755E324" w14:textId="77777777" w:rsidR="003E0936" w:rsidRPr="008E778A"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34F7E1AD" w14:textId="77777777" w:rsidR="003E0936" w:rsidRDefault="003E0936" w:rsidP="003E0936">
            <w:pPr>
              <w:pStyle w:val="Odsekzoznamu"/>
              <w:numPr>
                <w:ilvl w:val="0"/>
                <w:numId w:val="194"/>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24997E98" w14:textId="77777777" w:rsidR="003E0936" w:rsidRPr="00E14C69" w:rsidRDefault="003E0936" w:rsidP="003E0936">
            <w:pPr>
              <w:pStyle w:val="Odsekzoznamu"/>
              <w:numPr>
                <w:ilvl w:val="0"/>
                <w:numId w:val="194"/>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E31C17F" w14:textId="77777777" w:rsidR="003E0936" w:rsidRDefault="003E0936" w:rsidP="003E0936">
      <w:pPr>
        <w:spacing w:after="120" w:line="240" w:lineRule="auto"/>
      </w:pPr>
    </w:p>
    <w:p w14:paraId="72A6594D" w14:textId="77777777" w:rsidR="003E0936" w:rsidRPr="00DA6A4B" w:rsidRDefault="003E0936" w:rsidP="003E0936">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1938EBCF"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2BCD9ED"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2015C25" w14:textId="77777777" w:rsidR="003E0936" w:rsidRPr="00FB7489" w:rsidRDefault="003E0936" w:rsidP="003E0936">
            <w:pPr>
              <w:spacing w:after="0" w:line="240" w:lineRule="auto"/>
              <w:rPr>
                <w:rFonts w:ascii="Arial" w:hAnsi="Arial" w:cs="Arial"/>
                <w:b/>
                <w:bCs/>
                <w:sz w:val="16"/>
                <w:szCs w:val="16"/>
              </w:rPr>
            </w:pPr>
          </w:p>
        </w:tc>
      </w:tr>
      <w:tr w:rsidR="003E0936" w:rsidRPr="0094338E" w14:paraId="14FF198B"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7BB1B0C"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00973B4"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3.26.1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25A879CA"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B54F31A"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p>
        </w:tc>
      </w:tr>
      <w:tr w:rsidR="003E0936" w:rsidRPr="0094338E" w14:paraId="135C6D6A"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983AEF5"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AF17"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5D8E723"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D280534"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4C302462"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BDE46F6"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95521D5"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1FFD9BF"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F51477B"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bCs/>
                <w:sz w:val="16"/>
                <w:szCs w:val="16"/>
              </w:rPr>
              <w:t>IROP 2014-2020</w:t>
            </w:r>
          </w:p>
        </w:tc>
      </w:tr>
      <w:tr w:rsidR="003E0936" w:rsidRPr="0094338E" w14:paraId="40DAE07C"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DF09040" w14:textId="77777777" w:rsidR="003E0936" w:rsidRPr="0094338E" w:rsidRDefault="003C349A" w:rsidP="003E09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3E0936" w:rsidRPr="00FB7489" w14:paraId="594ABBB3"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7E2CAFE" w14:textId="77777777" w:rsidR="003E0936" w:rsidRPr="00A2410D" w:rsidRDefault="003E0936" w:rsidP="003E0936">
            <w:pPr>
              <w:jc w:val="both"/>
              <w:rPr>
                <w:rFonts w:ascii="Arial" w:hAnsi="Arial" w:cs="Arial"/>
                <w:iCs/>
                <w:sz w:val="16"/>
                <w:szCs w:val="16"/>
              </w:rPr>
            </w:pPr>
            <w:r w:rsidRPr="00A2410D">
              <w:rPr>
                <w:rFonts w:ascii="Arial" w:hAnsi="Arial" w:cs="Arial"/>
                <w:iCs/>
                <w:sz w:val="16"/>
                <w:szCs w:val="16"/>
              </w:rPr>
              <w:t>kde:</w:t>
            </w:r>
          </w:p>
          <w:p w14:paraId="429232DD" w14:textId="77777777" w:rsidR="003E0936" w:rsidRPr="00A2410D" w:rsidRDefault="003E0936" w:rsidP="003E0936">
            <w:pPr>
              <w:spacing w:after="60"/>
              <w:jc w:val="both"/>
              <w:rPr>
                <w:rFonts w:ascii="Arial" w:hAnsi="Arial" w:cs="Arial"/>
                <w:iCs/>
                <w:sz w:val="16"/>
                <w:szCs w:val="16"/>
              </w:rPr>
            </w:pPr>
            <w:r w:rsidRPr="00A2410D">
              <w:rPr>
                <w:rFonts w:ascii="Arial" w:hAnsi="Arial" w:cs="Arial"/>
                <w:iCs/>
                <w:sz w:val="16"/>
                <w:szCs w:val="16"/>
              </w:rPr>
              <w:t>ÚS</w:t>
            </w:r>
            <w:r>
              <w:rPr>
                <w:rFonts w:ascii="Arial" w:hAnsi="Arial" w:cs="Arial"/>
                <w:iCs/>
                <w:sz w:val="16"/>
                <w:szCs w:val="16"/>
              </w:rPr>
              <w:t xml:space="preserve"> </w:t>
            </w:r>
            <w:r w:rsidRPr="00A2410D">
              <w:rPr>
                <w:rFonts w:ascii="Arial" w:hAnsi="Arial" w:cs="Arial"/>
                <w:iCs/>
                <w:sz w:val="16"/>
                <w:szCs w:val="16"/>
                <w:vertAlign w:val="subscript"/>
              </w:rPr>
              <w:t>i_plán</w:t>
            </w:r>
            <w:r w:rsidRPr="00A2410D">
              <w:rPr>
                <w:rFonts w:ascii="Arial" w:hAnsi="Arial" w:cs="Arial"/>
                <w:iCs/>
                <w:sz w:val="16"/>
                <w:szCs w:val="16"/>
              </w:rPr>
              <w:t xml:space="preserve"> - plánovaná úspora energie (</w:t>
            </w:r>
            <w:r>
              <w:rPr>
                <w:rFonts w:ascii="Arial" w:hAnsi="Arial" w:cs="Arial"/>
                <w:iCs/>
                <w:sz w:val="16"/>
                <w:szCs w:val="16"/>
              </w:rPr>
              <w:t>P</w:t>
            </w:r>
            <w:r w:rsidRPr="00A2410D">
              <w:rPr>
                <w:rFonts w:ascii="Arial" w:hAnsi="Arial" w:cs="Arial"/>
                <w:iCs/>
                <w:sz w:val="16"/>
                <w:szCs w:val="16"/>
              </w:rPr>
              <w:t xml:space="preserve">ES) v roku </w:t>
            </w:r>
            <w:r>
              <w:rPr>
                <w:rFonts w:ascii="Arial" w:hAnsi="Arial" w:cs="Arial"/>
                <w:iCs/>
                <w:sz w:val="16"/>
                <w:szCs w:val="16"/>
              </w:rPr>
              <w:t>modernizácie</w:t>
            </w:r>
            <w:r w:rsidRPr="00A2410D">
              <w:rPr>
                <w:rFonts w:ascii="Arial" w:hAnsi="Arial" w:cs="Arial"/>
                <w:iCs/>
                <w:sz w:val="16"/>
                <w:szCs w:val="16"/>
              </w:rPr>
              <w:t xml:space="preserve"> budovy </w:t>
            </w:r>
            <w:r w:rsidRPr="00A2410D">
              <w:rPr>
                <w:rFonts w:ascii="Arial" w:hAnsi="Arial" w:cs="Arial"/>
                <w:iCs/>
                <w:sz w:val="16"/>
                <w:szCs w:val="16"/>
                <w:lang w:val="en-US"/>
              </w:rPr>
              <w:t>[</w:t>
            </w:r>
            <w:r w:rsidRPr="00A2410D">
              <w:rPr>
                <w:rFonts w:ascii="Arial" w:hAnsi="Arial" w:cs="Arial"/>
                <w:iCs/>
                <w:sz w:val="16"/>
                <w:szCs w:val="16"/>
              </w:rPr>
              <w:t xml:space="preserve">kWh/a], </w:t>
            </w:r>
          </w:p>
          <w:p w14:paraId="7DB611C9"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A2410D">
              <w:rPr>
                <w:rFonts w:ascii="Arial" w:hAnsi="Arial" w:cs="Arial"/>
                <w:iCs/>
                <w:sz w:val="16"/>
                <w:szCs w:val="16"/>
                <w:vertAlign w:val="subscript"/>
              </w:rPr>
              <w:t>pred</w:t>
            </w:r>
            <w:r>
              <w:rPr>
                <w:rFonts w:ascii="Arial" w:hAnsi="Arial" w:cs="Arial"/>
                <w:iCs/>
                <w:sz w:val="16"/>
                <w:szCs w:val="16"/>
                <w:vertAlign w:val="subscript"/>
              </w:rPr>
              <w:t xml:space="preserve">      </w:t>
            </w:r>
            <w:r w:rsidRPr="00A2410D">
              <w:rPr>
                <w:rFonts w:ascii="Arial" w:hAnsi="Arial" w:cs="Arial"/>
                <w:iCs/>
                <w:sz w:val="16"/>
                <w:szCs w:val="16"/>
              </w:rPr>
              <w:t xml:space="preserve"> - </w:t>
            </w:r>
            <w:r>
              <w:rPr>
                <w:rFonts w:ascii="Arial" w:hAnsi="Arial" w:cs="Arial"/>
                <w:iCs/>
                <w:sz w:val="16"/>
                <w:szCs w:val="16"/>
              </w:rPr>
              <w:t>S</w:t>
            </w:r>
            <w:r w:rsidRPr="00A2410D">
              <w:rPr>
                <w:rFonts w:ascii="Arial" w:hAnsi="Arial" w:cs="Arial"/>
                <w:iCs/>
                <w:sz w:val="16"/>
                <w:szCs w:val="16"/>
              </w:rPr>
              <w:t xml:space="preserve">potreba energie pre budovu pred </w:t>
            </w:r>
            <w:r>
              <w:rPr>
                <w:rFonts w:ascii="Arial" w:hAnsi="Arial" w:cs="Arial"/>
                <w:iCs/>
                <w:sz w:val="16"/>
                <w:szCs w:val="16"/>
              </w:rPr>
              <w:t>modernizáciou</w:t>
            </w:r>
            <w:r w:rsidRPr="00A2410D">
              <w:rPr>
                <w:rFonts w:ascii="Arial" w:hAnsi="Arial" w:cs="Arial"/>
                <w:iCs/>
                <w:sz w:val="16"/>
                <w:szCs w:val="16"/>
              </w:rPr>
              <w:t xml:space="preserve"> budovy – normalizovaná potreba energie </w:t>
            </w:r>
          </w:p>
          <w:p w14:paraId="4CD5537D"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 xml:space="preserve">              </w:t>
            </w:r>
            <w:r w:rsidRPr="00A2410D">
              <w:rPr>
                <w:rFonts w:ascii="Arial" w:hAnsi="Arial" w:cs="Arial"/>
                <w:iCs/>
                <w:sz w:val="16"/>
                <w:szCs w:val="16"/>
              </w:rPr>
              <w:t>pre pôvodný stav  [kWh/(m</w:t>
            </w:r>
            <w:r w:rsidRPr="00A2410D">
              <w:rPr>
                <w:rFonts w:ascii="Arial" w:hAnsi="Arial" w:cs="Arial"/>
                <w:iCs/>
                <w:sz w:val="16"/>
                <w:szCs w:val="16"/>
                <w:vertAlign w:val="superscript"/>
              </w:rPr>
              <w:t>2</w:t>
            </w:r>
            <w:r w:rsidRPr="00A2410D">
              <w:rPr>
                <w:rFonts w:ascii="Arial" w:hAnsi="Arial" w:cs="Arial"/>
                <w:iCs/>
                <w:sz w:val="16"/>
                <w:szCs w:val="16"/>
              </w:rPr>
              <w:t xml:space="preserve">.a)],   </w:t>
            </w:r>
          </w:p>
          <w:p w14:paraId="2EF0CBD6" w14:textId="77777777" w:rsidR="003E0936" w:rsidRDefault="003E0936" w:rsidP="003E0936">
            <w:pPr>
              <w:spacing w:after="60"/>
              <w:jc w:val="both"/>
              <w:rPr>
                <w:rFonts w:ascii="Arial" w:hAnsi="Arial" w:cs="Arial"/>
                <w:iCs/>
                <w:sz w:val="16"/>
                <w:szCs w:val="16"/>
              </w:rPr>
            </w:pPr>
            <w:r>
              <w:rPr>
                <w:rFonts w:ascii="Arial" w:hAnsi="Arial" w:cs="Arial"/>
                <w:iCs/>
                <w:sz w:val="16"/>
                <w:szCs w:val="16"/>
              </w:rPr>
              <w:t>S</w:t>
            </w:r>
            <w:r w:rsidRPr="00A2410D">
              <w:rPr>
                <w:rFonts w:ascii="Arial" w:hAnsi="Arial" w:cs="Arial"/>
                <w:iCs/>
                <w:sz w:val="16"/>
                <w:szCs w:val="16"/>
                <w:vertAlign w:val="subscript"/>
              </w:rPr>
              <w:t>po</w:t>
            </w:r>
            <w:r w:rsidRPr="00A2410D">
              <w:rPr>
                <w:rFonts w:ascii="Arial" w:hAnsi="Arial" w:cs="Arial"/>
                <w:iCs/>
                <w:sz w:val="16"/>
                <w:szCs w:val="16"/>
              </w:rPr>
              <w:t xml:space="preserve"> </w:t>
            </w:r>
            <w:r>
              <w:rPr>
                <w:rFonts w:ascii="Arial" w:hAnsi="Arial" w:cs="Arial"/>
                <w:iCs/>
                <w:sz w:val="16"/>
                <w:szCs w:val="16"/>
              </w:rPr>
              <w:t xml:space="preserve">     </w:t>
            </w:r>
            <w:r w:rsidRPr="00A2410D">
              <w:rPr>
                <w:rFonts w:ascii="Arial" w:hAnsi="Arial" w:cs="Arial"/>
                <w:iCs/>
                <w:sz w:val="16"/>
                <w:szCs w:val="16"/>
              </w:rPr>
              <w:t xml:space="preserve">- </w:t>
            </w:r>
            <w:r>
              <w:rPr>
                <w:rFonts w:ascii="Arial" w:hAnsi="Arial" w:cs="Arial"/>
                <w:iCs/>
                <w:sz w:val="16"/>
                <w:szCs w:val="16"/>
              </w:rPr>
              <w:t xml:space="preserve"> S</w:t>
            </w:r>
            <w:r w:rsidRPr="00A2410D">
              <w:rPr>
                <w:rFonts w:ascii="Arial" w:hAnsi="Arial" w:cs="Arial"/>
                <w:iCs/>
                <w:sz w:val="16"/>
                <w:szCs w:val="16"/>
              </w:rPr>
              <w:t xml:space="preserve">potreba energie pre budovu po </w:t>
            </w:r>
            <w:r>
              <w:rPr>
                <w:rFonts w:ascii="Arial" w:hAnsi="Arial" w:cs="Arial"/>
                <w:iCs/>
                <w:sz w:val="16"/>
                <w:szCs w:val="16"/>
              </w:rPr>
              <w:t>modernizácii</w:t>
            </w:r>
            <w:r w:rsidRPr="00A2410D">
              <w:rPr>
                <w:rFonts w:ascii="Arial" w:hAnsi="Arial" w:cs="Arial"/>
                <w:iCs/>
                <w:sz w:val="16"/>
                <w:szCs w:val="16"/>
              </w:rPr>
              <w:t xml:space="preserve"> budovy - normalizovaná potreba energie pre stav </w:t>
            </w:r>
          </w:p>
          <w:p w14:paraId="66C89A05"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 xml:space="preserve">             </w:t>
            </w:r>
            <w:r w:rsidRPr="00A2410D">
              <w:rPr>
                <w:rFonts w:ascii="Arial" w:hAnsi="Arial" w:cs="Arial"/>
                <w:iCs/>
                <w:sz w:val="16"/>
                <w:szCs w:val="16"/>
              </w:rPr>
              <w:t>po obnove   [kWh/(m</w:t>
            </w:r>
            <w:r w:rsidRPr="00A2410D">
              <w:rPr>
                <w:rFonts w:ascii="Arial" w:hAnsi="Arial" w:cs="Arial"/>
                <w:iCs/>
                <w:sz w:val="16"/>
                <w:szCs w:val="16"/>
                <w:vertAlign w:val="superscript"/>
              </w:rPr>
              <w:t>2</w:t>
            </w:r>
            <w:r w:rsidRPr="00A2410D">
              <w:rPr>
                <w:rFonts w:ascii="Arial" w:hAnsi="Arial" w:cs="Arial"/>
                <w:iCs/>
                <w:sz w:val="16"/>
                <w:szCs w:val="16"/>
              </w:rPr>
              <w:t>.a)],</w:t>
            </w:r>
          </w:p>
          <w:p w14:paraId="38C9A462" w14:textId="77777777" w:rsidR="003E0936" w:rsidRDefault="003E0936" w:rsidP="003E0936">
            <w:pPr>
              <w:spacing w:after="60"/>
              <w:jc w:val="both"/>
              <w:rPr>
                <w:rFonts w:ascii="Arial" w:hAnsi="Arial" w:cs="Arial"/>
                <w:iCs/>
                <w:sz w:val="16"/>
                <w:szCs w:val="16"/>
              </w:rPr>
            </w:pPr>
            <w:r w:rsidRPr="00A2410D">
              <w:rPr>
                <w:rFonts w:ascii="Arial" w:hAnsi="Arial" w:cs="Arial"/>
                <w:iCs/>
                <w:sz w:val="16"/>
                <w:szCs w:val="16"/>
              </w:rPr>
              <w:t xml:space="preserve">CPP </w:t>
            </w:r>
            <w:r>
              <w:rPr>
                <w:rFonts w:ascii="Arial" w:hAnsi="Arial" w:cs="Arial"/>
                <w:iCs/>
                <w:sz w:val="16"/>
                <w:szCs w:val="16"/>
              </w:rPr>
              <w:t xml:space="preserve">  </w:t>
            </w:r>
            <w:r w:rsidRPr="00A2410D">
              <w:rPr>
                <w:rFonts w:ascii="Arial" w:hAnsi="Arial" w:cs="Arial"/>
                <w:iCs/>
                <w:sz w:val="16"/>
                <w:szCs w:val="16"/>
              </w:rPr>
              <w:t>- celková podlahová plocha budovy [m</w:t>
            </w:r>
            <w:r w:rsidRPr="00A2410D">
              <w:rPr>
                <w:rFonts w:ascii="Arial" w:hAnsi="Arial" w:cs="Arial"/>
                <w:iCs/>
                <w:sz w:val="16"/>
                <w:szCs w:val="16"/>
                <w:vertAlign w:val="superscript"/>
              </w:rPr>
              <w:t>2</w:t>
            </w:r>
            <w:r w:rsidRPr="00A2410D">
              <w:rPr>
                <w:rFonts w:ascii="Arial" w:hAnsi="Arial" w:cs="Arial"/>
                <w:iCs/>
                <w:sz w:val="16"/>
                <w:szCs w:val="16"/>
              </w:rPr>
              <w:t>].</w:t>
            </w:r>
          </w:p>
          <w:p w14:paraId="2AB41307" w14:textId="77777777" w:rsidR="003E0936" w:rsidRPr="00A2410D"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 poskytovaná ako výsledná hodnota v GJ resp. %, použije sa  po prepočte na unifikovanú fyzikálnu jednotku do plnenia cieľa podľa čl. 7 smernice táto hodnota</w:t>
            </w:r>
          </w:p>
        </w:tc>
      </w:tr>
    </w:tbl>
    <w:p w14:paraId="230F98CC" w14:textId="77777777" w:rsidR="003E0936" w:rsidRDefault="003E0936" w:rsidP="003E0936">
      <w:pPr>
        <w:rPr>
          <w:rFonts w:ascii="Arial" w:hAnsi="Arial" w:cs="Arial"/>
          <w:iCs/>
          <w:sz w:val="16"/>
          <w:szCs w:val="16"/>
        </w:rPr>
      </w:pPr>
    </w:p>
    <w:p w14:paraId="28658AA0"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8975" w:type="dxa"/>
        <w:tblLayout w:type="fixed"/>
        <w:tblCellMar>
          <w:left w:w="70" w:type="dxa"/>
          <w:right w:w="70" w:type="dxa"/>
        </w:tblCellMar>
        <w:tblLook w:val="0000" w:firstRow="0" w:lastRow="0" w:firstColumn="0" w:lastColumn="0" w:noHBand="0" w:noVBand="0"/>
      </w:tblPr>
      <w:tblGrid>
        <w:gridCol w:w="2132"/>
        <w:gridCol w:w="1137"/>
        <w:gridCol w:w="797"/>
        <w:gridCol w:w="340"/>
        <w:gridCol w:w="995"/>
        <w:gridCol w:w="1138"/>
        <w:gridCol w:w="2425"/>
        <w:gridCol w:w="11"/>
      </w:tblGrid>
      <w:tr w:rsidR="003E0936" w:rsidRPr="0094338E" w14:paraId="7300DA97" w14:textId="77777777" w:rsidTr="003E0936">
        <w:trPr>
          <w:trHeight w:val="137"/>
        </w:trPr>
        <w:tc>
          <w:tcPr>
            <w:tcW w:w="2132" w:type="dxa"/>
            <w:tcBorders>
              <w:top w:val="single" w:sz="18" w:space="0" w:color="auto"/>
              <w:left w:val="single" w:sz="18" w:space="0" w:color="auto"/>
              <w:bottom w:val="single" w:sz="4" w:space="0" w:color="auto"/>
              <w:right w:val="single" w:sz="4" w:space="0" w:color="auto"/>
            </w:tcBorders>
            <w:shd w:val="clear" w:color="auto" w:fill="969696"/>
          </w:tcPr>
          <w:p w14:paraId="5A83DEA9"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001DEA0" w14:textId="77777777" w:rsidR="003E0936" w:rsidRPr="00302D01" w:rsidRDefault="003E0936" w:rsidP="003E0936">
            <w:pPr>
              <w:spacing w:after="0" w:line="240" w:lineRule="auto"/>
              <w:rPr>
                <w:rFonts w:ascii="Arial" w:hAnsi="Arial" w:cs="Arial"/>
                <w:b/>
                <w:bCs/>
                <w:sz w:val="16"/>
                <w:szCs w:val="16"/>
              </w:rPr>
            </w:pPr>
            <w:r>
              <w:rPr>
                <w:rFonts w:ascii="Arial" w:hAnsi="Arial" w:cs="Arial"/>
                <w:b/>
                <w:bCs/>
                <w:sz w:val="16"/>
                <w:szCs w:val="16"/>
              </w:rPr>
              <w:t>3.26.3</w:t>
            </w:r>
          </w:p>
        </w:tc>
        <w:tc>
          <w:tcPr>
            <w:tcW w:w="2473"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2C662D0"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6" w:type="dxa"/>
            <w:gridSpan w:val="2"/>
            <w:vMerge w:val="restart"/>
            <w:tcBorders>
              <w:top w:val="single" w:sz="18" w:space="0" w:color="auto"/>
              <w:left w:val="nil"/>
              <w:right w:val="single" w:sz="18" w:space="0" w:color="auto"/>
            </w:tcBorders>
            <w:shd w:val="clear" w:color="auto" w:fill="FFFFFF" w:themeFill="background1"/>
          </w:tcPr>
          <w:p w14:paraId="7FC9925C"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rsidRPr="006D3184">
              <w:rPr>
                <w:rFonts w:ascii="Arial" w:hAnsi="Arial" w:cs="Arial"/>
                <w:b/>
                <w:bCs/>
                <w:sz w:val="16"/>
                <w:szCs w:val="16"/>
              </w:rPr>
              <w:t>MŠ, ZŠ, sociálne a komunitné zar.</w:t>
            </w:r>
          </w:p>
        </w:tc>
      </w:tr>
      <w:tr w:rsidR="003E0936" w:rsidRPr="0094338E" w14:paraId="3B2E76EE" w14:textId="77777777" w:rsidTr="003E0936">
        <w:trPr>
          <w:trHeight w:val="133"/>
        </w:trPr>
        <w:tc>
          <w:tcPr>
            <w:tcW w:w="2132" w:type="dxa"/>
            <w:tcBorders>
              <w:top w:val="single" w:sz="4" w:space="0" w:color="auto"/>
              <w:left w:val="single" w:sz="18" w:space="0" w:color="auto"/>
              <w:bottom w:val="single" w:sz="4" w:space="0" w:color="auto"/>
              <w:right w:val="single" w:sz="4" w:space="0" w:color="auto"/>
            </w:tcBorders>
            <w:shd w:val="clear" w:color="auto" w:fill="969696"/>
            <w:vAlign w:val="center"/>
          </w:tcPr>
          <w:p w14:paraId="02CEC6C6"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C4D68" w14:textId="77777777" w:rsidR="003E0936" w:rsidRPr="002926DC" w:rsidRDefault="003E0936" w:rsidP="003E0936">
            <w:pPr>
              <w:spacing w:after="0" w:line="240" w:lineRule="auto"/>
              <w:rPr>
                <w:rFonts w:ascii="Arial" w:hAnsi="Arial" w:cs="Arial"/>
                <w:b/>
                <w:bCs/>
                <w:sz w:val="16"/>
                <w:szCs w:val="16"/>
              </w:rPr>
            </w:pPr>
          </w:p>
        </w:tc>
        <w:tc>
          <w:tcPr>
            <w:tcW w:w="2473"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A226074" w14:textId="77777777" w:rsidR="003E0936" w:rsidRPr="0094338E" w:rsidRDefault="003E0936" w:rsidP="003E0936">
            <w:pPr>
              <w:spacing w:after="0" w:line="240" w:lineRule="auto"/>
              <w:jc w:val="both"/>
              <w:rPr>
                <w:rFonts w:ascii="Arial" w:hAnsi="Arial" w:cs="Arial"/>
                <w:b/>
                <w:bCs/>
                <w:sz w:val="16"/>
                <w:szCs w:val="16"/>
              </w:rPr>
            </w:pPr>
          </w:p>
        </w:tc>
        <w:tc>
          <w:tcPr>
            <w:tcW w:w="2436" w:type="dxa"/>
            <w:gridSpan w:val="2"/>
            <w:vMerge/>
            <w:tcBorders>
              <w:left w:val="nil"/>
              <w:bottom w:val="single" w:sz="4" w:space="0" w:color="auto"/>
              <w:right w:val="single" w:sz="18" w:space="0" w:color="auto"/>
            </w:tcBorders>
            <w:shd w:val="clear" w:color="auto" w:fill="FFFFFF" w:themeFill="background1"/>
            <w:vAlign w:val="center"/>
          </w:tcPr>
          <w:p w14:paraId="73DB3288"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50200592" w14:textId="77777777" w:rsidTr="003E0936">
        <w:trPr>
          <w:trHeight w:val="125"/>
        </w:trPr>
        <w:tc>
          <w:tcPr>
            <w:tcW w:w="2132" w:type="dxa"/>
            <w:tcBorders>
              <w:top w:val="single" w:sz="4" w:space="0" w:color="auto"/>
              <w:left w:val="single" w:sz="18" w:space="0" w:color="auto"/>
              <w:bottom w:val="single" w:sz="18" w:space="0" w:color="auto"/>
              <w:right w:val="single" w:sz="4" w:space="0" w:color="auto"/>
            </w:tcBorders>
            <w:shd w:val="clear" w:color="auto" w:fill="969696"/>
            <w:vAlign w:val="center"/>
          </w:tcPr>
          <w:p w14:paraId="0095551E"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BEF0C67"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3"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CBBC794"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6" w:type="dxa"/>
            <w:gridSpan w:val="2"/>
            <w:tcBorders>
              <w:top w:val="single" w:sz="4" w:space="0" w:color="auto"/>
              <w:left w:val="nil"/>
              <w:bottom w:val="single" w:sz="18" w:space="0" w:color="auto"/>
              <w:right w:val="single" w:sz="18" w:space="0" w:color="auto"/>
            </w:tcBorders>
            <w:shd w:val="clear" w:color="auto" w:fill="FFFFFF" w:themeFill="background1"/>
            <w:vAlign w:val="center"/>
          </w:tcPr>
          <w:p w14:paraId="6AE43707" w14:textId="77777777" w:rsidR="003E0936" w:rsidRPr="0094338E" w:rsidRDefault="003E0936" w:rsidP="003E0936">
            <w:pPr>
              <w:spacing w:after="0" w:line="240" w:lineRule="auto"/>
              <w:rPr>
                <w:rFonts w:ascii="Arial" w:hAnsi="Arial" w:cs="Arial"/>
                <w:sz w:val="16"/>
                <w:szCs w:val="16"/>
              </w:rPr>
            </w:pPr>
            <w:r w:rsidRPr="004C754F">
              <w:rPr>
                <w:rFonts w:ascii="Arial" w:hAnsi="Arial" w:cs="Arial"/>
                <w:bCs/>
                <w:sz w:val="16"/>
                <w:szCs w:val="16"/>
              </w:rPr>
              <w:t>OP BK, op. č. 1.1</w:t>
            </w:r>
          </w:p>
        </w:tc>
      </w:tr>
      <w:tr w:rsidR="003E0936" w:rsidRPr="0094338E" w14:paraId="09BE5311" w14:textId="77777777" w:rsidTr="003E0936">
        <w:trPr>
          <w:trHeight w:val="145"/>
        </w:trPr>
        <w:tc>
          <w:tcPr>
            <w:tcW w:w="2132"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7829FF5"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4"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93F65C0"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2007</w:t>
            </w:r>
          </w:p>
        </w:tc>
        <w:tc>
          <w:tcPr>
            <w:tcW w:w="2473"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02F586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6" w:type="dxa"/>
            <w:gridSpan w:val="2"/>
            <w:tcBorders>
              <w:top w:val="single" w:sz="18" w:space="0" w:color="auto"/>
              <w:left w:val="nil"/>
              <w:bottom w:val="single" w:sz="4" w:space="0" w:color="auto"/>
              <w:right w:val="single" w:sz="18" w:space="0" w:color="auto"/>
            </w:tcBorders>
            <w:shd w:val="clear" w:color="auto" w:fill="auto"/>
            <w:vAlign w:val="center"/>
          </w:tcPr>
          <w:p w14:paraId="735E751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2015 (2013+2)</w:t>
            </w:r>
          </w:p>
        </w:tc>
      </w:tr>
      <w:tr w:rsidR="003E0936" w:rsidRPr="0094338E" w14:paraId="372F7A51" w14:textId="77777777" w:rsidTr="003E0936">
        <w:trPr>
          <w:trHeight w:val="145"/>
        </w:trPr>
        <w:tc>
          <w:tcPr>
            <w:tcW w:w="2132"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65855BB6"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4" w:type="dxa"/>
            <w:gridSpan w:val="2"/>
            <w:vMerge w:val="restart"/>
            <w:tcBorders>
              <w:top w:val="single" w:sz="4" w:space="0" w:color="auto"/>
              <w:left w:val="single" w:sz="4" w:space="0" w:color="auto"/>
              <w:right w:val="single" w:sz="4" w:space="0" w:color="auto"/>
            </w:tcBorders>
            <w:shd w:val="clear" w:color="auto" w:fill="auto"/>
            <w:vAlign w:val="center"/>
          </w:tcPr>
          <w:p w14:paraId="481C3939" w14:textId="77777777" w:rsidR="003E0936" w:rsidRPr="0094338E" w:rsidRDefault="003E0936" w:rsidP="003E0936">
            <w:pPr>
              <w:spacing w:after="0" w:line="240" w:lineRule="auto"/>
              <w:rPr>
                <w:rFonts w:ascii="Arial" w:hAnsi="Arial" w:cs="Arial"/>
                <w:sz w:val="16"/>
                <w:szCs w:val="16"/>
              </w:rPr>
            </w:pPr>
            <w:r w:rsidRPr="009B49A6">
              <w:rPr>
                <w:rFonts w:ascii="Arial" w:hAnsi="Arial" w:cs="Arial"/>
                <w:sz w:val="16"/>
                <w:szCs w:val="16"/>
              </w:rPr>
              <w:t>MPRV SR</w:t>
            </w: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DCC0CF4"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1819F743"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281384A0" w14:textId="77777777" w:rsidTr="003E0936">
        <w:trPr>
          <w:trHeight w:val="145"/>
        </w:trPr>
        <w:tc>
          <w:tcPr>
            <w:tcW w:w="2132"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33743903" w14:textId="77777777" w:rsidR="003E0936" w:rsidRPr="00F376F1" w:rsidRDefault="003E0936" w:rsidP="003E0936">
            <w:pPr>
              <w:spacing w:after="0" w:line="240" w:lineRule="auto"/>
              <w:rPr>
                <w:rFonts w:ascii="Arial" w:hAnsi="Arial" w:cs="Arial"/>
                <w:sz w:val="16"/>
                <w:szCs w:val="16"/>
              </w:rPr>
            </w:pPr>
          </w:p>
        </w:tc>
        <w:tc>
          <w:tcPr>
            <w:tcW w:w="1934" w:type="dxa"/>
            <w:gridSpan w:val="2"/>
            <w:vMerge/>
            <w:tcBorders>
              <w:left w:val="single" w:sz="4" w:space="0" w:color="auto"/>
              <w:bottom w:val="single" w:sz="4" w:space="0" w:color="auto"/>
              <w:right w:val="single" w:sz="4" w:space="0" w:color="auto"/>
            </w:tcBorders>
            <w:shd w:val="clear" w:color="auto" w:fill="auto"/>
            <w:vAlign w:val="center"/>
          </w:tcPr>
          <w:p w14:paraId="0CBBFBCA" w14:textId="77777777" w:rsidR="003E0936" w:rsidRPr="0094338E" w:rsidRDefault="003E0936" w:rsidP="003E0936">
            <w:pPr>
              <w:spacing w:after="0" w:line="240" w:lineRule="auto"/>
              <w:rPr>
                <w:rFonts w:ascii="Arial" w:hAnsi="Arial" w:cs="Arial"/>
                <w:sz w:val="16"/>
                <w:szCs w:val="16"/>
              </w:rPr>
            </w:pPr>
          </w:p>
        </w:tc>
        <w:tc>
          <w:tcPr>
            <w:tcW w:w="2473"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2B723BD"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6" w:type="dxa"/>
            <w:gridSpan w:val="2"/>
            <w:tcBorders>
              <w:top w:val="single" w:sz="4" w:space="0" w:color="auto"/>
              <w:left w:val="nil"/>
              <w:bottom w:val="single" w:sz="4" w:space="0" w:color="auto"/>
              <w:right w:val="single" w:sz="18" w:space="0" w:color="auto"/>
            </w:tcBorders>
            <w:shd w:val="clear" w:color="auto" w:fill="auto"/>
            <w:vAlign w:val="center"/>
          </w:tcPr>
          <w:p w14:paraId="66E2DBB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41E52FAF" w14:textId="77777777" w:rsidTr="003E0936">
        <w:trPr>
          <w:trHeight w:val="145"/>
        </w:trPr>
        <w:tc>
          <w:tcPr>
            <w:tcW w:w="2132"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0FD3A7C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4"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D7180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&gt;7</w:t>
            </w:r>
          </w:p>
        </w:tc>
        <w:tc>
          <w:tcPr>
            <w:tcW w:w="2473"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67C10BD2"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6" w:type="dxa"/>
            <w:gridSpan w:val="2"/>
            <w:tcBorders>
              <w:top w:val="single" w:sz="4" w:space="0" w:color="auto"/>
              <w:left w:val="nil"/>
              <w:bottom w:val="single" w:sz="18" w:space="0" w:color="auto"/>
              <w:right w:val="single" w:sz="18" w:space="0" w:color="auto"/>
            </w:tcBorders>
            <w:shd w:val="clear" w:color="auto" w:fill="auto"/>
            <w:vAlign w:val="center"/>
          </w:tcPr>
          <w:p w14:paraId="73EF643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371748C8" w14:textId="77777777" w:rsidTr="003E0936">
        <w:trPr>
          <w:trHeight w:val="145"/>
        </w:trPr>
        <w:tc>
          <w:tcPr>
            <w:tcW w:w="2132" w:type="dxa"/>
            <w:tcBorders>
              <w:top w:val="single" w:sz="18" w:space="0" w:color="auto"/>
              <w:left w:val="single" w:sz="18" w:space="0" w:color="auto"/>
              <w:bottom w:val="single" w:sz="6" w:space="0" w:color="auto"/>
              <w:right w:val="single" w:sz="6" w:space="0" w:color="auto"/>
            </w:tcBorders>
            <w:shd w:val="pct10" w:color="auto" w:fill="auto"/>
            <w:vAlign w:val="center"/>
          </w:tcPr>
          <w:p w14:paraId="106316FB"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Forma energie</w:t>
            </w:r>
            <w:r w:rsidRPr="0094338E">
              <w:rPr>
                <w:rFonts w:ascii="Arial" w:hAnsi="Arial" w:cs="Arial"/>
                <w:b/>
                <w:sz w:val="16"/>
                <w:szCs w:val="16"/>
              </w:rPr>
              <w:t>:</w:t>
            </w:r>
          </w:p>
        </w:tc>
        <w:tc>
          <w:tcPr>
            <w:tcW w:w="1137" w:type="dxa"/>
            <w:tcBorders>
              <w:top w:val="single" w:sz="18" w:space="0" w:color="auto"/>
              <w:left w:val="single" w:sz="6" w:space="0" w:color="auto"/>
              <w:bottom w:val="single" w:sz="6" w:space="0" w:color="auto"/>
              <w:right w:val="single" w:sz="6" w:space="0" w:color="auto"/>
            </w:tcBorders>
            <w:shd w:val="pct10" w:color="auto" w:fill="auto"/>
            <w:vAlign w:val="center"/>
          </w:tcPr>
          <w:p w14:paraId="44755CD2"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Zemný plyn</w:t>
            </w:r>
          </w:p>
        </w:tc>
        <w:tc>
          <w:tcPr>
            <w:tcW w:w="1137"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576C29F"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Elektrina</w:t>
            </w:r>
          </w:p>
        </w:tc>
        <w:tc>
          <w:tcPr>
            <w:tcW w:w="995" w:type="dxa"/>
            <w:tcBorders>
              <w:top w:val="single" w:sz="18" w:space="0" w:color="auto"/>
              <w:left w:val="single" w:sz="6" w:space="0" w:color="auto"/>
              <w:bottom w:val="single" w:sz="6" w:space="0" w:color="auto"/>
              <w:right w:val="single" w:sz="6" w:space="0" w:color="auto"/>
            </w:tcBorders>
            <w:shd w:val="pct10" w:color="auto" w:fill="auto"/>
            <w:vAlign w:val="center"/>
          </w:tcPr>
          <w:p w14:paraId="181541E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Teplo</w:t>
            </w:r>
          </w:p>
        </w:tc>
        <w:tc>
          <w:tcPr>
            <w:tcW w:w="1138" w:type="dxa"/>
            <w:tcBorders>
              <w:top w:val="single" w:sz="18" w:space="0" w:color="auto"/>
              <w:left w:val="single" w:sz="6" w:space="0" w:color="auto"/>
              <w:bottom w:val="single" w:sz="6" w:space="0" w:color="auto"/>
              <w:right w:val="single" w:sz="6" w:space="0" w:color="auto"/>
            </w:tcBorders>
            <w:shd w:val="pct10" w:color="auto" w:fill="auto"/>
            <w:vAlign w:val="center"/>
          </w:tcPr>
          <w:p w14:paraId="028E033A"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Iné:</w:t>
            </w:r>
          </w:p>
        </w:tc>
        <w:tc>
          <w:tcPr>
            <w:tcW w:w="2436" w:type="dxa"/>
            <w:gridSpan w:val="2"/>
            <w:tcBorders>
              <w:top w:val="single" w:sz="18" w:space="0" w:color="auto"/>
              <w:left w:val="single" w:sz="6" w:space="0" w:color="auto"/>
              <w:bottom w:val="single" w:sz="6" w:space="0" w:color="auto"/>
              <w:right w:val="single" w:sz="18" w:space="0" w:color="auto"/>
            </w:tcBorders>
            <w:shd w:val="pct10" w:color="auto" w:fill="auto"/>
            <w:vAlign w:val="center"/>
          </w:tcPr>
          <w:p w14:paraId="1D1E866A" w14:textId="77777777" w:rsidR="003E0936" w:rsidRPr="0094338E" w:rsidRDefault="003E0936" w:rsidP="003E0936">
            <w:pPr>
              <w:spacing w:after="0" w:line="240" w:lineRule="auto"/>
              <w:rPr>
                <w:rFonts w:ascii="Arial" w:hAnsi="Arial" w:cs="Arial"/>
                <w:sz w:val="16"/>
                <w:szCs w:val="16"/>
              </w:rPr>
            </w:pPr>
          </w:p>
        </w:tc>
      </w:tr>
      <w:tr w:rsidR="003E0936" w:rsidRPr="0094338E" w14:paraId="49A6BBED" w14:textId="77777777" w:rsidTr="003E0936">
        <w:trPr>
          <w:trHeight w:val="145"/>
        </w:trPr>
        <w:tc>
          <w:tcPr>
            <w:tcW w:w="2132" w:type="dxa"/>
            <w:tcBorders>
              <w:top w:val="single" w:sz="6" w:space="0" w:color="auto"/>
              <w:left w:val="single" w:sz="18" w:space="0" w:color="auto"/>
              <w:bottom w:val="single" w:sz="18" w:space="0" w:color="auto"/>
              <w:right w:val="single" w:sz="6" w:space="0" w:color="auto"/>
            </w:tcBorders>
            <w:shd w:val="clear" w:color="auto" w:fill="auto"/>
            <w:vAlign w:val="center"/>
          </w:tcPr>
          <w:p w14:paraId="134FFAF3"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7" w:type="dxa"/>
            <w:tcBorders>
              <w:top w:val="single" w:sz="6" w:space="0" w:color="auto"/>
              <w:left w:val="single" w:sz="6" w:space="0" w:color="auto"/>
              <w:bottom w:val="single" w:sz="18" w:space="0" w:color="auto"/>
              <w:right w:val="single" w:sz="6" w:space="0" w:color="auto"/>
            </w:tcBorders>
            <w:shd w:val="clear" w:color="auto" w:fill="auto"/>
            <w:vAlign w:val="center"/>
          </w:tcPr>
          <w:p w14:paraId="7E5AEB07"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57,37</w:t>
            </w:r>
            <w:r w:rsidRPr="00BA2F35">
              <w:rPr>
                <w:rFonts w:ascii="Arial" w:hAnsi="Arial" w:cs="Arial"/>
                <w:sz w:val="16"/>
                <w:szCs w:val="16"/>
              </w:rPr>
              <w:t>%</w:t>
            </w:r>
          </w:p>
        </w:tc>
        <w:tc>
          <w:tcPr>
            <w:tcW w:w="113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0F778F0"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7,28</w:t>
            </w:r>
            <w:r w:rsidRPr="00BA2F35">
              <w:rPr>
                <w:rFonts w:ascii="Arial" w:hAnsi="Arial" w:cs="Arial"/>
                <w:sz w:val="16"/>
                <w:szCs w:val="16"/>
              </w:rPr>
              <w:t>%</w:t>
            </w:r>
          </w:p>
        </w:tc>
        <w:tc>
          <w:tcPr>
            <w:tcW w:w="995" w:type="dxa"/>
            <w:tcBorders>
              <w:top w:val="single" w:sz="6" w:space="0" w:color="auto"/>
              <w:left w:val="single" w:sz="6" w:space="0" w:color="auto"/>
              <w:bottom w:val="single" w:sz="18" w:space="0" w:color="auto"/>
              <w:right w:val="single" w:sz="6" w:space="0" w:color="auto"/>
            </w:tcBorders>
            <w:shd w:val="clear" w:color="auto" w:fill="auto"/>
            <w:vAlign w:val="center"/>
          </w:tcPr>
          <w:p w14:paraId="30E73960"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35,05</w:t>
            </w:r>
            <w:r w:rsidRPr="00BA2F35">
              <w:rPr>
                <w:rFonts w:ascii="Arial" w:hAnsi="Arial" w:cs="Arial"/>
                <w:sz w:val="16"/>
                <w:szCs w:val="16"/>
              </w:rPr>
              <w:t>%</w:t>
            </w:r>
          </w:p>
        </w:tc>
        <w:tc>
          <w:tcPr>
            <w:tcW w:w="1138" w:type="dxa"/>
            <w:tcBorders>
              <w:top w:val="single" w:sz="6" w:space="0" w:color="auto"/>
              <w:left w:val="single" w:sz="6" w:space="0" w:color="auto"/>
              <w:bottom w:val="single" w:sz="18" w:space="0" w:color="auto"/>
              <w:right w:val="single" w:sz="6" w:space="0" w:color="auto"/>
            </w:tcBorders>
            <w:shd w:val="clear" w:color="auto" w:fill="auto"/>
            <w:vAlign w:val="center"/>
          </w:tcPr>
          <w:p w14:paraId="3190D578" w14:textId="77777777" w:rsidR="003E0936" w:rsidRPr="003149C8" w:rsidRDefault="003E0936" w:rsidP="003E0936">
            <w:pPr>
              <w:spacing w:after="0" w:line="240" w:lineRule="auto"/>
              <w:jc w:val="center"/>
              <w:rPr>
                <w:rFonts w:ascii="Arial" w:hAnsi="Arial" w:cs="Arial"/>
                <w:color w:val="FF0000"/>
                <w:sz w:val="16"/>
                <w:szCs w:val="16"/>
              </w:rPr>
            </w:pPr>
            <w:r>
              <w:rPr>
                <w:rFonts w:ascii="Arial" w:hAnsi="Arial" w:cs="Arial"/>
                <w:sz w:val="16"/>
                <w:szCs w:val="16"/>
              </w:rPr>
              <w:t>0,31</w:t>
            </w:r>
            <w:r w:rsidRPr="00BA2F35">
              <w:rPr>
                <w:rFonts w:ascii="Arial" w:hAnsi="Arial" w:cs="Arial"/>
                <w:sz w:val="16"/>
                <w:szCs w:val="16"/>
              </w:rPr>
              <w:t>%</w:t>
            </w:r>
          </w:p>
        </w:tc>
        <w:tc>
          <w:tcPr>
            <w:tcW w:w="243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C5A276A" w14:textId="77777777" w:rsidR="003E0936" w:rsidRPr="00875C37" w:rsidRDefault="003E0936" w:rsidP="003E0936">
            <w:pPr>
              <w:spacing w:after="0" w:line="240" w:lineRule="auto"/>
              <w:rPr>
                <w:rFonts w:ascii="Arial" w:hAnsi="Arial" w:cs="Arial"/>
                <w:sz w:val="16"/>
                <w:szCs w:val="16"/>
                <w:highlight w:val="yellow"/>
              </w:rPr>
            </w:pPr>
            <w:r w:rsidRPr="00AB0196">
              <w:rPr>
                <w:rFonts w:ascii="Arial" w:hAnsi="Arial" w:cs="Arial"/>
                <w:sz w:val="16"/>
                <w:szCs w:val="16"/>
              </w:rPr>
              <w:t>Analýza potenciálu úsp</w:t>
            </w:r>
            <w:r>
              <w:rPr>
                <w:rFonts w:ascii="Arial" w:hAnsi="Arial" w:cs="Arial"/>
                <w:sz w:val="16"/>
                <w:szCs w:val="16"/>
              </w:rPr>
              <w:t>or energie vo VS - December 2015</w:t>
            </w:r>
          </w:p>
        </w:tc>
      </w:tr>
      <w:tr w:rsidR="003E0936" w:rsidRPr="0094338E" w14:paraId="4E4A2AC5" w14:textId="77777777" w:rsidTr="003E0936">
        <w:trPr>
          <w:trHeight w:val="399"/>
        </w:trPr>
        <w:tc>
          <w:tcPr>
            <w:tcW w:w="2132"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C844DF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43" w:type="dxa"/>
            <w:gridSpan w:val="7"/>
            <w:tcBorders>
              <w:top w:val="single" w:sz="18" w:space="0" w:color="auto"/>
              <w:left w:val="single" w:sz="6" w:space="0" w:color="auto"/>
              <w:bottom w:val="single" w:sz="6" w:space="0" w:color="auto"/>
              <w:right w:val="single" w:sz="18" w:space="0" w:color="auto"/>
            </w:tcBorders>
            <w:shd w:val="clear" w:color="auto" w:fill="auto"/>
            <w:noWrap/>
            <w:vAlign w:val="center"/>
          </w:tcPr>
          <w:p w14:paraId="1AAF3327" w14:textId="77777777" w:rsidR="003E0936" w:rsidRPr="00C747C8" w:rsidRDefault="003E0936" w:rsidP="003E0936">
            <w:pPr>
              <w:spacing w:after="0" w:line="240" w:lineRule="auto"/>
              <w:jc w:val="both"/>
              <w:rPr>
                <w:rFonts w:ascii="Arial" w:hAnsi="Arial" w:cs="Arial"/>
                <w:bCs/>
                <w:sz w:val="16"/>
                <w:szCs w:val="16"/>
              </w:rPr>
            </w:pPr>
            <w:r>
              <w:rPr>
                <w:rFonts w:ascii="Arial" w:hAnsi="Arial" w:cs="Arial"/>
                <w:sz w:val="16"/>
                <w:szCs w:val="16"/>
              </w:rPr>
              <w:t>V</w:t>
            </w:r>
            <w:r w:rsidRPr="00C747C8">
              <w:rPr>
                <w:rFonts w:ascii="Arial" w:hAnsi="Arial" w:cs="Arial"/>
                <w:sz w:val="16"/>
                <w:szCs w:val="16"/>
              </w:rPr>
              <w:t>šestranný rozvoj územia v záujme zvýšenia kvality života obyvateľov Bratislavského kraja v súlade s princípmi trvalo udržateľného rozvoja.</w:t>
            </w:r>
          </w:p>
        </w:tc>
      </w:tr>
      <w:tr w:rsidR="003E0936" w:rsidRPr="0094338E" w14:paraId="4DBCCF39"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E57ABF9"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546D3238" w14:textId="77777777" w:rsidR="003E0936"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Charakter opatrenia: </w:t>
            </w:r>
            <w:r w:rsidRPr="00D85CF7">
              <w:rPr>
                <w:rFonts w:ascii="Arial" w:hAnsi="Arial" w:cs="Arial"/>
                <w:iCs/>
                <w:sz w:val="16"/>
                <w:szCs w:val="16"/>
              </w:rPr>
              <w:t xml:space="preserve"> </w:t>
            </w:r>
          </w:p>
          <w:p w14:paraId="7C2C621C" w14:textId="0AE1631F" w:rsidR="003E0936" w:rsidRPr="001722C5"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b) </w:t>
            </w:r>
            <w:r>
              <w:rPr>
                <w:rFonts w:ascii="Arial" w:hAnsi="Arial" w:cs="Arial"/>
                <w:sz w:val="16"/>
                <w:szCs w:val="16"/>
              </w:rPr>
              <w:t xml:space="preserve">podporné schémy </w:t>
            </w:r>
            <w:r>
              <w:rPr>
                <w:rFonts w:ascii="Arial" w:hAnsi="Arial" w:cs="Arial"/>
                <w:iCs/>
                <w:sz w:val="16"/>
                <w:szCs w:val="16"/>
              </w:rPr>
              <w:t xml:space="preserve">– ŠF nenávratný finančný príspevok z OP BK. </w:t>
            </w:r>
            <w:r w:rsidRPr="00047C72">
              <w:rPr>
                <w:rFonts w:ascii="Arial" w:hAnsi="Arial" w:cs="Arial"/>
                <w:bCs/>
                <w:sz w:val="16"/>
                <w:szCs w:val="16"/>
              </w:rPr>
              <w:t>Financovanie aktivít súvisiacich s úsporou energie sa realizuje formou nenávratného finančného príspevku v zmysle pravidiel uvedených v Systéme finan</w:t>
            </w:r>
            <w:r w:rsidRPr="00047C72">
              <w:rPr>
                <w:rFonts w:ascii="Arial" w:hAnsi="Arial" w:cs="Arial" w:hint="eastAsia"/>
                <w:bCs/>
                <w:sz w:val="16"/>
                <w:szCs w:val="16"/>
              </w:rPr>
              <w:t>č</w:t>
            </w:r>
            <w:r w:rsidRPr="00047C72">
              <w:rPr>
                <w:rFonts w:ascii="Arial" w:hAnsi="Arial" w:cs="Arial"/>
                <w:bCs/>
                <w:sz w:val="16"/>
                <w:szCs w:val="16"/>
              </w:rPr>
              <w:t>ného riadenia štrukturálnych fondov a Kohézneho fondu na programové obdobie 2007 – 2013</w:t>
            </w:r>
            <w:r>
              <w:rPr>
                <w:rFonts w:ascii="Arial" w:hAnsi="Arial" w:cs="Arial"/>
                <w:bCs/>
                <w:sz w:val="16"/>
                <w:szCs w:val="16"/>
              </w:rPr>
              <w:t xml:space="preserve"> </w:t>
            </w:r>
            <w:r>
              <w:rPr>
                <w:rFonts w:ascii="Arial" w:hAnsi="Arial" w:cs="Arial"/>
                <w:iCs/>
                <w:sz w:val="16"/>
                <w:szCs w:val="16"/>
              </w:rPr>
              <w:t xml:space="preserve">do </w:t>
            </w:r>
            <w:r w:rsidRPr="0059488D">
              <w:rPr>
                <w:rFonts w:ascii="Arial" w:hAnsi="Arial" w:cs="Arial"/>
                <w:iCs/>
                <w:sz w:val="16"/>
                <w:szCs w:val="16"/>
              </w:rPr>
              <w:t>maximálne 85% celkovej</w:t>
            </w:r>
            <w:r>
              <w:rPr>
                <w:rFonts w:ascii="Arial" w:hAnsi="Arial" w:cs="Arial"/>
                <w:iCs/>
                <w:sz w:val="16"/>
                <w:szCs w:val="16"/>
              </w:rPr>
              <w:t xml:space="preserve"> ceny rekonštrukcie (preto je financovanie sprevádzané vlastnými prostriedkami a KB).</w:t>
            </w:r>
            <w:r w:rsidR="00DB76EA">
              <w:rPr>
                <w:rFonts w:ascii="Arial" w:hAnsi="Arial" w:cs="Arial"/>
                <w:iCs/>
                <w:sz w:val="16"/>
                <w:szCs w:val="16"/>
              </w:rPr>
              <w:t xml:space="preserve"> </w:t>
            </w:r>
            <w:r w:rsidR="00DB76EA">
              <w:rPr>
                <w:rFonts w:ascii="Arial" w:hAnsi="Arial" w:cs="Arial"/>
                <w:sz w:val="16"/>
                <w:szCs w:val="16"/>
              </w:rPr>
              <w:t>15% spolufinancovanie:</w:t>
            </w:r>
          </w:p>
        </w:tc>
      </w:tr>
      <w:tr w:rsidR="003E0936" w:rsidRPr="0094338E" w14:paraId="52F23049" w14:textId="77777777" w:rsidTr="003E0936">
        <w:trPr>
          <w:trHeight w:val="698"/>
        </w:trPr>
        <w:tc>
          <w:tcPr>
            <w:tcW w:w="2132"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F668BB5"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7C0A7BF6" w14:textId="77777777" w:rsidR="003E0936" w:rsidRPr="005E598B" w:rsidRDefault="003E0936" w:rsidP="003E0936">
            <w:pPr>
              <w:spacing w:after="0" w:line="240" w:lineRule="auto"/>
              <w:jc w:val="both"/>
              <w:rPr>
                <w:rFonts w:ascii="Arial" w:hAnsi="Arial" w:cs="Arial"/>
                <w:iCs/>
                <w:sz w:val="16"/>
                <w:szCs w:val="16"/>
              </w:rPr>
            </w:pPr>
            <w:r w:rsidRPr="005E598B">
              <w:rPr>
                <w:rFonts w:ascii="Arial" w:hAnsi="Arial" w:cs="Arial"/>
                <w:iCs/>
                <w:sz w:val="16"/>
                <w:szCs w:val="16"/>
              </w:rPr>
              <w:t>Podporované/oprávnené aktivity hlavne zamerané na:</w:t>
            </w:r>
          </w:p>
          <w:p w14:paraId="39428B12" w14:textId="77777777" w:rsidR="003E0936" w:rsidRPr="005E598B" w:rsidRDefault="003E0936" w:rsidP="003E0936">
            <w:pPr>
              <w:pStyle w:val="Odsekzoznamu"/>
              <w:numPr>
                <w:ilvl w:val="0"/>
                <w:numId w:val="198"/>
              </w:numPr>
              <w:spacing w:after="0" w:line="240" w:lineRule="auto"/>
              <w:jc w:val="both"/>
              <w:rPr>
                <w:rFonts w:ascii="Arial" w:hAnsi="Arial" w:cs="Arial"/>
                <w:iCs/>
                <w:sz w:val="16"/>
                <w:szCs w:val="16"/>
              </w:rPr>
            </w:pPr>
            <w:r w:rsidRPr="005E598B">
              <w:rPr>
                <w:rFonts w:ascii="Arial" w:hAnsi="Arial" w:cs="Arial"/>
                <w:iCs/>
                <w:sz w:val="16"/>
                <w:szCs w:val="16"/>
              </w:rPr>
              <w:t>zlepšovanie tepelno-technických vlastností budov</w:t>
            </w:r>
          </w:p>
          <w:p w14:paraId="48DE115F" w14:textId="77777777" w:rsidR="003E0936" w:rsidRPr="005E598B" w:rsidRDefault="003E0936" w:rsidP="003E0936">
            <w:pPr>
              <w:pStyle w:val="Odsekzoznamu"/>
              <w:numPr>
                <w:ilvl w:val="0"/>
                <w:numId w:val="198"/>
              </w:numPr>
              <w:spacing w:after="0" w:line="240" w:lineRule="auto"/>
              <w:jc w:val="both"/>
              <w:rPr>
                <w:rFonts w:ascii="Arial" w:hAnsi="Arial" w:cs="Arial"/>
                <w:iCs/>
                <w:sz w:val="16"/>
                <w:szCs w:val="16"/>
              </w:rPr>
            </w:pPr>
            <w:r w:rsidRPr="005E598B">
              <w:rPr>
                <w:rFonts w:ascii="Arial" w:hAnsi="Arial" w:cs="Arial"/>
                <w:iCs/>
                <w:sz w:val="16"/>
                <w:szCs w:val="16"/>
              </w:rPr>
              <w:t>zlepšenie technického zabezpečenia budov</w:t>
            </w:r>
          </w:p>
          <w:p w14:paraId="0A4D4F91" w14:textId="77777777" w:rsidR="003E0936" w:rsidRPr="005E598B" w:rsidRDefault="003E0936" w:rsidP="003E0936">
            <w:pPr>
              <w:pStyle w:val="Odsekzoznamu"/>
              <w:numPr>
                <w:ilvl w:val="0"/>
                <w:numId w:val="198"/>
              </w:numPr>
              <w:spacing w:after="0" w:line="240" w:lineRule="auto"/>
              <w:jc w:val="both"/>
              <w:rPr>
                <w:rFonts w:ascii="Arial" w:hAnsi="Arial" w:cs="Arial"/>
                <w:iCs/>
                <w:sz w:val="16"/>
                <w:szCs w:val="16"/>
              </w:rPr>
            </w:pPr>
            <w:r w:rsidRPr="005E598B">
              <w:rPr>
                <w:rFonts w:ascii="Arial" w:hAnsi="Arial" w:cs="Arial"/>
                <w:iCs/>
                <w:sz w:val="16"/>
                <w:szCs w:val="16"/>
              </w:rPr>
              <w:t>úsporné osvetlenie</w:t>
            </w:r>
          </w:p>
        </w:tc>
      </w:tr>
      <w:tr w:rsidR="003E0936" w:rsidRPr="0094338E" w14:paraId="602AA252" w14:textId="77777777" w:rsidTr="003E0936">
        <w:trPr>
          <w:trHeight w:val="1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0334CB8"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3B12ED69" w14:textId="77777777" w:rsidR="003E0936" w:rsidRPr="005E598B" w:rsidRDefault="003E0936" w:rsidP="003E0936">
            <w:pPr>
              <w:spacing w:after="0" w:line="240" w:lineRule="auto"/>
              <w:jc w:val="both"/>
              <w:rPr>
                <w:rFonts w:ascii="Arial" w:hAnsi="Arial" w:cs="Arial"/>
                <w:bCs/>
                <w:sz w:val="16"/>
                <w:szCs w:val="16"/>
              </w:rPr>
            </w:pPr>
            <w:r w:rsidRPr="005E598B">
              <w:rPr>
                <w:rFonts w:ascii="Arial" w:hAnsi="Arial" w:cs="Arial"/>
                <w:bCs/>
                <w:sz w:val="16"/>
                <w:szCs w:val="16"/>
              </w:rPr>
              <w:t>Zdola nahor, cez jednotlivé projekty</w:t>
            </w:r>
          </w:p>
        </w:tc>
      </w:tr>
      <w:tr w:rsidR="003E0936" w:rsidRPr="0094338E" w14:paraId="5D26D943"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EA20113"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51"/>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08101537" w14:textId="77777777" w:rsidR="003E0936" w:rsidRPr="0094338E" w:rsidRDefault="003E0936" w:rsidP="003E0936">
            <w:pPr>
              <w:spacing w:after="0" w:line="240" w:lineRule="auto"/>
              <w:rPr>
                <w:rFonts w:ascii="Arial" w:hAnsi="Arial" w:cs="Arial"/>
                <w:sz w:val="16"/>
                <w:szCs w:val="16"/>
              </w:rPr>
            </w:pP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6C0A9441" w14:textId="77777777" w:rsidR="003E0936" w:rsidRPr="005E598B" w:rsidRDefault="003E0936" w:rsidP="003E0936">
            <w:pPr>
              <w:spacing w:after="0" w:line="240" w:lineRule="auto"/>
              <w:jc w:val="both"/>
              <w:rPr>
                <w:rFonts w:ascii="Arial" w:hAnsi="Arial" w:cs="Arial"/>
                <w:iCs/>
                <w:sz w:val="16"/>
                <w:szCs w:val="16"/>
              </w:rPr>
            </w:pPr>
            <w:r w:rsidRPr="005E598B">
              <w:rPr>
                <w:rFonts w:ascii="Arial" w:hAnsi="Arial" w:cs="Arial"/>
                <w:iCs/>
                <w:sz w:val="16"/>
                <w:szCs w:val="16"/>
              </w:rPr>
              <w:t xml:space="preserve">Metódy pre výpočet úspor energie: </w:t>
            </w:r>
          </w:p>
          <w:p w14:paraId="6CE66112" w14:textId="77777777" w:rsidR="003E0936" w:rsidRPr="005E598B" w:rsidRDefault="003E0936" w:rsidP="003E0936">
            <w:pPr>
              <w:spacing w:after="0" w:line="240" w:lineRule="auto"/>
              <w:jc w:val="both"/>
              <w:rPr>
                <w:rFonts w:ascii="Arial" w:hAnsi="Arial" w:cs="Arial"/>
                <w:iCs/>
                <w:sz w:val="16"/>
                <w:szCs w:val="16"/>
              </w:rPr>
            </w:pPr>
            <w:r w:rsidRPr="005E598B">
              <w:rPr>
                <w:rFonts w:ascii="Arial" w:hAnsi="Arial" w:cs="Arial"/>
                <w:iCs/>
                <w:sz w:val="16"/>
                <w:szCs w:val="16"/>
              </w:rPr>
              <w:t xml:space="preserve">a) </w:t>
            </w:r>
            <w:r w:rsidRPr="005E598B">
              <w:rPr>
                <w:rFonts w:ascii="Arial" w:hAnsi="Arial" w:cs="Arial"/>
                <w:i/>
                <w:iCs/>
                <w:sz w:val="16"/>
                <w:szCs w:val="16"/>
              </w:rPr>
              <w:t>ex ante</w:t>
            </w:r>
            <w:r w:rsidRPr="005E598B">
              <w:rPr>
                <w:rFonts w:ascii="Arial" w:hAnsi="Arial" w:cs="Arial"/>
                <w:iCs/>
                <w:sz w:val="16"/>
                <w:szCs w:val="16"/>
              </w:rPr>
              <w:t xml:space="preserve"> – predpokladané úspory – pre určenie pôvodného a nového stavu budovy sa využíva projektové hodnotenie potreby tepla na vykurovanie, vypracované odborne spôsobilou osobou (projektantom) podľa technických predpisov (najmä  </w:t>
            </w:r>
            <w:r w:rsidRPr="005E598B">
              <w:rPr>
                <w:rFonts w:ascii="Arial" w:hAnsi="Arial" w:cs="Arial"/>
                <w:color w:val="231F20"/>
                <w:sz w:val="16"/>
                <w:szCs w:val="16"/>
              </w:rPr>
              <w:t xml:space="preserve"> STN EN ISO 13790/NA, </w:t>
            </w:r>
            <w:r w:rsidRPr="005E598B">
              <w:rPr>
                <w:rFonts w:ascii="Arial" w:hAnsi="Arial" w:cs="Arial"/>
                <w:iCs/>
                <w:sz w:val="16"/>
                <w:szCs w:val="16"/>
              </w:rPr>
              <w:t xml:space="preserve">STN </w:t>
            </w:r>
            <w:r w:rsidRPr="005E598B">
              <w:rPr>
                <w:rFonts w:ascii="Arial" w:hAnsi="Arial" w:cs="Arial"/>
                <w:color w:val="231F20"/>
                <w:sz w:val="16"/>
                <w:szCs w:val="16"/>
              </w:rPr>
              <w:t xml:space="preserve"> EN 15603, </w:t>
            </w:r>
            <w:r w:rsidRPr="005E598B">
              <w:rPr>
                <w:rFonts w:ascii="Arial" w:hAnsi="Arial" w:cs="Arial"/>
                <w:iCs/>
                <w:sz w:val="16"/>
                <w:szCs w:val="16"/>
              </w:rPr>
              <w:t>STN 730540) na základe existujúcich a navrhovaných tepeln</w:t>
            </w:r>
            <w:r>
              <w:rPr>
                <w:rFonts w:ascii="Arial" w:hAnsi="Arial" w:cs="Arial"/>
                <w:iCs/>
                <w:sz w:val="16"/>
                <w:szCs w:val="16"/>
              </w:rPr>
              <w:t>o-technických vlastností budovy.</w:t>
            </w:r>
          </w:p>
        </w:tc>
      </w:tr>
      <w:tr w:rsidR="003E0936" w:rsidRPr="0094338E" w14:paraId="1265DF58" w14:textId="77777777" w:rsidTr="003E0936">
        <w:trPr>
          <w:trHeight w:val="23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3669C492"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noWrap/>
            <w:vAlign w:val="center"/>
          </w:tcPr>
          <w:p w14:paraId="12A6D7BA" w14:textId="77777777" w:rsidR="003E0936" w:rsidRDefault="003E0936" w:rsidP="003E0936">
            <w:pPr>
              <w:pStyle w:val="Odsekzoznamu"/>
              <w:numPr>
                <w:ilvl w:val="0"/>
                <w:numId w:val="197"/>
              </w:numPr>
              <w:spacing w:after="0" w:line="240" w:lineRule="auto"/>
              <w:jc w:val="both"/>
              <w:rPr>
                <w:rFonts w:ascii="Arial" w:hAnsi="Arial" w:cs="Arial"/>
                <w:bCs/>
                <w:sz w:val="16"/>
                <w:szCs w:val="16"/>
              </w:rPr>
            </w:pPr>
            <w:r w:rsidRPr="00A23BF7">
              <w:rPr>
                <w:rFonts w:ascii="Arial" w:hAnsi="Arial" w:cs="Arial"/>
                <w:bCs/>
                <w:sz w:val="16"/>
                <w:szCs w:val="16"/>
              </w:rPr>
              <w:t>Úspory sa určujú na základe údajov ročnej spotreby energie pred realizáciou opatrenia a plánovanej spotreby energie po realizácii opatrenia. Údaje o spotrebe energie sú súčasťou žiadosti o poskytnutie NFP, ich hodnovernosť je potvrdená odbornými hodnotiteľmi pri hodnotení žiadosti.</w:t>
            </w:r>
          </w:p>
          <w:p w14:paraId="25AEC760" w14:textId="77777777" w:rsidR="003E0936" w:rsidRPr="002F35DF" w:rsidRDefault="003E0936" w:rsidP="003E0936">
            <w:pPr>
              <w:pStyle w:val="Odsekzoznamu"/>
              <w:numPr>
                <w:ilvl w:val="0"/>
                <w:numId w:val="197"/>
              </w:numPr>
              <w:spacing w:after="0" w:line="240" w:lineRule="auto"/>
              <w:jc w:val="both"/>
              <w:rPr>
                <w:rFonts w:ascii="Arial" w:hAnsi="Arial" w:cs="Arial"/>
                <w:bCs/>
                <w:sz w:val="16"/>
                <w:szCs w:val="16"/>
              </w:rPr>
            </w:pPr>
            <w:r w:rsidRPr="008A42CE">
              <w:rPr>
                <w:rFonts w:ascii="Arial" w:hAnsi="Arial" w:cs="Arial"/>
                <w:bCs/>
                <w:sz w:val="16"/>
                <w:szCs w:val="16"/>
              </w:rPr>
              <w:t xml:space="preserve">Projekty, ktoré sa zameriavajú výlučne na inštaláciu zariadení na využívanie obnoviteľných zdrojov energie sa do predmetného opatrenia nezapočítavajú, nakoľko v takomto prípade nedochádza k zníženiu konečnej energetickej spotreby, ale len k náhrade jednej formy </w:t>
            </w:r>
            <w:r w:rsidRPr="002F35DF">
              <w:rPr>
                <w:rFonts w:ascii="Arial" w:hAnsi="Arial" w:cs="Arial"/>
                <w:bCs/>
                <w:sz w:val="16"/>
                <w:szCs w:val="16"/>
              </w:rPr>
              <w:t>energie inou. Potencionálne zníženie strát v prípade distribúcie energie sa neaplikuje.</w:t>
            </w:r>
          </w:p>
          <w:p w14:paraId="3D236852" w14:textId="77777777" w:rsidR="003E0936" w:rsidRPr="006008AE" w:rsidRDefault="003E0936" w:rsidP="003E0936">
            <w:pPr>
              <w:pStyle w:val="Odsekzoznamu"/>
              <w:numPr>
                <w:ilvl w:val="0"/>
                <w:numId w:val="197"/>
              </w:numPr>
              <w:spacing w:after="0" w:line="240" w:lineRule="auto"/>
              <w:jc w:val="both"/>
              <w:rPr>
                <w:rFonts w:ascii="Arial" w:hAnsi="Arial" w:cs="Arial"/>
                <w:bCs/>
                <w:sz w:val="16"/>
                <w:szCs w:val="16"/>
              </w:rPr>
            </w:pPr>
            <w:r w:rsidRPr="002F35DF">
              <w:rPr>
                <w:rFonts w:ascii="Arial" w:hAnsi="Arial" w:cs="Arial"/>
                <w:bCs/>
                <w:sz w:val="16"/>
                <w:szCs w:val="16"/>
              </w:rPr>
              <w:t>Relevantný je termín fyzického ukončenia realizácie (ak je dostupný) alebo termín ukončenia realizácie uvedený v systéme ITMS.</w:t>
            </w:r>
            <w:r w:rsidRPr="006008AE">
              <w:rPr>
                <w:rFonts w:ascii="Arial" w:hAnsi="Arial" w:cs="Arial"/>
                <w:bCs/>
                <w:sz w:val="16"/>
                <w:szCs w:val="16"/>
              </w:rPr>
              <w:t xml:space="preserve">  </w:t>
            </w:r>
          </w:p>
        </w:tc>
      </w:tr>
      <w:tr w:rsidR="003E0936" w:rsidRPr="0094338E" w14:paraId="65AC7879" w14:textId="77777777" w:rsidTr="003E0936">
        <w:trPr>
          <w:trHeight w:val="1119"/>
        </w:trPr>
        <w:tc>
          <w:tcPr>
            <w:tcW w:w="2132" w:type="dxa"/>
            <w:tcBorders>
              <w:top w:val="single" w:sz="6" w:space="0" w:color="auto"/>
              <w:left w:val="single" w:sz="18" w:space="0" w:color="auto"/>
              <w:right w:val="single" w:sz="6" w:space="0" w:color="auto"/>
            </w:tcBorders>
            <w:shd w:val="pct20" w:color="auto" w:fill="auto"/>
            <w:vAlign w:val="center"/>
          </w:tcPr>
          <w:p w14:paraId="6935E65E"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43" w:type="dxa"/>
            <w:gridSpan w:val="7"/>
            <w:tcBorders>
              <w:top w:val="single" w:sz="6" w:space="0" w:color="auto"/>
              <w:left w:val="single" w:sz="6" w:space="0" w:color="auto"/>
              <w:right w:val="single" w:sz="18" w:space="0" w:color="auto"/>
            </w:tcBorders>
            <w:vAlign w:val="center"/>
          </w:tcPr>
          <w:p w14:paraId="53D39537"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77103C7D" w14:textId="77777777" w:rsidR="003E0936" w:rsidRDefault="003E0936" w:rsidP="003E0936">
            <w:pPr>
              <w:spacing w:after="0" w:line="240" w:lineRule="auto"/>
              <w:jc w:val="both"/>
              <w:rPr>
                <w:rFonts w:ascii="Arial" w:hAnsi="Arial" w:cs="Arial"/>
                <w:iCs/>
                <w:sz w:val="16"/>
                <w:szCs w:val="16"/>
              </w:rPr>
            </w:pPr>
          </w:p>
          <w:p w14:paraId="44ED7BA0" w14:textId="77777777" w:rsidR="003E0936" w:rsidRPr="00E50D75" w:rsidRDefault="003E0936" w:rsidP="003E0936">
            <w:pPr>
              <w:spacing w:after="0" w:line="240" w:lineRule="auto"/>
              <w:jc w:val="both"/>
              <w:rPr>
                <w:rFonts w:ascii="Arial" w:hAnsi="Arial" w:cs="Arial"/>
                <w:bCs/>
                <w:sz w:val="16"/>
                <w:szCs w:val="16"/>
              </w:rPr>
            </w:pPr>
            <w:r>
              <w:rPr>
                <w:rFonts w:ascii="Arial" w:hAnsi="Arial" w:cs="Arial"/>
                <w:iCs/>
                <w:sz w:val="16"/>
                <w:szCs w:val="16"/>
              </w:rPr>
              <w:t xml:space="preserve">Pri výpočte potreby energie pre aktivitu a) sa používajú priemerné hodnoty pre dennostupne platné pre celé územie SR a iné technické koeficienty uvedené v príslušných technických normách </w:t>
            </w:r>
            <w:r w:rsidRPr="003C21FE">
              <w:rPr>
                <w:rFonts w:ascii="Arial" w:hAnsi="Arial" w:cs="Arial"/>
                <w:iCs/>
                <w:sz w:val="16"/>
                <w:szCs w:val="16"/>
              </w:rPr>
              <w:t xml:space="preserve">(najmä  </w:t>
            </w:r>
            <w:r w:rsidRPr="003C21FE">
              <w:rPr>
                <w:rFonts w:ascii="Arial" w:hAnsi="Arial" w:cs="Arial"/>
                <w:color w:val="231F20"/>
                <w:sz w:val="16"/>
                <w:szCs w:val="16"/>
              </w:rPr>
              <w:t xml:space="preserve"> STN EN ISO 13790/NA, </w:t>
            </w:r>
            <w:r w:rsidRPr="00F20B81">
              <w:rPr>
                <w:rFonts w:ascii="Arial" w:hAnsi="Arial" w:cs="Arial"/>
                <w:iCs/>
                <w:sz w:val="16"/>
                <w:szCs w:val="16"/>
              </w:rPr>
              <w:t xml:space="preserve">STN </w:t>
            </w:r>
            <w:r w:rsidRPr="003C21FE">
              <w:rPr>
                <w:rFonts w:ascii="Arial" w:hAnsi="Arial" w:cs="Arial"/>
                <w:color w:val="231F20"/>
                <w:sz w:val="16"/>
                <w:szCs w:val="16"/>
              </w:rPr>
              <w:t xml:space="preserve"> EN 15603, </w:t>
            </w:r>
            <w:r w:rsidRPr="00F20B81">
              <w:rPr>
                <w:rFonts w:ascii="Arial" w:hAnsi="Arial" w:cs="Arial"/>
                <w:iCs/>
                <w:sz w:val="16"/>
                <w:szCs w:val="16"/>
              </w:rPr>
              <w:t>STN 730540)</w:t>
            </w:r>
            <w:r>
              <w:rPr>
                <w:rFonts w:ascii="Arial" w:hAnsi="Arial" w:cs="Arial"/>
                <w:iCs/>
                <w:sz w:val="16"/>
                <w:szCs w:val="16"/>
              </w:rPr>
              <w:t>.</w:t>
            </w:r>
          </w:p>
        </w:tc>
      </w:tr>
      <w:tr w:rsidR="003E0936" w:rsidRPr="0094338E" w14:paraId="50B5E609" w14:textId="77777777" w:rsidTr="003E0936">
        <w:trPr>
          <w:trHeight w:val="337"/>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2496A18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43" w:type="dxa"/>
            <w:gridSpan w:val="7"/>
            <w:tcBorders>
              <w:top w:val="single" w:sz="6" w:space="0" w:color="auto"/>
              <w:left w:val="single" w:sz="6" w:space="0" w:color="auto"/>
              <w:bottom w:val="single" w:sz="6" w:space="0" w:color="auto"/>
              <w:right w:val="single" w:sz="18" w:space="0" w:color="auto"/>
            </w:tcBorders>
            <w:vAlign w:val="center"/>
          </w:tcPr>
          <w:p w14:paraId="41BED31D" w14:textId="77777777" w:rsidR="003E0936" w:rsidRPr="0094338E" w:rsidRDefault="003E0936" w:rsidP="003E0936">
            <w:pPr>
              <w:spacing w:after="0" w:line="240" w:lineRule="auto"/>
              <w:jc w:val="both"/>
              <w:rPr>
                <w:rFonts w:ascii="Arial" w:hAnsi="Arial" w:cs="Arial"/>
                <w:iCs/>
                <w:sz w:val="16"/>
                <w:szCs w:val="16"/>
              </w:rPr>
            </w:pPr>
            <w:r>
              <w:rPr>
                <w:rFonts w:ascii="Arial" w:hAnsi="Arial" w:cs="Arial"/>
                <w:bCs/>
                <w:sz w:val="16"/>
                <w:szCs w:val="16"/>
              </w:rPr>
              <w:t xml:space="preserve">Monitorovanie je zabezpečené v súlade s pravidlami využívania finančných prostriedkov ŠF programového obdobia 2007-2013 a to poskytovaním údajov o plnení ukazovateľa dopadu (ročná úspora energie) 5 rokov po realizácii projektu. Prijímatelia poskytujú údaj prostredníctvom monitorovacieho systému ITMS. Za poskytnutý údaj zodpovedá prijímateľ. Sprostredkovateľský orgán (SIEA) sleduje plnenie ukazovateľa (úspora energie) a v prípade neplnenia uplatní sankčné mechanizmy, uvedené v zmluve o poskytnutí NFP. </w:t>
            </w:r>
          </w:p>
        </w:tc>
      </w:tr>
      <w:tr w:rsidR="003E0936" w:rsidRPr="0094338E" w14:paraId="6B74532C"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D46D3B0"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513400C5" w14:textId="77777777" w:rsidR="003E0936" w:rsidRPr="00AD5E65" w:rsidRDefault="003E0936" w:rsidP="003E0936">
            <w:pPr>
              <w:pStyle w:val="Odsekzoznamu"/>
              <w:numPr>
                <w:ilvl w:val="0"/>
                <w:numId w:val="196"/>
              </w:numPr>
              <w:spacing w:after="0" w:line="240" w:lineRule="auto"/>
              <w:jc w:val="both"/>
              <w:rPr>
                <w:rFonts w:ascii="Arial" w:hAnsi="Arial" w:cs="Arial"/>
                <w:bCs/>
                <w:sz w:val="16"/>
                <w:szCs w:val="16"/>
              </w:rPr>
            </w:pPr>
            <w:r w:rsidRPr="00AD5E65">
              <w:rPr>
                <w:rFonts w:ascii="Arial" w:hAnsi="Arial" w:cs="Arial"/>
                <w:bCs/>
                <w:sz w:val="16"/>
                <w:szCs w:val="16"/>
              </w:rPr>
              <w:t xml:space="preserve">Posledná uzávierka na prijímanie žiadostí o poskytnutie NFP bola </w:t>
            </w:r>
            <w:r>
              <w:rPr>
                <w:rFonts w:ascii="Arial" w:hAnsi="Arial" w:cs="Arial"/>
                <w:bCs/>
                <w:sz w:val="16"/>
                <w:szCs w:val="16"/>
              </w:rPr>
              <w:t>25</w:t>
            </w:r>
            <w:r w:rsidRPr="00AD5E65">
              <w:rPr>
                <w:rFonts w:ascii="Arial" w:hAnsi="Arial" w:cs="Arial"/>
                <w:bCs/>
                <w:sz w:val="16"/>
                <w:szCs w:val="16"/>
              </w:rPr>
              <w:t>. jú</w:t>
            </w:r>
            <w:r>
              <w:rPr>
                <w:rFonts w:ascii="Arial" w:hAnsi="Arial" w:cs="Arial"/>
                <w:bCs/>
                <w:sz w:val="16"/>
                <w:szCs w:val="16"/>
              </w:rPr>
              <w:t>l</w:t>
            </w:r>
            <w:r w:rsidRPr="00AD5E65">
              <w:rPr>
                <w:rFonts w:ascii="Arial" w:hAnsi="Arial" w:cs="Arial"/>
                <w:bCs/>
                <w:sz w:val="16"/>
                <w:szCs w:val="16"/>
              </w:rPr>
              <w:t>a 2013. Realizácia projektu môže trvať až 24 mesiacov s možným predĺžením, maximálne však do 31.12.2015.</w:t>
            </w:r>
          </w:p>
          <w:p w14:paraId="530E6CE4" w14:textId="77777777" w:rsidR="003E0936" w:rsidRPr="00AD5E65" w:rsidRDefault="003E0936" w:rsidP="003E0936">
            <w:pPr>
              <w:pStyle w:val="Odsekzoznamu"/>
              <w:numPr>
                <w:ilvl w:val="0"/>
                <w:numId w:val="196"/>
              </w:numPr>
              <w:spacing w:after="0" w:line="240" w:lineRule="auto"/>
              <w:jc w:val="both"/>
              <w:rPr>
                <w:rFonts w:ascii="Arial" w:hAnsi="Arial" w:cs="Arial"/>
                <w:iCs/>
                <w:sz w:val="16"/>
                <w:szCs w:val="16"/>
              </w:rPr>
            </w:pPr>
            <w:r w:rsidRPr="00AD5E65">
              <w:rPr>
                <w:rFonts w:ascii="Arial" w:hAnsi="Arial" w:cs="Arial"/>
                <w:bCs/>
                <w:sz w:val="16"/>
                <w:szCs w:val="16"/>
              </w:rPr>
              <w:t>Do celkového vyhodnotenia efektívnosti opatrenia sa započítavajú aj finančné prostriedky, použité na dosiahnutie úspor energie. V predmetnom opatrení nie je možné odčleniť finančné prostriedky, ktoré priamo súvisia  so znižovaním energetickej náročnosti budov od celkových použitých finančných prostriedkov na zvýšenie ich prevádzkyschopnosti. Investičná náročnosť na jednotku úspory energie môže preto vykazovať významnú odchýlku od podobných opatrení energetickej efektívnosti v sektore budov.</w:t>
            </w:r>
          </w:p>
        </w:tc>
      </w:tr>
      <w:tr w:rsidR="003E0936" w:rsidRPr="0094338E" w14:paraId="74AA4567" w14:textId="77777777" w:rsidTr="003E0936">
        <w:trPr>
          <w:trHeight w:val="210"/>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8A7B1D9"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43" w:type="dxa"/>
            <w:gridSpan w:val="7"/>
            <w:tcBorders>
              <w:top w:val="single" w:sz="6" w:space="0" w:color="auto"/>
              <w:left w:val="single" w:sz="6" w:space="0" w:color="auto"/>
              <w:bottom w:val="single" w:sz="6" w:space="0" w:color="auto"/>
              <w:right w:val="single" w:sz="18" w:space="0" w:color="auto"/>
            </w:tcBorders>
            <w:shd w:val="clear" w:color="auto" w:fill="auto"/>
            <w:vAlign w:val="center"/>
          </w:tcPr>
          <w:p w14:paraId="045EBD35" w14:textId="77777777" w:rsidR="003E0936" w:rsidRDefault="003E0936" w:rsidP="003E0936">
            <w:pPr>
              <w:spacing w:after="0" w:line="240" w:lineRule="auto"/>
              <w:jc w:val="both"/>
              <w:rPr>
                <w:rFonts w:ascii="Arial" w:hAnsi="Arial" w:cs="Arial"/>
                <w:bCs/>
                <w:sz w:val="16"/>
                <w:szCs w:val="16"/>
              </w:rPr>
            </w:pPr>
            <w:r>
              <w:rPr>
                <w:rFonts w:ascii="Arial" w:hAnsi="Arial" w:cs="Arial"/>
                <w:bCs/>
                <w:sz w:val="16"/>
                <w:szCs w:val="16"/>
              </w:rPr>
              <w:t>Nie je relevantné pre toto opatrenie.</w:t>
            </w:r>
          </w:p>
          <w:p w14:paraId="418D58E5" w14:textId="77777777" w:rsidR="003E0936" w:rsidRDefault="003E0936" w:rsidP="003E0936">
            <w:pPr>
              <w:spacing w:after="0" w:line="240" w:lineRule="auto"/>
              <w:jc w:val="both"/>
              <w:rPr>
                <w:rFonts w:ascii="Arial" w:hAnsi="Arial" w:cs="Arial"/>
                <w:bCs/>
                <w:sz w:val="16"/>
                <w:szCs w:val="16"/>
              </w:rPr>
            </w:pPr>
          </w:p>
          <w:p w14:paraId="66981D55" w14:textId="77777777" w:rsidR="003E0936" w:rsidRPr="00B94467" w:rsidRDefault="003E0936" w:rsidP="003E0936">
            <w:pPr>
              <w:spacing w:after="0" w:line="240" w:lineRule="auto"/>
              <w:jc w:val="both"/>
              <w:rPr>
                <w:rFonts w:ascii="Arial" w:hAnsi="Arial" w:cs="Arial"/>
                <w:iCs/>
                <w:sz w:val="16"/>
                <w:szCs w:val="16"/>
                <w:lang w:val="en-GB"/>
              </w:rPr>
            </w:pPr>
            <w:r>
              <w:rPr>
                <w:rFonts w:ascii="Arial" w:hAnsi="Arial" w:cs="Arial"/>
                <w:bCs/>
                <w:sz w:val="16"/>
                <w:szCs w:val="16"/>
              </w:rPr>
              <w:t>Potenciálne p</w:t>
            </w:r>
            <w:r w:rsidRPr="004A1165">
              <w:rPr>
                <w:rFonts w:ascii="Arial" w:hAnsi="Arial" w:cs="Arial"/>
                <w:bCs/>
                <w:sz w:val="16"/>
                <w:szCs w:val="16"/>
              </w:rPr>
              <w:t>rekrytie</w:t>
            </w:r>
            <w:r>
              <w:rPr>
                <w:rFonts w:ascii="Arial" w:hAnsi="Arial" w:cs="Arial"/>
                <w:bCs/>
                <w:sz w:val="16"/>
                <w:szCs w:val="16"/>
              </w:rPr>
              <w:t xml:space="preserve"> s budovami rovnakej kategórie v prípade významnej obnovy sprevádzanej vydaním energetického certifikátu (ECB) je riešené v príslušných opatreniach </w:t>
            </w:r>
          </w:p>
        </w:tc>
      </w:tr>
      <w:tr w:rsidR="003E0936" w:rsidRPr="0094338E" w14:paraId="45E4100E" w14:textId="77777777" w:rsidTr="003E0936">
        <w:trPr>
          <w:trHeight w:val="210"/>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3358677"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S</w:t>
            </w:r>
            <w:r w:rsidRPr="00A20B23">
              <w:rPr>
                <w:rFonts w:ascii="Arial" w:hAnsi="Arial" w:cs="Arial"/>
                <w:sz w:val="16"/>
                <w:szCs w:val="16"/>
              </w:rPr>
              <w:t>pôsob zamedzenia</w:t>
            </w:r>
            <w:r>
              <w:rPr>
                <w:rFonts w:ascii="Arial" w:hAnsi="Arial" w:cs="Arial"/>
                <w:sz w:val="16"/>
                <w:szCs w:val="16"/>
              </w:rPr>
              <w:t xml:space="preserve"> zdvojeného započítania</w:t>
            </w:r>
          </w:p>
        </w:tc>
        <w:tc>
          <w:tcPr>
            <w:tcW w:w="6843" w:type="dxa"/>
            <w:gridSpan w:val="7"/>
            <w:tcBorders>
              <w:top w:val="single" w:sz="6" w:space="0" w:color="auto"/>
              <w:left w:val="single" w:sz="6" w:space="0" w:color="auto"/>
              <w:bottom w:val="single" w:sz="18" w:space="0" w:color="auto"/>
              <w:right w:val="single" w:sz="18" w:space="0" w:color="auto"/>
            </w:tcBorders>
            <w:shd w:val="clear" w:color="auto" w:fill="auto"/>
            <w:vAlign w:val="center"/>
          </w:tcPr>
          <w:p w14:paraId="77745B6B" w14:textId="77777777" w:rsidR="003E0936" w:rsidRPr="00966A49" w:rsidRDefault="003E0936" w:rsidP="003E0936">
            <w:pPr>
              <w:spacing w:after="0" w:line="240" w:lineRule="auto"/>
              <w:jc w:val="both"/>
              <w:rPr>
                <w:rFonts w:ascii="Arial" w:hAnsi="Arial" w:cs="Arial"/>
                <w:iCs/>
                <w:sz w:val="16"/>
                <w:szCs w:val="16"/>
                <w:highlight w:val="magenta"/>
              </w:rPr>
            </w:pPr>
            <w:r w:rsidRPr="0015092B">
              <w:rPr>
                <w:rFonts w:ascii="Arial" w:hAnsi="Arial" w:cs="Arial"/>
                <w:iCs/>
                <w:sz w:val="16"/>
                <w:szCs w:val="16"/>
              </w:rPr>
              <w:t>Dvojitému</w:t>
            </w:r>
            <w:r w:rsidRPr="00817FDA">
              <w:rPr>
                <w:rFonts w:ascii="Arial" w:hAnsi="Arial" w:cs="Arial"/>
                <w:iCs/>
                <w:sz w:val="16"/>
                <w:szCs w:val="16"/>
              </w:rPr>
              <w:t xml:space="preserve"> započítaniu úspor energie</w:t>
            </w:r>
            <w:r>
              <w:rPr>
                <w:rFonts w:ascii="Arial" w:hAnsi="Arial" w:cs="Arial"/>
                <w:iCs/>
                <w:sz w:val="16"/>
                <w:szCs w:val="16"/>
              </w:rPr>
              <w:t xml:space="preserve"> prekrývajúcich sa opatrení je zamedzené </w:t>
            </w:r>
            <w:r w:rsidRPr="00817FDA">
              <w:rPr>
                <w:rFonts w:ascii="Arial" w:hAnsi="Arial" w:cs="Arial"/>
                <w:iCs/>
                <w:sz w:val="16"/>
                <w:szCs w:val="16"/>
              </w:rPr>
              <w:t>tak, že úspory</w:t>
            </w:r>
            <w:r>
              <w:rPr>
                <w:rFonts w:ascii="Arial" w:hAnsi="Arial" w:cs="Arial"/>
                <w:iCs/>
                <w:sz w:val="16"/>
                <w:szCs w:val="16"/>
              </w:rPr>
              <w:t xml:space="preserve"> energie</w:t>
            </w:r>
            <w:r w:rsidRPr="00817FDA">
              <w:rPr>
                <w:rFonts w:ascii="Arial" w:hAnsi="Arial" w:cs="Arial"/>
                <w:iCs/>
                <w:sz w:val="16"/>
                <w:szCs w:val="16"/>
              </w:rPr>
              <w:t xml:space="preserve">, ktoré sú </w:t>
            </w:r>
            <w:r>
              <w:rPr>
                <w:rFonts w:ascii="Arial" w:hAnsi="Arial" w:cs="Arial"/>
                <w:iCs/>
                <w:sz w:val="16"/>
                <w:szCs w:val="16"/>
              </w:rPr>
              <w:t xml:space="preserve">uvádzané sú sledované po projektoch. V prípade zistenia existencie ECB je tu započítaná úspora odpočítaná z príslušného opatrenia, t. j. je prioritne započítaná v tomto opatrení. </w:t>
            </w:r>
          </w:p>
        </w:tc>
      </w:tr>
      <w:tr w:rsidR="003E0936" w:rsidRPr="00817FDA" w14:paraId="5970387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5948D069"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3E0936" w:rsidRPr="0071434B" w14:paraId="2E06BD32"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18" w:space="0" w:color="auto"/>
              <w:left w:val="single" w:sz="18" w:space="0" w:color="auto"/>
              <w:bottom w:val="single" w:sz="6" w:space="0" w:color="auto"/>
              <w:right w:val="single" w:sz="6" w:space="0" w:color="auto"/>
            </w:tcBorders>
            <w:shd w:val="pct20" w:color="auto" w:fill="auto"/>
            <w:vAlign w:val="center"/>
          </w:tcPr>
          <w:p w14:paraId="41340647"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w:t>
            </w:r>
            <w:r w:rsidRPr="007B74F0">
              <w:rPr>
                <w:rFonts w:ascii="Arial" w:hAnsi="Arial" w:cs="Arial"/>
                <w:color w:val="000000"/>
                <w:sz w:val="16"/>
                <w:szCs w:val="18"/>
              </w:rPr>
              <w:t xml:space="preserve"> opatrenia</w:t>
            </w:r>
          </w:p>
          <w:p w14:paraId="03E196BB"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2"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00603B9C" w14:textId="77777777" w:rsidR="003E0936" w:rsidRDefault="003E0936" w:rsidP="003E0936">
            <w:pPr>
              <w:pStyle w:val="Textkomentra"/>
              <w:spacing w:after="120"/>
              <w:jc w:val="both"/>
              <w:rPr>
                <w:rFonts w:ascii="Arial" w:hAnsi="Arial" w:cs="Arial"/>
                <w:iCs/>
                <w:sz w:val="16"/>
                <w:szCs w:val="16"/>
              </w:rPr>
            </w:pPr>
            <w:r w:rsidRPr="004F0E37">
              <w:rPr>
                <w:rFonts w:ascii="Arial" w:hAnsi="Arial" w:cs="Arial"/>
                <w:iCs/>
                <w:sz w:val="16"/>
                <w:szCs w:val="16"/>
              </w:rPr>
              <w:t>Implementáciou projektov sa prispieva k úsporám na strane koncového odberateľa.</w:t>
            </w:r>
          </w:p>
          <w:p w14:paraId="06DB8194" w14:textId="77777777" w:rsidR="003E0936" w:rsidRPr="00E51150" w:rsidRDefault="003E0936" w:rsidP="003E0936">
            <w:pPr>
              <w:pStyle w:val="Textkomentra"/>
              <w:spacing w:after="0"/>
              <w:jc w:val="both"/>
              <w:rPr>
                <w:rFonts w:ascii="Arial" w:hAnsi="Arial" w:cs="Arial"/>
                <w:iCs/>
                <w:sz w:val="16"/>
                <w:szCs w:val="16"/>
              </w:rPr>
            </w:pPr>
            <w:r w:rsidRPr="0071418A">
              <w:rPr>
                <w:rFonts w:ascii="Arial" w:hAnsi="Arial" w:cs="Arial"/>
                <w:iCs/>
                <w:color w:val="FF0000"/>
                <w:sz w:val="16"/>
                <w:szCs w:val="16"/>
              </w:rPr>
              <w:t xml:space="preserve"> </w:t>
            </w:r>
          </w:p>
        </w:tc>
      </w:tr>
      <w:tr w:rsidR="003E0936" w:rsidRPr="0071434B" w14:paraId="34EFB4B8"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68"/>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5394F262"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Do</w:t>
            </w:r>
            <w:r>
              <w:rPr>
                <w:rFonts w:ascii="Arial" w:hAnsi="Arial" w:cs="Arial"/>
                <w:color w:val="000000"/>
                <w:sz w:val="16"/>
                <w:szCs w:val="18"/>
              </w:rPr>
              <w:t>plnkovosť opatrenia</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4237248"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Doplnkovosť v sektore budov nie je relevantná. </w:t>
            </w:r>
          </w:p>
          <w:p w14:paraId="2EE3F9B1" w14:textId="77777777" w:rsidR="003E0936" w:rsidRPr="003149C8"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 xml:space="preserve">Úspory z tohto opatrenia sa započítavajú iba v prípade obnovy na základe </w:t>
            </w:r>
            <w:r>
              <w:rPr>
                <w:rFonts w:ascii="Arial" w:hAnsi="Arial" w:cs="Arial"/>
                <w:iCs/>
                <w:sz w:val="16"/>
                <w:szCs w:val="16"/>
              </w:rPr>
              <w:t>prijatia NFP</w:t>
            </w:r>
          </w:p>
          <w:p w14:paraId="7AEEC45A" w14:textId="77777777" w:rsidR="003E0936" w:rsidRPr="005A4022" w:rsidRDefault="003E0936" w:rsidP="003E0936">
            <w:pPr>
              <w:spacing w:after="120" w:line="240" w:lineRule="auto"/>
              <w:jc w:val="both"/>
              <w:rPr>
                <w:rFonts w:ascii="Arial" w:hAnsi="Arial" w:cs="Arial"/>
                <w:iCs/>
                <w:sz w:val="16"/>
                <w:szCs w:val="16"/>
              </w:rPr>
            </w:pPr>
            <w:r w:rsidRPr="003149C8">
              <w:rPr>
                <w:rFonts w:ascii="Arial" w:hAnsi="Arial" w:cs="Arial"/>
                <w:iCs/>
                <w:sz w:val="16"/>
                <w:szCs w:val="16"/>
              </w:rPr>
              <w:t>V rámci opatrenia sa započítavajú celkové úspory energie predstavujúce rozdiel medzi</w:t>
            </w:r>
            <w:r>
              <w:rPr>
                <w:rFonts w:ascii="Arial" w:hAnsi="Arial" w:cs="Arial"/>
                <w:iCs/>
                <w:sz w:val="16"/>
                <w:szCs w:val="16"/>
              </w:rPr>
              <w:t xml:space="preserve"> pôvodným a novým stavom budovy</w:t>
            </w:r>
            <w:r w:rsidRPr="003149C8">
              <w:rPr>
                <w:rFonts w:ascii="Arial" w:hAnsi="Arial" w:cs="Arial"/>
                <w:iCs/>
                <w:sz w:val="16"/>
                <w:szCs w:val="16"/>
              </w:rPr>
              <w:t xml:space="preserve">. </w:t>
            </w:r>
          </w:p>
        </w:tc>
      </w:tr>
      <w:tr w:rsidR="003E0936" w:rsidRPr="0094338E" w14:paraId="3B622E5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216"/>
        </w:trPr>
        <w:tc>
          <w:tcPr>
            <w:tcW w:w="2132" w:type="dxa"/>
            <w:tcBorders>
              <w:top w:val="single" w:sz="6" w:space="0" w:color="auto"/>
              <w:left w:val="single" w:sz="18" w:space="0" w:color="auto"/>
              <w:bottom w:val="single" w:sz="6" w:space="0" w:color="auto"/>
              <w:right w:val="single" w:sz="6" w:space="0" w:color="auto"/>
            </w:tcBorders>
            <w:shd w:val="pct20" w:color="auto" w:fill="auto"/>
            <w:vAlign w:val="center"/>
          </w:tcPr>
          <w:p w14:paraId="6AF4D2C7" w14:textId="77777777" w:rsidR="003E0936" w:rsidRDefault="003E0936" w:rsidP="003E0936">
            <w:pPr>
              <w:spacing w:after="0" w:line="240" w:lineRule="auto"/>
              <w:rPr>
                <w:rFonts w:ascii="Arial" w:hAnsi="Arial" w:cs="Arial"/>
                <w:color w:val="000000"/>
                <w:sz w:val="16"/>
                <w:szCs w:val="18"/>
              </w:rPr>
            </w:pPr>
            <w:r w:rsidRPr="004F0E37">
              <w:rPr>
                <w:rFonts w:ascii="Arial" w:hAnsi="Arial" w:cs="Arial"/>
                <w:sz w:val="16"/>
                <w:szCs w:val="18"/>
              </w:rPr>
              <w:t>Súlad s legislatívnymi predpismi</w:t>
            </w:r>
            <w:r>
              <w:rPr>
                <w:rFonts w:ascii="Arial" w:hAnsi="Arial" w:cs="Arial"/>
                <w:sz w:val="16"/>
                <w:szCs w:val="18"/>
              </w:rPr>
              <w:t xml:space="preserve"> a princípmi podporných mechanizmov</w:t>
            </w:r>
            <w:r w:rsidRPr="004F0E37">
              <w:rPr>
                <w:rFonts w:ascii="Arial" w:hAnsi="Arial" w:cs="Arial"/>
                <w:sz w:val="16"/>
                <w:szCs w:val="18"/>
              </w:rPr>
              <w:t xml:space="preserve"> (</w:t>
            </w:r>
            <w:r>
              <w:rPr>
                <w:rFonts w:ascii="Arial" w:hAnsi="Arial" w:cs="Arial"/>
                <w:color w:val="000000"/>
                <w:sz w:val="16"/>
                <w:szCs w:val="18"/>
              </w:rPr>
              <w:t>vrátane kontroly kvality a sankcií), ak relevantné</w:t>
            </w:r>
          </w:p>
        </w:tc>
        <w:tc>
          <w:tcPr>
            <w:tcW w:w="6832"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D4717A0"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Opatrenie je v súlade so všeobecne záväznými právnymi predpismi pre využívanie európskych štrukturálnych fondov programového obdobia 2007-2013, najmä Európskeho fondu pre regionálny rozvoj a pravidlami pre poskytovanie štátnej pomoci. Kontrola kvality a sankcie sú uvedené v konkrétnych zmluvách o poskytnutí NFP.  </w:t>
            </w:r>
          </w:p>
        </w:tc>
      </w:tr>
      <w:tr w:rsidR="003E0936" w:rsidRPr="007B3732" w14:paraId="276936BB"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After w:val="1"/>
          <w:wAfter w:w="11" w:type="dxa"/>
          <w:trHeight w:val="193"/>
        </w:trPr>
        <w:tc>
          <w:tcPr>
            <w:tcW w:w="2132" w:type="dxa"/>
            <w:tcBorders>
              <w:top w:val="single" w:sz="6" w:space="0" w:color="auto"/>
              <w:left w:val="single" w:sz="18" w:space="0" w:color="auto"/>
              <w:bottom w:val="single" w:sz="18" w:space="0" w:color="auto"/>
              <w:right w:val="single" w:sz="6" w:space="0" w:color="auto"/>
            </w:tcBorders>
            <w:shd w:val="pct20" w:color="auto" w:fill="auto"/>
            <w:vAlign w:val="center"/>
          </w:tcPr>
          <w:p w14:paraId="40998C70"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2" w:type="dxa"/>
            <w:gridSpan w:val="6"/>
            <w:tcBorders>
              <w:top w:val="single" w:sz="6" w:space="0" w:color="auto"/>
              <w:left w:val="single" w:sz="6" w:space="0" w:color="auto"/>
              <w:bottom w:val="single" w:sz="18" w:space="0" w:color="auto"/>
              <w:right w:val="single" w:sz="18" w:space="0" w:color="auto"/>
            </w:tcBorders>
            <w:vAlign w:val="center"/>
          </w:tcPr>
          <w:p w14:paraId="5DAD78AE"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62FB9CCD" w14:textId="77777777" w:rsidR="003E0936" w:rsidRPr="00C5327E"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Pr="00C5327E">
              <w:rPr>
                <w:rFonts w:ascii="Arial" w:hAnsi="Arial" w:cs="Arial"/>
                <w:iCs/>
                <w:sz w:val="16"/>
                <w:szCs w:val="16"/>
              </w:rPr>
              <w:t>MPRV SR,</w:t>
            </w:r>
          </w:p>
          <w:p w14:paraId="69BB4C65"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sidRPr="00C5327E">
              <w:rPr>
                <w:rFonts w:ascii="Arial" w:hAnsi="Arial" w:cs="Arial"/>
                <w:iCs/>
                <w:sz w:val="16"/>
                <w:szCs w:val="16"/>
              </w:rPr>
              <w:t>Úspory sú určené transparentným spôsobom na</w:t>
            </w:r>
            <w:r>
              <w:rPr>
                <w:rFonts w:ascii="Arial" w:hAnsi="Arial" w:cs="Arial"/>
                <w:iCs/>
                <w:sz w:val="16"/>
                <w:szCs w:val="16"/>
              </w:rPr>
              <w:t xml:space="preserve"> </w:t>
            </w:r>
            <w:r w:rsidRPr="001722C5">
              <w:rPr>
                <w:rFonts w:ascii="Arial" w:hAnsi="Arial" w:cs="Arial"/>
                <w:iCs/>
                <w:sz w:val="16"/>
                <w:szCs w:val="16"/>
              </w:rPr>
              <w:t>základe metódy a) ex ante,</w:t>
            </w:r>
          </w:p>
          <w:p w14:paraId="516EBC6C"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203F4D22"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377ED949"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18628762"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16F0877B" w14:textId="77777777" w:rsidR="003E0936" w:rsidRPr="008E778A"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248A3B19" w14:textId="77777777" w:rsidR="003E0936" w:rsidRDefault="003E0936" w:rsidP="003E0936">
            <w:pPr>
              <w:pStyle w:val="Odsekzoznamu"/>
              <w:numPr>
                <w:ilvl w:val="0"/>
                <w:numId w:val="195"/>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6609F782" w14:textId="77777777" w:rsidR="003E0936" w:rsidRPr="00E14C69" w:rsidRDefault="003E0936" w:rsidP="003E0936">
            <w:pPr>
              <w:pStyle w:val="Odsekzoznamu"/>
              <w:numPr>
                <w:ilvl w:val="0"/>
                <w:numId w:val="19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0A656B1E" w14:textId="77777777" w:rsidR="003E0936" w:rsidRDefault="003E0936" w:rsidP="003E0936">
      <w:pPr>
        <w:spacing w:after="120" w:line="240" w:lineRule="auto"/>
      </w:pPr>
    </w:p>
    <w:p w14:paraId="11635DFB" w14:textId="77777777" w:rsidR="003E0936" w:rsidRPr="00DA6A4B" w:rsidRDefault="003E0936" w:rsidP="003E0936">
      <w:pPr>
        <w:spacing w:after="120" w:line="240" w:lineRule="auto"/>
        <w:rPr>
          <w:rFonts w:ascii="Arial" w:hAnsi="Arial" w:cs="Arial"/>
          <w:iCs/>
          <w:color w:val="FF0000"/>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0E9C4A20"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C192C78"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5CCBB99B" w14:textId="77777777" w:rsidR="003E0936" w:rsidRPr="00FB7489" w:rsidRDefault="003E0936" w:rsidP="003E0936">
            <w:pPr>
              <w:spacing w:after="0" w:line="240" w:lineRule="auto"/>
              <w:rPr>
                <w:rFonts w:ascii="Arial" w:hAnsi="Arial" w:cs="Arial"/>
                <w:b/>
                <w:bCs/>
                <w:sz w:val="16"/>
                <w:szCs w:val="16"/>
              </w:rPr>
            </w:pPr>
          </w:p>
        </w:tc>
      </w:tr>
      <w:tr w:rsidR="003E0936" w:rsidRPr="0094338E" w14:paraId="34C8FAF8"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CD466CC"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B786A4A" w14:textId="77777777" w:rsidR="003E0936" w:rsidRPr="008E778A" w:rsidRDefault="003E0936" w:rsidP="003E0936">
            <w:pPr>
              <w:spacing w:after="0" w:line="240" w:lineRule="auto"/>
              <w:rPr>
                <w:rFonts w:ascii="Arial" w:hAnsi="Arial" w:cs="Arial"/>
                <w:b/>
                <w:bCs/>
                <w:sz w:val="16"/>
                <w:szCs w:val="16"/>
              </w:rPr>
            </w:pPr>
            <w:r>
              <w:rPr>
                <w:rFonts w:ascii="Arial" w:hAnsi="Arial" w:cs="Arial"/>
                <w:b/>
                <w:bCs/>
                <w:sz w:val="16"/>
                <w:szCs w:val="16"/>
              </w:rPr>
              <w:t>3.26.3</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5926BFA"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D454086" w14:textId="77777777" w:rsidR="003E0936" w:rsidRPr="0094338E" w:rsidRDefault="003E0936" w:rsidP="003E0936">
            <w:pPr>
              <w:spacing w:after="0" w:line="240" w:lineRule="auto"/>
              <w:rPr>
                <w:rFonts w:ascii="Arial" w:hAnsi="Arial" w:cs="Arial"/>
                <w:b/>
                <w:bCs/>
                <w:sz w:val="16"/>
                <w:szCs w:val="16"/>
              </w:rPr>
            </w:pPr>
            <w:r w:rsidRPr="00302D01">
              <w:rPr>
                <w:rFonts w:ascii="Arial" w:hAnsi="Arial" w:cs="Arial"/>
                <w:b/>
                <w:bCs/>
                <w:sz w:val="16"/>
                <w:szCs w:val="16"/>
              </w:rPr>
              <w:t>Zlepšovanie tepelno-technických vlastností verejných budov</w:t>
            </w:r>
            <w:r>
              <w:rPr>
                <w:rFonts w:ascii="Arial" w:hAnsi="Arial" w:cs="Arial"/>
                <w:b/>
                <w:bCs/>
                <w:sz w:val="16"/>
                <w:szCs w:val="16"/>
              </w:rPr>
              <w:t xml:space="preserve"> - </w:t>
            </w:r>
            <w:r w:rsidRPr="006D3184">
              <w:rPr>
                <w:rFonts w:ascii="Arial" w:hAnsi="Arial" w:cs="Arial"/>
                <w:b/>
                <w:bCs/>
                <w:sz w:val="16"/>
                <w:szCs w:val="16"/>
              </w:rPr>
              <w:t>MŠ, ZŠ, sociálne a komunitné zar.</w:t>
            </w:r>
          </w:p>
        </w:tc>
      </w:tr>
      <w:tr w:rsidR="003E0936" w:rsidRPr="0094338E" w14:paraId="4A57E281" w14:textId="77777777" w:rsidTr="003E0936">
        <w:trPr>
          <w:trHeight w:val="336"/>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D50CEF8"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0AF86"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0FA80B2"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527FE69"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52486A29"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89938F8"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92B4E39"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Verejný sektor</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D64A92A" w14:textId="77777777" w:rsidR="003E0936" w:rsidRPr="00F376F1" w:rsidRDefault="003E0936" w:rsidP="003E0936">
            <w:pPr>
              <w:spacing w:after="0" w:line="240" w:lineRule="auto"/>
              <w:rPr>
                <w:rFonts w:ascii="Arial" w:hAnsi="Arial" w:cs="Arial"/>
                <w:sz w:val="16"/>
                <w:szCs w:val="16"/>
              </w:rPr>
            </w:pPr>
            <w:r>
              <w:rPr>
                <w:rFonts w:ascii="Arial" w:hAnsi="Arial" w:cs="Arial"/>
                <w:sz w:val="16"/>
                <w:szCs w:val="16"/>
              </w:rPr>
              <w:t>Finančný mechanizmus:</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9BA7C8A" w14:textId="77777777" w:rsidR="003E0936" w:rsidRPr="0094338E" w:rsidRDefault="003E0936" w:rsidP="003E0936">
            <w:pPr>
              <w:spacing w:after="0" w:line="240" w:lineRule="auto"/>
              <w:rPr>
                <w:rFonts w:ascii="Arial" w:hAnsi="Arial" w:cs="Arial"/>
                <w:sz w:val="16"/>
                <w:szCs w:val="16"/>
              </w:rPr>
            </w:pPr>
            <w:r w:rsidRPr="004C754F">
              <w:rPr>
                <w:rFonts w:ascii="Arial" w:hAnsi="Arial" w:cs="Arial"/>
                <w:bCs/>
                <w:sz w:val="16"/>
                <w:szCs w:val="16"/>
              </w:rPr>
              <w:t>OP BK, op. č. 1.1</w:t>
            </w:r>
          </w:p>
        </w:tc>
      </w:tr>
      <w:tr w:rsidR="003E0936" w:rsidRPr="0094338E" w14:paraId="6C5BC163"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F1D914B" w14:textId="77777777" w:rsidR="003E0936" w:rsidRPr="0094338E" w:rsidRDefault="003C349A" w:rsidP="003E0936">
            <w:pPr>
              <w:spacing w:before="60" w:after="0" w:line="240" w:lineRule="auto"/>
              <w:rPr>
                <w:rFonts w:ascii="Arial" w:hAnsi="Arial" w:cs="Arial"/>
                <w:b/>
                <w:bCs/>
                <w:sz w:val="16"/>
                <w:szCs w:val="16"/>
              </w:rPr>
            </w:pPr>
            <m:oMathPara>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P</m:t>
                        </m:r>
                      </m:e>
                      <m:sub>
                        <m:r>
                          <w:rPr>
                            <w:rFonts w:ascii="Cambria Math" w:hAnsi="Cambria Math" w:cs="Arial"/>
                            <w:sz w:val="18"/>
                            <w:szCs w:val="16"/>
                          </w:rPr>
                          <m:t>po</m:t>
                        </m:r>
                      </m:sub>
                    </m:sSub>
                  </m:e>
                </m:d>
                <m:r>
                  <m:rPr>
                    <m:sty m:val="p"/>
                  </m:rPr>
                  <w:rPr>
                    <w:rFonts w:ascii="Cambria Math" w:hAnsi="Cambria Math" w:cs="Arial"/>
                    <w:sz w:val="18"/>
                    <w:szCs w:val="16"/>
                  </w:rPr>
                  <m:t xml:space="preserve">  •  </m:t>
                </m:r>
                <m:r>
                  <w:rPr>
                    <w:rFonts w:ascii="Cambria Math" w:hAnsi="Cambria Math" w:cs="Arial"/>
                    <w:sz w:val="18"/>
                    <w:szCs w:val="16"/>
                  </w:rPr>
                  <m:t>CPP</m:t>
                </m:r>
              </m:oMath>
            </m:oMathPara>
          </w:p>
        </w:tc>
      </w:tr>
      <w:tr w:rsidR="003E0936" w:rsidRPr="00FB7489" w14:paraId="229241CB"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716D653" w14:textId="77777777" w:rsidR="003E0936" w:rsidRPr="00FB7489" w:rsidRDefault="003E0936" w:rsidP="003E0936">
            <w:pPr>
              <w:jc w:val="both"/>
              <w:rPr>
                <w:rFonts w:ascii="Arial" w:hAnsi="Arial" w:cs="Arial"/>
                <w:iCs/>
                <w:sz w:val="16"/>
                <w:szCs w:val="16"/>
              </w:rPr>
            </w:pPr>
            <w:r>
              <w:rPr>
                <w:rFonts w:ascii="Arial" w:hAnsi="Arial" w:cs="Arial"/>
                <w:iCs/>
                <w:sz w:val="16"/>
                <w:szCs w:val="16"/>
              </w:rPr>
              <w:t>k</w:t>
            </w:r>
            <w:r w:rsidRPr="00FB7489">
              <w:rPr>
                <w:rFonts w:ascii="Arial" w:hAnsi="Arial" w:cs="Arial"/>
                <w:iCs/>
                <w:sz w:val="16"/>
                <w:szCs w:val="16"/>
              </w:rPr>
              <w:t>de</w:t>
            </w:r>
            <w:r>
              <w:rPr>
                <w:rFonts w:ascii="Arial" w:hAnsi="Arial" w:cs="Arial"/>
                <w:iCs/>
                <w:sz w:val="16"/>
                <w:szCs w:val="16"/>
              </w:rPr>
              <w:t>:</w:t>
            </w:r>
          </w:p>
          <w:p w14:paraId="6228DC3B"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ÚSi_plán - plánovaná úspora energie</w:t>
            </w:r>
            <w:r>
              <w:rPr>
                <w:rFonts w:ascii="Arial" w:hAnsi="Arial" w:cs="Arial"/>
                <w:iCs/>
                <w:sz w:val="16"/>
                <w:szCs w:val="16"/>
              </w:rPr>
              <w:t xml:space="preserve"> (KES)</w:t>
            </w:r>
            <w:r w:rsidRPr="00FB7489">
              <w:rPr>
                <w:rFonts w:ascii="Arial" w:hAnsi="Arial" w:cs="Arial"/>
                <w:iCs/>
                <w:sz w:val="16"/>
                <w:szCs w:val="16"/>
              </w:rPr>
              <w:t xml:space="preserve"> v roku realizácie obnovy budovy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5495B878" w14:textId="77777777" w:rsidR="003E0936" w:rsidRPr="00FB7489" w:rsidRDefault="003E0936" w:rsidP="003E0936">
            <w:pPr>
              <w:spacing w:after="60"/>
              <w:jc w:val="both"/>
              <w:rPr>
                <w:rFonts w:ascii="Arial" w:hAnsi="Arial" w:cs="Arial"/>
                <w:iCs/>
                <w:sz w:val="16"/>
                <w:szCs w:val="16"/>
              </w:rPr>
            </w:pPr>
            <w:r w:rsidRPr="00A258B1">
              <w:rPr>
                <w:rFonts w:ascii="Arial" w:hAnsi="Arial" w:cs="Arial"/>
                <w:iCs/>
                <w:sz w:val="16"/>
                <w:szCs w:val="16"/>
              </w:rPr>
              <w:t>Ppred - potreba energie pre budovu pred realizáciou obnovy budovy – normalizovaná potreba energie pre pôvodný stav  [kWh/(m</w:t>
            </w:r>
            <w:r w:rsidRPr="00A258B1">
              <w:rPr>
                <w:rFonts w:ascii="Arial" w:hAnsi="Arial" w:cs="Arial"/>
                <w:iCs/>
                <w:sz w:val="16"/>
                <w:szCs w:val="16"/>
                <w:vertAlign w:val="superscript"/>
              </w:rPr>
              <w:t>2</w:t>
            </w:r>
            <w:r w:rsidRPr="00A258B1">
              <w:rPr>
                <w:rFonts w:ascii="Arial" w:hAnsi="Arial" w:cs="Arial"/>
                <w:iCs/>
                <w:sz w:val="16"/>
                <w:szCs w:val="16"/>
              </w:rPr>
              <w:t>.a)],</w:t>
            </w:r>
            <w:r>
              <w:rPr>
                <w:rFonts w:ascii="Arial" w:hAnsi="Arial" w:cs="Arial"/>
                <w:iCs/>
                <w:sz w:val="16"/>
                <w:szCs w:val="16"/>
              </w:rPr>
              <w:t xml:space="preserve">   </w:t>
            </w:r>
          </w:p>
          <w:p w14:paraId="0ED2C929" w14:textId="77777777" w:rsidR="003E0936" w:rsidRPr="00FB7489" w:rsidRDefault="003E0936" w:rsidP="003E0936">
            <w:pPr>
              <w:spacing w:after="60"/>
              <w:jc w:val="both"/>
              <w:rPr>
                <w:rFonts w:ascii="Arial" w:hAnsi="Arial" w:cs="Arial"/>
                <w:iCs/>
                <w:sz w:val="16"/>
                <w:szCs w:val="16"/>
              </w:rPr>
            </w:pPr>
            <w:r w:rsidRPr="00FB7489">
              <w:rPr>
                <w:rFonts w:ascii="Arial" w:hAnsi="Arial" w:cs="Arial"/>
                <w:iCs/>
                <w:sz w:val="16"/>
                <w:szCs w:val="16"/>
              </w:rPr>
              <w:t>Ppo - potreba energie pre budovu po realizácii obnovy budovy</w:t>
            </w:r>
            <w:r>
              <w:rPr>
                <w:rFonts w:ascii="Arial" w:hAnsi="Arial" w:cs="Arial"/>
                <w:iCs/>
                <w:sz w:val="16"/>
                <w:szCs w:val="16"/>
              </w:rPr>
              <w:t xml:space="preserve"> - normalizovaná potreba energie pre stav po obnove </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kWh/(m</w:t>
            </w:r>
            <w:r w:rsidRPr="00CE14D0">
              <w:rPr>
                <w:rFonts w:ascii="Arial" w:hAnsi="Arial" w:cs="Arial"/>
                <w:iCs/>
                <w:sz w:val="16"/>
                <w:szCs w:val="16"/>
                <w:vertAlign w:val="superscript"/>
              </w:rPr>
              <w:t>2</w:t>
            </w:r>
            <w:r w:rsidRPr="00FB7489">
              <w:rPr>
                <w:rFonts w:ascii="Arial" w:hAnsi="Arial" w:cs="Arial"/>
                <w:iCs/>
                <w:sz w:val="16"/>
                <w:szCs w:val="16"/>
              </w:rPr>
              <w:t>.a)</w:t>
            </w:r>
            <w:r>
              <w:rPr>
                <w:rFonts w:ascii="Arial" w:hAnsi="Arial" w:cs="Arial"/>
                <w:iCs/>
                <w:sz w:val="16"/>
                <w:szCs w:val="16"/>
              </w:rPr>
              <w:t>],</w:t>
            </w:r>
          </w:p>
          <w:p w14:paraId="477BDD25" w14:textId="77777777" w:rsidR="003E0936" w:rsidRDefault="003E0936" w:rsidP="003E0936">
            <w:pPr>
              <w:spacing w:after="60"/>
              <w:jc w:val="both"/>
              <w:rPr>
                <w:rFonts w:ascii="Arial" w:hAnsi="Arial" w:cs="Arial"/>
                <w:iCs/>
                <w:sz w:val="16"/>
                <w:szCs w:val="16"/>
              </w:rPr>
            </w:pPr>
            <w:r w:rsidRPr="00FB7489">
              <w:rPr>
                <w:rFonts w:ascii="Arial" w:hAnsi="Arial" w:cs="Arial"/>
                <w:iCs/>
                <w:sz w:val="16"/>
                <w:szCs w:val="16"/>
              </w:rPr>
              <w:t xml:space="preserve">CPP - </w:t>
            </w:r>
            <w:r>
              <w:rPr>
                <w:rFonts w:ascii="Arial" w:hAnsi="Arial" w:cs="Arial"/>
                <w:iCs/>
                <w:sz w:val="16"/>
                <w:szCs w:val="16"/>
              </w:rPr>
              <w:t>celková podlahová plocha budovy [</w:t>
            </w:r>
            <w:r w:rsidRPr="00FB7489">
              <w:rPr>
                <w:rFonts w:ascii="Arial" w:hAnsi="Arial" w:cs="Arial"/>
                <w:iCs/>
                <w:sz w:val="16"/>
                <w:szCs w:val="16"/>
              </w:rPr>
              <w:t>m</w:t>
            </w:r>
            <w:r w:rsidRPr="00FB7489">
              <w:rPr>
                <w:rFonts w:ascii="Arial" w:hAnsi="Arial" w:cs="Arial"/>
                <w:iCs/>
                <w:sz w:val="16"/>
                <w:szCs w:val="16"/>
                <w:vertAlign w:val="superscript"/>
              </w:rPr>
              <w:t>2</w:t>
            </w:r>
            <w:r>
              <w:rPr>
                <w:rFonts w:ascii="Arial" w:hAnsi="Arial" w:cs="Arial"/>
                <w:iCs/>
                <w:sz w:val="16"/>
                <w:szCs w:val="16"/>
              </w:rPr>
              <w:t>].</w:t>
            </w:r>
          </w:p>
          <w:p w14:paraId="75DFB792" w14:textId="77777777" w:rsidR="003E0936" w:rsidRPr="00FB7489" w:rsidRDefault="003E0936" w:rsidP="003E0936">
            <w:pPr>
              <w:spacing w:after="60"/>
              <w:jc w:val="both"/>
              <w:rPr>
                <w:rFonts w:ascii="Arial" w:hAnsi="Arial" w:cs="Arial"/>
                <w:iCs/>
                <w:sz w:val="16"/>
                <w:szCs w:val="16"/>
              </w:rPr>
            </w:pPr>
            <w:r>
              <w:rPr>
                <w:rFonts w:ascii="Arial" w:hAnsi="Arial" w:cs="Arial"/>
                <w:iCs/>
                <w:sz w:val="16"/>
                <w:szCs w:val="16"/>
              </w:rPr>
              <w:t>Pozn.: V prípade, že je úspora energie od RO/SORO poskytovaná ako výsledná hodnota v GJ resp. %, použije sa  po prepočte na unifikovanú fyzikálnu jednotku do plnenia cieľa podľa čl. 7 smernice táto hodnota</w:t>
            </w:r>
          </w:p>
        </w:tc>
      </w:tr>
    </w:tbl>
    <w:p w14:paraId="5FF2D5FF" w14:textId="77777777" w:rsidR="003E0936" w:rsidRDefault="003E0936" w:rsidP="003E0936">
      <w:pPr>
        <w:rPr>
          <w:rFonts w:ascii="Arial" w:hAnsi="Arial" w:cs="Arial"/>
          <w:iCs/>
          <w:sz w:val="16"/>
          <w:szCs w:val="16"/>
        </w:rPr>
      </w:pPr>
    </w:p>
    <w:p w14:paraId="02087BE5" w14:textId="77777777" w:rsidR="003E0936" w:rsidRDefault="003E0936" w:rsidP="00C41ABC">
      <w:pPr>
        <w:sectPr w:rsidR="003E0936">
          <w:pgSz w:w="11906" w:h="16838"/>
          <w:pgMar w:top="1417" w:right="1417" w:bottom="1417" w:left="1417" w:header="708" w:footer="708" w:gutter="0"/>
          <w:cols w:space="708"/>
          <w:docGrid w:linePitch="360"/>
        </w:sectPr>
      </w:pPr>
    </w:p>
    <w:tbl>
      <w:tblPr>
        <w:tblpPr w:leftFromText="141" w:rightFromText="141" w:vertAnchor="text" w:tblpY="1"/>
        <w:tblOverlap w:val="never"/>
        <w:tblW w:w="950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505"/>
      </w:tblGrid>
      <w:tr w:rsidR="003E0936" w:rsidRPr="00E500AE" w14:paraId="167E3678" w14:textId="77777777" w:rsidTr="003E0936">
        <w:trPr>
          <w:trHeight w:val="713"/>
        </w:trPr>
        <w:tc>
          <w:tcPr>
            <w:tcW w:w="9505" w:type="dxa"/>
            <w:shd w:val="clear" w:color="auto" w:fill="C2D69B"/>
            <w:vAlign w:val="center"/>
          </w:tcPr>
          <w:p w14:paraId="1A85B505" w14:textId="77777777" w:rsidR="003E0936" w:rsidRPr="00E500AE" w:rsidRDefault="003E0936" w:rsidP="003E0936">
            <w:pPr>
              <w:spacing w:after="0" w:line="240" w:lineRule="auto"/>
              <w:rPr>
                <w:rFonts w:ascii="Arial" w:hAnsi="Arial" w:cs="Arial"/>
                <w:b/>
                <w:sz w:val="32"/>
              </w:rPr>
            </w:pPr>
            <w:r>
              <w:rPr>
                <w:rFonts w:ascii="Arial" w:hAnsi="Arial" w:cs="Arial"/>
                <w:b/>
                <w:sz w:val="32"/>
              </w:rPr>
              <w:lastRenderedPageBreak/>
              <w:t>Doprava</w:t>
            </w:r>
          </w:p>
        </w:tc>
      </w:tr>
    </w:tbl>
    <w:p w14:paraId="02FC662D" w14:textId="77777777" w:rsidR="003E0936" w:rsidRPr="009E00FB" w:rsidRDefault="003E0936" w:rsidP="003E0936">
      <w:pPr>
        <w:spacing w:after="0" w:line="240" w:lineRule="auto"/>
        <w:rPr>
          <w:rFonts w:ascii="Arial" w:hAnsi="Arial" w:cs="Arial"/>
          <w:b/>
          <w:sz w:val="20"/>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3E0936" w:rsidRPr="0094338E" w14:paraId="5A0710C2"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7E871E3"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B65EB62" w14:textId="77777777" w:rsidR="003E0936" w:rsidRPr="00770C42" w:rsidRDefault="003E0936" w:rsidP="003E0936">
            <w:pPr>
              <w:spacing w:after="0" w:line="240" w:lineRule="auto"/>
              <w:rPr>
                <w:rFonts w:ascii="Arial" w:hAnsi="Arial" w:cs="Arial"/>
                <w:b/>
                <w:bCs/>
                <w:sz w:val="16"/>
                <w:szCs w:val="16"/>
              </w:rPr>
            </w:pPr>
            <w:r>
              <w:rPr>
                <w:rFonts w:ascii="Arial" w:hAnsi="Arial" w:cs="Arial"/>
                <w:b/>
                <w:bCs/>
                <w:sz w:val="16"/>
                <w:szCs w:val="16"/>
              </w:rPr>
              <w:t>4.1.1 a</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003D7E2"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E7DC54E" w14:textId="77777777" w:rsidR="003E0936" w:rsidRPr="0094338E" w:rsidRDefault="003E0936" w:rsidP="003E0936">
            <w:pPr>
              <w:spacing w:after="0" w:line="240" w:lineRule="auto"/>
              <w:rPr>
                <w:rFonts w:ascii="Arial" w:hAnsi="Arial" w:cs="Arial"/>
                <w:b/>
                <w:bCs/>
                <w:sz w:val="16"/>
                <w:szCs w:val="16"/>
              </w:rPr>
            </w:pPr>
            <w:r w:rsidRPr="00E500AE">
              <w:rPr>
                <w:rFonts w:ascii="Arial" w:hAnsi="Arial" w:cs="Arial"/>
                <w:b/>
                <w:bCs/>
                <w:sz w:val="16"/>
                <w:szCs w:val="16"/>
              </w:rPr>
              <w:t>Obnova a modernizácia vozidlového parku</w:t>
            </w:r>
            <w:r>
              <w:rPr>
                <w:rFonts w:ascii="Arial" w:hAnsi="Arial" w:cs="Arial"/>
                <w:b/>
                <w:bCs/>
                <w:sz w:val="16"/>
                <w:szCs w:val="16"/>
              </w:rPr>
              <w:t xml:space="preserve"> – dráhová doprave</w:t>
            </w:r>
          </w:p>
        </w:tc>
      </w:tr>
      <w:tr w:rsidR="003E0936" w:rsidRPr="0094338E" w14:paraId="03F4D5AC"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C1AD0FF"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09D68" w14:textId="77777777" w:rsidR="003E0936" w:rsidRPr="002926DC" w:rsidRDefault="003E0936" w:rsidP="003E0936">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D335F4B"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6DBA926"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0D2FD371"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2B5EA2B"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7E566C8"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6A50DD4"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5104B90" w14:textId="77777777" w:rsidR="003E0936" w:rsidRPr="0094338E" w:rsidRDefault="003E0936" w:rsidP="003E0936">
            <w:pPr>
              <w:spacing w:after="0" w:line="240" w:lineRule="auto"/>
              <w:rPr>
                <w:rFonts w:ascii="Arial" w:hAnsi="Arial" w:cs="Arial"/>
                <w:sz w:val="16"/>
                <w:szCs w:val="16"/>
              </w:rPr>
            </w:pPr>
            <w:r w:rsidRPr="00E500AE">
              <w:rPr>
                <w:rFonts w:ascii="Arial" w:hAnsi="Arial" w:cs="Arial"/>
                <w:sz w:val="16"/>
                <w:szCs w:val="16"/>
              </w:rPr>
              <w:t>OP Doprava 2007-2013</w:t>
            </w:r>
          </w:p>
        </w:tc>
      </w:tr>
      <w:tr w:rsidR="003E0936" w:rsidRPr="0094338E" w14:paraId="1B1AD5B2" w14:textId="77777777" w:rsidTr="003E0936">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ECF60E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74C5695D" w14:textId="77777777" w:rsidR="003E0936" w:rsidRPr="0094338E" w:rsidRDefault="003E0936" w:rsidP="003E0936">
            <w:pPr>
              <w:spacing w:after="0" w:line="240" w:lineRule="auto"/>
              <w:rPr>
                <w:rFonts w:ascii="Arial" w:hAnsi="Arial" w:cs="Arial"/>
                <w:sz w:val="16"/>
                <w:szCs w:val="16"/>
              </w:rPr>
            </w:pPr>
            <w:r w:rsidRPr="000C6FC5">
              <w:rPr>
                <w:rFonts w:ascii="Arial" w:hAnsi="Arial" w:cs="Arial"/>
                <w:sz w:val="16"/>
                <w:szCs w:val="16"/>
              </w:rPr>
              <w:t>2007</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46800E8"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34F7A251" w14:textId="77777777" w:rsidR="003E0936" w:rsidRPr="004528EB" w:rsidRDefault="003E0936" w:rsidP="003E0936">
            <w:pPr>
              <w:spacing w:after="0" w:line="240" w:lineRule="auto"/>
              <w:rPr>
                <w:rFonts w:ascii="Arial" w:hAnsi="Arial" w:cs="Arial"/>
                <w:sz w:val="16"/>
                <w:szCs w:val="16"/>
                <w:highlight w:val="yellow"/>
              </w:rPr>
            </w:pPr>
            <w:r w:rsidRPr="000C6FC5">
              <w:rPr>
                <w:rFonts w:ascii="Arial" w:hAnsi="Arial" w:cs="Arial"/>
                <w:sz w:val="16"/>
                <w:szCs w:val="16"/>
              </w:rPr>
              <w:t>2015 (2013+2)</w:t>
            </w:r>
          </w:p>
        </w:tc>
      </w:tr>
      <w:tr w:rsidR="003E0936" w:rsidRPr="0094338E" w14:paraId="4F1FB1EC"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F84C017"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A158F" w14:textId="20EAF5CF" w:rsidR="003E0936" w:rsidRPr="0094338E" w:rsidRDefault="001A24DB" w:rsidP="003E0936">
            <w:pPr>
              <w:spacing w:after="0" w:line="240" w:lineRule="auto"/>
              <w:rPr>
                <w:rFonts w:ascii="Arial" w:hAnsi="Arial" w:cs="Arial"/>
                <w:sz w:val="16"/>
                <w:szCs w:val="16"/>
              </w:rPr>
            </w:pPr>
            <w:r>
              <w:rPr>
                <w:rFonts w:ascii="Arial" w:hAnsi="Arial" w:cs="Arial"/>
                <w:sz w:val="16"/>
                <w:szCs w:val="16"/>
              </w:rPr>
              <w:t>MDV</w:t>
            </w:r>
            <w:r w:rsidR="003E0936">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DA9FBAC" w14:textId="77777777" w:rsidR="003E0936" w:rsidRPr="00F376F1" w:rsidRDefault="003E0936" w:rsidP="003E0936">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6D28BE76"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Áno</w:t>
            </w:r>
          </w:p>
        </w:tc>
      </w:tr>
      <w:tr w:rsidR="003E0936" w:rsidRPr="0094338E" w14:paraId="30C5ABF8" w14:textId="77777777" w:rsidTr="003E0936">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DF98AB9" w14:textId="77777777" w:rsidR="003E0936" w:rsidRPr="00F376F1" w:rsidRDefault="003E0936" w:rsidP="003E0936">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B8278" w14:textId="77777777" w:rsidR="003E0936" w:rsidRPr="0094338E" w:rsidRDefault="003E0936" w:rsidP="003E0936">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0D91654" w14:textId="77777777" w:rsidR="003E0936" w:rsidRPr="0094338E" w:rsidRDefault="003E0936" w:rsidP="003E0936">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33A5B19"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3E0936" w:rsidRPr="0094338E" w14:paraId="7FA3D76F" w14:textId="77777777" w:rsidTr="003E0936">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A63136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5ECF744"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ED6CE28"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71AFC84B"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Áno</w:t>
            </w:r>
          </w:p>
        </w:tc>
      </w:tr>
      <w:tr w:rsidR="003E0936" w:rsidRPr="0094338E" w14:paraId="7382796B" w14:textId="77777777" w:rsidTr="003E0936">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4B8CB6A2" w14:textId="77777777" w:rsidR="003E0936" w:rsidRPr="0094338E" w:rsidRDefault="003E0936" w:rsidP="003E0936">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04741AF"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8AFD8CC"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0D1CFEA0"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C6104FC" w14:textId="77777777" w:rsidR="003E0936" w:rsidRPr="00757CBF" w:rsidRDefault="003E0936" w:rsidP="003E0936">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1090E9E" w14:textId="77777777" w:rsidR="003E0936" w:rsidRPr="0094338E" w:rsidRDefault="003E0936" w:rsidP="003E0936">
            <w:pPr>
              <w:spacing w:after="0" w:line="240" w:lineRule="auto"/>
              <w:rPr>
                <w:rFonts w:ascii="Arial" w:hAnsi="Arial" w:cs="Arial"/>
                <w:sz w:val="16"/>
                <w:szCs w:val="16"/>
              </w:rPr>
            </w:pPr>
          </w:p>
        </w:tc>
      </w:tr>
      <w:tr w:rsidR="003E0936" w:rsidRPr="0094338E" w14:paraId="4195B051" w14:textId="77777777" w:rsidTr="003E0936">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6F78FCA6" w14:textId="77777777" w:rsidR="003E0936" w:rsidRPr="0094338E" w:rsidRDefault="003E0936" w:rsidP="003E0936">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0F815309" w14:textId="2CE51361" w:rsidR="003E0936" w:rsidRPr="00100EA6" w:rsidRDefault="00114034" w:rsidP="00100EA6">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F5B34F1" w14:textId="486A34B4" w:rsidR="003E0936" w:rsidRPr="00100EA6" w:rsidRDefault="006452C6" w:rsidP="00100EA6">
            <w:pPr>
              <w:spacing w:after="0" w:line="240" w:lineRule="auto"/>
              <w:jc w:val="center"/>
              <w:rPr>
                <w:rFonts w:ascii="Arial" w:hAnsi="Arial" w:cs="Arial"/>
                <w:sz w:val="16"/>
                <w:szCs w:val="16"/>
              </w:rPr>
            </w:pPr>
            <w:r w:rsidRPr="00100EA6">
              <w:rPr>
                <w:rFonts w:ascii="Arial" w:hAnsi="Arial" w:cs="Arial"/>
                <w:sz w:val="16"/>
                <w:szCs w:val="16"/>
              </w:rPr>
              <w:t>100 %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190AF5FE" w14:textId="4B059C97" w:rsidR="003E0936" w:rsidRPr="00100EA6" w:rsidRDefault="00114034" w:rsidP="00100EA6">
            <w:pPr>
              <w:spacing w:after="0" w:line="240" w:lineRule="auto"/>
              <w:ind w:left="360"/>
              <w:jc w:val="center"/>
              <w:rPr>
                <w:rFonts w:ascii="Arial" w:hAnsi="Arial" w:cs="Arial"/>
                <w:sz w:val="16"/>
                <w:szCs w:val="16"/>
              </w:rPr>
            </w:pPr>
            <w:r w:rsidRPr="00100EA6">
              <w:rPr>
                <w:rFonts w:ascii="Arial" w:hAnsi="Arial" w:cs="Arial"/>
                <w:sz w:val="16"/>
                <w:szCs w:val="16"/>
              </w:rPr>
              <w:t>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48BCF3D" w14:textId="57EF0276" w:rsidR="003E0936" w:rsidRPr="00100EA6" w:rsidRDefault="006452C6" w:rsidP="00100EA6">
            <w:pPr>
              <w:spacing w:after="0" w:line="240" w:lineRule="auto"/>
              <w:ind w:left="360"/>
              <w:jc w:val="center"/>
              <w:rPr>
                <w:rFonts w:ascii="Arial" w:hAnsi="Arial" w:cs="Arial"/>
                <w:sz w:val="16"/>
                <w:szCs w:val="16"/>
              </w:rPr>
            </w:pPr>
            <w:r w:rsidRPr="00100EA6">
              <w:rPr>
                <w:rFonts w:ascii="Arial" w:hAnsi="Arial" w:cs="Arial"/>
                <w:sz w:val="16"/>
                <w:szCs w:val="16"/>
              </w:rPr>
              <w:t>0 %</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129A3952" w14:textId="6007267A" w:rsidR="003E0936" w:rsidRPr="00100EA6" w:rsidRDefault="003E0936" w:rsidP="003E0936">
            <w:pPr>
              <w:spacing w:after="0" w:line="240" w:lineRule="auto"/>
              <w:rPr>
                <w:rFonts w:ascii="Arial" w:hAnsi="Arial" w:cs="Arial"/>
                <w:sz w:val="16"/>
                <w:szCs w:val="16"/>
              </w:rPr>
            </w:pPr>
          </w:p>
        </w:tc>
      </w:tr>
      <w:tr w:rsidR="003E0936" w:rsidRPr="0094338E" w14:paraId="59AAB1A8" w14:textId="77777777" w:rsidTr="003E0936">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2699EFB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7A8EF71B" w14:textId="77777777" w:rsidR="003E0936" w:rsidRPr="00100EA6" w:rsidRDefault="003E0936" w:rsidP="003E0936">
            <w:pPr>
              <w:spacing w:after="0" w:line="240" w:lineRule="auto"/>
              <w:jc w:val="both"/>
              <w:rPr>
                <w:rFonts w:ascii="Arial" w:hAnsi="Arial" w:cs="Arial"/>
                <w:bCs/>
                <w:sz w:val="16"/>
                <w:szCs w:val="16"/>
              </w:rPr>
            </w:pPr>
            <w:r w:rsidRPr="00100EA6">
              <w:rPr>
                <w:rFonts w:ascii="Arial" w:hAnsi="Arial" w:cs="Arial"/>
                <w:bCs/>
                <w:sz w:val="16"/>
                <w:szCs w:val="16"/>
              </w:rPr>
              <w:t>Stručná charakteristika, z ktorej jasne vyplýva, že sa dosahujú úspory energie.</w:t>
            </w:r>
          </w:p>
        </w:tc>
      </w:tr>
      <w:tr w:rsidR="003E0936" w:rsidRPr="0094338E" w14:paraId="5A3BD963" w14:textId="77777777" w:rsidTr="003E0936">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46E54C6"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7B6E222" w14:textId="77777777" w:rsidR="003E0936" w:rsidRPr="00100EA6" w:rsidRDefault="003E0936" w:rsidP="003E0936">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6FB755E5" w14:textId="77777777" w:rsidR="008E1A4F" w:rsidRPr="00100EA6" w:rsidRDefault="003E0936" w:rsidP="00DB76EA">
            <w:pPr>
              <w:pStyle w:val="Odsekzoznamu"/>
              <w:numPr>
                <w:ilvl w:val="0"/>
                <w:numId w:val="200"/>
              </w:numPr>
              <w:spacing w:after="0" w:line="240" w:lineRule="auto"/>
              <w:jc w:val="both"/>
              <w:rPr>
                <w:rFonts w:ascii="Arial" w:hAnsi="Arial" w:cs="Arial"/>
                <w:color w:val="000000" w:themeColor="text1"/>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5E0E00A6" w14:textId="14EA8745" w:rsidR="003E0936" w:rsidRPr="00100EA6" w:rsidRDefault="003E0936" w:rsidP="00100EA6">
            <w:pPr>
              <w:spacing w:after="0" w:line="240" w:lineRule="auto"/>
              <w:jc w:val="both"/>
              <w:rPr>
                <w:rFonts w:ascii="Arial" w:hAnsi="Arial" w:cs="Arial"/>
                <w:color w:val="000000" w:themeColor="text1"/>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9D3658" w:rsidRPr="00100EA6">
              <w:rPr>
                <w:rFonts w:ascii="Arial" w:hAnsi="Arial" w:cs="Arial"/>
                <w:sz w:val="16"/>
                <w:szCs w:val="16"/>
              </w:rPr>
              <w:t>Zvyšných 15 % je spolufinancovaných zo štátneho rozpočtu, rozpočtu VÚC, obcí a miest  a súkromných zdrojov.</w:t>
            </w:r>
          </w:p>
        </w:tc>
      </w:tr>
      <w:tr w:rsidR="003E0936" w:rsidRPr="0094338E" w14:paraId="1C138840" w14:textId="77777777" w:rsidTr="003E0936">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50F992F"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2748156" w14:textId="77777777" w:rsidR="003E0936" w:rsidRPr="00100EA6" w:rsidRDefault="003E0936" w:rsidP="003E0936">
            <w:pPr>
              <w:spacing w:after="0" w:line="240" w:lineRule="auto"/>
              <w:jc w:val="both"/>
              <w:rPr>
                <w:rFonts w:ascii="Arial" w:hAnsi="Arial" w:cs="Arial"/>
                <w:iCs/>
                <w:sz w:val="16"/>
                <w:szCs w:val="16"/>
              </w:rPr>
            </w:pPr>
            <w:r w:rsidRPr="00100EA6">
              <w:rPr>
                <w:rFonts w:ascii="Arial" w:hAnsi="Arial" w:cs="Arial"/>
                <w:iCs/>
                <w:sz w:val="16"/>
                <w:szCs w:val="16"/>
              </w:rPr>
              <w:t>Podporované/oprávnené aktivity hlavne zamerané na:</w:t>
            </w:r>
          </w:p>
          <w:p w14:paraId="4A926AE0" w14:textId="77777777" w:rsidR="003E0936" w:rsidRPr="00100EA6" w:rsidRDefault="003E0936" w:rsidP="003E0936">
            <w:pPr>
              <w:pStyle w:val="Odsekzoznamu"/>
              <w:numPr>
                <w:ilvl w:val="0"/>
                <w:numId w:val="17"/>
              </w:numPr>
              <w:spacing w:after="0" w:line="240" w:lineRule="auto"/>
              <w:jc w:val="both"/>
              <w:rPr>
                <w:rFonts w:ascii="Arial" w:hAnsi="Arial" w:cs="Arial"/>
                <w:iCs/>
                <w:sz w:val="16"/>
                <w:szCs w:val="16"/>
              </w:rPr>
            </w:pPr>
            <w:r w:rsidRPr="00100EA6">
              <w:rPr>
                <w:rFonts w:ascii="Arial" w:hAnsi="Arial" w:cs="Arial"/>
                <w:iCs/>
                <w:sz w:val="16"/>
                <w:szCs w:val="16"/>
              </w:rPr>
              <w:t>zvýšenie atraktivity verejnej osobnej dopravy prostredníctvom obstarania nových</w:t>
            </w:r>
          </w:p>
          <w:p w14:paraId="6E1AFAC7" w14:textId="77777777" w:rsidR="003E0936" w:rsidRPr="00100EA6" w:rsidRDefault="003E0936" w:rsidP="003E0936">
            <w:pPr>
              <w:pStyle w:val="Odsekzoznamu"/>
              <w:spacing w:after="0" w:line="240" w:lineRule="auto"/>
              <w:jc w:val="both"/>
              <w:rPr>
                <w:rFonts w:ascii="Arial" w:hAnsi="Arial" w:cs="Arial"/>
                <w:iCs/>
                <w:sz w:val="16"/>
                <w:szCs w:val="16"/>
              </w:rPr>
            </w:pPr>
            <w:r w:rsidRPr="00100EA6">
              <w:rPr>
                <w:rFonts w:ascii="Arial" w:hAnsi="Arial" w:cs="Arial"/>
                <w:iCs/>
                <w:sz w:val="16"/>
                <w:szCs w:val="16"/>
              </w:rPr>
              <w:t>prostriedkov zabezpečujúcich verejnú železničnú osobnú dopravu,</w:t>
            </w:r>
          </w:p>
        </w:tc>
      </w:tr>
      <w:tr w:rsidR="003E0936" w:rsidRPr="0094338E" w14:paraId="44EA616B" w14:textId="77777777" w:rsidTr="003E0936">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45EBEB7" w14:textId="77777777" w:rsidR="003E0936" w:rsidRPr="004A1165" w:rsidRDefault="003E0936" w:rsidP="003E0936">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1C7468D" w14:textId="77777777" w:rsidR="003E0936" w:rsidRPr="0018665E" w:rsidRDefault="003E0936" w:rsidP="003E0936">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3E0936" w:rsidRPr="0094338E" w14:paraId="5DEEBA40"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EA829AC" w14:textId="77777777" w:rsidR="003E0936" w:rsidRDefault="003E0936" w:rsidP="003E0936">
            <w:pPr>
              <w:spacing w:after="0" w:line="240" w:lineRule="auto"/>
              <w:rPr>
                <w:rFonts w:ascii="Times New Roman" w:hAnsi="Times New Roman" w:cs="Times New Roman"/>
                <w:sz w:val="24"/>
                <w:szCs w:val="24"/>
                <w:lang w:eastAsia="sk-SK"/>
              </w:rPr>
            </w:pPr>
            <w:r>
              <w:rPr>
                <w:rFonts w:ascii="Arial" w:hAnsi="Arial" w:cs="Arial"/>
                <w:sz w:val="16"/>
                <w:szCs w:val="16"/>
              </w:rPr>
              <w:t>Metódy pre výpočet úspor (podľa prílohy V ods. 1 EED</w:t>
            </w:r>
            <w:r>
              <w:rPr>
                <w:rStyle w:val="Odkaznapoznmkupodiarou"/>
                <w:rFonts w:ascii="Arial" w:hAnsi="Arial" w:cs="Arial"/>
                <w:sz w:val="16"/>
                <w:szCs w:val="16"/>
              </w:rPr>
              <w:footnoteReference w:id="52"/>
            </w:r>
            <w:r>
              <w:rPr>
                <w:rFonts w:ascii="Arial" w:hAnsi="Arial" w:cs="Arial"/>
                <w:sz w:val="16"/>
                <w:szCs w:val="16"/>
              </w:rPr>
              <w:t xml:space="preserve"> a vyhlášky č. 327/2015 Z. z.)</w:t>
            </w:r>
            <w:r>
              <w:rPr>
                <w:rFonts w:ascii="Times New Roman" w:hAnsi="Times New Roman" w:cs="Times New Roman"/>
                <w:sz w:val="24"/>
                <w:szCs w:val="24"/>
                <w:lang w:eastAsia="sk-SK"/>
              </w:rPr>
              <w:t xml:space="preserve"> </w:t>
            </w:r>
          </w:p>
          <w:p w14:paraId="4453A997" w14:textId="77777777" w:rsidR="003E0936" w:rsidRPr="0094338E" w:rsidRDefault="003E0936" w:rsidP="003E0936">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89DD44E"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Metódy pre výpočet úspor:</w:t>
            </w:r>
          </w:p>
          <w:p w14:paraId="39E694FE" w14:textId="77777777" w:rsidR="003E0936" w:rsidRPr="0062552A" w:rsidRDefault="003E0936" w:rsidP="00646C38">
            <w:pPr>
              <w:pStyle w:val="Odsekzoznamu"/>
              <w:numPr>
                <w:ilvl w:val="0"/>
                <w:numId w:val="203"/>
              </w:numPr>
              <w:spacing w:after="0" w:line="240" w:lineRule="auto"/>
              <w:jc w:val="both"/>
              <w:rPr>
                <w:rFonts w:ascii="Arial" w:hAnsi="Arial" w:cs="Arial"/>
                <w:iCs/>
                <w:sz w:val="16"/>
                <w:szCs w:val="16"/>
              </w:rPr>
            </w:pPr>
            <w:r w:rsidRPr="00AF5756">
              <w:rPr>
                <w:rFonts w:ascii="Arial" w:hAnsi="Arial" w:cs="Arial"/>
                <w:iCs/>
                <w:sz w:val="16"/>
                <w:szCs w:val="16"/>
              </w:rPr>
              <w:t>ex ante – vykonané výpočtom</w:t>
            </w:r>
          </w:p>
        </w:tc>
      </w:tr>
      <w:tr w:rsidR="003E0936" w:rsidRPr="0094338E" w14:paraId="209CC8B3" w14:textId="77777777" w:rsidTr="003E0936">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A6C0B42" w14:textId="77777777" w:rsidR="003E0936" w:rsidRPr="00A40856" w:rsidRDefault="003E0936" w:rsidP="003E0936">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DF8ACEF" w14:textId="77777777" w:rsidR="003E0936" w:rsidRPr="00F92B9D" w:rsidRDefault="003E0936" w:rsidP="003E0936">
            <w:pPr>
              <w:spacing w:after="0" w:line="240" w:lineRule="auto"/>
              <w:jc w:val="both"/>
              <w:rPr>
                <w:rFonts w:ascii="Arial" w:hAnsi="Arial" w:cs="Arial"/>
                <w:bCs/>
                <w:sz w:val="16"/>
                <w:szCs w:val="16"/>
              </w:rPr>
            </w:pPr>
            <w:r w:rsidRPr="00F92B9D">
              <w:rPr>
                <w:rFonts w:ascii="Arial" w:hAnsi="Arial" w:cs="Arial"/>
                <w:bCs/>
                <w:sz w:val="16"/>
                <w:szCs w:val="16"/>
              </w:rPr>
              <w:t>Metodika výpočtu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a elektrickej energie nových vozidiel/jednotiek v porovnaní s pôvodným zastaraným vozidlovým parkom. Výpočet je vztiahnutý na konkrétne mestá a územia, kde budú nové vozidlá a dopravné jednotky nasadené a odvíja sa od dopravného výkonu jedného vozidla/jednotky, ktorý ročne vykonáva v analyzovanom území, prípadne od jazdného výkonu skupiny nových vozidiel.</w:t>
            </w:r>
          </w:p>
          <w:p w14:paraId="180F0B04" w14:textId="77777777" w:rsidR="003E0936" w:rsidRDefault="003E0936" w:rsidP="003E0936">
            <w:pPr>
              <w:spacing w:after="0" w:line="240" w:lineRule="auto"/>
              <w:jc w:val="both"/>
              <w:rPr>
                <w:rFonts w:ascii="Arial" w:hAnsi="Arial" w:cs="Arial"/>
                <w:bCs/>
                <w:sz w:val="16"/>
                <w:szCs w:val="16"/>
              </w:rPr>
            </w:pPr>
          </w:p>
          <w:p w14:paraId="14266927" w14:textId="77777777" w:rsidR="003E0936" w:rsidRPr="0094189F" w:rsidRDefault="003E0936" w:rsidP="003E0936">
            <w:pPr>
              <w:spacing w:after="0" w:line="240" w:lineRule="auto"/>
              <w:jc w:val="both"/>
              <w:rPr>
                <w:rFonts w:ascii="Arial" w:hAnsi="Arial" w:cs="Arial"/>
                <w:bCs/>
                <w:sz w:val="16"/>
                <w:szCs w:val="16"/>
              </w:rPr>
            </w:pPr>
            <w:r w:rsidRPr="00F92B9D">
              <w:rPr>
                <w:rFonts w:ascii="Arial" w:hAnsi="Arial" w:cs="Arial"/>
                <w:bCs/>
                <w:sz w:val="16"/>
                <w:szCs w:val="16"/>
              </w:rPr>
              <w:t>Základnými predpokladmi použitými vo výpočte sú úspory elektrickej energie a paliva novo</w:t>
            </w:r>
            <w:r>
              <w:rPr>
                <w:rFonts w:ascii="Arial" w:hAnsi="Arial" w:cs="Arial"/>
                <w:bCs/>
                <w:sz w:val="16"/>
                <w:szCs w:val="16"/>
              </w:rPr>
              <w:t>-</w:t>
            </w:r>
            <w:r w:rsidRPr="00F92B9D">
              <w:rPr>
                <w:rFonts w:ascii="Arial" w:hAnsi="Arial" w:cs="Arial"/>
                <w:bCs/>
                <w:sz w:val="16"/>
                <w:szCs w:val="16"/>
              </w:rPr>
              <w:t xml:space="preserve"> obstarávaných dopravných prostriedkov oproti pôvodným a využívaným prostriedkom. </w:t>
            </w:r>
          </w:p>
        </w:tc>
      </w:tr>
      <w:tr w:rsidR="003E0936" w:rsidRPr="0094338E" w14:paraId="5D848EB9" w14:textId="77777777" w:rsidTr="003E0936">
        <w:trPr>
          <w:trHeight w:val="2622"/>
        </w:trPr>
        <w:tc>
          <w:tcPr>
            <w:tcW w:w="2131" w:type="dxa"/>
            <w:tcBorders>
              <w:top w:val="single" w:sz="6" w:space="0" w:color="auto"/>
              <w:left w:val="single" w:sz="18" w:space="0" w:color="auto"/>
              <w:right w:val="single" w:sz="6" w:space="0" w:color="auto"/>
            </w:tcBorders>
            <w:shd w:val="pct20" w:color="auto" w:fill="auto"/>
            <w:vAlign w:val="center"/>
          </w:tcPr>
          <w:p w14:paraId="39CC321A"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 pri výpočte úspor energie</w:t>
            </w:r>
          </w:p>
        </w:tc>
        <w:tc>
          <w:tcPr>
            <w:tcW w:w="6833" w:type="dxa"/>
            <w:gridSpan w:val="6"/>
            <w:tcBorders>
              <w:top w:val="single" w:sz="6" w:space="0" w:color="auto"/>
              <w:left w:val="single" w:sz="6" w:space="0" w:color="auto"/>
              <w:right w:val="single" w:sz="18" w:space="0" w:color="auto"/>
            </w:tcBorders>
            <w:vAlign w:val="center"/>
          </w:tcPr>
          <w:p w14:paraId="69AAD653"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Áno</w:t>
            </w:r>
          </w:p>
          <w:p w14:paraId="59ED27E9" w14:textId="77777777" w:rsidR="003E0936" w:rsidRPr="0094338E" w:rsidRDefault="003E0936" w:rsidP="003E0936">
            <w:pPr>
              <w:spacing w:after="0" w:line="240" w:lineRule="auto"/>
              <w:jc w:val="both"/>
              <w:rPr>
                <w:rFonts w:ascii="Arial" w:hAnsi="Arial" w:cs="Arial"/>
                <w:iCs/>
                <w:sz w:val="16"/>
                <w:szCs w:val="16"/>
              </w:rPr>
            </w:pPr>
          </w:p>
          <w:p w14:paraId="7A20F5D9" w14:textId="77777777" w:rsidR="003E0936" w:rsidRPr="0094338E" w:rsidRDefault="003E0936" w:rsidP="003E0936">
            <w:pPr>
              <w:spacing w:after="0" w:line="240" w:lineRule="auto"/>
              <w:jc w:val="both"/>
              <w:rPr>
                <w:rFonts w:ascii="Arial" w:hAnsi="Arial" w:cs="Arial"/>
                <w:iCs/>
                <w:sz w:val="16"/>
                <w:szCs w:val="16"/>
              </w:rPr>
            </w:pPr>
            <w:r w:rsidRPr="00813862">
              <w:rPr>
                <w:rFonts w:ascii="Arial" w:hAnsi="Arial" w:cs="Arial"/>
                <w:sz w:val="16"/>
                <w:szCs w:val="16"/>
              </w:rPr>
              <w:t>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0,004017 kWh/</w:t>
            </w:r>
            <w:r>
              <w:rPr>
                <w:rFonts w:ascii="Arial" w:hAnsi="Arial" w:cs="Arial"/>
                <w:sz w:val="16"/>
                <w:szCs w:val="16"/>
              </w:rPr>
              <w:t>(</w:t>
            </w:r>
            <w:r w:rsidRPr="0062552A">
              <w:rPr>
                <w:rFonts w:ascii="Arial" w:hAnsi="Arial" w:cs="Arial"/>
                <w:sz w:val="16"/>
                <w:szCs w:val="16"/>
              </w:rPr>
              <w:t>miesto.km)</w:t>
            </w:r>
            <w:r w:rsidRPr="0062552A">
              <w:rPr>
                <w:rStyle w:val="Odkaznapoznmkupodiarou"/>
                <w:rFonts w:ascii="Arial" w:hAnsi="Arial" w:cs="Arial"/>
                <w:sz w:val="16"/>
                <w:szCs w:val="16"/>
              </w:rPr>
              <w:footnoteReference w:id="53"/>
            </w:r>
            <w:r w:rsidRPr="0062552A">
              <w:rPr>
                <w:rFonts w:ascii="Arial" w:hAnsi="Arial" w:cs="Arial"/>
                <w:sz w:val="16"/>
                <w:szCs w:val="16"/>
              </w:rPr>
              <w:t>.</w:t>
            </w:r>
            <w:r w:rsidRPr="00813862">
              <w:rPr>
                <w:rFonts w:ascii="Arial" w:hAnsi="Arial" w:cs="Arial"/>
                <w:sz w:val="16"/>
                <w:szCs w:val="16"/>
              </w:rPr>
              <w:t xml:space="preserve"> V prípade nových dieselových jednotiek sa vychádza z predpokladu, že nové jednotky majú o 10%</w:t>
            </w:r>
            <w:r w:rsidRPr="00813862">
              <w:rPr>
                <w:rFonts w:ascii="Arial" w:hAnsi="Arial" w:cs="Arial"/>
                <w:sz w:val="16"/>
                <w:szCs w:val="16"/>
                <w:vertAlign w:val="superscript"/>
              </w:rPr>
              <w:t>6</w:t>
            </w:r>
            <w:r w:rsidRPr="00813862">
              <w:rPr>
                <w:rFonts w:ascii="Arial" w:hAnsi="Arial" w:cs="Arial"/>
                <w:sz w:val="16"/>
                <w:szCs w:val="16"/>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MWh (30%)</w:t>
            </w:r>
            <w:r w:rsidRPr="00813862">
              <w:rPr>
                <w:rStyle w:val="Odkaznapoznmkupodiarou"/>
                <w:rFonts w:ascii="Arial" w:hAnsi="Arial" w:cs="Arial"/>
                <w:sz w:val="16"/>
                <w:szCs w:val="16"/>
              </w:rPr>
              <w:footnoteReference w:id="54"/>
            </w:r>
            <w:r w:rsidRPr="00813862">
              <w:rPr>
                <w:rFonts w:ascii="Arial" w:hAnsi="Arial" w:cs="Arial"/>
                <w:sz w:val="16"/>
                <w:szCs w:val="16"/>
              </w:rPr>
              <w:t>.  Nové autobusy s hybridným motorom majú spotrebu nižšiu o 39%</w:t>
            </w:r>
            <w:r w:rsidRPr="00813862">
              <w:rPr>
                <w:rStyle w:val="Odkaznapoznmkupodiarou"/>
                <w:rFonts w:ascii="Arial" w:hAnsi="Arial" w:cs="Arial"/>
                <w:sz w:val="16"/>
                <w:szCs w:val="16"/>
              </w:rPr>
              <w:footnoteReference w:id="55"/>
            </w:r>
            <w:r w:rsidRPr="00813862">
              <w:rPr>
                <w:rFonts w:ascii="Arial" w:hAnsi="Arial" w:cs="Arial"/>
                <w:sz w:val="16"/>
                <w:szCs w:val="16"/>
              </w:rPr>
              <w:t xml:space="preserve"> ako bežné autobusy. Pri nových električkách sa uvažuje znížená spotreba o 25%</w:t>
            </w:r>
            <w:r w:rsidRPr="00813862">
              <w:rPr>
                <w:rStyle w:val="Odkaznapoznmkupodiarou"/>
                <w:rFonts w:ascii="Arial" w:hAnsi="Arial" w:cs="Arial"/>
                <w:sz w:val="16"/>
                <w:szCs w:val="16"/>
              </w:rPr>
              <w:footnoteReference w:id="56"/>
            </w:r>
            <w:r w:rsidRPr="00813862">
              <w:rPr>
                <w:rFonts w:ascii="Arial" w:hAnsi="Arial" w:cs="Arial"/>
                <w:sz w:val="16"/>
                <w:szCs w:val="16"/>
              </w:rPr>
              <w:t>.</w:t>
            </w:r>
          </w:p>
        </w:tc>
      </w:tr>
      <w:tr w:rsidR="003E0936" w:rsidRPr="0094338E" w14:paraId="04C0A331" w14:textId="77777777" w:rsidTr="003E0936">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1644A04"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F784A21" w14:textId="77777777" w:rsidR="003E0936" w:rsidRPr="00F92B9D" w:rsidRDefault="003E0936" w:rsidP="003E0936">
            <w:pPr>
              <w:spacing w:after="0" w:line="240" w:lineRule="auto"/>
              <w:jc w:val="both"/>
              <w:rPr>
                <w:rFonts w:ascii="Arial" w:hAnsi="Arial" w:cs="Arial"/>
                <w:iCs/>
                <w:sz w:val="16"/>
                <w:szCs w:val="16"/>
              </w:rPr>
            </w:pPr>
            <w:r w:rsidRPr="00813862">
              <w:rPr>
                <w:rFonts w:ascii="Arial" w:hAnsi="Arial" w:cs="Arial"/>
                <w:sz w:val="16"/>
                <w:szCs w:val="16"/>
              </w:rPr>
              <w:t xml:space="preserve">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a PHM v stave pred a po realizácii opatrenia. </w:t>
            </w:r>
          </w:p>
        </w:tc>
      </w:tr>
      <w:tr w:rsidR="003E0936" w:rsidRPr="0094338E" w14:paraId="5725C406"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D41420D"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lastRenderedPageBreak/>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B8FCFD9" w14:textId="77777777" w:rsidR="003E0936" w:rsidRPr="00F92B9D" w:rsidRDefault="003E0936" w:rsidP="003E0936">
            <w:pPr>
              <w:spacing w:after="0" w:line="240" w:lineRule="auto"/>
              <w:jc w:val="both"/>
              <w:rPr>
                <w:rFonts w:ascii="Arial" w:hAnsi="Arial" w:cs="Arial"/>
                <w:iCs/>
                <w:sz w:val="16"/>
                <w:szCs w:val="16"/>
              </w:rPr>
            </w:pPr>
            <w:r w:rsidRPr="0062552A">
              <w:rPr>
                <w:rFonts w:ascii="Arial" w:hAnsi="Arial" w:cs="Arial"/>
                <w:sz w:val="16"/>
                <w:szCs w:val="16"/>
              </w:rPr>
              <w:t>Opatrenie 4.1.1.a sa osvedčilo. Opatrenie</w:t>
            </w:r>
            <w:r w:rsidRPr="00813862">
              <w:rPr>
                <w:rFonts w:ascii="Arial" w:hAnsi="Arial" w:cs="Arial"/>
                <w:sz w:val="16"/>
                <w:szCs w:val="16"/>
              </w:rPr>
              <w:t xml:space="preserve"> </w:t>
            </w:r>
            <w:r>
              <w:rPr>
                <w:rFonts w:ascii="Arial" w:hAnsi="Arial" w:cs="Arial"/>
                <w:sz w:val="16"/>
                <w:szCs w:val="16"/>
              </w:rPr>
              <w:t xml:space="preserve">je nahradené novým opatrením 4.1.1.b, ktoré </w:t>
            </w:r>
            <w:r w:rsidRPr="00813862">
              <w:rPr>
                <w:rFonts w:ascii="Arial" w:hAnsi="Arial" w:cs="Arial"/>
                <w:sz w:val="16"/>
                <w:szCs w:val="16"/>
              </w:rPr>
              <w:t>bude pokračovať za podmienky realizácie projektov VOD definovaných v Operačnom programe Integrovaná infraštruktúra 2014 - 2020 a zabezpečenia kofinancovania opatrení/projektov z prostriedkov EÚ.</w:t>
            </w:r>
          </w:p>
        </w:tc>
      </w:tr>
      <w:tr w:rsidR="003E0936" w:rsidRPr="0094338E" w14:paraId="1B14661D" w14:textId="77777777" w:rsidTr="003E0936">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EDDEE53" w14:textId="77777777" w:rsidR="003E0936" w:rsidRPr="0094338E" w:rsidRDefault="003E0936" w:rsidP="003E0936">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030CBF52" w14:textId="77777777" w:rsidR="003E0936" w:rsidRPr="00F92B9D" w:rsidRDefault="003E0936" w:rsidP="003E0936">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3E0936" w:rsidRPr="0094338E" w14:paraId="55872531" w14:textId="77777777" w:rsidTr="003E0936">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789E1849" w14:textId="77777777" w:rsidR="003E0936" w:rsidRPr="000740A2" w:rsidRDefault="003E0936" w:rsidP="003E0936">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6416B0BD" w14:textId="77777777" w:rsidR="003E0936" w:rsidRPr="00F92B9D" w:rsidRDefault="003E0936" w:rsidP="003E0936">
            <w:pPr>
              <w:spacing w:after="0" w:line="240" w:lineRule="auto"/>
              <w:jc w:val="both"/>
              <w:rPr>
                <w:rFonts w:ascii="Arial" w:hAnsi="Arial" w:cs="Arial"/>
                <w:iCs/>
                <w:sz w:val="16"/>
                <w:szCs w:val="16"/>
              </w:rPr>
            </w:pPr>
          </w:p>
        </w:tc>
      </w:tr>
      <w:tr w:rsidR="003E0936" w:rsidRPr="00817FDA" w14:paraId="785C68B0"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7"/>
            <w:tcBorders>
              <w:top w:val="single" w:sz="18" w:space="0" w:color="auto"/>
              <w:bottom w:val="single" w:sz="18" w:space="0" w:color="auto"/>
            </w:tcBorders>
            <w:shd w:val="clear" w:color="auto" w:fill="A6A6A6" w:themeFill="background1" w:themeFillShade="A6"/>
            <w:vAlign w:val="center"/>
          </w:tcPr>
          <w:p w14:paraId="3CAA9D2C" w14:textId="77777777" w:rsidR="003E0936" w:rsidRPr="00A2587F" w:rsidRDefault="003E0936" w:rsidP="003E0936">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3E0936" w:rsidRPr="00432271" w14:paraId="2AAAB158" w14:textId="77777777" w:rsidTr="00DB76E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02"/>
        </w:trPr>
        <w:tc>
          <w:tcPr>
            <w:tcW w:w="2131" w:type="dxa"/>
            <w:shd w:val="pct20" w:color="auto" w:fill="auto"/>
            <w:vAlign w:val="center"/>
          </w:tcPr>
          <w:p w14:paraId="0C2921A0" w14:textId="77777777" w:rsidR="003E0936"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20FBAA01" w14:textId="77777777" w:rsidR="003E0936" w:rsidRPr="007B74F0" w:rsidRDefault="003E0936" w:rsidP="003E0936">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gridSpan w:val="6"/>
            <w:shd w:val="clear" w:color="auto" w:fill="auto"/>
            <w:noWrap/>
            <w:vAlign w:val="center"/>
          </w:tcPr>
          <w:p w14:paraId="71B5A8A6" w14:textId="77777777" w:rsidR="003E0936" w:rsidRDefault="003E0936" w:rsidP="003E0936">
            <w:pPr>
              <w:spacing w:after="0" w:line="240" w:lineRule="auto"/>
              <w:jc w:val="both"/>
              <w:rPr>
                <w:rFonts w:ascii="Arial" w:hAnsi="Arial" w:cs="Arial"/>
                <w:sz w:val="16"/>
                <w:szCs w:val="16"/>
              </w:rPr>
            </w:pPr>
            <w:r w:rsidRPr="00813862">
              <w:rPr>
                <w:rFonts w:ascii="Arial" w:hAnsi="Arial" w:cs="Arial"/>
                <w:sz w:val="16"/>
                <w:szCs w:val="16"/>
              </w:rPr>
              <w:t>Princíp opatrenia pozostáva z nákupu nových elektrických a dieselových vlakových jednotiek, ktoré budú nasadené v regionálnej doprave, a nahradenia zastaraného vozidlového parku dopravcov zabezpečujúcich dráhovú mestskú hromadnú prepravu vo verejnom záujme v Bratislave, Košiciach, Prešove a Žiline. Úspory energie budú dosahované znížením spotreby pohonných hmôt a elektrickej energie (pri elektrických pohonoch) nových úspornejších jednotiek vozového parku, ktoré nahradia súčasné zastarané jednotky/vozidlá.</w:t>
            </w:r>
          </w:p>
          <w:p w14:paraId="6113E2A9" w14:textId="77777777" w:rsidR="003E0936" w:rsidRDefault="003E0936" w:rsidP="003E0936">
            <w:pPr>
              <w:spacing w:after="0" w:line="240" w:lineRule="auto"/>
              <w:jc w:val="both"/>
              <w:rPr>
                <w:rFonts w:ascii="Arial" w:hAnsi="Arial" w:cs="Arial"/>
                <w:sz w:val="16"/>
                <w:szCs w:val="16"/>
              </w:rPr>
            </w:pPr>
          </w:p>
          <w:p w14:paraId="52EB5F0F" w14:textId="77777777" w:rsidR="003E0936" w:rsidRPr="001E3B4A" w:rsidRDefault="003E0936" w:rsidP="003E0936">
            <w:pPr>
              <w:spacing w:after="0" w:line="240" w:lineRule="auto"/>
              <w:jc w:val="both"/>
              <w:rPr>
                <w:rFonts w:ascii="Arial" w:hAnsi="Arial" w:cs="Arial"/>
                <w:iCs/>
                <w:sz w:val="16"/>
                <w:szCs w:val="16"/>
              </w:rPr>
            </w:pPr>
            <w:r>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p>
        </w:tc>
      </w:tr>
      <w:tr w:rsidR="00DB76EA" w:rsidRPr="00432271" w14:paraId="3FFAB752" w14:textId="77777777" w:rsidTr="00DB76E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522"/>
        </w:trPr>
        <w:tc>
          <w:tcPr>
            <w:tcW w:w="2131" w:type="dxa"/>
            <w:shd w:val="pct20" w:color="auto" w:fill="auto"/>
            <w:vAlign w:val="center"/>
          </w:tcPr>
          <w:p w14:paraId="71625036" w14:textId="77777777" w:rsidR="00DB76EA" w:rsidRPr="001B10E1" w:rsidRDefault="00DB76EA" w:rsidP="003E0936">
            <w:pPr>
              <w:spacing w:after="0" w:line="240" w:lineRule="auto"/>
              <w:rPr>
                <w:rFonts w:ascii="Arial" w:hAnsi="Arial" w:cs="Arial"/>
                <w:color w:val="000000"/>
                <w:sz w:val="16"/>
                <w:szCs w:val="18"/>
              </w:rPr>
            </w:pPr>
            <w:r w:rsidRPr="001B10E1">
              <w:rPr>
                <w:rFonts w:ascii="Arial" w:hAnsi="Arial" w:cs="Arial"/>
                <w:color w:val="000000"/>
                <w:sz w:val="16"/>
                <w:szCs w:val="18"/>
              </w:rPr>
              <w:t xml:space="preserve">Doplnkovosť opatrenia </w:t>
            </w:r>
          </w:p>
        </w:tc>
        <w:tc>
          <w:tcPr>
            <w:tcW w:w="6833" w:type="dxa"/>
            <w:gridSpan w:val="6"/>
            <w:shd w:val="clear" w:color="auto" w:fill="auto"/>
            <w:noWrap/>
            <w:vAlign w:val="center"/>
          </w:tcPr>
          <w:p w14:paraId="63AC2040" w14:textId="77777777" w:rsidR="00DB76EA" w:rsidRPr="001B10E1" w:rsidRDefault="00DB76EA" w:rsidP="003E0936">
            <w:pPr>
              <w:pStyle w:val="Textkomentra"/>
              <w:spacing w:after="0"/>
              <w:jc w:val="both"/>
              <w:rPr>
                <w:rFonts w:ascii="Arial" w:hAnsi="Arial"/>
                <w:sz w:val="16"/>
              </w:rPr>
            </w:pPr>
            <w:r w:rsidRPr="001B10E1">
              <w:rPr>
                <w:rFonts w:ascii="Arial" w:hAnsi="Arial"/>
                <w:sz w:val="16"/>
              </w:rPr>
              <w:t>Doplnkovosť možno rozdeliť na 3 časti:</w:t>
            </w:r>
          </w:p>
          <w:p w14:paraId="5D5E222C" w14:textId="77777777" w:rsidR="00DB76EA" w:rsidRPr="001B10E1" w:rsidRDefault="00DB76EA" w:rsidP="003E0936">
            <w:pPr>
              <w:pStyle w:val="Textkomentra"/>
              <w:numPr>
                <w:ilvl w:val="0"/>
                <w:numId w:val="199"/>
              </w:numPr>
              <w:spacing w:after="0"/>
              <w:jc w:val="both"/>
              <w:rPr>
                <w:rFonts w:ascii="Arial" w:hAnsi="Arial"/>
                <w:sz w:val="16"/>
              </w:rPr>
            </w:pPr>
            <w:r>
              <w:rPr>
                <w:rFonts w:ascii="Arial" w:hAnsi="Arial"/>
                <w:sz w:val="16"/>
              </w:rPr>
              <w:t>Doplnkovosť sa opatrenia netýka.</w:t>
            </w:r>
          </w:p>
          <w:p w14:paraId="7F51D38A" w14:textId="77777777" w:rsidR="00DB76EA" w:rsidRPr="001B10E1" w:rsidRDefault="00DB76EA" w:rsidP="003E0936">
            <w:pPr>
              <w:pStyle w:val="Textkomentra"/>
              <w:numPr>
                <w:ilvl w:val="0"/>
                <w:numId w:val="199"/>
              </w:numPr>
              <w:spacing w:after="0"/>
              <w:jc w:val="both"/>
              <w:rPr>
                <w:rFonts w:ascii="Arial" w:hAnsi="Arial"/>
                <w:sz w:val="16"/>
              </w:rPr>
            </w:pPr>
            <w:r w:rsidRPr="001B10E1">
              <w:rPr>
                <w:rFonts w:ascii="Arial" w:hAnsi="Arial"/>
                <w:sz w:val="16"/>
              </w:rPr>
              <w:t>Národná úroveň:</w:t>
            </w:r>
          </w:p>
          <w:p w14:paraId="012D4202" w14:textId="54130FBE" w:rsidR="00DB76EA" w:rsidRPr="001B10E1" w:rsidRDefault="00DB76EA" w:rsidP="003E0936">
            <w:pPr>
              <w:pStyle w:val="Textkomentra"/>
              <w:numPr>
                <w:ilvl w:val="0"/>
                <w:numId w:val="17"/>
              </w:numPr>
              <w:spacing w:after="0"/>
              <w:jc w:val="both"/>
              <w:rPr>
                <w:rFonts w:ascii="Arial" w:hAnsi="Arial"/>
                <w:sz w:val="16"/>
              </w:rPr>
            </w:pPr>
            <w:r>
              <w:rPr>
                <w:rFonts w:ascii="Arial" w:hAnsi="Arial"/>
                <w:sz w:val="16"/>
              </w:rPr>
              <w:t>Pri nerealizovaní opatrenia by sa nezabezpečila úspora energie. Keďže jedným z dôsledkov implementácie opatrenia bolo zvýšenie kvality a komfortu verejnej dopravy, existuje predpoklad, že implementácia projektu prostredníctvom malých zmien v celkovej deľbe prepravnej práce v prospech verejnej osobnej dopravy viedla k z níženiu využívania individuálnej automobilovej dopravy a prispela tak k zníženiu energetickej náročnosti dopravy na Slovensku. Nerealizovaním opatrenia by sa potvrdili klesajúce trendy využívania verejnej osobnej dopravy v prospech individuálnej dopravy a doprava by tak bola energetický náročnejšia.</w:t>
            </w:r>
          </w:p>
          <w:p w14:paraId="4049F75B" w14:textId="77777777" w:rsidR="00DB76EA" w:rsidRPr="001B10E1" w:rsidRDefault="00DB76EA" w:rsidP="003E0936">
            <w:pPr>
              <w:pStyle w:val="Textkomentra"/>
              <w:numPr>
                <w:ilvl w:val="0"/>
                <w:numId w:val="199"/>
              </w:numPr>
              <w:spacing w:after="0"/>
              <w:jc w:val="both"/>
              <w:rPr>
                <w:rFonts w:ascii="Arial" w:hAnsi="Arial"/>
                <w:sz w:val="16"/>
              </w:rPr>
            </w:pPr>
            <w:r w:rsidRPr="001B10E1">
              <w:rPr>
                <w:rFonts w:ascii="Arial" w:hAnsi="Arial"/>
                <w:sz w:val="16"/>
              </w:rPr>
              <w:t>Doplnkovosť voči legislatíve EÚ:</w:t>
            </w:r>
          </w:p>
          <w:p w14:paraId="70A3337A" w14:textId="77777777" w:rsidR="00DB76EA" w:rsidRPr="001B10E1" w:rsidRDefault="00DB76EA" w:rsidP="003E0936">
            <w:pPr>
              <w:pStyle w:val="Textkomentra"/>
              <w:numPr>
                <w:ilvl w:val="0"/>
                <w:numId w:val="17"/>
              </w:numPr>
              <w:spacing w:after="0"/>
              <w:jc w:val="both"/>
              <w:rPr>
                <w:rFonts w:ascii="Arial" w:hAnsi="Arial"/>
                <w:sz w:val="16"/>
              </w:rPr>
            </w:pPr>
            <w:r>
              <w:rPr>
                <w:rFonts w:ascii="Arial" w:hAnsi="Arial"/>
                <w:sz w:val="16"/>
              </w:rPr>
              <w:t xml:space="preserve">Legislatíva EÚ priamo úspory v dráhovej doprave nedefinuje. </w:t>
            </w:r>
          </w:p>
        </w:tc>
      </w:tr>
      <w:tr w:rsidR="003E0936" w:rsidRPr="0094338E" w14:paraId="6F18D57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216"/>
        </w:trPr>
        <w:tc>
          <w:tcPr>
            <w:tcW w:w="2131" w:type="dxa"/>
            <w:shd w:val="pct20" w:color="auto" w:fill="auto"/>
            <w:vAlign w:val="center"/>
          </w:tcPr>
          <w:p w14:paraId="03C65F3E" w14:textId="77777777" w:rsidR="003E0936" w:rsidRDefault="003E0936" w:rsidP="003E0936">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gridSpan w:val="6"/>
            <w:shd w:val="clear" w:color="auto" w:fill="auto"/>
            <w:noWrap/>
            <w:vAlign w:val="center"/>
          </w:tcPr>
          <w:p w14:paraId="6C407DFE" w14:textId="77777777" w:rsidR="003E0936" w:rsidRDefault="003E0936" w:rsidP="003E0936">
            <w:pPr>
              <w:spacing w:after="0" w:line="240" w:lineRule="auto"/>
              <w:jc w:val="both"/>
              <w:rPr>
                <w:rFonts w:ascii="Arial" w:hAnsi="Arial" w:cs="Arial"/>
                <w:iCs/>
                <w:sz w:val="16"/>
                <w:szCs w:val="16"/>
              </w:rPr>
            </w:pPr>
            <w:r>
              <w:rPr>
                <w:rFonts w:ascii="Arial" w:hAnsi="Arial" w:cs="Arial"/>
                <w:iCs/>
                <w:sz w:val="16"/>
                <w:szCs w:val="16"/>
              </w:rPr>
              <w:t xml:space="preserve">Požiadavkou čerpania finančných prostriedkov z EŠIF je splnenie výsledkových ukazovateľov definovaných v dokumentácii k Operačnému programu Integrovaná infraštruktúra 2014 – 2020. </w:t>
            </w:r>
          </w:p>
          <w:p w14:paraId="012E7A5C" w14:textId="77777777" w:rsidR="003E0936" w:rsidRPr="00F549C1" w:rsidRDefault="003E0936" w:rsidP="003E0936">
            <w:pPr>
              <w:spacing w:after="0" w:line="240" w:lineRule="auto"/>
              <w:jc w:val="both"/>
              <w:rPr>
                <w:rFonts w:ascii="Arial" w:hAnsi="Arial" w:cs="Arial"/>
                <w:iCs/>
                <w:sz w:val="16"/>
                <w:szCs w:val="16"/>
              </w:rPr>
            </w:pPr>
            <w:r>
              <w:rPr>
                <w:rFonts w:ascii="Arial" w:hAnsi="Arial" w:cs="Arial"/>
                <w:iCs/>
                <w:sz w:val="16"/>
                <w:szCs w:val="16"/>
              </w:rPr>
              <w:t>Žiadateľ je povinný zabezpečiť vypravenie mobilných prostriedkov do premávky a zabezpečiť tak zvýšenú atraktivitu VOD.</w:t>
            </w:r>
          </w:p>
        </w:tc>
      </w:tr>
      <w:tr w:rsidR="003E0936" w:rsidRPr="007B3732" w14:paraId="79CDEDDD" w14:textId="77777777" w:rsidTr="003E093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3"/>
        </w:trPr>
        <w:tc>
          <w:tcPr>
            <w:tcW w:w="2131" w:type="dxa"/>
            <w:shd w:val="pct20" w:color="auto" w:fill="auto"/>
            <w:vAlign w:val="center"/>
          </w:tcPr>
          <w:p w14:paraId="26C313D9" w14:textId="77777777" w:rsidR="003E0936" w:rsidRPr="007B74F0" w:rsidRDefault="003E0936" w:rsidP="003E0936">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gridSpan w:val="6"/>
            <w:vAlign w:val="center"/>
          </w:tcPr>
          <w:p w14:paraId="24DD3F61"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56D53405" w14:textId="1645DEE3"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4C397E1B"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54A7A6ED"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3EBBB920"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42B9D119"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D978911"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69723AF9" w14:textId="77777777"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5E4D4E94" w14:textId="1C5EFE13" w:rsidR="003E0936" w:rsidRDefault="003E0936" w:rsidP="00646C38">
            <w:pPr>
              <w:pStyle w:val="Odsekzoznamu"/>
              <w:numPr>
                <w:ilvl w:val="0"/>
                <w:numId w:val="202"/>
              </w:numPr>
              <w:spacing w:after="0" w:line="240" w:lineRule="auto"/>
              <w:jc w:val="both"/>
              <w:rPr>
                <w:rFonts w:ascii="Arial" w:hAnsi="Arial" w:cs="Arial"/>
                <w:iCs/>
                <w:sz w:val="16"/>
                <w:szCs w:val="16"/>
              </w:rPr>
            </w:pPr>
            <w:r>
              <w:rPr>
                <w:rFonts w:ascii="Arial" w:hAnsi="Arial" w:cs="Arial"/>
                <w:iCs/>
                <w:sz w:val="16"/>
                <w:szCs w:val="16"/>
              </w:rPr>
              <w:t xml:space="preserve">Systém kontroly prebieha na </w:t>
            </w:r>
            <w:r w:rsidRPr="00C71EDA">
              <w:rPr>
                <w:rFonts w:ascii="Arial" w:hAnsi="Arial" w:cs="Arial"/>
                <w:iCs/>
                <w:sz w:val="16"/>
                <w:szCs w:val="16"/>
              </w:rPr>
              <w:t xml:space="preserve">úrovni </w:t>
            </w:r>
            <w:r w:rsidR="00C71EDA" w:rsidRPr="00DB76EA">
              <w:rPr>
                <w:rFonts w:ascii="Arial" w:hAnsi="Arial" w:cs="Arial"/>
                <w:iCs/>
                <w:sz w:val="16"/>
                <w:szCs w:val="16"/>
              </w:rPr>
              <w:t>ITMS</w:t>
            </w:r>
            <w:r w:rsidR="00C71EDA" w:rsidRPr="00C71EDA">
              <w:rPr>
                <w:rFonts w:ascii="Arial" w:hAnsi="Arial" w:cs="Arial"/>
                <w:iCs/>
                <w:sz w:val="16"/>
                <w:szCs w:val="16"/>
              </w:rPr>
              <w:t>,</w:t>
            </w:r>
            <w:r w:rsidRPr="00C71EDA">
              <w:rPr>
                <w:rFonts w:ascii="Arial" w:hAnsi="Arial" w:cs="Arial"/>
                <w:iCs/>
                <w:sz w:val="16"/>
                <w:szCs w:val="16"/>
              </w:rPr>
              <w:t xml:space="preserve"> ako aj  v rámci prípravy akčných plánov a r</w:t>
            </w:r>
            <w:r w:rsidRPr="00643578">
              <w:rPr>
                <w:rFonts w:ascii="Arial" w:hAnsi="Arial" w:cs="Arial"/>
                <w:iCs/>
                <w:sz w:val="16"/>
                <w:szCs w:val="16"/>
              </w:rPr>
              <w:t>očných správ. Keďže sa kontrolujú opatrenia po jednotlivých projektoch, nebol stanovený štatisticky významný podiel o</w:t>
            </w:r>
            <w:r w:rsidRPr="007548CC">
              <w:rPr>
                <w:rFonts w:ascii="Arial" w:hAnsi="Arial" w:cs="Arial"/>
                <w:iCs/>
                <w:sz w:val="16"/>
                <w:szCs w:val="16"/>
              </w:rPr>
              <w:t>patrení na kontrolu.</w:t>
            </w:r>
            <w:r>
              <w:rPr>
                <w:rFonts w:ascii="Arial" w:hAnsi="Arial" w:cs="Arial"/>
                <w:iCs/>
                <w:sz w:val="16"/>
                <w:szCs w:val="16"/>
              </w:rPr>
              <w:t xml:space="preserve"> </w:t>
            </w:r>
          </w:p>
          <w:p w14:paraId="56CC61BA" w14:textId="77777777" w:rsidR="003E0936" w:rsidRPr="00E14C69" w:rsidRDefault="003E0936" w:rsidP="00646C38">
            <w:pPr>
              <w:pStyle w:val="Odsekzoznamu"/>
              <w:numPr>
                <w:ilvl w:val="0"/>
                <w:numId w:val="202"/>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6C2B3A8F" w14:textId="77777777" w:rsidR="003E0936" w:rsidRDefault="003E0936" w:rsidP="003E0936">
      <w:pPr>
        <w:rPr>
          <w:rFonts w:ascii="Arial" w:hAnsi="Arial" w:cs="Arial"/>
          <w:iCs/>
          <w:sz w:val="16"/>
          <w:szCs w:val="16"/>
          <w:lang w:val="en-GB"/>
        </w:rPr>
      </w:pPr>
      <w:r>
        <w:rPr>
          <w:b/>
        </w:rPr>
        <w:br w:type="page"/>
      </w:r>
      <w:r w:rsidRPr="006C3861">
        <w:rPr>
          <w:b/>
        </w:rPr>
        <w:lastRenderedPageBreak/>
        <w:t xml:space="preserve">Vzorce pre výpočet úspor pre jednotlivé opatrenia energetickej efektívnosti </w:t>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55A1B13A"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517262C7"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elektrické poschodové jednotky (EPJ)</w:t>
            </w:r>
          </w:p>
          <w:p w14:paraId="2C445C9D" w14:textId="77777777" w:rsidR="003E0936" w:rsidRPr="00FB7489" w:rsidRDefault="003E0936" w:rsidP="003E0936">
            <w:pPr>
              <w:spacing w:after="0" w:line="240" w:lineRule="auto"/>
              <w:rPr>
                <w:rFonts w:ascii="Arial" w:hAnsi="Arial" w:cs="Arial"/>
                <w:b/>
                <w:bCs/>
                <w:sz w:val="16"/>
                <w:szCs w:val="16"/>
              </w:rPr>
            </w:pPr>
          </w:p>
        </w:tc>
      </w:tr>
      <w:tr w:rsidR="003E0936" w:rsidRPr="0094338E" w14:paraId="3B74AFE7"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718CEC5"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4DC12718" w14:textId="77777777" w:rsidR="003E0936" w:rsidRPr="00F549C1" w:rsidRDefault="003E0936" w:rsidP="003E0936">
            <w:pPr>
              <w:spacing w:after="0" w:line="240" w:lineRule="auto"/>
              <w:rPr>
                <w:rFonts w:ascii="Arial" w:hAnsi="Arial" w:cs="Arial"/>
                <w:b/>
                <w:bCs/>
                <w:sz w:val="16"/>
                <w:szCs w:val="16"/>
              </w:rPr>
            </w:pPr>
            <w:r>
              <w:rPr>
                <w:rFonts w:ascii="Arial" w:hAnsi="Arial" w:cs="Arial"/>
                <w:b/>
                <w:bCs/>
                <w:sz w:val="16"/>
                <w:szCs w:val="16"/>
              </w:rPr>
              <w:t>4.1.1 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605A128"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104426A" w14:textId="77777777" w:rsidR="003E0936" w:rsidRPr="0094338E" w:rsidRDefault="003E0936" w:rsidP="003E0936">
            <w:pPr>
              <w:spacing w:after="0" w:line="240" w:lineRule="auto"/>
              <w:rPr>
                <w:rFonts w:ascii="Arial" w:hAnsi="Arial" w:cs="Arial"/>
                <w:b/>
                <w:bCs/>
                <w:sz w:val="16"/>
                <w:szCs w:val="16"/>
              </w:rPr>
            </w:pPr>
            <w:r w:rsidRPr="00E500AE">
              <w:rPr>
                <w:rFonts w:ascii="Arial" w:hAnsi="Arial" w:cs="Arial"/>
                <w:b/>
                <w:bCs/>
                <w:sz w:val="16"/>
                <w:szCs w:val="16"/>
              </w:rPr>
              <w:t>Obnova a modernizácia vozidlového parku</w:t>
            </w:r>
          </w:p>
        </w:tc>
      </w:tr>
      <w:tr w:rsidR="003E0936" w:rsidRPr="0094338E" w14:paraId="557B6730"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68D1121"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6DB27"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9A261E7"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592A2C6"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375D09FE"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A326D6F"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B9D22B9"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64A0685"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0E90B22" w14:textId="77777777" w:rsidR="003E0936" w:rsidRPr="0094338E" w:rsidRDefault="003E0936" w:rsidP="003E0936">
            <w:pPr>
              <w:spacing w:after="0" w:line="240" w:lineRule="auto"/>
              <w:rPr>
                <w:rFonts w:ascii="Arial" w:hAnsi="Arial" w:cs="Arial"/>
                <w:sz w:val="16"/>
                <w:szCs w:val="16"/>
              </w:rPr>
            </w:pPr>
            <w:r w:rsidRPr="00E500AE">
              <w:rPr>
                <w:rFonts w:ascii="Arial" w:hAnsi="Arial" w:cs="Arial"/>
                <w:sz w:val="16"/>
                <w:szCs w:val="16"/>
              </w:rPr>
              <w:t>OP Doprava 2007-2013</w:t>
            </w:r>
          </w:p>
        </w:tc>
      </w:tr>
      <w:tr w:rsidR="003E0936" w:rsidRPr="0094338E" w14:paraId="697EC2E5"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07552BD2" w14:textId="77777777" w:rsidR="003E0936" w:rsidRPr="002063D3" w:rsidRDefault="003E0936" w:rsidP="003E0936">
            <w:pPr>
              <w:spacing w:before="60" w:after="0" w:line="240" w:lineRule="auto"/>
              <w:rPr>
                <w:rFonts w:ascii="Arial" w:hAnsi="Arial" w:cs="Arial"/>
                <w:b/>
                <w:bCs/>
                <w:sz w:val="16"/>
                <w:szCs w:val="16"/>
              </w:rPr>
            </w:pPr>
            <m:oMathPara>
              <m:oMathParaPr>
                <m:jc m:val="center"/>
              </m:oMathParaPr>
              <m:oMath>
                <m:r>
                  <w:rPr>
                    <w:rFonts w:ascii="Cambria Math" w:hAnsi="Cambria Math"/>
                  </w:rPr>
                  <m:t>ÚE=úe*O*L</m:t>
                </m:r>
              </m:oMath>
            </m:oMathPara>
          </w:p>
        </w:tc>
      </w:tr>
      <w:tr w:rsidR="003E0936" w:rsidRPr="00FB7489" w14:paraId="1E7B5E8F"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F07C074" w14:textId="77777777" w:rsidR="003E0936" w:rsidRDefault="003E0936" w:rsidP="003E0936">
            <w:pPr>
              <w:spacing w:after="60" w:line="240" w:lineRule="auto"/>
              <w:jc w:val="both"/>
              <w:rPr>
                <w:rFonts w:ascii="Arial" w:hAnsi="Arial" w:cs="Arial"/>
                <w:iCs/>
                <w:sz w:val="16"/>
                <w:szCs w:val="16"/>
              </w:rPr>
            </w:pPr>
            <w:r>
              <w:rPr>
                <w:rFonts w:ascii="Arial" w:hAnsi="Arial" w:cs="Arial"/>
                <w:iCs/>
                <w:sz w:val="16"/>
                <w:szCs w:val="16"/>
              </w:rPr>
              <w:t>kde</w:t>
            </w:r>
          </w:p>
          <w:p w14:paraId="276F063F"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[kWh],</w:t>
            </w:r>
          </w:p>
          <w:p w14:paraId="694F6C23"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úe</w:t>
            </w:r>
            <w:r w:rsidRPr="00DB2177">
              <w:rPr>
                <w:rFonts w:ascii="Arial" w:hAnsi="Arial" w:cs="Arial"/>
                <w:iCs/>
                <w:sz w:val="16"/>
                <w:szCs w:val="16"/>
              </w:rPr>
              <w:tab/>
              <w:t>jednotková úspora energie [kWh/</w:t>
            </w:r>
            <w:r>
              <w:rPr>
                <w:rFonts w:ascii="Arial" w:hAnsi="Arial" w:cs="Arial"/>
                <w:iCs/>
                <w:sz w:val="16"/>
                <w:szCs w:val="16"/>
              </w:rPr>
              <w:t>(</w:t>
            </w:r>
            <w:r w:rsidRPr="00DB2177">
              <w:rPr>
                <w:rFonts w:ascii="Arial" w:hAnsi="Arial" w:cs="Arial"/>
                <w:iCs/>
                <w:sz w:val="16"/>
                <w:szCs w:val="16"/>
              </w:rPr>
              <w:t>miesto</w:t>
            </w:r>
            <w:r>
              <w:rPr>
                <w:rFonts w:ascii="Arial" w:hAnsi="Arial" w:cs="Arial"/>
                <w:iCs/>
                <w:sz w:val="16"/>
                <w:szCs w:val="16"/>
              </w:rPr>
              <w:t>.</w:t>
            </w:r>
            <w:r w:rsidRPr="00DB2177">
              <w:rPr>
                <w:rFonts w:ascii="Arial" w:hAnsi="Arial" w:cs="Arial"/>
                <w:iCs/>
                <w:sz w:val="16"/>
                <w:szCs w:val="16"/>
              </w:rPr>
              <w:t>km</w:t>
            </w:r>
            <w:r>
              <w:rPr>
                <w:rFonts w:ascii="Arial" w:hAnsi="Arial" w:cs="Arial"/>
                <w:iCs/>
                <w:sz w:val="16"/>
                <w:szCs w:val="16"/>
              </w:rPr>
              <w:t>)</w:t>
            </w:r>
            <w:r w:rsidRPr="00DB2177">
              <w:rPr>
                <w:rFonts w:ascii="Arial" w:hAnsi="Arial" w:cs="Arial"/>
                <w:iCs/>
                <w:sz w:val="16"/>
                <w:szCs w:val="16"/>
              </w:rPr>
              <w:t>],</w:t>
            </w:r>
            <w:r>
              <w:rPr>
                <w:rFonts w:ascii="Arial" w:hAnsi="Arial" w:cs="Arial"/>
                <w:iCs/>
                <w:sz w:val="16"/>
                <w:szCs w:val="16"/>
              </w:rPr>
              <w:t xml:space="preserve"> </w:t>
            </w:r>
            <w:r w:rsidRPr="00DB2177">
              <w:rPr>
                <w:rFonts w:ascii="Arial" w:hAnsi="Arial" w:cs="Arial"/>
                <w:iCs/>
                <w:sz w:val="16"/>
                <w:szCs w:val="16"/>
              </w:rPr>
              <w:t xml:space="preserve"> </w:t>
            </w:r>
          </w:p>
          <w:p w14:paraId="26F45EF9"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O</w:t>
            </w:r>
            <w:r w:rsidRPr="00DB2177">
              <w:rPr>
                <w:rFonts w:ascii="Arial" w:hAnsi="Arial" w:cs="Arial"/>
                <w:iCs/>
                <w:sz w:val="16"/>
                <w:szCs w:val="16"/>
              </w:rPr>
              <w:tab/>
              <w:t>obsaditeľnosť jednotky [miest</w:t>
            </w:r>
            <w:r>
              <w:rPr>
                <w:rFonts w:ascii="Arial" w:hAnsi="Arial" w:cs="Arial"/>
                <w:iCs/>
                <w:sz w:val="16"/>
                <w:szCs w:val="16"/>
              </w:rPr>
              <w:t>o</w:t>
            </w:r>
            <w:r w:rsidRPr="00DB2177">
              <w:rPr>
                <w:rFonts w:ascii="Arial" w:hAnsi="Arial" w:cs="Arial"/>
                <w:iCs/>
                <w:sz w:val="16"/>
                <w:szCs w:val="16"/>
              </w:rPr>
              <w:t>],</w:t>
            </w:r>
          </w:p>
          <w:p w14:paraId="07EC2B49" w14:textId="77777777" w:rsidR="003E0936"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L</w:t>
            </w:r>
            <w:r w:rsidRPr="00DB2177">
              <w:rPr>
                <w:rFonts w:ascii="Arial" w:hAnsi="Arial" w:cs="Arial"/>
                <w:iCs/>
                <w:sz w:val="16"/>
                <w:szCs w:val="16"/>
              </w:rPr>
              <w:tab/>
              <w:t>ročný jazdný výkon [km]</w:t>
            </w:r>
          </w:p>
          <w:p w14:paraId="0A45452C" w14:textId="56CCCCEC"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7DE768EA" w14:textId="77777777" w:rsidR="003E0936" w:rsidRDefault="003E0936" w:rsidP="003E0936">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3898B33D"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1B0D876"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dieselové motorové jednotky</w:t>
            </w:r>
          </w:p>
          <w:p w14:paraId="686CFFA8" w14:textId="77777777" w:rsidR="003E0936" w:rsidRPr="00FB7489" w:rsidRDefault="003E0936" w:rsidP="003E0936">
            <w:pPr>
              <w:spacing w:after="0" w:line="240" w:lineRule="auto"/>
              <w:rPr>
                <w:rFonts w:ascii="Arial" w:hAnsi="Arial" w:cs="Arial"/>
                <w:b/>
                <w:bCs/>
                <w:sz w:val="16"/>
                <w:szCs w:val="16"/>
              </w:rPr>
            </w:pPr>
          </w:p>
        </w:tc>
      </w:tr>
      <w:tr w:rsidR="003E0936" w:rsidRPr="0094338E" w14:paraId="4DF487A1"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520F184"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BDE444B" w14:textId="77777777" w:rsidR="003E0936" w:rsidRPr="00F549C1" w:rsidRDefault="003E0936" w:rsidP="003E0936">
            <w:pPr>
              <w:spacing w:after="0" w:line="240" w:lineRule="auto"/>
              <w:rPr>
                <w:rFonts w:ascii="Arial" w:hAnsi="Arial" w:cs="Arial"/>
                <w:b/>
                <w:bCs/>
                <w:sz w:val="16"/>
                <w:szCs w:val="16"/>
              </w:rPr>
            </w:pPr>
            <w:r>
              <w:rPr>
                <w:rFonts w:ascii="Arial" w:hAnsi="Arial" w:cs="Arial"/>
                <w:b/>
                <w:bCs/>
                <w:sz w:val="16"/>
                <w:szCs w:val="16"/>
              </w:rPr>
              <w:t>4.1.1 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8EEEE4D"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138DFF5" w14:textId="77777777" w:rsidR="003E0936" w:rsidRPr="0094338E" w:rsidRDefault="003E0936" w:rsidP="003E0936">
            <w:pPr>
              <w:spacing w:after="0" w:line="240" w:lineRule="auto"/>
              <w:rPr>
                <w:rFonts w:ascii="Arial" w:hAnsi="Arial" w:cs="Arial"/>
                <w:b/>
                <w:bCs/>
                <w:sz w:val="16"/>
                <w:szCs w:val="16"/>
              </w:rPr>
            </w:pPr>
            <w:r w:rsidRPr="00E500AE">
              <w:rPr>
                <w:rFonts w:ascii="Arial" w:hAnsi="Arial" w:cs="Arial"/>
                <w:b/>
                <w:bCs/>
                <w:sz w:val="16"/>
                <w:szCs w:val="16"/>
              </w:rPr>
              <w:t>Obnova a modernizácia vozidlového parku</w:t>
            </w:r>
          </w:p>
        </w:tc>
      </w:tr>
      <w:tr w:rsidR="003E0936" w:rsidRPr="0094338E" w14:paraId="6111BA18"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9040C39"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AD4A"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0E5CDC4"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B13C8F9"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3617D1A0"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01D090F"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4F12BDC"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32C8597"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E0DE505" w14:textId="77777777" w:rsidR="003E0936" w:rsidRPr="0094338E" w:rsidRDefault="003E0936" w:rsidP="003E0936">
            <w:pPr>
              <w:spacing w:after="0" w:line="240" w:lineRule="auto"/>
              <w:rPr>
                <w:rFonts w:ascii="Arial" w:hAnsi="Arial" w:cs="Arial"/>
                <w:sz w:val="16"/>
                <w:szCs w:val="16"/>
              </w:rPr>
            </w:pPr>
            <w:r w:rsidRPr="00E500AE">
              <w:rPr>
                <w:rFonts w:ascii="Arial" w:hAnsi="Arial" w:cs="Arial"/>
                <w:sz w:val="16"/>
                <w:szCs w:val="16"/>
              </w:rPr>
              <w:t>OP Doprava 2007-2013</w:t>
            </w:r>
          </w:p>
        </w:tc>
      </w:tr>
      <w:tr w:rsidR="003E0936" w:rsidRPr="0094338E" w14:paraId="6A0D2A9C"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AD1B4AD" w14:textId="77777777" w:rsidR="003E0936" w:rsidRPr="002063D3" w:rsidRDefault="003E0936" w:rsidP="003E0936">
            <w:pPr>
              <w:spacing w:before="60" w:after="0" w:line="240" w:lineRule="auto"/>
              <w:rPr>
                <w:rFonts w:ascii="Arial" w:hAnsi="Arial" w:cs="Arial"/>
                <w:b/>
                <w:bCs/>
                <w:sz w:val="16"/>
                <w:szCs w:val="16"/>
              </w:rPr>
            </w:pPr>
            <m:oMath>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phm</m:t>
                  </m:r>
                </m:sub>
              </m:sSub>
              <m:r>
                <w:rPr>
                  <w:rFonts w:ascii="Cambria Math" w:hAnsi="Cambria Math"/>
                </w:rPr>
                <m:t>*L*0,1</m:t>
              </m:r>
            </m:oMath>
            <w:r>
              <w:rPr>
                <w:rFonts w:ascii="Arial" w:eastAsiaTheme="minorEastAsia" w:hAnsi="Arial" w:cs="Arial"/>
              </w:rPr>
              <w:t xml:space="preserve"> * výhrevnosť nafty (kWh/l)</w:t>
            </w:r>
          </w:p>
        </w:tc>
      </w:tr>
      <w:tr w:rsidR="003E0936" w:rsidRPr="00FB7489" w14:paraId="2C267348"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62893BE" w14:textId="77777777" w:rsidR="003E0936" w:rsidRPr="00DB2177" w:rsidRDefault="003E0936" w:rsidP="003E0936">
            <w:pPr>
              <w:spacing w:after="60" w:line="240" w:lineRule="auto"/>
              <w:jc w:val="both"/>
              <w:rPr>
                <w:rFonts w:ascii="Arial" w:hAnsi="Arial" w:cs="Arial"/>
                <w:iCs/>
                <w:sz w:val="16"/>
                <w:szCs w:val="16"/>
              </w:rPr>
            </w:pPr>
            <w:r>
              <w:rPr>
                <w:rFonts w:ascii="Arial" w:hAnsi="Arial" w:cs="Arial"/>
                <w:iCs/>
                <w:sz w:val="16"/>
                <w:szCs w:val="16"/>
              </w:rPr>
              <w:t>kde</w:t>
            </w:r>
          </w:p>
          <w:p w14:paraId="2DB8972C"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w:t>
            </w:r>
            <w:r>
              <w:rPr>
                <w:rFonts w:ascii="Arial" w:hAnsi="Arial" w:cs="Arial"/>
                <w:iCs/>
                <w:sz w:val="16"/>
                <w:szCs w:val="16"/>
              </w:rPr>
              <w:t>kWh</w:t>
            </w:r>
            <w:r w:rsidRPr="00DB2177">
              <w:rPr>
                <w:rFonts w:ascii="Arial" w:hAnsi="Arial" w:cs="Arial"/>
                <w:iCs/>
                <w:sz w:val="16"/>
                <w:szCs w:val="16"/>
              </w:rPr>
              <w:t>],</w:t>
            </w:r>
          </w:p>
          <w:p w14:paraId="1D8C40D6"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S</w:t>
            </w:r>
            <w:r w:rsidRPr="00DB2177">
              <w:rPr>
                <w:rFonts w:ascii="Arial" w:hAnsi="Arial" w:cs="Arial"/>
                <w:iCs/>
                <w:sz w:val="16"/>
                <w:szCs w:val="16"/>
                <w:vertAlign w:val="subscript"/>
              </w:rPr>
              <w:t xml:space="preserve">phm </w:t>
            </w:r>
            <w:r w:rsidRPr="00DB2177">
              <w:rPr>
                <w:rFonts w:ascii="Arial" w:hAnsi="Arial" w:cs="Arial"/>
                <w:iCs/>
                <w:sz w:val="16"/>
                <w:szCs w:val="16"/>
              </w:rPr>
              <w:tab/>
              <w:t>priemerná spotreba paliva [l/km],</w:t>
            </w:r>
          </w:p>
          <w:p w14:paraId="28A02105" w14:textId="77777777" w:rsidR="003E0936"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L </w:t>
            </w:r>
            <w:r w:rsidRPr="00DB2177">
              <w:rPr>
                <w:rFonts w:ascii="Arial" w:hAnsi="Arial" w:cs="Arial"/>
                <w:iCs/>
                <w:sz w:val="16"/>
                <w:szCs w:val="16"/>
              </w:rPr>
              <w:tab/>
              <w:t>ročný jazdný výkon [km]</w:t>
            </w:r>
          </w:p>
          <w:p w14:paraId="221F770A"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Pre prepočet na PES sa použije prepočítavací koeficient pre motorovú naftu</w:t>
            </w:r>
          </w:p>
        </w:tc>
      </w:tr>
    </w:tbl>
    <w:p w14:paraId="5A2150EB" w14:textId="77777777" w:rsidR="003E0936" w:rsidRDefault="003E0936" w:rsidP="003E0936">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5CDB8404"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B2A3750"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trolejbusy</w:t>
            </w:r>
          </w:p>
          <w:p w14:paraId="2D98E024" w14:textId="77777777" w:rsidR="003E0936" w:rsidRPr="00FB7489" w:rsidRDefault="003E0936" w:rsidP="003E0936">
            <w:pPr>
              <w:spacing w:after="0" w:line="240" w:lineRule="auto"/>
              <w:rPr>
                <w:rFonts w:ascii="Arial" w:hAnsi="Arial" w:cs="Arial"/>
                <w:b/>
                <w:bCs/>
                <w:sz w:val="16"/>
                <w:szCs w:val="16"/>
              </w:rPr>
            </w:pPr>
          </w:p>
        </w:tc>
      </w:tr>
      <w:tr w:rsidR="003E0936" w:rsidRPr="0094338E" w14:paraId="2141A8EF"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C647D78"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62E53A3" w14:textId="77777777" w:rsidR="003E0936" w:rsidRPr="00F549C1" w:rsidRDefault="003E0936" w:rsidP="003E0936">
            <w:pPr>
              <w:spacing w:after="0" w:line="240" w:lineRule="auto"/>
              <w:rPr>
                <w:rFonts w:ascii="Arial" w:hAnsi="Arial" w:cs="Arial"/>
                <w:b/>
                <w:bCs/>
                <w:sz w:val="16"/>
                <w:szCs w:val="16"/>
              </w:rPr>
            </w:pPr>
            <w:r>
              <w:rPr>
                <w:rFonts w:ascii="Arial" w:hAnsi="Arial" w:cs="Arial"/>
                <w:b/>
                <w:bCs/>
                <w:sz w:val="16"/>
                <w:szCs w:val="16"/>
              </w:rPr>
              <w:t>4.1.1 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A4B758D"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BE953D3" w14:textId="77777777" w:rsidR="003E0936" w:rsidRPr="0094338E" w:rsidRDefault="003E0936" w:rsidP="003E0936">
            <w:pPr>
              <w:spacing w:after="0" w:line="240" w:lineRule="auto"/>
              <w:rPr>
                <w:rFonts w:ascii="Arial" w:hAnsi="Arial" w:cs="Arial"/>
                <w:b/>
                <w:bCs/>
                <w:sz w:val="16"/>
                <w:szCs w:val="16"/>
              </w:rPr>
            </w:pPr>
            <w:r w:rsidRPr="00E500AE">
              <w:rPr>
                <w:rFonts w:ascii="Arial" w:hAnsi="Arial" w:cs="Arial"/>
                <w:b/>
                <w:bCs/>
                <w:sz w:val="16"/>
                <w:szCs w:val="16"/>
              </w:rPr>
              <w:t>Obnova a modernizácia vozidlového parku</w:t>
            </w:r>
          </w:p>
        </w:tc>
      </w:tr>
      <w:tr w:rsidR="003E0936" w:rsidRPr="0094338E" w14:paraId="4E7C7CC1"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EFAA626"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4EB08"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D7942AF"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00016ED"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2CB8A295"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8CADF4B"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9E4F84B"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01629FE"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D55B976" w14:textId="77777777" w:rsidR="003E0936" w:rsidRPr="0094338E" w:rsidRDefault="003E0936" w:rsidP="003E0936">
            <w:pPr>
              <w:spacing w:after="0" w:line="240" w:lineRule="auto"/>
              <w:rPr>
                <w:rFonts w:ascii="Arial" w:hAnsi="Arial" w:cs="Arial"/>
                <w:sz w:val="16"/>
                <w:szCs w:val="16"/>
              </w:rPr>
            </w:pPr>
            <w:r w:rsidRPr="00E500AE">
              <w:rPr>
                <w:rFonts w:ascii="Arial" w:hAnsi="Arial" w:cs="Arial"/>
                <w:sz w:val="16"/>
                <w:szCs w:val="16"/>
              </w:rPr>
              <w:t>OP Doprava 2007-2013</w:t>
            </w:r>
          </w:p>
        </w:tc>
      </w:tr>
      <w:tr w:rsidR="003E0936" w:rsidRPr="0094338E" w14:paraId="7A696490"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242093E" w14:textId="77777777" w:rsidR="003E0936" w:rsidRPr="002063D3" w:rsidRDefault="003E0936" w:rsidP="003E0936">
            <w:pPr>
              <w:spacing w:before="60" w:after="0" w:line="240" w:lineRule="auto"/>
              <w:jc w:val="center"/>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m:rPr>
                        <m:sty m:val="p"/>
                      </m:rPr>
                      <w:rPr>
                        <w:rFonts w:ascii="Cambria Math" w:hAnsi="Cambria Math" w:cs="Arial"/>
                        <w:sz w:val="16"/>
                        <w:szCs w:val="16"/>
                      </w:rPr>
                      <m:t>suma ( úe*n*</m:t>
                    </m:r>
                    <m:f>
                      <m:fPr>
                        <m:ctrlPr>
                          <w:rPr>
                            <w:rFonts w:ascii="Cambria Math" w:hAnsi="Cambria Math" w:cs="Arial"/>
                            <w:iCs/>
                            <w:sz w:val="16"/>
                            <w:szCs w:val="16"/>
                          </w:rPr>
                        </m:ctrlPr>
                      </m:fPr>
                      <m:num>
                        <m:r>
                          <w:rPr>
                            <w:rFonts w:ascii="Cambria Math" w:hAnsi="Cambria Math" w:cs="Arial"/>
                            <w:sz w:val="16"/>
                            <w:szCs w:val="16"/>
                          </w:rPr>
                          <m:t>m</m:t>
                        </m:r>
                      </m:num>
                      <m:den>
                        <m:r>
                          <m:rPr>
                            <m:sty m:val="p"/>
                          </m:rPr>
                          <w:rPr>
                            <w:rFonts w:ascii="Cambria Math" w:hAnsi="Cambria Math" w:cs="Arial"/>
                            <w:sz w:val="16"/>
                            <w:szCs w:val="16"/>
                          </w:rPr>
                          <m:t>12</m:t>
                        </m:r>
                      </m:den>
                    </m:f>
                    <m:r>
                      <w:rPr>
                        <w:rFonts w:ascii="Cambria Math" w:hAnsi="Cambria Math" w:cs="Arial"/>
                        <w:sz w:val="16"/>
                        <w:szCs w:val="16"/>
                      </w:rPr>
                      <m:t>)</m:t>
                    </m:r>
                  </m:e>
                  <m:sub/>
                </m:sSub>
              </m:oMath>
            </m:oMathPara>
          </w:p>
        </w:tc>
      </w:tr>
      <w:tr w:rsidR="003E0936" w:rsidRPr="00FB7489" w14:paraId="3AC139A9" w14:textId="77777777" w:rsidTr="003E0936">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843EEBC" w14:textId="77777777" w:rsidR="003E0936" w:rsidRPr="00DB2177" w:rsidRDefault="003E0936" w:rsidP="003E0936">
            <w:pPr>
              <w:spacing w:after="60" w:line="240" w:lineRule="auto"/>
              <w:jc w:val="both"/>
              <w:rPr>
                <w:rFonts w:ascii="Arial" w:hAnsi="Arial" w:cs="Arial"/>
                <w:iCs/>
                <w:sz w:val="16"/>
                <w:szCs w:val="16"/>
              </w:rPr>
            </w:pPr>
            <w:r>
              <w:rPr>
                <w:rFonts w:ascii="Arial" w:hAnsi="Arial" w:cs="Arial"/>
                <w:iCs/>
                <w:sz w:val="16"/>
                <w:szCs w:val="16"/>
              </w:rPr>
              <w:t>Kde (priemerná mesačná úspora * suma od 1 po  n pre m)</w:t>
            </w:r>
          </w:p>
          <w:p w14:paraId="212A770B"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w:t>
            </w:r>
            <w:r>
              <w:rPr>
                <w:rFonts w:ascii="Arial" w:hAnsi="Arial" w:cs="Arial"/>
                <w:iCs/>
                <w:sz w:val="16"/>
                <w:szCs w:val="16"/>
              </w:rPr>
              <w:t>kWh</w:t>
            </w:r>
            <w:r w:rsidRPr="00DB2177">
              <w:rPr>
                <w:rFonts w:ascii="Arial" w:hAnsi="Arial" w:cs="Arial"/>
                <w:iCs/>
                <w:sz w:val="16"/>
                <w:szCs w:val="16"/>
              </w:rPr>
              <w:t>]</w:t>
            </w:r>
          </w:p>
          <w:p w14:paraId="7525A52E"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úe</w:t>
            </w:r>
            <w:r w:rsidRPr="00DB2177" w:rsidDel="00E3314E">
              <w:rPr>
                <w:rFonts w:ascii="Arial" w:hAnsi="Arial" w:cs="Arial"/>
                <w:iCs/>
                <w:sz w:val="16"/>
                <w:szCs w:val="16"/>
              </w:rPr>
              <w:t xml:space="preserve"> </w:t>
            </w:r>
            <w:r w:rsidRPr="00DB2177">
              <w:rPr>
                <w:rFonts w:ascii="Arial" w:hAnsi="Arial" w:cs="Arial"/>
                <w:iCs/>
                <w:sz w:val="16"/>
                <w:szCs w:val="16"/>
                <w:vertAlign w:val="subscript"/>
              </w:rPr>
              <w:t xml:space="preserve"> </w:t>
            </w:r>
            <w:r w:rsidRPr="00DB2177">
              <w:rPr>
                <w:rFonts w:ascii="Arial" w:hAnsi="Arial" w:cs="Arial"/>
                <w:iCs/>
                <w:sz w:val="16"/>
                <w:szCs w:val="16"/>
              </w:rPr>
              <w:tab/>
              <w:t xml:space="preserve">priemerná </w:t>
            </w:r>
            <w:r>
              <w:rPr>
                <w:rFonts w:ascii="Arial" w:hAnsi="Arial" w:cs="Arial"/>
                <w:iCs/>
                <w:sz w:val="16"/>
                <w:szCs w:val="16"/>
              </w:rPr>
              <w:t xml:space="preserve">ročná úspora na trolejbus </w:t>
            </w:r>
            <w:r w:rsidRPr="00DB2177">
              <w:rPr>
                <w:rFonts w:ascii="Arial" w:hAnsi="Arial" w:cs="Arial"/>
                <w:iCs/>
                <w:sz w:val="16"/>
                <w:szCs w:val="16"/>
              </w:rPr>
              <w:t xml:space="preserve"> [</w:t>
            </w:r>
            <w:r>
              <w:rPr>
                <w:rFonts w:ascii="Arial" w:hAnsi="Arial" w:cs="Arial"/>
                <w:iCs/>
                <w:sz w:val="16"/>
                <w:szCs w:val="16"/>
              </w:rPr>
              <w:t>kWh</w:t>
            </w:r>
            <w:r w:rsidRPr="00DB2177">
              <w:rPr>
                <w:rFonts w:ascii="Arial" w:hAnsi="Arial" w:cs="Arial"/>
                <w:iCs/>
                <w:sz w:val="16"/>
                <w:szCs w:val="16"/>
              </w:rPr>
              <w:t>],</w:t>
            </w:r>
          </w:p>
          <w:p w14:paraId="403EBACA" w14:textId="77777777" w:rsidR="003E0936" w:rsidRDefault="003E0936" w:rsidP="003E0936">
            <w:pPr>
              <w:spacing w:after="60" w:line="240" w:lineRule="auto"/>
              <w:jc w:val="both"/>
              <w:rPr>
                <w:rFonts w:ascii="Arial" w:hAnsi="Arial" w:cs="Arial"/>
                <w:iCs/>
                <w:sz w:val="16"/>
                <w:szCs w:val="16"/>
              </w:rPr>
            </w:pPr>
            <w:r>
              <w:rPr>
                <w:rFonts w:ascii="Arial" w:hAnsi="Arial" w:cs="Arial"/>
                <w:iCs/>
                <w:sz w:val="16"/>
                <w:szCs w:val="16"/>
              </w:rPr>
              <w:t xml:space="preserve">n              počet kusov trolejbusov </w:t>
            </w:r>
          </w:p>
          <w:p w14:paraId="4190B292" w14:textId="77777777" w:rsidR="003E0936" w:rsidRDefault="003E0936" w:rsidP="003E0936">
            <w:pPr>
              <w:spacing w:after="60" w:line="240" w:lineRule="auto"/>
              <w:jc w:val="both"/>
              <w:rPr>
                <w:rFonts w:ascii="Arial" w:hAnsi="Arial" w:cs="Arial"/>
                <w:iCs/>
                <w:sz w:val="16"/>
                <w:szCs w:val="16"/>
              </w:rPr>
            </w:pPr>
            <w:r>
              <w:rPr>
                <w:rFonts w:ascii="Arial" w:hAnsi="Arial" w:cs="Arial"/>
                <w:iCs/>
                <w:sz w:val="16"/>
                <w:szCs w:val="16"/>
              </w:rPr>
              <w:t xml:space="preserve">m             počet mesiacov prevádzkovania trolejbusu </w:t>
            </w:r>
          </w:p>
          <w:p w14:paraId="671F670D" w14:textId="77777777"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21CDDD5E" w14:textId="77777777" w:rsidR="003E0936" w:rsidRDefault="003E0936" w:rsidP="003E0936">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3E0936" w:rsidRPr="00FB7489" w14:paraId="49052998" w14:textId="77777777" w:rsidTr="003E0936">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1B211DF" w14:textId="77777777" w:rsidR="003E0936" w:rsidRPr="00FB7489" w:rsidRDefault="003E0936" w:rsidP="003E0936">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električky</w:t>
            </w:r>
          </w:p>
          <w:p w14:paraId="57649717" w14:textId="77777777" w:rsidR="003E0936" w:rsidRPr="00FB7489" w:rsidRDefault="003E0936" w:rsidP="003E0936">
            <w:pPr>
              <w:spacing w:after="0" w:line="240" w:lineRule="auto"/>
              <w:rPr>
                <w:rFonts w:ascii="Arial" w:hAnsi="Arial" w:cs="Arial"/>
                <w:b/>
                <w:bCs/>
                <w:sz w:val="16"/>
                <w:szCs w:val="16"/>
              </w:rPr>
            </w:pPr>
          </w:p>
        </w:tc>
      </w:tr>
      <w:tr w:rsidR="003E0936" w:rsidRPr="0094338E" w14:paraId="22AE534D" w14:textId="77777777" w:rsidTr="003E0936">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61976B2" w14:textId="77777777" w:rsidR="003E0936" w:rsidRPr="0094338E" w:rsidRDefault="003E0936" w:rsidP="003E0936">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9EB79A1" w14:textId="77777777" w:rsidR="003E0936" w:rsidRPr="00F549C1" w:rsidRDefault="003E0936" w:rsidP="003E0936">
            <w:pPr>
              <w:spacing w:after="0" w:line="240" w:lineRule="auto"/>
              <w:rPr>
                <w:rFonts w:ascii="Arial" w:hAnsi="Arial" w:cs="Arial"/>
                <w:b/>
                <w:bCs/>
                <w:sz w:val="16"/>
                <w:szCs w:val="16"/>
              </w:rPr>
            </w:pPr>
            <w:r>
              <w:rPr>
                <w:rFonts w:ascii="Arial" w:hAnsi="Arial" w:cs="Arial"/>
                <w:b/>
                <w:bCs/>
                <w:sz w:val="16"/>
                <w:szCs w:val="16"/>
              </w:rPr>
              <w:t>4.1.1 a</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9A61610" w14:textId="77777777" w:rsidR="003E0936" w:rsidRPr="0094338E" w:rsidRDefault="003E0936" w:rsidP="003E0936">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3A95853" w14:textId="77777777" w:rsidR="003E0936" w:rsidRPr="0094338E" w:rsidRDefault="003E0936" w:rsidP="003E0936">
            <w:pPr>
              <w:spacing w:after="0" w:line="240" w:lineRule="auto"/>
              <w:rPr>
                <w:rFonts w:ascii="Arial" w:hAnsi="Arial" w:cs="Arial"/>
                <w:b/>
                <w:bCs/>
                <w:sz w:val="16"/>
                <w:szCs w:val="16"/>
              </w:rPr>
            </w:pPr>
            <w:r w:rsidRPr="00E500AE">
              <w:rPr>
                <w:rFonts w:ascii="Arial" w:hAnsi="Arial" w:cs="Arial"/>
                <w:b/>
                <w:bCs/>
                <w:sz w:val="16"/>
                <w:szCs w:val="16"/>
              </w:rPr>
              <w:t>Obnova a modernizácia vozidlového parku</w:t>
            </w:r>
          </w:p>
        </w:tc>
      </w:tr>
      <w:tr w:rsidR="003E0936" w:rsidRPr="0094338E" w14:paraId="1E12D47D" w14:textId="77777777" w:rsidTr="003E0936">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4BE8113" w14:textId="77777777" w:rsidR="003E0936" w:rsidRPr="002926DC" w:rsidRDefault="003E0936" w:rsidP="003E0936">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A700B" w14:textId="77777777" w:rsidR="003E0936" w:rsidRPr="002926DC" w:rsidRDefault="003E0936" w:rsidP="003E0936">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D595466" w14:textId="77777777" w:rsidR="003E0936" w:rsidRPr="0094338E" w:rsidRDefault="003E0936" w:rsidP="003E0936">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707B761" w14:textId="77777777" w:rsidR="003E0936" w:rsidRPr="0094338E" w:rsidRDefault="003E0936" w:rsidP="003E0936">
            <w:pPr>
              <w:spacing w:after="0" w:line="240" w:lineRule="auto"/>
              <w:jc w:val="both"/>
              <w:rPr>
                <w:rFonts w:ascii="Arial" w:hAnsi="Arial" w:cs="Arial"/>
                <w:b/>
                <w:bCs/>
                <w:sz w:val="16"/>
                <w:szCs w:val="16"/>
              </w:rPr>
            </w:pPr>
          </w:p>
        </w:tc>
      </w:tr>
      <w:tr w:rsidR="003E0936" w:rsidRPr="0094338E" w14:paraId="6260C992" w14:textId="77777777" w:rsidTr="003E0936">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36E877E" w14:textId="77777777" w:rsidR="003E0936" w:rsidRPr="0094338E" w:rsidRDefault="003E0936" w:rsidP="003E0936">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250BC92" w14:textId="77777777" w:rsidR="003E0936" w:rsidRPr="0094338E" w:rsidRDefault="003E0936" w:rsidP="003E0936">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E5F1808" w14:textId="77777777" w:rsidR="003E0936" w:rsidRPr="00F376F1" w:rsidRDefault="003E0936" w:rsidP="003E0936">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129F9CC" w14:textId="77777777" w:rsidR="003E0936" w:rsidRPr="0094338E" w:rsidRDefault="003E0936" w:rsidP="003E0936">
            <w:pPr>
              <w:spacing w:after="0" w:line="240" w:lineRule="auto"/>
              <w:rPr>
                <w:rFonts w:ascii="Arial" w:hAnsi="Arial" w:cs="Arial"/>
                <w:sz w:val="16"/>
                <w:szCs w:val="16"/>
              </w:rPr>
            </w:pPr>
            <w:r w:rsidRPr="00E500AE">
              <w:rPr>
                <w:rFonts w:ascii="Arial" w:hAnsi="Arial" w:cs="Arial"/>
                <w:sz w:val="16"/>
                <w:szCs w:val="16"/>
              </w:rPr>
              <w:t>OP Doprava 2007-2013</w:t>
            </w:r>
          </w:p>
        </w:tc>
      </w:tr>
      <w:tr w:rsidR="003E0936" w:rsidRPr="0094338E" w14:paraId="487484C8" w14:textId="77777777" w:rsidTr="003E0936">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621C44D" w14:textId="77777777" w:rsidR="003E0936" w:rsidRPr="002063D3" w:rsidRDefault="003E0936" w:rsidP="003E0936">
            <w:pPr>
              <w:spacing w:before="60" w:after="0" w:line="240" w:lineRule="auto"/>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ee</m:t>
                    </m:r>
                  </m:sub>
                </m:sSub>
                <m:r>
                  <w:rPr>
                    <w:rFonts w:ascii="Cambria Math" w:hAnsi="Cambria Math"/>
                  </w:rPr>
                  <m:t>*L*0,25</m:t>
                </m:r>
              </m:oMath>
            </m:oMathPara>
          </w:p>
        </w:tc>
      </w:tr>
      <w:tr w:rsidR="003E0936" w:rsidRPr="00FB7489" w14:paraId="7B0B1445" w14:textId="77777777" w:rsidTr="00646C38">
        <w:trPr>
          <w:trHeight w:val="1055"/>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3916B915" w14:textId="77777777" w:rsidR="003E0936" w:rsidRPr="00DB2177" w:rsidRDefault="003E0936" w:rsidP="003E0936">
            <w:pPr>
              <w:spacing w:after="60" w:line="240" w:lineRule="auto"/>
              <w:jc w:val="both"/>
              <w:rPr>
                <w:rFonts w:ascii="Arial" w:hAnsi="Arial" w:cs="Arial"/>
                <w:iCs/>
                <w:sz w:val="16"/>
                <w:szCs w:val="16"/>
              </w:rPr>
            </w:pPr>
            <w:r>
              <w:rPr>
                <w:rFonts w:ascii="Arial" w:hAnsi="Arial" w:cs="Arial"/>
                <w:iCs/>
                <w:sz w:val="16"/>
                <w:szCs w:val="16"/>
              </w:rPr>
              <w:t>kde</w:t>
            </w:r>
          </w:p>
          <w:p w14:paraId="37C73EF5"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[kWh],</w:t>
            </w:r>
          </w:p>
          <w:p w14:paraId="71C71F28" w14:textId="77777777" w:rsidR="003E0936" w:rsidRPr="00DB2177"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S</w:t>
            </w:r>
            <w:r w:rsidRPr="00DB2177">
              <w:rPr>
                <w:rFonts w:ascii="Arial" w:hAnsi="Arial" w:cs="Arial"/>
                <w:iCs/>
                <w:sz w:val="16"/>
                <w:szCs w:val="16"/>
                <w:vertAlign w:val="subscript"/>
              </w:rPr>
              <w:t>ee</w:t>
            </w:r>
            <w:r w:rsidRPr="00DB2177">
              <w:rPr>
                <w:rFonts w:ascii="Arial" w:hAnsi="Arial" w:cs="Arial"/>
                <w:iCs/>
                <w:sz w:val="16"/>
                <w:szCs w:val="16"/>
              </w:rPr>
              <w:tab/>
              <w:t>priemerná spotreba elektrickej energie [kWh/km],</w:t>
            </w:r>
          </w:p>
          <w:p w14:paraId="7F033FC8" w14:textId="77777777" w:rsidR="003E0936" w:rsidRDefault="003E0936" w:rsidP="003E0936">
            <w:pPr>
              <w:spacing w:after="60" w:line="240" w:lineRule="auto"/>
              <w:jc w:val="both"/>
              <w:rPr>
                <w:rFonts w:ascii="Arial" w:hAnsi="Arial" w:cs="Arial"/>
                <w:iCs/>
                <w:sz w:val="16"/>
                <w:szCs w:val="16"/>
              </w:rPr>
            </w:pPr>
            <w:r w:rsidRPr="00DB2177">
              <w:rPr>
                <w:rFonts w:ascii="Arial" w:hAnsi="Arial" w:cs="Arial"/>
                <w:iCs/>
                <w:sz w:val="16"/>
                <w:szCs w:val="16"/>
              </w:rPr>
              <w:t xml:space="preserve">L </w:t>
            </w:r>
            <w:r w:rsidRPr="00DB2177">
              <w:rPr>
                <w:rFonts w:ascii="Arial" w:hAnsi="Arial" w:cs="Arial"/>
                <w:iCs/>
                <w:sz w:val="16"/>
                <w:szCs w:val="16"/>
              </w:rPr>
              <w:tab/>
              <w:t>ročný jazdný výkon [km]</w:t>
            </w:r>
          </w:p>
          <w:p w14:paraId="3AB2DE68" w14:textId="115BC55C" w:rsidR="003E0936" w:rsidRPr="00FB7489" w:rsidRDefault="003E0936" w:rsidP="003E0936">
            <w:pPr>
              <w:spacing w:after="6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731588C2" w14:textId="77777777" w:rsidR="00646C38" w:rsidRDefault="00646C38" w:rsidP="00646C38">
      <w:pPr>
        <w:sectPr w:rsidR="00646C38">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7645AA69"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C2C77AF"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0F83C21"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4.1.1 b</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E27A9BB"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2A772ED"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vozidlového parku</w:t>
            </w:r>
          </w:p>
          <w:p w14:paraId="7CF0E202"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a modernizácia vozidlového parku –</w:t>
            </w:r>
          </w:p>
          <w:p w14:paraId="401B66DB" w14:textId="77777777" w:rsidR="00646C38" w:rsidRPr="0094338E" w:rsidRDefault="00646C38" w:rsidP="00646C38">
            <w:pPr>
              <w:spacing w:after="0" w:line="240" w:lineRule="auto"/>
              <w:rPr>
                <w:rFonts w:ascii="Arial" w:hAnsi="Arial" w:cs="Arial"/>
                <w:b/>
                <w:bCs/>
                <w:sz w:val="16"/>
                <w:szCs w:val="16"/>
              </w:rPr>
            </w:pPr>
            <w:r w:rsidRPr="00770C42">
              <w:rPr>
                <w:rFonts w:ascii="Arial" w:hAnsi="Arial" w:cs="Arial"/>
                <w:bCs/>
                <w:sz w:val="16"/>
                <w:szCs w:val="16"/>
              </w:rPr>
              <w:t>dráhová doprava</w:t>
            </w:r>
          </w:p>
        </w:tc>
      </w:tr>
      <w:tr w:rsidR="00646C38" w:rsidRPr="0094338E" w14:paraId="7017DB8D"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9A76997"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AB1FA"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21DAA1C8"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B7D46F4"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20B0BA3F"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E4E930D"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76C4A0B"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061462F"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0ECE7023"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OPII 2014 - 2020</w:t>
            </w:r>
          </w:p>
        </w:tc>
      </w:tr>
      <w:tr w:rsidR="00646C38" w:rsidRPr="0094338E" w14:paraId="4E85FD56"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6E5B9F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61BD940"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56A3FA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28187D27"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6A84EEE7"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554A09E"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26EBE" w14:textId="1FA16661"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47F4258"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01210336"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29A58553"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8CE0E48"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6907C"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AE1C4F4"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724DB1A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646C38" w:rsidRPr="0094338E" w14:paraId="23D9B413"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DF88E67"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37BE9A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3C046A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12641080"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3F5BFE55"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71DE11DE"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F607119"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1DFCB3C"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6184A013"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37FDEC98"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36A4814" w14:textId="77777777" w:rsidR="00646C38" w:rsidRPr="0094338E" w:rsidRDefault="00646C38" w:rsidP="00646C38">
            <w:pPr>
              <w:spacing w:after="0" w:line="240" w:lineRule="auto"/>
              <w:rPr>
                <w:rFonts w:ascii="Arial" w:hAnsi="Arial" w:cs="Arial"/>
                <w:sz w:val="16"/>
                <w:szCs w:val="16"/>
              </w:rPr>
            </w:pPr>
          </w:p>
        </w:tc>
      </w:tr>
      <w:tr w:rsidR="00646C38" w:rsidRPr="0094338E" w14:paraId="7B5BEBAA"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4738DF4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6BDA0C1E" w14:textId="693741CF"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270FC1A1" w14:textId="08689D99"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2283F22A" w14:textId="5880993A"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3AEE0355" w14:textId="06BC8F37"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100 % (nafta)</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5802B80F" w14:textId="17C63552" w:rsidR="00646C38" w:rsidRPr="00100EA6" w:rsidRDefault="00646C38" w:rsidP="00646C38">
            <w:pPr>
              <w:spacing w:after="0" w:line="240" w:lineRule="auto"/>
              <w:rPr>
                <w:rFonts w:ascii="Arial" w:hAnsi="Arial" w:cs="Arial"/>
                <w:sz w:val="16"/>
                <w:szCs w:val="16"/>
              </w:rPr>
            </w:pPr>
          </w:p>
        </w:tc>
      </w:tr>
      <w:tr w:rsidR="00646C38" w:rsidRPr="0094338E" w14:paraId="742022B5" w14:textId="77777777" w:rsidTr="00646C38">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106CDF42"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3BBD9C40"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bCs/>
                <w:sz w:val="16"/>
                <w:szCs w:val="16"/>
              </w:rPr>
              <w:t>Stručná charakteristika, z ktorej jasne vyplýva, že sa dosahujú úspory energie.</w:t>
            </w:r>
          </w:p>
        </w:tc>
      </w:tr>
      <w:tr w:rsidR="00646C38" w:rsidRPr="0094338E" w14:paraId="1005D20B" w14:textId="77777777" w:rsidTr="00646C38">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0FE06355"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E4F64CF"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6E5B71B9" w14:textId="77777777" w:rsidR="008E1A4F" w:rsidRPr="00100EA6" w:rsidRDefault="008E1A4F" w:rsidP="00100EA6">
            <w:pPr>
              <w:spacing w:after="0" w:line="240" w:lineRule="auto"/>
              <w:ind w:left="360"/>
              <w:jc w:val="both"/>
              <w:rPr>
                <w:rFonts w:ascii="Arial" w:hAnsi="Arial" w:cs="Arial"/>
                <w:sz w:val="16"/>
                <w:szCs w:val="16"/>
              </w:rPr>
            </w:pPr>
            <w:r w:rsidRPr="00100EA6">
              <w:rPr>
                <w:rFonts w:ascii="Arial" w:hAnsi="Arial" w:cs="Arial"/>
                <w:color w:val="000000" w:themeColor="text1"/>
                <w:sz w:val="16"/>
                <w:szCs w:val="16"/>
              </w:rPr>
              <w:t xml:space="preserve">b) </w:t>
            </w:r>
            <w:r w:rsidR="00646C38" w:rsidRPr="00100EA6">
              <w:rPr>
                <w:rFonts w:ascii="Arial" w:hAnsi="Arial" w:cs="Arial"/>
                <w:color w:val="000000" w:themeColor="text1"/>
                <w:sz w:val="16"/>
                <w:szCs w:val="16"/>
              </w:rPr>
              <w:t>podporné schémy.</w:t>
            </w:r>
            <w:r w:rsidR="00646C38" w:rsidRPr="00100EA6">
              <w:rPr>
                <w:rFonts w:ascii="Arial" w:hAnsi="Arial" w:cs="Arial"/>
                <w:sz w:val="16"/>
                <w:szCs w:val="16"/>
              </w:rPr>
              <w:t xml:space="preserve"> </w:t>
            </w:r>
          </w:p>
          <w:p w14:paraId="36DB2421" w14:textId="1B35A53E" w:rsidR="00646C38" w:rsidRPr="00100EA6" w:rsidRDefault="00646C38" w:rsidP="00100EA6">
            <w:pPr>
              <w:spacing w:after="0" w:line="240" w:lineRule="auto"/>
              <w:jc w:val="both"/>
              <w:rPr>
                <w:rFonts w:ascii="Arial" w:hAnsi="Arial" w:cs="Arial"/>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9D3658" w:rsidRPr="00100EA6">
              <w:rPr>
                <w:rFonts w:ascii="Arial" w:hAnsi="Arial" w:cs="Arial"/>
                <w:sz w:val="16"/>
                <w:szCs w:val="16"/>
              </w:rPr>
              <w:t xml:space="preserve"> Zvyšných 15 % je spolufinancovaných zo štátneho rozpočtu, rozpočtu VÚC, obcí a miest  a súkromných zdrojov.</w:t>
            </w:r>
          </w:p>
        </w:tc>
      </w:tr>
      <w:tr w:rsidR="00646C38" w:rsidRPr="0094338E" w14:paraId="6FC3C57C" w14:textId="77777777" w:rsidTr="00646C38">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A57B17C"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140B272"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 xml:space="preserve">Podporované/oprávnené </w:t>
            </w:r>
            <w:r w:rsidRPr="004846A7">
              <w:rPr>
                <w:rFonts w:ascii="Arial" w:hAnsi="Arial" w:cs="Arial"/>
                <w:iCs/>
                <w:sz w:val="16"/>
                <w:szCs w:val="16"/>
              </w:rPr>
              <w:t xml:space="preserve">aktivity </w:t>
            </w:r>
            <w:r>
              <w:rPr>
                <w:rFonts w:ascii="Arial" w:hAnsi="Arial" w:cs="Arial"/>
                <w:iCs/>
                <w:sz w:val="16"/>
                <w:szCs w:val="16"/>
              </w:rPr>
              <w:t xml:space="preserve">hlavne </w:t>
            </w:r>
            <w:r w:rsidRPr="004846A7">
              <w:rPr>
                <w:rFonts w:ascii="Arial" w:hAnsi="Arial" w:cs="Arial"/>
                <w:iCs/>
                <w:sz w:val="16"/>
                <w:szCs w:val="16"/>
              </w:rPr>
              <w:t>zamerané na:</w:t>
            </w:r>
          </w:p>
          <w:p w14:paraId="4A0A956E" w14:textId="77777777" w:rsidR="00646C38" w:rsidRPr="0018665E" w:rsidRDefault="00646C38" w:rsidP="00646C38">
            <w:pPr>
              <w:pStyle w:val="Odsekzoznamu"/>
              <w:numPr>
                <w:ilvl w:val="0"/>
                <w:numId w:val="17"/>
              </w:numPr>
              <w:spacing w:after="0" w:line="240" w:lineRule="auto"/>
              <w:jc w:val="both"/>
              <w:rPr>
                <w:rFonts w:ascii="Arial" w:hAnsi="Arial" w:cs="Arial"/>
                <w:iCs/>
                <w:sz w:val="16"/>
                <w:szCs w:val="16"/>
              </w:rPr>
            </w:pPr>
            <w:r w:rsidRPr="0018665E">
              <w:rPr>
                <w:rFonts w:ascii="Arial" w:hAnsi="Arial" w:cs="Arial"/>
                <w:iCs/>
                <w:sz w:val="16"/>
                <w:szCs w:val="16"/>
              </w:rPr>
              <w:t>zvýšenie atraktivity verejnej osobnej dopravy prostredníctvom obstarania nových</w:t>
            </w:r>
          </w:p>
          <w:p w14:paraId="13138AE2" w14:textId="77777777" w:rsidR="00646C38" w:rsidRPr="00080D98" w:rsidRDefault="00646C38" w:rsidP="00646C38">
            <w:pPr>
              <w:pStyle w:val="Odsekzoznamu"/>
              <w:spacing w:after="0" w:line="240" w:lineRule="auto"/>
              <w:jc w:val="both"/>
              <w:rPr>
                <w:rFonts w:ascii="Arial" w:hAnsi="Arial" w:cs="Arial"/>
                <w:iCs/>
                <w:sz w:val="16"/>
                <w:szCs w:val="16"/>
              </w:rPr>
            </w:pPr>
            <w:r w:rsidRPr="0018665E">
              <w:rPr>
                <w:rFonts w:ascii="Arial" w:hAnsi="Arial" w:cs="Arial"/>
                <w:iCs/>
                <w:sz w:val="16"/>
                <w:szCs w:val="16"/>
              </w:rPr>
              <w:t>prostriedkov zabezpečujúcich verejnú železničnú osobnú dopravu,</w:t>
            </w:r>
          </w:p>
        </w:tc>
      </w:tr>
      <w:tr w:rsidR="00646C38" w:rsidRPr="0094338E" w14:paraId="70891DD2"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47C0787"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539AC05" w14:textId="77777777" w:rsidR="00646C38" w:rsidRPr="0018665E" w:rsidRDefault="00646C38" w:rsidP="00646C38">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646C38" w:rsidRPr="0094338E" w14:paraId="31B7B1F7"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749F19B"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AC6ABF0"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Metódy pre výpočet úspor:</w:t>
            </w:r>
          </w:p>
          <w:p w14:paraId="42BEEDDB" w14:textId="77777777" w:rsidR="00646C38" w:rsidRPr="00EC7266" w:rsidRDefault="00646C38" w:rsidP="00646C38">
            <w:pPr>
              <w:pStyle w:val="Odsekzoznamu"/>
              <w:numPr>
                <w:ilvl w:val="0"/>
                <w:numId w:val="224"/>
              </w:numPr>
              <w:spacing w:after="0" w:line="240" w:lineRule="auto"/>
              <w:jc w:val="both"/>
              <w:rPr>
                <w:rFonts w:ascii="Arial" w:hAnsi="Arial" w:cs="Arial"/>
                <w:iCs/>
                <w:sz w:val="16"/>
                <w:szCs w:val="16"/>
              </w:rPr>
            </w:pPr>
            <w:r w:rsidRPr="00A06D6C">
              <w:rPr>
                <w:rFonts w:ascii="Arial" w:hAnsi="Arial" w:cs="Arial"/>
                <w:iCs/>
                <w:sz w:val="16"/>
                <w:szCs w:val="16"/>
              </w:rPr>
              <w:t>ex ante – vykonané výpočtom,</w:t>
            </w:r>
          </w:p>
        </w:tc>
      </w:tr>
      <w:tr w:rsidR="00646C38" w:rsidRPr="0094338E" w14:paraId="180DCE58"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F332E8A"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98D4DDC" w14:textId="77777777" w:rsidR="00646C38" w:rsidRPr="00F92B9D" w:rsidRDefault="00646C38" w:rsidP="00646C38">
            <w:pPr>
              <w:spacing w:after="0" w:line="240" w:lineRule="auto"/>
              <w:jc w:val="both"/>
              <w:rPr>
                <w:rFonts w:ascii="Arial" w:hAnsi="Arial" w:cs="Arial"/>
                <w:bCs/>
                <w:sz w:val="16"/>
                <w:szCs w:val="16"/>
              </w:rPr>
            </w:pPr>
            <w:r w:rsidRPr="00F92B9D">
              <w:rPr>
                <w:rFonts w:ascii="Arial" w:hAnsi="Arial" w:cs="Arial"/>
                <w:bCs/>
                <w:sz w:val="16"/>
                <w:szCs w:val="16"/>
              </w:rPr>
              <w:t>Metodika výpočtu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a elektrickej energie nových vozidiel/jednotiek v porovnaní s pôvodným zastaraným vozidlovým parkom. Výpočet je vztiahnutý na konkrétne mestá a územia, kde budú nové vozidlá a dopravné jednotky nasadené a odvíja sa od dopravného výkonu jedného vozidla/jednotky, ktorý ročne vykonáva v analyzovanom území, prípadne od jazdného výkonu skupiny nových vozidiel.</w:t>
            </w:r>
          </w:p>
          <w:p w14:paraId="5CF0AFC9" w14:textId="77777777" w:rsidR="00646C38" w:rsidRDefault="00646C38" w:rsidP="00646C38">
            <w:pPr>
              <w:spacing w:after="0" w:line="240" w:lineRule="auto"/>
              <w:jc w:val="both"/>
              <w:rPr>
                <w:rFonts w:ascii="Arial" w:hAnsi="Arial" w:cs="Arial"/>
                <w:bCs/>
                <w:sz w:val="16"/>
                <w:szCs w:val="16"/>
              </w:rPr>
            </w:pPr>
          </w:p>
          <w:p w14:paraId="18949B12" w14:textId="77777777" w:rsidR="00646C38" w:rsidRPr="0094189F" w:rsidRDefault="00646C38" w:rsidP="00646C38">
            <w:pPr>
              <w:spacing w:after="0" w:line="240" w:lineRule="auto"/>
              <w:jc w:val="both"/>
              <w:rPr>
                <w:rFonts w:ascii="Arial" w:hAnsi="Arial" w:cs="Arial"/>
                <w:bCs/>
                <w:sz w:val="16"/>
                <w:szCs w:val="16"/>
              </w:rPr>
            </w:pPr>
            <w:r w:rsidRPr="00F92B9D">
              <w:rPr>
                <w:rFonts w:ascii="Arial" w:hAnsi="Arial" w:cs="Arial"/>
                <w:bCs/>
                <w:sz w:val="16"/>
                <w:szCs w:val="16"/>
              </w:rPr>
              <w:t xml:space="preserve">Základnými predpokladmi použitými vo výpočte sú úspory elektrickej energie a paliva novo obstarávaných dopravných prostriedkov oproti pôvodným a využívaným prostriedkom. </w:t>
            </w:r>
          </w:p>
        </w:tc>
      </w:tr>
      <w:tr w:rsidR="00646C38" w:rsidRPr="0094338E" w14:paraId="40EAC937"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4B1C069"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22F7010"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64B6A9D7"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A360DB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56B7D015" w14:textId="77777777" w:rsidR="00646C38" w:rsidRPr="00F92B9D" w:rsidRDefault="00646C38" w:rsidP="00646C38">
            <w:pPr>
              <w:spacing w:after="0" w:line="240" w:lineRule="auto"/>
              <w:jc w:val="both"/>
              <w:rPr>
                <w:rFonts w:ascii="Arial" w:hAnsi="Arial" w:cs="Arial"/>
                <w:bCs/>
                <w:sz w:val="16"/>
                <w:szCs w:val="16"/>
              </w:rPr>
            </w:pPr>
            <w:r w:rsidRPr="00813862">
              <w:rPr>
                <w:rFonts w:ascii="Arial" w:hAnsi="Arial" w:cs="Arial"/>
                <w:sz w:val="16"/>
                <w:szCs w:val="16"/>
              </w:rPr>
              <w:t>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0,004017 kWh/</w:t>
            </w:r>
            <w:r>
              <w:rPr>
                <w:rFonts w:ascii="Arial" w:hAnsi="Arial" w:cs="Arial"/>
                <w:sz w:val="16"/>
                <w:szCs w:val="16"/>
              </w:rPr>
              <w:t>(</w:t>
            </w:r>
            <w:r w:rsidRPr="00813862">
              <w:rPr>
                <w:rFonts w:ascii="Arial" w:hAnsi="Arial" w:cs="Arial"/>
                <w:sz w:val="16"/>
                <w:szCs w:val="16"/>
              </w:rPr>
              <w:t>miesto</w:t>
            </w:r>
            <w:r>
              <w:rPr>
                <w:rFonts w:ascii="Arial" w:hAnsi="Arial" w:cs="Arial"/>
                <w:sz w:val="16"/>
                <w:szCs w:val="16"/>
              </w:rPr>
              <w:t>.</w:t>
            </w:r>
            <w:r w:rsidRPr="00813862">
              <w:rPr>
                <w:rFonts w:ascii="Arial" w:hAnsi="Arial" w:cs="Arial"/>
                <w:sz w:val="16"/>
                <w:szCs w:val="16"/>
              </w:rPr>
              <w:t>km</w:t>
            </w:r>
            <w:r>
              <w:rPr>
                <w:rFonts w:ascii="Arial" w:hAnsi="Arial" w:cs="Arial"/>
                <w:sz w:val="16"/>
                <w:szCs w:val="16"/>
              </w:rPr>
              <w:t>)</w:t>
            </w:r>
            <w:r w:rsidRPr="00813862">
              <w:rPr>
                <w:rStyle w:val="Odkaznapoznmkupodiarou"/>
                <w:rFonts w:ascii="Arial" w:hAnsi="Arial" w:cs="Arial"/>
                <w:sz w:val="16"/>
                <w:szCs w:val="16"/>
              </w:rPr>
              <w:footnoteReference w:id="57"/>
            </w:r>
            <w:r w:rsidRPr="00813862">
              <w:rPr>
                <w:rFonts w:ascii="Arial" w:hAnsi="Arial" w:cs="Arial"/>
                <w:sz w:val="16"/>
                <w:szCs w:val="16"/>
              </w:rPr>
              <w:t>. V prípade nových dieselových jednotiek sa vychádza z predpokladu, že nové jednotky majú o 10%</w:t>
            </w:r>
            <w:r w:rsidRPr="00813862">
              <w:rPr>
                <w:rFonts w:ascii="Arial" w:hAnsi="Arial" w:cs="Arial"/>
                <w:sz w:val="16"/>
                <w:szCs w:val="16"/>
                <w:vertAlign w:val="superscript"/>
              </w:rPr>
              <w:t>6</w:t>
            </w:r>
            <w:r w:rsidRPr="00813862">
              <w:rPr>
                <w:rFonts w:ascii="Arial" w:hAnsi="Arial" w:cs="Arial"/>
                <w:sz w:val="16"/>
                <w:szCs w:val="16"/>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MWh (30%)</w:t>
            </w:r>
            <w:r w:rsidRPr="00813862">
              <w:rPr>
                <w:rStyle w:val="Odkaznapoznmkupodiarou"/>
                <w:rFonts w:ascii="Arial" w:hAnsi="Arial" w:cs="Arial"/>
                <w:sz w:val="16"/>
                <w:szCs w:val="16"/>
              </w:rPr>
              <w:footnoteReference w:id="58"/>
            </w:r>
            <w:r w:rsidRPr="00813862">
              <w:rPr>
                <w:rFonts w:ascii="Arial" w:hAnsi="Arial" w:cs="Arial"/>
                <w:sz w:val="16"/>
                <w:szCs w:val="16"/>
              </w:rPr>
              <w:t>.  Nové autobusy s hybridným motorom majú spotrebu nižšiu o 39%</w:t>
            </w:r>
            <w:r w:rsidRPr="00813862">
              <w:rPr>
                <w:rStyle w:val="Odkaznapoznmkupodiarou"/>
                <w:rFonts w:ascii="Arial" w:hAnsi="Arial" w:cs="Arial"/>
                <w:sz w:val="16"/>
                <w:szCs w:val="16"/>
              </w:rPr>
              <w:footnoteReference w:id="59"/>
            </w:r>
            <w:r w:rsidRPr="00813862">
              <w:rPr>
                <w:rFonts w:ascii="Arial" w:hAnsi="Arial" w:cs="Arial"/>
                <w:sz w:val="16"/>
                <w:szCs w:val="16"/>
              </w:rPr>
              <w:t xml:space="preserve"> ako bežné autobusy. Pri nových električkách sa uvažuje znížená spotreba o 25%</w:t>
            </w:r>
            <w:r w:rsidRPr="00813862">
              <w:rPr>
                <w:rStyle w:val="Odkaznapoznmkupodiarou"/>
                <w:rFonts w:ascii="Arial" w:hAnsi="Arial" w:cs="Arial"/>
                <w:sz w:val="16"/>
                <w:szCs w:val="16"/>
              </w:rPr>
              <w:footnoteReference w:id="60"/>
            </w:r>
            <w:r w:rsidRPr="00813862">
              <w:rPr>
                <w:rFonts w:ascii="Arial" w:hAnsi="Arial" w:cs="Arial"/>
                <w:sz w:val="16"/>
                <w:szCs w:val="16"/>
              </w:rPr>
              <w:t>.Vo financovaní investičných nákladov projektov opatrenia sa uvažuje s podielom 85 %-ného krytia zo zdrojov EÚ (OPD 2007 – 2013 aj OPII 2014 - 2020).</w:t>
            </w:r>
          </w:p>
        </w:tc>
      </w:tr>
      <w:tr w:rsidR="00646C38" w:rsidRPr="0094338E" w14:paraId="56AA1051"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E9E92BE"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470639B"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 xml:space="preserve">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a PHM v stave pred a po realizácii opatrenia. </w:t>
            </w:r>
          </w:p>
        </w:tc>
      </w:tr>
      <w:tr w:rsidR="00646C38" w:rsidRPr="0094338E" w14:paraId="3C18C155"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540D98D"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3E6E62B"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Opatrenie bude pokračovať za podmienky realizácie projektov VOD definovaných v Operačnom programe Integrovaná infraštruktúra 2014 - 2020 a zabezpečenia kofinancovania opatrení/projektov z prostriedkov EÚ.</w:t>
            </w:r>
          </w:p>
        </w:tc>
      </w:tr>
      <w:tr w:rsidR="00646C38" w:rsidRPr="0094338E" w14:paraId="0AD2C99E"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CBDBF2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65C37BB"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6D247308"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538D6D37"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73A3C75F" w14:textId="77777777" w:rsidR="00646C38" w:rsidRPr="00F92B9D" w:rsidRDefault="00646C38" w:rsidP="00646C38">
            <w:pPr>
              <w:spacing w:after="0" w:line="240" w:lineRule="auto"/>
              <w:jc w:val="both"/>
              <w:rPr>
                <w:rFonts w:ascii="Arial" w:hAnsi="Arial" w:cs="Arial"/>
                <w:iCs/>
                <w:sz w:val="16"/>
                <w:szCs w:val="16"/>
              </w:rPr>
            </w:pPr>
          </w:p>
        </w:tc>
      </w:tr>
    </w:tbl>
    <w:p w14:paraId="2A5DECEC" w14:textId="77777777" w:rsidR="00646C38" w:rsidRDefault="00646C38" w:rsidP="00646C38"/>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51C2ABF9"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7056ECAD"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46C38" w:rsidRPr="00432271" w14:paraId="402D503E" w14:textId="77777777" w:rsidTr="00DB76EA">
        <w:trPr>
          <w:trHeight w:val="1401"/>
        </w:trPr>
        <w:tc>
          <w:tcPr>
            <w:tcW w:w="2131" w:type="dxa"/>
            <w:shd w:val="pct20" w:color="auto" w:fill="auto"/>
            <w:vAlign w:val="center"/>
          </w:tcPr>
          <w:p w14:paraId="344C4480"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6CECC28E"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51F0BC8B" w14:textId="77777777" w:rsidR="00646C38" w:rsidRDefault="00646C38" w:rsidP="00646C38">
            <w:pPr>
              <w:spacing w:after="0" w:line="240" w:lineRule="auto"/>
              <w:jc w:val="both"/>
              <w:rPr>
                <w:rFonts w:ascii="Arial" w:hAnsi="Arial" w:cs="Arial"/>
                <w:sz w:val="16"/>
                <w:szCs w:val="16"/>
              </w:rPr>
            </w:pPr>
            <w:r w:rsidRPr="00813862">
              <w:rPr>
                <w:rFonts w:ascii="Arial" w:hAnsi="Arial" w:cs="Arial"/>
                <w:sz w:val="16"/>
                <w:szCs w:val="16"/>
              </w:rPr>
              <w:t>Princíp opatrenia pozostáva z nákupu nových elektrických a dieselových vlakových jednotiek, ktoré budú nasadené v regionálnej doprave, a nahradenia zastaraného vozidlového parku dopravcov zabezpečujúcich dráhovú mestskú hromadnú prepravu vo verejnom záujme v Bratislave, Košiciach, Prešove a Žiline. Úspory energie budú dosahované znížením spotreby pohonných hmôt a elektrickej energie (pri elektrických pohonoch) nových úspornejších jednotiek vozového parku, ktoré nahradia súčasné zastarané jednotky/vozidlá.</w:t>
            </w:r>
          </w:p>
          <w:p w14:paraId="1B7DFD2F" w14:textId="77777777" w:rsidR="00646C38" w:rsidRDefault="00646C38" w:rsidP="00646C38">
            <w:pPr>
              <w:spacing w:after="0" w:line="240" w:lineRule="auto"/>
              <w:jc w:val="both"/>
              <w:rPr>
                <w:rFonts w:ascii="Arial" w:hAnsi="Arial" w:cs="Arial"/>
                <w:sz w:val="16"/>
                <w:szCs w:val="16"/>
              </w:rPr>
            </w:pPr>
          </w:p>
          <w:p w14:paraId="4B66C200" w14:textId="77777777" w:rsidR="00646C38" w:rsidRPr="001E3B4A" w:rsidRDefault="00646C38" w:rsidP="00646C38">
            <w:pPr>
              <w:spacing w:after="0" w:line="240" w:lineRule="auto"/>
              <w:jc w:val="both"/>
              <w:rPr>
                <w:rFonts w:ascii="Arial" w:hAnsi="Arial" w:cs="Arial"/>
                <w:iCs/>
                <w:sz w:val="16"/>
                <w:szCs w:val="16"/>
              </w:rPr>
            </w:pPr>
            <w:r>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p>
        </w:tc>
      </w:tr>
      <w:tr w:rsidR="00DB76EA" w:rsidRPr="00432271" w14:paraId="269DD058" w14:textId="77777777" w:rsidTr="00DB76EA">
        <w:trPr>
          <w:trHeight w:val="2108"/>
        </w:trPr>
        <w:tc>
          <w:tcPr>
            <w:tcW w:w="2131" w:type="dxa"/>
            <w:shd w:val="pct20" w:color="auto" w:fill="auto"/>
            <w:vAlign w:val="center"/>
          </w:tcPr>
          <w:p w14:paraId="256C36FD" w14:textId="77777777" w:rsidR="00DB76EA" w:rsidRPr="00080D98" w:rsidRDefault="00DB76EA" w:rsidP="00646C38">
            <w:pPr>
              <w:spacing w:after="0" w:line="240" w:lineRule="auto"/>
              <w:rPr>
                <w:rFonts w:ascii="Arial" w:hAnsi="Arial" w:cs="Arial"/>
                <w:color w:val="000000"/>
                <w:sz w:val="16"/>
                <w:szCs w:val="18"/>
              </w:rPr>
            </w:pPr>
            <w:r w:rsidRPr="00080D98">
              <w:rPr>
                <w:rFonts w:ascii="Arial" w:hAnsi="Arial" w:cs="Arial"/>
                <w:color w:val="000000"/>
                <w:sz w:val="16"/>
                <w:szCs w:val="18"/>
              </w:rPr>
              <w:t xml:space="preserve">Doplnkovosť opatrenia </w:t>
            </w:r>
          </w:p>
        </w:tc>
        <w:tc>
          <w:tcPr>
            <w:tcW w:w="6833" w:type="dxa"/>
            <w:shd w:val="clear" w:color="auto" w:fill="auto"/>
            <w:noWrap/>
            <w:vAlign w:val="center"/>
          </w:tcPr>
          <w:p w14:paraId="438640EE" w14:textId="77777777" w:rsidR="00DB76EA" w:rsidRPr="00080D98" w:rsidRDefault="00DB76EA" w:rsidP="00646C38">
            <w:pPr>
              <w:pStyle w:val="Textkomentra"/>
              <w:spacing w:after="0"/>
              <w:jc w:val="both"/>
              <w:rPr>
                <w:rFonts w:ascii="Arial" w:hAnsi="Arial"/>
                <w:sz w:val="16"/>
              </w:rPr>
            </w:pPr>
            <w:r w:rsidRPr="00080D98">
              <w:rPr>
                <w:rFonts w:ascii="Arial" w:hAnsi="Arial"/>
                <w:sz w:val="16"/>
              </w:rPr>
              <w:t>Doplnkovosť možno rozdeliť na 3 časti:</w:t>
            </w:r>
          </w:p>
          <w:p w14:paraId="1075CD12" w14:textId="77777777" w:rsidR="00DB76EA" w:rsidRPr="00080D98" w:rsidRDefault="00DB76EA" w:rsidP="00646C38">
            <w:pPr>
              <w:pStyle w:val="Textkomentra"/>
              <w:numPr>
                <w:ilvl w:val="0"/>
                <w:numId w:val="206"/>
              </w:numPr>
              <w:spacing w:after="0"/>
              <w:jc w:val="both"/>
              <w:rPr>
                <w:rFonts w:ascii="Arial" w:hAnsi="Arial"/>
                <w:sz w:val="16"/>
              </w:rPr>
            </w:pPr>
            <w:r w:rsidRPr="00080D98">
              <w:rPr>
                <w:rFonts w:ascii="Arial" w:hAnsi="Arial"/>
                <w:sz w:val="16"/>
              </w:rPr>
              <w:t>Doplnkovosť sa opatrenia netýka.</w:t>
            </w:r>
          </w:p>
          <w:p w14:paraId="1248E084" w14:textId="77777777" w:rsidR="00DB76EA" w:rsidRPr="00080D98" w:rsidRDefault="00DB76EA" w:rsidP="00646C38">
            <w:pPr>
              <w:pStyle w:val="Textkomentra"/>
              <w:numPr>
                <w:ilvl w:val="0"/>
                <w:numId w:val="206"/>
              </w:numPr>
              <w:spacing w:after="0"/>
              <w:jc w:val="both"/>
              <w:rPr>
                <w:rFonts w:ascii="Arial" w:hAnsi="Arial"/>
                <w:sz w:val="16"/>
              </w:rPr>
            </w:pPr>
            <w:r w:rsidRPr="00080D98">
              <w:rPr>
                <w:rFonts w:ascii="Arial" w:hAnsi="Arial"/>
                <w:sz w:val="16"/>
              </w:rPr>
              <w:t>Národná úroveň:</w:t>
            </w:r>
          </w:p>
          <w:p w14:paraId="10D9EB8B" w14:textId="77777777" w:rsidR="00DB76EA" w:rsidRPr="00080D98" w:rsidRDefault="00DB76EA" w:rsidP="00646C38">
            <w:pPr>
              <w:pStyle w:val="Textkomentra"/>
              <w:numPr>
                <w:ilvl w:val="0"/>
                <w:numId w:val="17"/>
              </w:numPr>
              <w:spacing w:after="0"/>
              <w:jc w:val="both"/>
              <w:rPr>
                <w:rFonts w:ascii="Arial" w:hAnsi="Arial"/>
                <w:sz w:val="16"/>
              </w:rPr>
            </w:pPr>
            <w:r w:rsidRPr="00080D98">
              <w:rPr>
                <w:rFonts w:ascii="Arial" w:hAnsi="Arial"/>
                <w:sz w:val="16"/>
              </w:rPr>
              <w:t>Pri nerealizovaní opatrenia by sa nezabezpečila úspora energie. Keďže jedným z dôsledkov implementácie opatrenia bolo zvýšenie kvality a komfortu verejnej dopravy, existuje predpoklad, že implementácia projektu prostredníctvom malých zmien v celkovej deľbe prepravnej práce v prospech verejnej osobnej dopravy viedla k z níženiu využívania individuálnej automobilovej dopravy a prispela tak k zníženiu energetickej náročnosti dopravy na Slovensku. Nerealizovaním opatrenia by sa potvrdili klesajúce trendy využívania verejnej osobnej dopravy v prospech individuálnej dopravy a doprava by tak bola energetický náročnejšia.</w:t>
            </w:r>
          </w:p>
          <w:p w14:paraId="132DE0D5" w14:textId="77777777" w:rsidR="00DB76EA" w:rsidRPr="00080D98" w:rsidRDefault="00DB76EA" w:rsidP="00646C38">
            <w:pPr>
              <w:pStyle w:val="Textkomentra"/>
              <w:numPr>
                <w:ilvl w:val="0"/>
                <w:numId w:val="206"/>
              </w:numPr>
              <w:spacing w:after="0"/>
              <w:jc w:val="both"/>
              <w:rPr>
                <w:rFonts w:ascii="Arial" w:hAnsi="Arial"/>
                <w:sz w:val="16"/>
              </w:rPr>
            </w:pPr>
            <w:r w:rsidRPr="00080D98">
              <w:rPr>
                <w:rFonts w:ascii="Arial" w:hAnsi="Arial"/>
                <w:sz w:val="16"/>
              </w:rPr>
              <w:t>Doplnkovosť voči legislatíve EÚ:</w:t>
            </w:r>
          </w:p>
          <w:p w14:paraId="6216FABB" w14:textId="77777777" w:rsidR="00DB76EA" w:rsidRPr="00080D98" w:rsidRDefault="00DB76EA" w:rsidP="00646C38">
            <w:pPr>
              <w:pStyle w:val="Textkomentra"/>
              <w:numPr>
                <w:ilvl w:val="0"/>
                <w:numId w:val="17"/>
              </w:numPr>
              <w:spacing w:after="0"/>
              <w:jc w:val="both"/>
              <w:rPr>
                <w:rFonts w:ascii="Arial" w:hAnsi="Arial"/>
                <w:sz w:val="16"/>
              </w:rPr>
            </w:pPr>
            <w:r w:rsidRPr="00080D98">
              <w:rPr>
                <w:rFonts w:ascii="Arial" w:hAnsi="Arial"/>
                <w:sz w:val="16"/>
              </w:rPr>
              <w:t>Legislatíva EÚ priamo úspory v dráhovej doprave nedefinuje.</w:t>
            </w:r>
          </w:p>
        </w:tc>
      </w:tr>
      <w:tr w:rsidR="00646C38" w:rsidRPr="0094338E" w14:paraId="7476018D" w14:textId="77777777" w:rsidTr="00646C38">
        <w:trPr>
          <w:trHeight w:val="216"/>
        </w:trPr>
        <w:tc>
          <w:tcPr>
            <w:tcW w:w="2131" w:type="dxa"/>
            <w:shd w:val="pct20" w:color="auto" w:fill="auto"/>
            <w:vAlign w:val="center"/>
          </w:tcPr>
          <w:p w14:paraId="68B77546" w14:textId="77777777" w:rsidR="00646C38" w:rsidRDefault="00646C38" w:rsidP="00646C38">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611ADF76"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 xml:space="preserve">Požiadavkou čerpania finančných prostriedkov z EŠIF je splnenie výsledkových ukazovateľov definovaných v dokumentácii k Operačnému programu Integrovaná infraštruktúra 2014 – 2020. </w:t>
            </w:r>
          </w:p>
          <w:p w14:paraId="5EFB9452" w14:textId="77777777" w:rsidR="00646C38" w:rsidRPr="00F549C1" w:rsidRDefault="00646C38" w:rsidP="00646C38">
            <w:pPr>
              <w:spacing w:after="0" w:line="240" w:lineRule="auto"/>
              <w:jc w:val="both"/>
              <w:rPr>
                <w:rFonts w:ascii="Arial" w:hAnsi="Arial" w:cs="Arial"/>
                <w:iCs/>
                <w:sz w:val="16"/>
                <w:szCs w:val="16"/>
              </w:rPr>
            </w:pPr>
            <w:r>
              <w:rPr>
                <w:rFonts w:ascii="Arial" w:hAnsi="Arial" w:cs="Arial"/>
                <w:iCs/>
                <w:sz w:val="16"/>
                <w:szCs w:val="16"/>
              </w:rPr>
              <w:t>Žiadateľ je povinný zabezpečiť vypravenie mobilných prostriedkov do premávky a zabezpečiť tak zvýšenú atraktivitu VOD.</w:t>
            </w:r>
          </w:p>
        </w:tc>
      </w:tr>
      <w:tr w:rsidR="00646C38" w:rsidRPr="007B3732" w14:paraId="7D67C667" w14:textId="77777777" w:rsidTr="00646C38">
        <w:trPr>
          <w:trHeight w:val="193"/>
        </w:trPr>
        <w:tc>
          <w:tcPr>
            <w:tcW w:w="2131" w:type="dxa"/>
            <w:shd w:val="pct20" w:color="auto" w:fill="auto"/>
            <w:vAlign w:val="center"/>
          </w:tcPr>
          <w:p w14:paraId="6E267069"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53B36574"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447EFFB" w14:textId="17ED954B"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76CE25AE"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5D887893"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57867CB0"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5D6A4B3F"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1D58B86"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08567324" w14:textId="77777777"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778BEF49" w14:textId="650CCFAE" w:rsidR="00646C38" w:rsidRDefault="00646C38" w:rsidP="00646C38">
            <w:pPr>
              <w:pStyle w:val="Odsekzoznamu"/>
              <w:numPr>
                <w:ilvl w:val="0"/>
                <w:numId w:val="205"/>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w:t>
            </w:r>
            <w:r w:rsidR="00DB76EA">
              <w:rPr>
                <w:rFonts w:ascii="Arial" w:hAnsi="Arial" w:cs="Arial"/>
                <w:iCs/>
                <w:sz w:val="16"/>
                <w:szCs w:val="16"/>
              </w:rPr>
              <w:t>ITMS,</w:t>
            </w:r>
            <w:r>
              <w:rPr>
                <w:rFonts w:ascii="Arial" w:hAnsi="Arial" w:cs="Arial"/>
                <w:iCs/>
                <w:sz w:val="16"/>
                <w:szCs w:val="16"/>
              </w:rPr>
              <w:t xml:space="preserv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r>
              <w:rPr>
                <w:rFonts w:ascii="Arial" w:hAnsi="Arial" w:cs="Arial"/>
                <w:iCs/>
                <w:sz w:val="16"/>
                <w:szCs w:val="16"/>
              </w:rPr>
              <w:t xml:space="preserve"> </w:t>
            </w:r>
          </w:p>
          <w:p w14:paraId="4E67C119" w14:textId="77777777" w:rsidR="00646C38" w:rsidRPr="00E14C69" w:rsidRDefault="00646C38" w:rsidP="00646C38">
            <w:pPr>
              <w:pStyle w:val="Odsekzoznamu"/>
              <w:numPr>
                <w:ilvl w:val="0"/>
                <w:numId w:val="20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113353F5" w14:textId="77777777" w:rsidR="00646C38" w:rsidRDefault="00646C38" w:rsidP="00646C38">
      <w:pPr>
        <w:rPr>
          <w:b/>
        </w:rPr>
      </w:pPr>
    </w:p>
    <w:p w14:paraId="79289F43" w14:textId="77777777" w:rsidR="00646C38" w:rsidRDefault="00646C38" w:rsidP="00646C38">
      <w:pPr>
        <w:rPr>
          <w:b/>
        </w:rPr>
      </w:pPr>
      <w:r>
        <w:rPr>
          <w:b/>
        </w:rPr>
        <w:br w:type="page"/>
      </w:r>
    </w:p>
    <w:p w14:paraId="1E77B17B" w14:textId="1E74CFFC" w:rsidR="00646C38" w:rsidRPr="00880C3A" w:rsidRDefault="00646C38" w:rsidP="00646C38">
      <w:pPr>
        <w:rPr>
          <w:b/>
        </w:rPr>
      </w:pPr>
      <w:r w:rsidRPr="006C3861">
        <w:rPr>
          <w:b/>
        </w:rPr>
        <w:lastRenderedPageBreak/>
        <w:t>Vzorce pre výpočet úspor pre jednotlivé opatr</w:t>
      </w:r>
      <w:r w:rsidR="00880C3A">
        <w:rPr>
          <w:b/>
        </w:rPr>
        <w:t>enia energetickej efektívnosti</w:t>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7F73AF23"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0E0900D"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elektrické poschodové jednotky</w:t>
            </w:r>
          </w:p>
          <w:p w14:paraId="720330CA" w14:textId="77777777" w:rsidR="00646C38" w:rsidRPr="00FB7489" w:rsidRDefault="00646C38" w:rsidP="00646C38">
            <w:pPr>
              <w:spacing w:after="0" w:line="240" w:lineRule="auto"/>
              <w:rPr>
                <w:rFonts w:ascii="Arial" w:hAnsi="Arial" w:cs="Arial"/>
                <w:b/>
                <w:bCs/>
                <w:sz w:val="16"/>
                <w:szCs w:val="16"/>
              </w:rPr>
            </w:pPr>
          </w:p>
        </w:tc>
      </w:tr>
      <w:tr w:rsidR="00646C38" w:rsidRPr="0094338E" w14:paraId="60AE53E2"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412D85D"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2032AFF"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b</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E954FDB"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1254886"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vozidlového parku</w:t>
            </w:r>
          </w:p>
          <w:p w14:paraId="0E5BE67E"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a modernizácia vozidlového parku –</w:t>
            </w:r>
          </w:p>
          <w:p w14:paraId="76A630E2" w14:textId="77777777" w:rsidR="00646C38" w:rsidRPr="0094338E" w:rsidRDefault="00646C38" w:rsidP="00646C38">
            <w:pPr>
              <w:spacing w:after="0" w:line="240" w:lineRule="auto"/>
              <w:rPr>
                <w:rFonts w:ascii="Arial" w:hAnsi="Arial" w:cs="Arial"/>
                <w:b/>
                <w:bCs/>
                <w:sz w:val="16"/>
                <w:szCs w:val="16"/>
              </w:rPr>
            </w:pPr>
            <w:r w:rsidRPr="00770C42">
              <w:rPr>
                <w:rFonts w:ascii="Arial" w:hAnsi="Arial" w:cs="Arial"/>
                <w:bCs/>
                <w:sz w:val="16"/>
                <w:szCs w:val="16"/>
              </w:rPr>
              <w:t>dráhová doprava</w:t>
            </w:r>
          </w:p>
        </w:tc>
      </w:tr>
      <w:tr w:rsidR="00646C38" w:rsidRPr="0094338E" w14:paraId="7C557F4C"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AD4FE6A"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0DEE7"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5E43F2E"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058738C"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5FCC3A6C"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70184B6"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04D2EEF"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C0E4131"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9E7E1BF"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OPII 2014 - 2020</w:t>
            </w:r>
          </w:p>
        </w:tc>
      </w:tr>
      <w:tr w:rsidR="00646C38" w:rsidRPr="0094338E" w14:paraId="07E11C4B"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8EA1980"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ÚE=úe*O*L</m:t>
                </m:r>
              </m:oMath>
            </m:oMathPara>
          </w:p>
        </w:tc>
      </w:tr>
      <w:tr w:rsidR="00646C38" w:rsidRPr="00FB7489" w14:paraId="65606382"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2072616" w14:textId="77777777" w:rsidR="00646C38" w:rsidRDefault="00646C38" w:rsidP="00DB76EA">
            <w:pPr>
              <w:spacing w:after="0" w:line="240" w:lineRule="auto"/>
              <w:jc w:val="both"/>
              <w:rPr>
                <w:rFonts w:ascii="Arial" w:hAnsi="Arial" w:cs="Arial"/>
                <w:iCs/>
                <w:sz w:val="16"/>
                <w:szCs w:val="16"/>
              </w:rPr>
            </w:pPr>
            <w:r>
              <w:rPr>
                <w:rFonts w:ascii="Arial" w:hAnsi="Arial" w:cs="Arial"/>
                <w:iCs/>
                <w:sz w:val="16"/>
                <w:szCs w:val="16"/>
              </w:rPr>
              <w:t>kde</w:t>
            </w:r>
          </w:p>
          <w:p w14:paraId="474D06B7"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[kWh],</w:t>
            </w:r>
          </w:p>
          <w:p w14:paraId="71076375"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úe</w:t>
            </w:r>
            <w:r w:rsidRPr="00DB2177">
              <w:rPr>
                <w:rFonts w:ascii="Arial" w:hAnsi="Arial" w:cs="Arial"/>
                <w:iCs/>
                <w:sz w:val="16"/>
                <w:szCs w:val="16"/>
              </w:rPr>
              <w:tab/>
              <w:t>jednotková úspora energie [kWh/miestokm],</w:t>
            </w:r>
          </w:p>
          <w:p w14:paraId="437F7C8F"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O</w:t>
            </w:r>
            <w:r w:rsidRPr="00DB2177">
              <w:rPr>
                <w:rFonts w:ascii="Arial" w:hAnsi="Arial" w:cs="Arial"/>
                <w:iCs/>
                <w:sz w:val="16"/>
                <w:szCs w:val="16"/>
              </w:rPr>
              <w:tab/>
              <w:t>obsaditeľnosť jednotky [miest],</w:t>
            </w:r>
          </w:p>
          <w:p w14:paraId="0CDA59F0" w14:textId="77777777" w:rsidR="00646C38"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L</w:t>
            </w:r>
            <w:r w:rsidRPr="00DB2177">
              <w:rPr>
                <w:rFonts w:ascii="Arial" w:hAnsi="Arial" w:cs="Arial"/>
                <w:iCs/>
                <w:sz w:val="16"/>
                <w:szCs w:val="16"/>
              </w:rPr>
              <w:tab/>
              <w:t>ročný jazdný výkon [km].</w:t>
            </w:r>
          </w:p>
          <w:p w14:paraId="2FB8F374" w14:textId="54C24AB8" w:rsidR="00646C38" w:rsidRPr="00FB7489" w:rsidRDefault="00646C38" w:rsidP="00DB76EA">
            <w:pPr>
              <w:spacing w:after="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3DD65F2C"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3DD0E3A3"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40DF8DE"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dieselové motorové jednotky</w:t>
            </w:r>
          </w:p>
          <w:p w14:paraId="07114D58" w14:textId="77777777" w:rsidR="00646C38" w:rsidRPr="00FB7489" w:rsidRDefault="00646C38" w:rsidP="00646C38">
            <w:pPr>
              <w:spacing w:after="0" w:line="240" w:lineRule="auto"/>
              <w:rPr>
                <w:rFonts w:ascii="Arial" w:hAnsi="Arial" w:cs="Arial"/>
                <w:b/>
                <w:bCs/>
                <w:sz w:val="16"/>
                <w:szCs w:val="16"/>
              </w:rPr>
            </w:pPr>
          </w:p>
        </w:tc>
      </w:tr>
      <w:tr w:rsidR="00646C38" w:rsidRPr="0094338E" w14:paraId="6F40B343"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1B9C6AC"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F0781E3"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b</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E0EAD4A"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41AE932"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vozidlového parku</w:t>
            </w:r>
          </w:p>
          <w:p w14:paraId="6770D9A3"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a modernizácia vozidlového parku –</w:t>
            </w:r>
          </w:p>
          <w:p w14:paraId="6F5A1E13" w14:textId="77777777" w:rsidR="00646C38" w:rsidRPr="0094338E" w:rsidRDefault="00646C38" w:rsidP="00646C38">
            <w:pPr>
              <w:spacing w:after="0" w:line="240" w:lineRule="auto"/>
              <w:rPr>
                <w:rFonts w:ascii="Arial" w:hAnsi="Arial" w:cs="Arial"/>
                <w:b/>
                <w:bCs/>
                <w:sz w:val="16"/>
                <w:szCs w:val="16"/>
              </w:rPr>
            </w:pPr>
            <w:r w:rsidRPr="00770C42">
              <w:rPr>
                <w:rFonts w:ascii="Arial" w:hAnsi="Arial" w:cs="Arial"/>
                <w:bCs/>
                <w:sz w:val="16"/>
                <w:szCs w:val="16"/>
              </w:rPr>
              <w:t>dráhová doprava</w:t>
            </w:r>
          </w:p>
        </w:tc>
      </w:tr>
      <w:tr w:rsidR="00646C38" w:rsidRPr="0094338E" w14:paraId="02CE915C"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02A14FE"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0D4C"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42ED8DA"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441FE88"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01990DBA"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49AB23C1"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58778D5"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9336C6D"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4D384C3"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OPII 2014 - 2020</w:t>
            </w:r>
          </w:p>
        </w:tc>
      </w:tr>
      <w:tr w:rsidR="00646C38" w:rsidRPr="0094338E" w14:paraId="70962336"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7B046B9"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phm</m:t>
                    </m:r>
                  </m:sub>
                </m:sSub>
                <m:r>
                  <w:rPr>
                    <w:rFonts w:ascii="Cambria Math" w:hAnsi="Cambria Math"/>
                  </w:rPr>
                  <m:t>*L*0,1</m:t>
                </m:r>
              </m:oMath>
            </m:oMathPara>
          </w:p>
        </w:tc>
      </w:tr>
      <w:tr w:rsidR="00646C38" w:rsidRPr="00FB7489" w14:paraId="0BD3B08F"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AD1CB86" w14:textId="77777777" w:rsidR="00646C38" w:rsidRPr="00DB2177" w:rsidRDefault="00646C38" w:rsidP="00DB76EA">
            <w:pPr>
              <w:spacing w:after="0" w:line="240" w:lineRule="auto"/>
              <w:jc w:val="both"/>
              <w:rPr>
                <w:rFonts w:ascii="Arial" w:hAnsi="Arial" w:cs="Arial"/>
                <w:iCs/>
                <w:sz w:val="16"/>
                <w:szCs w:val="16"/>
              </w:rPr>
            </w:pPr>
            <w:r>
              <w:rPr>
                <w:rFonts w:ascii="Arial" w:hAnsi="Arial" w:cs="Arial"/>
                <w:iCs/>
                <w:sz w:val="16"/>
                <w:szCs w:val="16"/>
              </w:rPr>
              <w:t>kde</w:t>
            </w:r>
          </w:p>
          <w:p w14:paraId="6D79A5B9"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[l],</w:t>
            </w:r>
          </w:p>
          <w:p w14:paraId="6ED7A670"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S</w:t>
            </w:r>
            <w:r w:rsidRPr="00DB76EA">
              <w:rPr>
                <w:rFonts w:ascii="Arial" w:hAnsi="Arial" w:cs="Arial"/>
                <w:iCs/>
                <w:sz w:val="16"/>
                <w:szCs w:val="16"/>
              </w:rPr>
              <w:t xml:space="preserve">phm </w:t>
            </w:r>
            <w:r w:rsidRPr="00DB2177">
              <w:rPr>
                <w:rFonts w:ascii="Arial" w:hAnsi="Arial" w:cs="Arial"/>
                <w:iCs/>
                <w:sz w:val="16"/>
                <w:szCs w:val="16"/>
              </w:rPr>
              <w:tab/>
              <w:t>priemerná spotreba paliva [l/km],</w:t>
            </w:r>
          </w:p>
          <w:p w14:paraId="6218F6D2" w14:textId="77777777" w:rsidR="00646C38"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L </w:t>
            </w:r>
            <w:r w:rsidRPr="00DB2177">
              <w:rPr>
                <w:rFonts w:ascii="Arial" w:hAnsi="Arial" w:cs="Arial"/>
                <w:iCs/>
                <w:sz w:val="16"/>
                <w:szCs w:val="16"/>
              </w:rPr>
              <w:tab/>
              <w:t>ročný jazdný výkon [km].</w:t>
            </w:r>
          </w:p>
          <w:p w14:paraId="72C1B1EC" w14:textId="77777777" w:rsidR="00646C38" w:rsidRPr="00FB7489" w:rsidRDefault="00646C38" w:rsidP="00DB76EA">
            <w:pPr>
              <w:spacing w:after="0" w:line="240" w:lineRule="auto"/>
              <w:jc w:val="both"/>
              <w:rPr>
                <w:rFonts w:ascii="Arial" w:hAnsi="Arial" w:cs="Arial"/>
                <w:iCs/>
                <w:sz w:val="16"/>
                <w:szCs w:val="16"/>
              </w:rPr>
            </w:pPr>
            <w:r>
              <w:rPr>
                <w:rFonts w:ascii="Arial" w:hAnsi="Arial" w:cs="Arial"/>
                <w:iCs/>
                <w:sz w:val="16"/>
                <w:szCs w:val="16"/>
              </w:rPr>
              <w:t>Pre prepočet na PES sa použije prepočítavací koeficient pre motorovú naftu</w:t>
            </w:r>
          </w:p>
        </w:tc>
      </w:tr>
    </w:tbl>
    <w:p w14:paraId="5329214F"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3FA125CA"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BEFB8DA"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trolejbusy</w:t>
            </w:r>
          </w:p>
          <w:p w14:paraId="66936546" w14:textId="77777777" w:rsidR="00646C38" w:rsidRPr="00FB7489" w:rsidRDefault="00646C38" w:rsidP="00646C38">
            <w:pPr>
              <w:spacing w:after="0" w:line="240" w:lineRule="auto"/>
              <w:rPr>
                <w:rFonts w:ascii="Arial" w:hAnsi="Arial" w:cs="Arial"/>
                <w:b/>
                <w:bCs/>
                <w:sz w:val="16"/>
                <w:szCs w:val="16"/>
              </w:rPr>
            </w:pPr>
          </w:p>
        </w:tc>
      </w:tr>
      <w:tr w:rsidR="00646C38" w:rsidRPr="0094338E" w14:paraId="035E627A"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4339DC9"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B38F4F8"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b</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031ABCD8"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3CB4991"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vozidlového parku</w:t>
            </w:r>
          </w:p>
          <w:p w14:paraId="18D201C5"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a modernizácia vozidlového parku –</w:t>
            </w:r>
          </w:p>
          <w:p w14:paraId="4B9A8EA0" w14:textId="77777777" w:rsidR="00646C38" w:rsidRPr="0094338E" w:rsidRDefault="00646C38" w:rsidP="00646C38">
            <w:pPr>
              <w:spacing w:after="0" w:line="240" w:lineRule="auto"/>
              <w:rPr>
                <w:rFonts w:ascii="Arial" w:hAnsi="Arial" w:cs="Arial"/>
                <w:b/>
                <w:bCs/>
                <w:sz w:val="16"/>
                <w:szCs w:val="16"/>
              </w:rPr>
            </w:pPr>
            <w:r w:rsidRPr="00770C42">
              <w:rPr>
                <w:rFonts w:ascii="Arial" w:hAnsi="Arial" w:cs="Arial"/>
                <w:bCs/>
                <w:sz w:val="16"/>
                <w:szCs w:val="16"/>
              </w:rPr>
              <w:t>dráhová doprava</w:t>
            </w:r>
          </w:p>
        </w:tc>
      </w:tr>
      <w:tr w:rsidR="00646C38" w:rsidRPr="0094338E" w14:paraId="46855007"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6F48755"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8BDBD"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A93F126"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8971174"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088E517B"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35C01ED"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BC28B5B"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1690CFB"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623DAD0"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OPII 2014 - 2020</w:t>
            </w:r>
          </w:p>
        </w:tc>
      </w:tr>
      <w:tr w:rsidR="00646C38" w:rsidRPr="0094338E" w14:paraId="4CF609B2"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6D88F15"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m:rPr>
                        <m:sty m:val="p"/>
                      </m:rPr>
                      <w:rPr>
                        <w:rFonts w:ascii="Cambria Math" w:hAnsi="Cambria Math" w:cs="Arial"/>
                        <w:sz w:val="16"/>
                        <w:szCs w:val="16"/>
                      </w:rPr>
                      <m:t>suma ( úe*n*</m:t>
                    </m:r>
                    <m:f>
                      <m:fPr>
                        <m:ctrlPr>
                          <w:rPr>
                            <w:rFonts w:ascii="Cambria Math" w:hAnsi="Cambria Math" w:cs="Arial"/>
                            <w:iCs/>
                            <w:sz w:val="16"/>
                            <w:szCs w:val="16"/>
                          </w:rPr>
                        </m:ctrlPr>
                      </m:fPr>
                      <m:num>
                        <m:r>
                          <w:rPr>
                            <w:rFonts w:ascii="Cambria Math" w:hAnsi="Cambria Math" w:cs="Arial"/>
                            <w:sz w:val="16"/>
                            <w:szCs w:val="16"/>
                          </w:rPr>
                          <m:t>m</m:t>
                        </m:r>
                      </m:num>
                      <m:den>
                        <m:r>
                          <m:rPr>
                            <m:sty m:val="p"/>
                          </m:rPr>
                          <w:rPr>
                            <w:rFonts w:ascii="Cambria Math" w:hAnsi="Cambria Math" w:cs="Arial"/>
                            <w:sz w:val="16"/>
                            <w:szCs w:val="16"/>
                          </w:rPr>
                          <m:t>12</m:t>
                        </m:r>
                      </m:den>
                    </m:f>
                    <m:r>
                      <w:rPr>
                        <w:rFonts w:ascii="Cambria Math" w:hAnsi="Cambria Math" w:cs="Arial"/>
                        <w:sz w:val="16"/>
                        <w:szCs w:val="16"/>
                      </w:rPr>
                      <m:t>)</m:t>
                    </m:r>
                  </m:e>
                  <m:sub/>
                </m:sSub>
              </m:oMath>
            </m:oMathPara>
          </w:p>
        </w:tc>
      </w:tr>
      <w:tr w:rsidR="00646C38" w:rsidRPr="00FB7489" w14:paraId="2854C5B8"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5DECF2D" w14:textId="77777777" w:rsidR="00646C38" w:rsidRPr="00DB2177" w:rsidRDefault="00646C38" w:rsidP="00DB76EA">
            <w:pPr>
              <w:spacing w:after="0" w:line="240" w:lineRule="auto"/>
              <w:jc w:val="both"/>
              <w:rPr>
                <w:rFonts w:ascii="Arial" w:hAnsi="Arial" w:cs="Arial"/>
                <w:iCs/>
                <w:sz w:val="16"/>
                <w:szCs w:val="16"/>
              </w:rPr>
            </w:pPr>
            <w:r>
              <w:rPr>
                <w:rFonts w:ascii="Arial" w:hAnsi="Arial" w:cs="Arial"/>
                <w:iCs/>
                <w:sz w:val="16"/>
                <w:szCs w:val="16"/>
              </w:rPr>
              <w:t>kde</w:t>
            </w:r>
          </w:p>
          <w:p w14:paraId="1FBEBF33"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[l],</w:t>
            </w:r>
          </w:p>
          <w:p w14:paraId="73B9D6CC"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S</w:t>
            </w:r>
            <w:r w:rsidRPr="00DB76EA">
              <w:rPr>
                <w:rFonts w:ascii="Arial" w:hAnsi="Arial" w:cs="Arial"/>
                <w:iCs/>
                <w:sz w:val="16"/>
                <w:szCs w:val="16"/>
              </w:rPr>
              <w:t xml:space="preserve">phm </w:t>
            </w:r>
            <w:r w:rsidRPr="00DB2177">
              <w:rPr>
                <w:rFonts w:ascii="Arial" w:hAnsi="Arial" w:cs="Arial"/>
                <w:iCs/>
                <w:sz w:val="16"/>
                <w:szCs w:val="16"/>
              </w:rPr>
              <w:tab/>
              <w:t>priemerná spotreba paliva [l/km],</w:t>
            </w:r>
          </w:p>
          <w:p w14:paraId="3B72570E" w14:textId="77777777" w:rsidR="00646C38"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L </w:t>
            </w:r>
            <w:r w:rsidRPr="00DB2177">
              <w:rPr>
                <w:rFonts w:ascii="Arial" w:hAnsi="Arial" w:cs="Arial"/>
                <w:iCs/>
                <w:sz w:val="16"/>
                <w:szCs w:val="16"/>
              </w:rPr>
              <w:tab/>
              <w:t>ročný jazdný výkon [km].</w:t>
            </w:r>
          </w:p>
          <w:p w14:paraId="2C82932C" w14:textId="77777777" w:rsidR="00646C38" w:rsidRPr="00FB7489" w:rsidRDefault="00646C38" w:rsidP="00DB76EA">
            <w:pPr>
              <w:spacing w:after="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5731E94D"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627FB0DD"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0D0176D"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električky</w:t>
            </w:r>
          </w:p>
          <w:p w14:paraId="3A1F6C04" w14:textId="77777777" w:rsidR="00646C38" w:rsidRPr="00FB7489" w:rsidRDefault="00646C38" w:rsidP="00646C38">
            <w:pPr>
              <w:spacing w:after="0" w:line="240" w:lineRule="auto"/>
              <w:rPr>
                <w:rFonts w:ascii="Arial" w:hAnsi="Arial" w:cs="Arial"/>
                <w:b/>
                <w:bCs/>
                <w:sz w:val="16"/>
                <w:szCs w:val="16"/>
              </w:rPr>
            </w:pPr>
          </w:p>
        </w:tc>
      </w:tr>
      <w:tr w:rsidR="00646C38" w:rsidRPr="0094338E" w14:paraId="264AE318"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7B0FF33"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C3B3D77"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b</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47B1D453"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C2B42AE"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vozidlového parku</w:t>
            </w:r>
          </w:p>
          <w:p w14:paraId="72A9CE79" w14:textId="77777777" w:rsidR="00646C38" w:rsidRPr="00770C42" w:rsidRDefault="00646C38" w:rsidP="00646C38">
            <w:pPr>
              <w:spacing w:after="0" w:line="240" w:lineRule="auto"/>
              <w:rPr>
                <w:rFonts w:ascii="Arial" w:hAnsi="Arial" w:cs="Arial"/>
                <w:bCs/>
                <w:sz w:val="16"/>
                <w:szCs w:val="16"/>
              </w:rPr>
            </w:pPr>
            <w:r w:rsidRPr="00770C42">
              <w:rPr>
                <w:rFonts w:ascii="Arial" w:hAnsi="Arial" w:cs="Arial"/>
                <w:bCs/>
                <w:sz w:val="16"/>
                <w:szCs w:val="16"/>
              </w:rPr>
              <w:t>Obnova a modernizácia vozidlového parku –</w:t>
            </w:r>
          </w:p>
          <w:p w14:paraId="7762D9CF" w14:textId="77777777" w:rsidR="00646C38" w:rsidRPr="0094338E" w:rsidRDefault="00646C38" w:rsidP="00646C38">
            <w:pPr>
              <w:spacing w:after="0" w:line="240" w:lineRule="auto"/>
              <w:rPr>
                <w:rFonts w:ascii="Arial" w:hAnsi="Arial" w:cs="Arial"/>
                <w:b/>
                <w:bCs/>
                <w:sz w:val="16"/>
                <w:szCs w:val="16"/>
              </w:rPr>
            </w:pPr>
            <w:r w:rsidRPr="00770C42">
              <w:rPr>
                <w:rFonts w:ascii="Arial" w:hAnsi="Arial" w:cs="Arial"/>
                <w:bCs/>
                <w:sz w:val="16"/>
                <w:szCs w:val="16"/>
              </w:rPr>
              <w:t>dráhová doprava</w:t>
            </w:r>
          </w:p>
        </w:tc>
      </w:tr>
      <w:tr w:rsidR="00646C38" w:rsidRPr="0094338E" w14:paraId="3704F2E1"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1F6E42A"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EDEF"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5403B906"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DDDF4CC"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53EEC545"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3E66120"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828FC17"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75BD4AC"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48FAADEA"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OPII 2014 - 2020</w:t>
            </w:r>
          </w:p>
        </w:tc>
      </w:tr>
      <w:tr w:rsidR="00646C38" w:rsidRPr="0094338E" w14:paraId="0E04632E"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0A12CB0D"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ee</m:t>
                    </m:r>
                  </m:sub>
                </m:sSub>
                <m:r>
                  <w:rPr>
                    <w:rFonts w:ascii="Cambria Math" w:hAnsi="Cambria Math"/>
                  </w:rPr>
                  <m:t>*L*0,25</m:t>
                </m:r>
              </m:oMath>
            </m:oMathPara>
          </w:p>
        </w:tc>
      </w:tr>
      <w:tr w:rsidR="00646C38" w:rsidRPr="00FB7489" w14:paraId="47125FD1"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95D8AB1" w14:textId="77777777" w:rsidR="00646C38" w:rsidRPr="00DB2177" w:rsidRDefault="00646C38" w:rsidP="00DB76EA">
            <w:pPr>
              <w:spacing w:after="0" w:line="240" w:lineRule="auto"/>
              <w:jc w:val="both"/>
              <w:rPr>
                <w:rFonts w:ascii="Arial" w:hAnsi="Arial" w:cs="Arial"/>
                <w:iCs/>
                <w:sz w:val="16"/>
                <w:szCs w:val="16"/>
              </w:rPr>
            </w:pPr>
            <w:r>
              <w:rPr>
                <w:rFonts w:ascii="Arial" w:hAnsi="Arial" w:cs="Arial"/>
                <w:iCs/>
                <w:sz w:val="16"/>
                <w:szCs w:val="16"/>
              </w:rPr>
              <w:t>kde</w:t>
            </w:r>
          </w:p>
          <w:p w14:paraId="749E7DDE"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ÚE </w:t>
            </w:r>
            <w:r w:rsidRPr="00DB2177">
              <w:rPr>
                <w:rFonts w:ascii="Arial" w:hAnsi="Arial" w:cs="Arial"/>
                <w:iCs/>
                <w:sz w:val="16"/>
                <w:szCs w:val="16"/>
              </w:rPr>
              <w:tab/>
              <w:t>úspora energie za rok [kWh],</w:t>
            </w:r>
          </w:p>
          <w:p w14:paraId="7F4F981E" w14:textId="77777777" w:rsidR="00646C38" w:rsidRPr="00DB2177"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S</w:t>
            </w:r>
            <w:r w:rsidRPr="00DB76EA">
              <w:rPr>
                <w:rFonts w:ascii="Arial" w:hAnsi="Arial" w:cs="Arial"/>
                <w:iCs/>
                <w:sz w:val="16"/>
                <w:szCs w:val="16"/>
              </w:rPr>
              <w:t>ee</w:t>
            </w:r>
            <w:r w:rsidRPr="00DB2177">
              <w:rPr>
                <w:rFonts w:ascii="Arial" w:hAnsi="Arial" w:cs="Arial"/>
                <w:iCs/>
                <w:sz w:val="16"/>
                <w:szCs w:val="16"/>
              </w:rPr>
              <w:tab/>
              <w:t>priemerná spotreba elektrickej energie [kWh/1km],</w:t>
            </w:r>
          </w:p>
          <w:p w14:paraId="2B8BBB73" w14:textId="77777777" w:rsidR="00646C38" w:rsidRDefault="00646C38" w:rsidP="00DB76EA">
            <w:pPr>
              <w:spacing w:after="0" w:line="240" w:lineRule="auto"/>
              <w:jc w:val="both"/>
              <w:rPr>
                <w:rFonts w:ascii="Arial" w:hAnsi="Arial" w:cs="Arial"/>
                <w:iCs/>
                <w:sz w:val="16"/>
                <w:szCs w:val="16"/>
              </w:rPr>
            </w:pPr>
            <w:r w:rsidRPr="00DB2177">
              <w:rPr>
                <w:rFonts w:ascii="Arial" w:hAnsi="Arial" w:cs="Arial"/>
                <w:iCs/>
                <w:sz w:val="16"/>
                <w:szCs w:val="16"/>
              </w:rPr>
              <w:t xml:space="preserve">L </w:t>
            </w:r>
            <w:r w:rsidRPr="00DB2177">
              <w:rPr>
                <w:rFonts w:ascii="Arial" w:hAnsi="Arial" w:cs="Arial"/>
                <w:iCs/>
                <w:sz w:val="16"/>
                <w:szCs w:val="16"/>
              </w:rPr>
              <w:tab/>
              <w:t>ročný jazdný výkon [km].</w:t>
            </w:r>
          </w:p>
          <w:p w14:paraId="2AA2EAB1" w14:textId="3CB95786" w:rsidR="00646C38" w:rsidRPr="00FB7489" w:rsidRDefault="00646C38" w:rsidP="00DB76EA">
            <w:pPr>
              <w:spacing w:after="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26F2B4C3" w14:textId="77777777" w:rsidR="00646C38" w:rsidRDefault="00646C38" w:rsidP="00646C38">
      <w:pPr>
        <w:rPr>
          <w:rFonts w:ascii="Arial" w:hAnsi="Arial" w:cs="Arial"/>
          <w:iCs/>
          <w:sz w:val="16"/>
          <w:szCs w:val="16"/>
        </w:rPr>
      </w:pPr>
    </w:p>
    <w:p w14:paraId="480D5C87" w14:textId="77777777" w:rsidR="00646C38" w:rsidRDefault="00646C38" w:rsidP="00646C38">
      <w:pPr>
        <w:sectPr w:rsidR="00646C38">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19D8459E"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3A39005"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4D8D5A6"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4.1.1 c</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D89263C"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518C990C" w14:textId="77777777" w:rsidR="00646C38" w:rsidRPr="0094338E" w:rsidRDefault="00646C38" w:rsidP="00646C38">
            <w:pPr>
              <w:spacing w:after="0" w:line="240" w:lineRule="auto"/>
              <w:rPr>
                <w:rFonts w:ascii="Arial" w:hAnsi="Arial" w:cs="Arial"/>
                <w:b/>
                <w:bCs/>
                <w:sz w:val="16"/>
                <w:szCs w:val="16"/>
              </w:rPr>
            </w:pPr>
            <w:r w:rsidRPr="004C485E">
              <w:rPr>
                <w:rFonts w:ascii="Arial" w:hAnsi="Arial" w:cs="Arial"/>
                <w:sz w:val="16"/>
                <w:szCs w:val="16"/>
              </w:rPr>
              <w:t>Obmena voz.</w:t>
            </w:r>
            <w:r>
              <w:rPr>
                <w:rFonts w:ascii="Arial" w:hAnsi="Arial" w:cs="Arial"/>
                <w:sz w:val="16"/>
                <w:szCs w:val="16"/>
              </w:rPr>
              <w:t xml:space="preserve"> </w:t>
            </w:r>
            <w:r w:rsidRPr="004C485E">
              <w:rPr>
                <w:rFonts w:ascii="Arial" w:hAnsi="Arial" w:cs="Arial"/>
                <w:sz w:val="16"/>
                <w:szCs w:val="16"/>
              </w:rPr>
              <w:t>parku-autobus/trolejbus dopr.</w:t>
            </w:r>
          </w:p>
        </w:tc>
      </w:tr>
      <w:tr w:rsidR="00646C38" w:rsidRPr="0094338E" w14:paraId="15348B38"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8F3733A"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82DB8"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3F1EC7C8"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AE318A1"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2C30E1D3"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BCD95B3"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8F4A9E7"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D26CD66"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4A28AA8" w14:textId="77777777" w:rsidR="00646C38" w:rsidRDefault="00646C38" w:rsidP="00646C38">
            <w:pPr>
              <w:spacing w:after="0" w:line="240" w:lineRule="auto"/>
              <w:rPr>
                <w:rFonts w:ascii="Arial" w:hAnsi="Arial" w:cs="Arial"/>
                <w:sz w:val="16"/>
                <w:szCs w:val="16"/>
              </w:rPr>
            </w:pPr>
            <w:r>
              <w:rPr>
                <w:rFonts w:ascii="Arial" w:hAnsi="Arial" w:cs="Arial"/>
                <w:sz w:val="16"/>
                <w:szCs w:val="16"/>
              </w:rPr>
              <w:t>OPŽP 2007-2013</w:t>
            </w:r>
          </w:p>
          <w:p w14:paraId="1AAE4F9C" w14:textId="77777777" w:rsidR="00646C38" w:rsidRPr="0094338E" w:rsidRDefault="00646C38" w:rsidP="00646C38">
            <w:pPr>
              <w:spacing w:after="0" w:line="240" w:lineRule="auto"/>
              <w:rPr>
                <w:rFonts w:ascii="Arial" w:hAnsi="Arial" w:cs="Arial"/>
                <w:sz w:val="16"/>
                <w:szCs w:val="16"/>
              </w:rPr>
            </w:pPr>
            <w:r w:rsidRPr="004C485E">
              <w:rPr>
                <w:rFonts w:ascii="Arial" w:hAnsi="Arial" w:cs="Arial"/>
                <w:sz w:val="16"/>
                <w:szCs w:val="16"/>
              </w:rPr>
              <w:t>IROP 2014-2020</w:t>
            </w:r>
          </w:p>
        </w:tc>
      </w:tr>
      <w:tr w:rsidR="00646C38" w:rsidRPr="0094338E" w14:paraId="48CD45E1"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6A54206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86D38C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51285787"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13B2AE16"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35A5D19C"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5FE91F2"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1B627" w14:textId="5BD1FA35"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825A35A"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76F87B79"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24258916"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56722DE"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16647"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0ADA482"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608CEC96" w14:textId="77777777" w:rsidR="00646C38"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195D1CC6" w14:textId="77777777" w:rsidR="00646C38" w:rsidRPr="0094338E" w:rsidRDefault="00646C38" w:rsidP="00646C38">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d</w:t>
            </w:r>
            <w:r w:rsidRPr="00935725">
              <w:rPr>
                <w:rFonts w:ascii="Arial" w:hAnsi="Arial" w:cs="Arial"/>
                <w:sz w:val="16"/>
                <w:szCs w:val="16"/>
              </w:rPr>
              <w:t>)</w:t>
            </w:r>
          </w:p>
        </w:tc>
      </w:tr>
      <w:tr w:rsidR="00646C38" w:rsidRPr="0094338E" w14:paraId="4ACC4A30"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F08CA7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F4BF6E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04C7E5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5197E22A"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650353D6"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1A46E09E"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C23C453"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732F5D18"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7B1363B7"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31E56961"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4908787E" w14:textId="77777777" w:rsidR="00646C38" w:rsidRPr="0094338E" w:rsidRDefault="00646C38" w:rsidP="00646C38">
            <w:pPr>
              <w:spacing w:after="0" w:line="240" w:lineRule="auto"/>
              <w:rPr>
                <w:rFonts w:ascii="Arial" w:hAnsi="Arial" w:cs="Arial"/>
                <w:sz w:val="16"/>
                <w:szCs w:val="16"/>
              </w:rPr>
            </w:pPr>
          </w:p>
        </w:tc>
      </w:tr>
      <w:tr w:rsidR="00646C38" w:rsidRPr="0094338E" w14:paraId="7EB562EC"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4BB41F52"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82259D0" w14:textId="4BF37897"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8DC7647" w14:textId="6E3E5C85"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7CB242FA" w14:textId="37291450"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DC07212" w14:textId="6A57FB39"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100 %</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3AE5031E" w14:textId="540B1E57" w:rsidR="00646C38" w:rsidRPr="00100EA6" w:rsidRDefault="00646C38" w:rsidP="00646C38">
            <w:pPr>
              <w:spacing w:after="0" w:line="240" w:lineRule="auto"/>
              <w:rPr>
                <w:rFonts w:ascii="Arial" w:hAnsi="Arial" w:cs="Arial"/>
                <w:sz w:val="16"/>
                <w:szCs w:val="16"/>
              </w:rPr>
            </w:pPr>
          </w:p>
        </w:tc>
      </w:tr>
      <w:tr w:rsidR="00646C38" w:rsidRPr="0094338E" w14:paraId="4FD45F7D" w14:textId="77777777" w:rsidTr="00646C38">
        <w:trPr>
          <w:trHeight w:val="745"/>
        </w:trPr>
        <w:tc>
          <w:tcPr>
            <w:tcW w:w="2131" w:type="dxa"/>
            <w:vMerge w:val="restart"/>
            <w:tcBorders>
              <w:top w:val="single" w:sz="18" w:space="0" w:color="auto"/>
              <w:left w:val="single" w:sz="18" w:space="0" w:color="auto"/>
              <w:right w:val="single" w:sz="6" w:space="0" w:color="auto"/>
            </w:tcBorders>
            <w:shd w:val="pct20" w:color="auto" w:fill="auto"/>
            <w:vAlign w:val="center"/>
          </w:tcPr>
          <w:p w14:paraId="0FA0ED73"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4" w:space="0" w:color="auto"/>
              <w:right w:val="single" w:sz="18" w:space="0" w:color="auto"/>
            </w:tcBorders>
            <w:shd w:val="clear" w:color="auto" w:fill="auto"/>
            <w:noWrap/>
            <w:vAlign w:val="center"/>
          </w:tcPr>
          <w:p w14:paraId="2BC2160B"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bCs/>
                <w:sz w:val="16"/>
                <w:szCs w:val="16"/>
              </w:rPr>
              <w:t>Stručná charakteristika, z ktorej jasne vyplýva, že sa dosahujú úspory energie.</w:t>
            </w:r>
          </w:p>
        </w:tc>
      </w:tr>
      <w:tr w:rsidR="00646C38" w:rsidRPr="0094338E" w14:paraId="04BB6C0B" w14:textId="77777777" w:rsidTr="00646C38">
        <w:trPr>
          <w:trHeight w:val="745"/>
        </w:trPr>
        <w:tc>
          <w:tcPr>
            <w:tcW w:w="2131" w:type="dxa"/>
            <w:vMerge/>
            <w:tcBorders>
              <w:left w:val="single" w:sz="18" w:space="0" w:color="auto"/>
              <w:right w:val="single" w:sz="6" w:space="0" w:color="auto"/>
            </w:tcBorders>
            <w:shd w:val="pct20" w:color="auto" w:fill="auto"/>
            <w:vAlign w:val="center"/>
          </w:tcPr>
          <w:p w14:paraId="216020CB"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4" w:space="0" w:color="auto"/>
              <w:left w:val="single" w:sz="6" w:space="0" w:color="auto"/>
              <w:bottom w:val="single" w:sz="4" w:space="0" w:color="auto"/>
              <w:right w:val="single" w:sz="18" w:space="0" w:color="auto"/>
            </w:tcBorders>
            <w:shd w:val="clear" w:color="auto" w:fill="auto"/>
            <w:noWrap/>
            <w:vAlign w:val="center"/>
          </w:tcPr>
          <w:p w14:paraId="7FD6D22D"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75B99DE2" w14:textId="77777777" w:rsidR="008E1A4F" w:rsidRPr="00100EA6" w:rsidRDefault="00646C38" w:rsidP="00100EA6">
            <w:pPr>
              <w:pStyle w:val="Odsekzoznamu"/>
              <w:numPr>
                <w:ilvl w:val="0"/>
                <w:numId w:val="224"/>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6F49FEA8" w14:textId="422A4C43" w:rsidR="00646C38" w:rsidRPr="00100EA6" w:rsidRDefault="00646C38" w:rsidP="008E1A4F">
            <w:pPr>
              <w:spacing w:after="0" w:line="240" w:lineRule="auto"/>
              <w:jc w:val="both"/>
              <w:rPr>
                <w:rFonts w:ascii="Arial" w:hAnsi="Arial" w:cs="Arial"/>
                <w:bCs/>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9D3658" w:rsidRPr="00100EA6">
              <w:rPr>
                <w:rFonts w:ascii="Arial" w:hAnsi="Arial" w:cs="Arial"/>
                <w:sz w:val="16"/>
                <w:szCs w:val="16"/>
              </w:rPr>
              <w:t xml:space="preserve"> Zvyšných 15 % je spolufinancovaných zo štátneho rozpočtu, rozpočtu VÚC, obcí a miest a súkromných zdrojov.</w:t>
            </w:r>
          </w:p>
        </w:tc>
      </w:tr>
      <w:tr w:rsidR="00646C38" w:rsidRPr="0094338E" w14:paraId="569573E7" w14:textId="77777777" w:rsidTr="00646C38">
        <w:trPr>
          <w:trHeight w:val="745"/>
        </w:trPr>
        <w:tc>
          <w:tcPr>
            <w:tcW w:w="2131" w:type="dxa"/>
            <w:vMerge/>
            <w:tcBorders>
              <w:left w:val="single" w:sz="18" w:space="0" w:color="auto"/>
              <w:bottom w:val="single" w:sz="6" w:space="0" w:color="auto"/>
              <w:right w:val="single" w:sz="6" w:space="0" w:color="auto"/>
            </w:tcBorders>
            <w:shd w:val="pct20" w:color="auto" w:fill="auto"/>
            <w:vAlign w:val="center"/>
          </w:tcPr>
          <w:p w14:paraId="252CA2F6"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4" w:space="0" w:color="auto"/>
              <w:left w:val="single" w:sz="6" w:space="0" w:color="auto"/>
              <w:bottom w:val="single" w:sz="6" w:space="0" w:color="auto"/>
              <w:right w:val="single" w:sz="18" w:space="0" w:color="auto"/>
            </w:tcBorders>
            <w:shd w:val="clear" w:color="auto" w:fill="auto"/>
            <w:noWrap/>
            <w:vAlign w:val="center"/>
          </w:tcPr>
          <w:p w14:paraId="3C747D5A"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Podporované/oprávnené aktivity hlavne zamerané na:</w:t>
            </w:r>
          </w:p>
          <w:p w14:paraId="5BF9B232" w14:textId="77777777" w:rsidR="00646C38" w:rsidRPr="00100EA6" w:rsidRDefault="00646C38" w:rsidP="00646C38">
            <w:pPr>
              <w:pStyle w:val="Odsekzoznamu"/>
              <w:numPr>
                <w:ilvl w:val="0"/>
                <w:numId w:val="17"/>
              </w:numPr>
              <w:spacing w:after="0" w:line="240" w:lineRule="auto"/>
              <w:jc w:val="both"/>
              <w:rPr>
                <w:rFonts w:ascii="Arial" w:hAnsi="Arial" w:cs="Arial"/>
                <w:iCs/>
                <w:sz w:val="16"/>
                <w:szCs w:val="16"/>
              </w:rPr>
            </w:pPr>
            <w:r w:rsidRPr="00100EA6">
              <w:rPr>
                <w:rFonts w:ascii="Arial" w:hAnsi="Arial" w:cs="Arial"/>
                <w:iCs/>
                <w:sz w:val="16"/>
                <w:szCs w:val="16"/>
              </w:rPr>
              <w:t>zvýšenie atraktivity verejnej osobnej dopravy prostredníctvom obstarania nových</w:t>
            </w:r>
          </w:p>
          <w:p w14:paraId="15361377"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iCs/>
                <w:sz w:val="16"/>
                <w:szCs w:val="16"/>
              </w:rPr>
              <w:t>prostriedkov zabezpečujúcich verejnú železničnú osobnú dopravu,</w:t>
            </w:r>
          </w:p>
        </w:tc>
      </w:tr>
      <w:tr w:rsidR="00646C38" w:rsidRPr="0094338E" w14:paraId="0D3E5D7E"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E8C3D2F"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5140CDE" w14:textId="77777777" w:rsidR="00646C38" w:rsidRPr="0018665E" w:rsidRDefault="00646C38" w:rsidP="00646C38">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646C38" w:rsidRPr="0094338E" w14:paraId="54990605"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C957122"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C21EE54" w14:textId="77777777" w:rsidR="00646C38" w:rsidRPr="00242C5B" w:rsidRDefault="00646C38" w:rsidP="00646C38">
            <w:pPr>
              <w:spacing w:after="0" w:line="240" w:lineRule="auto"/>
              <w:jc w:val="both"/>
              <w:rPr>
                <w:rFonts w:ascii="Arial" w:hAnsi="Arial" w:cs="Arial"/>
                <w:iCs/>
                <w:sz w:val="16"/>
                <w:szCs w:val="16"/>
              </w:rPr>
            </w:pPr>
            <w:r w:rsidRPr="00242C5B">
              <w:rPr>
                <w:rFonts w:ascii="Arial" w:hAnsi="Arial" w:cs="Arial"/>
                <w:iCs/>
                <w:sz w:val="16"/>
                <w:szCs w:val="16"/>
              </w:rPr>
              <w:t>Metódy pre výpočet úspor:</w:t>
            </w:r>
          </w:p>
          <w:p w14:paraId="3CC10992" w14:textId="77777777" w:rsidR="00646C38" w:rsidRPr="00EC7266" w:rsidRDefault="00646C38" w:rsidP="00646C38">
            <w:pPr>
              <w:pStyle w:val="Odsekzoznamu"/>
              <w:numPr>
                <w:ilvl w:val="0"/>
                <w:numId w:val="207"/>
              </w:numPr>
              <w:spacing w:after="0" w:line="240" w:lineRule="auto"/>
              <w:jc w:val="both"/>
              <w:rPr>
                <w:rFonts w:ascii="Arial" w:hAnsi="Arial" w:cs="Arial"/>
                <w:iCs/>
                <w:sz w:val="16"/>
                <w:szCs w:val="16"/>
              </w:rPr>
            </w:pPr>
            <w:r w:rsidRPr="00242C5B">
              <w:rPr>
                <w:rFonts w:ascii="Arial" w:hAnsi="Arial" w:cs="Arial"/>
                <w:iCs/>
                <w:sz w:val="16"/>
                <w:szCs w:val="16"/>
              </w:rPr>
              <w:t>ex ante – vykonané výpočtom</w:t>
            </w:r>
          </w:p>
        </w:tc>
      </w:tr>
      <w:tr w:rsidR="00646C38" w:rsidRPr="0094338E" w14:paraId="05F6B3A0"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D88E1CF"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74B7C91" w14:textId="77777777" w:rsidR="00646C38" w:rsidRPr="0094189F" w:rsidRDefault="00646C38" w:rsidP="00646C38">
            <w:pPr>
              <w:spacing w:after="0" w:line="240" w:lineRule="auto"/>
              <w:jc w:val="both"/>
              <w:rPr>
                <w:rFonts w:ascii="Arial" w:hAnsi="Arial" w:cs="Arial"/>
                <w:bCs/>
                <w:sz w:val="16"/>
                <w:szCs w:val="16"/>
              </w:rPr>
            </w:pPr>
            <w:r w:rsidRPr="00813862">
              <w:rPr>
                <w:rFonts w:ascii="Arial" w:hAnsi="Arial" w:cs="Arial"/>
                <w:sz w:val="16"/>
                <w:szCs w:val="16"/>
              </w:rPr>
              <w:t xml:space="preserve">Metodika výpočtu odhadovaných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(nafty) a elektrického pohonu nových vozidiel/jednotiek v porovnaní s pôvodným zastaraným vozidlovým parkom. Výpočet je vztiahnutý na konkrétne mestá a územia, kde budú nové vozidlá a dopravné jednotky nasadené a odvíja sa od priemerného dopravného výkonu 1 vozidla/jednotky, ktorý ročne vykonáva v analyzovanom území.  </w:t>
            </w:r>
          </w:p>
        </w:tc>
      </w:tr>
      <w:tr w:rsidR="00646C38" w:rsidRPr="0094338E" w14:paraId="673561E2"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455B8A5"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79982A2"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51935C86"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5F8FD9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C24245A" w14:textId="77777777" w:rsidR="00646C38" w:rsidRPr="00F92B9D" w:rsidRDefault="00646C38" w:rsidP="00646C38">
            <w:pPr>
              <w:spacing w:after="0" w:line="240" w:lineRule="auto"/>
              <w:jc w:val="both"/>
              <w:rPr>
                <w:rFonts w:ascii="Arial" w:hAnsi="Arial" w:cs="Arial"/>
                <w:bCs/>
                <w:sz w:val="16"/>
                <w:szCs w:val="16"/>
              </w:rPr>
            </w:pPr>
            <w:r w:rsidRPr="00813862">
              <w:rPr>
                <w:rFonts w:ascii="Arial" w:hAnsi="Arial" w:cs="Arial"/>
                <w:sz w:val="16"/>
                <w:szCs w:val="16"/>
              </w:rPr>
              <w:t xml:space="preserve">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0,004017 </w:t>
            </w:r>
            <w:r>
              <w:rPr>
                <w:rFonts w:ascii="Arial" w:hAnsi="Arial" w:cs="Arial"/>
                <w:sz w:val="16"/>
                <w:szCs w:val="16"/>
              </w:rPr>
              <w:t>(</w:t>
            </w:r>
            <w:r w:rsidRPr="00813862">
              <w:rPr>
                <w:rFonts w:ascii="Arial" w:hAnsi="Arial" w:cs="Arial"/>
                <w:sz w:val="16"/>
                <w:szCs w:val="16"/>
              </w:rPr>
              <w:t>kWh/miestokm</w:t>
            </w:r>
            <w:r>
              <w:rPr>
                <w:rFonts w:ascii="Arial" w:hAnsi="Arial" w:cs="Arial"/>
                <w:sz w:val="16"/>
                <w:szCs w:val="16"/>
              </w:rPr>
              <w:t>)</w:t>
            </w:r>
            <w:r w:rsidRPr="00813862">
              <w:rPr>
                <w:rStyle w:val="Odkaznapoznmkupodiarou"/>
                <w:rFonts w:ascii="Arial" w:hAnsi="Arial" w:cs="Arial"/>
                <w:sz w:val="16"/>
                <w:szCs w:val="16"/>
              </w:rPr>
              <w:footnoteReference w:id="61"/>
            </w:r>
            <w:r w:rsidRPr="00813862">
              <w:rPr>
                <w:rFonts w:ascii="Arial" w:hAnsi="Arial" w:cs="Arial"/>
                <w:sz w:val="16"/>
                <w:szCs w:val="16"/>
              </w:rPr>
              <w:t>. V prípade nových dieselových jednotiek sa vychádza z predpokladu, že nové jednotky majú o 10%</w:t>
            </w:r>
            <w:r w:rsidRPr="00813862">
              <w:rPr>
                <w:rFonts w:ascii="Arial" w:hAnsi="Arial" w:cs="Arial"/>
                <w:sz w:val="16"/>
                <w:szCs w:val="16"/>
                <w:vertAlign w:val="superscript"/>
              </w:rPr>
              <w:t>6</w:t>
            </w:r>
            <w:r w:rsidRPr="00813862">
              <w:rPr>
                <w:rFonts w:ascii="Arial" w:hAnsi="Arial" w:cs="Arial"/>
                <w:sz w:val="16"/>
                <w:szCs w:val="16"/>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MWh (30%)</w:t>
            </w:r>
            <w:r w:rsidRPr="00813862">
              <w:rPr>
                <w:rStyle w:val="Odkaznapoznmkupodiarou"/>
                <w:rFonts w:ascii="Arial" w:hAnsi="Arial" w:cs="Arial"/>
                <w:sz w:val="16"/>
                <w:szCs w:val="16"/>
              </w:rPr>
              <w:footnoteReference w:id="62"/>
            </w:r>
            <w:r w:rsidRPr="00813862">
              <w:rPr>
                <w:rFonts w:ascii="Arial" w:hAnsi="Arial" w:cs="Arial"/>
                <w:sz w:val="16"/>
                <w:szCs w:val="16"/>
              </w:rPr>
              <w:t>.  Nové autobusy s hybridným motorom majú spotrebu nižšiu o 39%</w:t>
            </w:r>
            <w:r w:rsidRPr="00813862">
              <w:rPr>
                <w:rStyle w:val="Odkaznapoznmkupodiarou"/>
                <w:rFonts w:ascii="Arial" w:hAnsi="Arial" w:cs="Arial"/>
                <w:sz w:val="16"/>
                <w:szCs w:val="16"/>
              </w:rPr>
              <w:footnoteReference w:id="63"/>
            </w:r>
            <w:r w:rsidRPr="00813862">
              <w:rPr>
                <w:rFonts w:ascii="Arial" w:hAnsi="Arial" w:cs="Arial"/>
                <w:sz w:val="16"/>
                <w:szCs w:val="16"/>
              </w:rPr>
              <w:t xml:space="preserve"> ako bežné autobusy. Pri nových električkách sa uvažuje znížená spotreba o 25%</w:t>
            </w:r>
            <w:r w:rsidRPr="00813862">
              <w:rPr>
                <w:rStyle w:val="Odkaznapoznmkupodiarou"/>
                <w:rFonts w:ascii="Arial" w:hAnsi="Arial" w:cs="Arial"/>
                <w:sz w:val="16"/>
                <w:szCs w:val="16"/>
              </w:rPr>
              <w:footnoteReference w:id="64"/>
            </w:r>
            <w:r w:rsidRPr="00813862">
              <w:rPr>
                <w:rFonts w:ascii="Arial" w:hAnsi="Arial" w:cs="Arial"/>
                <w:sz w:val="16"/>
                <w:szCs w:val="16"/>
              </w:rPr>
              <w:t>.Vo financovaní investičných nákladov projektov opatrenia sa uvažuje s podielom 85 %-ného krytia zo zdrojov EÚ (OPD 2007 – 2013 aj OPII 2014 - 2020).</w:t>
            </w:r>
          </w:p>
        </w:tc>
      </w:tr>
      <w:tr w:rsidR="00646C38" w:rsidRPr="0094338E" w14:paraId="6B75C25B"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D5153A1"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5401FDE3"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a PHM v stave pred a po realizácii opatrenia.</w:t>
            </w:r>
          </w:p>
        </w:tc>
      </w:tr>
      <w:tr w:rsidR="00646C38" w:rsidRPr="0094338E" w14:paraId="06CC62BF"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FAE158C"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47D5254"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Opatrenie bude pokračovať za podmienky realizácie projektov VOD definovaných v Operačnom programe Integrovaná infraštruktúra 2014 - 2020 a zabezpečenia kofinancovania opatrení/projektov z prostriedkov EÚ.</w:t>
            </w:r>
          </w:p>
        </w:tc>
      </w:tr>
      <w:tr w:rsidR="00646C38" w:rsidRPr="0094338E" w14:paraId="30FC2873"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9F4E12C"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26F4021"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3E392E17"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54A8A45C"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64B63C6E" w14:textId="77777777" w:rsidR="00646C38" w:rsidRPr="00F92B9D" w:rsidRDefault="00646C38" w:rsidP="00646C38">
            <w:pPr>
              <w:spacing w:after="0" w:line="240" w:lineRule="auto"/>
              <w:jc w:val="both"/>
              <w:rPr>
                <w:rFonts w:ascii="Arial" w:hAnsi="Arial" w:cs="Arial"/>
                <w:iCs/>
                <w:sz w:val="16"/>
                <w:szCs w:val="16"/>
              </w:rPr>
            </w:pPr>
          </w:p>
        </w:tc>
      </w:tr>
    </w:tbl>
    <w:p w14:paraId="32A9F1F0" w14:textId="77777777" w:rsidR="00646C38" w:rsidRDefault="00646C38" w:rsidP="00646C38">
      <w:pPr>
        <w:spacing w:after="0" w:line="240" w:lineRule="auto"/>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448D6DDC"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3CB345E6"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646C38" w:rsidRPr="00432271" w14:paraId="4F8BB4E2" w14:textId="77777777" w:rsidTr="00DB76EA">
        <w:trPr>
          <w:trHeight w:val="1405"/>
        </w:trPr>
        <w:tc>
          <w:tcPr>
            <w:tcW w:w="2131" w:type="dxa"/>
            <w:shd w:val="pct20" w:color="auto" w:fill="auto"/>
            <w:vAlign w:val="center"/>
          </w:tcPr>
          <w:p w14:paraId="00BC5A95"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54EBA872"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6FA9FE98" w14:textId="77777777" w:rsidR="00646C38" w:rsidRPr="00712B45" w:rsidRDefault="00646C38" w:rsidP="00646C38">
            <w:pPr>
              <w:spacing w:after="0" w:line="240" w:lineRule="auto"/>
              <w:jc w:val="both"/>
              <w:rPr>
                <w:rFonts w:ascii="Arial" w:hAnsi="Arial" w:cs="Arial"/>
                <w:sz w:val="16"/>
                <w:szCs w:val="16"/>
              </w:rPr>
            </w:pPr>
            <w:r w:rsidRPr="00712B45">
              <w:rPr>
                <w:rFonts w:ascii="Arial" w:hAnsi="Arial" w:cs="Arial"/>
                <w:sz w:val="16"/>
                <w:szCs w:val="16"/>
              </w:rPr>
              <w:t>Princíp opatrenia pozostáva z nákupu nových hybridných autobusov, ktoré budú nasadené v mestskej doprave v Žiline. Úspory energie budú dosahované znížením spotreby pohonných hmôt nových úspornejších vozidiel vozového parku, ktoré nahradia súčasné zastarané /vozidlá.</w:t>
            </w:r>
          </w:p>
          <w:p w14:paraId="67990913" w14:textId="77777777" w:rsidR="00646C38" w:rsidRPr="00712B45" w:rsidRDefault="00646C38" w:rsidP="00646C38">
            <w:pPr>
              <w:spacing w:after="0" w:line="240" w:lineRule="auto"/>
              <w:jc w:val="both"/>
              <w:rPr>
                <w:rFonts w:ascii="Arial" w:hAnsi="Arial" w:cs="Arial"/>
                <w:sz w:val="16"/>
                <w:szCs w:val="16"/>
              </w:rPr>
            </w:pPr>
          </w:p>
          <w:p w14:paraId="74FE017B" w14:textId="77777777" w:rsidR="00646C38" w:rsidRPr="001E3B4A" w:rsidRDefault="00646C38" w:rsidP="00646C38">
            <w:pPr>
              <w:spacing w:after="0" w:line="240" w:lineRule="auto"/>
              <w:jc w:val="both"/>
              <w:rPr>
                <w:rFonts w:ascii="Arial" w:hAnsi="Arial" w:cs="Arial"/>
                <w:iCs/>
                <w:sz w:val="16"/>
                <w:szCs w:val="16"/>
              </w:rPr>
            </w:pPr>
            <w:r w:rsidRPr="00712B45">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r>
              <w:rPr>
                <w:rFonts w:ascii="Arial" w:hAnsi="Arial" w:cs="Arial"/>
                <w:sz w:val="16"/>
                <w:szCs w:val="16"/>
              </w:rPr>
              <w:t>.</w:t>
            </w:r>
          </w:p>
        </w:tc>
      </w:tr>
      <w:tr w:rsidR="00DB76EA" w:rsidRPr="00432271" w14:paraId="1080F241" w14:textId="77777777" w:rsidTr="00DB76EA">
        <w:trPr>
          <w:trHeight w:val="2264"/>
        </w:trPr>
        <w:tc>
          <w:tcPr>
            <w:tcW w:w="2131" w:type="dxa"/>
            <w:shd w:val="pct20" w:color="auto" w:fill="auto"/>
            <w:vAlign w:val="center"/>
          </w:tcPr>
          <w:p w14:paraId="3DA71CD7" w14:textId="77777777" w:rsidR="00DB76EA" w:rsidRPr="00712B45" w:rsidRDefault="00DB76EA" w:rsidP="00646C38">
            <w:pPr>
              <w:spacing w:after="0" w:line="240" w:lineRule="auto"/>
              <w:rPr>
                <w:rFonts w:ascii="Arial" w:hAnsi="Arial" w:cs="Arial"/>
                <w:color w:val="000000"/>
                <w:sz w:val="16"/>
                <w:szCs w:val="18"/>
              </w:rPr>
            </w:pPr>
            <w:r w:rsidRPr="00712B45">
              <w:rPr>
                <w:rFonts w:ascii="Arial" w:hAnsi="Arial" w:cs="Arial"/>
                <w:color w:val="000000"/>
                <w:sz w:val="16"/>
                <w:szCs w:val="18"/>
              </w:rPr>
              <w:t xml:space="preserve">Doplnkovosť opatrenia </w:t>
            </w:r>
          </w:p>
        </w:tc>
        <w:tc>
          <w:tcPr>
            <w:tcW w:w="6833" w:type="dxa"/>
            <w:shd w:val="clear" w:color="auto" w:fill="auto"/>
            <w:noWrap/>
            <w:vAlign w:val="center"/>
          </w:tcPr>
          <w:p w14:paraId="4F0A3CAC" w14:textId="77777777" w:rsidR="00DB76EA" w:rsidRPr="00712B45" w:rsidRDefault="00DB76EA" w:rsidP="00646C38">
            <w:pPr>
              <w:pStyle w:val="Textkomentra"/>
              <w:spacing w:after="0"/>
              <w:jc w:val="both"/>
              <w:rPr>
                <w:rFonts w:ascii="Arial" w:hAnsi="Arial"/>
                <w:sz w:val="16"/>
              </w:rPr>
            </w:pPr>
            <w:r w:rsidRPr="00712B45">
              <w:rPr>
                <w:rFonts w:ascii="Arial" w:hAnsi="Arial"/>
                <w:sz w:val="16"/>
              </w:rPr>
              <w:t>Doplnkovosť možno rozdeliť na 3 časti:</w:t>
            </w:r>
          </w:p>
          <w:p w14:paraId="56C660C9" w14:textId="77777777" w:rsidR="00DB76EA" w:rsidRPr="00712B45" w:rsidRDefault="00DB76EA" w:rsidP="00646C38">
            <w:pPr>
              <w:pStyle w:val="Textkomentra"/>
              <w:numPr>
                <w:ilvl w:val="0"/>
                <w:numId w:val="208"/>
              </w:numPr>
              <w:spacing w:after="0"/>
              <w:jc w:val="both"/>
              <w:rPr>
                <w:rFonts w:ascii="Arial" w:hAnsi="Arial"/>
                <w:sz w:val="16"/>
              </w:rPr>
            </w:pPr>
            <w:r w:rsidRPr="00712B45">
              <w:rPr>
                <w:rFonts w:ascii="Arial" w:hAnsi="Arial"/>
                <w:sz w:val="16"/>
              </w:rPr>
              <w:t>Doplnkovosť sa opatrenia netýka.</w:t>
            </w:r>
          </w:p>
          <w:p w14:paraId="137BD1BE" w14:textId="77777777" w:rsidR="00DB76EA" w:rsidRPr="00712B45" w:rsidRDefault="00DB76EA" w:rsidP="00646C38">
            <w:pPr>
              <w:pStyle w:val="Textkomentra"/>
              <w:numPr>
                <w:ilvl w:val="0"/>
                <w:numId w:val="208"/>
              </w:numPr>
              <w:spacing w:after="0"/>
              <w:jc w:val="both"/>
              <w:rPr>
                <w:rFonts w:ascii="Arial" w:hAnsi="Arial"/>
                <w:sz w:val="16"/>
              </w:rPr>
            </w:pPr>
            <w:r w:rsidRPr="00712B45">
              <w:rPr>
                <w:rFonts w:ascii="Arial" w:hAnsi="Arial"/>
                <w:sz w:val="16"/>
              </w:rPr>
              <w:t>Národná úroveň:</w:t>
            </w:r>
          </w:p>
          <w:p w14:paraId="102A2DE2" w14:textId="77777777" w:rsidR="00DB76EA" w:rsidRPr="00712B45" w:rsidRDefault="00DB76EA" w:rsidP="00646C38">
            <w:pPr>
              <w:pStyle w:val="Textkomentra"/>
              <w:numPr>
                <w:ilvl w:val="0"/>
                <w:numId w:val="17"/>
              </w:numPr>
              <w:spacing w:after="0"/>
              <w:jc w:val="both"/>
              <w:rPr>
                <w:rFonts w:ascii="Arial" w:hAnsi="Arial"/>
                <w:sz w:val="16"/>
              </w:rPr>
            </w:pPr>
            <w:r w:rsidRPr="00712B45">
              <w:rPr>
                <w:rFonts w:ascii="Arial" w:hAnsi="Arial"/>
                <w:sz w:val="16"/>
              </w:rPr>
              <w:t>Pri nerealizovaní opatrenia by sa nezabezpečila úspora energie. Keďže jedným z dôsledkov implementácie opatrenia bolo zvýšenie kvality a komfortu verejnej dopravy, existuje predpoklad, že implementácia projektu prostredníctvom malých zmien v celkovej deľbe prepravnej práce v prospech verejnej osobnej dopravy viedla k z níženiu využívania individuálnej automobilovej dopravy a prispela tak k zníženiu energetickej náročnosti dopravy na Slovensku. Nerealizovaním opatrenia by sa potvrdili klesajúce trendy využívania verejnej osobnej dopravy v prospech individuálnej dopravy a doprava by tak bola energetický náročnejšia.</w:t>
            </w:r>
          </w:p>
          <w:p w14:paraId="3D2EF1FF" w14:textId="77777777" w:rsidR="00DB76EA" w:rsidRPr="00712B45" w:rsidRDefault="00DB76EA" w:rsidP="00646C38">
            <w:pPr>
              <w:pStyle w:val="Textkomentra"/>
              <w:numPr>
                <w:ilvl w:val="0"/>
                <w:numId w:val="208"/>
              </w:numPr>
              <w:spacing w:after="0"/>
              <w:jc w:val="both"/>
              <w:rPr>
                <w:rFonts w:ascii="Arial" w:hAnsi="Arial"/>
                <w:sz w:val="16"/>
              </w:rPr>
            </w:pPr>
            <w:r w:rsidRPr="00712B45">
              <w:rPr>
                <w:rFonts w:ascii="Arial" w:hAnsi="Arial"/>
                <w:sz w:val="16"/>
              </w:rPr>
              <w:t>Doplnkovosť voči legislatíve EÚ:</w:t>
            </w:r>
          </w:p>
          <w:p w14:paraId="4D0694A2" w14:textId="77777777" w:rsidR="00DB76EA" w:rsidRPr="00712B45" w:rsidRDefault="00DB76EA" w:rsidP="00646C38">
            <w:pPr>
              <w:pStyle w:val="Textkomentra"/>
              <w:numPr>
                <w:ilvl w:val="0"/>
                <w:numId w:val="17"/>
              </w:numPr>
              <w:spacing w:after="0"/>
              <w:jc w:val="both"/>
              <w:rPr>
                <w:rFonts w:ascii="Arial" w:hAnsi="Arial"/>
                <w:sz w:val="16"/>
              </w:rPr>
            </w:pPr>
            <w:r w:rsidRPr="00712B45">
              <w:rPr>
                <w:rFonts w:ascii="Arial" w:hAnsi="Arial"/>
                <w:sz w:val="16"/>
              </w:rPr>
              <w:t>Legislatíva EÚ priamo úspory v autobusovej doprave nedefinuje</w:t>
            </w:r>
          </w:p>
        </w:tc>
      </w:tr>
      <w:tr w:rsidR="00646C38" w:rsidRPr="0094338E" w14:paraId="0F7F4824" w14:textId="77777777" w:rsidTr="00646C38">
        <w:trPr>
          <w:trHeight w:val="216"/>
        </w:trPr>
        <w:tc>
          <w:tcPr>
            <w:tcW w:w="2131" w:type="dxa"/>
            <w:shd w:val="pct20" w:color="auto" w:fill="auto"/>
            <w:vAlign w:val="center"/>
          </w:tcPr>
          <w:p w14:paraId="1506852C" w14:textId="77777777" w:rsidR="00646C38" w:rsidRDefault="00646C38" w:rsidP="00646C38">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362FA860"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 xml:space="preserve">Požiadavkou čerpania finančných prostriedkov z EŠIF je splnenie výsledkových ukazovateľov definovaných v dokumentácii k Integrovanému regionálneho operačnému programu 2014 – 2020. </w:t>
            </w:r>
          </w:p>
          <w:p w14:paraId="5D5B37FA" w14:textId="77777777" w:rsidR="00646C38" w:rsidRPr="00F549C1" w:rsidRDefault="00646C38" w:rsidP="00646C38">
            <w:pPr>
              <w:spacing w:after="0" w:line="240" w:lineRule="auto"/>
              <w:jc w:val="both"/>
              <w:rPr>
                <w:rFonts w:ascii="Arial" w:hAnsi="Arial" w:cs="Arial"/>
                <w:iCs/>
                <w:sz w:val="16"/>
                <w:szCs w:val="16"/>
              </w:rPr>
            </w:pPr>
            <w:r>
              <w:rPr>
                <w:rFonts w:ascii="Arial" w:hAnsi="Arial" w:cs="Arial"/>
                <w:iCs/>
                <w:sz w:val="16"/>
                <w:szCs w:val="16"/>
              </w:rPr>
              <w:t>Žiadateľ je povinný zabezpečiť vypravenie mobilných prostriedkov do premávky a zabezpečiť tak zvýšenú atraktivitu VOD.</w:t>
            </w:r>
          </w:p>
        </w:tc>
      </w:tr>
      <w:tr w:rsidR="00646C38" w:rsidRPr="007B3732" w14:paraId="4D440F05" w14:textId="77777777" w:rsidTr="00646C38">
        <w:trPr>
          <w:trHeight w:val="193"/>
        </w:trPr>
        <w:tc>
          <w:tcPr>
            <w:tcW w:w="2131" w:type="dxa"/>
            <w:shd w:val="pct20" w:color="auto" w:fill="auto"/>
            <w:vAlign w:val="center"/>
          </w:tcPr>
          <w:p w14:paraId="20FF4A26"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7CCC48B3"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40E045F" w14:textId="2ABC7891"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68CA8867"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3CDFB3BB"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6CFEDE61"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08A61A17"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74398BA"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27471680" w14:textId="77777777"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6D36FACC" w14:textId="31BAEB3F" w:rsidR="00646C38" w:rsidRDefault="00646C38" w:rsidP="00646C38">
            <w:pPr>
              <w:pStyle w:val="Odsekzoznamu"/>
              <w:numPr>
                <w:ilvl w:val="0"/>
                <w:numId w:val="204"/>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w:t>
            </w:r>
            <w:r w:rsidR="00643578">
              <w:rPr>
                <w:rFonts w:ascii="Arial" w:hAnsi="Arial" w:cs="Arial"/>
                <w:iCs/>
                <w:sz w:val="16"/>
                <w:szCs w:val="16"/>
              </w:rPr>
              <w:t>MDV SR,</w:t>
            </w:r>
            <w:r>
              <w:rPr>
                <w:rFonts w:ascii="Arial" w:hAnsi="Arial" w:cs="Arial"/>
                <w:iCs/>
                <w:sz w:val="16"/>
                <w:szCs w:val="16"/>
              </w:rPr>
              <w:t xml:space="preserv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r>
              <w:rPr>
                <w:rFonts w:ascii="Arial" w:hAnsi="Arial" w:cs="Arial"/>
                <w:iCs/>
                <w:sz w:val="16"/>
                <w:szCs w:val="16"/>
              </w:rPr>
              <w:t xml:space="preserve"> </w:t>
            </w:r>
          </w:p>
          <w:p w14:paraId="71405D31" w14:textId="77777777" w:rsidR="00646C38" w:rsidRPr="00E14C69" w:rsidRDefault="00646C38" w:rsidP="00646C38">
            <w:pPr>
              <w:pStyle w:val="Odsekzoznamu"/>
              <w:numPr>
                <w:ilvl w:val="0"/>
                <w:numId w:val="204"/>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47011426" w14:textId="77777777" w:rsidR="00646C38" w:rsidRDefault="00646C38" w:rsidP="00646C38">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235D0F29"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0F6ECDC6"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hybridné autobusy</w:t>
            </w:r>
          </w:p>
          <w:p w14:paraId="28D8E1D9" w14:textId="77777777" w:rsidR="00646C38" w:rsidRPr="00FB7489" w:rsidRDefault="00646C38" w:rsidP="00646C38">
            <w:pPr>
              <w:spacing w:after="0" w:line="240" w:lineRule="auto"/>
              <w:rPr>
                <w:rFonts w:ascii="Arial" w:hAnsi="Arial" w:cs="Arial"/>
                <w:b/>
                <w:bCs/>
                <w:sz w:val="16"/>
                <w:szCs w:val="16"/>
              </w:rPr>
            </w:pPr>
          </w:p>
        </w:tc>
      </w:tr>
      <w:tr w:rsidR="00646C38" w:rsidRPr="0094338E" w14:paraId="3B133DDD"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41B5CC1"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8C22F2E"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c</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C98D418"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E0D9B80" w14:textId="77777777" w:rsidR="00646C38" w:rsidRPr="0094338E" w:rsidRDefault="00646C38" w:rsidP="00646C38">
            <w:pPr>
              <w:spacing w:after="0" w:line="240" w:lineRule="auto"/>
              <w:rPr>
                <w:rFonts w:ascii="Arial" w:hAnsi="Arial" w:cs="Arial"/>
                <w:b/>
                <w:bCs/>
                <w:sz w:val="16"/>
                <w:szCs w:val="16"/>
              </w:rPr>
            </w:pPr>
            <w:r w:rsidRPr="004C485E">
              <w:rPr>
                <w:rFonts w:ascii="Arial" w:hAnsi="Arial" w:cs="Arial"/>
                <w:sz w:val="16"/>
                <w:szCs w:val="16"/>
              </w:rPr>
              <w:t>Obmena voz.parku-autobus/trolejbus dopr.</w:t>
            </w:r>
          </w:p>
        </w:tc>
      </w:tr>
      <w:tr w:rsidR="00646C38" w:rsidRPr="0094338E" w14:paraId="7CFF423F"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C39223F"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3B85B"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924636F"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14077424"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77240C96"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79D5B6D"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AC95E35"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A2FE987"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B1EA474" w14:textId="77777777" w:rsidR="00646C38" w:rsidRDefault="00646C38" w:rsidP="00646C38">
            <w:pPr>
              <w:spacing w:after="0" w:line="240" w:lineRule="auto"/>
              <w:rPr>
                <w:rFonts w:ascii="Arial" w:hAnsi="Arial" w:cs="Arial"/>
                <w:sz w:val="16"/>
                <w:szCs w:val="16"/>
              </w:rPr>
            </w:pPr>
            <w:r>
              <w:rPr>
                <w:rFonts w:ascii="Arial" w:hAnsi="Arial" w:cs="Arial"/>
                <w:sz w:val="16"/>
                <w:szCs w:val="16"/>
              </w:rPr>
              <w:t>OPŽP 2007-2013</w:t>
            </w:r>
          </w:p>
          <w:p w14:paraId="4197C9C3" w14:textId="77777777" w:rsidR="00646C38" w:rsidRPr="0094338E" w:rsidRDefault="00646C38" w:rsidP="00646C38">
            <w:pPr>
              <w:spacing w:after="0" w:line="240" w:lineRule="auto"/>
              <w:rPr>
                <w:rFonts w:ascii="Arial" w:hAnsi="Arial" w:cs="Arial"/>
                <w:sz w:val="16"/>
                <w:szCs w:val="16"/>
              </w:rPr>
            </w:pPr>
            <w:r w:rsidRPr="004C485E">
              <w:rPr>
                <w:rFonts w:ascii="Arial" w:hAnsi="Arial" w:cs="Arial"/>
                <w:sz w:val="16"/>
                <w:szCs w:val="16"/>
              </w:rPr>
              <w:t>IROP 2014-2020</w:t>
            </w:r>
          </w:p>
        </w:tc>
      </w:tr>
      <w:tr w:rsidR="00646C38" w:rsidRPr="0094338E" w14:paraId="56C362D2"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D03D306"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phm</m:t>
                    </m:r>
                  </m:sub>
                </m:sSub>
                <m:r>
                  <w:rPr>
                    <w:rFonts w:ascii="Cambria Math" w:hAnsi="Cambria Math"/>
                  </w:rPr>
                  <m:t>*L*0,39</m:t>
                </m:r>
              </m:oMath>
            </m:oMathPara>
          </w:p>
        </w:tc>
      </w:tr>
      <w:tr w:rsidR="00646C38" w:rsidRPr="00FB7489" w14:paraId="7DAB1F3B"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0B303BC"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0EA2F6ED" w14:textId="77777777" w:rsidR="00646C38" w:rsidRPr="00E509FC" w:rsidRDefault="00646C38" w:rsidP="00646C38">
            <w:pPr>
              <w:spacing w:after="60" w:line="240" w:lineRule="auto"/>
              <w:jc w:val="both"/>
              <w:rPr>
                <w:rFonts w:ascii="Arial" w:hAnsi="Arial" w:cs="Arial"/>
                <w:iCs/>
                <w:sz w:val="16"/>
                <w:szCs w:val="16"/>
              </w:rPr>
            </w:pPr>
            <w:r w:rsidRPr="00E509FC">
              <w:rPr>
                <w:rFonts w:ascii="Arial" w:hAnsi="Arial" w:cs="Arial"/>
                <w:iCs/>
                <w:sz w:val="16"/>
                <w:szCs w:val="16"/>
              </w:rPr>
              <w:t xml:space="preserve">ÚE </w:t>
            </w:r>
            <w:r w:rsidRPr="00E509FC">
              <w:rPr>
                <w:rFonts w:ascii="Arial" w:hAnsi="Arial" w:cs="Arial"/>
                <w:iCs/>
                <w:sz w:val="16"/>
                <w:szCs w:val="16"/>
              </w:rPr>
              <w:tab/>
              <w:t>úspora energie za rok [l]</w:t>
            </w:r>
          </w:p>
          <w:p w14:paraId="1CE79B58" w14:textId="77777777" w:rsidR="00646C38" w:rsidRPr="00E509FC" w:rsidRDefault="00646C38" w:rsidP="00646C38">
            <w:pPr>
              <w:spacing w:after="60" w:line="240" w:lineRule="auto"/>
              <w:jc w:val="both"/>
              <w:rPr>
                <w:rFonts w:ascii="Arial" w:hAnsi="Arial" w:cs="Arial"/>
                <w:iCs/>
                <w:sz w:val="16"/>
                <w:szCs w:val="16"/>
              </w:rPr>
            </w:pPr>
            <w:r w:rsidRPr="00E509FC">
              <w:rPr>
                <w:rFonts w:ascii="Arial" w:hAnsi="Arial" w:cs="Arial"/>
                <w:iCs/>
                <w:sz w:val="16"/>
                <w:szCs w:val="16"/>
              </w:rPr>
              <w:t xml:space="preserve">Sphm </w:t>
            </w:r>
            <w:r w:rsidRPr="00E509FC">
              <w:rPr>
                <w:rFonts w:ascii="Arial" w:hAnsi="Arial" w:cs="Arial"/>
                <w:iCs/>
                <w:sz w:val="16"/>
                <w:szCs w:val="16"/>
              </w:rPr>
              <w:tab/>
              <w:t>priemerná spotreba paliva [l/km]</w:t>
            </w:r>
          </w:p>
          <w:p w14:paraId="7C3F501D" w14:textId="77777777" w:rsidR="00646C38" w:rsidRDefault="00646C38" w:rsidP="00646C38">
            <w:pPr>
              <w:spacing w:after="60" w:line="240" w:lineRule="auto"/>
              <w:jc w:val="both"/>
              <w:rPr>
                <w:rFonts w:ascii="Arial" w:hAnsi="Arial" w:cs="Arial"/>
                <w:iCs/>
                <w:sz w:val="16"/>
                <w:szCs w:val="16"/>
              </w:rPr>
            </w:pPr>
            <w:r w:rsidRPr="00E509FC">
              <w:rPr>
                <w:rFonts w:ascii="Arial" w:hAnsi="Arial" w:cs="Arial"/>
                <w:iCs/>
                <w:sz w:val="16"/>
                <w:szCs w:val="16"/>
              </w:rPr>
              <w:t xml:space="preserve">L </w:t>
            </w:r>
            <w:r w:rsidRPr="00E509FC">
              <w:rPr>
                <w:rFonts w:ascii="Arial" w:hAnsi="Arial" w:cs="Arial"/>
                <w:iCs/>
                <w:sz w:val="16"/>
                <w:szCs w:val="16"/>
              </w:rPr>
              <w:tab/>
              <w:t>ročný jazdný výkon [km]</w:t>
            </w:r>
          </w:p>
          <w:p w14:paraId="23F15DE0" w14:textId="1F4AD7A2" w:rsidR="00646C38" w:rsidRPr="00FB7489" w:rsidRDefault="00646C38" w:rsidP="00646C38">
            <w:pPr>
              <w:spacing w:after="60" w:line="240" w:lineRule="auto"/>
              <w:jc w:val="both"/>
              <w:rPr>
                <w:rFonts w:ascii="Arial" w:hAnsi="Arial" w:cs="Arial"/>
                <w:iCs/>
                <w:sz w:val="16"/>
                <w:szCs w:val="16"/>
              </w:rPr>
            </w:pPr>
            <w:r>
              <w:rPr>
                <w:rFonts w:ascii="Arial" w:hAnsi="Arial" w:cs="Arial"/>
                <w:iCs/>
                <w:sz w:val="16"/>
                <w:szCs w:val="16"/>
              </w:rPr>
              <w:t>Pre prepočet na PES sa použije prepočítavací koeficient pre elektrinu</w:t>
            </w:r>
          </w:p>
        </w:tc>
      </w:tr>
    </w:tbl>
    <w:p w14:paraId="28DA17DE" w14:textId="77777777" w:rsidR="00646C38" w:rsidRDefault="00646C38" w:rsidP="00646C38">
      <w:pPr>
        <w:rPr>
          <w:rFonts w:ascii="Arial" w:hAnsi="Arial" w:cs="Arial"/>
          <w:iCs/>
          <w:sz w:val="16"/>
          <w:szCs w:val="16"/>
        </w:rPr>
      </w:pPr>
    </w:p>
    <w:p w14:paraId="51D255D2" w14:textId="77777777" w:rsidR="00646C38" w:rsidRDefault="00646C38" w:rsidP="00646C38">
      <w:pPr>
        <w:sectPr w:rsidR="00646C38">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603FE943"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D333FA5"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21D5511"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4.1.1 d</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A552287"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F1A551B" w14:textId="77777777" w:rsidR="00646C38" w:rsidRPr="00DB76EA" w:rsidRDefault="00646C38" w:rsidP="00646C38">
            <w:pPr>
              <w:spacing w:after="0" w:line="240" w:lineRule="auto"/>
              <w:rPr>
                <w:rFonts w:ascii="Arial" w:hAnsi="Arial" w:cs="Arial"/>
                <w:b/>
                <w:bCs/>
                <w:sz w:val="16"/>
                <w:szCs w:val="16"/>
              </w:rPr>
            </w:pPr>
            <w:r w:rsidRPr="00DB76EA">
              <w:rPr>
                <w:rFonts w:ascii="Arial" w:hAnsi="Arial" w:cs="Arial"/>
                <w:sz w:val="16"/>
                <w:szCs w:val="16"/>
              </w:rPr>
              <w:t>Obmena voz. parku-autobusová dopr.</w:t>
            </w:r>
          </w:p>
        </w:tc>
      </w:tr>
      <w:tr w:rsidR="00646C38" w:rsidRPr="0094338E" w14:paraId="284D3AC7"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0EE4A44E"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00C90"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F6EF469"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EA342FA" w14:textId="77777777" w:rsidR="00646C38" w:rsidRPr="00DB76EA" w:rsidRDefault="00646C38" w:rsidP="00646C38">
            <w:pPr>
              <w:spacing w:after="0" w:line="240" w:lineRule="auto"/>
              <w:jc w:val="both"/>
              <w:rPr>
                <w:rFonts w:ascii="Arial" w:hAnsi="Arial" w:cs="Arial"/>
                <w:b/>
                <w:bCs/>
                <w:sz w:val="16"/>
                <w:szCs w:val="16"/>
              </w:rPr>
            </w:pPr>
          </w:p>
        </w:tc>
      </w:tr>
      <w:tr w:rsidR="00646C38" w:rsidRPr="0094338E" w14:paraId="70A68200"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5D4A27C"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96A3FBF"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C1C4DEA"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4E5E772"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OPŽP 2007-2013</w:t>
            </w:r>
          </w:p>
          <w:p w14:paraId="22ECC74C"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IROP 2014-2020</w:t>
            </w:r>
          </w:p>
        </w:tc>
      </w:tr>
      <w:tr w:rsidR="00646C38" w:rsidRPr="0094338E" w14:paraId="128C4185"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3ED64092"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C780392"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632DCC68"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F079FD9"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2020</w:t>
            </w:r>
          </w:p>
        </w:tc>
      </w:tr>
      <w:tr w:rsidR="00646C38" w:rsidRPr="0094338E" w14:paraId="327E847A"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9BA3E32"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0C473" w14:textId="4F1E84F5"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AD6A22"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2CD8BF1" w14:textId="77777777" w:rsidR="00646C38" w:rsidRPr="00DB76EA" w:rsidRDefault="00646C38" w:rsidP="00646C38">
            <w:pPr>
              <w:spacing w:after="0" w:line="240" w:lineRule="auto"/>
              <w:rPr>
                <w:rFonts w:ascii="Arial" w:hAnsi="Arial" w:cs="Arial"/>
                <w:b/>
                <w:bCs/>
                <w:sz w:val="16"/>
                <w:szCs w:val="16"/>
              </w:rPr>
            </w:pPr>
            <w:r w:rsidRPr="00DB76EA">
              <w:rPr>
                <w:rFonts w:ascii="Arial" w:hAnsi="Arial" w:cs="Arial"/>
                <w:b/>
                <w:bCs/>
                <w:sz w:val="16"/>
                <w:szCs w:val="16"/>
              </w:rPr>
              <w:t>Áno</w:t>
            </w:r>
          </w:p>
        </w:tc>
      </w:tr>
      <w:tr w:rsidR="00646C38" w:rsidRPr="0094338E" w14:paraId="6F8EF532"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AAD13B0"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918D6"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F9A91AC"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77D35BB5"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Čl. 7 ods. 9 písm. b)</w:t>
            </w:r>
          </w:p>
          <w:p w14:paraId="027221FF"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Čl. 7 ods. 9 písm. d)</w:t>
            </w:r>
          </w:p>
        </w:tc>
      </w:tr>
      <w:tr w:rsidR="00646C38" w:rsidRPr="0094338E" w14:paraId="2C00D7CB"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A617CE5"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901462A"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70EDA57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67F13811"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Áno</w:t>
            </w:r>
          </w:p>
        </w:tc>
      </w:tr>
      <w:tr w:rsidR="00646C38" w:rsidRPr="0094338E" w14:paraId="3725D594"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376344A3"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64CFC66"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027BD76F"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640472E5"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19B8B687"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5E3F22C5" w14:textId="77777777" w:rsidR="00646C38" w:rsidRPr="00DB76EA" w:rsidRDefault="00646C38" w:rsidP="00646C38">
            <w:pPr>
              <w:spacing w:after="0" w:line="240" w:lineRule="auto"/>
              <w:rPr>
                <w:rFonts w:ascii="Arial" w:hAnsi="Arial" w:cs="Arial"/>
                <w:sz w:val="16"/>
                <w:szCs w:val="16"/>
              </w:rPr>
            </w:pPr>
          </w:p>
        </w:tc>
      </w:tr>
      <w:tr w:rsidR="00646C38" w:rsidRPr="0094338E" w14:paraId="0D8BDFEB"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417F6BD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50586E6B" w14:textId="718F48C1"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B90E6DF" w14:textId="52B9129A" w:rsidR="00646C38" w:rsidRPr="00100EA6" w:rsidRDefault="00114034" w:rsidP="00100EA6">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30F5D759" w14:textId="6B37FE97"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62533F2E" w14:textId="46C5E73F" w:rsidR="00646C38" w:rsidRPr="00100EA6" w:rsidRDefault="00114034" w:rsidP="00646C38">
            <w:pPr>
              <w:spacing w:after="0" w:line="240" w:lineRule="auto"/>
              <w:jc w:val="center"/>
              <w:rPr>
                <w:rFonts w:ascii="Arial" w:hAnsi="Arial" w:cs="Arial"/>
                <w:sz w:val="16"/>
                <w:szCs w:val="16"/>
              </w:rPr>
            </w:pPr>
            <w:r w:rsidRPr="00100EA6">
              <w:rPr>
                <w:rFonts w:ascii="Arial" w:hAnsi="Arial" w:cs="Arial"/>
                <w:sz w:val="16"/>
                <w:szCs w:val="16"/>
              </w:rPr>
              <w:t>100 % (nafta)</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2EABBD5A" w14:textId="702A7C06" w:rsidR="00646C38" w:rsidRPr="00100EA6" w:rsidRDefault="00646C38" w:rsidP="00646C38">
            <w:pPr>
              <w:spacing w:after="0" w:line="240" w:lineRule="auto"/>
              <w:rPr>
                <w:rFonts w:ascii="Arial" w:hAnsi="Arial" w:cs="Arial"/>
                <w:sz w:val="16"/>
                <w:szCs w:val="16"/>
              </w:rPr>
            </w:pPr>
          </w:p>
        </w:tc>
      </w:tr>
      <w:tr w:rsidR="00646C38" w:rsidRPr="0094338E" w14:paraId="13AB0BB6" w14:textId="77777777" w:rsidTr="00100EA6">
        <w:trPr>
          <w:trHeight w:val="333"/>
        </w:trPr>
        <w:tc>
          <w:tcPr>
            <w:tcW w:w="2131" w:type="dxa"/>
            <w:vMerge w:val="restart"/>
            <w:tcBorders>
              <w:top w:val="single" w:sz="18" w:space="0" w:color="auto"/>
              <w:left w:val="single" w:sz="18" w:space="0" w:color="auto"/>
              <w:right w:val="single" w:sz="6" w:space="0" w:color="auto"/>
            </w:tcBorders>
            <w:shd w:val="pct20" w:color="auto" w:fill="auto"/>
            <w:vAlign w:val="center"/>
          </w:tcPr>
          <w:p w14:paraId="4A19F304"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4" w:space="0" w:color="auto"/>
              <w:right w:val="single" w:sz="18" w:space="0" w:color="auto"/>
            </w:tcBorders>
            <w:shd w:val="clear" w:color="auto" w:fill="auto"/>
            <w:noWrap/>
            <w:vAlign w:val="center"/>
          </w:tcPr>
          <w:p w14:paraId="608CC694"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bCs/>
                <w:sz w:val="16"/>
                <w:szCs w:val="16"/>
              </w:rPr>
              <w:t>Stručná charakteristika, z ktorej jasne vyplýva, že sa dosahujú úspory energie.</w:t>
            </w:r>
          </w:p>
        </w:tc>
      </w:tr>
      <w:tr w:rsidR="00646C38" w:rsidRPr="0094338E" w14:paraId="23F05D19" w14:textId="77777777" w:rsidTr="00646C38">
        <w:trPr>
          <w:trHeight w:val="745"/>
        </w:trPr>
        <w:tc>
          <w:tcPr>
            <w:tcW w:w="2131" w:type="dxa"/>
            <w:vMerge/>
            <w:tcBorders>
              <w:left w:val="single" w:sz="18" w:space="0" w:color="auto"/>
              <w:right w:val="single" w:sz="6" w:space="0" w:color="auto"/>
            </w:tcBorders>
            <w:shd w:val="pct20" w:color="auto" w:fill="auto"/>
            <w:vAlign w:val="center"/>
          </w:tcPr>
          <w:p w14:paraId="23ED06D5"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4" w:space="0" w:color="auto"/>
              <w:left w:val="single" w:sz="6" w:space="0" w:color="auto"/>
              <w:bottom w:val="single" w:sz="4" w:space="0" w:color="auto"/>
              <w:right w:val="single" w:sz="18" w:space="0" w:color="auto"/>
            </w:tcBorders>
            <w:shd w:val="clear" w:color="auto" w:fill="auto"/>
            <w:noWrap/>
            <w:vAlign w:val="center"/>
          </w:tcPr>
          <w:p w14:paraId="572BD851"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700B8982" w14:textId="77777777" w:rsidR="008E1A4F" w:rsidRPr="00100EA6" w:rsidRDefault="00646C38" w:rsidP="008E1A4F">
            <w:pPr>
              <w:pStyle w:val="Odsekzoznamu"/>
              <w:numPr>
                <w:ilvl w:val="0"/>
                <w:numId w:val="207"/>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48168B72" w14:textId="13E9165C" w:rsidR="00646C38" w:rsidRPr="00100EA6" w:rsidRDefault="00646C38" w:rsidP="008E1A4F">
            <w:pPr>
              <w:spacing w:after="0" w:line="240" w:lineRule="auto"/>
              <w:jc w:val="both"/>
              <w:rPr>
                <w:rFonts w:ascii="Arial" w:hAnsi="Arial" w:cs="Arial"/>
                <w:bCs/>
                <w:sz w:val="16"/>
                <w:szCs w:val="16"/>
              </w:rPr>
            </w:pPr>
            <w:r w:rsidRPr="00100EA6">
              <w:rPr>
                <w:rFonts w:ascii="Arial" w:hAnsi="Arial" w:cs="Arial"/>
                <w:sz w:val="16"/>
                <w:szCs w:val="16"/>
              </w:rPr>
              <w:t xml:space="preserve">Vo financovaní investičných nákladov projektov opatrenia sa uvažuje s podielom 85 %-ného krytia zo zdrojov EÚ (OPD 2007 – 2013). Zvyšných 15% - </w:t>
            </w:r>
            <w:r w:rsidR="00DB76EA" w:rsidRPr="00100EA6">
              <w:rPr>
                <w:rFonts w:ascii="Arial" w:hAnsi="Arial" w:cs="Arial"/>
                <w:sz w:val="16"/>
                <w:szCs w:val="16"/>
              </w:rPr>
              <w:t>spolufinancovanie:</w:t>
            </w:r>
            <w:r w:rsidR="00744B31" w:rsidRPr="00100EA6">
              <w:rPr>
                <w:rFonts w:ascii="Arial" w:hAnsi="Arial" w:cs="Arial"/>
                <w:sz w:val="16"/>
                <w:szCs w:val="16"/>
              </w:rPr>
              <w:t xml:space="preserve"> VÚC.</w:t>
            </w:r>
          </w:p>
        </w:tc>
      </w:tr>
      <w:tr w:rsidR="00646C38" w:rsidRPr="0094338E" w14:paraId="61A0C979" w14:textId="77777777" w:rsidTr="00646C38">
        <w:trPr>
          <w:trHeight w:val="745"/>
        </w:trPr>
        <w:tc>
          <w:tcPr>
            <w:tcW w:w="2131" w:type="dxa"/>
            <w:vMerge/>
            <w:tcBorders>
              <w:left w:val="single" w:sz="18" w:space="0" w:color="auto"/>
              <w:bottom w:val="single" w:sz="6" w:space="0" w:color="auto"/>
              <w:right w:val="single" w:sz="6" w:space="0" w:color="auto"/>
            </w:tcBorders>
            <w:shd w:val="pct20" w:color="auto" w:fill="auto"/>
            <w:vAlign w:val="center"/>
          </w:tcPr>
          <w:p w14:paraId="573042E6" w14:textId="77777777" w:rsidR="00646C38" w:rsidRPr="0094338E" w:rsidRDefault="00646C38" w:rsidP="00646C38">
            <w:pPr>
              <w:spacing w:after="0" w:line="240" w:lineRule="auto"/>
              <w:rPr>
                <w:rFonts w:ascii="Arial" w:hAnsi="Arial" w:cs="Arial"/>
                <w:sz w:val="16"/>
                <w:szCs w:val="16"/>
              </w:rPr>
            </w:pPr>
          </w:p>
        </w:tc>
        <w:tc>
          <w:tcPr>
            <w:tcW w:w="6833" w:type="dxa"/>
            <w:gridSpan w:val="6"/>
            <w:tcBorders>
              <w:top w:val="single" w:sz="4" w:space="0" w:color="auto"/>
              <w:left w:val="single" w:sz="6" w:space="0" w:color="auto"/>
              <w:bottom w:val="single" w:sz="6" w:space="0" w:color="auto"/>
              <w:right w:val="single" w:sz="18" w:space="0" w:color="auto"/>
            </w:tcBorders>
            <w:shd w:val="clear" w:color="auto" w:fill="auto"/>
            <w:noWrap/>
            <w:vAlign w:val="center"/>
          </w:tcPr>
          <w:p w14:paraId="718361F2"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Podporované/oprávnené aktivity hlavne zamerané na:</w:t>
            </w:r>
          </w:p>
          <w:p w14:paraId="58516C6F" w14:textId="77777777" w:rsidR="00646C38" w:rsidRPr="00100EA6" w:rsidRDefault="00646C38" w:rsidP="00646C38">
            <w:pPr>
              <w:pStyle w:val="Odsekzoznamu"/>
              <w:numPr>
                <w:ilvl w:val="0"/>
                <w:numId w:val="17"/>
              </w:numPr>
              <w:spacing w:after="0" w:line="240" w:lineRule="auto"/>
              <w:jc w:val="both"/>
              <w:rPr>
                <w:rFonts w:ascii="Arial" w:hAnsi="Arial" w:cs="Arial"/>
                <w:iCs/>
                <w:sz w:val="16"/>
                <w:szCs w:val="16"/>
              </w:rPr>
            </w:pPr>
            <w:r w:rsidRPr="00100EA6">
              <w:rPr>
                <w:rFonts w:ascii="Arial" w:hAnsi="Arial" w:cs="Arial"/>
                <w:iCs/>
                <w:sz w:val="16"/>
                <w:szCs w:val="16"/>
              </w:rPr>
              <w:t>zvýšenie atraktivity verejnej osobnej dopravy prostredníctvom obstarania nových</w:t>
            </w:r>
          </w:p>
          <w:p w14:paraId="46B9D157"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iCs/>
                <w:sz w:val="16"/>
                <w:szCs w:val="16"/>
              </w:rPr>
              <w:t>prostriedkov zabezpečujúcich verejnú železničnú osobnú dopravu,</w:t>
            </w:r>
          </w:p>
        </w:tc>
      </w:tr>
      <w:tr w:rsidR="00646C38" w:rsidRPr="0094338E" w14:paraId="54673AF8"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05E231C"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675E88C" w14:textId="77777777" w:rsidR="00646C38" w:rsidRPr="00100EA6" w:rsidRDefault="00646C38" w:rsidP="00646C38">
            <w:pPr>
              <w:pStyle w:val="Odsekzoznamu"/>
              <w:numPr>
                <w:ilvl w:val="0"/>
                <w:numId w:val="17"/>
              </w:numPr>
              <w:spacing w:after="0" w:line="240" w:lineRule="auto"/>
              <w:jc w:val="both"/>
              <w:rPr>
                <w:rFonts w:ascii="Arial" w:hAnsi="Arial" w:cs="Arial"/>
                <w:bCs/>
                <w:sz w:val="16"/>
                <w:szCs w:val="16"/>
              </w:rPr>
            </w:pPr>
            <w:r w:rsidRPr="00100EA6">
              <w:rPr>
                <w:rFonts w:ascii="Arial" w:hAnsi="Arial" w:cs="Arial"/>
                <w:bCs/>
                <w:sz w:val="16"/>
                <w:szCs w:val="16"/>
              </w:rPr>
              <w:t>Zdola nahor, cez jednotlivé projekty</w:t>
            </w:r>
          </w:p>
        </w:tc>
      </w:tr>
      <w:tr w:rsidR="00646C38" w:rsidRPr="0094338E" w14:paraId="32C2A2E9"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74E1C7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AA6583F"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Metódy pre výpočet úspor:</w:t>
            </w:r>
          </w:p>
          <w:p w14:paraId="4A943503" w14:textId="77777777" w:rsidR="00646C38" w:rsidRPr="00100EA6" w:rsidRDefault="00646C38" w:rsidP="00646C38">
            <w:pPr>
              <w:pStyle w:val="Odsekzoznamu"/>
              <w:numPr>
                <w:ilvl w:val="0"/>
                <w:numId w:val="223"/>
              </w:numPr>
              <w:spacing w:after="0" w:line="240" w:lineRule="auto"/>
              <w:jc w:val="both"/>
              <w:rPr>
                <w:rFonts w:ascii="Arial" w:hAnsi="Arial" w:cs="Arial"/>
                <w:iCs/>
                <w:sz w:val="16"/>
                <w:szCs w:val="16"/>
              </w:rPr>
            </w:pPr>
            <w:r w:rsidRPr="00100EA6">
              <w:rPr>
                <w:rFonts w:ascii="Arial" w:hAnsi="Arial" w:cs="Arial"/>
                <w:iCs/>
                <w:sz w:val="16"/>
                <w:szCs w:val="16"/>
              </w:rPr>
              <w:t>ex ante – vykonané výpočtom</w:t>
            </w:r>
          </w:p>
        </w:tc>
      </w:tr>
      <w:tr w:rsidR="00646C38" w:rsidRPr="0094338E" w14:paraId="117DAA1A"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FF090EB"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AF48420" w14:textId="77777777" w:rsidR="00646C38" w:rsidRPr="00DB76EA" w:rsidRDefault="00646C38" w:rsidP="00646C38">
            <w:pPr>
              <w:spacing w:after="0" w:line="240" w:lineRule="auto"/>
              <w:jc w:val="both"/>
              <w:rPr>
                <w:rFonts w:ascii="Arial" w:hAnsi="Arial" w:cs="Arial"/>
                <w:bCs/>
                <w:sz w:val="16"/>
                <w:szCs w:val="16"/>
              </w:rPr>
            </w:pPr>
            <w:r w:rsidRPr="00DB76EA">
              <w:rPr>
                <w:rFonts w:ascii="Arial" w:hAnsi="Arial" w:cs="Arial"/>
                <w:sz w:val="16"/>
                <w:szCs w:val="16"/>
              </w:rPr>
              <w:t xml:space="preserve">Metodika výpočtu odhadovaných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(nafty) a elektrického pohonu nových vozidiel/jednotiek v porovnaní s pôvodným zastaraným vozidlovým parkom. Výpočet je vztiahnutý na konkrétne mestá a územia, kde budú nové vozidlá a dopravné jednotky nasadené a odvíja sa od priemerného dopravného výkonu 1 vozidla/jednotky, ktorý ročne vykonáva v analyzovanom území.    </w:t>
            </w:r>
          </w:p>
        </w:tc>
      </w:tr>
      <w:tr w:rsidR="00646C38" w:rsidRPr="0094338E" w14:paraId="290F29D5"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CF35F45"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F9A99E8"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00FF9A11"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5C48DF8"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208748C6" w14:textId="77777777" w:rsidR="00646C38" w:rsidRPr="00F92B9D" w:rsidRDefault="00646C38" w:rsidP="00646C38">
            <w:pPr>
              <w:spacing w:after="0" w:line="240" w:lineRule="auto"/>
              <w:jc w:val="both"/>
              <w:rPr>
                <w:rFonts w:ascii="Arial" w:hAnsi="Arial" w:cs="Arial"/>
                <w:bCs/>
                <w:sz w:val="16"/>
                <w:szCs w:val="16"/>
              </w:rPr>
            </w:pPr>
            <w:r w:rsidRPr="00813862">
              <w:rPr>
                <w:rFonts w:ascii="Arial" w:hAnsi="Arial" w:cs="Arial"/>
                <w:sz w:val="16"/>
                <w:szCs w:val="16"/>
              </w:rPr>
              <w:t>Základnými predpokladmi použitými vo výpočte sú percentuálne úspory elektrickej energie a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EPJ sa predpokladá s jednotkovou úsporou 0,004017 kWh/miestokm</w:t>
            </w:r>
            <w:r w:rsidRPr="00813862">
              <w:rPr>
                <w:rStyle w:val="Odkaznapoznmkupodiarou"/>
                <w:rFonts w:ascii="Arial" w:hAnsi="Arial" w:cs="Arial"/>
                <w:sz w:val="16"/>
                <w:szCs w:val="16"/>
              </w:rPr>
              <w:footnoteReference w:id="65"/>
            </w:r>
            <w:r w:rsidRPr="00813862">
              <w:rPr>
                <w:rFonts w:ascii="Arial" w:hAnsi="Arial" w:cs="Arial"/>
                <w:sz w:val="16"/>
                <w:szCs w:val="16"/>
              </w:rPr>
              <w:t>. V prípade nových dieselových jednotiek sa vychádza z predpokladu, že nové jednotky majú o 10%</w:t>
            </w:r>
            <w:r w:rsidRPr="00813862">
              <w:rPr>
                <w:rFonts w:ascii="Arial" w:hAnsi="Arial" w:cs="Arial"/>
                <w:sz w:val="16"/>
                <w:szCs w:val="16"/>
                <w:vertAlign w:val="superscript"/>
              </w:rPr>
              <w:t>6</w:t>
            </w:r>
            <w:r w:rsidRPr="00813862">
              <w:rPr>
                <w:rFonts w:ascii="Arial" w:hAnsi="Arial" w:cs="Arial"/>
                <w:sz w:val="16"/>
                <w:szCs w:val="16"/>
              </w:rPr>
              <w:t xml:space="preserve"> nižšiu spotrebu oproti pôvodným vlakovým jednotkám. Predpokladaný denný obeh súprav je stanovený na 250 km (cca 8hod) a obsaditeľnosť jednotiek uvádza výrobca. V prípade nasadenia nových trolejbusov sa pri výpočte úspory vychádza z predpokladu stanoveného na základe porovnávacieho projektu pred/po, tak že nový trolejbus má ročnú spotrebu el. energie nižšiu o 164 MWh (30%)</w:t>
            </w:r>
            <w:r w:rsidRPr="00813862">
              <w:rPr>
                <w:rStyle w:val="Odkaznapoznmkupodiarou"/>
                <w:rFonts w:ascii="Arial" w:hAnsi="Arial" w:cs="Arial"/>
                <w:sz w:val="16"/>
                <w:szCs w:val="16"/>
              </w:rPr>
              <w:footnoteReference w:id="66"/>
            </w:r>
            <w:r w:rsidRPr="00813862">
              <w:rPr>
                <w:rFonts w:ascii="Arial" w:hAnsi="Arial" w:cs="Arial"/>
                <w:sz w:val="16"/>
                <w:szCs w:val="16"/>
              </w:rPr>
              <w:t>.  Nové autobusy s hybridným motorom majú spotrebu nižšiu o 39%</w:t>
            </w:r>
            <w:r w:rsidRPr="00813862">
              <w:rPr>
                <w:rStyle w:val="Odkaznapoznmkupodiarou"/>
                <w:rFonts w:ascii="Arial" w:hAnsi="Arial" w:cs="Arial"/>
                <w:sz w:val="16"/>
                <w:szCs w:val="16"/>
              </w:rPr>
              <w:footnoteReference w:id="67"/>
            </w:r>
            <w:r w:rsidRPr="00813862">
              <w:rPr>
                <w:rFonts w:ascii="Arial" w:hAnsi="Arial" w:cs="Arial"/>
                <w:sz w:val="16"/>
                <w:szCs w:val="16"/>
              </w:rPr>
              <w:t xml:space="preserve"> ako bežné autobusy. Pri nových električkách sa uvažuje znížená spotreba o 25%</w:t>
            </w:r>
            <w:r w:rsidRPr="00813862">
              <w:rPr>
                <w:rStyle w:val="Odkaznapoznmkupodiarou"/>
                <w:rFonts w:ascii="Arial" w:hAnsi="Arial" w:cs="Arial"/>
                <w:sz w:val="16"/>
                <w:szCs w:val="16"/>
              </w:rPr>
              <w:footnoteReference w:id="68"/>
            </w:r>
            <w:r w:rsidRPr="00813862">
              <w:rPr>
                <w:rFonts w:ascii="Arial" w:hAnsi="Arial" w:cs="Arial"/>
                <w:sz w:val="16"/>
                <w:szCs w:val="16"/>
              </w:rPr>
              <w:t>.Vo financovaní investičných nákladov projektov opatrenia sa uvažuje s podielom 85 %-ného krytia zo zdrojov EÚ (OPD 2007 – 2013 aj OPII 2014 - 2020).</w:t>
            </w:r>
          </w:p>
        </w:tc>
      </w:tr>
      <w:tr w:rsidR="00646C38" w:rsidRPr="0094338E" w14:paraId="2CE62E96"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8C6324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682A44F"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a PHM v stave pred a po realizácii opatrenia.</w:t>
            </w:r>
          </w:p>
        </w:tc>
      </w:tr>
      <w:tr w:rsidR="00646C38" w:rsidRPr="0094338E" w14:paraId="4B9E96E2"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595F9B3"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5990D43"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Opatrenie bude pokračovať za podmienky realizácie projektov VOD definovaných v Operačnom programe Integrovaná infraštruktúra 2014 - 2020 a zabezpečenia kofinancovania opatrení/projektov z prostriedkov EÚ.</w:t>
            </w:r>
          </w:p>
        </w:tc>
      </w:tr>
      <w:tr w:rsidR="00646C38" w:rsidRPr="0094338E" w14:paraId="5AF1EC77"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E0F4A4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4BA02D2D"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5C1CB4C3"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0E097843"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1C574C74" w14:textId="77777777" w:rsidR="00646C38" w:rsidRPr="00F92B9D" w:rsidRDefault="00646C38" w:rsidP="00646C38">
            <w:pPr>
              <w:spacing w:after="0" w:line="240" w:lineRule="auto"/>
              <w:jc w:val="both"/>
              <w:rPr>
                <w:rFonts w:ascii="Arial" w:hAnsi="Arial" w:cs="Arial"/>
                <w:iCs/>
                <w:sz w:val="16"/>
                <w:szCs w:val="16"/>
              </w:rPr>
            </w:pPr>
          </w:p>
        </w:tc>
      </w:tr>
    </w:tbl>
    <w:p w14:paraId="544F86A3" w14:textId="217E4144" w:rsidR="00646C38" w:rsidRDefault="00646C38" w:rsidP="00646C38">
      <w:pPr>
        <w:rPr>
          <w:rFonts w:ascii="Arial" w:hAnsi="Arial" w:cs="Arial"/>
          <w:iCs/>
          <w:sz w:val="16"/>
          <w:szCs w:val="16"/>
        </w:rPr>
      </w:pPr>
    </w:p>
    <w:p w14:paraId="039AA1C7" w14:textId="77777777" w:rsidR="008E1A4F" w:rsidRDefault="008E1A4F" w:rsidP="00646C38">
      <w:pPr>
        <w:rPr>
          <w:rFonts w:ascii="Arial" w:hAnsi="Arial" w:cs="Arial"/>
          <w:iCs/>
          <w:sz w:val="16"/>
          <w:szCs w:val="16"/>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653F4C33"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09ED0757"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lastRenderedPageBreak/>
              <w:t>Informácie pre účely čl. 7 smernice 2012/27/EÚ</w:t>
            </w:r>
          </w:p>
        </w:tc>
      </w:tr>
      <w:tr w:rsidR="00646C38" w:rsidRPr="00432271" w14:paraId="0836D4B0" w14:textId="77777777" w:rsidTr="00403D1B">
        <w:trPr>
          <w:trHeight w:val="1832"/>
        </w:trPr>
        <w:tc>
          <w:tcPr>
            <w:tcW w:w="2131" w:type="dxa"/>
            <w:shd w:val="pct20" w:color="auto" w:fill="auto"/>
            <w:vAlign w:val="center"/>
          </w:tcPr>
          <w:p w14:paraId="485B3830"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6E876659"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5B6E4729" w14:textId="77777777" w:rsidR="00646C38" w:rsidRPr="006F59E6" w:rsidRDefault="00646C38" w:rsidP="00646C38">
            <w:pPr>
              <w:spacing w:after="0" w:line="240" w:lineRule="auto"/>
              <w:jc w:val="both"/>
              <w:rPr>
                <w:rFonts w:ascii="Arial" w:hAnsi="Arial" w:cs="Arial"/>
                <w:sz w:val="16"/>
                <w:szCs w:val="16"/>
              </w:rPr>
            </w:pPr>
            <w:r w:rsidRPr="006F59E6">
              <w:rPr>
                <w:rFonts w:ascii="Arial" w:hAnsi="Arial" w:cs="Arial"/>
                <w:sz w:val="16"/>
                <w:szCs w:val="16"/>
              </w:rPr>
              <w:t>Princíp opatrenia pozostáva z nákupu nových (dieslových, CNG, či elektrických) autobusov a trolejbusov určených predovšetkým pre realizáciu MHD a PAD v zmysle výkonov vo verejnom záujme, ktoré nespadajú do žiadneho z vyššie uvedených podopatrení. Úspory energie budú dosahované znížením spotreby pohonných hmôt nových úspornejších vozidiel vozového parku, ktoré nahradia súčasné zastarané /vozidlá.</w:t>
            </w:r>
          </w:p>
          <w:p w14:paraId="30ACE037" w14:textId="77777777" w:rsidR="00646C38" w:rsidRPr="006F59E6" w:rsidRDefault="00646C38" w:rsidP="00646C38">
            <w:pPr>
              <w:spacing w:after="0" w:line="240" w:lineRule="auto"/>
              <w:jc w:val="both"/>
              <w:rPr>
                <w:rFonts w:ascii="Arial" w:hAnsi="Arial" w:cs="Arial"/>
                <w:sz w:val="16"/>
                <w:szCs w:val="16"/>
              </w:rPr>
            </w:pPr>
          </w:p>
          <w:p w14:paraId="73225C2B" w14:textId="77777777" w:rsidR="00646C38" w:rsidRPr="001E3B4A" w:rsidRDefault="00646C38" w:rsidP="00646C38">
            <w:pPr>
              <w:spacing w:after="0" w:line="240" w:lineRule="auto"/>
              <w:jc w:val="both"/>
              <w:rPr>
                <w:rFonts w:ascii="Arial" w:hAnsi="Arial" w:cs="Arial"/>
                <w:iCs/>
                <w:sz w:val="16"/>
                <w:szCs w:val="16"/>
              </w:rPr>
            </w:pPr>
            <w:r w:rsidRPr="006F59E6">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p>
        </w:tc>
      </w:tr>
      <w:tr w:rsidR="00DB76EA" w:rsidRPr="00432271" w14:paraId="4474181E" w14:textId="77777777" w:rsidTr="00DB76EA">
        <w:trPr>
          <w:trHeight w:val="1972"/>
        </w:trPr>
        <w:tc>
          <w:tcPr>
            <w:tcW w:w="2131" w:type="dxa"/>
            <w:shd w:val="pct20" w:color="auto" w:fill="auto"/>
            <w:vAlign w:val="center"/>
          </w:tcPr>
          <w:p w14:paraId="3A8A092D" w14:textId="77777777" w:rsidR="00DB76EA" w:rsidRPr="00DB76EA" w:rsidRDefault="00DB76EA" w:rsidP="00646C38">
            <w:pPr>
              <w:spacing w:after="0" w:line="240" w:lineRule="auto"/>
              <w:rPr>
                <w:rFonts w:ascii="Arial" w:hAnsi="Arial" w:cs="Arial"/>
                <w:color w:val="000000"/>
                <w:sz w:val="16"/>
                <w:szCs w:val="18"/>
              </w:rPr>
            </w:pPr>
            <w:r w:rsidRPr="00DB76EA">
              <w:rPr>
                <w:rFonts w:ascii="Arial" w:hAnsi="Arial" w:cs="Arial"/>
                <w:color w:val="000000"/>
                <w:sz w:val="16"/>
                <w:szCs w:val="18"/>
              </w:rPr>
              <w:t xml:space="preserve">Doplnkovosť opatrenia </w:t>
            </w:r>
          </w:p>
        </w:tc>
        <w:tc>
          <w:tcPr>
            <w:tcW w:w="6833" w:type="dxa"/>
            <w:shd w:val="clear" w:color="auto" w:fill="auto"/>
            <w:noWrap/>
            <w:vAlign w:val="center"/>
          </w:tcPr>
          <w:p w14:paraId="5C8EE7C0" w14:textId="77777777" w:rsidR="00DB76EA" w:rsidRPr="00DB76EA" w:rsidRDefault="00DB76EA" w:rsidP="00646C38">
            <w:pPr>
              <w:pStyle w:val="Textkomentra"/>
              <w:spacing w:after="0"/>
              <w:jc w:val="both"/>
              <w:rPr>
                <w:rFonts w:ascii="Arial" w:hAnsi="Arial"/>
                <w:sz w:val="16"/>
              </w:rPr>
            </w:pPr>
            <w:r w:rsidRPr="00DB76EA">
              <w:rPr>
                <w:rFonts w:ascii="Arial" w:hAnsi="Arial"/>
                <w:sz w:val="16"/>
              </w:rPr>
              <w:t>Doplnkovosť možno rozdeliť na 3 časti:</w:t>
            </w:r>
          </w:p>
          <w:p w14:paraId="715D99DF" w14:textId="77777777" w:rsidR="00DB76EA" w:rsidRPr="00DB76EA" w:rsidRDefault="00DB76EA" w:rsidP="00646C38">
            <w:pPr>
              <w:pStyle w:val="Textkomentra"/>
              <w:numPr>
                <w:ilvl w:val="0"/>
                <w:numId w:val="222"/>
              </w:numPr>
              <w:spacing w:after="0"/>
              <w:jc w:val="both"/>
              <w:rPr>
                <w:rFonts w:ascii="Arial" w:hAnsi="Arial"/>
                <w:sz w:val="16"/>
              </w:rPr>
            </w:pPr>
            <w:r w:rsidRPr="00DB76EA">
              <w:rPr>
                <w:rFonts w:ascii="Arial" w:hAnsi="Arial"/>
                <w:sz w:val="16"/>
              </w:rPr>
              <w:t>Doplnkovosť sa opatrenia netýka.</w:t>
            </w:r>
          </w:p>
          <w:p w14:paraId="2EE4FA25" w14:textId="77777777" w:rsidR="00DB76EA" w:rsidRPr="00DB76EA" w:rsidRDefault="00DB76EA" w:rsidP="00646C38">
            <w:pPr>
              <w:pStyle w:val="Textkomentra"/>
              <w:numPr>
                <w:ilvl w:val="0"/>
                <w:numId w:val="222"/>
              </w:numPr>
              <w:spacing w:after="0"/>
              <w:jc w:val="both"/>
              <w:rPr>
                <w:rFonts w:ascii="Arial" w:hAnsi="Arial"/>
                <w:sz w:val="16"/>
              </w:rPr>
            </w:pPr>
            <w:r w:rsidRPr="00DB76EA">
              <w:rPr>
                <w:rFonts w:ascii="Arial" w:hAnsi="Arial"/>
                <w:sz w:val="16"/>
              </w:rPr>
              <w:t>Národná úroveň:</w:t>
            </w:r>
          </w:p>
          <w:p w14:paraId="215D3A48" w14:textId="77777777" w:rsidR="00DB76EA" w:rsidRPr="00DB76EA" w:rsidRDefault="00DB76EA" w:rsidP="00646C38">
            <w:pPr>
              <w:pStyle w:val="Textkomentra"/>
              <w:numPr>
                <w:ilvl w:val="0"/>
                <w:numId w:val="17"/>
              </w:numPr>
              <w:spacing w:after="0"/>
              <w:jc w:val="both"/>
              <w:rPr>
                <w:rFonts w:ascii="Arial" w:hAnsi="Arial"/>
                <w:sz w:val="16"/>
              </w:rPr>
            </w:pPr>
            <w:r w:rsidRPr="00DB76EA">
              <w:rPr>
                <w:rFonts w:ascii="Arial" w:hAnsi="Arial"/>
                <w:sz w:val="16"/>
              </w:rPr>
              <w:t>Pri nerealizovaní opatrenia by sa nezabezpečila úspora energie. Keďže jedným z dôsledkov implementácie opatrenia bolo zvýšenie kvality a komfortu verejnej dopravy, existuje predpoklad, že implementácia projektu prostredníctvom malých zmien v celkovej deľbe prepravnej práce v prospech verejnej osobnej dopravy viedla k z níženiu využívania individuálnej automobilovej dopravy a prispela tak k zníženiu energetickej náročnosti dopravy na Slovensku. Nerealizovaním opatrenia by sa potvrdili klesajúce trendy využívania verejnej osobnej dopravy v prospech individuálnej dopravy a doprava by tak bola energetický náročnejšia.</w:t>
            </w:r>
          </w:p>
          <w:p w14:paraId="109191A9" w14:textId="77777777" w:rsidR="00DB76EA" w:rsidRPr="00DB76EA" w:rsidRDefault="00DB76EA" w:rsidP="00646C38">
            <w:pPr>
              <w:pStyle w:val="Textkomentra"/>
              <w:numPr>
                <w:ilvl w:val="0"/>
                <w:numId w:val="222"/>
              </w:numPr>
              <w:spacing w:after="0"/>
              <w:jc w:val="both"/>
              <w:rPr>
                <w:rFonts w:ascii="Arial" w:hAnsi="Arial"/>
                <w:sz w:val="16"/>
              </w:rPr>
            </w:pPr>
            <w:r w:rsidRPr="00DB76EA">
              <w:rPr>
                <w:rFonts w:ascii="Arial" w:hAnsi="Arial"/>
                <w:sz w:val="16"/>
              </w:rPr>
              <w:t>Doplnkovosť voči legislatíve EÚ:</w:t>
            </w:r>
          </w:p>
          <w:p w14:paraId="3B8DA808" w14:textId="77777777" w:rsidR="00DB76EA" w:rsidRPr="00DB76EA" w:rsidRDefault="00DB76EA" w:rsidP="00646C38">
            <w:pPr>
              <w:pStyle w:val="Textkomentra"/>
              <w:numPr>
                <w:ilvl w:val="0"/>
                <w:numId w:val="17"/>
              </w:numPr>
              <w:spacing w:after="0"/>
              <w:jc w:val="both"/>
              <w:rPr>
                <w:rFonts w:ascii="Arial" w:hAnsi="Arial"/>
                <w:sz w:val="16"/>
              </w:rPr>
            </w:pPr>
            <w:r w:rsidRPr="00DB76EA">
              <w:rPr>
                <w:rFonts w:ascii="Arial" w:hAnsi="Arial"/>
                <w:sz w:val="16"/>
              </w:rPr>
              <w:t>Legislatíva EÚ priamo úspory v autobusovej doprave nedefinuje</w:t>
            </w:r>
          </w:p>
        </w:tc>
      </w:tr>
      <w:tr w:rsidR="00646C38" w:rsidRPr="0094338E" w14:paraId="5E5FBF74" w14:textId="77777777" w:rsidTr="00646C38">
        <w:trPr>
          <w:trHeight w:val="216"/>
        </w:trPr>
        <w:tc>
          <w:tcPr>
            <w:tcW w:w="2131" w:type="dxa"/>
            <w:shd w:val="pct20" w:color="auto" w:fill="auto"/>
            <w:vAlign w:val="center"/>
          </w:tcPr>
          <w:p w14:paraId="721E379C" w14:textId="77777777" w:rsidR="00646C38" w:rsidRPr="00DB76EA" w:rsidRDefault="00646C38" w:rsidP="00646C38">
            <w:pPr>
              <w:spacing w:after="0" w:line="240" w:lineRule="auto"/>
              <w:rPr>
                <w:rFonts w:ascii="Arial" w:hAnsi="Arial" w:cs="Arial"/>
                <w:color w:val="000000"/>
                <w:sz w:val="16"/>
                <w:szCs w:val="18"/>
              </w:rPr>
            </w:pPr>
            <w:r w:rsidRPr="00DB76EA">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0C485D73" w14:textId="77777777" w:rsidR="00646C38" w:rsidRPr="00DB76EA" w:rsidRDefault="00646C38" w:rsidP="00646C38">
            <w:pPr>
              <w:spacing w:after="0" w:line="240" w:lineRule="auto"/>
              <w:jc w:val="both"/>
              <w:rPr>
                <w:rFonts w:ascii="Arial" w:hAnsi="Arial" w:cs="Arial"/>
                <w:iCs/>
                <w:sz w:val="16"/>
                <w:szCs w:val="16"/>
              </w:rPr>
            </w:pPr>
            <w:r w:rsidRPr="00DB76EA">
              <w:rPr>
                <w:rFonts w:ascii="Arial" w:hAnsi="Arial" w:cs="Arial"/>
                <w:iCs/>
                <w:sz w:val="16"/>
                <w:szCs w:val="16"/>
              </w:rPr>
              <w:t>Požiadavkou čerpania finančných prostriedkov z EŠIF je splnenie výsledkových ukazovateľov definovaných v Akčnom pláne energetickej efektívnosti na roky 2014 – 2016 s výhľadom do roku 2020.</w:t>
            </w:r>
          </w:p>
          <w:p w14:paraId="4F35CF55" w14:textId="77777777" w:rsidR="00646C38" w:rsidRPr="00DB76EA" w:rsidRDefault="00646C38" w:rsidP="00646C38">
            <w:pPr>
              <w:spacing w:after="0" w:line="240" w:lineRule="auto"/>
              <w:jc w:val="both"/>
              <w:rPr>
                <w:rFonts w:ascii="Arial" w:hAnsi="Arial" w:cs="Arial"/>
                <w:iCs/>
                <w:sz w:val="16"/>
                <w:szCs w:val="16"/>
              </w:rPr>
            </w:pPr>
            <w:r w:rsidRPr="00DB76EA">
              <w:rPr>
                <w:rFonts w:ascii="Arial" w:hAnsi="Arial" w:cs="Arial"/>
                <w:iCs/>
                <w:sz w:val="16"/>
                <w:szCs w:val="16"/>
              </w:rPr>
              <w:t>Žiadateľ je povinný zabezpečiť vypravenie mobilných prostriedkov do premávky a zabezpečiť tak zvýšenú atraktivitu VOD vedúcu k zmene celkovej deľby prepravnej práce v prospech verejnej dopravy.</w:t>
            </w:r>
          </w:p>
        </w:tc>
      </w:tr>
      <w:tr w:rsidR="00646C38" w:rsidRPr="007B3732" w14:paraId="71031CEB" w14:textId="77777777" w:rsidTr="00646C38">
        <w:trPr>
          <w:trHeight w:val="193"/>
        </w:trPr>
        <w:tc>
          <w:tcPr>
            <w:tcW w:w="2131" w:type="dxa"/>
            <w:shd w:val="pct20" w:color="auto" w:fill="auto"/>
            <w:vAlign w:val="center"/>
          </w:tcPr>
          <w:p w14:paraId="1A409B3C" w14:textId="77777777" w:rsidR="00646C38" w:rsidRPr="00DB76EA" w:rsidRDefault="00646C38" w:rsidP="00646C38">
            <w:pPr>
              <w:spacing w:after="0" w:line="240" w:lineRule="auto"/>
              <w:rPr>
                <w:rFonts w:ascii="Arial" w:hAnsi="Arial" w:cs="Arial"/>
                <w:color w:val="000000"/>
                <w:sz w:val="16"/>
                <w:szCs w:val="18"/>
              </w:rPr>
            </w:pPr>
            <w:r w:rsidRPr="00DB76EA">
              <w:rPr>
                <w:rFonts w:ascii="Arial" w:hAnsi="Arial" w:cs="Arial"/>
                <w:color w:val="000000"/>
                <w:sz w:val="16"/>
                <w:szCs w:val="18"/>
              </w:rPr>
              <w:t>Plnenie kritéria (podľa čl. 7 ods. 10 smernice)</w:t>
            </w:r>
          </w:p>
        </w:tc>
        <w:tc>
          <w:tcPr>
            <w:tcW w:w="6833" w:type="dxa"/>
            <w:vAlign w:val="center"/>
          </w:tcPr>
          <w:p w14:paraId="3B901B53"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2275006B" w14:textId="7BB88FF6"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 xml:space="preserve">Rezort zodpovedný za opatrenie: </w:t>
            </w:r>
            <w:r w:rsidR="001A24DB">
              <w:rPr>
                <w:rFonts w:ascii="Arial" w:hAnsi="Arial" w:cs="Arial"/>
                <w:iCs/>
                <w:sz w:val="16"/>
                <w:szCs w:val="16"/>
              </w:rPr>
              <w:t>MDV</w:t>
            </w:r>
            <w:r w:rsidRPr="00DB76EA">
              <w:rPr>
                <w:rFonts w:ascii="Arial" w:hAnsi="Arial" w:cs="Arial"/>
                <w:iCs/>
                <w:sz w:val="16"/>
                <w:szCs w:val="16"/>
              </w:rPr>
              <w:t xml:space="preserve"> SR,</w:t>
            </w:r>
          </w:p>
          <w:p w14:paraId="7D9DC45C"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Úspory sú určené transparentným spôsobom na základe metódy b) meraných úspor.</w:t>
            </w:r>
          </w:p>
          <w:p w14:paraId="2883062B"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Úspory energie sú uvedené v konečnej energetickej,</w:t>
            </w:r>
          </w:p>
          <w:p w14:paraId="45906621"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Úspory sú určené podľa bodu 1 písm. a) prílohy V, v súlade s bodom 2 prílohy V,</w:t>
            </w:r>
          </w:p>
          <w:p w14:paraId="4FAAD6E8"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Nerelevantné, nejde o politické opatrenia podľa čl. 7 (9) druhého pododseku písm. a),</w:t>
            </w:r>
          </w:p>
          <w:p w14:paraId="680350BB"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Nerelevantné, nejde o dobrovoľné dohody/ áno, ide o dobrovoľné dohody,</w:t>
            </w:r>
          </w:p>
          <w:p w14:paraId="623CF697"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Výsledky opatrenia sa priebežne monitorujú, ak nie sú dostatočné, pristúpi sa k nápravným opatreniam.</w:t>
            </w:r>
          </w:p>
          <w:p w14:paraId="57CCE4D5" w14:textId="1CFAA721"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 xml:space="preserve">Systém kontroly prebieha na úrovni </w:t>
            </w:r>
            <w:r w:rsidR="00C71EDA" w:rsidRPr="00DB76EA">
              <w:rPr>
                <w:rFonts w:ascii="Arial" w:hAnsi="Arial" w:cs="Arial"/>
                <w:iCs/>
                <w:sz w:val="16"/>
                <w:szCs w:val="16"/>
              </w:rPr>
              <w:t>zisťovania MDV SR,</w:t>
            </w:r>
            <w:r w:rsidRPr="00DB76EA">
              <w:rPr>
                <w:rFonts w:ascii="Arial" w:hAnsi="Arial" w:cs="Arial"/>
                <w:iCs/>
                <w:sz w:val="16"/>
                <w:szCs w:val="16"/>
              </w:rPr>
              <w:t xml:space="preserve"> ako aj  v rámci prípravy akčných plánov a ročných správ. Keďže sa kontrolujú opatrenia po jednotlivých projektoch, nebol stanovený štatisticky významný podiel opatrení na kontrolu. </w:t>
            </w:r>
          </w:p>
          <w:p w14:paraId="6A73A162" w14:textId="77777777" w:rsidR="00646C38" w:rsidRPr="00DB76EA" w:rsidRDefault="00646C38" w:rsidP="00646C38">
            <w:pPr>
              <w:pStyle w:val="Odsekzoznamu"/>
              <w:numPr>
                <w:ilvl w:val="0"/>
                <w:numId w:val="209"/>
              </w:numPr>
              <w:spacing w:after="0" w:line="240" w:lineRule="auto"/>
              <w:jc w:val="both"/>
              <w:rPr>
                <w:rFonts w:ascii="Arial" w:hAnsi="Arial" w:cs="Arial"/>
                <w:iCs/>
                <w:sz w:val="16"/>
                <w:szCs w:val="16"/>
              </w:rPr>
            </w:pPr>
            <w:r w:rsidRPr="00DB76EA">
              <w:rPr>
                <w:rFonts w:ascii="Arial" w:hAnsi="Arial" w:cs="Arial"/>
                <w:iCs/>
                <w:sz w:val="16"/>
                <w:szCs w:val="16"/>
              </w:rPr>
              <w:t>Trendy úspor budú uvedené v jednotlivých ročných správach o pokroku pri dosahovaní národných cieľov energetickej efektívnosti.</w:t>
            </w:r>
          </w:p>
        </w:tc>
      </w:tr>
    </w:tbl>
    <w:p w14:paraId="1F7947ED"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5B0D3E6E"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0AC91FF3"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autobusy</w:t>
            </w:r>
          </w:p>
          <w:p w14:paraId="60DB6060" w14:textId="77777777" w:rsidR="00646C38" w:rsidRPr="00FB7489" w:rsidRDefault="00646C38" w:rsidP="00646C38">
            <w:pPr>
              <w:spacing w:after="0" w:line="240" w:lineRule="auto"/>
              <w:rPr>
                <w:rFonts w:ascii="Arial" w:hAnsi="Arial" w:cs="Arial"/>
                <w:b/>
                <w:bCs/>
                <w:sz w:val="16"/>
                <w:szCs w:val="16"/>
              </w:rPr>
            </w:pPr>
          </w:p>
        </w:tc>
      </w:tr>
      <w:tr w:rsidR="00646C38" w:rsidRPr="0094338E" w14:paraId="08B98A53"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620EFF5"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8A2565B"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4.1.1 d</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6D7BE6B"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DB0F525" w14:textId="77777777" w:rsidR="00646C38" w:rsidRPr="00DB76EA" w:rsidRDefault="00646C38" w:rsidP="00646C38">
            <w:pPr>
              <w:spacing w:after="0" w:line="240" w:lineRule="auto"/>
              <w:rPr>
                <w:rFonts w:ascii="Arial" w:hAnsi="Arial" w:cs="Arial"/>
                <w:b/>
                <w:bCs/>
                <w:sz w:val="16"/>
                <w:szCs w:val="16"/>
              </w:rPr>
            </w:pPr>
            <w:r w:rsidRPr="00DB76EA">
              <w:rPr>
                <w:rFonts w:ascii="Arial" w:hAnsi="Arial" w:cs="Arial"/>
                <w:sz w:val="16"/>
                <w:szCs w:val="16"/>
              </w:rPr>
              <w:t>Obmena voz. parku-autobusová dopr.</w:t>
            </w:r>
          </w:p>
        </w:tc>
      </w:tr>
      <w:tr w:rsidR="00646C38" w:rsidRPr="0094338E" w14:paraId="6D331B87"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50FC4B9F"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DF8D0"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96F2C8A"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90C700A" w14:textId="77777777" w:rsidR="00646C38" w:rsidRPr="00DB76EA" w:rsidRDefault="00646C38" w:rsidP="00646C38">
            <w:pPr>
              <w:spacing w:after="0" w:line="240" w:lineRule="auto"/>
              <w:jc w:val="both"/>
              <w:rPr>
                <w:rFonts w:ascii="Arial" w:hAnsi="Arial" w:cs="Arial"/>
                <w:b/>
                <w:bCs/>
                <w:sz w:val="16"/>
                <w:szCs w:val="16"/>
              </w:rPr>
            </w:pPr>
          </w:p>
        </w:tc>
      </w:tr>
      <w:tr w:rsidR="00646C38" w:rsidRPr="0094338E" w14:paraId="6717B54E"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5CB3F976"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F760199"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D2853B3"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F1FE374"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OPŽP 2007-2013</w:t>
            </w:r>
          </w:p>
          <w:p w14:paraId="4565A27F" w14:textId="77777777" w:rsidR="00646C38" w:rsidRPr="00DB76EA" w:rsidRDefault="00646C38" w:rsidP="00646C38">
            <w:pPr>
              <w:spacing w:after="0" w:line="240" w:lineRule="auto"/>
              <w:rPr>
                <w:rFonts w:ascii="Arial" w:hAnsi="Arial" w:cs="Arial"/>
                <w:sz w:val="16"/>
                <w:szCs w:val="16"/>
              </w:rPr>
            </w:pPr>
            <w:r w:rsidRPr="00DB76EA">
              <w:rPr>
                <w:rFonts w:ascii="Arial" w:hAnsi="Arial" w:cs="Arial"/>
                <w:sz w:val="16"/>
                <w:szCs w:val="16"/>
              </w:rPr>
              <w:t>IROP 2014-2020</w:t>
            </w:r>
          </w:p>
        </w:tc>
      </w:tr>
      <w:tr w:rsidR="00646C38" w:rsidRPr="0094338E" w14:paraId="1849E5E6"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3936301" w14:textId="77777777" w:rsidR="00646C38" w:rsidRPr="00DB76EA"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hint="eastAsia"/>
                  </w:rPr>
                  <m:t>Ú</m:t>
                </m:r>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phmSV</m:t>
                        </m:r>
                      </m:sub>
                    </m:sSub>
                    <m:r>
                      <w:rPr>
                        <w:rFonts w:ascii="Cambria Math" w:hAnsi="Cambria Math"/>
                      </w:rPr>
                      <m:t>*L</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phmNV</m:t>
                        </m:r>
                      </m:sub>
                    </m:sSub>
                    <m:r>
                      <w:rPr>
                        <w:rFonts w:ascii="Cambria Math" w:hAnsi="Cambria Math"/>
                      </w:rPr>
                      <m:t>*L</m:t>
                    </m:r>
                  </m:e>
                </m:d>
              </m:oMath>
            </m:oMathPara>
          </w:p>
        </w:tc>
      </w:tr>
      <w:tr w:rsidR="00646C38" w:rsidRPr="00FB7489" w14:paraId="60777288"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605556F"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75AB7BF5"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ÚE </w:t>
            </w:r>
            <w:r w:rsidRPr="00A233E7">
              <w:rPr>
                <w:rFonts w:ascii="Arial" w:hAnsi="Arial" w:cs="Arial"/>
                <w:iCs/>
                <w:sz w:val="16"/>
                <w:szCs w:val="16"/>
              </w:rPr>
              <w:tab/>
              <w:t>úspora energie za rok [kWh]</w:t>
            </w:r>
          </w:p>
          <w:p w14:paraId="4EBF50C7"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SphmSV </w:t>
            </w:r>
            <w:r w:rsidRPr="00A233E7">
              <w:rPr>
                <w:rFonts w:ascii="Arial" w:hAnsi="Arial" w:cs="Arial"/>
                <w:iCs/>
                <w:sz w:val="16"/>
                <w:szCs w:val="16"/>
              </w:rPr>
              <w:tab/>
              <w:t>priemerná spotreba pohonných hmôt starého vozidla [l/km]</w:t>
            </w:r>
          </w:p>
          <w:p w14:paraId="1C8AB5FE"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SphmNV </w:t>
            </w:r>
            <w:r w:rsidRPr="00A233E7">
              <w:rPr>
                <w:rFonts w:ascii="Arial" w:hAnsi="Arial" w:cs="Arial"/>
                <w:iCs/>
                <w:sz w:val="16"/>
                <w:szCs w:val="16"/>
              </w:rPr>
              <w:tab/>
              <w:t>priemerná spotreba pohonných hmôt nového vozidla [l/km]</w:t>
            </w:r>
          </w:p>
          <w:p w14:paraId="107480A2" w14:textId="77777777" w:rsidR="00646C38" w:rsidRPr="00FB7489"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L </w:t>
            </w:r>
            <w:r w:rsidRPr="00A233E7">
              <w:rPr>
                <w:rFonts w:ascii="Arial" w:hAnsi="Arial" w:cs="Arial"/>
                <w:iCs/>
                <w:sz w:val="16"/>
                <w:szCs w:val="16"/>
              </w:rPr>
              <w:tab/>
              <w:t>ročný jazdný výkon [km]</w:t>
            </w:r>
          </w:p>
        </w:tc>
      </w:tr>
    </w:tbl>
    <w:p w14:paraId="6171C7A3" w14:textId="77777777" w:rsidR="00646C38" w:rsidRDefault="00646C38" w:rsidP="00646C38">
      <w:pPr>
        <w:rPr>
          <w:rFonts w:ascii="Arial" w:hAnsi="Arial" w:cs="Arial"/>
          <w:iCs/>
          <w:sz w:val="16"/>
          <w:szCs w:val="16"/>
        </w:rPr>
      </w:pPr>
    </w:p>
    <w:p w14:paraId="65049832" w14:textId="77777777" w:rsidR="00646C38" w:rsidRDefault="00646C38" w:rsidP="00646C38">
      <w:pPr>
        <w:rPr>
          <w:rFonts w:ascii="Arial" w:hAnsi="Arial" w:cs="Arial"/>
          <w:iCs/>
          <w:sz w:val="16"/>
          <w:szCs w:val="16"/>
        </w:rPr>
      </w:pPr>
      <w:r>
        <w:rPr>
          <w:rFonts w:ascii="Arial" w:hAnsi="Arial" w:cs="Arial"/>
          <w:iCs/>
          <w:sz w:val="16"/>
          <w:szCs w:val="16"/>
        </w:rP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30654C56"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C4FAA26"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73F7AE7"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4.1.2</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95AB692"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281B0A42" w14:textId="77777777" w:rsidR="00646C38" w:rsidRPr="0094338E" w:rsidRDefault="00646C38" w:rsidP="00646C38">
            <w:pPr>
              <w:spacing w:after="0" w:line="240" w:lineRule="auto"/>
              <w:rPr>
                <w:rFonts w:ascii="Arial" w:hAnsi="Arial" w:cs="Arial"/>
                <w:b/>
                <w:bCs/>
                <w:sz w:val="16"/>
                <w:szCs w:val="16"/>
              </w:rPr>
            </w:pPr>
            <w:r w:rsidRPr="00E85BF3">
              <w:rPr>
                <w:rFonts w:ascii="Arial" w:hAnsi="Arial" w:cs="Arial"/>
                <w:sz w:val="16"/>
                <w:szCs w:val="16"/>
              </w:rPr>
              <w:t>Obnova a modernizácia vozidlového parku – Autobusová doprava</w:t>
            </w:r>
          </w:p>
        </w:tc>
      </w:tr>
      <w:tr w:rsidR="00646C38" w:rsidRPr="0094338E" w14:paraId="46C531D1"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92E4839"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58966"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6C4EDF6"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BE9E364"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428B8911"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6150B80"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066E88B"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46F3FB6E"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9018A1F" w14:textId="77777777" w:rsidR="00646C38" w:rsidRDefault="00646C38" w:rsidP="00646C38">
            <w:pPr>
              <w:spacing w:after="0" w:line="240" w:lineRule="auto"/>
              <w:rPr>
                <w:rFonts w:ascii="Arial" w:hAnsi="Arial" w:cs="Arial"/>
                <w:sz w:val="16"/>
                <w:szCs w:val="16"/>
              </w:rPr>
            </w:pPr>
            <w:r>
              <w:rPr>
                <w:rFonts w:ascii="Arial" w:hAnsi="Arial" w:cs="Arial"/>
                <w:sz w:val="16"/>
                <w:szCs w:val="16"/>
              </w:rPr>
              <w:t>OPŽP 2007-2013</w:t>
            </w:r>
          </w:p>
          <w:p w14:paraId="6B1C94F6" w14:textId="77777777" w:rsidR="00646C38" w:rsidRPr="0094338E" w:rsidRDefault="00646C38" w:rsidP="00646C38">
            <w:pPr>
              <w:spacing w:after="0" w:line="240" w:lineRule="auto"/>
              <w:rPr>
                <w:rFonts w:ascii="Arial" w:hAnsi="Arial" w:cs="Arial"/>
                <w:sz w:val="16"/>
                <w:szCs w:val="16"/>
              </w:rPr>
            </w:pPr>
            <w:r w:rsidRPr="004C485E">
              <w:rPr>
                <w:rFonts w:ascii="Arial" w:hAnsi="Arial" w:cs="Arial"/>
                <w:sz w:val="16"/>
                <w:szCs w:val="16"/>
              </w:rPr>
              <w:t>IROP 2014-2020</w:t>
            </w:r>
          </w:p>
        </w:tc>
      </w:tr>
      <w:tr w:rsidR="00646C38" w:rsidRPr="0094338E" w14:paraId="48711E8B"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E1639F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5BBF043"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5FD014D"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56279AF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027ECE90"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6AD9D67"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C4944" w14:textId="7ADC7386"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4138F2A"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D6839D0"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167C041B"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5C7104D"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93756"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25CB529"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499EB458" w14:textId="77777777" w:rsidR="00646C38"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687974A0" w14:textId="77777777" w:rsidR="00646C38" w:rsidRPr="0094338E" w:rsidRDefault="00646C38" w:rsidP="00646C38">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d</w:t>
            </w:r>
            <w:r w:rsidRPr="00935725">
              <w:rPr>
                <w:rFonts w:ascii="Arial" w:hAnsi="Arial" w:cs="Arial"/>
                <w:sz w:val="16"/>
                <w:szCs w:val="16"/>
              </w:rPr>
              <w:t>)</w:t>
            </w:r>
          </w:p>
        </w:tc>
      </w:tr>
      <w:tr w:rsidR="00646C38" w:rsidRPr="0094338E" w14:paraId="49D23F84"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EB63B74"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0139B1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2B31CC46"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30766A21"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2ECF47B0"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21DB8864"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E0C2B35"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3E28A03"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14D57560"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C04A702" w14:textId="77777777" w:rsidR="00646C38" w:rsidRPr="00757CBF" w:rsidRDefault="00646C38" w:rsidP="00646C38">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3987EE57" w14:textId="77777777" w:rsidR="00646C38" w:rsidRPr="0094338E" w:rsidRDefault="00646C38" w:rsidP="00646C38">
            <w:pPr>
              <w:spacing w:after="0" w:line="240" w:lineRule="auto"/>
              <w:rPr>
                <w:rFonts w:ascii="Arial" w:hAnsi="Arial" w:cs="Arial"/>
                <w:sz w:val="16"/>
                <w:szCs w:val="16"/>
              </w:rPr>
            </w:pPr>
          </w:p>
        </w:tc>
      </w:tr>
      <w:tr w:rsidR="00646C38" w:rsidRPr="0094338E" w14:paraId="2B099AFC"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60FDFAB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0A88E94C" w14:textId="4B2F33F0"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16ACAC5" w14:textId="54688ED8"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38F1D051" w14:textId="3F50728A"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FD18AB8" w14:textId="35D683DF" w:rsidR="00646C38" w:rsidRPr="00100EA6" w:rsidRDefault="00264290" w:rsidP="00100EA6">
            <w:pPr>
              <w:spacing w:after="0" w:line="240" w:lineRule="auto"/>
              <w:jc w:val="center"/>
              <w:rPr>
                <w:rFonts w:ascii="Arial" w:hAnsi="Arial" w:cs="Arial"/>
                <w:sz w:val="16"/>
                <w:szCs w:val="16"/>
              </w:rPr>
            </w:pPr>
            <w:r w:rsidRPr="00100EA6">
              <w:rPr>
                <w:rFonts w:ascii="Arial" w:hAnsi="Arial" w:cs="Arial"/>
                <w:sz w:val="16"/>
                <w:szCs w:val="16"/>
              </w:rPr>
              <w:t>100 % (nafta)</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14C37FC6" w14:textId="11A6DF3C" w:rsidR="00646C38" w:rsidRPr="00100EA6" w:rsidRDefault="00646C38" w:rsidP="00646C38">
            <w:pPr>
              <w:spacing w:after="0" w:line="240" w:lineRule="auto"/>
              <w:rPr>
                <w:rFonts w:ascii="Arial" w:hAnsi="Arial" w:cs="Arial"/>
                <w:sz w:val="16"/>
                <w:szCs w:val="16"/>
              </w:rPr>
            </w:pPr>
          </w:p>
        </w:tc>
      </w:tr>
      <w:tr w:rsidR="008E1A4F" w:rsidRPr="0094338E" w14:paraId="30BCCA24" w14:textId="77777777" w:rsidTr="008E1A4F">
        <w:trPr>
          <w:trHeight w:val="1290"/>
        </w:trPr>
        <w:tc>
          <w:tcPr>
            <w:tcW w:w="2131" w:type="dxa"/>
            <w:vMerge w:val="restart"/>
            <w:tcBorders>
              <w:top w:val="single" w:sz="18" w:space="0" w:color="auto"/>
              <w:left w:val="single" w:sz="18" w:space="0" w:color="auto"/>
              <w:right w:val="single" w:sz="6" w:space="0" w:color="auto"/>
            </w:tcBorders>
            <w:shd w:val="pct20" w:color="auto" w:fill="auto"/>
            <w:vAlign w:val="center"/>
          </w:tcPr>
          <w:p w14:paraId="2A8B7709" w14:textId="5BC82188" w:rsidR="008E1A4F" w:rsidRPr="0094338E" w:rsidRDefault="008E1A4F"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436264AB" w14:textId="77777777" w:rsidR="008E1A4F" w:rsidRPr="00100EA6" w:rsidRDefault="008E1A4F" w:rsidP="00646C38">
            <w:pPr>
              <w:spacing w:after="0" w:line="240" w:lineRule="auto"/>
              <w:jc w:val="both"/>
              <w:rPr>
                <w:rFonts w:ascii="Arial" w:hAnsi="Arial" w:cs="Arial"/>
                <w:bCs/>
                <w:sz w:val="16"/>
                <w:szCs w:val="16"/>
              </w:rPr>
            </w:pPr>
            <w:r w:rsidRPr="00100EA6">
              <w:rPr>
                <w:rFonts w:ascii="Arial" w:hAnsi="Arial" w:cs="Arial"/>
                <w:sz w:val="16"/>
                <w:szCs w:val="16"/>
              </w:rPr>
              <w:t>Opatrenie "Obnova vozidlového parku" je pokračujúce opatrenie plynule nadväzujúce na opatrenia definované v Akčnom pláne energetickej efektívnosti na roky 2011 - 2013 s názvom "Koncepcia osobnej autobusovej a železničnej dopravy - obmedzenie veku vozidla". Oprávnenými žiadateľmi projektov sú dopravcovia verejnej osobnej dopravy na Slovensku, VÚC, mestá, organizátori verejnej osobnej dopravy a podobne. Financovanie opatrenia bude zabezpečené z prostriedkov IROP 2014 - 2020. Realizácia opatrenia vychádza zo Strategického plánu rozvoja verejnej osobnej dopravy SR do roku 2020 a obsahuje tzv. "zelené" projekty obnovy vozidlového parku identifikované strategickým dokumentom. Opatrenie pozostáva z realizácie projektu: "Nákup nízkopodlažných hybridných autobusov pre Žilinu (30 ks)". Opatrenie je kontinuálne a nemá ohraničené trvanie. Princíp opatrenia pozostáva z nákupu nových nízkopodlažných hybridných autobusov, ktoré nahradia zastaraný vozidlový park dopravcu zabezpečujúceho hromadnú prepravu vo verejnom záujme v Žiline. Úspory energie budú dosahované znížením spotreby pohonných hmôt nových úspornejších jednotiek vozidlového parku, ktoré nahradia súčasné zastarané vozidlá.</w:t>
            </w:r>
          </w:p>
        </w:tc>
      </w:tr>
      <w:tr w:rsidR="008E1A4F" w:rsidRPr="0094338E" w14:paraId="4987E01C" w14:textId="77777777" w:rsidTr="00100EA6">
        <w:trPr>
          <w:trHeight w:val="386"/>
        </w:trPr>
        <w:tc>
          <w:tcPr>
            <w:tcW w:w="2131" w:type="dxa"/>
            <w:vMerge/>
            <w:tcBorders>
              <w:left w:val="single" w:sz="18" w:space="0" w:color="auto"/>
              <w:bottom w:val="single" w:sz="6" w:space="0" w:color="auto"/>
              <w:right w:val="single" w:sz="6" w:space="0" w:color="auto"/>
            </w:tcBorders>
            <w:shd w:val="pct20" w:color="auto" w:fill="auto"/>
            <w:vAlign w:val="center"/>
          </w:tcPr>
          <w:p w14:paraId="3DEAB3B3" w14:textId="77777777" w:rsidR="008E1A4F" w:rsidRPr="0094338E" w:rsidRDefault="008E1A4F" w:rsidP="00646C38">
            <w:pPr>
              <w:spacing w:after="0" w:line="240" w:lineRule="auto"/>
              <w:rPr>
                <w:rFonts w:ascii="Arial" w:hAnsi="Arial" w:cs="Arial"/>
                <w:sz w:val="16"/>
                <w:szCs w:val="16"/>
              </w:rPr>
            </w:pP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6165EA51" w14:textId="77777777" w:rsidR="008E1A4F" w:rsidRPr="00100EA6" w:rsidRDefault="008E1A4F" w:rsidP="008E1A4F">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1DDB2076" w14:textId="77777777" w:rsidR="008E1A4F" w:rsidRPr="00100EA6" w:rsidRDefault="008E1A4F" w:rsidP="008E1A4F">
            <w:pPr>
              <w:pStyle w:val="Odsekzoznamu"/>
              <w:numPr>
                <w:ilvl w:val="0"/>
                <w:numId w:val="244"/>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6FFC9FB5" w14:textId="27FA2824" w:rsidR="008E1A4F" w:rsidRPr="00100EA6" w:rsidRDefault="008E1A4F" w:rsidP="003810A7">
            <w:pPr>
              <w:spacing w:after="0" w:line="240" w:lineRule="auto"/>
              <w:jc w:val="both"/>
              <w:rPr>
                <w:rFonts w:ascii="Arial" w:hAnsi="Arial" w:cs="Arial"/>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9D3658" w:rsidRPr="00100EA6">
              <w:rPr>
                <w:rFonts w:ascii="Arial" w:hAnsi="Arial" w:cs="Arial"/>
                <w:sz w:val="16"/>
                <w:szCs w:val="16"/>
              </w:rPr>
              <w:t xml:space="preserve"> Zvyšných 15 % je spolufinancovaných zo štátneho rozpočtu, rozpočtu VÚC, obcí a miest  a súkromných zdrojov.</w:t>
            </w:r>
          </w:p>
        </w:tc>
      </w:tr>
      <w:tr w:rsidR="00646C38" w:rsidRPr="0094338E" w14:paraId="590B86CA"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5A38EA2"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C537710" w14:textId="77777777" w:rsidR="00646C38" w:rsidRPr="00100EA6" w:rsidRDefault="00646C38" w:rsidP="00646C38">
            <w:pPr>
              <w:pStyle w:val="Odsekzoznamu"/>
              <w:numPr>
                <w:ilvl w:val="0"/>
                <w:numId w:val="17"/>
              </w:numPr>
              <w:spacing w:after="0" w:line="240" w:lineRule="auto"/>
              <w:jc w:val="both"/>
              <w:rPr>
                <w:rFonts w:ascii="Arial" w:hAnsi="Arial" w:cs="Arial"/>
                <w:bCs/>
                <w:sz w:val="16"/>
                <w:szCs w:val="16"/>
              </w:rPr>
            </w:pPr>
            <w:r w:rsidRPr="00100EA6">
              <w:rPr>
                <w:rFonts w:ascii="Arial" w:hAnsi="Arial" w:cs="Arial"/>
                <w:bCs/>
                <w:sz w:val="16"/>
                <w:szCs w:val="16"/>
              </w:rPr>
              <w:t>Zdola nahor, cez jednotlivé projekty</w:t>
            </w:r>
          </w:p>
        </w:tc>
      </w:tr>
      <w:tr w:rsidR="00646C38" w:rsidRPr="0094338E" w14:paraId="76813C04"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A3ED577"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7900727"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7B6F4399" w14:textId="52295E1F" w:rsidR="00646C38" w:rsidRPr="00EC7266" w:rsidRDefault="00343A77" w:rsidP="006451D6">
            <w:pPr>
              <w:pStyle w:val="Odsekzoznamu"/>
              <w:numPr>
                <w:ilvl w:val="0"/>
                <w:numId w:val="240"/>
              </w:numPr>
              <w:spacing w:after="0" w:line="240" w:lineRule="auto"/>
              <w:jc w:val="both"/>
              <w:rPr>
                <w:rFonts w:ascii="Arial" w:hAnsi="Arial" w:cs="Arial"/>
                <w:iCs/>
                <w:sz w:val="16"/>
                <w:szCs w:val="16"/>
              </w:rPr>
            </w:pPr>
            <w:r w:rsidRPr="00DB76EA">
              <w:rPr>
                <w:rFonts w:ascii="Arial" w:hAnsi="Arial" w:cs="Arial"/>
                <w:iCs/>
                <w:sz w:val="16"/>
                <w:szCs w:val="16"/>
              </w:rPr>
              <w:t>ex ante – vykonané výpočtom</w:t>
            </w:r>
          </w:p>
        </w:tc>
      </w:tr>
      <w:tr w:rsidR="00646C38" w:rsidRPr="0094338E" w14:paraId="1CCAA775"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6E853F9"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9EA4E4D" w14:textId="77777777" w:rsidR="00646C38" w:rsidRPr="0094189F" w:rsidRDefault="00646C38" w:rsidP="00646C38">
            <w:pPr>
              <w:spacing w:after="0" w:line="240" w:lineRule="auto"/>
              <w:jc w:val="both"/>
              <w:rPr>
                <w:rFonts w:ascii="Arial" w:hAnsi="Arial" w:cs="Arial"/>
                <w:bCs/>
                <w:sz w:val="16"/>
                <w:szCs w:val="16"/>
              </w:rPr>
            </w:pPr>
            <w:r w:rsidRPr="00813862">
              <w:rPr>
                <w:rFonts w:ascii="Arial" w:hAnsi="Arial" w:cs="Arial"/>
                <w:sz w:val="16"/>
                <w:szCs w:val="16"/>
              </w:rPr>
              <w:t>Metodika výpočtu odhadovaných úspor energie je založená na porovnaní spotreby pohonných hmôt za zrealizované ročné výkony novými energeticky úspornejšími dopravnými prostriedkami so spotrebou za ročné výkony realizované doterajším zastaraným vozidlovým parkom. Konkrétna úspora energie je vyjadrená znížením spotreby pohonných hmôt (nafty) nových vozidiel v porovnaní s pôvodným zastaraným vozidlovým parkom. Výpočet je vztiahnutý na konkrétne územie, kde budú nové vozidlá nasadené a odvíja sa od priemerného dopravného výkonu 1 vozidla, ktorý ročne vykonáva v analyzovanom území (obsluhované územie mesta Žilina)</w:t>
            </w:r>
            <w:r>
              <w:rPr>
                <w:rFonts w:ascii="Arial" w:hAnsi="Arial" w:cs="Arial"/>
                <w:sz w:val="16"/>
                <w:szCs w:val="16"/>
              </w:rPr>
              <w:t>.</w:t>
            </w:r>
          </w:p>
        </w:tc>
      </w:tr>
      <w:tr w:rsidR="00646C38" w:rsidRPr="0094338E" w14:paraId="05B49AFD"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586F1EC"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4FBA9F9"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30CC47CB"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CAA941A"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3700B27D" w14:textId="77777777" w:rsidR="00646C38" w:rsidRPr="00F92B9D" w:rsidRDefault="00646C38" w:rsidP="00646C38">
            <w:pPr>
              <w:spacing w:after="0" w:line="240" w:lineRule="auto"/>
              <w:jc w:val="both"/>
              <w:rPr>
                <w:rFonts w:ascii="Arial" w:hAnsi="Arial" w:cs="Arial"/>
                <w:bCs/>
                <w:sz w:val="16"/>
                <w:szCs w:val="16"/>
              </w:rPr>
            </w:pPr>
            <w:r w:rsidRPr="00813862">
              <w:rPr>
                <w:rFonts w:ascii="Arial" w:hAnsi="Arial" w:cs="Arial"/>
                <w:sz w:val="16"/>
                <w:szCs w:val="16"/>
              </w:rPr>
              <w:t>Základnými predpokladmi použitými vo výpočte sú percentuálne úspory paliva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autobusov s hybridným motorom sa pri výpočte úspory vychádza z predpokladu, že nové vozidlá majú spotrebu nižšiu o 39% ako bežné autobusy. Vo financovaní investičných nákladov projektov opatrenia sa uvažuje s podielom 85 % krytia pri projektoch realizovaných z IROP 2014 – 2020.</w:t>
            </w:r>
          </w:p>
        </w:tc>
      </w:tr>
      <w:tr w:rsidR="00646C38" w:rsidRPr="0094338E" w14:paraId="75502EF6"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7EAFD2E"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7CFF9DA8"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Pravidelné vyhodnocovanie napĺňania plánovaných hodnôt úspor energie tohto opatrenia bude realizované pomocou vyššie popísaného výpočtu zohľadňujúceho skutočne zrealizované projekty opatrenia. Monitorovanie údajov o spotrebe energie resp. úspor energie bude realizované pomocou sérií meraní v teréne zameraných na porovnanie spotreby PHM v stave pred a po realizácii opatrenia. Kontrolné merania budú realizované prevádzkovateľmi verejnej hromadnej dopravy a dopravcami, ktorí budú prijímatelia pomoci</w:t>
            </w:r>
            <w:r>
              <w:rPr>
                <w:rFonts w:ascii="Arial" w:hAnsi="Arial" w:cs="Arial"/>
                <w:sz w:val="16"/>
                <w:szCs w:val="16"/>
              </w:rPr>
              <w:t>.</w:t>
            </w:r>
          </w:p>
        </w:tc>
      </w:tr>
      <w:tr w:rsidR="00646C38" w:rsidRPr="0094338E" w14:paraId="6B367AC1"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0269A2A"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03F50E69"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sz w:val="16"/>
                <w:szCs w:val="16"/>
              </w:rPr>
              <w:t>Opatrenie bude pokračovať za podmienky realizácie projektov VOD definovaných v Integrovanom regionálnom operačnom programe 2014 - 2020 a zabezpečenia kofinancovania opatrení/projektov z prostriedkov EÚ.</w:t>
            </w:r>
          </w:p>
        </w:tc>
      </w:tr>
      <w:tr w:rsidR="00646C38" w:rsidRPr="0094338E" w14:paraId="3E78822D"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410293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B08DFA5"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603245BE"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3026CBE5"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5B68D7F9" w14:textId="4A20C826" w:rsidR="00646C38" w:rsidRPr="00F92B9D" w:rsidRDefault="001F6C4B" w:rsidP="00646C38">
            <w:pPr>
              <w:spacing w:after="0" w:line="240" w:lineRule="auto"/>
              <w:jc w:val="both"/>
              <w:rPr>
                <w:rFonts w:ascii="Arial" w:hAnsi="Arial" w:cs="Arial"/>
                <w:iCs/>
                <w:sz w:val="16"/>
                <w:szCs w:val="16"/>
              </w:rPr>
            </w:pPr>
            <w:r>
              <w:rPr>
                <w:rFonts w:ascii="Arial" w:hAnsi="Arial" w:cs="Arial"/>
                <w:iCs/>
                <w:sz w:val="16"/>
                <w:szCs w:val="16"/>
              </w:rPr>
              <w:t>-</w:t>
            </w:r>
          </w:p>
        </w:tc>
      </w:tr>
    </w:tbl>
    <w:p w14:paraId="03AA8582" w14:textId="77777777" w:rsidR="00646C38" w:rsidRDefault="00646C38" w:rsidP="00646C38">
      <w:pPr>
        <w:rPr>
          <w:rFonts w:ascii="Arial" w:hAnsi="Arial" w:cs="Arial"/>
          <w:iCs/>
          <w:sz w:val="16"/>
          <w:szCs w:val="16"/>
        </w:rPr>
      </w:pPr>
    </w:p>
    <w:p w14:paraId="3FD08CE4" w14:textId="77777777" w:rsidR="00646C38" w:rsidRDefault="00646C38" w:rsidP="00646C38">
      <w:pPr>
        <w:rPr>
          <w:rFonts w:ascii="Arial" w:hAnsi="Arial" w:cs="Arial"/>
          <w:iCs/>
          <w:sz w:val="16"/>
          <w:szCs w:val="16"/>
        </w:rPr>
      </w:pPr>
    </w:p>
    <w:p w14:paraId="3EB9D74D" w14:textId="77777777" w:rsidR="00646C38" w:rsidRDefault="00646C38" w:rsidP="00646C38">
      <w:pPr>
        <w:rPr>
          <w:rFonts w:ascii="Arial" w:hAnsi="Arial" w:cs="Arial"/>
          <w:iCs/>
          <w:sz w:val="16"/>
          <w:szCs w:val="16"/>
        </w:rPr>
      </w:pPr>
    </w:p>
    <w:p w14:paraId="7A8581F5"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5C020D98"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6ED77DCD"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46C38" w:rsidRPr="00432271" w14:paraId="2CF2FBBA" w14:textId="77777777" w:rsidTr="00403D1B">
        <w:trPr>
          <w:trHeight w:val="1547"/>
        </w:trPr>
        <w:tc>
          <w:tcPr>
            <w:tcW w:w="2131" w:type="dxa"/>
            <w:shd w:val="pct20" w:color="auto" w:fill="auto"/>
            <w:vAlign w:val="center"/>
          </w:tcPr>
          <w:p w14:paraId="55D05E41"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35BCBBE1"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24807F88" w14:textId="3C1B50E6" w:rsidR="00646C38" w:rsidRPr="00DB76EA" w:rsidRDefault="00646C38" w:rsidP="00646C38">
            <w:pPr>
              <w:spacing w:after="0" w:line="240" w:lineRule="auto"/>
              <w:jc w:val="both"/>
              <w:rPr>
                <w:rFonts w:ascii="Arial" w:hAnsi="Arial" w:cs="Arial"/>
                <w:sz w:val="16"/>
                <w:szCs w:val="16"/>
              </w:rPr>
            </w:pPr>
            <w:r w:rsidRPr="00DB76EA">
              <w:rPr>
                <w:rFonts w:ascii="Arial" w:hAnsi="Arial" w:cs="Arial"/>
                <w:sz w:val="16"/>
                <w:szCs w:val="16"/>
              </w:rPr>
              <w:t>Princíp opatrenia pozostáva z nákupu nových autobusov určených predovšetkým pre realizáciu MHD a PAD v zmysle výkonov vo verejnom záujme. Úspory energie budú dosahované znížením spotreby pohonných hmôt nových úspornejších vozidiel vozového parku, ktoré nahradia súčasné</w:t>
            </w:r>
            <w:r w:rsidR="001F6C4B">
              <w:rPr>
                <w:rFonts w:ascii="Arial" w:hAnsi="Arial" w:cs="Arial"/>
                <w:sz w:val="16"/>
                <w:szCs w:val="16"/>
              </w:rPr>
              <w:t>/</w:t>
            </w:r>
            <w:r w:rsidRPr="00DB76EA">
              <w:rPr>
                <w:rFonts w:ascii="Arial" w:hAnsi="Arial" w:cs="Arial"/>
                <w:sz w:val="16"/>
                <w:szCs w:val="16"/>
              </w:rPr>
              <w:t>zastarané vozidlá.</w:t>
            </w:r>
          </w:p>
          <w:p w14:paraId="70A9413F" w14:textId="77777777" w:rsidR="00646C38" w:rsidRPr="00DB76EA" w:rsidRDefault="00646C38" w:rsidP="00646C38">
            <w:pPr>
              <w:spacing w:after="0" w:line="240" w:lineRule="auto"/>
              <w:jc w:val="both"/>
              <w:rPr>
                <w:rFonts w:ascii="Arial" w:hAnsi="Arial" w:cs="Arial"/>
                <w:sz w:val="16"/>
                <w:szCs w:val="16"/>
              </w:rPr>
            </w:pPr>
          </w:p>
          <w:p w14:paraId="2838FA9C" w14:textId="77777777" w:rsidR="00646C38" w:rsidRPr="00DB76EA" w:rsidRDefault="00646C38" w:rsidP="00646C38">
            <w:pPr>
              <w:spacing w:after="0" w:line="240" w:lineRule="auto"/>
              <w:jc w:val="both"/>
              <w:rPr>
                <w:rFonts w:ascii="Arial" w:hAnsi="Arial" w:cs="Arial"/>
                <w:iCs/>
                <w:sz w:val="16"/>
                <w:szCs w:val="16"/>
              </w:rPr>
            </w:pPr>
            <w:r w:rsidRPr="00DB76EA">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p>
        </w:tc>
      </w:tr>
      <w:tr w:rsidR="00C77B23" w:rsidRPr="00432271" w14:paraId="51897BFA" w14:textId="77777777" w:rsidTr="00DB76EA">
        <w:trPr>
          <w:trHeight w:val="1401"/>
        </w:trPr>
        <w:tc>
          <w:tcPr>
            <w:tcW w:w="2131" w:type="dxa"/>
            <w:shd w:val="pct20" w:color="auto" w:fill="auto"/>
            <w:vAlign w:val="center"/>
          </w:tcPr>
          <w:p w14:paraId="00AFEC3C" w14:textId="77777777" w:rsidR="00C77B23" w:rsidRPr="004A611F" w:rsidRDefault="00C77B23" w:rsidP="00C77B23">
            <w:pPr>
              <w:spacing w:after="0" w:line="240" w:lineRule="auto"/>
              <w:rPr>
                <w:rFonts w:ascii="Arial" w:hAnsi="Arial" w:cs="Arial"/>
                <w:color w:val="000000"/>
                <w:sz w:val="16"/>
                <w:szCs w:val="18"/>
                <w:highlight w:val="yellow"/>
              </w:rPr>
            </w:pPr>
            <w:r w:rsidRPr="00DB76EA">
              <w:rPr>
                <w:rFonts w:ascii="Arial" w:hAnsi="Arial" w:cs="Arial"/>
                <w:color w:val="000000"/>
                <w:sz w:val="16"/>
                <w:szCs w:val="18"/>
              </w:rPr>
              <w:t xml:space="preserve">Doplnkovosť opatrenia </w:t>
            </w:r>
          </w:p>
        </w:tc>
        <w:tc>
          <w:tcPr>
            <w:tcW w:w="6833" w:type="dxa"/>
            <w:shd w:val="clear" w:color="auto" w:fill="auto"/>
            <w:noWrap/>
            <w:vAlign w:val="center"/>
          </w:tcPr>
          <w:p w14:paraId="2CE260F8" w14:textId="77777777" w:rsidR="00C77B23" w:rsidRPr="00100EA6" w:rsidRDefault="00C77B23" w:rsidP="00C77B23">
            <w:pPr>
              <w:pStyle w:val="Textkomentra"/>
              <w:spacing w:after="0"/>
              <w:jc w:val="both"/>
              <w:rPr>
                <w:rFonts w:ascii="Arial" w:hAnsi="Arial"/>
                <w:sz w:val="16"/>
              </w:rPr>
            </w:pPr>
            <w:r w:rsidRPr="00100EA6">
              <w:rPr>
                <w:rFonts w:ascii="Arial" w:hAnsi="Arial"/>
                <w:sz w:val="16"/>
              </w:rPr>
              <w:t>Doplnkovosť možno rozdeliť na 3 časti:</w:t>
            </w:r>
          </w:p>
          <w:p w14:paraId="03AECA63" w14:textId="77777777" w:rsidR="00C77B23" w:rsidRPr="00100EA6" w:rsidRDefault="00C77B23" w:rsidP="00C77B23">
            <w:pPr>
              <w:pStyle w:val="Textkomentra"/>
              <w:numPr>
                <w:ilvl w:val="0"/>
                <w:numId w:val="226"/>
              </w:numPr>
              <w:spacing w:after="0"/>
              <w:jc w:val="both"/>
              <w:rPr>
                <w:rFonts w:ascii="Arial" w:hAnsi="Arial"/>
                <w:sz w:val="16"/>
              </w:rPr>
            </w:pPr>
            <w:r w:rsidRPr="00100EA6">
              <w:rPr>
                <w:rFonts w:ascii="Arial" w:hAnsi="Arial"/>
                <w:sz w:val="16"/>
              </w:rPr>
              <w:t>Doplnkovosť sa opatrenia netýka.</w:t>
            </w:r>
          </w:p>
          <w:p w14:paraId="6396F362" w14:textId="77777777" w:rsidR="00C77B23" w:rsidRPr="00100EA6" w:rsidRDefault="00C77B23" w:rsidP="00C77B23">
            <w:pPr>
              <w:pStyle w:val="Textkomentra"/>
              <w:numPr>
                <w:ilvl w:val="0"/>
                <w:numId w:val="226"/>
              </w:numPr>
              <w:spacing w:after="0"/>
              <w:jc w:val="both"/>
              <w:rPr>
                <w:rFonts w:ascii="Arial" w:hAnsi="Arial"/>
                <w:sz w:val="16"/>
              </w:rPr>
            </w:pPr>
            <w:r w:rsidRPr="00100EA6">
              <w:rPr>
                <w:rFonts w:ascii="Arial" w:hAnsi="Arial"/>
                <w:sz w:val="16"/>
              </w:rPr>
              <w:t>Národná úroveň:</w:t>
            </w:r>
          </w:p>
          <w:p w14:paraId="3103D204" w14:textId="77777777" w:rsidR="00C77B23" w:rsidRPr="00100EA6" w:rsidRDefault="00C77B23" w:rsidP="00C77B23">
            <w:pPr>
              <w:pStyle w:val="Textkomentra"/>
              <w:numPr>
                <w:ilvl w:val="0"/>
                <w:numId w:val="17"/>
              </w:numPr>
              <w:spacing w:after="0"/>
              <w:jc w:val="both"/>
              <w:rPr>
                <w:rFonts w:ascii="Arial" w:hAnsi="Arial"/>
                <w:sz w:val="16"/>
              </w:rPr>
            </w:pPr>
            <w:r w:rsidRPr="00100EA6">
              <w:rPr>
                <w:rFonts w:ascii="Arial" w:hAnsi="Arial"/>
                <w:sz w:val="16"/>
              </w:rPr>
              <w:t>Pri nerealizovaní opatrenia by sa nezabezpečila úspora energie. Keďže jedným z dôsledkov implementácie opatrenia bolo zvýšenie kvality a komfortu verejnej dopravy, existuje predpoklad, že implementácia projektu prostredníctvom malých zmien v celkovej deľbe prepravnej práce v prospech verejnej osobnej dopravy viedla k z níženiu využívania individuálnej automobilovej dopravy a prispela tak k zníženiu energetickej náročnosti dopravy na Slovensku. Nerealizovaním opatrenia by sa potvrdili klesajúce trendy využívania verejnej osobnej dopravy v prospech individuálnej dopravy a doprava by tak bola energetický náročnejšia.</w:t>
            </w:r>
          </w:p>
          <w:p w14:paraId="7A9CAE01" w14:textId="77777777" w:rsidR="00C77B23" w:rsidRPr="00100EA6" w:rsidRDefault="00C77B23" w:rsidP="00C77B23">
            <w:pPr>
              <w:pStyle w:val="Textkomentra"/>
              <w:numPr>
                <w:ilvl w:val="0"/>
                <w:numId w:val="226"/>
              </w:numPr>
              <w:spacing w:after="0"/>
              <w:jc w:val="both"/>
              <w:rPr>
                <w:rFonts w:ascii="Arial" w:hAnsi="Arial"/>
                <w:sz w:val="16"/>
              </w:rPr>
            </w:pPr>
            <w:r w:rsidRPr="00100EA6">
              <w:rPr>
                <w:rFonts w:ascii="Arial" w:hAnsi="Arial"/>
                <w:sz w:val="16"/>
              </w:rPr>
              <w:t>Doplnkovosť voči legislatíve EÚ:</w:t>
            </w:r>
          </w:p>
          <w:p w14:paraId="344B8DBE" w14:textId="1677349B" w:rsidR="00C77B23" w:rsidRPr="00100EA6" w:rsidRDefault="00C77B23" w:rsidP="00C77B23">
            <w:pPr>
              <w:pStyle w:val="Textkomentra"/>
              <w:numPr>
                <w:ilvl w:val="0"/>
                <w:numId w:val="17"/>
              </w:numPr>
              <w:spacing w:after="0"/>
              <w:jc w:val="both"/>
              <w:rPr>
                <w:rFonts w:ascii="Arial" w:hAnsi="Arial"/>
                <w:sz w:val="16"/>
              </w:rPr>
            </w:pPr>
            <w:r w:rsidRPr="00100EA6">
              <w:rPr>
                <w:rFonts w:ascii="Arial" w:hAnsi="Arial"/>
                <w:sz w:val="16"/>
              </w:rPr>
              <w:t>Legislatíva EÚ priamo úspory v autobusovej doprave nedefinuje</w:t>
            </w:r>
          </w:p>
        </w:tc>
      </w:tr>
      <w:tr w:rsidR="00646C38" w:rsidRPr="0094338E" w14:paraId="6D82BA54" w14:textId="77777777" w:rsidTr="00646C38">
        <w:trPr>
          <w:trHeight w:val="216"/>
        </w:trPr>
        <w:tc>
          <w:tcPr>
            <w:tcW w:w="2131" w:type="dxa"/>
            <w:shd w:val="pct20" w:color="auto" w:fill="auto"/>
            <w:vAlign w:val="center"/>
          </w:tcPr>
          <w:p w14:paraId="26E6A5D7" w14:textId="77777777" w:rsidR="00646C38" w:rsidRDefault="00646C38" w:rsidP="00646C38">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7974E545" w14:textId="202ADD0D"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Požiadavkou čerpania finančných prostriedkov z EŠIF je splnenie výsledkových ukazovateľov definovaných v</w:t>
            </w:r>
            <w:r w:rsidR="009D3658" w:rsidRPr="00100EA6">
              <w:rPr>
                <w:rFonts w:ascii="Arial" w:hAnsi="Arial" w:cs="Arial"/>
                <w:iCs/>
                <w:sz w:val="16"/>
                <w:szCs w:val="16"/>
              </w:rPr>
              <w:t> riadiacich dokumentáciách príslušných operačných programov v rámci programového obdobia 2014 – 2020.</w:t>
            </w:r>
          </w:p>
          <w:p w14:paraId="148C82CD"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Žiadateľ je povinný zabezpečiť vypravenie mobilných prostriedkov do premávky a zabezpečiť tak zvýšenú atraktivitu VOD vedúcu k zmene celkovej deľby prepravnej práce v prospech verejnej dopravy.</w:t>
            </w:r>
          </w:p>
        </w:tc>
      </w:tr>
      <w:tr w:rsidR="00646C38" w:rsidRPr="007B3732" w14:paraId="6A15A0E6" w14:textId="77777777" w:rsidTr="00646C38">
        <w:trPr>
          <w:trHeight w:val="193"/>
        </w:trPr>
        <w:tc>
          <w:tcPr>
            <w:tcW w:w="2131" w:type="dxa"/>
            <w:shd w:val="pct20" w:color="auto" w:fill="auto"/>
            <w:vAlign w:val="center"/>
          </w:tcPr>
          <w:p w14:paraId="4B3309C6"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000AC215"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 xml:space="preserve">Zákon č. 321/2014 Z. z. ustanovil dve prechodné obdobia. V 4AP bude vyhodnocovaný príspevok politických opatrení v prvom prechodnom období 2014-2016 a plnenie trajektórie cieľa úspor energie pre článok 7 do roku 2020. </w:t>
            </w:r>
          </w:p>
          <w:p w14:paraId="37C4483E" w14:textId="00088C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 xml:space="preserve">Rezort zodpovedný za opatrenie: </w:t>
            </w:r>
            <w:r w:rsidR="001A24DB" w:rsidRPr="00100EA6">
              <w:rPr>
                <w:rFonts w:ascii="Arial" w:hAnsi="Arial" w:cs="Arial"/>
                <w:iCs/>
                <w:sz w:val="16"/>
                <w:szCs w:val="16"/>
              </w:rPr>
              <w:t>MDV</w:t>
            </w:r>
            <w:r w:rsidRPr="00100EA6">
              <w:rPr>
                <w:rFonts w:ascii="Arial" w:hAnsi="Arial" w:cs="Arial"/>
                <w:iCs/>
                <w:sz w:val="16"/>
                <w:szCs w:val="16"/>
              </w:rPr>
              <w:t xml:space="preserve"> SR,</w:t>
            </w:r>
          </w:p>
          <w:p w14:paraId="0014373D"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Úspory sú určené transparentným spôsobom na základe metódy b) meraných úspor.</w:t>
            </w:r>
          </w:p>
          <w:p w14:paraId="2297CF91"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Úspory energie sú uvedené v konečnej energetickej,</w:t>
            </w:r>
          </w:p>
          <w:p w14:paraId="3502AE31"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Úspory sú určené podľa bodu 1 písm. a) prílohy V, v súlade s bodom 2 prílohy V,</w:t>
            </w:r>
          </w:p>
          <w:p w14:paraId="42E15DF9"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Nerelevantné, nejde o politické opatrenia podľa čl. 7 (9) druhého pododseku písm. a),</w:t>
            </w:r>
          </w:p>
          <w:p w14:paraId="5ADF00EF"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Nerelevantné, nejde o dobrovoľné dohody/ áno, ide o dobrovoľné dohody,</w:t>
            </w:r>
          </w:p>
          <w:p w14:paraId="3833A4BF"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Výsledky opatrenia sa priebežne monitorujú, ak nie sú dostatočné, pristúpi sa k nápravným opatreniam.</w:t>
            </w:r>
          </w:p>
          <w:p w14:paraId="3043F7A6" w14:textId="5102EE76"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 xml:space="preserve">Systém kontroly prebieha na úrovni </w:t>
            </w:r>
            <w:r w:rsidR="00C71EDA" w:rsidRPr="00100EA6">
              <w:rPr>
                <w:rFonts w:ascii="Arial" w:hAnsi="Arial" w:cs="Arial"/>
                <w:iCs/>
                <w:sz w:val="16"/>
                <w:szCs w:val="16"/>
              </w:rPr>
              <w:t>MDV SR,</w:t>
            </w:r>
            <w:r w:rsidRPr="00100EA6">
              <w:rPr>
                <w:rFonts w:ascii="Arial" w:hAnsi="Arial" w:cs="Arial"/>
                <w:iCs/>
                <w:sz w:val="16"/>
                <w:szCs w:val="16"/>
              </w:rPr>
              <w:t xml:space="preserve"> ako aj  v rámci prípravy akčných plánov a ročných správ. Keďže sa kontrolujú opatrenia po jednotlivých projektoch, nebol stanovený štatisticky významný podiel opatrení na kontrolu. </w:t>
            </w:r>
          </w:p>
          <w:p w14:paraId="3A8060FD" w14:textId="77777777" w:rsidR="00646C38" w:rsidRPr="00100EA6" w:rsidRDefault="00646C38" w:rsidP="00646C38">
            <w:pPr>
              <w:pStyle w:val="Odsekzoznamu"/>
              <w:numPr>
                <w:ilvl w:val="0"/>
                <w:numId w:val="220"/>
              </w:numPr>
              <w:spacing w:after="0" w:line="240" w:lineRule="auto"/>
              <w:jc w:val="both"/>
              <w:rPr>
                <w:rFonts w:ascii="Arial" w:hAnsi="Arial" w:cs="Arial"/>
                <w:iCs/>
                <w:sz w:val="16"/>
                <w:szCs w:val="16"/>
              </w:rPr>
            </w:pPr>
            <w:r w:rsidRPr="00100EA6">
              <w:rPr>
                <w:rFonts w:ascii="Arial" w:hAnsi="Arial" w:cs="Arial"/>
                <w:iCs/>
                <w:sz w:val="16"/>
                <w:szCs w:val="16"/>
              </w:rPr>
              <w:t>Trendy úspor budú uvedené v jednotlivých ročných správach o pokroku pri dosahovaní národných cieľov energetickej efektívnosti.</w:t>
            </w:r>
          </w:p>
        </w:tc>
      </w:tr>
    </w:tbl>
    <w:p w14:paraId="5ACA9356"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4D01466D"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288326C8"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autobusy</w:t>
            </w:r>
          </w:p>
          <w:p w14:paraId="4A7386A5" w14:textId="77777777" w:rsidR="00646C38" w:rsidRPr="00FB7489" w:rsidRDefault="00646C38" w:rsidP="00646C38">
            <w:pPr>
              <w:spacing w:after="0" w:line="240" w:lineRule="auto"/>
              <w:rPr>
                <w:rFonts w:ascii="Arial" w:hAnsi="Arial" w:cs="Arial"/>
                <w:b/>
                <w:bCs/>
                <w:sz w:val="16"/>
                <w:szCs w:val="16"/>
              </w:rPr>
            </w:pPr>
          </w:p>
        </w:tc>
      </w:tr>
      <w:tr w:rsidR="00646C38" w:rsidRPr="0094338E" w14:paraId="1A88EF5D"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4F79F4F"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AA78020"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4.1.2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6EB3114"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7C6A3DB" w14:textId="77777777" w:rsidR="00646C38" w:rsidRPr="0094338E" w:rsidRDefault="00646C38" w:rsidP="00646C38">
            <w:pPr>
              <w:spacing w:after="0" w:line="240" w:lineRule="auto"/>
              <w:rPr>
                <w:rFonts w:ascii="Arial" w:hAnsi="Arial" w:cs="Arial"/>
                <w:b/>
                <w:bCs/>
                <w:sz w:val="16"/>
                <w:szCs w:val="16"/>
              </w:rPr>
            </w:pPr>
            <w:r w:rsidRPr="00E85BF3">
              <w:rPr>
                <w:rFonts w:ascii="Arial" w:hAnsi="Arial" w:cs="Arial"/>
                <w:sz w:val="16"/>
                <w:szCs w:val="16"/>
              </w:rPr>
              <w:t>Obnova a modernizácia vozidlového parku – Autobusová doprava</w:t>
            </w:r>
          </w:p>
        </w:tc>
      </w:tr>
      <w:tr w:rsidR="00646C38" w:rsidRPr="0094338E" w14:paraId="28C7AC40"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2537E5B"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32C0C"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685D8AAB"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79DB8CE"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4091F1FB"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F27DEEE"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7A01579"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3648199"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1CC9EBA" w14:textId="77777777" w:rsidR="00646C38" w:rsidRDefault="00646C38" w:rsidP="00646C38">
            <w:pPr>
              <w:spacing w:after="0" w:line="240" w:lineRule="auto"/>
              <w:rPr>
                <w:rFonts w:ascii="Arial" w:hAnsi="Arial" w:cs="Arial"/>
                <w:sz w:val="16"/>
                <w:szCs w:val="16"/>
              </w:rPr>
            </w:pPr>
            <w:r>
              <w:rPr>
                <w:rFonts w:ascii="Arial" w:hAnsi="Arial" w:cs="Arial"/>
                <w:sz w:val="16"/>
                <w:szCs w:val="16"/>
              </w:rPr>
              <w:t>OPŽP 2007-2013</w:t>
            </w:r>
          </w:p>
          <w:p w14:paraId="01F21EBD" w14:textId="77777777" w:rsidR="00646C38" w:rsidRPr="0094338E" w:rsidRDefault="00646C38" w:rsidP="00646C38">
            <w:pPr>
              <w:spacing w:after="0" w:line="240" w:lineRule="auto"/>
              <w:rPr>
                <w:rFonts w:ascii="Arial" w:hAnsi="Arial" w:cs="Arial"/>
                <w:sz w:val="16"/>
                <w:szCs w:val="16"/>
              </w:rPr>
            </w:pPr>
            <w:r w:rsidRPr="004C485E">
              <w:rPr>
                <w:rFonts w:ascii="Arial" w:hAnsi="Arial" w:cs="Arial"/>
                <w:sz w:val="16"/>
                <w:szCs w:val="16"/>
              </w:rPr>
              <w:t>IROP 2014-2020</w:t>
            </w:r>
          </w:p>
        </w:tc>
      </w:tr>
      <w:tr w:rsidR="00646C38" w:rsidRPr="0094338E" w14:paraId="3A4E25D4"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39FD024D"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hint="eastAsia"/>
                  </w:rPr>
                  <m:t>Ú</m:t>
                </m:r>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phmSV</m:t>
                        </m:r>
                      </m:sub>
                    </m:sSub>
                    <m:r>
                      <w:rPr>
                        <w:rFonts w:ascii="Cambria Math" w:hAnsi="Cambria Math"/>
                      </w:rPr>
                      <m:t>*L</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phmNV</m:t>
                        </m:r>
                      </m:sub>
                    </m:sSub>
                    <m:r>
                      <w:rPr>
                        <w:rFonts w:ascii="Cambria Math" w:hAnsi="Cambria Math"/>
                      </w:rPr>
                      <m:t>*L</m:t>
                    </m:r>
                  </m:e>
                </m:d>
              </m:oMath>
            </m:oMathPara>
          </w:p>
        </w:tc>
      </w:tr>
      <w:tr w:rsidR="00646C38" w:rsidRPr="00FB7489" w14:paraId="04694217"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630E1865"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2ECAC77D"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ÚE </w:t>
            </w:r>
            <w:r w:rsidRPr="00A233E7">
              <w:rPr>
                <w:rFonts w:ascii="Arial" w:hAnsi="Arial" w:cs="Arial"/>
                <w:iCs/>
                <w:sz w:val="16"/>
                <w:szCs w:val="16"/>
              </w:rPr>
              <w:tab/>
              <w:t>úspora energie za rok [kWh]</w:t>
            </w:r>
          </w:p>
          <w:p w14:paraId="3453D65C"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SphmSV </w:t>
            </w:r>
            <w:r w:rsidRPr="00A233E7">
              <w:rPr>
                <w:rFonts w:ascii="Arial" w:hAnsi="Arial" w:cs="Arial"/>
                <w:iCs/>
                <w:sz w:val="16"/>
                <w:szCs w:val="16"/>
              </w:rPr>
              <w:tab/>
              <w:t>priemerná spotreba pohonných hmôt starého vozidla [l/km]</w:t>
            </w:r>
          </w:p>
          <w:p w14:paraId="0F5359FF" w14:textId="77777777" w:rsidR="00646C38" w:rsidRPr="00A233E7"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SphmNV </w:t>
            </w:r>
            <w:r w:rsidRPr="00A233E7">
              <w:rPr>
                <w:rFonts w:ascii="Arial" w:hAnsi="Arial" w:cs="Arial"/>
                <w:iCs/>
                <w:sz w:val="16"/>
                <w:szCs w:val="16"/>
              </w:rPr>
              <w:tab/>
              <w:t>priemerná spotreba pohonných hmôt nového vozidla [l/km]</w:t>
            </w:r>
          </w:p>
          <w:p w14:paraId="0BB0458F" w14:textId="77777777" w:rsidR="00646C38" w:rsidRPr="00FB7489" w:rsidRDefault="00646C38" w:rsidP="00646C38">
            <w:pPr>
              <w:spacing w:after="60" w:line="240" w:lineRule="auto"/>
              <w:jc w:val="both"/>
              <w:rPr>
                <w:rFonts w:ascii="Arial" w:hAnsi="Arial" w:cs="Arial"/>
                <w:iCs/>
                <w:sz w:val="16"/>
                <w:szCs w:val="16"/>
              </w:rPr>
            </w:pPr>
            <w:r w:rsidRPr="00A233E7">
              <w:rPr>
                <w:rFonts w:ascii="Arial" w:hAnsi="Arial" w:cs="Arial"/>
                <w:iCs/>
                <w:sz w:val="16"/>
                <w:szCs w:val="16"/>
              </w:rPr>
              <w:t xml:space="preserve">L </w:t>
            </w:r>
            <w:r w:rsidRPr="00A233E7">
              <w:rPr>
                <w:rFonts w:ascii="Arial" w:hAnsi="Arial" w:cs="Arial"/>
                <w:iCs/>
                <w:sz w:val="16"/>
                <w:szCs w:val="16"/>
              </w:rPr>
              <w:tab/>
              <w:t>ročný jazdný výkon [km]</w:t>
            </w:r>
          </w:p>
        </w:tc>
      </w:tr>
    </w:tbl>
    <w:p w14:paraId="5519163D" w14:textId="77777777" w:rsidR="00646C38" w:rsidRDefault="00646C38" w:rsidP="00646C38">
      <w:pPr>
        <w:rPr>
          <w:rFonts w:ascii="Arial" w:hAnsi="Arial" w:cs="Arial"/>
          <w:iCs/>
          <w:sz w:val="16"/>
          <w:szCs w:val="16"/>
        </w:rPr>
      </w:pPr>
      <w:r>
        <w:rPr>
          <w:rFonts w:ascii="Arial" w:hAnsi="Arial" w:cs="Arial"/>
          <w:iCs/>
          <w:sz w:val="16"/>
          <w:szCs w:val="16"/>
        </w:rP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1DA3652D"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3E77109B"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8C4DA1B"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4.2</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2F028CF"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425A4F5C" w14:textId="77777777" w:rsidR="00646C38" w:rsidRPr="0094338E" w:rsidRDefault="00646C38" w:rsidP="00646C38">
            <w:pPr>
              <w:spacing w:after="0" w:line="240" w:lineRule="auto"/>
              <w:rPr>
                <w:rFonts w:ascii="Arial" w:hAnsi="Arial" w:cs="Arial"/>
                <w:b/>
                <w:bCs/>
                <w:sz w:val="16"/>
                <w:szCs w:val="16"/>
              </w:rPr>
            </w:pPr>
            <w:r w:rsidRPr="000F6EBC">
              <w:rPr>
                <w:rFonts w:ascii="Arial" w:hAnsi="Arial" w:cs="Arial"/>
                <w:sz w:val="16"/>
                <w:szCs w:val="16"/>
              </w:rPr>
              <w:t>Budovanie a modernizácia dopravnej infraštruktúry (pokrač.)</w:t>
            </w:r>
          </w:p>
        </w:tc>
      </w:tr>
      <w:tr w:rsidR="00646C38" w:rsidRPr="0094338E" w14:paraId="2CF4076A"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06D2047"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C0EB9"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534D9B42"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634A1AD3"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0EEDEA0B"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8CD4387"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5A45999"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D0E2E54"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4142DFF" w14:textId="77777777" w:rsidR="00646C38" w:rsidRPr="000F6EBC" w:rsidRDefault="00646C38" w:rsidP="00646C38">
            <w:pPr>
              <w:spacing w:after="0" w:line="240" w:lineRule="auto"/>
              <w:rPr>
                <w:rFonts w:ascii="Arial" w:hAnsi="Arial" w:cs="Arial"/>
                <w:sz w:val="16"/>
                <w:szCs w:val="16"/>
              </w:rPr>
            </w:pPr>
            <w:r>
              <w:rPr>
                <w:rFonts w:ascii="Arial" w:hAnsi="Arial" w:cs="Arial"/>
                <w:sz w:val="16"/>
                <w:szCs w:val="16"/>
              </w:rPr>
              <w:t>OPD 2007-2013</w:t>
            </w:r>
          </w:p>
          <w:p w14:paraId="2535759E" w14:textId="77777777" w:rsidR="00646C38" w:rsidRPr="0094338E" w:rsidRDefault="00646C38" w:rsidP="00646C38">
            <w:pPr>
              <w:spacing w:after="0" w:line="240" w:lineRule="auto"/>
              <w:rPr>
                <w:rFonts w:ascii="Arial" w:hAnsi="Arial" w:cs="Arial"/>
                <w:sz w:val="16"/>
                <w:szCs w:val="16"/>
              </w:rPr>
            </w:pPr>
            <w:r w:rsidRPr="000F6EBC">
              <w:rPr>
                <w:rFonts w:ascii="Arial" w:hAnsi="Arial" w:cs="Arial"/>
                <w:sz w:val="16"/>
                <w:szCs w:val="16"/>
              </w:rPr>
              <w:t>OP II 2014-2020</w:t>
            </w:r>
          </w:p>
        </w:tc>
      </w:tr>
      <w:tr w:rsidR="00646C38" w:rsidRPr="0094338E" w14:paraId="1B410E2F"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583871F3"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8785BD6"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C67CB15"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04E689C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37797562"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9C9E7F5"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47566" w14:textId="48C336F1"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0EA8AA44"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7798AEDE"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4DA4E212"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998F875"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081C4"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38FEE6D7"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5EA8725" w14:textId="77777777" w:rsidR="00646C38"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314F6365" w14:textId="77777777" w:rsidR="00646C38" w:rsidRPr="0094338E" w:rsidRDefault="00646C38" w:rsidP="00646C38">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d</w:t>
            </w:r>
            <w:r w:rsidRPr="00935725">
              <w:rPr>
                <w:rFonts w:ascii="Arial" w:hAnsi="Arial" w:cs="Arial"/>
                <w:sz w:val="16"/>
                <w:szCs w:val="16"/>
              </w:rPr>
              <w:t>)</w:t>
            </w:r>
          </w:p>
        </w:tc>
      </w:tr>
      <w:tr w:rsidR="00646C38" w:rsidRPr="0094338E" w14:paraId="0B4664B7"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981B83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084CA22"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514B3E03"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4E96D3C1"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4F9A1BF4"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26926C8A"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A5ABC7A"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5FD860F"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4A0CE350" w14:textId="3223B4B5" w:rsidR="00646C38" w:rsidRPr="00100EA6" w:rsidRDefault="00264290" w:rsidP="00646C38">
            <w:pPr>
              <w:spacing w:after="0" w:line="240" w:lineRule="auto"/>
              <w:rPr>
                <w:rFonts w:ascii="Arial" w:hAnsi="Arial" w:cs="Arial"/>
                <w:sz w:val="16"/>
                <w:szCs w:val="16"/>
              </w:rPr>
            </w:pPr>
            <w:r w:rsidRPr="00100EA6">
              <w:rPr>
                <w:rFonts w:ascii="Arial" w:hAnsi="Arial" w:cs="Arial"/>
                <w:sz w:val="16"/>
                <w:szCs w:val="16"/>
              </w:rPr>
              <w:t>Iné palivá</w:t>
            </w:r>
            <w:r w:rsidR="00A54310" w:rsidRPr="00100EA6">
              <w:rPr>
                <w:rFonts w:ascii="Arial" w:hAnsi="Arial" w:cs="Arial"/>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B79432F"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6135B16" w14:textId="77777777" w:rsidR="00646C38" w:rsidRPr="00100EA6" w:rsidRDefault="00646C38" w:rsidP="00646C38">
            <w:pPr>
              <w:spacing w:after="0" w:line="240" w:lineRule="auto"/>
              <w:rPr>
                <w:rFonts w:ascii="Arial" w:hAnsi="Arial" w:cs="Arial"/>
                <w:sz w:val="16"/>
                <w:szCs w:val="16"/>
              </w:rPr>
            </w:pPr>
          </w:p>
        </w:tc>
      </w:tr>
      <w:tr w:rsidR="00646C38" w:rsidRPr="0094338E" w14:paraId="270FFB69"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662F4BF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3F82F56A" w14:textId="77777777" w:rsidR="00646C38" w:rsidRPr="00100EA6" w:rsidRDefault="00646C38" w:rsidP="00646C38">
            <w:pPr>
              <w:spacing w:after="0" w:line="240" w:lineRule="auto"/>
              <w:jc w:val="center"/>
              <w:rPr>
                <w:rFonts w:ascii="Arial" w:hAnsi="Arial" w:cs="Arial"/>
                <w:sz w:val="16"/>
                <w:szCs w:val="16"/>
              </w:rPr>
            </w:pPr>
            <w:r w:rsidRPr="00100EA6">
              <w:rPr>
                <w:rFonts w:ascii="Arial" w:hAnsi="Arial" w:cs="Arial"/>
                <w:sz w:val="16"/>
                <w:szCs w:val="16"/>
              </w:rPr>
              <w:t>xx</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E0DA872" w14:textId="5A7FDEA9"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58,31 %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0D03D517" w14:textId="532BF236"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16,14 % (benzín)</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67128541" w14:textId="75CCAA01" w:rsidR="00646C38" w:rsidRPr="00100EA6" w:rsidRDefault="00264290" w:rsidP="00646C38">
            <w:pPr>
              <w:spacing w:after="0" w:line="240" w:lineRule="auto"/>
              <w:jc w:val="center"/>
              <w:rPr>
                <w:rFonts w:ascii="Arial" w:hAnsi="Arial" w:cs="Arial"/>
                <w:sz w:val="16"/>
                <w:szCs w:val="16"/>
              </w:rPr>
            </w:pPr>
            <w:r w:rsidRPr="00100EA6">
              <w:rPr>
                <w:rFonts w:ascii="Arial" w:hAnsi="Arial" w:cs="Arial"/>
                <w:sz w:val="16"/>
                <w:szCs w:val="16"/>
              </w:rPr>
              <w:t>25,54 % (nafta)</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4C8F0DC4" w14:textId="6BDCC4DA" w:rsidR="00646C38" w:rsidRPr="00100EA6" w:rsidRDefault="00646C38" w:rsidP="00646C38">
            <w:pPr>
              <w:spacing w:after="0" w:line="240" w:lineRule="auto"/>
              <w:rPr>
                <w:rFonts w:ascii="Arial" w:hAnsi="Arial" w:cs="Arial"/>
                <w:sz w:val="16"/>
                <w:szCs w:val="16"/>
              </w:rPr>
            </w:pPr>
          </w:p>
        </w:tc>
      </w:tr>
      <w:tr w:rsidR="003810A7" w:rsidRPr="0094338E" w14:paraId="2DE9B72A" w14:textId="77777777" w:rsidTr="00114034">
        <w:trPr>
          <w:trHeight w:val="1290"/>
        </w:trPr>
        <w:tc>
          <w:tcPr>
            <w:tcW w:w="2131" w:type="dxa"/>
            <w:vMerge w:val="restart"/>
            <w:tcBorders>
              <w:top w:val="single" w:sz="18" w:space="0" w:color="auto"/>
              <w:left w:val="single" w:sz="18" w:space="0" w:color="auto"/>
              <w:right w:val="single" w:sz="6" w:space="0" w:color="auto"/>
            </w:tcBorders>
            <w:shd w:val="pct20" w:color="auto" w:fill="auto"/>
            <w:vAlign w:val="center"/>
          </w:tcPr>
          <w:p w14:paraId="2B2CB181" w14:textId="77777777" w:rsidR="003810A7" w:rsidRPr="0094338E" w:rsidRDefault="003810A7"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6CA26AD7" w14:textId="77777777" w:rsidR="003810A7" w:rsidRPr="00100EA6" w:rsidRDefault="003810A7" w:rsidP="00646C38">
            <w:pPr>
              <w:spacing w:after="0" w:line="240" w:lineRule="auto"/>
              <w:jc w:val="both"/>
              <w:rPr>
                <w:rFonts w:ascii="Arial" w:hAnsi="Arial" w:cs="Arial"/>
                <w:bCs/>
                <w:sz w:val="16"/>
                <w:szCs w:val="16"/>
              </w:rPr>
            </w:pPr>
            <w:r w:rsidRPr="00100EA6">
              <w:rPr>
                <w:rFonts w:ascii="Arial" w:hAnsi="Arial" w:cs="Arial"/>
                <w:sz w:val="16"/>
                <w:szCs w:val="16"/>
              </w:rPr>
              <w:t>Opatrenie "Budovanie a modernizácia dopravnej infraštruktúry" je pokračujúce opatrenie plynule nadväzujúce na opatrenie definované v Akčnom pláne energetickej efektívnosti na roky 2011 - 2013. Oprávnenými žiadateľmi projektov sú správcovia dopravnej infraštruktúry na Slovensku NDS, a.s., SSC a ŽSR. Realizácia opatrenia vychádza z Operačného programu Integrovaná infraštruktúra 2014 - 2020, zo Strategického plánu rozvoja dopravnej infraštruktúry do roku 2020 a projektov financovaných z OPD 2007 - 2013, ktoré budú spustené do prevádzky až v sledovanom období rokov 2014 - 2016. Opatrenie je kontinuálne a nemá ohraničené trvanie. Princíp opatrenia pozostáva z budovania nových veľkokapacitných úsekov cestnej infraštruktúry, odstraňovania závad na cestách I. triedy a modernizovania železničnej infraštruktúry. Úspory energie sú dosahované znížením spotreby pohonných hmôt užívateľov cestnej infraštruktúry na novej technicky dokonalejšej infraštruktúre v porovnaní s pôvodnou technicky zastaranou cestnou infraštruktúrou. V oblasti železničnej dopravy je úspora energie generovaná znižovaním počtu rýchlostných skokov na dopravnej infraštruktúre zabezpečených modernizáciou tratí a zvyšovaním komfortu zabezpečujúceho presun cestujúcich z IAD.</w:t>
            </w:r>
          </w:p>
        </w:tc>
      </w:tr>
      <w:tr w:rsidR="003810A7" w:rsidRPr="0094338E" w14:paraId="6796D1D1" w14:textId="77777777" w:rsidTr="00100EA6">
        <w:trPr>
          <w:trHeight w:val="670"/>
        </w:trPr>
        <w:tc>
          <w:tcPr>
            <w:tcW w:w="2131" w:type="dxa"/>
            <w:vMerge/>
            <w:tcBorders>
              <w:left w:val="single" w:sz="18" w:space="0" w:color="auto"/>
              <w:bottom w:val="single" w:sz="6" w:space="0" w:color="auto"/>
              <w:right w:val="single" w:sz="6" w:space="0" w:color="auto"/>
            </w:tcBorders>
            <w:shd w:val="pct20" w:color="auto" w:fill="auto"/>
            <w:vAlign w:val="center"/>
          </w:tcPr>
          <w:p w14:paraId="09202DB6" w14:textId="77777777" w:rsidR="003810A7" w:rsidRPr="0094338E" w:rsidRDefault="003810A7" w:rsidP="00646C38">
            <w:pPr>
              <w:spacing w:after="0" w:line="240" w:lineRule="auto"/>
              <w:rPr>
                <w:rFonts w:ascii="Arial" w:hAnsi="Arial" w:cs="Arial"/>
                <w:sz w:val="16"/>
                <w:szCs w:val="16"/>
              </w:rPr>
            </w:pP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543A720D" w14:textId="77777777" w:rsidR="003810A7" w:rsidRPr="00100EA6" w:rsidRDefault="003810A7" w:rsidP="003810A7">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61363942" w14:textId="77777777" w:rsidR="003810A7" w:rsidRPr="00100EA6" w:rsidRDefault="003810A7" w:rsidP="003810A7">
            <w:pPr>
              <w:pStyle w:val="Odsekzoznamu"/>
              <w:numPr>
                <w:ilvl w:val="0"/>
                <w:numId w:val="245"/>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32865C7C" w14:textId="39CAC52C" w:rsidR="003810A7" w:rsidRPr="00100EA6" w:rsidRDefault="003810A7" w:rsidP="00100EA6">
            <w:pPr>
              <w:spacing w:after="0" w:line="240" w:lineRule="auto"/>
              <w:jc w:val="both"/>
              <w:rPr>
                <w:rFonts w:ascii="Arial" w:hAnsi="Arial" w:cs="Arial"/>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9D3658" w:rsidRPr="00100EA6">
              <w:rPr>
                <w:rFonts w:ascii="Arial" w:hAnsi="Arial" w:cs="Arial"/>
                <w:sz w:val="16"/>
                <w:szCs w:val="16"/>
              </w:rPr>
              <w:t xml:space="preserve"> Zvyšných 15 % je spolufinancovaných zo štátneho rozpočtu a rozpočtu VÚC, obcí a miest</w:t>
            </w:r>
          </w:p>
        </w:tc>
      </w:tr>
      <w:tr w:rsidR="00646C38" w:rsidRPr="0094338E" w14:paraId="6C642CE6"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A247FE0"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54AA85D"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bCs/>
                <w:sz w:val="16"/>
                <w:szCs w:val="16"/>
              </w:rPr>
              <w:t>Vybrať z možností:</w:t>
            </w:r>
          </w:p>
          <w:p w14:paraId="7C29D884" w14:textId="77777777" w:rsidR="00646C38" w:rsidRPr="00100EA6" w:rsidRDefault="00646C38" w:rsidP="00646C38">
            <w:pPr>
              <w:pStyle w:val="Odsekzoznamu"/>
              <w:numPr>
                <w:ilvl w:val="0"/>
                <w:numId w:val="17"/>
              </w:numPr>
              <w:spacing w:after="0" w:line="240" w:lineRule="auto"/>
              <w:jc w:val="both"/>
              <w:rPr>
                <w:rFonts w:ascii="Arial" w:hAnsi="Arial" w:cs="Arial"/>
                <w:bCs/>
                <w:sz w:val="16"/>
                <w:szCs w:val="16"/>
              </w:rPr>
            </w:pPr>
            <w:r w:rsidRPr="00100EA6">
              <w:rPr>
                <w:rFonts w:ascii="Arial" w:hAnsi="Arial" w:cs="Arial"/>
                <w:bCs/>
                <w:sz w:val="16"/>
                <w:szCs w:val="16"/>
              </w:rPr>
              <w:t>Zdola nahor, cez jednotlivé projekty</w:t>
            </w:r>
          </w:p>
        </w:tc>
      </w:tr>
      <w:tr w:rsidR="00646C38" w:rsidRPr="0094338E" w14:paraId="1A639BD2"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A1B5197"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515E632" w14:textId="77777777" w:rsidR="00646C38" w:rsidRPr="00100EA6" w:rsidRDefault="00646C38" w:rsidP="00646C38">
            <w:pPr>
              <w:spacing w:after="0" w:line="240" w:lineRule="auto"/>
              <w:jc w:val="both"/>
              <w:rPr>
                <w:rFonts w:ascii="Arial" w:hAnsi="Arial" w:cs="Arial"/>
                <w:iCs/>
                <w:sz w:val="16"/>
                <w:szCs w:val="16"/>
              </w:rPr>
            </w:pPr>
            <w:r w:rsidRPr="00100EA6">
              <w:rPr>
                <w:rFonts w:ascii="Arial" w:hAnsi="Arial" w:cs="Arial"/>
                <w:iCs/>
                <w:sz w:val="16"/>
                <w:szCs w:val="16"/>
              </w:rPr>
              <w:t>Metódy pre výpočet úspor (výber z možností):</w:t>
            </w:r>
          </w:p>
          <w:p w14:paraId="142CEBED" w14:textId="5E8218D8" w:rsidR="00646C38" w:rsidRPr="00100EA6" w:rsidRDefault="000A7540" w:rsidP="00646C38">
            <w:pPr>
              <w:pStyle w:val="Odsekzoznamu"/>
              <w:numPr>
                <w:ilvl w:val="0"/>
                <w:numId w:val="219"/>
              </w:numPr>
              <w:spacing w:after="0" w:line="240" w:lineRule="auto"/>
              <w:jc w:val="both"/>
              <w:rPr>
                <w:rFonts w:ascii="Arial" w:hAnsi="Arial" w:cs="Arial"/>
                <w:iCs/>
                <w:sz w:val="16"/>
                <w:szCs w:val="16"/>
              </w:rPr>
            </w:pPr>
            <w:r w:rsidRPr="00100EA6">
              <w:rPr>
                <w:rFonts w:ascii="Arial" w:hAnsi="Arial" w:cs="Arial"/>
                <w:iCs/>
                <w:sz w:val="16"/>
                <w:szCs w:val="16"/>
              </w:rPr>
              <w:t>ex ante – vykonané výpočtom</w:t>
            </w:r>
          </w:p>
        </w:tc>
      </w:tr>
      <w:tr w:rsidR="00646C38" w:rsidRPr="0094338E" w14:paraId="0DC8F2BE"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A5D8E05"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21E41A3" w14:textId="77777777" w:rsidR="00646C38" w:rsidRPr="0094189F" w:rsidRDefault="00646C38" w:rsidP="00646C38">
            <w:pPr>
              <w:spacing w:after="0" w:line="240" w:lineRule="auto"/>
              <w:jc w:val="both"/>
              <w:rPr>
                <w:rFonts w:ascii="Arial" w:hAnsi="Arial" w:cs="Arial"/>
                <w:bCs/>
                <w:sz w:val="16"/>
                <w:szCs w:val="16"/>
              </w:rPr>
            </w:pPr>
            <w:r w:rsidRPr="00813862">
              <w:rPr>
                <w:rFonts w:ascii="Arial" w:hAnsi="Arial" w:cs="Arial"/>
                <w:iCs/>
                <w:sz w:val="16"/>
                <w:szCs w:val="16"/>
              </w:rPr>
              <w:t>Zníženie mernej spotreby energie po dobudovaní a modernizácii dopravnej infraštruktúry vyplýva z presunu motorových vozidiel na diaľnice a rýchlostné cesty z ciest I. tried, ktoré sú k dobudovaným úsekom súbežné. Pri výpočte sa vychádza z údajov o dĺžke úsekov novovybudovaných ciest, z údajov o intenzite dopravy na daných cestách a zo spotreby a ceny za pohonné hmoty vozidiel. Jednotkové ceny za liter daného paliva boli pre jednotlivé referenčné obdobie prebraté zo Štatistického úradu Slovenskej republiky. Intenzita na novovybudovaných úsekoch bola stanovená na základe predpokladaného percenta prerozdelenia dopravy (na cesty I. tr a D, R) po sprevádzkovaní úsekov diaľnic a rýchlostných ciest, pričom nie je uvažované s dopravnou indukciou. Tabuľkovým výpočtom bola pre jednotlivé referenčné obdobie stanovená ročná úspora PHM v litroch a ročná úspora nákladov na PHM v Eurách. Úspora paliva v litroch bola následne prevedená na TJ. Pri železničnej infraštruktúre je úspora vyjadrená priamou úsporou a úsporou paliva generovanou presunom cestujúcich a nákladu z módu individuálnej automobilovej dopravy a nákladnej cestnej dopravy.</w:t>
            </w:r>
          </w:p>
        </w:tc>
      </w:tr>
      <w:tr w:rsidR="00646C38" w:rsidRPr="0094338E" w14:paraId="218271A9"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115257B"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534BE44E"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6BE4AF32"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44F146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08CE42C8" w14:textId="6B9BD23E" w:rsidR="00646C38" w:rsidRPr="00F92B9D" w:rsidRDefault="00646C38" w:rsidP="00100EA6">
            <w:pPr>
              <w:spacing w:after="0" w:line="240" w:lineRule="auto"/>
              <w:jc w:val="both"/>
              <w:rPr>
                <w:rFonts w:ascii="Arial" w:hAnsi="Arial" w:cs="Arial"/>
                <w:bCs/>
                <w:sz w:val="16"/>
                <w:szCs w:val="16"/>
              </w:rPr>
            </w:pPr>
            <w:r w:rsidRPr="00813862">
              <w:rPr>
                <w:rFonts w:ascii="Arial" w:hAnsi="Arial" w:cs="Arial"/>
                <w:iCs/>
                <w:sz w:val="16"/>
                <w:szCs w:val="16"/>
              </w:rPr>
              <w:t>Základnými predpokladmi použitými vo výpočte sú jednotkové spotreby pohonných hmôt vozidiel na novej a pôvodnej infraštruktúre, ktoré boli namerané na skúšobnom úseku: Priemerná spotreba PHM vozidla 3,5 t - 7,5 t na ceste I. triedy   18 l/100km, Priemerná spotreba PHM vozidla 3,5 t - 7,5 t na diaľnici/rýchlostnej ceste  15 l/100km, Priemerná spotreba PHM vozidla 7,5t - 12 t na ceste I. triedy   23 l/100km, Priemerná spotreba PHM vozidla 7,5t - 12 t na  diaľnici/rýchlostnej ceste  19 l/100km, Priemerná spotreba PHM vozidla nad 12 t na  ceste I. triedy   45 l/100km, Priemerná spotreba PHM vozidla nad 12 t na  diaľnici/rýchlostnej ceste  40 l/100km, Priemerná spotreba PHM osobného vozidla BENZIN na I. triede   8,5 l/100km, Priemerná spotreba PHM osobného vozidla BENZIN na diaľnici/RC  7,5 l/100km, Priemerná spotreba PHM osobného vozidla DIESEL na I. triede   5,5 l/100km, Priemerná spotreba PHM osobného vozidla DIESEL na diaľnici/RC  5 l/100km. Vážený podiel zastúpenia dieselových vozidiel v dopravnom prúde je uvažovaný na úrovni 67 % a benzínových na úrovni 33 %.</w:t>
            </w:r>
          </w:p>
        </w:tc>
      </w:tr>
      <w:tr w:rsidR="00646C38" w:rsidRPr="0094338E" w14:paraId="2889D2AC"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F22086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7A8246B"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iCs/>
                <w:sz w:val="16"/>
                <w:szCs w:val="16"/>
              </w:rPr>
              <w:t>Pravidelné vyhodnocovanie napĺňania plánovaných hodnôt úspor energie tohto opatrenia bude realizované pomocou vyššie popísaného výpočtu zohľadňujúceho skutočne zrealizované projekty opatrenia. Monitorovanie údajov o spotrebe energie resp. úspor energie bude realizované pomocou pravidelných päťročných celoštátnych dopravných prieskumov a následným prepočtom úspory podľa skutočne zistených intenzít na novej infraštruktúre. V oblasti železničnej dopravy bude verifikácia vyčíslených plánovaných úspor realizovaná sledovaním skutočnej spotreby energie železničných osobných a nákladných dopravcov vyčíslená na jednotku výkonu.</w:t>
            </w:r>
          </w:p>
        </w:tc>
      </w:tr>
      <w:tr w:rsidR="00646C38" w:rsidRPr="0094338E" w14:paraId="173C8BA1"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A63D3F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lastRenderedPageBreak/>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2C8AA5C" w14:textId="77777777" w:rsidR="00646C38" w:rsidRPr="00F92B9D" w:rsidRDefault="00646C38" w:rsidP="00646C38">
            <w:pPr>
              <w:spacing w:after="0" w:line="240" w:lineRule="auto"/>
              <w:jc w:val="both"/>
              <w:rPr>
                <w:rFonts w:ascii="Arial" w:hAnsi="Arial" w:cs="Arial"/>
                <w:iCs/>
                <w:sz w:val="16"/>
                <w:szCs w:val="16"/>
              </w:rPr>
            </w:pPr>
            <w:r w:rsidRPr="00813862">
              <w:rPr>
                <w:rFonts w:ascii="Arial" w:hAnsi="Arial" w:cs="Arial"/>
                <w:iCs/>
                <w:sz w:val="16"/>
                <w:szCs w:val="16"/>
              </w:rPr>
              <w:t>Opatrenie bude pokračovať za podmienky realizácie projektov definovaných Operačným programom Integrovaná infraštruktúra 2014 - 2020 a zabezpečenia kofinancovania opatrení/projektov z prostriedkov EÚ.</w:t>
            </w:r>
          </w:p>
        </w:tc>
      </w:tr>
      <w:tr w:rsidR="00646C38" w:rsidRPr="0094338E" w14:paraId="1A975F9E"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8C54AE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3D62D5F"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74B4EDC6"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3C3BFC87"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64538F7F" w14:textId="2446526B" w:rsidR="00646C38" w:rsidRPr="00F92B9D" w:rsidRDefault="003810A7" w:rsidP="00646C38">
            <w:pPr>
              <w:spacing w:after="0" w:line="240" w:lineRule="auto"/>
              <w:jc w:val="both"/>
              <w:rPr>
                <w:rFonts w:ascii="Arial" w:hAnsi="Arial" w:cs="Arial"/>
                <w:iCs/>
                <w:sz w:val="16"/>
                <w:szCs w:val="16"/>
              </w:rPr>
            </w:pPr>
            <w:r>
              <w:rPr>
                <w:rFonts w:ascii="Arial" w:hAnsi="Arial" w:cs="Arial"/>
                <w:iCs/>
                <w:sz w:val="16"/>
                <w:szCs w:val="16"/>
              </w:rPr>
              <w:t>-</w:t>
            </w:r>
          </w:p>
        </w:tc>
      </w:tr>
    </w:tbl>
    <w:p w14:paraId="5C12C1AF" w14:textId="77777777" w:rsidR="00646C38" w:rsidRDefault="00646C38" w:rsidP="00646C38">
      <w:pPr>
        <w:rPr>
          <w:rFonts w:ascii="Arial" w:hAnsi="Arial" w:cs="Arial"/>
          <w:iCs/>
          <w:sz w:val="16"/>
          <w:szCs w:val="16"/>
        </w:rPr>
      </w:pPr>
    </w:p>
    <w:p w14:paraId="569D410C" w14:textId="77777777" w:rsidR="00646C38" w:rsidRDefault="00646C38" w:rsidP="00646C38">
      <w:pPr>
        <w:rPr>
          <w:rFonts w:ascii="Arial" w:hAnsi="Arial" w:cs="Arial"/>
          <w:iCs/>
          <w:sz w:val="16"/>
          <w:szCs w:val="16"/>
        </w:rPr>
      </w:pPr>
    </w:p>
    <w:p w14:paraId="69D54778" w14:textId="77777777" w:rsidR="00646C38" w:rsidRDefault="00646C38" w:rsidP="00646C38">
      <w:pPr>
        <w:rPr>
          <w:rFonts w:ascii="Arial" w:hAnsi="Arial" w:cs="Arial"/>
          <w:iCs/>
          <w:sz w:val="16"/>
          <w:szCs w:val="16"/>
        </w:rPr>
      </w:pPr>
    </w:p>
    <w:p w14:paraId="3623A5D4"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06DE3F28"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109D8AB0"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46C38" w:rsidRPr="00432271" w14:paraId="5328EE35" w14:textId="77777777" w:rsidTr="00DB76EA">
        <w:trPr>
          <w:trHeight w:val="840"/>
        </w:trPr>
        <w:tc>
          <w:tcPr>
            <w:tcW w:w="2131" w:type="dxa"/>
            <w:shd w:val="pct20" w:color="auto" w:fill="auto"/>
            <w:vAlign w:val="center"/>
          </w:tcPr>
          <w:p w14:paraId="1729A45F"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339384E3"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3D5DD108" w14:textId="77777777" w:rsidR="00646C38" w:rsidRPr="00DB76EA" w:rsidRDefault="00646C38" w:rsidP="00646C38">
            <w:pPr>
              <w:spacing w:after="0" w:line="240" w:lineRule="auto"/>
              <w:jc w:val="both"/>
              <w:rPr>
                <w:rFonts w:ascii="Arial" w:hAnsi="Arial" w:cs="Arial"/>
                <w:sz w:val="16"/>
                <w:szCs w:val="16"/>
              </w:rPr>
            </w:pPr>
            <w:r w:rsidRPr="00DB76EA">
              <w:rPr>
                <w:rFonts w:ascii="Arial" w:hAnsi="Arial" w:cs="Arial"/>
                <w:sz w:val="16"/>
                <w:szCs w:val="16"/>
              </w:rPr>
              <w:t>Princíp opatrenia pozostáva z výstavby infraštruktúry najvyššej kategórie, ktorá zabezpečuje bezkolíznu premávku mobilných prostriedkov bez prepadov rýchlosti spôsobujúcich zvýšenú spotrebu pohonných hmôt. Pri cestnej doprave je potrebné vziať do úvahy aj negatívny dôsledok výstavby – dopravnú indukciu.</w:t>
            </w:r>
          </w:p>
        </w:tc>
      </w:tr>
      <w:tr w:rsidR="00C77B23" w:rsidRPr="00432271" w14:paraId="77935002" w14:textId="77777777" w:rsidTr="00DB76EA">
        <w:trPr>
          <w:trHeight w:val="1393"/>
        </w:trPr>
        <w:tc>
          <w:tcPr>
            <w:tcW w:w="2131" w:type="dxa"/>
            <w:shd w:val="pct20" w:color="auto" w:fill="auto"/>
            <w:vAlign w:val="center"/>
          </w:tcPr>
          <w:p w14:paraId="644739F9" w14:textId="77777777" w:rsidR="00C77B23" w:rsidRPr="004A611F" w:rsidRDefault="00C77B23" w:rsidP="00C77B23">
            <w:pPr>
              <w:spacing w:after="0" w:line="240" w:lineRule="auto"/>
              <w:rPr>
                <w:rFonts w:ascii="Arial" w:hAnsi="Arial" w:cs="Arial"/>
                <w:color w:val="000000"/>
                <w:sz w:val="16"/>
                <w:szCs w:val="18"/>
                <w:highlight w:val="yellow"/>
              </w:rPr>
            </w:pPr>
            <w:r w:rsidRPr="00DB76EA">
              <w:rPr>
                <w:rFonts w:ascii="Arial" w:hAnsi="Arial" w:cs="Arial"/>
                <w:color w:val="000000"/>
                <w:sz w:val="16"/>
                <w:szCs w:val="18"/>
              </w:rPr>
              <w:t xml:space="preserve">Doplnkovosť opatrenia </w:t>
            </w:r>
          </w:p>
        </w:tc>
        <w:tc>
          <w:tcPr>
            <w:tcW w:w="6833" w:type="dxa"/>
            <w:shd w:val="clear" w:color="auto" w:fill="auto"/>
            <w:noWrap/>
            <w:vAlign w:val="center"/>
          </w:tcPr>
          <w:p w14:paraId="010BE282" w14:textId="77777777" w:rsidR="00C77B23" w:rsidRPr="000A1473" w:rsidRDefault="00C77B23" w:rsidP="00C77B23">
            <w:pPr>
              <w:pStyle w:val="Textkomentra"/>
              <w:spacing w:after="0"/>
              <w:jc w:val="both"/>
              <w:rPr>
                <w:rFonts w:ascii="Arial" w:hAnsi="Arial"/>
                <w:sz w:val="16"/>
              </w:rPr>
            </w:pPr>
            <w:r w:rsidRPr="000A1473">
              <w:rPr>
                <w:rFonts w:ascii="Arial" w:hAnsi="Arial"/>
                <w:sz w:val="16"/>
              </w:rPr>
              <w:t>Doplnkovosť možno rozdeliť na 3 časti:</w:t>
            </w:r>
          </w:p>
          <w:p w14:paraId="3FFD499A" w14:textId="77777777" w:rsidR="00C77B23" w:rsidRPr="000A1473" w:rsidRDefault="00C77B23" w:rsidP="00C77B23">
            <w:pPr>
              <w:pStyle w:val="Textkomentra"/>
              <w:numPr>
                <w:ilvl w:val="0"/>
                <w:numId w:val="229"/>
              </w:numPr>
              <w:spacing w:after="0"/>
              <w:jc w:val="both"/>
              <w:rPr>
                <w:rFonts w:ascii="Arial" w:hAnsi="Arial"/>
                <w:sz w:val="16"/>
              </w:rPr>
            </w:pPr>
            <w:r w:rsidRPr="000A1473">
              <w:rPr>
                <w:rFonts w:ascii="Arial" w:hAnsi="Arial"/>
                <w:sz w:val="16"/>
              </w:rPr>
              <w:t xml:space="preserve">Doplnkovosť sa opatrenia </w:t>
            </w:r>
            <w:r>
              <w:rPr>
                <w:rFonts w:ascii="Arial" w:hAnsi="Arial"/>
                <w:sz w:val="16"/>
              </w:rPr>
              <w:t>týka na národnej úrovni</w:t>
            </w:r>
            <w:r w:rsidRPr="000A1473">
              <w:rPr>
                <w:rFonts w:ascii="Arial" w:hAnsi="Arial"/>
                <w:sz w:val="16"/>
              </w:rPr>
              <w:t>.</w:t>
            </w:r>
          </w:p>
          <w:p w14:paraId="72FD7182" w14:textId="77777777" w:rsidR="00C77B23" w:rsidRPr="000A1473" w:rsidRDefault="00C77B23" w:rsidP="00C77B23">
            <w:pPr>
              <w:pStyle w:val="Textkomentra"/>
              <w:numPr>
                <w:ilvl w:val="0"/>
                <w:numId w:val="229"/>
              </w:numPr>
              <w:spacing w:after="0"/>
              <w:jc w:val="both"/>
              <w:rPr>
                <w:rFonts w:ascii="Arial" w:hAnsi="Arial"/>
                <w:sz w:val="16"/>
              </w:rPr>
            </w:pPr>
            <w:r w:rsidRPr="000A1473">
              <w:rPr>
                <w:rFonts w:ascii="Arial" w:hAnsi="Arial"/>
                <w:sz w:val="16"/>
              </w:rPr>
              <w:t>Národná úroveň:</w:t>
            </w:r>
          </w:p>
          <w:p w14:paraId="7FF8885A" w14:textId="77777777" w:rsidR="00C77B23" w:rsidRPr="000A1473" w:rsidRDefault="00C77B23" w:rsidP="00C77B23">
            <w:pPr>
              <w:pStyle w:val="Textkomentra"/>
              <w:numPr>
                <w:ilvl w:val="0"/>
                <w:numId w:val="17"/>
              </w:numPr>
              <w:spacing w:after="0"/>
              <w:jc w:val="both"/>
              <w:rPr>
                <w:rFonts w:ascii="Arial" w:hAnsi="Arial"/>
                <w:sz w:val="16"/>
              </w:rPr>
            </w:pPr>
            <w:r w:rsidRPr="000A1473">
              <w:rPr>
                <w:rFonts w:ascii="Arial" w:hAnsi="Arial"/>
                <w:sz w:val="16"/>
              </w:rPr>
              <w:t>Pr</w:t>
            </w:r>
            <w:r>
              <w:rPr>
                <w:rFonts w:ascii="Arial" w:hAnsi="Arial"/>
                <w:sz w:val="16"/>
              </w:rPr>
              <w:t>i nerealizovaní opatrenia by pravdepodobne dochádzalo k obnove vozidlového parku a vzhľadom na technologický rozvoj a obmenu vozidlového parku by pravdepodobne dochádzalo k úsporám v spotrebe energie.</w:t>
            </w:r>
          </w:p>
          <w:p w14:paraId="7C93D5E9" w14:textId="77777777" w:rsidR="00C77B23" w:rsidRPr="000A1473" w:rsidRDefault="00C77B23" w:rsidP="00C77B23">
            <w:pPr>
              <w:pStyle w:val="Textkomentra"/>
              <w:numPr>
                <w:ilvl w:val="0"/>
                <w:numId w:val="229"/>
              </w:numPr>
              <w:spacing w:after="0"/>
              <w:jc w:val="both"/>
              <w:rPr>
                <w:rFonts w:ascii="Arial" w:hAnsi="Arial"/>
                <w:sz w:val="16"/>
              </w:rPr>
            </w:pPr>
            <w:r w:rsidRPr="000A1473">
              <w:rPr>
                <w:rFonts w:ascii="Arial" w:hAnsi="Arial"/>
                <w:sz w:val="16"/>
              </w:rPr>
              <w:t>Doplnkovosť voči legislatíve EÚ:</w:t>
            </w:r>
          </w:p>
          <w:p w14:paraId="1CAB6D78" w14:textId="60803925" w:rsidR="00C77B23" w:rsidRPr="00DB76EA" w:rsidRDefault="00C77B23" w:rsidP="00C77B23">
            <w:pPr>
              <w:pStyle w:val="Textkomentra"/>
              <w:numPr>
                <w:ilvl w:val="0"/>
                <w:numId w:val="17"/>
              </w:numPr>
              <w:spacing w:after="0"/>
              <w:jc w:val="both"/>
              <w:rPr>
                <w:rFonts w:ascii="Arial" w:hAnsi="Arial"/>
                <w:sz w:val="16"/>
              </w:rPr>
            </w:pPr>
            <w:r w:rsidRPr="000A1473">
              <w:rPr>
                <w:rFonts w:ascii="Arial" w:hAnsi="Arial"/>
                <w:sz w:val="16"/>
              </w:rPr>
              <w:t>Legislatíva EÚ priamo ú</w:t>
            </w:r>
            <w:r>
              <w:rPr>
                <w:rFonts w:ascii="Arial" w:hAnsi="Arial"/>
                <w:sz w:val="16"/>
              </w:rPr>
              <w:t>spory v tejto problematike nedefinuje.</w:t>
            </w:r>
          </w:p>
        </w:tc>
      </w:tr>
      <w:tr w:rsidR="00C77B23" w:rsidRPr="0094338E" w14:paraId="1967CADF" w14:textId="77777777" w:rsidTr="00646C38">
        <w:trPr>
          <w:trHeight w:val="216"/>
        </w:trPr>
        <w:tc>
          <w:tcPr>
            <w:tcW w:w="2131" w:type="dxa"/>
            <w:shd w:val="pct20" w:color="auto" w:fill="auto"/>
            <w:vAlign w:val="center"/>
          </w:tcPr>
          <w:p w14:paraId="1BC03EBC" w14:textId="77777777" w:rsidR="00C77B23" w:rsidRDefault="00C77B23" w:rsidP="00C77B23">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39336E51" w14:textId="77777777" w:rsidR="00C77B23" w:rsidRDefault="00C77B23" w:rsidP="00C77B23">
            <w:pPr>
              <w:spacing w:after="0" w:line="240" w:lineRule="auto"/>
              <w:jc w:val="both"/>
              <w:rPr>
                <w:rFonts w:ascii="Arial" w:hAnsi="Arial" w:cs="Arial"/>
                <w:iCs/>
                <w:sz w:val="16"/>
                <w:szCs w:val="16"/>
              </w:rPr>
            </w:pPr>
            <w:r>
              <w:rPr>
                <w:rFonts w:ascii="Arial" w:hAnsi="Arial" w:cs="Arial"/>
                <w:iCs/>
                <w:sz w:val="16"/>
                <w:szCs w:val="16"/>
              </w:rPr>
              <w:t>Požiadavkou čerpania finančných prostriedkov z EŠIF je splnenie výsledkových ukazovateľov definovaných v dokumentácii k Operačnému programu Integrovaná infraštruktúra</w:t>
            </w:r>
            <w:r w:rsidRPr="00E509FC">
              <w:rPr>
                <w:rFonts w:ascii="Arial" w:hAnsi="Arial" w:cs="Arial"/>
                <w:iCs/>
                <w:sz w:val="16"/>
                <w:szCs w:val="16"/>
              </w:rPr>
              <w:t xml:space="preserve"> 2014 – 2</w:t>
            </w:r>
            <w:r>
              <w:rPr>
                <w:rFonts w:ascii="Arial" w:hAnsi="Arial" w:cs="Arial"/>
                <w:iCs/>
                <w:sz w:val="16"/>
                <w:szCs w:val="16"/>
              </w:rPr>
              <w:t>020.</w:t>
            </w:r>
          </w:p>
          <w:p w14:paraId="051BDFDD" w14:textId="77777777" w:rsidR="00C77B23" w:rsidRPr="00F549C1" w:rsidRDefault="00C77B23" w:rsidP="00C77B23">
            <w:pPr>
              <w:spacing w:after="0" w:line="240" w:lineRule="auto"/>
              <w:jc w:val="both"/>
              <w:rPr>
                <w:rFonts w:ascii="Arial" w:hAnsi="Arial" w:cs="Arial"/>
                <w:iCs/>
                <w:sz w:val="16"/>
                <w:szCs w:val="16"/>
              </w:rPr>
            </w:pPr>
            <w:r>
              <w:rPr>
                <w:rFonts w:ascii="Arial" w:hAnsi="Arial" w:cs="Arial"/>
                <w:iCs/>
                <w:sz w:val="16"/>
                <w:szCs w:val="16"/>
              </w:rPr>
              <w:t>Žiadateľ je povinný zabezpečiť vypravenie mobilných prostriedkov do premávky a zabezpečiť tak zvýšenú atraktivitu VOD vedúcu k zmene celkovej deľby prepravnej práce v prospech verejnej dopravy.</w:t>
            </w:r>
          </w:p>
        </w:tc>
      </w:tr>
      <w:tr w:rsidR="00C77B23" w:rsidRPr="007B3732" w14:paraId="016E09AC" w14:textId="77777777" w:rsidTr="00646C38">
        <w:trPr>
          <w:trHeight w:val="193"/>
        </w:trPr>
        <w:tc>
          <w:tcPr>
            <w:tcW w:w="2131" w:type="dxa"/>
            <w:shd w:val="pct20" w:color="auto" w:fill="auto"/>
            <w:vAlign w:val="center"/>
          </w:tcPr>
          <w:p w14:paraId="3DDE9F95" w14:textId="77777777" w:rsidR="00C77B23" w:rsidRPr="007B74F0" w:rsidRDefault="00C77B23" w:rsidP="00C77B23">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209CF76A"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40CC60A5" w14:textId="789F66FE"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Rezort zodpovedný za opatrenie: MDV SR,</w:t>
            </w:r>
          </w:p>
          <w:p w14:paraId="7BA46A30"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6D8AA1E1"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7A712B0C"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628D645E"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5505179"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55527B4D" w14:textId="77777777"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58512BD6" w14:textId="097DAD71" w:rsidR="00C77B23" w:rsidRDefault="00C77B23" w:rsidP="00C77B23">
            <w:pPr>
              <w:pStyle w:val="Odsekzoznamu"/>
              <w:numPr>
                <w:ilvl w:val="0"/>
                <w:numId w:val="217"/>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ITMS,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r>
              <w:rPr>
                <w:rFonts w:ascii="Arial" w:hAnsi="Arial" w:cs="Arial"/>
                <w:iCs/>
                <w:sz w:val="16"/>
                <w:szCs w:val="16"/>
              </w:rPr>
              <w:t xml:space="preserve"> </w:t>
            </w:r>
          </w:p>
          <w:p w14:paraId="3D0B9C0A" w14:textId="77777777" w:rsidR="00C77B23" w:rsidRPr="00E14C69" w:rsidRDefault="00C77B23" w:rsidP="00C77B23">
            <w:pPr>
              <w:pStyle w:val="Odsekzoznamu"/>
              <w:numPr>
                <w:ilvl w:val="0"/>
                <w:numId w:val="217"/>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575BD62" w14:textId="39A4E558" w:rsidR="00646C38" w:rsidRDefault="00646C38" w:rsidP="00646C38">
      <w:pPr>
        <w:rPr>
          <w:rFonts w:ascii="Arial" w:hAnsi="Arial" w:cs="Arial"/>
          <w:iCs/>
          <w:sz w:val="16"/>
          <w:szCs w:val="16"/>
        </w:rPr>
      </w:pPr>
    </w:p>
    <w:p w14:paraId="05FF3617" w14:textId="77777777" w:rsidR="00880C3A" w:rsidRDefault="00880C3A"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47E71E1A"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40EF57C2"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cestná infraštruktúra</w:t>
            </w:r>
          </w:p>
          <w:p w14:paraId="390675EF" w14:textId="77777777" w:rsidR="00646C38" w:rsidRPr="00FB7489" w:rsidRDefault="00646C38" w:rsidP="00646C38">
            <w:pPr>
              <w:spacing w:after="0" w:line="240" w:lineRule="auto"/>
              <w:rPr>
                <w:rFonts w:ascii="Arial" w:hAnsi="Arial" w:cs="Arial"/>
                <w:b/>
                <w:bCs/>
                <w:sz w:val="16"/>
                <w:szCs w:val="16"/>
              </w:rPr>
            </w:pPr>
          </w:p>
        </w:tc>
      </w:tr>
      <w:tr w:rsidR="00646C38" w:rsidRPr="0094338E" w14:paraId="59AEEB78"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87AA1D7"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39F7923"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7F73137"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12814B2" w14:textId="77777777" w:rsidR="00646C38" w:rsidRPr="0094338E" w:rsidRDefault="00646C38" w:rsidP="00646C38">
            <w:pPr>
              <w:spacing w:after="0" w:line="240" w:lineRule="auto"/>
              <w:rPr>
                <w:rFonts w:ascii="Arial" w:hAnsi="Arial" w:cs="Arial"/>
                <w:b/>
                <w:bCs/>
                <w:sz w:val="16"/>
                <w:szCs w:val="16"/>
              </w:rPr>
            </w:pPr>
            <w:r w:rsidRPr="000F6EBC">
              <w:rPr>
                <w:rFonts w:ascii="Arial" w:hAnsi="Arial" w:cs="Arial"/>
                <w:sz w:val="16"/>
                <w:szCs w:val="16"/>
              </w:rPr>
              <w:t>Budovanie a modernizácia dopravnej infraštruktúry (pokrač.)</w:t>
            </w:r>
          </w:p>
        </w:tc>
      </w:tr>
      <w:tr w:rsidR="00646C38" w:rsidRPr="0094338E" w14:paraId="15552944"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268C4FA2"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7C90C"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448D156"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893B360"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52A15E98"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F1CE2CD"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35CF28"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3558EE99"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2FC63ED9" w14:textId="77777777" w:rsidR="00646C38" w:rsidRPr="000F6EBC" w:rsidRDefault="00646C38" w:rsidP="00646C38">
            <w:pPr>
              <w:spacing w:after="0" w:line="240" w:lineRule="auto"/>
              <w:rPr>
                <w:rFonts w:ascii="Arial" w:hAnsi="Arial" w:cs="Arial"/>
                <w:sz w:val="16"/>
                <w:szCs w:val="16"/>
              </w:rPr>
            </w:pPr>
            <w:r>
              <w:rPr>
                <w:rFonts w:ascii="Arial" w:hAnsi="Arial" w:cs="Arial"/>
                <w:sz w:val="16"/>
                <w:szCs w:val="16"/>
              </w:rPr>
              <w:t>OPD 2007-2013</w:t>
            </w:r>
          </w:p>
          <w:p w14:paraId="6365C772" w14:textId="77777777" w:rsidR="00646C38" w:rsidRPr="0094338E" w:rsidRDefault="00646C38" w:rsidP="00646C38">
            <w:pPr>
              <w:spacing w:after="0" w:line="240" w:lineRule="auto"/>
              <w:rPr>
                <w:rFonts w:ascii="Arial" w:hAnsi="Arial" w:cs="Arial"/>
                <w:sz w:val="16"/>
                <w:szCs w:val="16"/>
              </w:rPr>
            </w:pPr>
            <w:r w:rsidRPr="000F6EBC">
              <w:rPr>
                <w:rFonts w:ascii="Arial" w:hAnsi="Arial" w:cs="Arial"/>
                <w:sz w:val="16"/>
                <w:szCs w:val="16"/>
              </w:rPr>
              <w:t>OP II 2014-2020</w:t>
            </w:r>
          </w:p>
        </w:tc>
      </w:tr>
      <w:tr w:rsidR="00646C38" w:rsidRPr="0094338E" w14:paraId="362F9B53"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13B6C291" w14:textId="77777777" w:rsidR="00646C38" w:rsidRPr="0073404E" w:rsidRDefault="00646C38" w:rsidP="00646C38">
            <w:pPr>
              <w:spacing w:before="60" w:after="0" w:line="240" w:lineRule="auto"/>
              <w:rPr>
                <w:rFonts w:ascii="Arial" w:eastAsiaTheme="minorEastAsia" w:hAnsi="Arial" w:cs="Arial"/>
              </w:rPr>
            </w:pPr>
            <m:oMathPara>
              <m:oMathParaPr>
                <m:jc m:val="center"/>
              </m:oMathParaPr>
              <m:oMath>
                <m:r>
                  <w:rPr>
                    <w:rFonts w:ascii="Cambria Math" w:hAnsi="Cambria Math"/>
                  </w:rPr>
                  <m:t>ÚE=PDP*</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CI.tr</m:t>
                            </m:r>
                          </m:sub>
                        </m:sSub>
                        <m: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OV</m:t>
                                        </m:r>
                                      </m:e>
                                      <m:sub>
                                        <m:r>
                                          <w:rPr>
                                            <w:rFonts w:ascii="Cambria Math" w:hAnsi="Cambria Math"/>
                                          </w:rPr>
                                          <m:t>CI.tr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r>
                                              <w:rPr>
                                                <w:rFonts w:ascii="Cambria Math" w:hAnsi="Cambria Math"/>
                                              </w:rPr>
                                              <m:t>OV</m:t>
                                            </m:r>
                                          </m:sub>
                                        </m:sSub>
                                      </m:e>
                                      <m:sub>
                                        <m:r>
                                          <w:rPr>
                                            <w:rFonts w:ascii="Cambria Math" w:hAnsi="Cambria Math"/>
                                          </w:rPr>
                                          <m:t>CI.tr</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NV</m:t>
                                        </m:r>
                                      </m:e>
                                      <m:sub>
                                        <m:r>
                                          <w:rPr>
                                            <w:rFonts w:ascii="Cambria Math" w:hAnsi="Cambria Math"/>
                                          </w:rPr>
                                          <m:t>CI.tr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r>
                                              <w:rPr>
                                                <w:rFonts w:ascii="Cambria Math" w:hAnsi="Cambria Math"/>
                                              </w:rPr>
                                              <m:t>NV</m:t>
                                            </m:r>
                                          </m:sub>
                                        </m:sSub>
                                      </m:e>
                                      <m:sub>
                                        <m:r>
                                          <w:rPr>
                                            <w:rFonts w:ascii="Cambria Math" w:hAnsi="Cambria Math"/>
                                          </w:rPr>
                                          <m:t>CI.tr</m:t>
                                        </m:r>
                                      </m:sub>
                                    </m:sSub>
                                  </m:sub>
                                </m:sSub>
                              </m:e>
                            </m:d>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CI.tr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CI.tr</m:t>
                                </m:r>
                              </m:sub>
                            </m:sSub>
                            <m: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OV</m:t>
                                            </m:r>
                                          </m:e>
                                          <m:sub>
                                            <m:r>
                                              <w:rPr>
                                                <w:rFonts w:ascii="Cambria Math" w:hAnsi="Cambria Math"/>
                                              </w:rPr>
                                              <m:t>CI.tr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r>
                                                  <w:rPr>
                                                    <w:rFonts w:ascii="Cambria Math" w:hAnsi="Cambria Math"/>
                                                  </w:rPr>
                                                  <m:t>OV</m:t>
                                                </m:r>
                                              </m:sub>
                                            </m:sSub>
                                          </m:e>
                                          <m:sub>
                                            <m:r>
                                              <w:rPr>
                                                <w:rFonts w:ascii="Cambria Math" w:hAnsi="Cambria Math"/>
                                              </w:rPr>
                                              <m:t>CI.tr</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NV</m:t>
                                            </m:r>
                                          </m:e>
                                          <m:sub>
                                            <m:r>
                                              <w:rPr>
                                                <w:rFonts w:ascii="Cambria Math" w:hAnsi="Cambria Math"/>
                                              </w:rPr>
                                              <m:t>CI.tr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argPr>
                                                  <m:argSz m:val="1"/>
                                                </m:argPr>
                                                <m:r>
                                                  <w:rPr>
                                                    <w:rFonts w:ascii="Cambria Math" w:hAnsi="Cambria Math"/>
                                                  </w:rPr>
                                                  <m:t>NV</m:t>
                                                </m:r>
                                              </m:sub>
                                            </m:sSub>
                                          </m:e>
                                          <m:sub>
                                            <m:r>
                                              <w:rPr>
                                                <w:rFonts w:ascii="Cambria Math" w:hAnsi="Cambria Math"/>
                                              </w:rPr>
                                              <m:t>CI.tr</m:t>
                                            </m:r>
                                          </m:sub>
                                        </m:sSub>
                                      </m:sub>
                                    </m:sSub>
                                  </m:e>
                                </m:d>
                              </m:e>
                            </m:d>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D/R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D/R</m:t>
                                </m:r>
                              </m:sub>
                            </m:sSub>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OV</m:t>
                                            </m:r>
                                          </m:e>
                                          <m:sub>
                                            <m:r>
                                              <w:rPr>
                                                <w:rFonts w:ascii="Cambria Math" w:hAnsi="Cambria Math"/>
                                              </w:rPr>
                                              <m:t>D/R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r>
                                                  <w:rPr>
                                                    <w:rFonts w:ascii="Cambria Math" w:hAnsi="Cambria Math"/>
                                                  </w:rPr>
                                                  <m:t>OV</m:t>
                                                </m:r>
                                              </m:sub>
                                            </m:sSub>
                                          </m:e>
                                          <m:sub>
                                            <m:r>
                                              <w:rPr>
                                                <w:rFonts w:ascii="Cambria Math" w:hAnsi="Cambria Math"/>
                                              </w:rPr>
                                              <m:t>D/R</m:t>
                                            </m:r>
                                          </m:sub>
                                        </m:sSub>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RPDI</m:t>
                                        </m:r>
                                      </m:e>
                                      <m:sub>
                                        <m:sSub>
                                          <m:sSubPr>
                                            <m:ctrlPr>
                                              <w:rPr>
                                                <w:rFonts w:ascii="Cambria Math" w:hAnsi="Cambria Math"/>
                                                <w:i/>
                                              </w:rPr>
                                            </m:ctrlPr>
                                          </m:sSubPr>
                                          <m:e>
                                            <m:r>
                                              <w:rPr>
                                                <w:rFonts w:ascii="Cambria Math" w:hAnsi="Cambria Math"/>
                                              </w:rPr>
                                              <m:t>NV</m:t>
                                            </m:r>
                                          </m:e>
                                          <m:sub>
                                            <m:r>
                                              <w:rPr>
                                                <w:rFonts w:ascii="Cambria Math" w:hAnsi="Cambria Math"/>
                                              </w:rPr>
                                              <m:t>D/R</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sSub>
                                              <m:sSubPr>
                                                <m:ctrlPr>
                                                  <w:rPr>
                                                    <w:rFonts w:ascii="Cambria Math" w:hAnsi="Cambria Math"/>
                                                    <w:i/>
                                                  </w:rPr>
                                                </m:ctrlPr>
                                              </m:sSubPr>
                                              <m:e>
                                                <m:r>
                                                  <w:rPr>
                                                    <w:rFonts w:ascii="Cambria Math" w:hAnsi="Cambria Math"/>
                                                  </w:rPr>
                                                  <m:t>PHM</m:t>
                                                </m:r>
                                              </m:e>
                                              <m:sub>
                                                <m:r>
                                                  <w:rPr>
                                                    <w:rFonts w:ascii="Cambria Math" w:hAnsi="Cambria Math"/>
                                                  </w:rPr>
                                                  <m:t>NV</m:t>
                                                </m:r>
                                              </m:sub>
                                            </m:sSub>
                                          </m:e>
                                          <m:sub>
                                            <m:r>
                                              <w:rPr>
                                                <w:rFonts w:ascii="Cambria Math" w:hAnsi="Cambria Math"/>
                                              </w:rPr>
                                              <m:t>D/R</m:t>
                                            </m:r>
                                          </m:sub>
                                        </m:sSub>
                                      </m:sub>
                                    </m:sSub>
                                  </m:e>
                                </m:d>
                              </m:e>
                            </m:d>
                          </m:e>
                        </m:d>
                      </m:e>
                    </m:d>
                  </m:e>
                </m:d>
              </m:oMath>
            </m:oMathPara>
          </w:p>
          <w:p w14:paraId="6552E3E1" w14:textId="77777777" w:rsidR="00646C38" w:rsidRPr="0073404E" w:rsidRDefault="00646C38" w:rsidP="00646C38">
            <w:pPr>
              <w:spacing w:before="60" w:after="0" w:line="240" w:lineRule="auto"/>
              <w:rPr>
                <w:rFonts w:ascii="Arial" w:eastAsiaTheme="minorEastAsia" w:hAnsi="Arial" w:cs="Arial"/>
              </w:rPr>
            </w:pPr>
          </w:p>
          <w:p w14:paraId="37FD1936" w14:textId="77777777" w:rsidR="00646C38" w:rsidRPr="0073404E" w:rsidRDefault="003C349A" w:rsidP="00646C38">
            <w:pPr>
              <w:spacing w:before="60" w:after="0" w:line="240" w:lineRule="auto"/>
              <w:rPr>
                <w:rFonts w:ascii="Arial" w:eastAsiaTheme="minorEastAsia" w:hAnsi="Arial" w:cs="Arial"/>
              </w:rPr>
            </w:pPr>
            <m:oMathPara>
              <m:oMathParaPr>
                <m:jc m:val="center"/>
              </m:oMathParaPr>
              <m:oMath>
                <m:sSub>
                  <m:sSubPr>
                    <m:ctrlPr>
                      <w:rPr>
                        <w:rFonts w:ascii="Cambria Math" w:hAnsi="Cambria Math"/>
                        <w:i/>
                      </w:rPr>
                    </m:ctrlPr>
                  </m:sSubPr>
                  <m:e>
                    <m:r>
                      <w:rPr>
                        <w:rFonts w:ascii="Cambria Math" w:hAnsi="Cambria Math"/>
                      </w:rPr>
                      <m:t>ÚE</m:t>
                    </m:r>
                  </m:e>
                  <m:sub>
                    <m:r>
                      <w:rPr>
                        <w:rFonts w:ascii="Cambria Math" w:hAnsi="Cambria Math"/>
                      </w:rPr>
                      <m:t>celkom</m:t>
                    </m:r>
                  </m:sub>
                </m:sSub>
                <m:r>
                  <w:rPr>
                    <w:rFonts w:ascii="Cambria Math" w:hAnsi="Cambria Math"/>
                  </w:rPr>
                  <m:t>=ÚE-</m:t>
                </m:r>
                <m:sSub>
                  <m:sSubPr>
                    <m:ctrlPr>
                      <w:rPr>
                        <w:rFonts w:ascii="Cambria Math" w:hAnsi="Cambria Math"/>
                        <w:i/>
                      </w:rPr>
                    </m:ctrlPr>
                  </m:sSubPr>
                  <m:e>
                    <m:r>
                      <w:rPr>
                        <w:rFonts w:ascii="Cambria Math" w:hAnsi="Cambria Math"/>
                      </w:rPr>
                      <m:t>S</m:t>
                    </m:r>
                  </m:e>
                  <m:sub>
                    <m:r>
                      <w:rPr>
                        <w:rFonts w:ascii="Cambria Math" w:hAnsi="Cambria Math"/>
                      </w:rPr>
                      <m:t>PHMindukovaná doprava</m:t>
                    </m:r>
                  </m:sub>
                </m:sSub>
              </m:oMath>
            </m:oMathPara>
          </w:p>
          <w:p w14:paraId="03BD0ABB" w14:textId="77777777" w:rsidR="00646C38" w:rsidRDefault="00646C38" w:rsidP="00646C38">
            <w:pPr>
              <w:spacing w:before="60" w:after="0" w:line="240" w:lineRule="auto"/>
              <w:rPr>
                <w:rFonts w:ascii="Arial" w:eastAsiaTheme="minorEastAsia" w:hAnsi="Arial" w:cs="Arial"/>
              </w:rPr>
            </w:pPr>
          </w:p>
          <w:p w14:paraId="065160CF" w14:textId="77777777" w:rsidR="00646C38" w:rsidRPr="0073404E" w:rsidRDefault="003C349A" w:rsidP="00646C38">
            <w:pPr>
              <w:spacing w:before="60" w:after="0" w:line="240" w:lineRule="auto"/>
              <w:rPr>
                <w:rFonts w:ascii="Arial" w:eastAsiaTheme="minorEastAsia" w:hAnsi="Arial" w:cs="Arial"/>
              </w:rPr>
            </w:pPr>
            <m:oMathPara>
              <m:oMathParaPr>
                <m:jc m:val="center"/>
              </m:oMathParaPr>
              <m:oMath>
                <m:sSub>
                  <m:sSubPr>
                    <m:ctrlPr>
                      <w:rPr>
                        <w:rFonts w:ascii="Cambria Math" w:hAnsi="Cambria Math"/>
                        <w:i/>
                      </w:rPr>
                    </m:ctrlPr>
                  </m:sSubPr>
                  <m:e>
                    <m:r>
                      <w:rPr>
                        <w:rFonts w:ascii="Cambria Math" w:hAnsi="Cambria Math"/>
                      </w:rPr>
                      <m:t>Ú</m:t>
                    </m:r>
                  </m:e>
                  <m:sub>
                    <m:sSub>
                      <m:sSubPr>
                        <m:ctrlPr>
                          <w:rPr>
                            <w:rFonts w:ascii="Cambria Math" w:hAnsi="Cambria Math"/>
                            <w:i/>
                          </w:rPr>
                        </m:ctrlPr>
                      </m:sSubPr>
                      <m:e>
                        <m:r>
                          <w:rPr>
                            <w:rFonts w:ascii="Cambria Math" w:hAnsi="Cambria Math"/>
                          </w:rPr>
                          <m:t>km</m:t>
                        </m:r>
                      </m:e>
                      <m:sub>
                        <m:r>
                          <w:rPr>
                            <w:rFonts w:ascii="Cambria Math" w:hAnsi="Cambria Math"/>
                          </w:rPr>
                          <m:t>O</m:t>
                        </m:r>
                      </m:sub>
                    </m:sSub>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*0,082</m:t>
                            </m:r>
                          </m:e>
                        </m:d>
                      </m:e>
                    </m:d>
                  </m:num>
                  <m:den>
                    <m:sSub>
                      <m:sSubPr>
                        <m:ctrlPr>
                          <w:rPr>
                            <w:rFonts w:ascii="Cambria Math" w:hAnsi="Cambria Math"/>
                            <w:i/>
                          </w:rPr>
                        </m:ctrlPr>
                      </m:sSubPr>
                      <m:e>
                        <m:r>
                          <w:rPr>
                            <w:rFonts w:ascii="Cambria Math" w:hAnsi="Cambria Math"/>
                          </w:rPr>
                          <m:t>O</m:t>
                        </m:r>
                      </m:e>
                      <m:sub>
                        <m:r>
                          <w:rPr>
                            <w:rFonts w:ascii="Cambria Math" w:hAnsi="Cambria Math"/>
                          </w:rPr>
                          <m:t>OV</m:t>
                        </m:r>
                      </m:sub>
                    </m:sSub>
                  </m:den>
                </m:f>
              </m:oMath>
            </m:oMathPara>
          </w:p>
          <w:p w14:paraId="7AFB9380" w14:textId="77777777" w:rsidR="00646C38" w:rsidRDefault="00646C38" w:rsidP="00646C38">
            <w:pPr>
              <w:spacing w:before="60" w:after="0" w:line="240" w:lineRule="auto"/>
              <w:rPr>
                <w:rFonts w:ascii="Arial" w:eastAsiaTheme="minorEastAsia" w:hAnsi="Arial" w:cs="Arial"/>
              </w:rPr>
            </w:pPr>
          </w:p>
          <w:p w14:paraId="20569F72" w14:textId="77777777" w:rsidR="00646C38" w:rsidRPr="00FB053B" w:rsidRDefault="003C349A" w:rsidP="00646C38">
            <w:pPr>
              <w:spacing w:before="60" w:after="0" w:line="240" w:lineRule="auto"/>
              <w:rPr>
                <w:rFonts w:ascii="Arial" w:eastAsiaTheme="minorEastAsia" w:hAnsi="Arial" w:cs="Arial"/>
              </w:rPr>
            </w:pPr>
            <m:oMathPara>
              <m:oMath>
                <m:sSub>
                  <m:sSubPr>
                    <m:ctrlPr>
                      <w:rPr>
                        <w:rFonts w:ascii="Cambria Math" w:hAnsi="Cambria Math"/>
                        <w:i/>
                      </w:rPr>
                    </m:ctrlPr>
                  </m:sSubPr>
                  <m:e>
                    <m:r>
                      <w:rPr>
                        <w:rFonts w:ascii="Cambria Math" w:hAnsi="Cambria Math"/>
                      </w:rPr>
                      <m:t>Ú</m:t>
                    </m:r>
                  </m:e>
                  <m:sub>
                    <m:sSub>
                      <m:sSubPr>
                        <m:ctrlPr>
                          <w:rPr>
                            <w:rFonts w:ascii="Cambria Math" w:hAnsi="Cambria Math"/>
                            <w:i/>
                          </w:rPr>
                        </m:ctrlPr>
                      </m:sSubPr>
                      <m:e>
                        <m:r>
                          <w:rPr>
                            <w:rFonts w:ascii="Cambria Math" w:hAnsi="Cambria Math"/>
                          </w:rPr>
                          <m:t>km</m:t>
                        </m:r>
                      </m:e>
                      <m:sub>
                        <m:r>
                          <w:rPr>
                            <w:rFonts w:ascii="Cambria Math" w:hAnsi="Cambria Math"/>
                          </w:rPr>
                          <m:t>N</m:t>
                        </m:r>
                      </m:sub>
                    </m:sSub>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*0,082</m:t>
                            </m:r>
                          </m:e>
                        </m:d>
                      </m:e>
                    </m:d>
                  </m:num>
                  <m:den>
                    <m:r>
                      <w:rPr>
                        <w:rFonts w:ascii="Cambria Math" w:hAnsi="Cambria Math"/>
                      </w:rPr>
                      <m:t>q</m:t>
                    </m:r>
                  </m:den>
                </m:f>
              </m:oMath>
            </m:oMathPara>
          </w:p>
        </w:tc>
      </w:tr>
      <w:tr w:rsidR="00646C38" w:rsidRPr="00FB7489" w14:paraId="3EEE503C"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5B66A0DC"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lastRenderedPageBreak/>
              <w:t>kde</w:t>
            </w:r>
          </w:p>
          <w:p w14:paraId="0B35EC5F"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PDP</w:t>
            </w:r>
            <w:r w:rsidRPr="00FB053B">
              <w:rPr>
                <w:rFonts w:ascii="Arial" w:hAnsi="Arial" w:cs="Arial"/>
                <w:iCs/>
                <w:sz w:val="16"/>
                <w:szCs w:val="16"/>
              </w:rPr>
              <w:tab/>
            </w:r>
            <w:r w:rsidRPr="00FB053B">
              <w:rPr>
                <w:rFonts w:ascii="Arial" w:hAnsi="Arial" w:cs="Arial"/>
                <w:iCs/>
                <w:sz w:val="16"/>
                <w:szCs w:val="16"/>
              </w:rPr>
              <w:tab/>
              <w:t xml:space="preserve">počet dní v prevádzke novovybudovanej diaľnice/rýchlostnej cesty za sledované obdobie, </w:t>
            </w:r>
          </w:p>
          <w:p w14:paraId="2EB9A0D3" w14:textId="77777777" w:rsidR="00646C38" w:rsidRPr="00FB053B" w:rsidRDefault="00646C38" w:rsidP="00646C38">
            <w:pPr>
              <w:spacing w:after="60" w:line="240" w:lineRule="auto"/>
              <w:jc w:val="both"/>
              <w:rPr>
                <w:rFonts w:ascii="Arial" w:hAnsi="Arial" w:cs="Arial"/>
                <w:iCs/>
                <w:sz w:val="16"/>
                <w:szCs w:val="16"/>
              </w:rPr>
            </w:pPr>
            <w:r>
              <w:rPr>
                <w:rFonts w:ascii="Arial" w:hAnsi="Arial" w:cs="Arial"/>
                <w:iCs/>
                <w:sz w:val="16"/>
                <w:szCs w:val="16"/>
              </w:rPr>
              <w:t>RPD</w:t>
            </w:r>
            <w:r w:rsidRPr="004F2072">
              <w:rPr>
                <w:rFonts w:ascii="Arial" w:hAnsi="Arial" w:cs="Arial"/>
                <w:iCs/>
                <w:sz w:val="16"/>
                <w:szCs w:val="16"/>
                <w:vertAlign w:val="subscript"/>
              </w:rPr>
              <w:t>CI.tr</w:t>
            </w:r>
            <w:r w:rsidRPr="00FB053B">
              <w:rPr>
                <w:rFonts w:ascii="Arial" w:hAnsi="Arial" w:cs="Arial"/>
                <w:iCs/>
                <w:sz w:val="16"/>
                <w:szCs w:val="16"/>
              </w:rPr>
              <w:tab/>
            </w:r>
            <w:r w:rsidRPr="00FB053B">
              <w:rPr>
                <w:rFonts w:ascii="Arial" w:hAnsi="Arial" w:cs="Arial"/>
                <w:iCs/>
                <w:sz w:val="16"/>
                <w:szCs w:val="16"/>
              </w:rPr>
              <w:tab/>
              <w:t>ročný priemer denných intenzít osobných vozidiel na ceste I. triedy [voz/24 hod],</w:t>
            </w:r>
          </w:p>
          <w:p w14:paraId="225B8DDB"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RPD</w:t>
            </w:r>
            <w:r w:rsidRPr="004F2072">
              <w:rPr>
                <w:rFonts w:ascii="Arial" w:hAnsi="Arial" w:cs="Arial"/>
                <w:iCs/>
                <w:sz w:val="16"/>
                <w:szCs w:val="16"/>
                <w:vertAlign w:val="subscript"/>
              </w:rPr>
              <w:t>CI.tr</w:t>
            </w:r>
            <w:r w:rsidRPr="00FB053B">
              <w:rPr>
                <w:rFonts w:ascii="Arial" w:hAnsi="Arial" w:cs="Arial"/>
                <w:iCs/>
                <w:sz w:val="16"/>
                <w:szCs w:val="16"/>
              </w:rPr>
              <w:tab/>
            </w:r>
            <w:r w:rsidRPr="00FB053B">
              <w:rPr>
                <w:rFonts w:ascii="Arial" w:hAnsi="Arial" w:cs="Arial"/>
                <w:iCs/>
                <w:sz w:val="16"/>
                <w:szCs w:val="16"/>
              </w:rPr>
              <w:tab/>
              <w:t>ročný priemer denných intenzít nákladných vozidiel na ceste I. triedy [voz/24 hod],</w:t>
            </w:r>
          </w:p>
          <w:p w14:paraId="2D5DBDD0"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RPDIov</w:t>
            </w:r>
            <w:r w:rsidRPr="004F2072">
              <w:rPr>
                <w:rFonts w:ascii="Arial" w:hAnsi="Arial" w:cs="Arial"/>
                <w:iCs/>
                <w:sz w:val="16"/>
                <w:szCs w:val="16"/>
                <w:vertAlign w:val="subscript"/>
              </w:rPr>
              <w:t>D/R</w:t>
            </w:r>
            <w:r w:rsidRPr="00FB053B">
              <w:rPr>
                <w:rFonts w:ascii="Arial" w:hAnsi="Arial" w:cs="Arial"/>
                <w:iCs/>
                <w:sz w:val="16"/>
                <w:szCs w:val="16"/>
              </w:rPr>
              <w:tab/>
              <w:t xml:space="preserve">ročný priemer denných intenzít osobných vozidiel na diaľnici/rýchlostnej ceste </w:t>
            </w:r>
          </w:p>
          <w:p w14:paraId="00479155"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ab/>
              <w:t xml:space="preserve"> </w:t>
            </w:r>
            <w:r w:rsidRPr="00FB053B">
              <w:rPr>
                <w:rFonts w:ascii="Arial" w:hAnsi="Arial" w:cs="Arial"/>
                <w:iCs/>
                <w:sz w:val="16"/>
                <w:szCs w:val="16"/>
              </w:rPr>
              <w:tab/>
              <w:t xml:space="preserve"> [voz/24 hod],</w:t>
            </w:r>
          </w:p>
          <w:p w14:paraId="549F2944"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RPD</w:t>
            </w:r>
            <w:r w:rsidRPr="004F2072">
              <w:rPr>
                <w:rFonts w:ascii="Arial" w:hAnsi="Arial" w:cs="Arial"/>
                <w:iCs/>
                <w:sz w:val="16"/>
                <w:szCs w:val="16"/>
                <w:vertAlign w:val="subscript"/>
              </w:rPr>
              <w:t>InvD/R</w:t>
            </w:r>
            <w:r w:rsidRPr="00FB053B">
              <w:rPr>
                <w:rFonts w:ascii="Arial" w:hAnsi="Arial" w:cs="Arial"/>
                <w:iCs/>
                <w:sz w:val="16"/>
                <w:szCs w:val="16"/>
              </w:rPr>
              <w:tab/>
            </w:r>
            <w:r w:rsidRPr="00FB053B">
              <w:rPr>
                <w:rFonts w:ascii="Arial" w:hAnsi="Arial" w:cs="Arial"/>
                <w:iCs/>
                <w:sz w:val="16"/>
                <w:szCs w:val="16"/>
              </w:rPr>
              <w:tab/>
              <w:t>ročný priemer denných intenzít nákladných vozidiel na diaľnici/rýchlostnej ceste</w:t>
            </w:r>
          </w:p>
          <w:p w14:paraId="78FF092A"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ab/>
              <w:t xml:space="preserve"> </w:t>
            </w:r>
            <w:r w:rsidRPr="00FB053B">
              <w:rPr>
                <w:rFonts w:ascii="Arial" w:hAnsi="Arial" w:cs="Arial"/>
                <w:iCs/>
                <w:sz w:val="16"/>
                <w:szCs w:val="16"/>
              </w:rPr>
              <w:tab/>
              <w:t xml:space="preserve"> [voz/24 hod],</w:t>
            </w:r>
          </w:p>
          <w:p w14:paraId="6B0F9B53"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SPHM</w:t>
            </w:r>
            <w:r w:rsidRPr="004F2072">
              <w:rPr>
                <w:rFonts w:ascii="Arial" w:hAnsi="Arial" w:cs="Arial"/>
                <w:iCs/>
                <w:sz w:val="16"/>
                <w:szCs w:val="16"/>
                <w:vertAlign w:val="subscript"/>
              </w:rPr>
              <w:t>OVCI.tr</w:t>
            </w:r>
            <w:r w:rsidRPr="00FB053B">
              <w:rPr>
                <w:rFonts w:ascii="Arial" w:hAnsi="Arial" w:cs="Arial"/>
                <w:iCs/>
                <w:sz w:val="16"/>
                <w:szCs w:val="16"/>
              </w:rPr>
              <w:t xml:space="preserve"> </w:t>
            </w:r>
            <w:r w:rsidRPr="00FB053B">
              <w:rPr>
                <w:rFonts w:ascii="Arial" w:hAnsi="Arial" w:cs="Arial"/>
                <w:iCs/>
                <w:sz w:val="16"/>
                <w:szCs w:val="16"/>
              </w:rPr>
              <w:tab/>
              <w:t>priemerná spotreba pohonných hmôt osobných vozidiel na ceste I. triedy [l/1 km],</w:t>
            </w:r>
          </w:p>
          <w:p w14:paraId="50C69DC9"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SPHM</w:t>
            </w:r>
            <w:r w:rsidRPr="004F2072">
              <w:rPr>
                <w:rFonts w:ascii="Arial" w:hAnsi="Arial" w:cs="Arial"/>
                <w:iCs/>
                <w:sz w:val="16"/>
                <w:szCs w:val="16"/>
                <w:vertAlign w:val="subscript"/>
              </w:rPr>
              <w:t>NVCI.tr</w:t>
            </w:r>
            <w:r w:rsidRPr="00FB053B">
              <w:rPr>
                <w:rFonts w:ascii="Arial" w:hAnsi="Arial" w:cs="Arial"/>
                <w:iCs/>
                <w:sz w:val="16"/>
                <w:szCs w:val="16"/>
              </w:rPr>
              <w:t xml:space="preserve"> </w:t>
            </w:r>
            <w:r w:rsidRPr="00FB053B">
              <w:rPr>
                <w:rFonts w:ascii="Arial" w:hAnsi="Arial" w:cs="Arial"/>
                <w:iCs/>
                <w:sz w:val="16"/>
                <w:szCs w:val="16"/>
              </w:rPr>
              <w:tab/>
              <w:t>priemerná spotreba pohonných hmôt nákladných vozidiel na ceste I. triedy [l/1 km],</w:t>
            </w:r>
          </w:p>
          <w:p w14:paraId="6EA011BE"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SPHM</w:t>
            </w:r>
            <w:r w:rsidRPr="004F2072">
              <w:rPr>
                <w:rFonts w:ascii="Arial" w:hAnsi="Arial" w:cs="Arial"/>
                <w:iCs/>
                <w:sz w:val="16"/>
                <w:szCs w:val="16"/>
                <w:vertAlign w:val="subscript"/>
              </w:rPr>
              <w:t>OVD/R</w:t>
            </w:r>
            <w:r w:rsidRPr="00FB053B">
              <w:rPr>
                <w:rFonts w:ascii="Arial" w:hAnsi="Arial" w:cs="Arial"/>
                <w:iCs/>
                <w:sz w:val="16"/>
                <w:szCs w:val="16"/>
              </w:rPr>
              <w:t xml:space="preserve"> </w:t>
            </w:r>
            <w:r w:rsidRPr="00FB053B">
              <w:rPr>
                <w:rFonts w:ascii="Arial" w:hAnsi="Arial" w:cs="Arial"/>
                <w:iCs/>
                <w:sz w:val="16"/>
                <w:szCs w:val="16"/>
              </w:rPr>
              <w:tab/>
              <w:t xml:space="preserve">priemerná spotreba pohonných hmôt osobných vozidiel na diaľnici/rýchlostnej ceste </w:t>
            </w:r>
          </w:p>
          <w:p w14:paraId="0DD58B2E"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ab/>
              <w:t xml:space="preserve"> </w:t>
            </w:r>
            <w:r w:rsidRPr="00FB053B">
              <w:rPr>
                <w:rFonts w:ascii="Arial" w:hAnsi="Arial" w:cs="Arial"/>
                <w:iCs/>
                <w:sz w:val="16"/>
                <w:szCs w:val="16"/>
              </w:rPr>
              <w:tab/>
              <w:t xml:space="preserve"> [l/1 km],</w:t>
            </w:r>
          </w:p>
          <w:p w14:paraId="54491F94"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SPHM</w:t>
            </w:r>
            <w:r w:rsidRPr="004F2072">
              <w:rPr>
                <w:rFonts w:ascii="Arial" w:hAnsi="Arial" w:cs="Arial"/>
                <w:iCs/>
                <w:sz w:val="16"/>
                <w:szCs w:val="16"/>
                <w:vertAlign w:val="subscript"/>
              </w:rPr>
              <w:t>OVD/R</w:t>
            </w:r>
            <w:r w:rsidRPr="00FB053B">
              <w:rPr>
                <w:rFonts w:ascii="Arial" w:hAnsi="Arial" w:cs="Arial"/>
                <w:iCs/>
                <w:sz w:val="16"/>
                <w:szCs w:val="16"/>
              </w:rPr>
              <w:t xml:space="preserve"> </w:t>
            </w:r>
            <w:r w:rsidRPr="00FB053B">
              <w:rPr>
                <w:rFonts w:ascii="Arial" w:hAnsi="Arial" w:cs="Arial"/>
                <w:iCs/>
                <w:sz w:val="16"/>
                <w:szCs w:val="16"/>
              </w:rPr>
              <w:tab/>
              <w:t xml:space="preserve">priemerná spotreba pohonných hmôt nákladných vozidiel na diaľnici/rýchlostnej ceste </w:t>
            </w:r>
          </w:p>
          <w:p w14:paraId="144D4FA1"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ab/>
              <w:t xml:space="preserve"> </w:t>
            </w:r>
            <w:r w:rsidRPr="00FB053B">
              <w:rPr>
                <w:rFonts w:ascii="Arial" w:hAnsi="Arial" w:cs="Arial"/>
                <w:iCs/>
                <w:sz w:val="16"/>
                <w:szCs w:val="16"/>
              </w:rPr>
              <w:tab/>
              <w:t xml:space="preserve"> [l/1 km],</w:t>
            </w:r>
          </w:p>
          <w:p w14:paraId="74F48550"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D</w:t>
            </w:r>
            <w:r w:rsidRPr="004F2072">
              <w:rPr>
                <w:rFonts w:ascii="Arial" w:hAnsi="Arial" w:cs="Arial"/>
                <w:iCs/>
                <w:sz w:val="16"/>
                <w:szCs w:val="16"/>
                <w:vertAlign w:val="subscript"/>
              </w:rPr>
              <w:t>CI.tr</w:t>
            </w:r>
            <w:r w:rsidRPr="00FB053B">
              <w:rPr>
                <w:rFonts w:ascii="Arial" w:hAnsi="Arial" w:cs="Arial"/>
                <w:iCs/>
                <w:sz w:val="16"/>
                <w:szCs w:val="16"/>
              </w:rPr>
              <w:tab/>
            </w:r>
            <w:r w:rsidRPr="00FB053B">
              <w:rPr>
                <w:rFonts w:ascii="Arial" w:hAnsi="Arial" w:cs="Arial"/>
                <w:iCs/>
                <w:sz w:val="16"/>
                <w:szCs w:val="16"/>
              </w:rPr>
              <w:tab/>
              <w:t>dĺžka súbežného úseku cesty I. triedy [km],</w:t>
            </w:r>
          </w:p>
          <w:p w14:paraId="63AB463F"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D</w:t>
            </w:r>
            <w:r w:rsidRPr="004F2072">
              <w:rPr>
                <w:rFonts w:ascii="Arial" w:hAnsi="Arial" w:cs="Arial"/>
                <w:iCs/>
                <w:sz w:val="16"/>
                <w:szCs w:val="16"/>
                <w:vertAlign w:val="subscript"/>
              </w:rPr>
              <w:t>D/R</w:t>
            </w:r>
            <w:r w:rsidRPr="00FB053B">
              <w:rPr>
                <w:rFonts w:ascii="Arial" w:hAnsi="Arial" w:cs="Arial"/>
                <w:iCs/>
                <w:sz w:val="16"/>
                <w:szCs w:val="16"/>
              </w:rPr>
              <w:tab/>
            </w:r>
            <w:r w:rsidRPr="00FB053B">
              <w:rPr>
                <w:rFonts w:ascii="Arial" w:hAnsi="Arial" w:cs="Arial"/>
                <w:iCs/>
                <w:sz w:val="16"/>
                <w:szCs w:val="16"/>
              </w:rPr>
              <w:tab/>
              <w:t>dĺžka úseku novovybudovanej diaľnice/rýchlostnej cesty [km].</w:t>
            </w:r>
          </w:p>
          <w:p w14:paraId="3CB2C637"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P</w:t>
            </w:r>
            <w:r w:rsidRPr="004F2072">
              <w:rPr>
                <w:rFonts w:ascii="Arial" w:hAnsi="Arial" w:cs="Arial"/>
                <w:iCs/>
                <w:sz w:val="16"/>
                <w:szCs w:val="16"/>
                <w:vertAlign w:val="subscript"/>
              </w:rPr>
              <w:t>CI.tr</w:t>
            </w:r>
            <w:r w:rsidRPr="00FB053B">
              <w:rPr>
                <w:rFonts w:ascii="Arial" w:hAnsi="Arial" w:cs="Arial"/>
                <w:iCs/>
                <w:sz w:val="16"/>
                <w:szCs w:val="16"/>
              </w:rPr>
              <w:tab/>
            </w:r>
            <w:r w:rsidRPr="00FB053B">
              <w:rPr>
                <w:rFonts w:ascii="Arial" w:hAnsi="Arial" w:cs="Arial"/>
                <w:iCs/>
                <w:sz w:val="16"/>
                <w:szCs w:val="16"/>
              </w:rPr>
              <w:tab/>
              <w:t>percento prerozdelenia intenzity dopravy na cestu I. triedy [%],</w:t>
            </w:r>
          </w:p>
          <w:p w14:paraId="316AF1F7" w14:textId="77777777" w:rsidR="00646C38"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P</w:t>
            </w:r>
            <w:r w:rsidRPr="004F2072">
              <w:rPr>
                <w:rFonts w:ascii="Arial" w:hAnsi="Arial" w:cs="Arial"/>
                <w:iCs/>
                <w:sz w:val="16"/>
                <w:szCs w:val="16"/>
                <w:vertAlign w:val="subscript"/>
              </w:rPr>
              <w:t>D/R</w:t>
            </w:r>
            <w:r w:rsidRPr="00FB053B">
              <w:rPr>
                <w:rFonts w:ascii="Arial" w:hAnsi="Arial" w:cs="Arial"/>
                <w:iCs/>
                <w:sz w:val="16"/>
                <w:szCs w:val="16"/>
              </w:rPr>
              <w:tab/>
            </w:r>
            <w:r w:rsidRPr="00FB053B">
              <w:rPr>
                <w:rFonts w:ascii="Arial" w:hAnsi="Arial" w:cs="Arial"/>
                <w:iCs/>
                <w:sz w:val="16"/>
                <w:szCs w:val="16"/>
              </w:rPr>
              <w:tab/>
              <w:t>percento prerozdelenia intenzity dopravy na diaľnicu/rýchlostnú cestu [%]</w:t>
            </w:r>
            <w:r>
              <w:rPr>
                <w:rFonts w:ascii="Arial" w:hAnsi="Arial" w:cs="Arial"/>
                <w:iCs/>
                <w:sz w:val="16"/>
                <w:szCs w:val="16"/>
              </w:rPr>
              <w:t>,</w:t>
            </w:r>
          </w:p>
          <w:p w14:paraId="6ED15D3B"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ÚE</w:t>
            </w:r>
            <w:r w:rsidRPr="004F2072">
              <w:rPr>
                <w:rFonts w:ascii="Arial" w:hAnsi="Arial" w:cs="Arial"/>
                <w:iCs/>
                <w:sz w:val="16"/>
                <w:szCs w:val="16"/>
                <w:vertAlign w:val="subscript"/>
              </w:rPr>
              <w:t>celkom</w:t>
            </w:r>
            <w:r w:rsidRPr="00FB053B">
              <w:rPr>
                <w:rFonts w:ascii="Arial" w:hAnsi="Arial" w:cs="Arial"/>
                <w:iCs/>
                <w:sz w:val="16"/>
                <w:szCs w:val="16"/>
              </w:rPr>
              <w:tab/>
            </w:r>
            <w:r w:rsidRPr="00FB053B">
              <w:rPr>
                <w:rFonts w:ascii="Arial" w:hAnsi="Arial" w:cs="Arial"/>
                <w:iCs/>
                <w:sz w:val="16"/>
                <w:szCs w:val="16"/>
              </w:rPr>
              <w:tab/>
              <w:t>konečná úspora energie za posudzované obdobie [l]</w:t>
            </w:r>
          </w:p>
          <w:p w14:paraId="70F28BBA"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ÚE</w:t>
            </w:r>
            <w:r w:rsidRPr="00FB053B">
              <w:rPr>
                <w:rFonts w:ascii="Arial" w:hAnsi="Arial" w:cs="Arial"/>
                <w:iCs/>
                <w:sz w:val="16"/>
                <w:szCs w:val="16"/>
              </w:rPr>
              <w:tab/>
            </w:r>
            <w:r w:rsidRPr="00FB053B">
              <w:rPr>
                <w:rFonts w:ascii="Arial" w:hAnsi="Arial" w:cs="Arial"/>
                <w:iCs/>
                <w:sz w:val="16"/>
                <w:szCs w:val="16"/>
              </w:rPr>
              <w:tab/>
              <w:t>úspora energie v dôsledku výstavby nového úseku [l]</w:t>
            </w:r>
          </w:p>
          <w:p w14:paraId="23E762F8" w14:textId="77777777" w:rsidR="00646C38"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S</w:t>
            </w:r>
            <w:r w:rsidRPr="004F2072">
              <w:rPr>
                <w:rFonts w:ascii="Arial" w:hAnsi="Arial" w:cs="Arial"/>
                <w:iCs/>
                <w:sz w:val="16"/>
                <w:szCs w:val="16"/>
                <w:vertAlign w:val="subscript"/>
              </w:rPr>
              <w:t>PHM</w:t>
            </w:r>
            <w:r w:rsidRPr="00FB053B">
              <w:rPr>
                <w:rFonts w:ascii="Arial" w:hAnsi="Arial" w:cs="Arial"/>
                <w:iCs/>
                <w:sz w:val="16"/>
                <w:szCs w:val="16"/>
              </w:rPr>
              <w:tab/>
            </w:r>
            <w:r w:rsidRPr="00FB053B">
              <w:rPr>
                <w:rFonts w:ascii="Arial" w:hAnsi="Arial" w:cs="Arial"/>
                <w:iCs/>
                <w:sz w:val="16"/>
                <w:szCs w:val="16"/>
              </w:rPr>
              <w:tab/>
              <w:t xml:space="preserve"> indukovaná doprava </w:t>
            </w:r>
            <w:r w:rsidRPr="00FB053B">
              <w:rPr>
                <w:rFonts w:ascii="Arial" w:hAnsi="Arial" w:cs="Arial"/>
                <w:iCs/>
                <w:sz w:val="16"/>
                <w:szCs w:val="16"/>
              </w:rPr>
              <w:tab/>
              <w:t>spotreba energie v dôsledku indukovanej dopravy [l]</w:t>
            </w:r>
          </w:p>
          <w:p w14:paraId="7ECC9C6E"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Ú</w:t>
            </w:r>
            <w:r w:rsidRPr="004F2072">
              <w:rPr>
                <w:rFonts w:ascii="Arial" w:hAnsi="Arial" w:cs="Arial"/>
                <w:iCs/>
                <w:sz w:val="16"/>
                <w:szCs w:val="16"/>
                <w:vertAlign w:val="subscript"/>
              </w:rPr>
              <w:t>kmo</w:t>
            </w:r>
            <w:r w:rsidRPr="00FB053B">
              <w:rPr>
                <w:rFonts w:ascii="Arial" w:hAnsi="Arial" w:cs="Arial"/>
                <w:iCs/>
                <w:sz w:val="16"/>
                <w:szCs w:val="16"/>
              </w:rPr>
              <w:tab/>
            </w:r>
            <w:r w:rsidRPr="00FB053B">
              <w:rPr>
                <w:rFonts w:ascii="Arial" w:hAnsi="Arial" w:cs="Arial"/>
                <w:iCs/>
                <w:sz w:val="16"/>
                <w:szCs w:val="16"/>
              </w:rPr>
              <w:tab/>
              <w:t>úspora prejdených kilometrov v osobnej doprave [km]</w:t>
            </w:r>
          </w:p>
          <w:p w14:paraId="0A9A2E16"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P</w:t>
            </w:r>
            <w:r w:rsidRPr="004F2072">
              <w:rPr>
                <w:rFonts w:ascii="Arial" w:hAnsi="Arial" w:cs="Arial"/>
                <w:iCs/>
                <w:sz w:val="16"/>
                <w:szCs w:val="16"/>
                <w:vertAlign w:val="subscript"/>
              </w:rPr>
              <w:t>O</w:t>
            </w:r>
            <w:r w:rsidRPr="00FB053B">
              <w:rPr>
                <w:rFonts w:ascii="Arial" w:hAnsi="Arial" w:cs="Arial"/>
                <w:iCs/>
                <w:sz w:val="16"/>
                <w:szCs w:val="16"/>
              </w:rPr>
              <w:tab/>
            </w:r>
            <w:r w:rsidRPr="00FB053B">
              <w:rPr>
                <w:rFonts w:ascii="Arial" w:hAnsi="Arial" w:cs="Arial"/>
                <w:iCs/>
                <w:sz w:val="16"/>
                <w:szCs w:val="16"/>
              </w:rPr>
              <w:tab/>
              <w:t>prepravný výkon cestnej osobnej dopravy [oskm]</w:t>
            </w:r>
          </w:p>
          <w:p w14:paraId="57E6BADD" w14:textId="77777777" w:rsidR="00646C38"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O</w:t>
            </w:r>
            <w:r w:rsidRPr="004F2072">
              <w:rPr>
                <w:rFonts w:ascii="Arial" w:hAnsi="Arial" w:cs="Arial"/>
                <w:iCs/>
                <w:sz w:val="16"/>
                <w:szCs w:val="16"/>
                <w:vertAlign w:val="subscript"/>
              </w:rPr>
              <w:t>OV</w:t>
            </w:r>
            <w:r w:rsidRPr="00FB053B">
              <w:rPr>
                <w:rFonts w:ascii="Arial" w:hAnsi="Arial" w:cs="Arial"/>
                <w:iCs/>
                <w:sz w:val="16"/>
                <w:szCs w:val="16"/>
              </w:rPr>
              <w:tab/>
            </w:r>
            <w:r w:rsidRPr="00FB053B">
              <w:rPr>
                <w:rFonts w:ascii="Arial" w:hAnsi="Arial" w:cs="Arial"/>
                <w:iCs/>
                <w:sz w:val="16"/>
                <w:szCs w:val="16"/>
              </w:rPr>
              <w:tab/>
              <w:t>priemerná obsadenosť osobných vozidiel [os/voz]</w:t>
            </w:r>
          </w:p>
          <w:p w14:paraId="499B84F4"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Ú</w:t>
            </w:r>
            <w:r w:rsidRPr="004F2072">
              <w:rPr>
                <w:rFonts w:ascii="Arial" w:hAnsi="Arial" w:cs="Arial"/>
                <w:iCs/>
                <w:sz w:val="16"/>
                <w:szCs w:val="16"/>
                <w:vertAlign w:val="subscript"/>
              </w:rPr>
              <w:t>kmo</w:t>
            </w:r>
            <w:r w:rsidRPr="00FB053B">
              <w:rPr>
                <w:rFonts w:ascii="Arial" w:hAnsi="Arial" w:cs="Arial"/>
                <w:iCs/>
                <w:sz w:val="16"/>
                <w:szCs w:val="16"/>
              </w:rPr>
              <w:tab/>
            </w:r>
            <w:r w:rsidRPr="00FB053B">
              <w:rPr>
                <w:rFonts w:ascii="Arial" w:hAnsi="Arial" w:cs="Arial"/>
                <w:iCs/>
                <w:sz w:val="16"/>
                <w:szCs w:val="16"/>
              </w:rPr>
              <w:tab/>
              <w:t>úspora prejdených kilometrov v nákladnej doprave [km]</w:t>
            </w:r>
          </w:p>
          <w:p w14:paraId="6E486838" w14:textId="77777777" w:rsidR="00646C38" w:rsidRPr="00FB053B"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P</w:t>
            </w:r>
            <w:r w:rsidRPr="004F2072">
              <w:rPr>
                <w:rFonts w:ascii="Arial" w:hAnsi="Arial" w:cs="Arial"/>
                <w:iCs/>
                <w:sz w:val="16"/>
                <w:szCs w:val="16"/>
                <w:vertAlign w:val="subscript"/>
              </w:rPr>
              <w:t>O</w:t>
            </w:r>
            <w:r w:rsidRPr="00FB053B">
              <w:rPr>
                <w:rFonts w:ascii="Arial" w:hAnsi="Arial" w:cs="Arial"/>
                <w:iCs/>
                <w:sz w:val="16"/>
                <w:szCs w:val="16"/>
              </w:rPr>
              <w:tab/>
            </w:r>
            <w:r w:rsidRPr="00FB053B">
              <w:rPr>
                <w:rFonts w:ascii="Arial" w:hAnsi="Arial" w:cs="Arial"/>
                <w:iCs/>
                <w:sz w:val="16"/>
                <w:szCs w:val="16"/>
              </w:rPr>
              <w:tab/>
              <w:t>prepravný výkon cestnej nákladnej dopravy [tkm]</w:t>
            </w:r>
          </w:p>
          <w:p w14:paraId="6AD3158A" w14:textId="77777777" w:rsidR="00646C38" w:rsidRPr="00FB7489" w:rsidRDefault="00646C38" w:rsidP="00646C38">
            <w:pPr>
              <w:spacing w:after="60" w:line="240" w:lineRule="auto"/>
              <w:jc w:val="both"/>
              <w:rPr>
                <w:rFonts w:ascii="Arial" w:hAnsi="Arial" w:cs="Arial"/>
                <w:iCs/>
                <w:sz w:val="16"/>
                <w:szCs w:val="16"/>
              </w:rPr>
            </w:pPr>
            <w:r w:rsidRPr="00FB053B">
              <w:rPr>
                <w:rFonts w:ascii="Arial" w:hAnsi="Arial" w:cs="Arial"/>
                <w:iCs/>
                <w:sz w:val="16"/>
                <w:szCs w:val="16"/>
              </w:rPr>
              <w:t>q</w:t>
            </w:r>
            <w:r w:rsidRPr="00FB053B">
              <w:rPr>
                <w:rFonts w:ascii="Arial" w:hAnsi="Arial" w:cs="Arial"/>
                <w:iCs/>
                <w:sz w:val="16"/>
                <w:szCs w:val="16"/>
              </w:rPr>
              <w:tab/>
            </w:r>
            <w:r w:rsidRPr="00FB053B">
              <w:rPr>
                <w:rFonts w:ascii="Arial" w:hAnsi="Arial" w:cs="Arial"/>
                <w:iCs/>
                <w:sz w:val="16"/>
                <w:szCs w:val="16"/>
              </w:rPr>
              <w:tab/>
              <w:t>priemerné prepravené množstvo tovaru [t]</w:t>
            </w:r>
          </w:p>
        </w:tc>
      </w:tr>
    </w:tbl>
    <w:p w14:paraId="5788E670" w14:textId="2DB4F9CC" w:rsidR="00646C38" w:rsidRDefault="00646C38" w:rsidP="00646C38">
      <w:pPr>
        <w:rPr>
          <w:rFonts w:ascii="Arial" w:hAnsi="Arial" w:cs="Arial"/>
          <w:iCs/>
          <w:sz w:val="16"/>
          <w:szCs w:val="16"/>
        </w:rPr>
      </w:pPr>
    </w:p>
    <w:p w14:paraId="12DFC5FA" w14:textId="780DAAB1" w:rsidR="00F349E8" w:rsidRDefault="00F349E8">
      <w:pPr>
        <w:rPr>
          <w:rFonts w:ascii="Arial" w:hAnsi="Arial" w:cs="Arial"/>
          <w:iCs/>
          <w:sz w:val="16"/>
          <w:szCs w:val="16"/>
        </w:rPr>
      </w:pPr>
      <w:r>
        <w:rPr>
          <w:rFonts w:ascii="Arial" w:hAnsi="Arial" w:cs="Arial"/>
          <w:iCs/>
          <w:sz w:val="16"/>
          <w:szCs w:val="16"/>
        </w:rPr>
        <w:br w:type="page"/>
      </w:r>
    </w:p>
    <w:p w14:paraId="3F5A5278" w14:textId="77777777" w:rsidR="00F349E8" w:rsidRDefault="00F349E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5B65168A"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39FD2BF5"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železničná infraštruktúra</w:t>
            </w:r>
          </w:p>
          <w:p w14:paraId="408C249B" w14:textId="77777777" w:rsidR="00646C38" w:rsidRPr="00FB7489" w:rsidRDefault="00646C38" w:rsidP="00646C38">
            <w:pPr>
              <w:spacing w:after="0" w:line="240" w:lineRule="auto"/>
              <w:rPr>
                <w:rFonts w:ascii="Arial" w:hAnsi="Arial" w:cs="Arial"/>
                <w:b/>
                <w:bCs/>
                <w:sz w:val="16"/>
                <w:szCs w:val="16"/>
              </w:rPr>
            </w:pPr>
          </w:p>
        </w:tc>
      </w:tr>
      <w:tr w:rsidR="00646C38" w:rsidRPr="0094338E" w14:paraId="3D729D2C"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501E89DE"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E9BEC68"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4.2</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EC914B0"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032BAC03" w14:textId="77777777" w:rsidR="00646C38" w:rsidRPr="0094338E" w:rsidRDefault="00646C38" w:rsidP="00646C38">
            <w:pPr>
              <w:spacing w:after="0" w:line="240" w:lineRule="auto"/>
              <w:rPr>
                <w:rFonts w:ascii="Arial" w:hAnsi="Arial" w:cs="Arial"/>
                <w:b/>
                <w:bCs/>
                <w:sz w:val="16"/>
                <w:szCs w:val="16"/>
              </w:rPr>
            </w:pPr>
            <w:r w:rsidRPr="000F6EBC">
              <w:rPr>
                <w:rFonts w:ascii="Arial" w:hAnsi="Arial" w:cs="Arial"/>
                <w:sz w:val="16"/>
                <w:szCs w:val="16"/>
              </w:rPr>
              <w:t>Budovanie a modernizácia dopravnej infraštruktúry (pokrač.)</w:t>
            </w:r>
          </w:p>
        </w:tc>
      </w:tr>
      <w:tr w:rsidR="00646C38" w:rsidRPr="0094338E" w14:paraId="572E4E61"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1046FA9"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C8C99"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77EA9A20"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E27C7F0"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289B1FB5"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2681B362"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8CB8FC4"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45731E4"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021A994" w14:textId="77777777" w:rsidR="00646C38" w:rsidRPr="000F6EBC" w:rsidRDefault="00646C38" w:rsidP="00646C38">
            <w:pPr>
              <w:spacing w:after="0" w:line="240" w:lineRule="auto"/>
              <w:rPr>
                <w:rFonts w:ascii="Arial" w:hAnsi="Arial" w:cs="Arial"/>
                <w:sz w:val="16"/>
                <w:szCs w:val="16"/>
              </w:rPr>
            </w:pPr>
            <w:r>
              <w:rPr>
                <w:rFonts w:ascii="Arial" w:hAnsi="Arial" w:cs="Arial"/>
                <w:sz w:val="16"/>
                <w:szCs w:val="16"/>
              </w:rPr>
              <w:t>OPD 2007-2013</w:t>
            </w:r>
          </w:p>
          <w:p w14:paraId="567383FB" w14:textId="77777777" w:rsidR="00646C38" w:rsidRPr="0094338E" w:rsidRDefault="00646C38" w:rsidP="00646C38">
            <w:pPr>
              <w:spacing w:after="0" w:line="240" w:lineRule="auto"/>
              <w:rPr>
                <w:rFonts w:ascii="Arial" w:hAnsi="Arial" w:cs="Arial"/>
                <w:sz w:val="16"/>
                <w:szCs w:val="16"/>
              </w:rPr>
            </w:pPr>
            <w:r w:rsidRPr="000F6EBC">
              <w:rPr>
                <w:rFonts w:ascii="Arial" w:hAnsi="Arial" w:cs="Arial"/>
                <w:sz w:val="16"/>
                <w:szCs w:val="16"/>
              </w:rPr>
              <w:t>OP II 2014-2020</w:t>
            </w:r>
          </w:p>
        </w:tc>
      </w:tr>
      <w:tr w:rsidR="00646C38" w:rsidRPr="0094338E" w14:paraId="6E509BC7"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21C2F54"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d>
                  <m:dPr>
                    <m:ctrlPr>
                      <w:rPr>
                        <w:rFonts w:ascii="Cambria Math" w:hAnsi="Cambria Math"/>
                        <w:i/>
                      </w:rPr>
                    </m:ctrlPr>
                  </m:dPr>
                  <m:e>
                    <m:sSub>
                      <m:sSubPr>
                        <m:ctrlPr>
                          <w:rPr>
                            <w:rFonts w:ascii="Cambria Math" w:hAnsi="Cambria Math"/>
                            <w:i/>
                          </w:rPr>
                        </m:ctrlPr>
                      </m:sSubPr>
                      <m:e>
                        <m:r>
                          <w:rPr>
                            <w:rFonts w:ascii="Cambria Math" w:hAnsi="Cambria Math"/>
                          </w:rPr>
                          <m:t>Ú</m:t>
                        </m:r>
                      </m:e>
                      <m:sub>
                        <m:sSub>
                          <m:sSubPr>
                            <m:ctrlPr>
                              <w:rPr>
                                <w:rFonts w:ascii="Cambria Math" w:hAnsi="Cambria Math"/>
                                <w:i/>
                              </w:rPr>
                            </m:ctrlPr>
                          </m:sSubPr>
                          <m:e>
                            <m:r>
                              <w:rPr>
                                <w:rFonts w:ascii="Cambria Math" w:hAnsi="Cambria Math"/>
                              </w:rPr>
                              <m:t>km</m:t>
                            </m:r>
                          </m:e>
                          <m:sub>
                            <m:r>
                              <w:rPr>
                                <w:rFonts w:ascii="Cambria Math" w:hAnsi="Cambria Math"/>
                              </w:rPr>
                              <m:t>O</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b</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Ú</m:t>
                        </m:r>
                      </m:e>
                      <m:sub>
                        <m:sSub>
                          <m:sSubPr>
                            <m:ctrlPr>
                              <w:rPr>
                                <w:rFonts w:ascii="Cambria Math" w:hAnsi="Cambria Math"/>
                                <w:i/>
                              </w:rPr>
                            </m:ctrlPr>
                          </m:sSubPr>
                          <m:e>
                            <m:r>
                              <w:rPr>
                                <w:rFonts w:ascii="Cambria Math" w:hAnsi="Cambria Math"/>
                              </w:rPr>
                              <m:t>km</m:t>
                            </m:r>
                          </m:e>
                          <m:sub>
                            <m:r>
                              <w:rPr>
                                <w:rFonts w:ascii="Cambria Math" w:hAnsi="Cambria Math"/>
                              </w:rPr>
                              <m:t>O</m:t>
                            </m:r>
                          </m:sub>
                        </m:sSub>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d</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Ú</m:t>
                        </m:r>
                      </m:e>
                      <m:sub>
                        <m:sSub>
                          <m:sSubPr>
                            <m:ctrlPr>
                              <w:rPr>
                                <w:rFonts w:ascii="Cambria Math" w:hAnsi="Cambria Math"/>
                                <w:i/>
                              </w:rPr>
                            </m:ctrlPr>
                          </m:sSubPr>
                          <m:e>
                            <m:r>
                              <w:rPr>
                                <w:rFonts w:ascii="Cambria Math" w:hAnsi="Cambria Math"/>
                              </w:rPr>
                              <m:t>km</m:t>
                            </m:r>
                          </m:e>
                          <m:sub>
                            <m:r>
                              <w:rPr>
                                <w:rFonts w:ascii="Cambria Math" w:hAnsi="Cambria Math"/>
                              </w:rPr>
                              <m:t>N</m:t>
                            </m:r>
                          </m:sub>
                        </m:sSub>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PHM</m:t>
                        </m:r>
                      </m:sub>
                    </m:sSub>
                  </m:e>
                </m:d>
              </m:oMath>
            </m:oMathPara>
          </w:p>
        </w:tc>
      </w:tr>
      <w:tr w:rsidR="00646C38" w:rsidRPr="00FB7489" w14:paraId="7EC3E429"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25752192"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1995B6AF"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ÚE</w:t>
            </w:r>
            <w:r w:rsidRPr="002A27F2">
              <w:rPr>
                <w:rFonts w:ascii="Arial" w:hAnsi="Arial" w:cs="Arial"/>
                <w:iCs/>
                <w:sz w:val="16"/>
                <w:szCs w:val="16"/>
              </w:rPr>
              <w:tab/>
              <w:t>úspora energie [l]</w:t>
            </w:r>
          </w:p>
          <w:p w14:paraId="1F8E067B"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Úkmo</w:t>
            </w:r>
            <w:r w:rsidRPr="002A27F2">
              <w:rPr>
                <w:rFonts w:ascii="Arial" w:hAnsi="Arial" w:cs="Arial"/>
                <w:iCs/>
                <w:sz w:val="16"/>
                <w:szCs w:val="16"/>
              </w:rPr>
              <w:tab/>
              <w:t>úspora prejdených kilometrov v cestnej osobnej doprave[km]</w:t>
            </w:r>
          </w:p>
          <w:p w14:paraId="269B6B49"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SPHMb</w:t>
            </w:r>
            <w:r w:rsidRPr="002A27F2">
              <w:rPr>
                <w:rFonts w:ascii="Arial" w:hAnsi="Arial" w:cs="Arial"/>
                <w:iCs/>
                <w:sz w:val="16"/>
                <w:szCs w:val="16"/>
              </w:rPr>
              <w:tab/>
              <w:t>priemerná spotreba PHM osobných vozidiel s benzínovým pohonom [l/km]</w:t>
            </w:r>
          </w:p>
          <w:p w14:paraId="336F97C0"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Pb</w:t>
            </w:r>
            <w:r w:rsidRPr="002A27F2">
              <w:rPr>
                <w:rFonts w:ascii="Arial" w:hAnsi="Arial" w:cs="Arial"/>
                <w:iCs/>
                <w:sz w:val="16"/>
                <w:szCs w:val="16"/>
              </w:rPr>
              <w:tab/>
              <w:t>percentuálny podiel zastúpenia osobných vozidiel s benzínovým pohonom v dopravnom prúde [%]</w:t>
            </w:r>
          </w:p>
          <w:p w14:paraId="5B1D7E7C"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SPHMd</w:t>
            </w:r>
            <w:r w:rsidRPr="002A27F2">
              <w:rPr>
                <w:rFonts w:ascii="Arial" w:hAnsi="Arial" w:cs="Arial"/>
                <w:iCs/>
                <w:sz w:val="16"/>
                <w:szCs w:val="16"/>
              </w:rPr>
              <w:tab/>
              <w:t>priemerná spotreba PHM osobných vozidiel s dieselovým pohonom [l/km]</w:t>
            </w:r>
          </w:p>
          <w:p w14:paraId="158A3DCE"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Pd</w:t>
            </w:r>
            <w:r w:rsidRPr="002A27F2">
              <w:rPr>
                <w:rFonts w:ascii="Arial" w:hAnsi="Arial" w:cs="Arial"/>
                <w:iCs/>
                <w:sz w:val="16"/>
                <w:szCs w:val="16"/>
              </w:rPr>
              <w:tab/>
              <w:t>percentuálny podiel zastúpenia osobných vozidiel s dieselovým pohonom v dopravnom prúde [%]</w:t>
            </w:r>
          </w:p>
          <w:p w14:paraId="7371CABE" w14:textId="77777777" w:rsidR="00646C38" w:rsidRPr="002A27F2"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ÚkmN</w:t>
            </w:r>
            <w:r w:rsidRPr="002A27F2">
              <w:rPr>
                <w:rFonts w:ascii="Arial" w:hAnsi="Arial" w:cs="Arial"/>
                <w:iCs/>
                <w:sz w:val="16"/>
                <w:szCs w:val="16"/>
              </w:rPr>
              <w:tab/>
              <w:t>úspora prejdených kilometrov v cestnej nákladnej doprave[km]</w:t>
            </w:r>
          </w:p>
          <w:p w14:paraId="6F7BE317" w14:textId="77777777" w:rsidR="00646C38" w:rsidRPr="00FB7489" w:rsidRDefault="00646C38" w:rsidP="00646C38">
            <w:pPr>
              <w:spacing w:after="60" w:line="240" w:lineRule="auto"/>
              <w:jc w:val="both"/>
              <w:rPr>
                <w:rFonts w:ascii="Arial" w:hAnsi="Arial" w:cs="Arial"/>
                <w:iCs/>
                <w:sz w:val="16"/>
                <w:szCs w:val="16"/>
              </w:rPr>
            </w:pPr>
            <w:r w:rsidRPr="002A27F2">
              <w:rPr>
                <w:rFonts w:ascii="Arial" w:hAnsi="Arial" w:cs="Arial"/>
                <w:iCs/>
                <w:sz w:val="16"/>
                <w:szCs w:val="16"/>
              </w:rPr>
              <w:t>SPHM</w:t>
            </w:r>
            <w:r w:rsidRPr="002A27F2">
              <w:rPr>
                <w:rFonts w:ascii="Arial" w:hAnsi="Arial" w:cs="Arial"/>
                <w:iCs/>
                <w:sz w:val="16"/>
                <w:szCs w:val="16"/>
              </w:rPr>
              <w:tab/>
              <w:t>priemerná spotreba PHM nákladných vozidiel [l/km]</w:t>
            </w:r>
          </w:p>
        </w:tc>
      </w:tr>
    </w:tbl>
    <w:p w14:paraId="3C14EE02" w14:textId="77777777" w:rsidR="00646C38" w:rsidRDefault="00646C38" w:rsidP="00646C38">
      <w:pPr>
        <w:rPr>
          <w:rFonts w:ascii="Arial" w:hAnsi="Arial" w:cs="Arial"/>
          <w:iCs/>
          <w:sz w:val="16"/>
          <w:szCs w:val="16"/>
        </w:rPr>
      </w:pPr>
    </w:p>
    <w:p w14:paraId="09FB98F9" w14:textId="77777777" w:rsidR="00646C38" w:rsidRDefault="00646C38" w:rsidP="00646C38">
      <w:pPr>
        <w:rPr>
          <w:rFonts w:ascii="Arial" w:hAnsi="Arial" w:cs="Arial"/>
          <w:iCs/>
          <w:sz w:val="16"/>
          <w:szCs w:val="16"/>
        </w:rPr>
      </w:pPr>
      <w:r>
        <w:rPr>
          <w:rFonts w:ascii="Arial" w:hAnsi="Arial" w:cs="Arial"/>
          <w:iCs/>
          <w:sz w:val="16"/>
          <w:szCs w:val="16"/>
        </w:rP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0AA7D7BD"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4283E8F"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66F4ACF8"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4.3</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539C88B3"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735165E" w14:textId="77777777" w:rsidR="00646C38" w:rsidRPr="0094338E" w:rsidRDefault="00646C38" w:rsidP="00646C38">
            <w:pPr>
              <w:spacing w:after="0" w:line="240" w:lineRule="auto"/>
              <w:rPr>
                <w:rFonts w:ascii="Arial" w:hAnsi="Arial" w:cs="Arial"/>
                <w:b/>
                <w:bCs/>
                <w:sz w:val="16"/>
                <w:szCs w:val="16"/>
              </w:rPr>
            </w:pPr>
            <w:r w:rsidRPr="00864F86">
              <w:rPr>
                <w:rFonts w:ascii="Arial" w:hAnsi="Arial" w:cs="Arial"/>
                <w:sz w:val="16"/>
                <w:szCs w:val="16"/>
              </w:rPr>
              <w:t>Podpora rozvoja a využívania verejnej osobnej dopravy vrátane podpory vytvárania integrovaných dopravných systémov</w:t>
            </w:r>
          </w:p>
        </w:tc>
      </w:tr>
      <w:tr w:rsidR="00646C38" w:rsidRPr="0094338E" w14:paraId="0DEB752B"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640C1AFD"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457FE"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6D607D51"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9B488A9"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0292F8DF"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CFAA7D3"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704FBC7"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753BEEFC"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74C36C1" w14:textId="77777777" w:rsidR="00646C38" w:rsidRPr="000F6EBC" w:rsidRDefault="00646C38" w:rsidP="00646C38">
            <w:pPr>
              <w:spacing w:after="0" w:line="240" w:lineRule="auto"/>
              <w:rPr>
                <w:rFonts w:ascii="Arial" w:hAnsi="Arial" w:cs="Arial"/>
                <w:sz w:val="16"/>
                <w:szCs w:val="16"/>
              </w:rPr>
            </w:pPr>
            <w:r>
              <w:rPr>
                <w:rFonts w:ascii="Arial" w:hAnsi="Arial" w:cs="Arial"/>
                <w:sz w:val="16"/>
                <w:szCs w:val="16"/>
              </w:rPr>
              <w:t>OPD 2007-2013</w:t>
            </w:r>
          </w:p>
          <w:p w14:paraId="61DD51AB" w14:textId="77777777" w:rsidR="00646C38" w:rsidRPr="0094338E" w:rsidRDefault="00646C38" w:rsidP="00646C38">
            <w:pPr>
              <w:spacing w:after="0" w:line="240" w:lineRule="auto"/>
              <w:rPr>
                <w:rFonts w:ascii="Arial" w:hAnsi="Arial" w:cs="Arial"/>
                <w:sz w:val="16"/>
                <w:szCs w:val="16"/>
              </w:rPr>
            </w:pPr>
            <w:r w:rsidRPr="000F6EBC">
              <w:rPr>
                <w:rFonts w:ascii="Arial" w:hAnsi="Arial" w:cs="Arial"/>
                <w:sz w:val="16"/>
                <w:szCs w:val="16"/>
              </w:rPr>
              <w:t>OP II 2014-2020</w:t>
            </w:r>
          </w:p>
        </w:tc>
      </w:tr>
      <w:tr w:rsidR="00646C38" w:rsidRPr="0094338E" w14:paraId="6815E1D1"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5B623E21"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2F65DE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207CE5D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728B6105"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74EBFF98"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A85096F"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C07D" w14:textId="0E3083B1"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26305B18"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8237FD6"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1730F484"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CB955AB"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846E2"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76403B2"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2EEBB53" w14:textId="77777777" w:rsidR="00646C38"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2B953C24" w14:textId="77777777" w:rsidR="00646C38" w:rsidRPr="0094338E" w:rsidRDefault="00646C38" w:rsidP="00646C38">
            <w:pPr>
              <w:spacing w:after="0" w:line="240" w:lineRule="auto"/>
              <w:rPr>
                <w:rFonts w:ascii="Arial" w:hAnsi="Arial" w:cs="Arial"/>
                <w:sz w:val="16"/>
                <w:szCs w:val="16"/>
              </w:rPr>
            </w:pPr>
            <w:r w:rsidRPr="00935725">
              <w:rPr>
                <w:rFonts w:ascii="Arial" w:hAnsi="Arial" w:cs="Arial"/>
                <w:sz w:val="16"/>
                <w:szCs w:val="16"/>
              </w:rPr>
              <w:t xml:space="preserve">Čl. 7 ods. 9 písm. </w:t>
            </w:r>
            <w:r>
              <w:rPr>
                <w:rFonts w:ascii="Arial" w:hAnsi="Arial" w:cs="Arial"/>
                <w:sz w:val="16"/>
                <w:szCs w:val="16"/>
              </w:rPr>
              <w:t>d</w:t>
            </w:r>
            <w:r w:rsidRPr="00935725">
              <w:rPr>
                <w:rFonts w:ascii="Arial" w:hAnsi="Arial" w:cs="Arial"/>
                <w:sz w:val="16"/>
                <w:szCs w:val="16"/>
              </w:rPr>
              <w:t>)</w:t>
            </w:r>
          </w:p>
        </w:tc>
      </w:tr>
      <w:tr w:rsidR="00646C38" w:rsidRPr="0094338E" w14:paraId="61117F89"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4C2131B6"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307CF114"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44395D90"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67C73A39"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1BEE0109"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77569B02"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0859FAD"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14B84BE"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39303F25" w14:textId="76790FD6" w:rsidR="00646C38" w:rsidRPr="00100EA6" w:rsidRDefault="00732368" w:rsidP="00646C38">
            <w:pPr>
              <w:spacing w:after="0" w:line="240" w:lineRule="auto"/>
              <w:rPr>
                <w:rFonts w:ascii="Arial" w:hAnsi="Arial" w:cs="Arial"/>
                <w:sz w:val="16"/>
                <w:szCs w:val="16"/>
              </w:rPr>
            </w:pPr>
            <w:r w:rsidRPr="00100EA6">
              <w:rPr>
                <w:rFonts w:ascii="Arial" w:hAnsi="Arial" w:cs="Arial"/>
                <w:sz w:val="16"/>
                <w:szCs w:val="16"/>
              </w:rPr>
              <w:t>Iné palivá:</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0AF34B48"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329BBEA8" w14:textId="77777777" w:rsidR="00646C38" w:rsidRPr="00100EA6" w:rsidRDefault="00646C38" w:rsidP="00646C38">
            <w:pPr>
              <w:spacing w:after="0" w:line="240" w:lineRule="auto"/>
              <w:rPr>
                <w:rFonts w:ascii="Arial" w:hAnsi="Arial" w:cs="Arial"/>
                <w:sz w:val="16"/>
                <w:szCs w:val="16"/>
              </w:rPr>
            </w:pPr>
          </w:p>
        </w:tc>
      </w:tr>
      <w:tr w:rsidR="00646C38" w:rsidRPr="0094338E" w14:paraId="6D4352D9"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14AA6D1F"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6928F03D" w14:textId="1D0B0F89" w:rsidR="00646C38" w:rsidRPr="00100EA6" w:rsidRDefault="00732368"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29533EB" w14:textId="6BEFF990" w:rsidR="00646C38" w:rsidRPr="00100EA6" w:rsidRDefault="00732368"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10F59D75" w14:textId="5B21A34B" w:rsidR="00646C38" w:rsidRPr="00100EA6" w:rsidRDefault="00732368" w:rsidP="00646C38">
            <w:pPr>
              <w:spacing w:after="0" w:line="240" w:lineRule="auto"/>
              <w:jc w:val="center"/>
              <w:rPr>
                <w:rFonts w:ascii="Arial" w:hAnsi="Arial" w:cs="Arial"/>
                <w:sz w:val="16"/>
                <w:szCs w:val="16"/>
              </w:rPr>
            </w:pPr>
            <w:r w:rsidRPr="00100EA6">
              <w:rPr>
                <w:rFonts w:ascii="Arial" w:hAnsi="Arial" w:cs="Arial"/>
                <w:sz w:val="16"/>
                <w:szCs w:val="16"/>
              </w:rPr>
              <w:t>32,96 % (benzín)</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39A6583D" w14:textId="2767AA2B" w:rsidR="00646C38" w:rsidRPr="00100EA6" w:rsidRDefault="00732368" w:rsidP="00646C38">
            <w:pPr>
              <w:spacing w:after="0" w:line="240" w:lineRule="auto"/>
              <w:jc w:val="center"/>
              <w:rPr>
                <w:rFonts w:ascii="Arial" w:hAnsi="Arial" w:cs="Arial"/>
                <w:sz w:val="16"/>
                <w:szCs w:val="16"/>
              </w:rPr>
            </w:pPr>
            <w:r w:rsidRPr="00100EA6">
              <w:rPr>
                <w:rFonts w:ascii="Arial" w:hAnsi="Arial" w:cs="Arial"/>
                <w:sz w:val="16"/>
                <w:szCs w:val="16"/>
              </w:rPr>
              <w:t>67,06 % (nafta)</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3D93E19F" w14:textId="7EEBE016" w:rsidR="00646C38" w:rsidRPr="00100EA6" w:rsidRDefault="00646C38" w:rsidP="00100EA6">
            <w:pPr>
              <w:spacing w:after="0" w:line="240" w:lineRule="auto"/>
              <w:rPr>
                <w:rFonts w:ascii="Arial" w:hAnsi="Arial" w:cs="Arial"/>
                <w:sz w:val="16"/>
                <w:szCs w:val="16"/>
              </w:rPr>
            </w:pPr>
          </w:p>
        </w:tc>
      </w:tr>
      <w:tr w:rsidR="003810A7" w:rsidRPr="0094338E" w14:paraId="23383034" w14:textId="77777777" w:rsidTr="00114034">
        <w:trPr>
          <w:trHeight w:val="2670"/>
        </w:trPr>
        <w:tc>
          <w:tcPr>
            <w:tcW w:w="2131" w:type="dxa"/>
            <w:vMerge w:val="restart"/>
            <w:tcBorders>
              <w:top w:val="single" w:sz="18" w:space="0" w:color="auto"/>
              <w:left w:val="single" w:sz="18" w:space="0" w:color="auto"/>
              <w:right w:val="single" w:sz="6" w:space="0" w:color="auto"/>
            </w:tcBorders>
            <w:shd w:val="pct20" w:color="auto" w:fill="auto"/>
            <w:vAlign w:val="center"/>
          </w:tcPr>
          <w:p w14:paraId="4ACE309D" w14:textId="77777777" w:rsidR="003810A7" w:rsidRPr="0094338E" w:rsidRDefault="003810A7"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632BD285" w14:textId="77777777" w:rsidR="003810A7" w:rsidRPr="00100EA6" w:rsidRDefault="003810A7" w:rsidP="00646C38">
            <w:pPr>
              <w:spacing w:after="0" w:line="240" w:lineRule="auto"/>
              <w:jc w:val="both"/>
              <w:rPr>
                <w:rFonts w:ascii="Arial" w:hAnsi="Arial" w:cs="Arial"/>
                <w:bCs/>
                <w:sz w:val="16"/>
                <w:szCs w:val="16"/>
              </w:rPr>
            </w:pPr>
            <w:r w:rsidRPr="00100EA6">
              <w:rPr>
                <w:rFonts w:ascii="Arial" w:hAnsi="Arial" w:cs="Arial"/>
                <w:iCs/>
                <w:sz w:val="16"/>
                <w:szCs w:val="16"/>
              </w:rPr>
              <w:t xml:space="preserve">Opatrenie "Podpora rozvoja a využívania verejnej osobnej dopravy vrátane podpory vytvárania integrovaných dopravných systémov" je pokračujúce opatrenie plynule nadväzujúce na opatrenie definované v Akčnom pláne energetickej efektívnosti na roky 2011 - 2013 s názvom "Podpora rozvoja a využívania verejnej osobnej dopravy". Oprávnenými žiadateľmi projektov sú slovenské mestá, dopravné podniky a manažér železničnej infraštruktúry ŽSR. Financovanie opatrenia bude zabezpečené z prostriedkov OPD 2007 – 2013 a OPII 2014-2020. Realizácia opatrenia vychádza zo Stratégie rozvoja verejnej osobnej a nemotorovej dopravy SR do roku 2020 a obsahuje významné tzv. "zelené" projekty podporujúce rozvoj verejnej osobnej dopravy a rozvoj integrovaných dopravných systémov identifikované strategickým dokumentom. Opatrenie pozostáva z realizácie týchto konkrétnych projektov: „Nosný systém mestskej hromadnej dopravy, prevádzkový úsek Janíkov dvor - Šafárikovo nám., 1. časť Šafárikovo nám. - Bosákova ulica“, </w:t>
            </w:r>
            <w:r w:rsidRPr="00100EA6">
              <w:rPr>
                <w:rFonts w:ascii="Arial" w:hAnsi="Arial" w:cs="Arial"/>
                <w:sz w:val="16"/>
                <w:szCs w:val="16"/>
              </w:rPr>
              <w:t xml:space="preserve"> „</w:t>
            </w:r>
            <w:r w:rsidRPr="00100EA6">
              <w:rPr>
                <w:rFonts w:ascii="Arial" w:hAnsi="Arial" w:cs="Arial"/>
                <w:iCs/>
                <w:sz w:val="16"/>
                <w:szCs w:val="16"/>
              </w:rPr>
              <w:t xml:space="preserve">Električková trať Dúbravka v úseku Hanulova - Pri kríži“, „NS MHD 1. etapa Hlavná stanica - Janíkov dvor, prevádzkový úsek Bosákova ulica - Janíkov dvor, 2. časť Bosákova - Janíkov dvor“, „Modernizácia električkových tratí - Karloveská, Vajnorská a Račianska radiála“, </w:t>
            </w:r>
            <w:r w:rsidRPr="00100EA6">
              <w:rPr>
                <w:rFonts w:ascii="Arial" w:hAnsi="Arial" w:cs="Arial"/>
                <w:sz w:val="16"/>
                <w:szCs w:val="16"/>
              </w:rPr>
              <w:t xml:space="preserve"> „</w:t>
            </w:r>
            <w:r w:rsidRPr="00100EA6">
              <w:rPr>
                <w:rFonts w:ascii="Arial" w:hAnsi="Arial" w:cs="Arial"/>
                <w:iCs/>
                <w:sz w:val="16"/>
                <w:szCs w:val="16"/>
              </w:rPr>
              <w:t xml:space="preserve">ŽSR, Terminály integrovanej osobnej prepravy (TIOP) v Bratislave, úsek Bratislava hlavná stanica - Podunajské Biskupice (realizácia)“, </w:t>
            </w:r>
            <w:r w:rsidRPr="00100EA6">
              <w:rPr>
                <w:rFonts w:ascii="Arial" w:hAnsi="Arial" w:cs="Arial"/>
                <w:sz w:val="16"/>
                <w:szCs w:val="16"/>
              </w:rPr>
              <w:t xml:space="preserve"> „</w:t>
            </w:r>
            <w:r w:rsidRPr="00100EA6">
              <w:rPr>
                <w:rFonts w:ascii="Arial" w:hAnsi="Arial" w:cs="Arial"/>
                <w:iCs/>
                <w:sz w:val="16"/>
                <w:szCs w:val="16"/>
              </w:rPr>
              <w:t xml:space="preserve">ŽSR, Terminály integrovanej osobnej prepravy (TIOP) v Bratislave, úsek Bratislava hlavná stanica - Devínska Nová Ves (realizácia)“, </w:t>
            </w:r>
            <w:r w:rsidRPr="00100EA6">
              <w:rPr>
                <w:rFonts w:ascii="Arial" w:hAnsi="Arial" w:cs="Arial"/>
                <w:sz w:val="16"/>
                <w:szCs w:val="16"/>
              </w:rPr>
              <w:t xml:space="preserve"> „</w:t>
            </w:r>
            <w:r w:rsidRPr="00100EA6">
              <w:rPr>
                <w:rFonts w:ascii="Arial" w:hAnsi="Arial" w:cs="Arial"/>
                <w:iCs/>
                <w:sz w:val="16"/>
                <w:szCs w:val="16"/>
              </w:rPr>
              <w:t>NS MHD 1. etapa Hlavná stanica - Janíkov dvor, prevádzkový úsek Hlavná stanica - Šafárikovo námestie“,</w:t>
            </w:r>
            <w:r w:rsidRPr="00100EA6">
              <w:rPr>
                <w:rFonts w:ascii="Arial" w:hAnsi="Arial" w:cs="Arial"/>
                <w:sz w:val="16"/>
                <w:szCs w:val="16"/>
              </w:rPr>
              <w:t xml:space="preserve"> „</w:t>
            </w:r>
            <w:r w:rsidRPr="00100EA6">
              <w:rPr>
                <w:rFonts w:ascii="Arial" w:hAnsi="Arial" w:cs="Arial"/>
                <w:iCs/>
                <w:sz w:val="16"/>
                <w:szCs w:val="16"/>
              </w:rPr>
              <w:t xml:space="preserve">ŽSR, Terminály integrovanej osobnej prepravy (TIOP) v Košickom samosprávnom kraji I. etapa (PD + realizácia)“, </w:t>
            </w:r>
            <w:r w:rsidRPr="00100EA6">
              <w:rPr>
                <w:rFonts w:ascii="Arial" w:hAnsi="Arial" w:cs="Arial"/>
                <w:sz w:val="16"/>
                <w:szCs w:val="16"/>
              </w:rPr>
              <w:t xml:space="preserve"> „</w:t>
            </w:r>
            <w:r w:rsidRPr="00100EA6">
              <w:rPr>
                <w:rFonts w:ascii="Arial" w:hAnsi="Arial" w:cs="Arial"/>
                <w:iCs/>
                <w:sz w:val="16"/>
                <w:szCs w:val="16"/>
              </w:rPr>
              <w:t>Modernizácia električkových tratí v Košiciach - 2. etapa“</w:t>
            </w:r>
            <w:r w:rsidRPr="00100EA6">
              <w:rPr>
                <w:rFonts w:ascii="Arial" w:hAnsi="Arial" w:cs="Arial"/>
                <w:b/>
                <w:bCs/>
                <w:iCs/>
                <w:sz w:val="16"/>
                <w:szCs w:val="16"/>
              </w:rPr>
              <w:t xml:space="preserve">. </w:t>
            </w:r>
            <w:r w:rsidRPr="00100EA6">
              <w:rPr>
                <w:rFonts w:ascii="Arial" w:hAnsi="Arial" w:cs="Arial"/>
                <w:iCs/>
                <w:sz w:val="16"/>
                <w:szCs w:val="16"/>
              </w:rPr>
              <w:t>S prínosom ďalších "menších" projektov definovaných Stratégiou rozvoja verejnej osobnej a nemotorovej dopravy SR do roku 2020 sa v rámci vyčíslenia plánovaného prínosu opatrenia neuvažuje. Opatrenie je kontinuálne a nemá ohraničené trvanie. Princíp opatrenia pozostáva z realizácie novej a modernizácie zastaranej infraštruktúry VOD potrebnej na motiváciu presunu cestujúcich z motorovej najmä individuálnej automobilovej dopravy na energeticky menej náročný mód verejnej osobnej dopravy. Úspory energie budú dosahované znížením spotreby pohonných hmôt zabezpečenej znížením podielu výkonov individuálnej automobilovej dopravy a nahradenia autobusovej verejnej hromadnej dopravy nízko energetickou trolejbusovou a električkovou dopravou.</w:t>
            </w:r>
          </w:p>
        </w:tc>
      </w:tr>
      <w:tr w:rsidR="003810A7" w:rsidRPr="0094338E" w14:paraId="56BB83D1" w14:textId="77777777" w:rsidTr="00100EA6">
        <w:trPr>
          <w:trHeight w:val="644"/>
        </w:trPr>
        <w:tc>
          <w:tcPr>
            <w:tcW w:w="2131" w:type="dxa"/>
            <w:vMerge/>
            <w:tcBorders>
              <w:left w:val="single" w:sz="18" w:space="0" w:color="auto"/>
              <w:bottom w:val="single" w:sz="6" w:space="0" w:color="auto"/>
              <w:right w:val="single" w:sz="6" w:space="0" w:color="auto"/>
            </w:tcBorders>
            <w:shd w:val="pct20" w:color="auto" w:fill="auto"/>
            <w:vAlign w:val="center"/>
          </w:tcPr>
          <w:p w14:paraId="09912AB2" w14:textId="77777777" w:rsidR="003810A7" w:rsidRPr="0094338E" w:rsidRDefault="003810A7" w:rsidP="003810A7">
            <w:pPr>
              <w:spacing w:after="0" w:line="240" w:lineRule="auto"/>
              <w:rPr>
                <w:rFonts w:ascii="Arial" w:hAnsi="Arial" w:cs="Arial"/>
                <w:sz w:val="16"/>
                <w:szCs w:val="16"/>
              </w:rPr>
            </w:pP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41DE9C8B" w14:textId="77777777" w:rsidR="003810A7" w:rsidRPr="00100EA6" w:rsidRDefault="003810A7" w:rsidP="003810A7">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14285684" w14:textId="77777777" w:rsidR="003810A7" w:rsidRPr="00100EA6" w:rsidRDefault="003810A7" w:rsidP="003810A7">
            <w:pPr>
              <w:pStyle w:val="Odsekzoznamu"/>
              <w:numPr>
                <w:ilvl w:val="0"/>
                <w:numId w:val="245"/>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211FA9A3" w14:textId="74F99777" w:rsidR="003810A7" w:rsidRPr="00100EA6" w:rsidRDefault="003810A7" w:rsidP="00100EA6">
            <w:pPr>
              <w:spacing w:after="0" w:line="240" w:lineRule="auto"/>
              <w:jc w:val="both"/>
              <w:rPr>
                <w:rFonts w:ascii="Arial" w:hAnsi="Arial" w:cs="Arial"/>
                <w:iCs/>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203869" w:rsidRPr="00100EA6">
              <w:rPr>
                <w:rFonts w:ascii="Arial" w:hAnsi="Arial" w:cs="Arial"/>
                <w:sz w:val="16"/>
                <w:szCs w:val="16"/>
              </w:rPr>
              <w:t xml:space="preserve"> Zvyšných 15 % je spolufinancovaných zo štátneho rozpočtu a rozpočtu VÚC, obcí a miest.</w:t>
            </w:r>
          </w:p>
        </w:tc>
      </w:tr>
      <w:tr w:rsidR="003810A7" w:rsidRPr="0094338E" w14:paraId="6B5A9465"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D9E0658" w14:textId="77777777" w:rsidR="003810A7" w:rsidRPr="004A1165" w:rsidRDefault="003810A7" w:rsidP="003810A7">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266346F" w14:textId="77777777" w:rsidR="003810A7" w:rsidRPr="00100EA6" w:rsidRDefault="003810A7" w:rsidP="003810A7">
            <w:pPr>
              <w:spacing w:after="0" w:line="240" w:lineRule="auto"/>
              <w:jc w:val="both"/>
              <w:rPr>
                <w:rFonts w:ascii="Arial" w:hAnsi="Arial" w:cs="Arial"/>
                <w:bCs/>
                <w:sz w:val="16"/>
                <w:szCs w:val="16"/>
              </w:rPr>
            </w:pPr>
            <w:r w:rsidRPr="00100EA6">
              <w:rPr>
                <w:rFonts w:ascii="Arial" w:hAnsi="Arial" w:cs="Arial"/>
                <w:bCs/>
                <w:sz w:val="16"/>
                <w:szCs w:val="16"/>
              </w:rPr>
              <w:t>Vybrať z možností:</w:t>
            </w:r>
          </w:p>
          <w:p w14:paraId="55F677B1" w14:textId="77777777" w:rsidR="003810A7" w:rsidRPr="00100EA6" w:rsidRDefault="003810A7" w:rsidP="003810A7">
            <w:pPr>
              <w:pStyle w:val="Odsekzoznamu"/>
              <w:numPr>
                <w:ilvl w:val="0"/>
                <w:numId w:val="17"/>
              </w:numPr>
              <w:spacing w:after="0" w:line="240" w:lineRule="auto"/>
              <w:jc w:val="both"/>
              <w:rPr>
                <w:rFonts w:ascii="Arial" w:hAnsi="Arial" w:cs="Arial"/>
                <w:bCs/>
                <w:sz w:val="16"/>
                <w:szCs w:val="16"/>
              </w:rPr>
            </w:pPr>
            <w:r w:rsidRPr="00100EA6">
              <w:rPr>
                <w:rFonts w:ascii="Arial" w:hAnsi="Arial" w:cs="Arial"/>
                <w:bCs/>
                <w:sz w:val="16"/>
                <w:szCs w:val="16"/>
              </w:rPr>
              <w:t>Zdola nahor, cez jednotlivé projekty</w:t>
            </w:r>
          </w:p>
        </w:tc>
      </w:tr>
      <w:tr w:rsidR="003810A7" w:rsidRPr="0094338E" w14:paraId="3BACBBE1"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CFBD165" w14:textId="77777777" w:rsidR="003810A7" w:rsidRPr="0094338E" w:rsidRDefault="003810A7" w:rsidP="003810A7">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39CB5FB" w14:textId="77777777" w:rsidR="003810A7" w:rsidRDefault="003810A7" w:rsidP="003810A7">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1DFE310F" w14:textId="77777777" w:rsidR="003810A7" w:rsidRPr="00864F86" w:rsidRDefault="003810A7" w:rsidP="003810A7">
            <w:pPr>
              <w:pStyle w:val="Odsekzoznamu"/>
              <w:numPr>
                <w:ilvl w:val="0"/>
                <w:numId w:val="210"/>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(štandardné hodnoty úspor pre každé opatrenie),</w:t>
            </w:r>
          </w:p>
        </w:tc>
      </w:tr>
      <w:tr w:rsidR="003810A7" w:rsidRPr="0094338E" w14:paraId="10BC385C"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CB07FC0" w14:textId="77777777" w:rsidR="003810A7" w:rsidRPr="00A40856" w:rsidRDefault="003810A7" w:rsidP="003810A7">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A21E0DC" w14:textId="77777777" w:rsidR="003810A7" w:rsidRPr="0094189F" w:rsidRDefault="003810A7" w:rsidP="003810A7">
            <w:pPr>
              <w:spacing w:after="0" w:line="240" w:lineRule="auto"/>
              <w:jc w:val="both"/>
              <w:rPr>
                <w:rFonts w:ascii="Arial" w:hAnsi="Arial" w:cs="Arial"/>
                <w:bCs/>
                <w:sz w:val="16"/>
                <w:szCs w:val="16"/>
              </w:rPr>
            </w:pPr>
            <w:r w:rsidRPr="00813862">
              <w:rPr>
                <w:rFonts w:ascii="Arial" w:hAnsi="Arial" w:cs="Arial"/>
                <w:iCs/>
                <w:sz w:val="16"/>
                <w:szCs w:val="16"/>
              </w:rPr>
              <w:t>Metodika výpočtu úspory energie ja založená na vyčíslení predpokladaného zníženia spotreby fosílnych palív (pohonných hmôt), ktoré sú v súčasnej dobe spotrebovávané pri preprave cestujúcich v rámci vnútromestských prepravných vzťahov využívajúcich pri preprave mód individuálnej automobilovej dopravy resp. autobusovej verejnej hromadnej dopravy a po realizácii projektov tohto opatrenia využívajúcich ponuku električiek, trolejbusov a integrovaných systémov dopravy. Metodika neuvažuje s nárastom spotreby elektrickej energie spojenej s rozšírením prevádzky systému električkovej a trolejbusovej dopravy.</w:t>
            </w:r>
          </w:p>
        </w:tc>
      </w:tr>
      <w:tr w:rsidR="003810A7" w:rsidRPr="0094338E" w14:paraId="7AAF1E40"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FCACC22" w14:textId="77777777" w:rsidR="003810A7" w:rsidRPr="0094338E" w:rsidRDefault="003810A7" w:rsidP="003810A7">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205FC5C" w14:textId="77777777" w:rsidR="003810A7" w:rsidRPr="0094338E" w:rsidRDefault="003810A7" w:rsidP="003810A7">
            <w:pPr>
              <w:spacing w:after="0" w:line="240" w:lineRule="auto"/>
              <w:jc w:val="both"/>
              <w:rPr>
                <w:rFonts w:ascii="Arial" w:hAnsi="Arial" w:cs="Arial"/>
                <w:iCs/>
                <w:sz w:val="16"/>
                <w:szCs w:val="16"/>
              </w:rPr>
            </w:pPr>
            <w:r>
              <w:rPr>
                <w:rFonts w:ascii="Arial" w:hAnsi="Arial" w:cs="Arial"/>
                <w:iCs/>
                <w:sz w:val="16"/>
                <w:szCs w:val="16"/>
              </w:rPr>
              <w:t>Áno</w:t>
            </w:r>
          </w:p>
        </w:tc>
      </w:tr>
      <w:tr w:rsidR="003810A7" w:rsidRPr="0094338E" w14:paraId="42F73FB9"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B286C5F" w14:textId="77777777" w:rsidR="003810A7" w:rsidRPr="0094338E" w:rsidRDefault="003810A7" w:rsidP="003810A7">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8D23A60" w14:textId="77777777" w:rsidR="003810A7" w:rsidRPr="00813862" w:rsidRDefault="003810A7" w:rsidP="003810A7">
            <w:pPr>
              <w:spacing w:after="0" w:line="240" w:lineRule="auto"/>
              <w:jc w:val="both"/>
              <w:rPr>
                <w:rFonts w:ascii="Arial" w:hAnsi="Arial" w:cs="Arial"/>
                <w:iCs/>
                <w:sz w:val="16"/>
                <w:szCs w:val="16"/>
              </w:rPr>
            </w:pPr>
            <w:r w:rsidRPr="00813862">
              <w:rPr>
                <w:rFonts w:ascii="Arial" w:hAnsi="Arial" w:cs="Arial"/>
                <w:iCs/>
                <w:sz w:val="16"/>
                <w:szCs w:val="16"/>
              </w:rPr>
              <w:t xml:space="preserve">Výpočet vychádza z metodického prístupu spracovaného VUD,a.s. pri riešení úlohy "Analýza posúdenia vplyvov navrhovaných aktivít realizovaných z fondov EÚ pre programové obdobie 2014 – 2020 v oblasti príspevku k nízkouhlíkovému hospodárstvu". Základnými predpokladmi použitými pri výpočte plánovaných úspor energie sú: </w:t>
            </w:r>
          </w:p>
          <w:p w14:paraId="441641C0"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t>Pomer zastúpenia pohonu vozidiel IAD v dopravnom prúde je uvažovaný v priemere 70 % benzínových a 30 % naftových</w:t>
            </w:r>
          </w:p>
          <w:p w14:paraId="24E54A87"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t>Uvažovaná priemerná spotreba autobusu MHD je 30 l/100 km a osobných vozidiel 8,5 l/100 km (benzín) resp. 5,5 l/100 km (nafta)</w:t>
            </w:r>
          </w:p>
          <w:p w14:paraId="0B68E67A"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t>Priemerná obsadenosť nahradených autobusov MHD je 34 osôb a priemerná obsadenosť nahradených vozidiel IAD je 1,8 osoby.</w:t>
            </w:r>
          </w:p>
          <w:p w14:paraId="525E8A18"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lastRenderedPageBreak/>
              <w:t xml:space="preserve">Pri projekte realizácie nosného systému MHD Bratislava (výstavba električkovej trate) je uvažované, že na nový systém električkovej dopravy sa zo súčasných prepravných módov presunie 90 % cestujúcich z autobusovej MHD a 10 % z IAD. Pri týchto uvažovaných presunoch, uvažovanej priemernej obsadenosti vozidiel a prepravnej dĺžke (8 km), ktorú nahradí nová električková trať je potom možné uvažovať s ročnou úsporou fosílnych palív (PHM) spojených s potrebou zabezpečenia cca 1,5 mil. voz/km autobusovej MHD a 3,1 mil. voz/km IAD. </w:t>
            </w:r>
          </w:p>
          <w:p w14:paraId="0FE4A844"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t>Pri projektoch výstavby terminálov integrovaných dopravných systémov v Bratislave je uvažované, že počet cestujúcich prepravených celým systémom MHD v Bratislave za rok 2012 je 252 mil. cestujúcich. Predpokladá sa, že výstavbou nových terminálov a rozšírením IDS v Bratislave bude z módu IAD presunutý taký počet cestujúcich, že bude ušetrená ročná spotreba fosílnych palív (PHM) spojená s potrebou zabezpečenia cca 17,75 mil. voz.km doteraz realizovaných v móde IAD.</w:t>
            </w:r>
          </w:p>
          <w:p w14:paraId="5218019C" w14:textId="77777777" w:rsidR="003810A7" w:rsidRPr="00813862" w:rsidRDefault="003810A7" w:rsidP="003810A7">
            <w:pPr>
              <w:pStyle w:val="Odsekzoznamu"/>
              <w:numPr>
                <w:ilvl w:val="0"/>
                <w:numId w:val="211"/>
              </w:numPr>
              <w:spacing w:after="0" w:line="240" w:lineRule="auto"/>
              <w:ind w:left="357" w:hanging="357"/>
              <w:jc w:val="both"/>
              <w:rPr>
                <w:rFonts w:ascii="Arial" w:hAnsi="Arial" w:cs="Arial"/>
                <w:iCs/>
                <w:sz w:val="16"/>
                <w:szCs w:val="16"/>
              </w:rPr>
            </w:pPr>
            <w:r w:rsidRPr="00813862">
              <w:rPr>
                <w:rFonts w:ascii="Arial" w:hAnsi="Arial" w:cs="Arial"/>
                <w:iCs/>
                <w:sz w:val="16"/>
                <w:szCs w:val="16"/>
              </w:rPr>
              <w:t>Pri projektoch výstavby terminálov integrovaných dopravných systémov v Košiciach je uvažované, že počet cestujúcich prepravených celým systémom MHD v Košiciach za rok 2012 je 86,8 mil. cestujúcich. Predpokladá sa, že výstavbou nových terminálov a sprevádzkovaním IDS v Košiciach bude z módu IAD presunutý taký počet cestujúcich, že bude ušetrená ročná spotreba fosílnych palív (PHM) spojená s potrebou zabezpečenia cca 7 mil. voz.km doteraz realizovaných v móde IAD.</w:t>
            </w:r>
          </w:p>
          <w:p w14:paraId="7E028D64" w14:textId="77777777" w:rsidR="003810A7" w:rsidRPr="00F92B9D" w:rsidRDefault="003810A7" w:rsidP="003810A7">
            <w:pPr>
              <w:spacing w:after="0" w:line="240" w:lineRule="auto"/>
              <w:jc w:val="both"/>
              <w:rPr>
                <w:rFonts w:ascii="Arial" w:hAnsi="Arial" w:cs="Arial"/>
                <w:bCs/>
                <w:sz w:val="16"/>
                <w:szCs w:val="16"/>
              </w:rPr>
            </w:pPr>
            <w:r w:rsidRPr="00813862">
              <w:rPr>
                <w:rFonts w:ascii="Arial" w:hAnsi="Arial" w:cs="Arial"/>
                <w:iCs/>
                <w:sz w:val="16"/>
                <w:szCs w:val="16"/>
              </w:rPr>
              <w:t>Vo financovaní investičných nákladov projektov opatrenia sa uvažuje s podielom 85 %-ného krytia zo zdrojov EÚ</w:t>
            </w:r>
            <w:r>
              <w:rPr>
                <w:rFonts w:ascii="Arial" w:hAnsi="Arial" w:cs="Arial"/>
                <w:iCs/>
                <w:sz w:val="16"/>
                <w:szCs w:val="16"/>
              </w:rPr>
              <w:t>.</w:t>
            </w:r>
          </w:p>
        </w:tc>
      </w:tr>
      <w:tr w:rsidR="003810A7" w:rsidRPr="0094338E" w14:paraId="74BC8CB8"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2546291" w14:textId="77777777" w:rsidR="003810A7" w:rsidRPr="0094338E" w:rsidRDefault="003810A7" w:rsidP="003810A7">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A561DA9" w14:textId="77777777" w:rsidR="003810A7" w:rsidRPr="00F92B9D" w:rsidRDefault="003810A7" w:rsidP="003810A7">
            <w:pPr>
              <w:spacing w:after="0" w:line="240" w:lineRule="auto"/>
              <w:jc w:val="both"/>
              <w:rPr>
                <w:rFonts w:ascii="Arial" w:hAnsi="Arial" w:cs="Arial"/>
                <w:iCs/>
                <w:sz w:val="16"/>
                <w:szCs w:val="16"/>
              </w:rPr>
            </w:pPr>
            <w:r w:rsidRPr="00813862">
              <w:rPr>
                <w:rFonts w:ascii="Arial" w:hAnsi="Arial" w:cs="Arial"/>
                <w:iCs/>
                <w:sz w:val="16"/>
                <w:szCs w:val="16"/>
              </w:rPr>
              <w:t>Pravidelné vyhodnocovanie napĺňania plánovaných hodnôt úspor energie tohto opatrenia bude realizované pomocou vyššie popísaného výpočtu zohľadňujúceho skutočne zrealizované projekty opatrenia.</w:t>
            </w:r>
          </w:p>
        </w:tc>
      </w:tr>
      <w:tr w:rsidR="003810A7" w:rsidRPr="0094338E" w14:paraId="6C8A1A70"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06F751F" w14:textId="77777777" w:rsidR="003810A7" w:rsidRPr="0094338E" w:rsidRDefault="003810A7" w:rsidP="003810A7">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4EECC68E" w14:textId="77777777" w:rsidR="003810A7" w:rsidRPr="00F92B9D" w:rsidRDefault="003810A7" w:rsidP="003810A7">
            <w:pPr>
              <w:spacing w:after="0" w:line="240" w:lineRule="auto"/>
              <w:jc w:val="both"/>
              <w:rPr>
                <w:rFonts w:ascii="Arial" w:hAnsi="Arial" w:cs="Arial"/>
                <w:iCs/>
                <w:sz w:val="16"/>
                <w:szCs w:val="16"/>
              </w:rPr>
            </w:pPr>
            <w:r w:rsidRPr="00813862">
              <w:rPr>
                <w:rFonts w:ascii="Arial" w:hAnsi="Arial" w:cs="Arial"/>
                <w:iCs/>
                <w:sz w:val="16"/>
                <w:szCs w:val="16"/>
              </w:rPr>
              <w:t>Opatrenie bude pokračovať za podmienky realizácie projektov definovaných "Strategickým plánom rozvoja verejnej osobnej dopravy v SR do roku 2020", ich zakomponovania do pripravovaného "Operačného programu integrovaná infraštruktúra 2014 - 2020" a zabezpečenia kofinancovania opatrení/projektov z prostriedkov EÚ.</w:t>
            </w:r>
          </w:p>
        </w:tc>
      </w:tr>
      <w:tr w:rsidR="003810A7" w:rsidRPr="0094338E" w14:paraId="70B0C78C"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92532BA" w14:textId="77777777" w:rsidR="003810A7" w:rsidRPr="0094338E" w:rsidRDefault="003810A7" w:rsidP="003810A7">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7317BCBE" w14:textId="77777777" w:rsidR="003810A7" w:rsidRPr="00F92B9D" w:rsidRDefault="003810A7" w:rsidP="003810A7">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3810A7" w:rsidRPr="0094338E" w14:paraId="2D51CFAC"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48E42FE2" w14:textId="77777777" w:rsidR="003810A7" w:rsidRPr="000740A2" w:rsidRDefault="003810A7" w:rsidP="003810A7">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750DCBD6" w14:textId="77B09848" w:rsidR="003810A7" w:rsidRPr="00F92B9D" w:rsidRDefault="00A2378D" w:rsidP="003810A7">
            <w:pPr>
              <w:spacing w:after="0" w:line="240" w:lineRule="auto"/>
              <w:jc w:val="both"/>
              <w:rPr>
                <w:rFonts w:ascii="Arial" w:hAnsi="Arial" w:cs="Arial"/>
                <w:iCs/>
                <w:sz w:val="16"/>
                <w:szCs w:val="16"/>
              </w:rPr>
            </w:pPr>
            <w:r>
              <w:rPr>
                <w:rFonts w:ascii="Arial" w:hAnsi="Arial" w:cs="Arial"/>
                <w:iCs/>
                <w:sz w:val="16"/>
                <w:szCs w:val="16"/>
              </w:rPr>
              <w:t>-</w:t>
            </w:r>
          </w:p>
        </w:tc>
      </w:tr>
    </w:tbl>
    <w:p w14:paraId="3698C7EF"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57F4E0A9"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1E3AFC7C" w14:textId="77777777" w:rsidR="00646C38" w:rsidRPr="00A2587F" w:rsidRDefault="00646C38" w:rsidP="00646C38">
            <w:pPr>
              <w:spacing w:after="0" w:line="240" w:lineRule="auto"/>
              <w:jc w:val="both"/>
              <w:rPr>
                <w:rFonts w:ascii="Arial" w:hAnsi="Arial" w:cs="Arial"/>
                <w:iCs/>
                <w:sz w:val="18"/>
                <w:szCs w:val="16"/>
              </w:rPr>
            </w:pPr>
            <w:r w:rsidRPr="00100EA6">
              <w:rPr>
                <w:rFonts w:ascii="Arial" w:hAnsi="Arial" w:cs="Arial"/>
                <w:b/>
                <w:sz w:val="18"/>
                <w:szCs w:val="16"/>
              </w:rPr>
              <w:t>Informácie</w:t>
            </w:r>
            <w:r w:rsidRPr="00A2587F">
              <w:rPr>
                <w:rFonts w:ascii="Arial" w:hAnsi="Arial" w:cs="Arial"/>
                <w:b/>
                <w:sz w:val="18"/>
                <w:szCs w:val="16"/>
              </w:rPr>
              <w:t xml:space="preserve"> pre účely čl. 7 smernice 2012/27/EÚ</w:t>
            </w:r>
          </w:p>
        </w:tc>
      </w:tr>
      <w:tr w:rsidR="00646C38" w:rsidRPr="00432271" w14:paraId="064003E1" w14:textId="77777777" w:rsidTr="00403D1B">
        <w:trPr>
          <w:trHeight w:val="841"/>
        </w:trPr>
        <w:tc>
          <w:tcPr>
            <w:tcW w:w="2131" w:type="dxa"/>
            <w:shd w:val="pct20" w:color="auto" w:fill="auto"/>
            <w:vAlign w:val="center"/>
          </w:tcPr>
          <w:p w14:paraId="685B9566"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1C7F5A60"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5CBAD310" w14:textId="77777777" w:rsidR="00646C38" w:rsidRPr="00DB76EA" w:rsidRDefault="00646C38" w:rsidP="00646C38">
            <w:pPr>
              <w:spacing w:after="0" w:line="240" w:lineRule="auto"/>
              <w:jc w:val="both"/>
              <w:rPr>
                <w:rFonts w:ascii="Arial" w:hAnsi="Arial" w:cs="Arial"/>
                <w:sz w:val="16"/>
                <w:szCs w:val="16"/>
              </w:rPr>
            </w:pPr>
            <w:r w:rsidRPr="00DB76EA">
              <w:rPr>
                <w:rFonts w:ascii="Arial" w:hAnsi="Arial" w:cs="Arial"/>
                <w:sz w:val="16"/>
                <w:szCs w:val="16"/>
              </w:rPr>
              <w:t>Princíp opatrenia pozostáva z modernizácie dráhovej infraštruktúry v mestách a výstavby terminálov integrovanej osobnej prepravy s cieľom zatraktívnenia verejnej osobnej dopravy (predovšetkým dráhovej) ako aj zmiernenia negatívnych vplyvov vyplývajúcich zo súčasného stavu.</w:t>
            </w:r>
          </w:p>
        </w:tc>
      </w:tr>
      <w:tr w:rsidR="00A2378D" w:rsidRPr="00432271" w14:paraId="212B19BC" w14:textId="77777777" w:rsidTr="00F953DA">
        <w:trPr>
          <w:trHeight w:val="2786"/>
        </w:trPr>
        <w:tc>
          <w:tcPr>
            <w:tcW w:w="2131" w:type="dxa"/>
            <w:shd w:val="pct20" w:color="auto" w:fill="auto"/>
            <w:vAlign w:val="center"/>
          </w:tcPr>
          <w:p w14:paraId="60E173E7" w14:textId="77777777" w:rsidR="00A2378D" w:rsidRPr="004A611F" w:rsidRDefault="00A2378D" w:rsidP="00A2378D">
            <w:pPr>
              <w:spacing w:after="0" w:line="240" w:lineRule="auto"/>
              <w:rPr>
                <w:rFonts w:ascii="Arial" w:hAnsi="Arial" w:cs="Arial"/>
                <w:color w:val="000000"/>
                <w:sz w:val="16"/>
                <w:szCs w:val="18"/>
                <w:highlight w:val="yellow"/>
              </w:rPr>
            </w:pPr>
            <w:r w:rsidRPr="00DB76EA">
              <w:rPr>
                <w:rFonts w:ascii="Arial" w:hAnsi="Arial" w:cs="Arial"/>
                <w:color w:val="000000"/>
                <w:sz w:val="16"/>
                <w:szCs w:val="18"/>
              </w:rPr>
              <w:t xml:space="preserve">Doplnkovosť opatrenia </w:t>
            </w:r>
          </w:p>
        </w:tc>
        <w:tc>
          <w:tcPr>
            <w:tcW w:w="6833" w:type="dxa"/>
            <w:shd w:val="clear" w:color="auto" w:fill="auto"/>
            <w:noWrap/>
            <w:vAlign w:val="center"/>
          </w:tcPr>
          <w:p w14:paraId="222E917B" w14:textId="77777777" w:rsidR="00A2378D" w:rsidRPr="00302F9F" w:rsidRDefault="00A2378D" w:rsidP="00A2378D">
            <w:pPr>
              <w:pStyle w:val="Textkomentra"/>
              <w:spacing w:after="0"/>
              <w:jc w:val="both"/>
              <w:rPr>
                <w:rFonts w:ascii="Arial" w:hAnsi="Arial"/>
                <w:sz w:val="16"/>
              </w:rPr>
            </w:pPr>
            <w:r w:rsidRPr="00302F9F">
              <w:rPr>
                <w:rFonts w:ascii="Arial" w:hAnsi="Arial"/>
                <w:sz w:val="16"/>
              </w:rPr>
              <w:t>Doplnkovosť možno rozdeliť na 3 časti:</w:t>
            </w:r>
          </w:p>
          <w:p w14:paraId="6F8FEBC8" w14:textId="77777777" w:rsidR="00A2378D" w:rsidRPr="00302F9F" w:rsidRDefault="00A2378D" w:rsidP="00A2378D">
            <w:pPr>
              <w:pStyle w:val="Textkomentra"/>
              <w:numPr>
                <w:ilvl w:val="0"/>
                <w:numId w:val="232"/>
              </w:numPr>
              <w:spacing w:after="0"/>
              <w:jc w:val="both"/>
              <w:rPr>
                <w:rFonts w:ascii="Arial" w:hAnsi="Arial"/>
                <w:sz w:val="16"/>
              </w:rPr>
            </w:pPr>
            <w:r w:rsidRPr="00302F9F">
              <w:rPr>
                <w:rFonts w:ascii="Arial" w:hAnsi="Arial"/>
                <w:sz w:val="16"/>
              </w:rPr>
              <w:t>Doplnkovosť sa opatrenia týka na národnej úrovni.</w:t>
            </w:r>
          </w:p>
          <w:p w14:paraId="7F553829" w14:textId="77777777" w:rsidR="00A2378D" w:rsidRPr="00302F9F" w:rsidRDefault="00A2378D" w:rsidP="00A2378D">
            <w:pPr>
              <w:pStyle w:val="Textkomentra"/>
              <w:numPr>
                <w:ilvl w:val="0"/>
                <w:numId w:val="232"/>
              </w:numPr>
              <w:spacing w:after="0"/>
              <w:jc w:val="both"/>
              <w:rPr>
                <w:rFonts w:ascii="Arial" w:hAnsi="Arial"/>
                <w:sz w:val="16"/>
              </w:rPr>
            </w:pPr>
            <w:r w:rsidRPr="00302F9F">
              <w:rPr>
                <w:rFonts w:ascii="Arial" w:hAnsi="Arial"/>
                <w:sz w:val="16"/>
              </w:rPr>
              <w:t>Národná úroveň:</w:t>
            </w:r>
          </w:p>
          <w:p w14:paraId="03587B4D" w14:textId="77777777" w:rsidR="00A2378D" w:rsidRPr="00302F9F" w:rsidRDefault="00A2378D" w:rsidP="00A2378D">
            <w:pPr>
              <w:pStyle w:val="Textkomentra"/>
              <w:numPr>
                <w:ilvl w:val="0"/>
                <w:numId w:val="17"/>
              </w:numPr>
              <w:spacing w:after="0"/>
              <w:jc w:val="both"/>
              <w:rPr>
                <w:rFonts w:ascii="Arial" w:hAnsi="Arial"/>
                <w:sz w:val="16"/>
              </w:rPr>
            </w:pPr>
            <w:r w:rsidRPr="00302F9F">
              <w:rPr>
                <w:rFonts w:ascii="Arial" w:hAnsi="Arial"/>
                <w:sz w:val="16"/>
              </w:rPr>
              <w:t>Pri nerealizovaní opatrenia by pravdepodobne dochádzalo k obnove vozidlového parku a vzhľadom na technologický rozvoj a obmenu vozidlového parku by pravdepodobne dochádzalo k úsporám v spotrebe energie.</w:t>
            </w:r>
          </w:p>
          <w:p w14:paraId="747EFCEE" w14:textId="77777777" w:rsidR="00A2378D" w:rsidRPr="00302F9F" w:rsidRDefault="00A2378D" w:rsidP="00A2378D">
            <w:pPr>
              <w:pStyle w:val="Textkomentra"/>
              <w:numPr>
                <w:ilvl w:val="0"/>
                <w:numId w:val="232"/>
              </w:numPr>
              <w:spacing w:after="0"/>
              <w:jc w:val="both"/>
              <w:rPr>
                <w:rFonts w:ascii="Arial" w:hAnsi="Arial"/>
                <w:sz w:val="16"/>
              </w:rPr>
            </w:pPr>
            <w:r w:rsidRPr="00302F9F">
              <w:rPr>
                <w:rFonts w:ascii="Arial" w:hAnsi="Arial"/>
                <w:sz w:val="16"/>
              </w:rPr>
              <w:t>Doplnkovosť voči legislatíve EÚ:</w:t>
            </w:r>
          </w:p>
          <w:p w14:paraId="628B9DA1" w14:textId="28517032" w:rsidR="00A2378D" w:rsidRPr="00DB76EA" w:rsidRDefault="00A2378D" w:rsidP="00A2378D">
            <w:pPr>
              <w:pStyle w:val="Textkomentra"/>
              <w:numPr>
                <w:ilvl w:val="0"/>
                <w:numId w:val="17"/>
              </w:numPr>
              <w:spacing w:after="0"/>
              <w:jc w:val="both"/>
              <w:rPr>
                <w:rFonts w:ascii="Arial" w:hAnsi="Arial"/>
                <w:sz w:val="16"/>
              </w:rPr>
            </w:pPr>
            <w:r w:rsidRPr="00302F9F">
              <w:rPr>
                <w:rFonts w:ascii="Arial" w:hAnsi="Arial"/>
                <w:sz w:val="16"/>
              </w:rPr>
              <w:t>Legislatíva EÚ priamo úspory v tejto problematike nedefinuje.</w:t>
            </w:r>
          </w:p>
        </w:tc>
      </w:tr>
      <w:tr w:rsidR="00A2378D" w:rsidRPr="0094338E" w14:paraId="1A495921" w14:textId="77777777" w:rsidTr="00646C38">
        <w:trPr>
          <w:trHeight w:val="216"/>
        </w:trPr>
        <w:tc>
          <w:tcPr>
            <w:tcW w:w="2131" w:type="dxa"/>
            <w:shd w:val="pct20" w:color="auto" w:fill="auto"/>
            <w:vAlign w:val="center"/>
          </w:tcPr>
          <w:p w14:paraId="21CD574E" w14:textId="77777777" w:rsidR="00A2378D" w:rsidRDefault="00A2378D" w:rsidP="00A2378D">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5D9B21CD" w14:textId="77777777" w:rsidR="00A2378D" w:rsidRDefault="00A2378D" w:rsidP="00A2378D">
            <w:pPr>
              <w:spacing w:after="0" w:line="240" w:lineRule="auto"/>
              <w:jc w:val="both"/>
              <w:rPr>
                <w:rFonts w:ascii="Arial" w:hAnsi="Arial" w:cs="Arial"/>
                <w:iCs/>
                <w:sz w:val="16"/>
                <w:szCs w:val="16"/>
              </w:rPr>
            </w:pPr>
            <w:r>
              <w:rPr>
                <w:rFonts w:ascii="Arial" w:hAnsi="Arial" w:cs="Arial"/>
                <w:iCs/>
                <w:sz w:val="16"/>
                <w:szCs w:val="16"/>
              </w:rPr>
              <w:t>Požiadavkou čerpania finančných prostriedkov z EŠIF je splnenie výsledkových ukazovateľov definovaných v dokumentácii k Operačnému programu Integrovaná infraštruktúra</w:t>
            </w:r>
            <w:r w:rsidRPr="00E509FC">
              <w:rPr>
                <w:rFonts w:ascii="Arial" w:hAnsi="Arial" w:cs="Arial"/>
                <w:iCs/>
                <w:sz w:val="16"/>
                <w:szCs w:val="16"/>
              </w:rPr>
              <w:t xml:space="preserve"> 2014 – 2</w:t>
            </w:r>
            <w:r>
              <w:rPr>
                <w:rFonts w:ascii="Arial" w:hAnsi="Arial" w:cs="Arial"/>
                <w:iCs/>
                <w:sz w:val="16"/>
                <w:szCs w:val="16"/>
              </w:rPr>
              <w:t>020.</w:t>
            </w:r>
          </w:p>
          <w:p w14:paraId="236CA6D7" w14:textId="77777777" w:rsidR="00A2378D" w:rsidRPr="00F549C1" w:rsidRDefault="00A2378D" w:rsidP="00A2378D">
            <w:pPr>
              <w:spacing w:after="0" w:line="240" w:lineRule="auto"/>
              <w:jc w:val="both"/>
              <w:rPr>
                <w:rFonts w:ascii="Arial" w:hAnsi="Arial" w:cs="Arial"/>
                <w:iCs/>
                <w:sz w:val="16"/>
                <w:szCs w:val="16"/>
              </w:rPr>
            </w:pPr>
            <w:r>
              <w:rPr>
                <w:rFonts w:ascii="Arial" w:hAnsi="Arial" w:cs="Arial"/>
                <w:iCs/>
                <w:sz w:val="16"/>
                <w:szCs w:val="16"/>
              </w:rPr>
              <w:t>Žiadateľ je povinný zabezpečiť vypravenie mobilných prostriedkov do premávky a zabezpečiť tak zvýšenú atraktivitu VOD vedúcu k zmene celkovej deľby prepravnej práce v prospech verejnej dopravy.</w:t>
            </w:r>
          </w:p>
        </w:tc>
      </w:tr>
      <w:tr w:rsidR="00A2378D" w:rsidRPr="007B3732" w14:paraId="40899FB6" w14:textId="77777777" w:rsidTr="00646C38">
        <w:trPr>
          <w:trHeight w:val="193"/>
        </w:trPr>
        <w:tc>
          <w:tcPr>
            <w:tcW w:w="2131" w:type="dxa"/>
            <w:shd w:val="pct20" w:color="auto" w:fill="auto"/>
            <w:vAlign w:val="center"/>
          </w:tcPr>
          <w:p w14:paraId="0AED045C" w14:textId="77777777" w:rsidR="00A2378D" w:rsidRPr="007B74F0" w:rsidRDefault="00A2378D" w:rsidP="00A2378D">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41CCE7D5"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6CE6A8DF" w14:textId="1C8D29E3"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Rezort zodpovedný za opatrenie: MDV SR,</w:t>
            </w:r>
          </w:p>
          <w:p w14:paraId="67E972B0"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01E1B790"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4B4BB8D3"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32FE4242"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5F40B305"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5020A6E0" w14:textId="77777777"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0FAEB3F9" w14:textId="0E2270C8" w:rsidR="00A2378D" w:rsidRDefault="00A2378D" w:rsidP="00A2378D">
            <w:pPr>
              <w:pStyle w:val="Odsekzoznamu"/>
              <w:numPr>
                <w:ilvl w:val="0"/>
                <w:numId w:val="215"/>
              </w:numPr>
              <w:spacing w:after="0" w:line="240" w:lineRule="auto"/>
              <w:jc w:val="both"/>
              <w:rPr>
                <w:rFonts w:ascii="Arial" w:hAnsi="Arial" w:cs="Arial"/>
                <w:iCs/>
                <w:sz w:val="16"/>
                <w:szCs w:val="16"/>
              </w:rPr>
            </w:pPr>
            <w:r>
              <w:rPr>
                <w:rFonts w:ascii="Arial" w:hAnsi="Arial" w:cs="Arial"/>
                <w:iCs/>
                <w:sz w:val="16"/>
                <w:szCs w:val="16"/>
              </w:rPr>
              <w:lastRenderedPageBreak/>
              <w:t xml:space="preserve">Systém kontroly prebieha na úrovni </w:t>
            </w:r>
            <w:r w:rsidRPr="00744B31">
              <w:rPr>
                <w:rFonts w:ascii="Arial" w:hAnsi="Arial" w:cs="Arial"/>
                <w:iCs/>
                <w:sz w:val="16"/>
                <w:szCs w:val="16"/>
              </w:rPr>
              <w:t>ITMS, ako</w:t>
            </w:r>
            <w:r>
              <w:rPr>
                <w:rFonts w:ascii="Arial" w:hAnsi="Arial" w:cs="Arial"/>
                <w:iCs/>
                <w:sz w:val="16"/>
                <w:szCs w:val="16"/>
              </w:rPr>
              <w:t xml:space="preserve">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r>
              <w:rPr>
                <w:rFonts w:ascii="Arial" w:hAnsi="Arial" w:cs="Arial"/>
                <w:iCs/>
                <w:sz w:val="16"/>
                <w:szCs w:val="16"/>
              </w:rPr>
              <w:t xml:space="preserve"> </w:t>
            </w:r>
          </w:p>
          <w:p w14:paraId="3C3B0DB5" w14:textId="77777777" w:rsidR="00A2378D" w:rsidRPr="00E14C69" w:rsidRDefault="00A2378D" w:rsidP="00A2378D">
            <w:pPr>
              <w:pStyle w:val="Odsekzoznamu"/>
              <w:numPr>
                <w:ilvl w:val="0"/>
                <w:numId w:val="215"/>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7AC0E37A"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104923AE"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54E3C1C5"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verejná osobná doprava</w:t>
            </w:r>
          </w:p>
          <w:p w14:paraId="408D858C" w14:textId="77777777" w:rsidR="00646C38" w:rsidRPr="00FB7489" w:rsidRDefault="00646C38" w:rsidP="00646C38">
            <w:pPr>
              <w:spacing w:after="0" w:line="240" w:lineRule="auto"/>
              <w:rPr>
                <w:rFonts w:ascii="Arial" w:hAnsi="Arial" w:cs="Arial"/>
                <w:b/>
                <w:bCs/>
                <w:sz w:val="16"/>
                <w:szCs w:val="16"/>
              </w:rPr>
            </w:pPr>
          </w:p>
        </w:tc>
      </w:tr>
      <w:tr w:rsidR="00646C38" w:rsidRPr="0094338E" w14:paraId="18A44140"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0EA7930"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E38225F"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4.3</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6A8B5A9F"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F2063DE" w14:textId="77777777" w:rsidR="00646C38" w:rsidRPr="0094338E" w:rsidRDefault="00646C38" w:rsidP="00646C38">
            <w:pPr>
              <w:spacing w:after="0" w:line="240" w:lineRule="auto"/>
              <w:rPr>
                <w:rFonts w:ascii="Arial" w:hAnsi="Arial" w:cs="Arial"/>
                <w:b/>
                <w:bCs/>
                <w:sz w:val="16"/>
                <w:szCs w:val="16"/>
              </w:rPr>
            </w:pPr>
            <w:r w:rsidRPr="00864F86">
              <w:rPr>
                <w:rFonts w:ascii="Arial" w:hAnsi="Arial" w:cs="Arial"/>
                <w:sz w:val="16"/>
                <w:szCs w:val="16"/>
              </w:rPr>
              <w:t>Podpora rozvoja a využívania verejnej osobnej dopravy vrátane podpory vytvárania integrovaných dopravných systémov</w:t>
            </w:r>
          </w:p>
        </w:tc>
      </w:tr>
      <w:tr w:rsidR="00646C38" w:rsidRPr="0094338E" w14:paraId="1177F23E"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067E2A1"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E2509"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088FAF80"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0B4C8431"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6BBD0B4D"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4194EEF8"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9A06DA6"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A9B2CB4"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E0EE675" w14:textId="77777777" w:rsidR="00646C38" w:rsidRPr="000F6EBC" w:rsidRDefault="00646C38" w:rsidP="00646C38">
            <w:pPr>
              <w:spacing w:after="0" w:line="240" w:lineRule="auto"/>
              <w:rPr>
                <w:rFonts w:ascii="Arial" w:hAnsi="Arial" w:cs="Arial"/>
                <w:sz w:val="16"/>
                <w:szCs w:val="16"/>
              </w:rPr>
            </w:pPr>
            <w:r>
              <w:rPr>
                <w:rFonts w:ascii="Arial" w:hAnsi="Arial" w:cs="Arial"/>
                <w:sz w:val="16"/>
                <w:szCs w:val="16"/>
              </w:rPr>
              <w:t>OPD 2007-2013</w:t>
            </w:r>
          </w:p>
          <w:p w14:paraId="7CABF403" w14:textId="77777777" w:rsidR="00646C38" w:rsidRPr="0094338E" w:rsidRDefault="00646C38" w:rsidP="00646C38">
            <w:pPr>
              <w:spacing w:after="0" w:line="240" w:lineRule="auto"/>
              <w:rPr>
                <w:rFonts w:ascii="Arial" w:hAnsi="Arial" w:cs="Arial"/>
                <w:sz w:val="16"/>
                <w:szCs w:val="16"/>
              </w:rPr>
            </w:pPr>
            <w:r w:rsidRPr="000F6EBC">
              <w:rPr>
                <w:rFonts w:ascii="Arial" w:hAnsi="Arial" w:cs="Arial"/>
                <w:sz w:val="16"/>
                <w:szCs w:val="16"/>
              </w:rPr>
              <w:t>OP II 2014-2020</w:t>
            </w:r>
          </w:p>
        </w:tc>
      </w:tr>
      <w:tr w:rsidR="00646C38" w:rsidRPr="0094338E" w14:paraId="7373E732"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4E677EAF"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IAD</m:t>
                        </m:r>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b</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IAD</m:t>
                        </m:r>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d</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BUS</m:t>
                        </m:r>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bus</m:t>
                            </m:r>
                          </m:sub>
                        </m:sSub>
                      </m:sub>
                    </m:sSub>
                  </m:e>
                </m:d>
              </m:oMath>
            </m:oMathPara>
          </w:p>
        </w:tc>
      </w:tr>
      <w:tr w:rsidR="00646C38" w:rsidRPr="00FB7489" w14:paraId="6C8B5255"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40797162"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0DFF9F23"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ÚE</w:t>
            </w:r>
            <w:r w:rsidRPr="00F27B09">
              <w:rPr>
                <w:rFonts w:ascii="Arial" w:hAnsi="Arial" w:cs="Arial"/>
                <w:iCs/>
                <w:sz w:val="16"/>
                <w:szCs w:val="16"/>
              </w:rPr>
              <w:tab/>
            </w:r>
            <w:r w:rsidRPr="00F27B09">
              <w:rPr>
                <w:rFonts w:ascii="Arial" w:hAnsi="Arial" w:cs="Arial"/>
                <w:iCs/>
                <w:sz w:val="16"/>
                <w:szCs w:val="16"/>
              </w:rPr>
              <w:tab/>
              <w:t>úspora energie [l]</w:t>
            </w:r>
          </w:p>
          <w:p w14:paraId="2288AFB9"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L</w:t>
            </w:r>
            <w:r w:rsidRPr="006C14AE">
              <w:rPr>
                <w:rFonts w:ascii="Arial" w:hAnsi="Arial" w:cs="Arial"/>
                <w:iCs/>
                <w:sz w:val="16"/>
                <w:szCs w:val="16"/>
                <w:vertAlign w:val="subscript"/>
              </w:rPr>
              <w:t>IAD</w:t>
            </w:r>
            <w:r w:rsidRPr="00F27B09">
              <w:rPr>
                <w:rFonts w:ascii="Arial" w:hAnsi="Arial" w:cs="Arial"/>
                <w:iCs/>
                <w:sz w:val="16"/>
                <w:szCs w:val="16"/>
              </w:rPr>
              <w:tab/>
            </w:r>
            <w:r w:rsidRPr="00F27B09">
              <w:rPr>
                <w:rFonts w:ascii="Arial" w:hAnsi="Arial" w:cs="Arial"/>
                <w:iCs/>
                <w:sz w:val="16"/>
                <w:szCs w:val="16"/>
              </w:rPr>
              <w:tab/>
              <w:t>jazdný výkon vozidiel IAD, ktorý je potrebné zabezpečiť [km]</w:t>
            </w:r>
          </w:p>
          <w:p w14:paraId="70CA13E9"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SPHM</w:t>
            </w:r>
            <w:r w:rsidRPr="006C14AE">
              <w:rPr>
                <w:rFonts w:ascii="Arial" w:hAnsi="Arial" w:cs="Arial"/>
                <w:iCs/>
                <w:sz w:val="16"/>
                <w:szCs w:val="16"/>
                <w:vertAlign w:val="subscript"/>
              </w:rPr>
              <w:t>b</w:t>
            </w:r>
            <w:r w:rsidRPr="00F27B09">
              <w:rPr>
                <w:rFonts w:ascii="Arial" w:hAnsi="Arial" w:cs="Arial"/>
                <w:iCs/>
                <w:sz w:val="16"/>
                <w:szCs w:val="16"/>
              </w:rPr>
              <w:tab/>
            </w:r>
            <w:r w:rsidRPr="00F27B09">
              <w:rPr>
                <w:rFonts w:ascii="Arial" w:hAnsi="Arial" w:cs="Arial"/>
                <w:iCs/>
                <w:sz w:val="16"/>
                <w:szCs w:val="16"/>
              </w:rPr>
              <w:tab/>
              <w:t>priemerná spotreba PHM osobných vozidiel s benzínovým pohonom [l/km]</w:t>
            </w:r>
          </w:p>
          <w:p w14:paraId="136ACB55"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P</w:t>
            </w:r>
            <w:r w:rsidRPr="006C14AE">
              <w:rPr>
                <w:rFonts w:ascii="Arial" w:hAnsi="Arial" w:cs="Arial"/>
                <w:iCs/>
                <w:sz w:val="16"/>
                <w:szCs w:val="16"/>
                <w:vertAlign w:val="subscript"/>
              </w:rPr>
              <w:t>b</w:t>
            </w:r>
            <w:r w:rsidRPr="00F27B09">
              <w:rPr>
                <w:rFonts w:ascii="Arial" w:hAnsi="Arial" w:cs="Arial"/>
                <w:iCs/>
                <w:sz w:val="16"/>
                <w:szCs w:val="16"/>
              </w:rPr>
              <w:tab/>
            </w:r>
            <w:r w:rsidRPr="00F27B09">
              <w:rPr>
                <w:rFonts w:ascii="Arial" w:hAnsi="Arial" w:cs="Arial"/>
                <w:iCs/>
                <w:sz w:val="16"/>
                <w:szCs w:val="16"/>
              </w:rPr>
              <w:tab/>
              <w:t>percentuálny podiel zastúpenia osobných vozidiel s benzínovým pohonom v dopravnom prúde [%]</w:t>
            </w:r>
          </w:p>
          <w:p w14:paraId="03072EC2"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SPHM</w:t>
            </w:r>
            <w:r w:rsidRPr="006C14AE">
              <w:rPr>
                <w:rFonts w:ascii="Arial" w:hAnsi="Arial" w:cs="Arial"/>
                <w:iCs/>
                <w:sz w:val="16"/>
                <w:szCs w:val="16"/>
                <w:vertAlign w:val="subscript"/>
              </w:rPr>
              <w:t>d</w:t>
            </w:r>
            <w:r w:rsidRPr="00F27B09">
              <w:rPr>
                <w:rFonts w:ascii="Arial" w:hAnsi="Arial" w:cs="Arial"/>
                <w:iCs/>
                <w:sz w:val="16"/>
                <w:szCs w:val="16"/>
              </w:rPr>
              <w:tab/>
            </w:r>
            <w:r w:rsidRPr="00F27B09">
              <w:rPr>
                <w:rFonts w:ascii="Arial" w:hAnsi="Arial" w:cs="Arial"/>
                <w:iCs/>
                <w:sz w:val="16"/>
                <w:szCs w:val="16"/>
              </w:rPr>
              <w:tab/>
              <w:t>priemerná spotreba PHM osobných vozidiel s dieselovým pohonom [l/km]</w:t>
            </w:r>
          </w:p>
          <w:p w14:paraId="459988C4"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P</w:t>
            </w:r>
            <w:r w:rsidRPr="006C14AE">
              <w:rPr>
                <w:rFonts w:ascii="Arial" w:hAnsi="Arial" w:cs="Arial"/>
                <w:iCs/>
                <w:sz w:val="16"/>
                <w:szCs w:val="16"/>
                <w:vertAlign w:val="subscript"/>
              </w:rPr>
              <w:t>d</w:t>
            </w:r>
            <w:r w:rsidRPr="00F27B09">
              <w:rPr>
                <w:rFonts w:ascii="Arial" w:hAnsi="Arial" w:cs="Arial"/>
                <w:iCs/>
                <w:sz w:val="16"/>
                <w:szCs w:val="16"/>
              </w:rPr>
              <w:tab/>
            </w:r>
            <w:r w:rsidRPr="00F27B09">
              <w:rPr>
                <w:rFonts w:ascii="Arial" w:hAnsi="Arial" w:cs="Arial"/>
                <w:iCs/>
                <w:sz w:val="16"/>
                <w:szCs w:val="16"/>
              </w:rPr>
              <w:tab/>
              <w:t>percentuálny podiel zastúpenia osobných vozidiel s dieselovým pohonom v dopravnom prúde [%]</w:t>
            </w:r>
          </w:p>
          <w:p w14:paraId="2E209B34" w14:textId="77777777" w:rsidR="00646C38" w:rsidRPr="00F27B0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L</w:t>
            </w:r>
            <w:r w:rsidRPr="006C14AE">
              <w:rPr>
                <w:rFonts w:ascii="Arial" w:hAnsi="Arial" w:cs="Arial"/>
                <w:iCs/>
                <w:sz w:val="16"/>
                <w:szCs w:val="16"/>
                <w:vertAlign w:val="subscript"/>
              </w:rPr>
              <w:t>BUS</w:t>
            </w:r>
            <w:r w:rsidRPr="00F27B09">
              <w:rPr>
                <w:rFonts w:ascii="Arial" w:hAnsi="Arial" w:cs="Arial"/>
                <w:iCs/>
                <w:sz w:val="16"/>
                <w:szCs w:val="16"/>
              </w:rPr>
              <w:tab/>
            </w:r>
            <w:r w:rsidRPr="00F27B09">
              <w:rPr>
                <w:rFonts w:ascii="Arial" w:hAnsi="Arial" w:cs="Arial"/>
                <w:iCs/>
                <w:sz w:val="16"/>
                <w:szCs w:val="16"/>
              </w:rPr>
              <w:tab/>
              <w:t>jazdný výkon autobusovej dopravy, ktorý je potrebné zabezpečiť [km]</w:t>
            </w:r>
          </w:p>
          <w:p w14:paraId="33EED5C2" w14:textId="77777777" w:rsidR="00646C38" w:rsidRPr="00FB7489" w:rsidRDefault="00646C38" w:rsidP="00646C38">
            <w:pPr>
              <w:spacing w:after="60" w:line="240" w:lineRule="auto"/>
              <w:jc w:val="both"/>
              <w:rPr>
                <w:rFonts w:ascii="Arial" w:hAnsi="Arial" w:cs="Arial"/>
                <w:iCs/>
                <w:sz w:val="16"/>
                <w:szCs w:val="16"/>
              </w:rPr>
            </w:pPr>
            <w:r w:rsidRPr="00F27B09">
              <w:rPr>
                <w:rFonts w:ascii="Arial" w:hAnsi="Arial" w:cs="Arial"/>
                <w:iCs/>
                <w:sz w:val="16"/>
                <w:szCs w:val="16"/>
              </w:rPr>
              <w:t>SPHM</w:t>
            </w:r>
            <w:r w:rsidRPr="006C14AE">
              <w:rPr>
                <w:rFonts w:ascii="Arial" w:hAnsi="Arial" w:cs="Arial"/>
                <w:iCs/>
                <w:sz w:val="16"/>
                <w:szCs w:val="16"/>
                <w:vertAlign w:val="subscript"/>
              </w:rPr>
              <w:t>bus</w:t>
            </w:r>
            <w:r w:rsidRPr="00F27B09">
              <w:rPr>
                <w:rFonts w:ascii="Arial" w:hAnsi="Arial" w:cs="Arial"/>
                <w:iCs/>
                <w:sz w:val="16"/>
                <w:szCs w:val="16"/>
              </w:rPr>
              <w:tab/>
              <w:t>priemerná spotreba PHM autobusu [l/km]</w:t>
            </w:r>
          </w:p>
        </w:tc>
      </w:tr>
    </w:tbl>
    <w:p w14:paraId="37E2856F" w14:textId="77777777" w:rsidR="00646C38" w:rsidRDefault="00646C38" w:rsidP="00646C38">
      <w:pPr>
        <w:rPr>
          <w:rFonts w:ascii="Arial" w:hAnsi="Arial" w:cs="Arial"/>
          <w:iCs/>
          <w:sz w:val="16"/>
          <w:szCs w:val="16"/>
        </w:rPr>
      </w:pPr>
    </w:p>
    <w:p w14:paraId="0825C539" w14:textId="77777777" w:rsidR="00646C38" w:rsidRDefault="00646C38" w:rsidP="00646C38">
      <w:pPr>
        <w:rPr>
          <w:rFonts w:ascii="Arial" w:hAnsi="Arial" w:cs="Arial"/>
          <w:iCs/>
          <w:sz w:val="16"/>
          <w:szCs w:val="16"/>
        </w:rPr>
      </w:pPr>
      <w:r>
        <w:rPr>
          <w:rFonts w:ascii="Arial" w:hAnsi="Arial" w:cs="Arial"/>
          <w:iCs/>
          <w:sz w:val="16"/>
          <w:szCs w:val="16"/>
        </w:rP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646C38" w:rsidRPr="0094338E" w14:paraId="4D3A08CE"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2C0BE3A4"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F28CC70" w14:textId="77777777" w:rsidR="00646C38" w:rsidRPr="00770C42" w:rsidRDefault="00646C38" w:rsidP="00646C38">
            <w:pPr>
              <w:spacing w:after="0" w:line="240" w:lineRule="auto"/>
              <w:rPr>
                <w:rFonts w:ascii="Arial" w:hAnsi="Arial" w:cs="Arial"/>
                <w:b/>
                <w:bCs/>
                <w:sz w:val="16"/>
                <w:szCs w:val="16"/>
              </w:rPr>
            </w:pPr>
            <w:r>
              <w:rPr>
                <w:rFonts w:ascii="Arial" w:hAnsi="Arial" w:cs="Arial"/>
                <w:b/>
                <w:bCs/>
                <w:sz w:val="16"/>
                <w:szCs w:val="16"/>
              </w:rPr>
              <w:t>4.4</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B37D7EE"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686386DF" w14:textId="77777777" w:rsidR="00646C38" w:rsidRPr="0094338E" w:rsidRDefault="00646C38" w:rsidP="00646C38">
            <w:pPr>
              <w:spacing w:after="0" w:line="240" w:lineRule="auto"/>
              <w:rPr>
                <w:rFonts w:ascii="Arial" w:hAnsi="Arial" w:cs="Arial"/>
                <w:b/>
                <w:bCs/>
                <w:sz w:val="16"/>
                <w:szCs w:val="16"/>
              </w:rPr>
            </w:pPr>
            <w:r w:rsidRPr="00DE229A">
              <w:rPr>
                <w:rFonts w:ascii="Arial" w:hAnsi="Arial" w:cs="Arial"/>
                <w:sz w:val="16"/>
                <w:szCs w:val="16"/>
              </w:rPr>
              <w:t>Podpora rozvoja nemotorovej predovšetkým cyklistickej dopravy</w:t>
            </w:r>
          </w:p>
        </w:tc>
      </w:tr>
      <w:tr w:rsidR="00646C38" w:rsidRPr="0094338E" w14:paraId="3190746A"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670A0F9"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C5E00" w14:textId="77777777" w:rsidR="00646C38" w:rsidRPr="002926DC" w:rsidRDefault="00646C38" w:rsidP="00646C38">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60F1545"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4BAFC7CA"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7021B30C"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0DCECCCB"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19349C2"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1A81724B"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30A606A" w14:textId="77777777" w:rsidR="00646C38" w:rsidRPr="0094338E" w:rsidRDefault="00646C38" w:rsidP="00646C38">
            <w:pPr>
              <w:spacing w:after="0" w:line="240" w:lineRule="auto"/>
              <w:rPr>
                <w:rFonts w:ascii="Arial" w:hAnsi="Arial" w:cs="Arial"/>
                <w:sz w:val="16"/>
                <w:szCs w:val="16"/>
              </w:rPr>
            </w:pPr>
            <w:r w:rsidRPr="002926DC">
              <w:rPr>
                <w:rFonts w:ascii="Arial" w:hAnsi="Arial" w:cs="Arial"/>
                <w:sz w:val="16"/>
                <w:szCs w:val="16"/>
              </w:rPr>
              <w:t>IROP 2014-2020</w:t>
            </w:r>
          </w:p>
        </w:tc>
      </w:tr>
      <w:tr w:rsidR="00646C38" w:rsidRPr="0094338E" w14:paraId="7A603EFD" w14:textId="77777777" w:rsidTr="00646C38">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57DECCF8"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196A1871"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1638726E"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0E8AB577"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2020</w:t>
            </w:r>
          </w:p>
        </w:tc>
      </w:tr>
      <w:tr w:rsidR="00646C38" w:rsidRPr="0094338E" w14:paraId="7ED9CDE4"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95D68EB"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EE6B2" w14:textId="2578C3B0" w:rsidR="00646C38" w:rsidRPr="0094338E" w:rsidRDefault="001A24DB" w:rsidP="00646C38">
            <w:pPr>
              <w:spacing w:after="0" w:line="240" w:lineRule="auto"/>
              <w:rPr>
                <w:rFonts w:ascii="Arial" w:hAnsi="Arial" w:cs="Arial"/>
                <w:sz w:val="16"/>
                <w:szCs w:val="16"/>
              </w:rPr>
            </w:pPr>
            <w:r>
              <w:rPr>
                <w:rFonts w:ascii="Arial" w:hAnsi="Arial" w:cs="Arial"/>
                <w:sz w:val="16"/>
                <w:szCs w:val="16"/>
              </w:rPr>
              <w:t>MDV</w:t>
            </w:r>
            <w:r w:rsidR="00646C38">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58352702" w14:textId="77777777" w:rsidR="00646C38" w:rsidRPr="00F376F1" w:rsidRDefault="00646C38" w:rsidP="00646C38">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0A266ABF"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Áno</w:t>
            </w:r>
          </w:p>
        </w:tc>
      </w:tr>
      <w:tr w:rsidR="00646C38" w:rsidRPr="0094338E" w14:paraId="0EF46AD6" w14:textId="77777777" w:rsidTr="00646C38">
        <w:trPr>
          <w:trHeight w:val="136"/>
        </w:trPr>
        <w:tc>
          <w:tcPr>
            <w:tcW w:w="213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4BC9FFD" w14:textId="77777777" w:rsidR="00646C38" w:rsidRPr="00F376F1" w:rsidRDefault="00646C38" w:rsidP="00646C38">
            <w:pPr>
              <w:spacing w:after="0" w:line="240" w:lineRule="auto"/>
              <w:rPr>
                <w:rFonts w:ascii="Arial" w:hAnsi="Arial" w:cs="Arial"/>
                <w:sz w:val="16"/>
                <w:szCs w:val="16"/>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25FA3" w14:textId="77777777" w:rsidR="00646C38" w:rsidRPr="0094338E" w:rsidRDefault="00646C38" w:rsidP="00646C38">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1A2BC8EF" w14:textId="77777777" w:rsidR="00646C38" w:rsidRPr="0094338E" w:rsidRDefault="00646C38" w:rsidP="00646C38">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1CC82EB3" w14:textId="77777777" w:rsidR="00646C38" w:rsidRDefault="00646C38" w:rsidP="00646C38">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p w14:paraId="46B45382" w14:textId="15663C7E" w:rsidR="00646C38" w:rsidRPr="0094338E" w:rsidRDefault="00646C38" w:rsidP="00646C38">
            <w:pPr>
              <w:spacing w:after="0" w:line="240" w:lineRule="auto"/>
              <w:rPr>
                <w:rFonts w:ascii="Arial" w:hAnsi="Arial" w:cs="Arial"/>
                <w:sz w:val="16"/>
                <w:szCs w:val="16"/>
              </w:rPr>
            </w:pPr>
          </w:p>
        </w:tc>
      </w:tr>
      <w:tr w:rsidR="00646C38" w:rsidRPr="0094338E" w14:paraId="597D3043" w14:textId="77777777" w:rsidTr="00646C38">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51B34798"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5CE605E"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3953E14C"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61F6F0B5"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Áno</w:t>
            </w:r>
          </w:p>
        </w:tc>
      </w:tr>
      <w:tr w:rsidR="00646C38" w:rsidRPr="0094338E" w14:paraId="0D7D9D09" w14:textId="77777777" w:rsidTr="00646C38">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32B15262" w14:textId="77777777" w:rsidR="00646C38" w:rsidRPr="0094338E" w:rsidRDefault="00646C38" w:rsidP="00646C38">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7B23D7C"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6BEDAD9D"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182A4BA3" w14:textId="6137420E" w:rsidR="00646C38" w:rsidRPr="00100EA6" w:rsidRDefault="00A54310" w:rsidP="00646C38">
            <w:pPr>
              <w:spacing w:after="0" w:line="240" w:lineRule="auto"/>
              <w:rPr>
                <w:rFonts w:ascii="Arial" w:hAnsi="Arial" w:cs="Arial"/>
                <w:sz w:val="16"/>
                <w:szCs w:val="16"/>
              </w:rPr>
            </w:pPr>
            <w:r w:rsidRPr="00100EA6">
              <w:rPr>
                <w:rFonts w:ascii="Arial" w:hAnsi="Arial" w:cs="Arial"/>
                <w:sz w:val="16"/>
                <w:szCs w:val="16"/>
              </w:rPr>
              <w:t>Iné palivá:</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29A45966" w14:textId="77777777" w:rsidR="00646C38" w:rsidRPr="00100EA6" w:rsidRDefault="00646C38" w:rsidP="00646C38">
            <w:pPr>
              <w:spacing w:after="0" w:line="240" w:lineRule="auto"/>
              <w:rPr>
                <w:rFonts w:ascii="Arial" w:hAnsi="Arial" w:cs="Arial"/>
                <w:sz w:val="16"/>
                <w:szCs w:val="16"/>
              </w:rPr>
            </w:pPr>
            <w:r w:rsidRPr="00100EA6">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210665D7" w14:textId="77777777" w:rsidR="00646C38" w:rsidRPr="00100EA6" w:rsidRDefault="00646C38" w:rsidP="00646C38">
            <w:pPr>
              <w:spacing w:after="0" w:line="240" w:lineRule="auto"/>
              <w:rPr>
                <w:rFonts w:ascii="Arial" w:hAnsi="Arial" w:cs="Arial"/>
                <w:sz w:val="16"/>
                <w:szCs w:val="16"/>
              </w:rPr>
            </w:pPr>
          </w:p>
        </w:tc>
      </w:tr>
      <w:tr w:rsidR="00646C38" w:rsidRPr="0094338E" w14:paraId="2906AE93" w14:textId="77777777" w:rsidTr="00646C38">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26FE1107"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7BDFFA34" w14:textId="1D5C189D" w:rsidR="00646C38" w:rsidRPr="00100EA6" w:rsidRDefault="00A54310"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A8E93BA" w14:textId="41D60643" w:rsidR="00646C38" w:rsidRPr="00100EA6" w:rsidRDefault="00A54310" w:rsidP="00646C38">
            <w:pPr>
              <w:spacing w:after="0" w:line="240" w:lineRule="auto"/>
              <w:jc w:val="center"/>
              <w:rPr>
                <w:rFonts w:ascii="Arial" w:hAnsi="Arial" w:cs="Arial"/>
                <w:sz w:val="16"/>
                <w:szCs w:val="16"/>
              </w:rPr>
            </w:pPr>
            <w:r w:rsidRPr="00100EA6">
              <w:rPr>
                <w:rFonts w:ascii="Arial" w:hAnsi="Arial" w:cs="Arial"/>
                <w:sz w:val="16"/>
                <w:szCs w:val="16"/>
              </w:rPr>
              <w:t>0 %</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2AC623B5" w14:textId="07515AC5" w:rsidR="00646C38" w:rsidRPr="00100EA6" w:rsidRDefault="00A54310" w:rsidP="00646C38">
            <w:pPr>
              <w:spacing w:after="0" w:line="240" w:lineRule="auto"/>
              <w:jc w:val="center"/>
              <w:rPr>
                <w:rFonts w:ascii="Arial" w:hAnsi="Arial" w:cs="Arial"/>
                <w:sz w:val="16"/>
                <w:szCs w:val="16"/>
              </w:rPr>
            </w:pPr>
            <w:r w:rsidRPr="00100EA6">
              <w:rPr>
                <w:rFonts w:ascii="Arial" w:hAnsi="Arial" w:cs="Arial"/>
                <w:sz w:val="16"/>
                <w:szCs w:val="16"/>
              </w:rPr>
              <w:t>29,40 %</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0E54A821" w14:textId="7452800E" w:rsidR="00646C38" w:rsidRPr="00100EA6" w:rsidRDefault="00A54310" w:rsidP="00646C38">
            <w:pPr>
              <w:spacing w:after="0" w:line="240" w:lineRule="auto"/>
              <w:jc w:val="center"/>
              <w:rPr>
                <w:rFonts w:ascii="Arial" w:hAnsi="Arial" w:cs="Arial"/>
                <w:sz w:val="16"/>
                <w:szCs w:val="16"/>
              </w:rPr>
            </w:pPr>
            <w:r w:rsidRPr="00100EA6">
              <w:rPr>
                <w:rFonts w:ascii="Arial" w:hAnsi="Arial" w:cs="Arial"/>
                <w:sz w:val="16"/>
                <w:szCs w:val="16"/>
              </w:rPr>
              <w:t>58,95 %</w:t>
            </w: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60C2B781" w14:textId="3AA677A8" w:rsidR="00646C38" w:rsidRPr="00100EA6" w:rsidRDefault="00646C38" w:rsidP="00646C38">
            <w:pPr>
              <w:spacing w:after="0" w:line="240" w:lineRule="auto"/>
              <w:rPr>
                <w:rFonts w:ascii="Arial" w:hAnsi="Arial" w:cs="Arial"/>
                <w:sz w:val="16"/>
                <w:szCs w:val="16"/>
              </w:rPr>
            </w:pPr>
          </w:p>
        </w:tc>
      </w:tr>
      <w:tr w:rsidR="00876989" w:rsidRPr="0094338E" w14:paraId="7D9F894B" w14:textId="77777777" w:rsidTr="00114034">
        <w:trPr>
          <w:trHeight w:val="1935"/>
        </w:trPr>
        <w:tc>
          <w:tcPr>
            <w:tcW w:w="2131" w:type="dxa"/>
            <w:vMerge w:val="restart"/>
            <w:tcBorders>
              <w:top w:val="single" w:sz="18" w:space="0" w:color="auto"/>
              <w:left w:val="single" w:sz="18" w:space="0" w:color="auto"/>
              <w:right w:val="single" w:sz="6" w:space="0" w:color="auto"/>
            </w:tcBorders>
            <w:shd w:val="pct20" w:color="auto" w:fill="auto"/>
            <w:vAlign w:val="center"/>
          </w:tcPr>
          <w:p w14:paraId="006407A9" w14:textId="77777777" w:rsidR="00876989" w:rsidRPr="0094338E" w:rsidRDefault="00876989" w:rsidP="00646C38">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18869219" w14:textId="39E7C5F4" w:rsidR="00876989" w:rsidRPr="00100EA6" w:rsidRDefault="00876989" w:rsidP="00646C38">
            <w:pPr>
              <w:spacing w:after="0" w:line="240" w:lineRule="auto"/>
              <w:jc w:val="both"/>
              <w:rPr>
                <w:rFonts w:ascii="Arial" w:hAnsi="Arial" w:cs="Arial"/>
                <w:bCs/>
                <w:sz w:val="16"/>
                <w:szCs w:val="16"/>
              </w:rPr>
            </w:pPr>
            <w:r w:rsidRPr="00100EA6">
              <w:rPr>
                <w:rFonts w:ascii="Arial" w:hAnsi="Arial" w:cs="Arial"/>
                <w:iCs/>
                <w:sz w:val="16"/>
                <w:szCs w:val="16"/>
              </w:rPr>
              <w:t xml:space="preserve">Opatrenie "Podpora rozvoja nemotorovej predovšetkým cyklistickej dopravy" je pokračujúce opatrenie plynule nadväzujúce na opatrenie definované v Akčnom pláne energetickej efektívnosti na roky 2011 - 2013 s názvom "Zlepšenie podpory nemotorových druhov dopravy (cyklistickej dopravy)".Oprávnenými žiadateľmi projektov sú slovenské mestá a VÚC. Financovanie opatrenia bude zabezpečené z prostriedkov IROP 2014-2020. Realizácia opatrenia vychádza zo Stratégie rozvoja verejnej osobnej a nemotorovej dopravy SR do roku 2020 a Národnej stratégie rozvoja cyklistickej dopravy a cykloturistiky v SR a obsahuje všetky tzv. "zelené" projekty rozvoja cyklistickej a nemotorovej infraštruktúry identifikované strategickým dokumentom. Opatrenie pozostáva z realizácie týchto konkrétnych projektov: </w:t>
            </w:r>
            <w:r w:rsidRPr="00100EA6">
              <w:rPr>
                <w:rFonts w:ascii="Arial" w:hAnsi="Arial" w:cs="Arial"/>
                <w:b/>
                <w:bCs/>
                <w:iCs/>
                <w:sz w:val="16"/>
                <w:szCs w:val="16"/>
              </w:rPr>
              <w:t>"Realizácia cyklotrasy Eurovelo 13, Devínska cesta (Karlova Ves - Devín)" , " Realizácia cyklistickej komunikácie H2 na území mesta Žiliny (Solinky - centrum)", " Realizácia cyklistickej komunikácie na území mesta Žiliny V6 (Veľký Diel - Vlčince, konečná trolejbusov)", "Realizácia cyklistickej komunikácie na území mesta Žiliny V9 (Vlčince - Vodné dielo)" a "Cyklotrasa Podlavice - Hušták - Autobusová stanica a železničná stanica - mesto Banská Bystrica".</w:t>
            </w:r>
            <w:r w:rsidRPr="00100EA6">
              <w:rPr>
                <w:rFonts w:ascii="Arial" w:hAnsi="Arial" w:cs="Arial"/>
                <w:iCs/>
                <w:sz w:val="16"/>
                <w:szCs w:val="16"/>
              </w:rPr>
              <w:t xml:space="preserve"> Opatrenie je kontinuálne a nemá ohraničené trvanie. Princíp opatrenia pozostáva z realizácie nových cyklistických trás a komunikácií za účelom poskytnutia vhodnej infraštruktúry potrebnej na motiváciu presunu cestujúcich z motorovej, najmä individuálnej automobilovej dopravy, na energeticky nenáročný mód nemotorovej, najmä cyklistickej dopravy. Úspory energie budú dosahované znížením spotreby pohonných hmôt zabezpečenej znížením podielu individuálnej automobilovej dopravy na celkovej deľbe vnútromestskej prepravnej práce</w:t>
            </w:r>
          </w:p>
        </w:tc>
      </w:tr>
      <w:tr w:rsidR="00876989" w:rsidRPr="0094338E" w14:paraId="17B60EE6" w14:textId="77777777" w:rsidTr="00100EA6">
        <w:trPr>
          <w:trHeight w:val="260"/>
        </w:trPr>
        <w:tc>
          <w:tcPr>
            <w:tcW w:w="2131" w:type="dxa"/>
            <w:vMerge/>
            <w:tcBorders>
              <w:left w:val="single" w:sz="18" w:space="0" w:color="auto"/>
              <w:bottom w:val="single" w:sz="6" w:space="0" w:color="auto"/>
              <w:right w:val="single" w:sz="6" w:space="0" w:color="auto"/>
            </w:tcBorders>
            <w:shd w:val="pct20" w:color="auto" w:fill="auto"/>
            <w:vAlign w:val="center"/>
          </w:tcPr>
          <w:p w14:paraId="509130C8" w14:textId="77777777" w:rsidR="00876989" w:rsidRPr="0094338E" w:rsidRDefault="00876989" w:rsidP="00646C38">
            <w:pPr>
              <w:spacing w:after="0" w:line="240" w:lineRule="auto"/>
              <w:rPr>
                <w:rFonts w:ascii="Arial" w:hAnsi="Arial" w:cs="Arial"/>
                <w:sz w:val="16"/>
                <w:szCs w:val="16"/>
              </w:rPr>
            </w:pPr>
          </w:p>
        </w:tc>
        <w:tc>
          <w:tcPr>
            <w:tcW w:w="6833" w:type="dxa"/>
            <w:gridSpan w:val="6"/>
            <w:tcBorders>
              <w:top w:val="single" w:sz="18" w:space="0" w:color="auto"/>
              <w:left w:val="single" w:sz="6" w:space="0" w:color="auto"/>
              <w:right w:val="single" w:sz="18" w:space="0" w:color="auto"/>
            </w:tcBorders>
            <w:shd w:val="clear" w:color="auto" w:fill="auto"/>
            <w:noWrap/>
            <w:vAlign w:val="center"/>
          </w:tcPr>
          <w:p w14:paraId="6598C8E9" w14:textId="77777777" w:rsidR="00876989" w:rsidRPr="00100EA6" w:rsidRDefault="00876989" w:rsidP="00876989">
            <w:pPr>
              <w:spacing w:after="0" w:line="240" w:lineRule="auto"/>
              <w:jc w:val="both"/>
              <w:rPr>
                <w:rFonts w:ascii="Arial" w:hAnsi="Arial" w:cs="Arial"/>
                <w:iCs/>
                <w:sz w:val="16"/>
                <w:szCs w:val="16"/>
              </w:rPr>
            </w:pPr>
            <w:r w:rsidRPr="00100EA6">
              <w:rPr>
                <w:rFonts w:ascii="Arial" w:hAnsi="Arial" w:cs="Arial"/>
                <w:bCs/>
                <w:sz w:val="16"/>
                <w:szCs w:val="16"/>
              </w:rPr>
              <w:t xml:space="preserve">Charakter opatrenia: </w:t>
            </w:r>
            <w:r w:rsidRPr="00100EA6">
              <w:rPr>
                <w:rFonts w:ascii="Arial" w:hAnsi="Arial" w:cs="Arial"/>
                <w:iCs/>
                <w:sz w:val="16"/>
                <w:szCs w:val="16"/>
              </w:rPr>
              <w:t xml:space="preserve"> </w:t>
            </w:r>
          </w:p>
          <w:p w14:paraId="31608FB3" w14:textId="77777777" w:rsidR="00876989" w:rsidRPr="00100EA6" w:rsidRDefault="00876989" w:rsidP="00876989">
            <w:pPr>
              <w:pStyle w:val="Odsekzoznamu"/>
              <w:numPr>
                <w:ilvl w:val="0"/>
                <w:numId w:val="246"/>
              </w:numPr>
              <w:spacing w:after="0" w:line="240" w:lineRule="auto"/>
              <w:jc w:val="both"/>
              <w:rPr>
                <w:rFonts w:ascii="Arial" w:hAnsi="Arial" w:cs="Arial"/>
                <w:bCs/>
                <w:sz w:val="16"/>
                <w:szCs w:val="16"/>
              </w:rPr>
            </w:pPr>
            <w:r w:rsidRPr="00100EA6">
              <w:rPr>
                <w:rFonts w:ascii="Arial" w:hAnsi="Arial" w:cs="Arial"/>
                <w:color w:val="000000" w:themeColor="text1"/>
                <w:sz w:val="16"/>
                <w:szCs w:val="16"/>
              </w:rPr>
              <w:t>podporné schémy.</w:t>
            </w:r>
            <w:r w:rsidRPr="00100EA6">
              <w:rPr>
                <w:rFonts w:ascii="Arial" w:hAnsi="Arial" w:cs="Arial"/>
                <w:sz w:val="16"/>
                <w:szCs w:val="16"/>
              </w:rPr>
              <w:t xml:space="preserve"> </w:t>
            </w:r>
          </w:p>
          <w:p w14:paraId="6D094557" w14:textId="4E7CC24E" w:rsidR="00876989" w:rsidRPr="00100EA6" w:rsidRDefault="00876989" w:rsidP="00876989">
            <w:pPr>
              <w:spacing w:after="0" w:line="240" w:lineRule="auto"/>
              <w:jc w:val="both"/>
              <w:rPr>
                <w:rFonts w:ascii="Arial" w:hAnsi="Arial" w:cs="Arial"/>
                <w:iCs/>
                <w:sz w:val="16"/>
                <w:szCs w:val="16"/>
              </w:rPr>
            </w:pPr>
            <w:r w:rsidRPr="00100EA6">
              <w:rPr>
                <w:rFonts w:ascii="Arial" w:hAnsi="Arial" w:cs="Arial"/>
                <w:sz w:val="16"/>
                <w:szCs w:val="16"/>
              </w:rPr>
              <w:t xml:space="preserve">Vo financovaní investičných nákladov projektov opatrenia sa uvažuje s podielom 85 %-ného krytia zo zdrojov EÚ (OPD 2007 – 2013). </w:t>
            </w:r>
            <w:r w:rsidR="00203869" w:rsidRPr="00100EA6">
              <w:rPr>
                <w:rFonts w:ascii="Arial" w:hAnsi="Arial" w:cs="Arial"/>
                <w:sz w:val="16"/>
                <w:szCs w:val="16"/>
              </w:rPr>
              <w:t xml:space="preserve"> Zvyšných 15 % je spolufinancovaných zo štátneho rozpočtu a rozpočtu VÚC, obcí a miest.</w:t>
            </w:r>
          </w:p>
        </w:tc>
      </w:tr>
      <w:tr w:rsidR="00646C38" w:rsidRPr="0094338E" w14:paraId="65198449" w14:textId="77777777" w:rsidTr="00646C38">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C630400" w14:textId="77777777" w:rsidR="00646C38" w:rsidRPr="004A1165" w:rsidRDefault="00646C38" w:rsidP="00646C38">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D9D6CDC" w14:textId="77777777" w:rsidR="00646C38" w:rsidRPr="00100EA6" w:rsidRDefault="00646C38" w:rsidP="00646C38">
            <w:pPr>
              <w:spacing w:after="0" w:line="240" w:lineRule="auto"/>
              <w:jc w:val="both"/>
              <w:rPr>
                <w:rFonts w:ascii="Arial" w:hAnsi="Arial" w:cs="Arial"/>
                <w:bCs/>
                <w:sz w:val="16"/>
                <w:szCs w:val="16"/>
              </w:rPr>
            </w:pPr>
            <w:r w:rsidRPr="00100EA6">
              <w:rPr>
                <w:rFonts w:ascii="Arial" w:hAnsi="Arial" w:cs="Arial"/>
                <w:bCs/>
                <w:sz w:val="16"/>
                <w:szCs w:val="16"/>
              </w:rPr>
              <w:t>Vybrať z možností:</w:t>
            </w:r>
          </w:p>
          <w:p w14:paraId="0B660D51" w14:textId="77777777" w:rsidR="00646C38" w:rsidRPr="00100EA6" w:rsidRDefault="00646C38" w:rsidP="00646C38">
            <w:pPr>
              <w:pStyle w:val="Odsekzoznamu"/>
              <w:numPr>
                <w:ilvl w:val="0"/>
                <w:numId w:val="17"/>
              </w:numPr>
              <w:spacing w:after="0" w:line="240" w:lineRule="auto"/>
              <w:jc w:val="both"/>
              <w:rPr>
                <w:rFonts w:ascii="Arial" w:hAnsi="Arial" w:cs="Arial"/>
                <w:bCs/>
                <w:sz w:val="16"/>
                <w:szCs w:val="16"/>
              </w:rPr>
            </w:pPr>
            <w:r w:rsidRPr="00100EA6">
              <w:rPr>
                <w:rFonts w:ascii="Arial" w:hAnsi="Arial" w:cs="Arial"/>
                <w:bCs/>
                <w:sz w:val="16"/>
                <w:szCs w:val="16"/>
              </w:rPr>
              <w:t>Zdola nahor, cez jednotlivé projekty</w:t>
            </w:r>
          </w:p>
        </w:tc>
      </w:tr>
      <w:tr w:rsidR="00646C38" w:rsidRPr="0094338E" w14:paraId="08165519"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EF4D6A3" w14:textId="77777777" w:rsidR="00646C38" w:rsidRPr="0094338E" w:rsidRDefault="00646C38" w:rsidP="00646C38">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1DAF731" w14:textId="77777777" w:rsidR="00646C38" w:rsidRDefault="00646C38" w:rsidP="00646C38">
            <w:pPr>
              <w:spacing w:after="0" w:line="240" w:lineRule="auto"/>
              <w:jc w:val="both"/>
              <w:rPr>
                <w:rFonts w:ascii="Arial" w:hAnsi="Arial" w:cs="Arial"/>
                <w:iCs/>
                <w:sz w:val="16"/>
                <w:szCs w:val="16"/>
              </w:rPr>
            </w:pPr>
            <w:r>
              <w:rPr>
                <w:rFonts w:ascii="Arial" w:hAnsi="Arial" w:cs="Arial"/>
                <w:iCs/>
                <w:sz w:val="16"/>
                <w:szCs w:val="16"/>
              </w:rPr>
              <w:t>Metódy pre výpočet úspor (výber z možností):</w:t>
            </w:r>
          </w:p>
          <w:p w14:paraId="3849F3AF" w14:textId="77777777" w:rsidR="00646C38" w:rsidRPr="00864F86" w:rsidRDefault="00646C38" w:rsidP="00646C38">
            <w:pPr>
              <w:pStyle w:val="Odsekzoznamu"/>
              <w:numPr>
                <w:ilvl w:val="0"/>
                <w:numId w:val="214"/>
              </w:numPr>
              <w:spacing w:after="0" w:line="240" w:lineRule="auto"/>
              <w:jc w:val="both"/>
              <w:rPr>
                <w:rFonts w:ascii="Arial" w:hAnsi="Arial" w:cs="Arial"/>
                <w:iCs/>
                <w:sz w:val="16"/>
                <w:szCs w:val="16"/>
              </w:rPr>
            </w:pPr>
            <w:r w:rsidRPr="005F2C72">
              <w:rPr>
                <w:rFonts w:ascii="Arial" w:hAnsi="Arial" w:cs="Arial"/>
                <w:iCs/>
                <w:sz w:val="16"/>
                <w:szCs w:val="16"/>
              </w:rPr>
              <w:t>ex ante</w:t>
            </w:r>
            <w:r>
              <w:rPr>
                <w:rFonts w:ascii="Arial" w:hAnsi="Arial" w:cs="Arial"/>
                <w:iCs/>
                <w:sz w:val="16"/>
                <w:szCs w:val="16"/>
              </w:rPr>
              <w:t xml:space="preserve"> – predpokladané úspory (štandardné hodnoty úspor pre každé opatrenie),</w:t>
            </w:r>
          </w:p>
        </w:tc>
      </w:tr>
      <w:tr w:rsidR="00646C38" w:rsidRPr="0094338E" w14:paraId="08739147"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BCB4F5C" w14:textId="77777777" w:rsidR="00646C38" w:rsidRPr="00A40856" w:rsidRDefault="00646C38" w:rsidP="00646C38">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21B06DDE" w14:textId="77777777" w:rsidR="00646C38" w:rsidRPr="0094189F" w:rsidRDefault="00646C38" w:rsidP="00646C38">
            <w:pPr>
              <w:spacing w:after="0" w:line="240" w:lineRule="auto"/>
              <w:jc w:val="both"/>
              <w:rPr>
                <w:rFonts w:ascii="Arial" w:hAnsi="Arial" w:cs="Arial"/>
                <w:bCs/>
                <w:sz w:val="16"/>
                <w:szCs w:val="16"/>
              </w:rPr>
            </w:pPr>
            <w:r w:rsidRPr="002926DC">
              <w:rPr>
                <w:rFonts w:ascii="Arial" w:hAnsi="Arial" w:cs="Arial"/>
                <w:iCs/>
                <w:sz w:val="16"/>
                <w:szCs w:val="16"/>
              </w:rPr>
              <w:t>Metodika výpočtu úspory energie ja založená na vyčíslení predpokladaného zníženia spotreby fosílnych palív (pohonných hmôt), ktoré sú v súčasnej dobe spotrebovávané pri preprave cestujúcich v rámci vnútromestských prepravných vzťahov využívajúcich pri preprave mód individuálnej automobilovej dopravy a po dobudovaní kvalitnej cyklistickej infraštruktúry prejdú na nemotorovú cyklistickú dopravu. Tým bude znížený podiel IAD na deľbe prepravnej práce vykonávanej v rámci dotknutých miest</w:t>
            </w:r>
          </w:p>
        </w:tc>
      </w:tr>
      <w:tr w:rsidR="00646C38" w:rsidRPr="0094338E" w14:paraId="6DC8B1A1" w14:textId="77777777" w:rsidTr="00646C38">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4990A0A"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0E22F2C9" w14:textId="77777777" w:rsidR="00646C38" w:rsidRPr="0094338E" w:rsidRDefault="00646C38" w:rsidP="00646C38">
            <w:pPr>
              <w:spacing w:after="0" w:line="240" w:lineRule="auto"/>
              <w:jc w:val="both"/>
              <w:rPr>
                <w:rFonts w:ascii="Arial" w:hAnsi="Arial" w:cs="Arial"/>
                <w:iCs/>
                <w:sz w:val="16"/>
                <w:szCs w:val="16"/>
              </w:rPr>
            </w:pPr>
            <w:r>
              <w:rPr>
                <w:rFonts w:ascii="Arial" w:hAnsi="Arial" w:cs="Arial"/>
                <w:iCs/>
                <w:sz w:val="16"/>
                <w:szCs w:val="16"/>
              </w:rPr>
              <w:t>Áno</w:t>
            </w:r>
          </w:p>
        </w:tc>
      </w:tr>
      <w:tr w:rsidR="00646C38" w:rsidRPr="0094338E" w14:paraId="40D2948D" w14:textId="77777777" w:rsidTr="00646C38">
        <w:trPr>
          <w:trHeight w:val="30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47535890"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63795584" w14:textId="77777777" w:rsidR="00646C38" w:rsidRPr="00F92B9D" w:rsidRDefault="00646C38" w:rsidP="00646C38">
            <w:pPr>
              <w:spacing w:after="0" w:line="240" w:lineRule="auto"/>
              <w:jc w:val="both"/>
              <w:rPr>
                <w:rFonts w:ascii="Arial" w:hAnsi="Arial" w:cs="Arial"/>
                <w:bCs/>
                <w:sz w:val="16"/>
                <w:szCs w:val="16"/>
              </w:rPr>
            </w:pPr>
            <w:r w:rsidRPr="002926DC">
              <w:rPr>
                <w:rFonts w:ascii="Arial" w:hAnsi="Arial" w:cs="Arial"/>
                <w:iCs/>
                <w:sz w:val="16"/>
                <w:szCs w:val="16"/>
              </w:rPr>
              <w:t>Výpočet vychádza zo záverov anketového prieskumu mobility realizovaného v roku 2011 vo vybraných slovenských mestách - Žiline a Prešove. Základným predpokladom výpočtu je skutočnosť, že aj v ostatných slovenských mestách kde nebol vyhodnotený prieskum mobility je mobilita občanov zastúpená obdobným spôsobom ako v týchto vybratých mestách. Uvažované predpoklady sú nasledovné: počet pravidelne realizovaných ciest v rámci mesta je na jedného obyvateľa 2,45 cesty za deň, súčasný modálny split tvorí v meste 3 % cyklistická doprava a 33 % IAD, priemerná dĺžka jednej cesty na bicykli je v meste 2,8 km, priemerné využitie bicykla na prepravu je možné cca 150 dní v roku. V zmysle základnej vízie "Národnej stratégie rozvoja cyklistickej dopravy a cykloturistiky v Slovenskej republike" je formou všetkých definovaných opatrení snahou SR zabezpečiť do roku 2020 až 10 %-ný podiel cyklistickej dopravy na celkovej deľbe prepravnej práce v mestách. Jedným z nosných opatrení je aj budovanie dostatočnej a bezpečnej cyklistickej infraštruktúry. Realizáciou tohto opatrenia je možné formou odborného odhadu zvýšiť súčasný modálny split v dotknutých mestách SR zo súčasnej úrovne 3 % na 4 až 5 %. Vo financovaní investičných nákladov projektov opatrenia sa uvažuje s podielom 85 %-ného krytia zo zdrojov EÚ v zmysle pravidiel IROP.</w:t>
            </w:r>
          </w:p>
        </w:tc>
      </w:tr>
      <w:tr w:rsidR="00646C38" w:rsidRPr="0094338E" w14:paraId="6F6FA19E" w14:textId="77777777" w:rsidTr="00646C38">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999B8C4"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9522559" w14:textId="77777777" w:rsidR="00646C38" w:rsidRPr="00F92B9D" w:rsidRDefault="00646C38" w:rsidP="00646C38">
            <w:pPr>
              <w:spacing w:after="0" w:line="240" w:lineRule="auto"/>
              <w:jc w:val="both"/>
              <w:rPr>
                <w:rFonts w:ascii="Arial" w:hAnsi="Arial" w:cs="Arial"/>
                <w:iCs/>
                <w:sz w:val="16"/>
                <w:szCs w:val="16"/>
              </w:rPr>
            </w:pPr>
            <w:r w:rsidRPr="002926DC">
              <w:rPr>
                <w:rFonts w:ascii="Arial" w:hAnsi="Arial" w:cs="Arial"/>
                <w:iCs/>
                <w:sz w:val="16"/>
                <w:szCs w:val="16"/>
              </w:rPr>
              <w:t>Pravidelné vyhodnocovanie napĺňania plánovaných hodnôt úspor energie tohto opatrenia bude realizované pomocou vyššie popísaného výpočtu zohľadňujúceho skutočne zrealizované projekty opatrenia. Monitorovanie údajov o spotrebe energie resp. úspor energie bude nutné realizovať vykonaním dopravných prieskumov cyklistickej dopravy na vybudovaných infraštruktúrnych projektoch nemotorovej dopravy a následným overením naplnenia predpokladaného zvýšenia deľby vnútromestskej prepravnej práce cyklistickej dopravy na úkor IAD.</w:t>
            </w:r>
          </w:p>
        </w:tc>
      </w:tr>
      <w:tr w:rsidR="00646C38" w:rsidRPr="0094338E" w14:paraId="3453A2AD"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89825E2"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lastRenderedPageBreak/>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FF20FC3" w14:textId="77777777" w:rsidR="00646C38" w:rsidRPr="00F92B9D" w:rsidRDefault="00646C38" w:rsidP="00646C38">
            <w:pPr>
              <w:spacing w:after="0" w:line="240" w:lineRule="auto"/>
              <w:jc w:val="both"/>
              <w:rPr>
                <w:rFonts w:ascii="Arial" w:hAnsi="Arial" w:cs="Arial"/>
                <w:iCs/>
                <w:sz w:val="16"/>
                <w:szCs w:val="16"/>
              </w:rPr>
            </w:pPr>
            <w:r w:rsidRPr="002926DC">
              <w:rPr>
                <w:rFonts w:ascii="Arial" w:hAnsi="Arial" w:cs="Arial"/>
                <w:iCs/>
                <w:sz w:val="16"/>
                <w:szCs w:val="16"/>
              </w:rPr>
              <w:t>Opatrenie bude pokračovať za podmienky realizácie projektov nemotorovej dopravnej infraštruktúry definovaných Strategickým plánom rozvoja verejnej osobnej dopravy v SR do roku 2020", ich zakomponovania do pripravovaného "Integrovaného regionálneho operačného programu 2014 - 2020" a zabezpečenia kofinancovania opatrení/projektov z prostriedkov EÚ</w:t>
            </w:r>
            <w:r>
              <w:rPr>
                <w:rFonts w:ascii="Arial" w:hAnsi="Arial" w:cs="Arial"/>
                <w:iCs/>
                <w:sz w:val="16"/>
                <w:szCs w:val="16"/>
              </w:rPr>
              <w:t>.</w:t>
            </w:r>
          </w:p>
        </w:tc>
      </w:tr>
      <w:tr w:rsidR="00646C38" w:rsidRPr="0094338E" w14:paraId="4B92DA40" w14:textId="77777777" w:rsidTr="00646C38">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794A3FD" w14:textId="77777777" w:rsidR="00646C38" w:rsidRPr="0094338E" w:rsidRDefault="00646C38" w:rsidP="00646C38">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6C63CBEB" w14:textId="77777777" w:rsidR="00646C38" w:rsidRPr="00F92B9D" w:rsidRDefault="00646C38" w:rsidP="00646C38">
            <w:pPr>
              <w:spacing w:after="0" w:line="240" w:lineRule="auto"/>
              <w:jc w:val="both"/>
              <w:rPr>
                <w:rFonts w:ascii="Arial" w:hAnsi="Arial" w:cs="Arial"/>
                <w:iCs/>
                <w:sz w:val="16"/>
                <w:szCs w:val="16"/>
                <w:lang w:val="en-GB"/>
              </w:rPr>
            </w:pPr>
            <w:r w:rsidRPr="00F92B9D">
              <w:rPr>
                <w:rFonts w:ascii="Arial" w:hAnsi="Arial" w:cs="Arial"/>
                <w:sz w:val="16"/>
                <w:szCs w:val="16"/>
              </w:rPr>
              <w:t>Nie je predpoklad krytia s iným opatrením, resp. zdvojeného započítania úspor.</w:t>
            </w:r>
          </w:p>
        </w:tc>
      </w:tr>
      <w:tr w:rsidR="00646C38" w:rsidRPr="0094338E" w14:paraId="4F6FE1B7" w14:textId="77777777" w:rsidTr="00646C38">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5BCBA808" w14:textId="77777777" w:rsidR="00646C38" w:rsidRPr="000740A2" w:rsidRDefault="00646C38" w:rsidP="00646C38">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2EFA327E" w14:textId="77777777" w:rsidR="00646C38" w:rsidRPr="00F92B9D" w:rsidRDefault="00646C38" w:rsidP="00646C38">
            <w:pPr>
              <w:spacing w:after="0" w:line="240" w:lineRule="auto"/>
              <w:jc w:val="both"/>
              <w:rPr>
                <w:rFonts w:ascii="Arial" w:hAnsi="Arial" w:cs="Arial"/>
                <w:iCs/>
                <w:sz w:val="16"/>
                <w:szCs w:val="16"/>
              </w:rPr>
            </w:pPr>
          </w:p>
        </w:tc>
      </w:tr>
    </w:tbl>
    <w:p w14:paraId="1233106F"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646C38" w:rsidRPr="00817FDA" w14:paraId="3FA6151F" w14:textId="77777777" w:rsidTr="00646C38">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4C0A3BD4" w14:textId="77777777" w:rsidR="00646C38" w:rsidRPr="00A2587F" w:rsidRDefault="00646C38" w:rsidP="00646C38">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646C38" w:rsidRPr="00432271" w14:paraId="1A4A5649" w14:textId="77777777" w:rsidTr="00F349E8">
        <w:trPr>
          <w:trHeight w:val="842"/>
        </w:trPr>
        <w:tc>
          <w:tcPr>
            <w:tcW w:w="2131" w:type="dxa"/>
            <w:shd w:val="pct20" w:color="auto" w:fill="auto"/>
            <w:vAlign w:val="center"/>
          </w:tcPr>
          <w:p w14:paraId="61852FAF" w14:textId="77777777" w:rsidR="00646C38" w:rsidRDefault="00646C38" w:rsidP="00646C38">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4D833C38"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3EA9FC8C" w14:textId="77777777" w:rsidR="00646C38" w:rsidRPr="00DB76EA" w:rsidRDefault="00646C38" w:rsidP="00646C38">
            <w:pPr>
              <w:spacing w:after="0" w:line="240" w:lineRule="auto"/>
              <w:jc w:val="both"/>
              <w:rPr>
                <w:rFonts w:ascii="Arial" w:hAnsi="Arial" w:cs="Arial"/>
                <w:sz w:val="16"/>
                <w:szCs w:val="16"/>
              </w:rPr>
            </w:pPr>
            <w:r w:rsidRPr="00DB76EA">
              <w:rPr>
                <w:rFonts w:ascii="Arial" w:hAnsi="Arial" w:cs="Arial"/>
                <w:sz w:val="16"/>
                <w:szCs w:val="16"/>
              </w:rPr>
              <w:t>Princíp opatrenia pozostáva z modernizácie dráhovej infraštruktúry v mestách a výstavby terminálov integrovanej osobnej prepravy s cieľom zatraktívnenia verejnej osobnej dopravy (predovšetkým dráhovej) ako aj zmiernenia negatívnych vplyvov vyplývajúcich zo súčasného stavu.</w:t>
            </w:r>
          </w:p>
        </w:tc>
      </w:tr>
      <w:tr w:rsidR="00DB76EA" w:rsidRPr="00432271" w14:paraId="55558966" w14:textId="77777777" w:rsidTr="00DB76EA">
        <w:trPr>
          <w:trHeight w:val="1395"/>
        </w:trPr>
        <w:tc>
          <w:tcPr>
            <w:tcW w:w="2131" w:type="dxa"/>
            <w:shd w:val="pct20" w:color="auto" w:fill="auto"/>
            <w:vAlign w:val="center"/>
          </w:tcPr>
          <w:p w14:paraId="30DCF6AD" w14:textId="77777777" w:rsidR="00DB76EA" w:rsidRPr="004A611F" w:rsidRDefault="00DB76EA" w:rsidP="00646C38">
            <w:pPr>
              <w:spacing w:after="0" w:line="240" w:lineRule="auto"/>
              <w:rPr>
                <w:rFonts w:ascii="Arial" w:hAnsi="Arial" w:cs="Arial"/>
                <w:color w:val="000000"/>
                <w:sz w:val="16"/>
                <w:szCs w:val="18"/>
                <w:highlight w:val="yellow"/>
              </w:rPr>
            </w:pPr>
            <w:r w:rsidRPr="00DB76EA">
              <w:rPr>
                <w:rFonts w:ascii="Arial" w:hAnsi="Arial" w:cs="Arial"/>
                <w:color w:val="000000"/>
                <w:sz w:val="16"/>
                <w:szCs w:val="18"/>
              </w:rPr>
              <w:t xml:space="preserve">Doplnkovosť opatrenia </w:t>
            </w:r>
          </w:p>
        </w:tc>
        <w:tc>
          <w:tcPr>
            <w:tcW w:w="6833" w:type="dxa"/>
            <w:shd w:val="clear" w:color="auto" w:fill="auto"/>
            <w:noWrap/>
            <w:vAlign w:val="center"/>
          </w:tcPr>
          <w:p w14:paraId="35615261" w14:textId="77777777" w:rsidR="00971786" w:rsidRPr="007D6156" w:rsidRDefault="00971786" w:rsidP="00971786">
            <w:pPr>
              <w:pStyle w:val="Textkomentra"/>
              <w:spacing w:after="0"/>
              <w:jc w:val="both"/>
              <w:rPr>
                <w:rFonts w:ascii="Arial" w:hAnsi="Arial"/>
                <w:sz w:val="16"/>
              </w:rPr>
            </w:pPr>
            <w:r w:rsidRPr="007D6156">
              <w:rPr>
                <w:rFonts w:ascii="Arial" w:hAnsi="Arial"/>
                <w:sz w:val="16"/>
              </w:rPr>
              <w:t>Doplnkovosť možno rozdeliť na 3 časti:</w:t>
            </w:r>
          </w:p>
          <w:p w14:paraId="71A229B4" w14:textId="77777777" w:rsidR="00971786" w:rsidRPr="007D6156" w:rsidRDefault="00971786" w:rsidP="00971786">
            <w:pPr>
              <w:pStyle w:val="Textkomentra"/>
              <w:numPr>
                <w:ilvl w:val="0"/>
                <w:numId w:val="235"/>
              </w:numPr>
              <w:spacing w:after="0"/>
              <w:jc w:val="both"/>
              <w:rPr>
                <w:rFonts w:ascii="Arial" w:hAnsi="Arial"/>
                <w:sz w:val="16"/>
              </w:rPr>
            </w:pPr>
            <w:r w:rsidRPr="007D6156">
              <w:rPr>
                <w:rFonts w:ascii="Arial" w:hAnsi="Arial"/>
                <w:sz w:val="16"/>
              </w:rPr>
              <w:t>Doplnkovosť sa opatrenia týka na národnej úrovni.</w:t>
            </w:r>
          </w:p>
          <w:p w14:paraId="7526CFC1" w14:textId="77777777" w:rsidR="00971786" w:rsidRPr="007D6156" w:rsidRDefault="00971786" w:rsidP="00971786">
            <w:pPr>
              <w:pStyle w:val="Textkomentra"/>
              <w:numPr>
                <w:ilvl w:val="0"/>
                <w:numId w:val="235"/>
              </w:numPr>
              <w:spacing w:after="0"/>
              <w:jc w:val="both"/>
              <w:rPr>
                <w:rFonts w:ascii="Arial" w:hAnsi="Arial"/>
                <w:sz w:val="16"/>
              </w:rPr>
            </w:pPr>
            <w:r w:rsidRPr="007D6156">
              <w:rPr>
                <w:rFonts w:ascii="Arial" w:hAnsi="Arial"/>
                <w:sz w:val="16"/>
              </w:rPr>
              <w:t>Národná úroveň:</w:t>
            </w:r>
          </w:p>
          <w:p w14:paraId="6CFD1892" w14:textId="77777777" w:rsidR="00971786" w:rsidRPr="007D6156" w:rsidRDefault="00971786" w:rsidP="00971786">
            <w:pPr>
              <w:pStyle w:val="Textkomentra"/>
              <w:numPr>
                <w:ilvl w:val="0"/>
                <w:numId w:val="17"/>
              </w:numPr>
              <w:spacing w:after="0"/>
              <w:jc w:val="both"/>
              <w:rPr>
                <w:rFonts w:ascii="Arial" w:hAnsi="Arial"/>
                <w:sz w:val="16"/>
              </w:rPr>
            </w:pPr>
            <w:r w:rsidRPr="007D6156">
              <w:rPr>
                <w:rFonts w:ascii="Arial" w:hAnsi="Arial"/>
                <w:sz w:val="16"/>
              </w:rPr>
              <w:t>Pri nerealizovaní opatrenia by pravdepodobne dochádzalo k obnove vozidlového parku a vzhľadom na technologický rozvoj a obmenu vozidlového parku by pravdepodobne dochádzalo k úsporám v spotrebe energie.</w:t>
            </w:r>
          </w:p>
          <w:p w14:paraId="44A483D0" w14:textId="77777777" w:rsidR="00971786" w:rsidRPr="007D6156" w:rsidRDefault="00971786" w:rsidP="00971786">
            <w:pPr>
              <w:pStyle w:val="Textkomentra"/>
              <w:numPr>
                <w:ilvl w:val="0"/>
                <w:numId w:val="235"/>
              </w:numPr>
              <w:spacing w:after="0"/>
              <w:jc w:val="both"/>
              <w:rPr>
                <w:rFonts w:ascii="Arial" w:hAnsi="Arial"/>
                <w:sz w:val="16"/>
              </w:rPr>
            </w:pPr>
            <w:r w:rsidRPr="007D6156">
              <w:rPr>
                <w:rFonts w:ascii="Arial" w:hAnsi="Arial"/>
                <w:sz w:val="16"/>
              </w:rPr>
              <w:t>Doplnkovosť voči legislatíve EÚ:</w:t>
            </w:r>
          </w:p>
          <w:p w14:paraId="3E72CDFF" w14:textId="57919BD0" w:rsidR="00DB76EA" w:rsidRPr="00DB76EA" w:rsidRDefault="00971786" w:rsidP="00646C38">
            <w:pPr>
              <w:pStyle w:val="Textkomentra"/>
              <w:numPr>
                <w:ilvl w:val="0"/>
                <w:numId w:val="17"/>
              </w:numPr>
              <w:spacing w:after="0"/>
              <w:jc w:val="both"/>
              <w:rPr>
                <w:rFonts w:ascii="Arial" w:hAnsi="Arial"/>
                <w:sz w:val="16"/>
              </w:rPr>
            </w:pPr>
            <w:r w:rsidRPr="007D6156">
              <w:rPr>
                <w:rFonts w:ascii="Arial" w:hAnsi="Arial"/>
                <w:sz w:val="16"/>
              </w:rPr>
              <w:t>Legislatíva EÚ priamo úspory v tejto problematike nedefinuje.</w:t>
            </w:r>
          </w:p>
        </w:tc>
      </w:tr>
      <w:tr w:rsidR="00646C38" w:rsidRPr="0094338E" w14:paraId="1F475F21" w14:textId="77777777" w:rsidTr="00646C38">
        <w:trPr>
          <w:trHeight w:val="216"/>
        </w:trPr>
        <w:tc>
          <w:tcPr>
            <w:tcW w:w="2131" w:type="dxa"/>
            <w:shd w:val="pct20" w:color="auto" w:fill="auto"/>
            <w:vAlign w:val="center"/>
          </w:tcPr>
          <w:p w14:paraId="79C269EC" w14:textId="77777777" w:rsidR="00646C38" w:rsidRDefault="00646C38" w:rsidP="00646C38">
            <w:pPr>
              <w:spacing w:after="0" w:line="240" w:lineRule="auto"/>
              <w:rPr>
                <w:rFonts w:ascii="Arial" w:hAnsi="Arial" w:cs="Arial"/>
                <w:color w:val="000000"/>
                <w:sz w:val="16"/>
                <w:szCs w:val="18"/>
              </w:rPr>
            </w:pPr>
            <w:r w:rsidRPr="00D85C67">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3266729A" w14:textId="77777777" w:rsidR="00646C38" w:rsidRPr="00F549C1" w:rsidRDefault="00646C38" w:rsidP="00646C38">
            <w:pPr>
              <w:spacing w:after="0" w:line="240" w:lineRule="auto"/>
              <w:jc w:val="both"/>
              <w:rPr>
                <w:rFonts w:ascii="Arial" w:hAnsi="Arial" w:cs="Arial"/>
                <w:iCs/>
                <w:sz w:val="16"/>
                <w:szCs w:val="16"/>
              </w:rPr>
            </w:pPr>
            <w:r>
              <w:rPr>
                <w:rFonts w:ascii="Arial" w:hAnsi="Arial" w:cs="Arial"/>
                <w:iCs/>
                <w:sz w:val="16"/>
                <w:szCs w:val="16"/>
              </w:rPr>
              <w:t>Požiadavkou čerpania finančných prostriedkov z EŠIF je splnenie výsledkových ukazovateľov definovaných v dokumentácii k Integrovanému operačnému programu</w:t>
            </w:r>
            <w:r w:rsidRPr="00E509FC">
              <w:rPr>
                <w:rFonts w:ascii="Arial" w:hAnsi="Arial" w:cs="Arial"/>
                <w:iCs/>
                <w:sz w:val="16"/>
                <w:szCs w:val="16"/>
              </w:rPr>
              <w:t xml:space="preserve"> 2014 – 2</w:t>
            </w:r>
            <w:r>
              <w:rPr>
                <w:rFonts w:ascii="Arial" w:hAnsi="Arial" w:cs="Arial"/>
                <w:iCs/>
                <w:sz w:val="16"/>
                <w:szCs w:val="16"/>
              </w:rPr>
              <w:t>020.</w:t>
            </w:r>
          </w:p>
        </w:tc>
      </w:tr>
      <w:tr w:rsidR="00646C38" w:rsidRPr="007B3732" w14:paraId="5BD8EE0C" w14:textId="77777777" w:rsidTr="00646C38">
        <w:trPr>
          <w:trHeight w:val="193"/>
        </w:trPr>
        <w:tc>
          <w:tcPr>
            <w:tcW w:w="2131" w:type="dxa"/>
            <w:shd w:val="pct20" w:color="auto" w:fill="auto"/>
            <w:vAlign w:val="center"/>
          </w:tcPr>
          <w:p w14:paraId="10193F05" w14:textId="77777777" w:rsidR="00646C38" w:rsidRPr="007B74F0" w:rsidRDefault="00646C38" w:rsidP="00646C38">
            <w:pPr>
              <w:spacing w:after="0" w:line="240" w:lineRule="auto"/>
              <w:rPr>
                <w:rFonts w:ascii="Arial" w:hAnsi="Arial" w:cs="Arial"/>
                <w:color w:val="000000"/>
                <w:sz w:val="16"/>
                <w:szCs w:val="18"/>
              </w:rPr>
            </w:pPr>
            <w:r w:rsidRPr="007B74F0">
              <w:rPr>
                <w:rFonts w:ascii="Arial" w:hAnsi="Arial" w:cs="Arial"/>
                <w:color w:val="000000"/>
                <w:sz w:val="16"/>
                <w:szCs w:val="18"/>
              </w:rPr>
              <w:t xml:space="preserve">Plnenie kritéria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339367FA"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3908AE66" w14:textId="4E4BCD1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1D174AF6"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Úspory sú určené transparentným spôsobom na základe metódy b) meraných úspor.</w:t>
            </w:r>
          </w:p>
          <w:p w14:paraId="21A372EC"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w:t>
            </w:r>
          </w:p>
          <w:p w14:paraId="167C7A04"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40619A5C"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7B6B8A05"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Nerelevantné, nejde o dobrovoľné dohody/ áno, ide o dobrovoľné dohody,</w:t>
            </w:r>
          </w:p>
          <w:p w14:paraId="679AD069" w14:textId="77777777" w:rsidR="00646C38" w:rsidRDefault="00646C38" w:rsidP="00646C38">
            <w:pPr>
              <w:pStyle w:val="Odsekzoznamu"/>
              <w:numPr>
                <w:ilvl w:val="0"/>
                <w:numId w:val="212"/>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393A29E1" w14:textId="59ABB08D" w:rsidR="00646C38" w:rsidRDefault="00646C38" w:rsidP="00646C38">
            <w:pPr>
              <w:pStyle w:val="Odsekzoznamu"/>
              <w:numPr>
                <w:ilvl w:val="0"/>
                <w:numId w:val="212"/>
              </w:numPr>
              <w:spacing w:after="0" w:line="240" w:lineRule="auto"/>
              <w:jc w:val="both"/>
              <w:rPr>
                <w:rFonts w:ascii="Arial" w:hAnsi="Arial" w:cs="Arial"/>
                <w:iCs/>
                <w:sz w:val="16"/>
                <w:szCs w:val="16"/>
              </w:rPr>
            </w:pPr>
            <w:r w:rsidRPr="00403D1B">
              <w:rPr>
                <w:rFonts w:ascii="Arial" w:hAnsi="Arial" w:cs="Arial"/>
                <w:iCs/>
                <w:sz w:val="16"/>
                <w:szCs w:val="16"/>
              </w:rPr>
              <w:t xml:space="preserve">Systém kontroly prebieha na úrovni </w:t>
            </w:r>
            <w:r w:rsidR="00C71EDA" w:rsidRPr="00403D1B">
              <w:rPr>
                <w:rFonts w:ascii="Arial" w:hAnsi="Arial" w:cs="Arial"/>
                <w:iCs/>
                <w:sz w:val="16"/>
                <w:szCs w:val="16"/>
              </w:rPr>
              <w:t>ITMS,</w:t>
            </w:r>
            <w:r w:rsidRPr="00403D1B">
              <w:rPr>
                <w:rFonts w:ascii="Arial" w:hAnsi="Arial" w:cs="Arial"/>
                <w:iCs/>
                <w:sz w:val="16"/>
                <w:szCs w:val="16"/>
              </w:rPr>
              <w:t xml:space="preserve"> ako aj  v rámci</w:t>
            </w:r>
            <w:r w:rsidRPr="007548CC">
              <w:rPr>
                <w:rFonts w:ascii="Arial" w:hAnsi="Arial" w:cs="Arial"/>
                <w:iCs/>
                <w:sz w:val="16"/>
                <w:szCs w:val="16"/>
              </w:rPr>
              <w:t xml:space="preserve">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r>
              <w:rPr>
                <w:rFonts w:ascii="Arial" w:hAnsi="Arial" w:cs="Arial"/>
                <w:iCs/>
                <w:sz w:val="16"/>
                <w:szCs w:val="16"/>
              </w:rPr>
              <w:t xml:space="preserve"> </w:t>
            </w:r>
          </w:p>
          <w:p w14:paraId="07657F7F" w14:textId="77777777" w:rsidR="00646C38" w:rsidRPr="00E14C69" w:rsidRDefault="00646C38" w:rsidP="00646C38">
            <w:pPr>
              <w:pStyle w:val="Odsekzoznamu"/>
              <w:numPr>
                <w:ilvl w:val="0"/>
                <w:numId w:val="212"/>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2C312411" w14:textId="77777777" w:rsidR="00646C38" w:rsidRDefault="00646C38" w:rsidP="00646C38">
      <w:pPr>
        <w:rPr>
          <w:rFonts w:ascii="Arial" w:hAnsi="Arial" w:cs="Arial"/>
          <w:iCs/>
          <w:sz w:val="16"/>
          <w:szCs w:val="16"/>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646C38" w:rsidRPr="00FB7489" w14:paraId="0D80860A" w14:textId="77777777" w:rsidTr="00646C38">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441749E" w14:textId="77777777" w:rsidR="00646C38" w:rsidRPr="00FB7489" w:rsidRDefault="00646C38" w:rsidP="00646C38">
            <w:pPr>
              <w:spacing w:after="0" w:line="240" w:lineRule="auto"/>
              <w:rPr>
                <w:rFonts w:ascii="Arial" w:hAnsi="Arial" w:cs="Arial"/>
                <w:b/>
                <w:iCs/>
                <w:sz w:val="16"/>
                <w:szCs w:val="16"/>
              </w:rPr>
            </w:pPr>
            <w:r w:rsidRPr="00FB7489">
              <w:rPr>
                <w:rFonts w:ascii="Arial" w:hAnsi="Arial" w:cs="Arial"/>
                <w:b/>
                <w:iCs/>
                <w:sz w:val="16"/>
                <w:szCs w:val="16"/>
              </w:rPr>
              <w:t>V</w:t>
            </w:r>
            <w:r>
              <w:rPr>
                <w:rFonts w:ascii="Arial" w:hAnsi="Arial" w:cs="Arial"/>
                <w:b/>
                <w:iCs/>
                <w:sz w:val="16"/>
                <w:szCs w:val="16"/>
              </w:rPr>
              <w:t>zorec pre výpočet úspor energie – verejná osobná doprava</w:t>
            </w:r>
          </w:p>
          <w:p w14:paraId="0E23C671" w14:textId="77777777" w:rsidR="00646C38" w:rsidRPr="00FB7489" w:rsidRDefault="00646C38" w:rsidP="00646C38">
            <w:pPr>
              <w:spacing w:after="0" w:line="240" w:lineRule="auto"/>
              <w:rPr>
                <w:rFonts w:ascii="Arial" w:hAnsi="Arial" w:cs="Arial"/>
                <w:b/>
                <w:bCs/>
                <w:sz w:val="16"/>
                <w:szCs w:val="16"/>
              </w:rPr>
            </w:pPr>
          </w:p>
        </w:tc>
      </w:tr>
      <w:tr w:rsidR="00646C38" w:rsidRPr="0094338E" w14:paraId="325A4F16" w14:textId="77777777" w:rsidTr="00646C38">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16A2EED3" w14:textId="77777777" w:rsidR="00646C38" w:rsidRPr="0094338E" w:rsidRDefault="00646C38" w:rsidP="00646C38">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3B0C92E" w14:textId="77777777" w:rsidR="00646C38" w:rsidRPr="00F549C1" w:rsidRDefault="00646C38" w:rsidP="00646C38">
            <w:pPr>
              <w:spacing w:after="0" w:line="240" w:lineRule="auto"/>
              <w:rPr>
                <w:rFonts w:ascii="Arial" w:hAnsi="Arial" w:cs="Arial"/>
                <w:b/>
                <w:bCs/>
                <w:sz w:val="16"/>
                <w:szCs w:val="16"/>
              </w:rPr>
            </w:pPr>
            <w:r>
              <w:rPr>
                <w:rFonts w:ascii="Arial" w:hAnsi="Arial" w:cs="Arial"/>
                <w:b/>
                <w:bCs/>
                <w:sz w:val="16"/>
                <w:szCs w:val="16"/>
              </w:rPr>
              <w:t>4.4</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022A9DA" w14:textId="77777777" w:rsidR="00646C38" w:rsidRPr="0094338E" w:rsidRDefault="00646C38" w:rsidP="00646C38">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3CDAD641" w14:textId="77777777" w:rsidR="00646C38" w:rsidRPr="0094338E" w:rsidRDefault="00646C38" w:rsidP="00646C38">
            <w:pPr>
              <w:spacing w:after="0" w:line="240" w:lineRule="auto"/>
              <w:rPr>
                <w:rFonts w:ascii="Arial" w:hAnsi="Arial" w:cs="Arial"/>
                <w:b/>
                <w:bCs/>
                <w:sz w:val="16"/>
                <w:szCs w:val="16"/>
              </w:rPr>
            </w:pPr>
            <w:r w:rsidRPr="00DE229A">
              <w:rPr>
                <w:rFonts w:ascii="Arial" w:hAnsi="Arial" w:cs="Arial"/>
                <w:sz w:val="16"/>
                <w:szCs w:val="16"/>
              </w:rPr>
              <w:t>Podpora rozvoja nemotorovej predovšetkým cyklistickej dopravy</w:t>
            </w:r>
          </w:p>
        </w:tc>
      </w:tr>
      <w:tr w:rsidR="00646C38" w:rsidRPr="0094338E" w14:paraId="50A4EA38" w14:textId="77777777" w:rsidTr="00646C38">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D98BFCE" w14:textId="77777777" w:rsidR="00646C38" w:rsidRPr="002926DC" w:rsidRDefault="00646C38" w:rsidP="00646C38">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3203E" w14:textId="77777777" w:rsidR="00646C38" w:rsidRPr="002926DC" w:rsidRDefault="00646C38" w:rsidP="00646C38">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2AF8E5A2" w14:textId="77777777" w:rsidR="00646C38" w:rsidRPr="0094338E" w:rsidRDefault="00646C38" w:rsidP="00646C38">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98E3C1D" w14:textId="77777777" w:rsidR="00646C38" w:rsidRPr="0094338E" w:rsidRDefault="00646C38" w:rsidP="00646C38">
            <w:pPr>
              <w:spacing w:after="0" w:line="240" w:lineRule="auto"/>
              <w:jc w:val="both"/>
              <w:rPr>
                <w:rFonts w:ascii="Arial" w:hAnsi="Arial" w:cs="Arial"/>
                <w:b/>
                <w:bCs/>
                <w:sz w:val="16"/>
                <w:szCs w:val="16"/>
              </w:rPr>
            </w:pPr>
          </w:p>
        </w:tc>
      </w:tr>
      <w:tr w:rsidR="00646C38" w:rsidRPr="0094338E" w14:paraId="62B5A60C" w14:textId="77777777" w:rsidTr="00646C38">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61BA3D55" w14:textId="77777777" w:rsidR="00646C38" w:rsidRPr="0094338E" w:rsidRDefault="00646C38" w:rsidP="00646C38">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0CFE1A9" w14:textId="77777777" w:rsidR="00646C38" w:rsidRPr="0094338E" w:rsidRDefault="00646C38" w:rsidP="00646C38">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210ECEF" w14:textId="77777777" w:rsidR="00646C38" w:rsidRPr="00F376F1" w:rsidRDefault="00646C38" w:rsidP="00646C38">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5E5E4CD0" w14:textId="77777777" w:rsidR="00646C38" w:rsidRPr="0094338E" w:rsidRDefault="00646C38" w:rsidP="00646C38">
            <w:pPr>
              <w:spacing w:after="0" w:line="240" w:lineRule="auto"/>
              <w:rPr>
                <w:rFonts w:ascii="Arial" w:hAnsi="Arial" w:cs="Arial"/>
                <w:sz w:val="16"/>
                <w:szCs w:val="16"/>
              </w:rPr>
            </w:pPr>
            <w:r w:rsidRPr="002926DC">
              <w:rPr>
                <w:rFonts w:ascii="Arial" w:hAnsi="Arial" w:cs="Arial"/>
                <w:sz w:val="16"/>
                <w:szCs w:val="16"/>
              </w:rPr>
              <w:t>IROP 2014-2020</w:t>
            </w:r>
          </w:p>
        </w:tc>
      </w:tr>
      <w:tr w:rsidR="00646C38" w:rsidRPr="0094338E" w14:paraId="15F26F44" w14:textId="77777777" w:rsidTr="00646C38">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6DB00D12" w14:textId="77777777" w:rsidR="00646C38" w:rsidRPr="002063D3" w:rsidRDefault="00646C38" w:rsidP="00646C38">
            <w:pPr>
              <w:spacing w:before="60" w:after="0" w:line="240" w:lineRule="auto"/>
              <w:rPr>
                <w:rFonts w:ascii="Arial" w:hAnsi="Arial" w:cs="Arial"/>
                <w:b/>
                <w:bCs/>
                <w:sz w:val="16"/>
                <w:szCs w:val="16"/>
              </w:rPr>
            </w:pPr>
            <m:oMathPara>
              <m:oMathParaPr>
                <m:jc m:val="center"/>
              </m:oMathParaPr>
              <m:oMath>
                <m:r>
                  <w:rPr>
                    <w:rFonts w:ascii="Cambria Math" w:hAnsi="Cambria Math"/>
                  </w:rPr>
                  <m:t>ÚE=</m:t>
                </m:r>
                <m:d>
                  <m:dPr>
                    <m:ctrlPr>
                      <w:rPr>
                        <w:rFonts w:ascii="Cambria Math" w:hAnsi="Cambria Math"/>
                        <w:i/>
                      </w:rPr>
                    </m:ctrlPr>
                  </m:dPr>
                  <m:e>
                    <m:sSub>
                      <m:sSubPr>
                        <m:ctrlPr>
                          <w:rPr>
                            <w:rFonts w:ascii="Cambria Math" w:hAnsi="Cambria Math"/>
                            <w:i/>
                          </w:rPr>
                        </m:ctrlPr>
                      </m:sSubPr>
                      <m:e>
                        <m:r>
                          <w:rPr>
                            <w:rFonts w:ascii="Cambria Math" w:hAnsi="Cambria Math"/>
                          </w:rPr>
                          <m:t>Ú</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b</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Ú</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PHM</m:t>
                            </m:r>
                          </m:e>
                          <m:sub>
                            <m:r>
                              <w:rPr>
                                <w:rFonts w:ascii="Cambria Math" w:hAnsi="Cambria Math"/>
                              </w:rPr>
                              <m:t>d</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e>
                </m:d>
              </m:oMath>
            </m:oMathPara>
          </w:p>
        </w:tc>
      </w:tr>
      <w:tr w:rsidR="00646C38" w:rsidRPr="00FB7489" w14:paraId="3AEACB27" w14:textId="77777777" w:rsidTr="00646C38">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10A343C5" w14:textId="77777777" w:rsidR="00646C38" w:rsidRPr="00DB2177" w:rsidRDefault="00646C38" w:rsidP="00646C38">
            <w:pPr>
              <w:spacing w:after="60" w:line="240" w:lineRule="auto"/>
              <w:jc w:val="both"/>
              <w:rPr>
                <w:rFonts w:ascii="Arial" w:hAnsi="Arial" w:cs="Arial"/>
                <w:iCs/>
                <w:sz w:val="16"/>
                <w:szCs w:val="16"/>
              </w:rPr>
            </w:pPr>
            <w:r>
              <w:rPr>
                <w:rFonts w:ascii="Arial" w:hAnsi="Arial" w:cs="Arial"/>
                <w:iCs/>
                <w:sz w:val="16"/>
                <w:szCs w:val="16"/>
              </w:rPr>
              <w:t>kde</w:t>
            </w:r>
          </w:p>
          <w:p w14:paraId="626B9BA7" w14:textId="77777777" w:rsidR="00646C38" w:rsidRPr="00DE229A"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ÚE</w:t>
            </w:r>
            <w:r w:rsidRPr="00DE229A">
              <w:rPr>
                <w:rFonts w:ascii="Arial" w:hAnsi="Arial" w:cs="Arial"/>
                <w:iCs/>
                <w:sz w:val="16"/>
                <w:szCs w:val="16"/>
              </w:rPr>
              <w:tab/>
              <w:t>úspora energie [l]</w:t>
            </w:r>
          </w:p>
          <w:p w14:paraId="553F539F" w14:textId="77777777" w:rsidR="00646C38" w:rsidRPr="00DE229A"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Ú</w:t>
            </w:r>
            <w:r w:rsidRPr="00DE229A">
              <w:rPr>
                <w:rFonts w:ascii="Arial" w:hAnsi="Arial" w:cs="Arial"/>
                <w:iCs/>
                <w:sz w:val="16"/>
                <w:szCs w:val="16"/>
                <w:vertAlign w:val="subscript"/>
              </w:rPr>
              <w:t>km</w:t>
            </w:r>
            <w:r w:rsidRPr="00DE229A">
              <w:rPr>
                <w:rFonts w:ascii="Arial" w:hAnsi="Arial" w:cs="Arial"/>
                <w:iCs/>
                <w:sz w:val="16"/>
                <w:szCs w:val="16"/>
              </w:rPr>
              <w:tab/>
              <w:t>úspora prejdených kilometrov [km]</w:t>
            </w:r>
          </w:p>
          <w:p w14:paraId="7977E18F" w14:textId="77777777" w:rsidR="00646C38" w:rsidRPr="00DE229A"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SPHM</w:t>
            </w:r>
            <w:r w:rsidRPr="00DE229A">
              <w:rPr>
                <w:rFonts w:ascii="Arial" w:hAnsi="Arial" w:cs="Arial"/>
                <w:iCs/>
                <w:sz w:val="16"/>
                <w:szCs w:val="16"/>
                <w:vertAlign w:val="subscript"/>
              </w:rPr>
              <w:t>b</w:t>
            </w:r>
            <w:r w:rsidRPr="00DE229A">
              <w:rPr>
                <w:rFonts w:ascii="Arial" w:hAnsi="Arial" w:cs="Arial"/>
                <w:iCs/>
                <w:sz w:val="16"/>
                <w:szCs w:val="16"/>
              </w:rPr>
              <w:tab/>
              <w:t>priemerná spotreba PHM osobných vozidiel s benzínovým pohonom [l/km]</w:t>
            </w:r>
          </w:p>
          <w:p w14:paraId="0715333F" w14:textId="77777777" w:rsidR="00646C38" w:rsidRPr="00DE229A"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P</w:t>
            </w:r>
            <w:r w:rsidRPr="00DE229A">
              <w:rPr>
                <w:rFonts w:ascii="Arial" w:hAnsi="Arial" w:cs="Arial"/>
                <w:iCs/>
                <w:sz w:val="16"/>
                <w:szCs w:val="16"/>
                <w:vertAlign w:val="subscript"/>
              </w:rPr>
              <w:t>b</w:t>
            </w:r>
            <w:r w:rsidRPr="00DE229A">
              <w:rPr>
                <w:rFonts w:ascii="Arial" w:hAnsi="Arial" w:cs="Arial"/>
                <w:iCs/>
                <w:sz w:val="16"/>
                <w:szCs w:val="16"/>
              </w:rPr>
              <w:tab/>
              <w:t>percentuálny podiel zastúpenia osobných vozidiel s benzínovým pohonom v dopravnom prúde [%]</w:t>
            </w:r>
          </w:p>
          <w:p w14:paraId="535BBAF2" w14:textId="77777777" w:rsidR="00646C38" w:rsidRPr="00DE229A"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SPHM</w:t>
            </w:r>
            <w:r w:rsidRPr="00DE229A">
              <w:rPr>
                <w:rFonts w:ascii="Arial" w:hAnsi="Arial" w:cs="Arial"/>
                <w:iCs/>
                <w:sz w:val="16"/>
                <w:szCs w:val="16"/>
                <w:vertAlign w:val="subscript"/>
              </w:rPr>
              <w:t>d</w:t>
            </w:r>
            <w:r w:rsidRPr="00DE229A">
              <w:rPr>
                <w:rFonts w:ascii="Arial" w:hAnsi="Arial" w:cs="Arial"/>
                <w:iCs/>
                <w:sz w:val="16"/>
                <w:szCs w:val="16"/>
              </w:rPr>
              <w:tab/>
              <w:t>priemerná spotreba PHM osobných vozidiel s dieselovým pohonom [l/km]</w:t>
            </w:r>
          </w:p>
          <w:p w14:paraId="011FC590" w14:textId="77777777" w:rsidR="00646C38" w:rsidRPr="00FB7489" w:rsidRDefault="00646C38" w:rsidP="00646C38">
            <w:pPr>
              <w:spacing w:after="60" w:line="240" w:lineRule="auto"/>
              <w:jc w:val="both"/>
              <w:rPr>
                <w:rFonts w:ascii="Arial" w:hAnsi="Arial" w:cs="Arial"/>
                <w:iCs/>
                <w:sz w:val="16"/>
                <w:szCs w:val="16"/>
              </w:rPr>
            </w:pPr>
            <w:r w:rsidRPr="00DE229A">
              <w:rPr>
                <w:rFonts w:ascii="Arial" w:hAnsi="Arial" w:cs="Arial"/>
                <w:iCs/>
                <w:sz w:val="16"/>
                <w:szCs w:val="16"/>
              </w:rPr>
              <w:t>P</w:t>
            </w:r>
            <w:r w:rsidRPr="00DE229A">
              <w:rPr>
                <w:rFonts w:ascii="Arial" w:hAnsi="Arial" w:cs="Arial"/>
                <w:iCs/>
                <w:sz w:val="16"/>
                <w:szCs w:val="16"/>
                <w:vertAlign w:val="subscript"/>
              </w:rPr>
              <w:t>d</w:t>
            </w:r>
            <w:r w:rsidRPr="00DE229A">
              <w:rPr>
                <w:rFonts w:ascii="Arial" w:hAnsi="Arial" w:cs="Arial"/>
                <w:iCs/>
                <w:sz w:val="16"/>
                <w:szCs w:val="16"/>
              </w:rPr>
              <w:tab/>
              <w:t>percentuálny podiel zastúpenia osobných vozidiel s dieselovým pohonom v dopravnom prúde [%]</w:t>
            </w:r>
          </w:p>
        </w:tc>
      </w:tr>
    </w:tbl>
    <w:p w14:paraId="5C806697" w14:textId="77777777" w:rsidR="00646C38" w:rsidRDefault="00646C38" w:rsidP="00646C38">
      <w:pPr>
        <w:rPr>
          <w:rFonts w:ascii="Arial" w:hAnsi="Arial" w:cs="Arial"/>
          <w:iCs/>
          <w:sz w:val="16"/>
          <w:szCs w:val="16"/>
        </w:rPr>
      </w:pPr>
    </w:p>
    <w:p w14:paraId="44ECA8D7" w14:textId="77777777" w:rsidR="00646C38" w:rsidRPr="00FB7489" w:rsidRDefault="00646C38" w:rsidP="00646C38">
      <w:pPr>
        <w:rPr>
          <w:rFonts w:ascii="Arial" w:hAnsi="Arial" w:cs="Arial"/>
          <w:iCs/>
          <w:sz w:val="16"/>
          <w:szCs w:val="16"/>
        </w:rPr>
      </w:pPr>
    </w:p>
    <w:p w14:paraId="46160EDB" w14:textId="77777777" w:rsidR="00646C38" w:rsidRDefault="00646C38" w:rsidP="00646C38">
      <w:pPr>
        <w:sectPr w:rsidR="00646C38">
          <w:pgSz w:w="11906" w:h="16838"/>
          <w:pgMar w:top="1417" w:right="1417" w:bottom="1417" w:left="1417" w:header="708" w:footer="708" w:gutter="0"/>
          <w:cols w:space="708"/>
          <w:docGrid w:linePitch="360"/>
        </w:sect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734160" w:rsidRPr="0094338E" w14:paraId="1897E6EB" w14:textId="77777777" w:rsidTr="00611DDB">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047C9C90" w14:textId="77777777" w:rsidR="00734160" w:rsidRPr="0094338E" w:rsidRDefault="00734160" w:rsidP="00611DDB">
            <w:pPr>
              <w:spacing w:after="0" w:line="240" w:lineRule="auto"/>
              <w:rPr>
                <w:rFonts w:ascii="Arial" w:hAnsi="Arial" w:cs="Arial"/>
                <w:b/>
                <w:bCs/>
                <w:sz w:val="16"/>
                <w:szCs w:val="16"/>
              </w:rPr>
            </w:pPr>
            <w:r w:rsidRPr="0094338E">
              <w:rPr>
                <w:rFonts w:ascii="Arial" w:hAnsi="Arial" w:cs="Arial"/>
                <w:b/>
                <w:bCs/>
                <w:sz w:val="16"/>
                <w:szCs w:val="16"/>
              </w:rPr>
              <w:lastRenderedPageBreak/>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B8EF0F1" w14:textId="77777777" w:rsidR="00734160" w:rsidRPr="00770C42" w:rsidRDefault="00734160" w:rsidP="00611DDB">
            <w:pPr>
              <w:spacing w:after="0" w:line="240" w:lineRule="auto"/>
              <w:rPr>
                <w:rFonts w:ascii="Arial" w:hAnsi="Arial" w:cs="Arial"/>
                <w:b/>
                <w:bCs/>
                <w:sz w:val="16"/>
                <w:szCs w:val="16"/>
              </w:rPr>
            </w:pPr>
            <w:r>
              <w:rPr>
                <w:rFonts w:ascii="Arial" w:hAnsi="Arial" w:cs="Arial"/>
                <w:b/>
                <w:bCs/>
                <w:sz w:val="16"/>
                <w:szCs w:val="16"/>
              </w:rPr>
              <w:t>4.5</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75BE22F7" w14:textId="77777777" w:rsidR="00734160" w:rsidRPr="0094338E" w:rsidRDefault="00734160" w:rsidP="00611DDB">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1A5060A2" w14:textId="77777777" w:rsidR="00734160" w:rsidRPr="0094338E" w:rsidRDefault="00734160" w:rsidP="00611DDB">
            <w:pPr>
              <w:spacing w:after="0" w:line="240" w:lineRule="auto"/>
              <w:rPr>
                <w:rFonts w:ascii="Arial" w:hAnsi="Arial" w:cs="Arial"/>
                <w:b/>
                <w:bCs/>
                <w:sz w:val="16"/>
                <w:szCs w:val="16"/>
              </w:rPr>
            </w:pPr>
            <w:r>
              <w:rPr>
                <w:rFonts w:ascii="Arial" w:hAnsi="Arial" w:cs="Arial"/>
                <w:bCs/>
                <w:sz w:val="16"/>
                <w:szCs w:val="16"/>
              </w:rPr>
              <w:t>Mestská hromadná doprava - trolejbusy</w:t>
            </w:r>
          </w:p>
        </w:tc>
      </w:tr>
      <w:tr w:rsidR="00734160" w:rsidRPr="0094338E" w14:paraId="627AAD0D" w14:textId="77777777" w:rsidTr="00611DDB">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16828477" w14:textId="77777777" w:rsidR="00734160" w:rsidRPr="002926DC" w:rsidRDefault="00734160" w:rsidP="00611DDB">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07A76" w14:textId="77777777" w:rsidR="00734160" w:rsidRPr="002926DC" w:rsidRDefault="00734160" w:rsidP="00611DDB">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0106C14F" w14:textId="77777777" w:rsidR="00734160" w:rsidRPr="0094338E" w:rsidRDefault="00734160" w:rsidP="00611DDB">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7B32AF44" w14:textId="77777777" w:rsidR="00734160" w:rsidRPr="0094338E" w:rsidRDefault="00734160" w:rsidP="00611DDB">
            <w:pPr>
              <w:spacing w:after="0" w:line="240" w:lineRule="auto"/>
              <w:jc w:val="both"/>
              <w:rPr>
                <w:rFonts w:ascii="Arial" w:hAnsi="Arial" w:cs="Arial"/>
                <w:b/>
                <w:bCs/>
                <w:sz w:val="16"/>
                <w:szCs w:val="16"/>
              </w:rPr>
            </w:pPr>
          </w:p>
        </w:tc>
      </w:tr>
      <w:tr w:rsidR="00734160" w:rsidRPr="0094338E" w14:paraId="7B7D8B25" w14:textId="77777777" w:rsidTr="00611DDB">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174DBFF0" w14:textId="77777777" w:rsidR="00734160" w:rsidRPr="0094338E" w:rsidRDefault="00734160" w:rsidP="00611DDB">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CC92977" w14:textId="77777777" w:rsidR="00734160" w:rsidRPr="0094338E" w:rsidRDefault="00734160" w:rsidP="00611DDB">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6C487473" w14:textId="77777777" w:rsidR="00734160" w:rsidRPr="00F376F1" w:rsidRDefault="00734160" w:rsidP="00611DDB">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32A83ECA" w14:textId="77777777" w:rsidR="00734160" w:rsidRPr="0094338E" w:rsidRDefault="00734160" w:rsidP="00611DDB">
            <w:pPr>
              <w:spacing w:after="0" w:line="240" w:lineRule="auto"/>
              <w:rPr>
                <w:rFonts w:ascii="Arial" w:hAnsi="Arial" w:cs="Arial"/>
                <w:sz w:val="16"/>
                <w:szCs w:val="16"/>
              </w:rPr>
            </w:pPr>
            <w:r w:rsidRPr="00E92352">
              <w:rPr>
                <w:rFonts w:ascii="Arial" w:hAnsi="Arial" w:cs="Arial"/>
                <w:sz w:val="16"/>
                <w:szCs w:val="16"/>
              </w:rPr>
              <w:t>MunSEFF</w:t>
            </w:r>
          </w:p>
        </w:tc>
      </w:tr>
      <w:tr w:rsidR="00734160" w:rsidRPr="0094338E" w14:paraId="575773BD" w14:textId="77777777" w:rsidTr="00611DDB">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A4FFA63"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094569D5"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2011</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46F9B6E4"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74EA309A"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2015</w:t>
            </w:r>
          </w:p>
        </w:tc>
      </w:tr>
      <w:tr w:rsidR="00734160" w:rsidRPr="0094338E" w14:paraId="06C5F7AD" w14:textId="77777777" w:rsidTr="00611DDB">
        <w:trPr>
          <w:trHeight w:val="136"/>
        </w:trPr>
        <w:tc>
          <w:tcPr>
            <w:tcW w:w="2131"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0FFF3CC"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vMerge w:val="restart"/>
            <w:tcBorders>
              <w:top w:val="single" w:sz="4" w:space="0" w:color="auto"/>
              <w:left w:val="single" w:sz="4" w:space="0" w:color="auto"/>
              <w:right w:val="single" w:sz="4" w:space="0" w:color="auto"/>
            </w:tcBorders>
            <w:shd w:val="clear" w:color="auto" w:fill="auto"/>
            <w:vAlign w:val="center"/>
          </w:tcPr>
          <w:p w14:paraId="0638C6A9" w14:textId="5DB9FD54" w:rsidR="00734160" w:rsidRPr="0094338E" w:rsidRDefault="001A24DB" w:rsidP="00611DDB">
            <w:pPr>
              <w:spacing w:after="0" w:line="240" w:lineRule="auto"/>
              <w:rPr>
                <w:rFonts w:ascii="Arial" w:hAnsi="Arial" w:cs="Arial"/>
                <w:sz w:val="16"/>
                <w:szCs w:val="16"/>
              </w:rPr>
            </w:pPr>
            <w:r>
              <w:rPr>
                <w:rFonts w:ascii="Arial" w:hAnsi="Arial" w:cs="Arial"/>
                <w:sz w:val="16"/>
                <w:szCs w:val="16"/>
              </w:rPr>
              <w:t>MDV</w:t>
            </w:r>
            <w:r w:rsidR="00734160">
              <w:rPr>
                <w:rFonts w:ascii="Arial" w:hAnsi="Arial" w:cs="Arial"/>
                <w:sz w:val="16"/>
                <w:szCs w:val="16"/>
              </w:rPr>
              <w:t xml:space="preserve">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4B29E3F0" w14:textId="77777777" w:rsidR="00734160" w:rsidRPr="00F376F1" w:rsidRDefault="00734160" w:rsidP="00611DDB">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11A3DEA" w14:textId="77777777" w:rsidR="00734160" w:rsidRPr="0094338E" w:rsidRDefault="00734160" w:rsidP="00611DDB">
            <w:pPr>
              <w:spacing w:after="0" w:line="240" w:lineRule="auto"/>
              <w:rPr>
                <w:rFonts w:ascii="Arial" w:hAnsi="Arial" w:cs="Arial"/>
                <w:b/>
                <w:bCs/>
                <w:sz w:val="16"/>
                <w:szCs w:val="16"/>
              </w:rPr>
            </w:pPr>
            <w:r>
              <w:rPr>
                <w:rFonts w:ascii="Arial" w:hAnsi="Arial" w:cs="Arial"/>
                <w:b/>
                <w:bCs/>
                <w:sz w:val="16"/>
                <w:szCs w:val="16"/>
              </w:rPr>
              <w:t>Áno</w:t>
            </w:r>
          </w:p>
        </w:tc>
      </w:tr>
      <w:tr w:rsidR="00734160" w:rsidRPr="0094338E" w14:paraId="47E4B5D7" w14:textId="77777777" w:rsidTr="00611DDB">
        <w:trPr>
          <w:trHeight w:val="136"/>
        </w:trPr>
        <w:tc>
          <w:tcPr>
            <w:tcW w:w="2131"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3BB6E21" w14:textId="77777777" w:rsidR="00734160" w:rsidRPr="00F376F1" w:rsidRDefault="00734160" w:rsidP="00611DDB">
            <w:pPr>
              <w:spacing w:after="0" w:line="240" w:lineRule="auto"/>
              <w:rPr>
                <w:rFonts w:ascii="Arial" w:hAnsi="Arial" w:cs="Arial"/>
                <w:sz w:val="16"/>
                <w:szCs w:val="16"/>
              </w:rPr>
            </w:pPr>
          </w:p>
        </w:tc>
        <w:tc>
          <w:tcPr>
            <w:tcW w:w="1932" w:type="dxa"/>
            <w:gridSpan w:val="2"/>
            <w:vMerge/>
            <w:tcBorders>
              <w:left w:val="single" w:sz="4" w:space="0" w:color="auto"/>
              <w:bottom w:val="single" w:sz="4" w:space="0" w:color="auto"/>
              <w:right w:val="single" w:sz="4" w:space="0" w:color="auto"/>
            </w:tcBorders>
            <w:shd w:val="clear" w:color="auto" w:fill="auto"/>
            <w:vAlign w:val="center"/>
          </w:tcPr>
          <w:p w14:paraId="787CD05C" w14:textId="77777777" w:rsidR="00734160" w:rsidRPr="0094338E" w:rsidRDefault="00734160" w:rsidP="00611DDB">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7525AAC" w14:textId="77777777" w:rsidR="00734160" w:rsidRPr="0094338E" w:rsidRDefault="00734160" w:rsidP="00611DDB">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5D6D5F0F"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Čl. 7 ods. 9 písm. b</w:t>
            </w:r>
            <w:r w:rsidRPr="00935725">
              <w:rPr>
                <w:rFonts w:ascii="Arial" w:hAnsi="Arial" w:cs="Arial"/>
                <w:sz w:val="16"/>
                <w:szCs w:val="16"/>
              </w:rPr>
              <w:t>)</w:t>
            </w:r>
          </w:p>
        </w:tc>
      </w:tr>
      <w:tr w:rsidR="00734160" w:rsidRPr="0094338E" w14:paraId="434A281B" w14:textId="77777777" w:rsidTr="00611DDB">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2C20C875"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00B6F1B2"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20</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0562EE31"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3F588DF1"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Áno</w:t>
            </w:r>
          </w:p>
        </w:tc>
      </w:tr>
      <w:tr w:rsidR="00734160" w:rsidRPr="0094338E" w14:paraId="5D765ED8" w14:textId="77777777" w:rsidTr="00611DDB">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0EF16E53" w14:textId="77777777" w:rsidR="00734160" w:rsidRPr="0094338E" w:rsidRDefault="00734160" w:rsidP="00611DDB">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5F2229D0" w14:textId="77777777" w:rsidR="00734160" w:rsidRPr="00757CBF" w:rsidRDefault="00734160" w:rsidP="00611DDB">
            <w:pPr>
              <w:spacing w:after="0" w:line="240" w:lineRule="auto"/>
              <w:rPr>
                <w:rFonts w:ascii="Arial" w:hAnsi="Arial" w:cs="Arial"/>
                <w:sz w:val="16"/>
                <w:szCs w:val="16"/>
              </w:rPr>
            </w:pPr>
            <w:r w:rsidRPr="00757CBF">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3CAAEB3A" w14:textId="77777777" w:rsidR="00734160" w:rsidRPr="00757CBF" w:rsidRDefault="00734160" w:rsidP="00611DDB">
            <w:pPr>
              <w:spacing w:after="0" w:line="240" w:lineRule="auto"/>
              <w:rPr>
                <w:rFonts w:ascii="Arial" w:hAnsi="Arial" w:cs="Arial"/>
                <w:sz w:val="16"/>
                <w:szCs w:val="16"/>
              </w:rPr>
            </w:pPr>
            <w:r w:rsidRPr="00757CBF">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040EE1AC" w14:textId="77777777" w:rsidR="00734160" w:rsidRPr="00757CBF" w:rsidRDefault="00734160" w:rsidP="00611DDB">
            <w:pPr>
              <w:spacing w:after="0" w:line="240" w:lineRule="auto"/>
              <w:rPr>
                <w:rFonts w:ascii="Arial" w:hAnsi="Arial" w:cs="Arial"/>
                <w:sz w:val="16"/>
                <w:szCs w:val="16"/>
              </w:rPr>
            </w:pPr>
            <w:r w:rsidRPr="00757CBF">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49F42F8B" w14:textId="77777777" w:rsidR="00734160" w:rsidRPr="00757CBF" w:rsidRDefault="00734160" w:rsidP="00611DDB">
            <w:pPr>
              <w:spacing w:after="0" w:line="240" w:lineRule="auto"/>
              <w:rPr>
                <w:rFonts w:ascii="Arial" w:hAnsi="Arial" w:cs="Arial"/>
                <w:sz w:val="16"/>
                <w:szCs w:val="16"/>
              </w:rPr>
            </w:pPr>
            <w:r w:rsidRPr="00757CBF">
              <w:rPr>
                <w:rFonts w:ascii="Arial" w:hAnsi="Arial" w:cs="Arial"/>
                <w:sz w:val="16"/>
                <w:szCs w:val="16"/>
              </w:rPr>
              <w:t>Iné palivá:</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37D0B9D8" w14:textId="77777777" w:rsidR="00734160" w:rsidRPr="0094338E" w:rsidRDefault="00734160" w:rsidP="00611DDB">
            <w:pPr>
              <w:spacing w:after="0" w:line="240" w:lineRule="auto"/>
              <w:rPr>
                <w:rFonts w:ascii="Arial" w:hAnsi="Arial" w:cs="Arial"/>
                <w:sz w:val="16"/>
                <w:szCs w:val="16"/>
              </w:rPr>
            </w:pPr>
          </w:p>
        </w:tc>
      </w:tr>
      <w:tr w:rsidR="00734160" w:rsidRPr="0094338E" w14:paraId="249DFB83" w14:textId="77777777" w:rsidTr="00611DDB">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21217A55"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1C5EDE01" w14:textId="77777777" w:rsidR="00734160" w:rsidRPr="00757CBF" w:rsidRDefault="00734160" w:rsidP="00611DDB">
            <w:pPr>
              <w:spacing w:after="0" w:line="240" w:lineRule="auto"/>
              <w:jc w:val="center"/>
              <w:rPr>
                <w:rFonts w:ascii="Arial" w:hAnsi="Arial" w:cs="Arial"/>
                <w:color w:val="FF0000"/>
                <w:sz w:val="16"/>
                <w:szCs w:val="16"/>
              </w:rPr>
            </w:pP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E779F01" w14:textId="77777777" w:rsidR="00734160" w:rsidRPr="00757CBF" w:rsidRDefault="00734160" w:rsidP="00611DDB">
            <w:pPr>
              <w:spacing w:after="0" w:line="240" w:lineRule="auto"/>
              <w:jc w:val="center"/>
              <w:rPr>
                <w:rFonts w:ascii="Arial" w:hAnsi="Arial" w:cs="Arial"/>
                <w:color w:val="FF0000"/>
                <w:sz w:val="16"/>
                <w:szCs w:val="16"/>
              </w:rPr>
            </w:pPr>
            <w:r w:rsidRPr="00047C72">
              <w:rPr>
                <w:rFonts w:ascii="Arial" w:hAnsi="Arial" w:cs="Arial"/>
                <w:sz w:val="16"/>
                <w:szCs w:val="16"/>
              </w:rPr>
              <w:t>100</w:t>
            </w:r>
            <w:r>
              <w:rPr>
                <w:rFonts w:ascii="Arial" w:hAnsi="Arial" w:cs="Arial"/>
                <w:sz w:val="16"/>
                <w:szCs w:val="16"/>
              </w:rPr>
              <w:t>%</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4E1BF6FA" w14:textId="77777777" w:rsidR="00734160" w:rsidRPr="00757CBF" w:rsidRDefault="00734160" w:rsidP="00611DDB">
            <w:pPr>
              <w:spacing w:after="0" w:line="240" w:lineRule="auto"/>
              <w:jc w:val="center"/>
              <w:rPr>
                <w:rFonts w:ascii="Arial" w:hAnsi="Arial" w:cs="Arial"/>
                <w:color w:val="FF0000"/>
                <w:sz w:val="16"/>
                <w:szCs w:val="16"/>
              </w:rPr>
            </w:pP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21DEBA5A" w14:textId="77777777" w:rsidR="00734160" w:rsidRPr="00757CBF" w:rsidRDefault="00734160" w:rsidP="00611DDB">
            <w:pPr>
              <w:spacing w:after="0" w:line="240" w:lineRule="auto"/>
              <w:jc w:val="center"/>
              <w:rPr>
                <w:rFonts w:ascii="Arial" w:hAnsi="Arial" w:cs="Arial"/>
                <w:color w:val="FF0000"/>
                <w:sz w:val="16"/>
                <w:szCs w:val="16"/>
              </w:rPr>
            </w:pP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789FC6E3" w14:textId="77777777" w:rsidR="00734160" w:rsidRPr="0094338E" w:rsidRDefault="00734160" w:rsidP="00611DDB">
            <w:pPr>
              <w:spacing w:after="0" w:line="240" w:lineRule="auto"/>
              <w:rPr>
                <w:rFonts w:ascii="Arial" w:hAnsi="Arial" w:cs="Arial"/>
                <w:sz w:val="16"/>
                <w:szCs w:val="16"/>
              </w:rPr>
            </w:pPr>
            <w:r w:rsidRPr="00047C72">
              <w:rPr>
                <w:rFonts w:ascii="Arial" w:hAnsi="Arial" w:cs="Arial"/>
                <w:sz w:val="16"/>
                <w:szCs w:val="16"/>
              </w:rPr>
              <w:t>odborný odhad</w:t>
            </w:r>
          </w:p>
        </w:tc>
      </w:tr>
      <w:tr w:rsidR="00734160" w:rsidRPr="0094338E" w14:paraId="6D3CF2C1" w14:textId="77777777" w:rsidTr="00611DDB">
        <w:trPr>
          <w:trHeight w:val="329"/>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5BC68C9B"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6B0D031A" w14:textId="77777777" w:rsidR="00734160" w:rsidRPr="00A32C0F" w:rsidRDefault="00734160" w:rsidP="00611DDB">
            <w:pPr>
              <w:spacing w:after="0" w:line="240" w:lineRule="auto"/>
              <w:jc w:val="both"/>
              <w:rPr>
                <w:rFonts w:ascii="Arial" w:hAnsi="Arial" w:cs="Arial"/>
                <w:bCs/>
                <w:sz w:val="16"/>
                <w:szCs w:val="16"/>
              </w:rPr>
            </w:pPr>
            <w:r w:rsidRPr="0020781D">
              <w:rPr>
                <w:rFonts w:ascii="Arial" w:hAnsi="Arial" w:cs="Arial"/>
                <w:bCs/>
                <w:sz w:val="16"/>
                <w:szCs w:val="16"/>
              </w:rPr>
              <w:t>Hlavným cieľom programu je stimulovať zavádzanie energeticky efektívnej obnovy infraštruktúry miest a obcí, najmä v</w:t>
            </w:r>
            <w:r>
              <w:rPr>
                <w:rFonts w:ascii="Arial" w:hAnsi="Arial" w:cs="Arial"/>
                <w:bCs/>
                <w:sz w:val="16"/>
                <w:szCs w:val="16"/>
              </w:rPr>
              <w:t>o verejných dopravných službách v rámci územia danej</w:t>
            </w:r>
            <w:r w:rsidRPr="0020781D">
              <w:rPr>
                <w:rFonts w:ascii="Arial" w:hAnsi="Arial" w:cs="Arial"/>
                <w:bCs/>
                <w:sz w:val="16"/>
                <w:szCs w:val="16"/>
              </w:rPr>
              <w:t xml:space="preserve"> municipality</w:t>
            </w:r>
            <w:r>
              <w:rPr>
                <w:rFonts w:ascii="Arial" w:hAnsi="Arial" w:cs="Arial"/>
                <w:bCs/>
                <w:sz w:val="16"/>
                <w:szCs w:val="16"/>
              </w:rPr>
              <w:t xml:space="preserve">.  </w:t>
            </w:r>
          </w:p>
        </w:tc>
      </w:tr>
      <w:tr w:rsidR="00734160" w:rsidRPr="0094338E" w14:paraId="5C62819C" w14:textId="77777777" w:rsidTr="00611DDB">
        <w:trPr>
          <w:trHeight w:val="571"/>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639CF1F" w14:textId="77777777" w:rsidR="00734160" w:rsidRPr="0094338E" w:rsidRDefault="00734160" w:rsidP="00611DDB">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02CBBF98" w14:textId="77777777" w:rsidR="00734160" w:rsidRPr="00883174" w:rsidRDefault="00734160" w:rsidP="00611DDB">
            <w:pPr>
              <w:spacing w:after="0" w:line="240" w:lineRule="auto"/>
              <w:jc w:val="both"/>
              <w:rPr>
                <w:rFonts w:ascii="Arial" w:hAnsi="Arial" w:cs="Arial"/>
                <w:bCs/>
                <w:sz w:val="16"/>
                <w:szCs w:val="16"/>
              </w:rPr>
            </w:pPr>
            <w:r w:rsidRPr="00883174">
              <w:rPr>
                <w:rFonts w:ascii="Arial" w:hAnsi="Arial" w:cs="Arial"/>
                <w:bCs/>
                <w:sz w:val="16"/>
                <w:szCs w:val="16"/>
              </w:rPr>
              <w:t xml:space="preserve">Charakter opatrenia:  </w:t>
            </w:r>
          </w:p>
          <w:p w14:paraId="5D81C9D6" w14:textId="77777777" w:rsidR="00734160" w:rsidRPr="00883174" w:rsidRDefault="00734160" w:rsidP="00611DDB">
            <w:pPr>
              <w:spacing w:after="0" w:line="240" w:lineRule="auto"/>
              <w:jc w:val="both"/>
              <w:rPr>
                <w:rFonts w:ascii="Arial" w:hAnsi="Arial" w:cs="Arial"/>
                <w:bCs/>
                <w:sz w:val="16"/>
                <w:szCs w:val="16"/>
              </w:rPr>
            </w:pPr>
            <w:r w:rsidRPr="00883174">
              <w:rPr>
                <w:rFonts w:ascii="Arial" w:hAnsi="Arial" w:cs="Arial"/>
                <w:bCs/>
                <w:sz w:val="16"/>
                <w:szCs w:val="16"/>
              </w:rPr>
              <w:t xml:space="preserve">b)  schémy financovania – úverová linka na podporu rozvoja energetickej efektívnosti </w:t>
            </w:r>
          </w:p>
          <w:p w14:paraId="5729099C" w14:textId="77777777" w:rsidR="00734160" w:rsidRPr="0018665E" w:rsidRDefault="00734160" w:rsidP="00611DDB">
            <w:pPr>
              <w:pStyle w:val="Odsekzoznamu"/>
              <w:spacing w:after="0" w:line="240" w:lineRule="auto"/>
              <w:ind w:left="279"/>
              <w:jc w:val="both"/>
              <w:rPr>
                <w:rFonts w:ascii="Arial" w:hAnsi="Arial" w:cs="Arial"/>
                <w:sz w:val="16"/>
                <w:szCs w:val="16"/>
              </w:rPr>
            </w:pPr>
            <w:r w:rsidRPr="00883174">
              <w:rPr>
                <w:rFonts w:ascii="Arial" w:hAnsi="Arial" w:cs="Arial"/>
                <w:bCs/>
                <w:sz w:val="16"/>
                <w:szCs w:val="16"/>
              </w:rPr>
              <w:t>a obnoviteľných zdrojov energie miest a obcí na Slovensku</w:t>
            </w:r>
          </w:p>
        </w:tc>
      </w:tr>
      <w:tr w:rsidR="00734160" w:rsidRPr="0094338E" w14:paraId="4594FA00" w14:textId="77777777" w:rsidTr="00611DDB">
        <w:trPr>
          <w:trHeight w:val="497"/>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4A1312A4" w14:textId="77777777" w:rsidR="00734160" w:rsidRPr="0094338E" w:rsidRDefault="00734160" w:rsidP="00611DDB">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58BEF6AB" w14:textId="77777777" w:rsidR="00734160" w:rsidRPr="00883174" w:rsidRDefault="00734160" w:rsidP="00611DDB">
            <w:pPr>
              <w:spacing w:after="0" w:line="240" w:lineRule="auto"/>
              <w:jc w:val="both"/>
              <w:rPr>
                <w:rFonts w:ascii="Arial" w:hAnsi="Arial" w:cs="Arial"/>
                <w:iCs/>
                <w:sz w:val="16"/>
                <w:szCs w:val="16"/>
              </w:rPr>
            </w:pPr>
            <w:r w:rsidRPr="00883174">
              <w:rPr>
                <w:rFonts w:ascii="Arial" w:hAnsi="Arial" w:cs="Arial"/>
                <w:iCs/>
                <w:sz w:val="16"/>
                <w:szCs w:val="16"/>
              </w:rPr>
              <w:t>Podporované/oprávnené aktivity hlavne zamerané na :</w:t>
            </w:r>
          </w:p>
          <w:p w14:paraId="3109D6D6" w14:textId="77777777" w:rsidR="00734160" w:rsidRDefault="00734160" w:rsidP="00611DDB">
            <w:pPr>
              <w:spacing w:after="0" w:line="240" w:lineRule="auto"/>
              <w:jc w:val="both"/>
              <w:rPr>
                <w:rFonts w:ascii="Arial" w:hAnsi="Arial" w:cs="Arial"/>
                <w:iCs/>
                <w:sz w:val="16"/>
                <w:szCs w:val="16"/>
              </w:rPr>
            </w:pPr>
            <w:r w:rsidRPr="00883174">
              <w:rPr>
                <w:rFonts w:ascii="Arial" w:hAnsi="Arial" w:cs="Arial"/>
                <w:iCs/>
                <w:sz w:val="16"/>
                <w:szCs w:val="16"/>
              </w:rPr>
              <w:t xml:space="preserve">c)  </w:t>
            </w:r>
            <w:r>
              <w:rPr>
                <w:rFonts w:ascii="Arial" w:hAnsi="Arial" w:cs="Arial"/>
                <w:iCs/>
                <w:sz w:val="16"/>
                <w:szCs w:val="16"/>
              </w:rPr>
              <w:t xml:space="preserve"> </w:t>
            </w:r>
            <w:r w:rsidRPr="00883174">
              <w:rPr>
                <w:rFonts w:ascii="Arial" w:hAnsi="Arial" w:cs="Arial"/>
                <w:iCs/>
                <w:sz w:val="16"/>
                <w:szCs w:val="16"/>
              </w:rPr>
              <w:t>oprávnené projekty  podľa MunSEFF :</w:t>
            </w:r>
          </w:p>
          <w:p w14:paraId="6183ABFA" w14:textId="77777777" w:rsidR="00734160" w:rsidRPr="00883174" w:rsidRDefault="00734160" w:rsidP="00611DDB">
            <w:pPr>
              <w:spacing w:after="0" w:line="240" w:lineRule="auto"/>
              <w:ind w:left="279"/>
              <w:jc w:val="both"/>
              <w:rPr>
                <w:rFonts w:ascii="Arial" w:hAnsi="Arial" w:cs="Arial"/>
                <w:iCs/>
                <w:sz w:val="16"/>
                <w:szCs w:val="16"/>
              </w:rPr>
            </w:pPr>
            <w:r w:rsidRPr="00883174">
              <w:rPr>
                <w:rFonts w:ascii="Arial" w:hAnsi="Arial" w:cs="Arial"/>
                <w:iCs/>
                <w:sz w:val="16"/>
                <w:szCs w:val="16"/>
              </w:rPr>
              <w:t>komponent 1 - projekty energetickej efektívnosti infraštruktúry vo vlastníctve municipitalít</w:t>
            </w:r>
          </w:p>
          <w:p w14:paraId="136986AA" w14:textId="77777777" w:rsidR="00734160" w:rsidRDefault="00734160" w:rsidP="00611DDB">
            <w:pPr>
              <w:spacing w:after="0" w:line="240" w:lineRule="auto"/>
              <w:jc w:val="both"/>
              <w:rPr>
                <w:rFonts w:ascii="Arial" w:hAnsi="Arial" w:cs="Arial"/>
                <w:iCs/>
                <w:sz w:val="16"/>
                <w:szCs w:val="16"/>
              </w:rPr>
            </w:pPr>
            <w:r w:rsidRPr="00612EAF">
              <w:rPr>
                <w:rFonts w:ascii="Arial" w:hAnsi="Arial" w:cs="Arial"/>
                <w:iCs/>
                <w:sz w:val="16"/>
                <w:szCs w:val="16"/>
              </w:rPr>
              <w:t xml:space="preserve">     </w:t>
            </w:r>
            <w:r>
              <w:rPr>
                <w:rFonts w:ascii="Arial" w:hAnsi="Arial" w:cs="Arial"/>
                <w:iCs/>
                <w:sz w:val="16"/>
                <w:szCs w:val="16"/>
              </w:rPr>
              <w:t xml:space="preserve"> </w:t>
            </w:r>
            <w:r w:rsidRPr="00612EAF">
              <w:rPr>
                <w:rFonts w:ascii="Arial" w:hAnsi="Arial" w:cs="Arial"/>
                <w:iCs/>
                <w:sz w:val="16"/>
                <w:szCs w:val="16"/>
              </w:rPr>
              <w:t>(mimo budov) – zabezpečenie mestskej hromadnej dopravy (trolejbusovej) –</w:t>
            </w:r>
            <w:r>
              <w:rPr>
                <w:rFonts w:ascii="Arial" w:hAnsi="Arial" w:cs="Arial"/>
                <w:iCs/>
                <w:sz w:val="16"/>
                <w:szCs w:val="16"/>
              </w:rPr>
              <w:t xml:space="preserve"> </w:t>
            </w:r>
          </w:p>
          <w:p w14:paraId="525FF05D" w14:textId="77777777" w:rsidR="00734160" w:rsidRPr="00612EAF" w:rsidRDefault="00734160" w:rsidP="00611DDB">
            <w:pPr>
              <w:spacing w:after="0" w:line="240" w:lineRule="auto"/>
              <w:jc w:val="both"/>
              <w:rPr>
                <w:rFonts w:ascii="Arial" w:hAnsi="Arial" w:cs="Arial"/>
                <w:iCs/>
                <w:sz w:val="16"/>
                <w:szCs w:val="16"/>
              </w:rPr>
            </w:pPr>
            <w:r>
              <w:rPr>
                <w:rFonts w:ascii="Arial" w:hAnsi="Arial" w:cs="Arial"/>
                <w:iCs/>
                <w:sz w:val="16"/>
                <w:szCs w:val="16"/>
              </w:rPr>
              <w:t xml:space="preserve">      </w:t>
            </w:r>
            <w:r w:rsidRPr="00612EAF">
              <w:rPr>
                <w:rFonts w:ascii="Arial" w:hAnsi="Arial" w:cs="Arial"/>
                <w:bCs/>
                <w:sz w:val="16"/>
                <w:szCs w:val="16"/>
              </w:rPr>
              <w:t xml:space="preserve">so </w:t>
            </w:r>
            <w:r>
              <w:rPr>
                <w:rFonts w:ascii="Arial" w:hAnsi="Arial" w:cs="Arial"/>
                <w:bCs/>
                <w:sz w:val="16"/>
                <w:szCs w:val="16"/>
              </w:rPr>
              <w:t xml:space="preserve"> </w:t>
            </w:r>
            <w:r w:rsidRPr="00612EAF">
              <w:rPr>
                <w:rFonts w:ascii="Arial" w:hAnsi="Arial" w:cs="Arial"/>
                <w:bCs/>
                <w:sz w:val="16"/>
                <w:szCs w:val="16"/>
              </w:rPr>
              <w:t>zameraním na zníženie konečnej spotreby elektriny</w:t>
            </w:r>
          </w:p>
        </w:tc>
      </w:tr>
      <w:tr w:rsidR="00734160" w:rsidRPr="0094338E" w14:paraId="6478ACE3" w14:textId="77777777" w:rsidTr="00611DDB">
        <w:trPr>
          <w:trHeight w:val="324"/>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F47A026" w14:textId="77777777" w:rsidR="00734160" w:rsidRPr="004A1165" w:rsidRDefault="00734160" w:rsidP="00611DDB">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79D7BCF3" w14:textId="77777777" w:rsidR="00734160" w:rsidRPr="0018665E" w:rsidRDefault="00734160" w:rsidP="00734160">
            <w:pPr>
              <w:pStyle w:val="Odsekzoznamu"/>
              <w:numPr>
                <w:ilvl w:val="0"/>
                <w:numId w:val="17"/>
              </w:numPr>
              <w:spacing w:after="0" w:line="240" w:lineRule="auto"/>
              <w:jc w:val="both"/>
              <w:rPr>
                <w:rFonts w:ascii="Arial" w:hAnsi="Arial" w:cs="Arial"/>
                <w:bCs/>
                <w:sz w:val="16"/>
                <w:szCs w:val="16"/>
              </w:rPr>
            </w:pPr>
            <w:r w:rsidRPr="00A468C8">
              <w:rPr>
                <w:rFonts w:ascii="Arial" w:hAnsi="Arial" w:cs="Arial"/>
                <w:bCs/>
                <w:sz w:val="16"/>
                <w:szCs w:val="16"/>
              </w:rPr>
              <w:t>Zdola nahor, cez jednotlivé projekty</w:t>
            </w:r>
          </w:p>
        </w:tc>
      </w:tr>
      <w:tr w:rsidR="00734160" w:rsidRPr="0094338E" w14:paraId="000D6717" w14:textId="77777777" w:rsidTr="00611DDB">
        <w:trPr>
          <w:trHeight w:val="460"/>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48D6EFD" w14:textId="77777777" w:rsidR="00734160" w:rsidRPr="0094338E" w:rsidRDefault="00734160" w:rsidP="00611DDB">
            <w:pPr>
              <w:spacing w:after="0" w:line="240" w:lineRule="auto"/>
              <w:rPr>
                <w:rFonts w:ascii="Arial" w:hAnsi="Arial" w:cs="Arial"/>
                <w:sz w:val="16"/>
                <w:szCs w:val="16"/>
              </w:rPr>
            </w:pPr>
            <w:r>
              <w:rPr>
                <w:rFonts w:ascii="Arial" w:hAnsi="Arial" w:cs="Arial"/>
                <w:sz w:val="16"/>
                <w:szCs w:val="16"/>
              </w:rPr>
              <w:t>Metódy pre výpočet úspor (podľa prílohy V ods. 1)</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0E79050" w14:textId="77777777" w:rsidR="00734160" w:rsidRPr="007B01B2" w:rsidRDefault="00734160" w:rsidP="00611DDB">
            <w:pPr>
              <w:spacing w:after="0" w:line="240" w:lineRule="auto"/>
              <w:jc w:val="both"/>
              <w:rPr>
                <w:rFonts w:ascii="Arial" w:hAnsi="Arial" w:cs="Arial"/>
                <w:iCs/>
                <w:sz w:val="16"/>
                <w:szCs w:val="16"/>
              </w:rPr>
            </w:pPr>
            <w:r w:rsidRPr="007B01B2">
              <w:rPr>
                <w:rFonts w:ascii="Arial" w:hAnsi="Arial" w:cs="Arial"/>
                <w:iCs/>
                <w:sz w:val="16"/>
                <w:szCs w:val="16"/>
              </w:rPr>
              <w:t>Metódy pre výpočet úspor :</w:t>
            </w:r>
          </w:p>
          <w:p w14:paraId="0E9833F1" w14:textId="77777777" w:rsidR="00734160" w:rsidRPr="00B67718" w:rsidRDefault="00734160" w:rsidP="00734160">
            <w:pPr>
              <w:pStyle w:val="Odsekzoznamu"/>
              <w:numPr>
                <w:ilvl w:val="0"/>
                <w:numId w:val="237"/>
              </w:numPr>
              <w:spacing w:after="0" w:line="240" w:lineRule="auto"/>
              <w:jc w:val="both"/>
              <w:rPr>
                <w:rFonts w:ascii="Arial" w:hAnsi="Arial" w:cs="Arial"/>
                <w:iCs/>
                <w:sz w:val="16"/>
                <w:szCs w:val="16"/>
              </w:rPr>
            </w:pPr>
            <w:r w:rsidRPr="007751F9">
              <w:rPr>
                <w:rFonts w:ascii="Arial" w:hAnsi="Arial" w:cs="Arial"/>
                <w:iCs/>
                <w:sz w:val="16"/>
                <w:szCs w:val="16"/>
              </w:rPr>
              <w:t>ex ante – predpokladané úspory (štandardné hod</w:t>
            </w:r>
            <w:r>
              <w:rPr>
                <w:rFonts w:ascii="Arial" w:hAnsi="Arial" w:cs="Arial"/>
                <w:iCs/>
                <w:sz w:val="16"/>
                <w:szCs w:val="16"/>
              </w:rPr>
              <w:t>noty úspor pre každé opatrenie).</w:t>
            </w:r>
          </w:p>
        </w:tc>
      </w:tr>
      <w:tr w:rsidR="00734160" w:rsidRPr="0094338E" w14:paraId="6C583F0B" w14:textId="77777777" w:rsidTr="00611DDB">
        <w:trPr>
          <w:trHeight w:val="1923"/>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D389C39" w14:textId="77777777" w:rsidR="00734160" w:rsidRPr="00A40856" w:rsidRDefault="00734160" w:rsidP="00611DDB">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FCDF966" w14:textId="77777777" w:rsidR="00734160" w:rsidRPr="00F92B9D" w:rsidRDefault="00734160" w:rsidP="00611DDB">
            <w:pPr>
              <w:spacing w:after="0" w:line="240" w:lineRule="auto"/>
              <w:jc w:val="both"/>
              <w:rPr>
                <w:rFonts w:ascii="Arial" w:hAnsi="Arial" w:cs="Arial"/>
                <w:bCs/>
                <w:sz w:val="16"/>
                <w:szCs w:val="16"/>
              </w:rPr>
            </w:pPr>
            <w:r w:rsidRPr="00F92B9D">
              <w:rPr>
                <w:rFonts w:ascii="Arial" w:hAnsi="Arial" w:cs="Arial"/>
                <w:bCs/>
                <w:sz w:val="16"/>
                <w:szCs w:val="16"/>
              </w:rPr>
              <w:t xml:space="preserve">Metodika výpočtu úspor energie je založená na porovnaní spotreby </w:t>
            </w:r>
            <w:r>
              <w:rPr>
                <w:rFonts w:ascii="Arial" w:hAnsi="Arial" w:cs="Arial"/>
                <w:bCs/>
                <w:sz w:val="16"/>
                <w:szCs w:val="16"/>
              </w:rPr>
              <w:t>elektrickej energie</w:t>
            </w:r>
            <w:r w:rsidRPr="00F92B9D">
              <w:rPr>
                <w:rFonts w:ascii="Arial" w:hAnsi="Arial" w:cs="Arial"/>
                <w:bCs/>
                <w:sz w:val="16"/>
                <w:szCs w:val="16"/>
              </w:rPr>
              <w:t xml:space="preserve"> za zrealizované ročné výkony novými energeticky úspornejšími dopravnými prostriedkami so spotrebou za ročné výkony realizované doterajším zastaraným vozidlovým parkom. Konkrétna úspora e</w:t>
            </w:r>
            <w:r>
              <w:rPr>
                <w:rFonts w:ascii="Arial" w:hAnsi="Arial" w:cs="Arial"/>
                <w:bCs/>
                <w:sz w:val="16"/>
                <w:szCs w:val="16"/>
              </w:rPr>
              <w:t>lektrickej energie</w:t>
            </w:r>
            <w:r w:rsidRPr="00F92B9D">
              <w:rPr>
                <w:rFonts w:ascii="Arial" w:hAnsi="Arial" w:cs="Arial"/>
                <w:bCs/>
                <w:sz w:val="16"/>
                <w:szCs w:val="16"/>
              </w:rPr>
              <w:t xml:space="preserve"> je vyjadrená znížením spotreby elektrickej energie nových vozidiel v porovnaní s pôvodným zastara</w:t>
            </w:r>
            <w:r>
              <w:rPr>
                <w:rFonts w:ascii="Arial" w:hAnsi="Arial" w:cs="Arial"/>
                <w:bCs/>
                <w:sz w:val="16"/>
                <w:szCs w:val="16"/>
              </w:rPr>
              <w:t>l</w:t>
            </w:r>
            <w:r w:rsidRPr="00F92B9D">
              <w:rPr>
                <w:rFonts w:ascii="Arial" w:hAnsi="Arial" w:cs="Arial"/>
                <w:bCs/>
                <w:sz w:val="16"/>
                <w:szCs w:val="16"/>
              </w:rPr>
              <w:t>ým vozidlovým parkom. Výpočet je vztiahnutý na konkrétne mestá a územia, kde budú nové vozidlá nasadené a odvíja sa od dopravného výkonu jedného vozidla, ktorý ročne vykonáva v analyzovanom území, prípadne od jazdného výkonu skupiny nových vozidiel.</w:t>
            </w:r>
          </w:p>
          <w:p w14:paraId="3BE57221" w14:textId="77777777" w:rsidR="00734160" w:rsidRPr="0094189F" w:rsidRDefault="00734160" w:rsidP="00611DDB">
            <w:pPr>
              <w:spacing w:after="0" w:line="240" w:lineRule="auto"/>
              <w:jc w:val="both"/>
              <w:rPr>
                <w:rFonts w:ascii="Arial" w:hAnsi="Arial" w:cs="Arial"/>
                <w:bCs/>
                <w:sz w:val="16"/>
                <w:szCs w:val="16"/>
              </w:rPr>
            </w:pPr>
            <w:r w:rsidRPr="00F92B9D">
              <w:rPr>
                <w:rFonts w:ascii="Arial" w:hAnsi="Arial" w:cs="Arial"/>
                <w:bCs/>
                <w:sz w:val="16"/>
                <w:szCs w:val="16"/>
              </w:rPr>
              <w:t xml:space="preserve">Základnými predpokladmi použitými vo výpočte sú úspory elektrickej energie novo obstarávaných dopravných prostriedkov oproti pôvodným a využívaným prostriedkom. </w:t>
            </w:r>
          </w:p>
        </w:tc>
      </w:tr>
      <w:tr w:rsidR="00734160" w:rsidRPr="0094338E" w14:paraId="415D518D" w14:textId="77777777" w:rsidTr="00611DDB">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07767C9"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FD534F4" w14:textId="77777777" w:rsidR="00734160" w:rsidRPr="0094338E" w:rsidRDefault="00734160" w:rsidP="00611DDB">
            <w:pPr>
              <w:spacing w:after="0" w:line="240" w:lineRule="auto"/>
              <w:jc w:val="both"/>
              <w:rPr>
                <w:rFonts w:ascii="Arial" w:hAnsi="Arial" w:cs="Arial"/>
                <w:iCs/>
                <w:sz w:val="16"/>
                <w:szCs w:val="16"/>
              </w:rPr>
            </w:pPr>
            <w:r>
              <w:rPr>
                <w:rFonts w:ascii="Arial" w:hAnsi="Arial" w:cs="Arial"/>
                <w:iCs/>
                <w:sz w:val="16"/>
                <w:szCs w:val="16"/>
              </w:rPr>
              <w:t>Áno</w:t>
            </w:r>
          </w:p>
        </w:tc>
      </w:tr>
      <w:tr w:rsidR="00734160" w:rsidRPr="0094338E" w14:paraId="7CE9B450" w14:textId="77777777" w:rsidTr="00611DDB">
        <w:trPr>
          <w:trHeight w:val="1446"/>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40E710E"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 xml:space="preserve">Použité predpoklady a odhady 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2913EFF8" w14:textId="4DD8A9F3" w:rsidR="00734160" w:rsidRPr="00F92B9D" w:rsidRDefault="00734160" w:rsidP="00611DDB">
            <w:pPr>
              <w:spacing w:after="0" w:line="240" w:lineRule="auto"/>
              <w:jc w:val="both"/>
              <w:rPr>
                <w:rFonts w:ascii="Arial" w:hAnsi="Arial" w:cs="Arial"/>
                <w:bCs/>
                <w:sz w:val="16"/>
                <w:szCs w:val="16"/>
              </w:rPr>
            </w:pPr>
            <w:r w:rsidRPr="00813862">
              <w:rPr>
                <w:rFonts w:ascii="Arial" w:hAnsi="Arial" w:cs="Arial"/>
                <w:sz w:val="16"/>
                <w:szCs w:val="16"/>
              </w:rPr>
              <w:t xml:space="preserve">Základnými predpokladmi použitými vo výpočte sú percentuálne úspory elektrickej energie  novo obstarávaných dopravných prostriedkov oproti pôvodným a využívaným prostriedkom. Percentuálne úspory sú uvádzané výrobcami a overované porovnávacími projektmi v podnikoch, ktoré nove dopravné prostriedky už bežne používajú. V prípade nasadenia nových trolejbusov sa pri výpočte úspory vychádza z predpokladu stanoveného na základe porovnávacieho projektu </w:t>
            </w:r>
            <w:r>
              <w:rPr>
                <w:rFonts w:ascii="Arial" w:hAnsi="Arial" w:cs="Arial"/>
                <w:sz w:val="16"/>
                <w:szCs w:val="16"/>
              </w:rPr>
              <w:t xml:space="preserve">v stave </w:t>
            </w:r>
            <w:r w:rsidRPr="00813862">
              <w:rPr>
                <w:rFonts w:ascii="Arial" w:hAnsi="Arial" w:cs="Arial"/>
                <w:sz w:val="16"/>
                <w:szCs w:val="16"/>
              </w:rPr>
              <w:t>pred/po,</w:t>
            </w:r>
            <w:r>
              <w:rPr>
                <w:rFonts w:ascii="Arial" w:hAnsi="Arial" w:cs="Arial"/>
                <w:sz w:val="16"/>
                <w:szCs w:val="16"/>
              </w:rPr>
              <w:t>a</w:t>
            </w:r>
            <w:r w:rsidRPr="00813862">
              <w:rPr>
                <w:rFonts w:ascii="Arial" w:hAnsi="Arial" w:cs="Arial"/>
                <w:sz w:val="16"/>
                <w:szCs w:val="16"/>
              </w:rPr>
              <w:t xml:space="preserve"> že nový trolejbus má ročnú spotrebu el. energie nižšiu o 164 MWh (30%)</w:t>
            </w:r>
            <w:r w:rsidRPr="00813862">
              <w:rPr>
                <w:rStyle w:val="Odkaznapoznmkupodiarou"/>
                <w:rFonts w:ascii="Arial" w:hAnsi="Arial" w:cs="Arial"/>
                <w:sz w:val="16"/>
                <w:szCs w:val="16"/>
              </w:rPr>
              <w:footnoteReference w:id="69"/>
            </w:r>
            <w:r w:rsidRPr="00813862">
              <w:rPr>
                <w:rFonts w:ascii="Arial" w:hAnsi="Arial" w:cs="Arial"/>
                <w:sz w:val="16"/>
                <w:szCs w:val="16"/>
              </w:rPr>
              <w:t xml:space="preserve">. </w:t>
            </w:r>
          </w:p>
        </w:tc>
      </w:tr>
      <w:tr w:rsidR="00734160" w:rsidRPr="0094338E" w14:paraId="77D24457" w14:textId="77777777" w:rsidTr="00611DDB">
        <w:trPr>
          <w:trHeight w:val="1396"/>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CB75C3F"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115AA80B" w14:textId="77777777" w:rsidR="00734160" w:rsidRDefault="00734160" w:rsidP="00611DDB">
            <w:pPr>
              <w:spacing w:after="0" w:line="240" w:lineRule="auto"/>
              <w:jc w:val="both"/>
              <w:rPr>
                <w:rFonts w:ascii="Arial" w:hAnsi="Arial" w:cs="Arial"/>
                <w:sz w:val="16"/>
                <w:szCs w:val="16"/>
              </w:rPr>
            </w:pPr>
            <w:r w:rsidRPr="00813862">
              <w:rPr>
                <w:rFonts w:ascii="Arial" w:hAnsi="Arial" w:cs="Arial"/>
                <w:sz w:val="16"/>
                <w:szCs w:val="16"/>
              </w:rPr>
              <w:t>Pravidelné vyhodnocovanie napĺňania plánovaných hodnôt úspor energie tohto opatrenia bude realizované pomocou vyššie popísaného výpočtu zohľadňujúceho skutočne zrealizované projekty opatrenia a skutočne namerané úspory energie. Monitorovanie údajov o spotrebe energie resp. úspor energie bude realizované pomocou sérií meraní v teréne zameraných na porovnanie spotreby elektrickej energie v stave pred a po realizácii opatrenia.</w:t>
            </w:r>
          </w:p>
          <w:p w14:paraId="5DED6897" w14:textId="77777777" w:rsidR="00734160" w:rsidRPr="00F92B9D" w:rsidRDefault="00734160" w:rsidP="00611DDB">
            <w:pPr>
              <w:spacing w:after="0" w:line="240" w:lineRule="auto"/>
              <w:jc w:val="both"/>
              <w:rPr>
                <w:rFonts w:ascii="Arial" w:hAnsi="Arial" w:cs="Arial"/>
                <w:iCs/>
                <w:sz w:val="16"/>
                <w:szCs w:val="16"/>
              </w:rPr>
            </w:pPr>
            <w:r w:rsidRPr="00E040B4">
              <w:rPr>
                <w:rFonts w:ascii="Arial" w:hAnsi="Arial" w:cs="Arial"/>
                <w:sz w:val="16"/>
                <w:szCs w:val="16"/>
              </w:rPr>
              <w:t xml:space="preserve">Energetický audit </w:t>
            </w:r>
            <w:r>
              <w:rPr>
                <w:rFonts w:ascii="Arial" w:hAnsi="Arial" w:cs="Arial"/>
                <w:sz w:val="16"/>
                <w:szCs w:val="16"/>
              </w:rPr>
              <w:t>bude realizovať</w:t>
            </w:r>
            <w:r w:rsidRPr="00E040B4">
              <w:rPr>
                <w:rFonts w:ascii="Arial" w:hAnsi="Arial" w:cs="Arial"/>
                <w:sz w:val="16"/>
                <w:szCs w:val="16"/>
              </w:rPr>
              <w:t xml:space="preserve"> autorizovaný energetický audítor a</w:t>
            </w:r>
            <w:r>
              <w:rPr>
                <w:rFonts w:ascii="Arial" w:hAnsi="Arial" w:cs="Arial"/>
                <w:sz w:val="16"/>
                <w:szCs w:val="16"/>
              </w:rPr>
              <w:t xml:space="preserve"> audit bude </w:t>
            </w:r>
            <w:r w:rsidRPr="00E040B4">
              <w:rPr>
                <w:rFonts w:ascii="Arial" w:hAnsi="Arial" w:cs="Arial"/>
                <w:sz w:val="16"/>
                <w:szCs w:val="16"/>
              </w:rPr>
              <w:t>overený konzultantom projektu (ENVIROS, s.r.o., Česká republika) pre program MUNSEFF.</w:t>
            </w:r>
            <w:r w:rsidRPr="00813862">
              <w:rPr>
                <w:rFonts w:ascii="Arial" w:hAnsi="Arial" w:cs="Arial"/>
                <w:sz w:val="16"/>
                <w:szCs w:val="16"/>
              </w:rPr>
              <w:t xml:space="preserve"> </w:t>
            </w:r>
          </w:p>
        </w:tc>
      </w:tr>
      <w:tr w:rsidR="00734160" w:rsidRPr="0094338E" w14:paraId="0AA87D8B" w14:textId="77777777" w:rsidTr="00611DDB">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894B57D"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5C036E3A" w14:textId="77777777" w:rsidR="00734160" w:rsidRPr="00F92B9D" w:rsidRDefault="00734160" w:rsidP="00611DDB">
            <w:pPr>
              <w:spacing w:after="0" w:line="240" w:lineRule="auto"/>
              <w:jc w:val="both"/>
              <w:rPr>
                <w:rFonts w:ascii="Arial" w:hAnsi="Arial" w:cs="Arial"/>
                <w:iCs/>
                <w:sz w:val="16"/>
                <w:szCs w:val="16"/>
              </w:rPr>
            </w:pPr>
            <w:r w:rsidRPr="005B29E1">
              <w:rPr>
                <w:rFonts w:ascii="Arial" w:hAnsi="Arial" w:cs="Arial"/>
                <w:iCs/>
                <w:sz w:val="16"/>
                <w:szCs w:val="16"/>
              </w:rPr>
              <w:t xml:space="preserve">Opatrenie bude pokračovať v ďalšom období. </w:t>
            </w:r>
          </w:p>
        </w:tc>
      </w:tr>
    </w:tbl>
    <w:p w14:paraId="7CE4E222" w14:textId="77777777" w:rsidR="00734160" w:rsidRDefault="00734160" w:rsidP="00734160">
      <w:r>
        <w:br w:type="page"/>
      </w: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6833"/>
      </w:tblGrid>
      <w:tr w:rsidR="00734160" w:rsidRPr="0094338E" w14:paraId="5F1D7064" w14:textId="77777777" w:rsidTr="00611DDB">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73C42BBC" w14:textId="77777777" w:rsidR="00734160" w:rsidRPr="0094338E" w:rsidRDefault="00734160" w:rsidP="00611DDB">
            <w:pPr>
              <w:spacing w:after="0" w:line="240" w:lineRule="auto"/>
              <w:rPr>
                <w:rFonts w:ascii="Arial" w:hAnsi="Arial" w:cs="Arial"/>
                <w:sz w:val="16"/>
                <w:szCs w:val="16"/>
              </w:rPr>
            </w:pPr>
            <w:r w:rsidRPr="0094338E">
              <w:rPr>
                <w:rFonts w:ascii="Arial" w:hAnsi="Arial" w:cs="Arial"/>
                <w:sz w:val="16"/>
                <w:szCs w:val="16"/>
              </w:rPr>
              <w:lastRenderedPageBreak/>
              <w:t>Predpokladané prekrytie s iným opatrením</w:t>
            </w:r>
            <w:r>
              <w:rPr>
                <w:rFonts w:ascii="Arial" w:hAnsi="Arial" w:cs="Arial"/>
                <w:sz w:val="16"/>
                <w:szCs w:val="16"/>
              </w:rPr>
              <w:t xml:space="preserve"> - zdvojené započítanie</w:t>
            </w:r>
          </w:p>
        </w:tc>
        <w:tc>
          <w:tcPr>
            <w:tcW w:w="6833" w:type="dxa"/>
            <w:tcBorders>
              <w:top w:val="single" w:sz="6" w:space="0" w:color="auto"/>
              <w:left w:val="single" w:sz="6" w:space="0" w:color="auto"/>
              <w:bottom w:val="single" w:sz="6" w:space="0" w:color="auto"/>
              <w:right w:val="single" w:sz="18" w:space="0" w:color="auto"/>
            </w:tcBorders>
            <w:shd w:val="clear" w:color="auto" w:fill="auto"/>
            <w:vAlign w:val="center"/>
          </w:tcPr>
          <w:p w14:paraId="47CEAF07" w14:textId="77777777" w:rsidR="00734160" w:rsidRPr="00F92B9D" w:rsidRDefault="00734160" w:rsidP="00611DDB">
            <w:pPr>
              <w:spacing w:after="0" w:line="240" w:lineRule="auto"/>
              <w:jc w:val="both"/>
              <w:rPr>
                <w:rFonts w:ascii="Arial" w:hAnsi="Arial" w:cs="Arial"/>
                <w:iCs/>
                <w:sz w:val="16"/>
                <w:szCs w:val="16"/>
                <w:lang w:val="en-GB"/>
              </w:rPr>
            </w:pPr>
            <w:r w:rsidRPr="004A1165">
              <w:rPr>
                <w:rFonts w:ascii="Arial" w:hAnsi="Arial" w:cs="Arial"/>
                <w:bCs/>
                <w:sz w:val="16"/>
                <w:szCs w:val="16"/>
              </w:rPr>
              <w:t>Prekrytie</w:t>
            </w:r>
            <w:r>
              <w:rPr>
                <w:rFonts w:ascii="Arial" w:hAnsi="Arial" w:cs="Arial"/>
                <w:bCs/>
                <w:sz w:val="16"/>
                <w:szCs w:val="16"/>
              </w:rPr>
              <w:t xml:space="preserve"> nie </w:t>
            </w:r>
            <w:r w:rsidRPr="004A1165">
              <w:rPr>
                <w:rFonts w:ascii="Arial" w:hAnsi="Arial" w:cs="Arial"/>
                <w:bCs/>
                <w:sz w:val="16"/>
                <w:szCs w:val="16"/>
              </w:rPr>
              <w:t>je s</w:t>
            </w:r>
            <w:r>
              <w:rPr>
                <w:rFonts w:ascii="Arial" w:hAnsi="Arial" w:cs="Arial"/>
                <w:bCs/>
                <w:sz w:val="16"/>
                <w:szCs w:val="16"/>
              </w:rPr>
              <w:t xml:space="preserve"> nijakým </w:t>
            </w:r>
            <w:r w:rsidRPr="004A1165">
              <w:rPr>
                <w:rFonts w:ascii="Arial" w:hAnsi="Arial" w:cs="Arial"/>
                <w:bCs/>
                <w:sz w:val="16"/>
                <w:szCs w:val="16"/>
              </w:rPr>
              <w:t>opatre</w:t>
            </w:r>
            <w:r>
              <w:rPr>
                <w:rFonts w:ascii="Arial" w:hAnsi="Arial" w:cs="Arial"/>
                <w:bCs/>
                <w:sz w:val="16"/>
                <w:szCs w:val="16"/>
              </w:rPr>
              <w:t xml:space="preserve">ním. </w:t>
            </w:r>
          </w:p>
        </w:tc>
      </w:tr>
      <w:tr w:rsidR="00734160" w:rsidRPr="0094338E" w14:paraId="5095922E" w14:textId="77777777" w:rsidTr="00611DDB">
        <w:trPr>
          <w:trHeight w:val="88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76D85CC" w14:textId="77777777" w:rsidR="00734160" w:rsidRPr="000740A2" w:rsidRDefault="00734160" w:rsidP="00611DDB">
            <w:pPr>
              <w:spacing w:after="0" w:line="240" w:lineRule="auto"/>
              <w:rPr>
                <w:rFonts w:ascii="Arial" w:hAnsi="Arial" w:cs="Arial"/>
                <w:sz w:val="16"/>
                <w:szCs w:val="16"/>
              </w:rPr>
            </w:pPr>
            <w:r w:rsidRPr="000740A2">
              <w:rPr>
                <w:rFonts w:ascii="Arial" w:hAnsi="Arial" w:cs="Arial"/>
                <w:sz w:val="16"/>
                <w:szCs w:val="16"/>
              </w:rPr>
              <w:t>Spôsob zamedzenia zdvojeného započítania</w:t>
            </w:r>
          </w:p>
        </w:tc>
        <w:tc>
          <w:tcPr>
            <w:tcW w:w="6833" w:type="dxa"/>
            <w:tcBorders>
              <w:top w:val="single" w:sz="6" w:space="0" w:color="auto"/>
              <w:left w:val="single" w:sz="6" w:space="0" w:color="auto"/>
              <w:bottom w:val="single" w:sz="6" w:space="0" w:color="auto"/>
              <w:right w:val="single" w:sz="18" w:space="0" w:color="auto"/>
            </w:tcBorders>
            <w:shd w:val="clear" w:color="auto" w:fill="auto"/>
            <w:vAlign w:val="center"/>
          </w:tcPr>
          <w:p w14:paraId="0FB291F1" w14:textId="77777777" w:rsidR="00734160" w:rsidRPr="00F92B9D" w:rsidRDefault="00734160" w:rsidP="00611DDB">
            <w:pPr>
              <w:spacing w:after="0" w:line="240" w:lineRule="auto"/>
              <w:jc w:val="both"/>
              <w:rPr>
                <w:rFonts w:ascii="Arial" w:hAnsi="Arial" w:cs="Arial"/>
                <w:iCs/>
                <w:sz w:val="16"/>
                <w:szCs w:val="16"/>
              </w:rPr>
            </w:pPr>
            <w:r w:rsidRPr="00A4200C">
              <w:rPr>
                <w:rFonts w:ascii="Arial" w:hAnsi="Arial" w:cs="Arial"/>
                <w:iCs/>
                <w:sz w:val="16"/>
                <w:szCs w:val="16"/>
              </w:rPr>
              <w:t xml:space="preserve">Dvojitému započítaniu úspor energie prekrývajúcich sa opatrení je zamedzené tak, že úspory energie, ktoré sú uvádzané pre </w:t>
            </w:r>
            <w:r>
              <w:rPr>
                <w:rFonts w:ascii="Arial" w:hAnsi="Arial" w:cs="Arial"/>
                <w:iCs/>
                <w:sz w:val="16"/>
                <w:szCs w:val="16"/>
              </w:rPr>
              <w:t>projekty</w:t>
            </w:r>
            <w:r w:rsidRPr="00A4200C">
              <w:rPr>
                <w:rFonts w:ascii="Arial" w:hAnsi="Arial" w:cs="Arial"/>
                <w:iCs/>
                <w:sz w:val="16"/>
                <w:szCs w:val="16"/>
              </w:rPr>
              <w:t xml:space="preserve"> </w:t>
            </w:r>
            <w:r>
              <w:rPr>
                <w:rFonts w:ascii="Arial" w:hAnsi="Arial" w:cs="Arial"/>
                <w:iCs/>
                <w:sz w:val="16"/>
                <w:szCs w:val="16"/>
              </w:rPr>
              <w:t>energetickej efektívnosti infraštruktúry</w:t>
            </w:r>
            <w:r w:rsidRPr="004510A0">
              <w:rPr>
                <w:rFonts w:ascii="Arial" w:hAnsi="Arial" w:cs="Arial"/>
                <w:iCs/>
                <w:sz w:val="16"/>
                <w:szCs w:val="16"/>
              </w:rPr>
              <w:t xml:space="preserve"> v rámci danej municipality </w:t>
            </w:r>
            <w:r w:rsidRPr="00A4200C">
              <w:rPr>
                <w:rFonts w:ascii="Arial" w:hAnsi="Arial" w:cs="Arial"/>
                <w:iCs/>
                <w:sz w:val="16"/>
                <w:szCs w:val="16"/>
              </w:rPr>
              <w:t xml:space="preserve">s príspevkom od </w:t>
            </w:r>
            <w:r>
              <w:rPr>
                <w:rFonts w:ascii="Arial" w:hAnsi="Arial" w:cs="Arial"/>
                <w:iCs/>
                <w:sz w:val="16"/>
                <w:szCs w:val="16"/>
              </w:rPr>
              <w:t>MunSEFF</w:t>
            </w:r>
            <w:r w:rsidRPr="00A4200C">
              <w:rPr>
                <w:rFonts w:ascii="Arial" w:hAnsi="Arial" w:cs="Arial"/>
                <w:iCs/>
                <w:sz w:val="16"/>
                <w:szCs w:val="16"/>
              </w:rPr>
              <w:t xml:space="preserve"> sú vylúčené zo zápočtu do iných opatrení, nakoľko spracovanie je vykonávané po projektoch</w:t>
            </w:r>
            <w:r>
              <w:rPr>
                <w:rFonts w:ascii="Arial" w:hAnsi="Arial" w:cs="Arial"/>
                <w:iCs/>
                <w:sz w:val="16"/>
                <w:szCs w:val="16"/>
              </w:rPr>
              <w:t>.</w:t>
            </w:r>
          </w:p>
        </w:tc>
      </w:tr>
      <w:tr w:rsidR="00734160" w:rsidRPr="00817FDA" w14:paraId="0375EFF6"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1515E16E" w14:textId="77777777" w:rsidR="00734160" w:rsidRPr="00A2587F" w:rsidRDefault="00734160" w:rsidP="00611DDB">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734160" w:rsidRPr="00432271" w14:paraId="1A13412B"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363"/>
        </w:trPr>
        <w:tc>
          <w:tcPr>
            <w:tcW w:w="2131" w:type="dxa"/>
            <w:shd w:val="pct20" w:color="auto" w:fill="auto"/>
            <w:vAlign w:val="center"/>
          </w:tcPr>
          <w:p w14:paraId="5E837048" w14:textId="77777777" w:rsidR="00734160" w:rsidRDefault="00734160" w:rsidP="00611DDB">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737751AB" w14:textId="77777777" w:rsidR="00734160" w:rsidRPr="007B74F0" w:rsidRDefault="00734160" w:rsidP="00611DDB">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w:t>
            </w:r>
            <w:r w:rsidRPr="007B74F0">
              <w:rPr>
                <w:rFonts w:ascii="Arial" w:hAnsi="Arial" w:cs="Arial"/>
                <w:color w:val="000000"/>
                <w:sz w:val="16"/>
                <w:szCs w:val="18"/>
              </w:rPr>
              <w:t xml:space="preserve">  </w:t>
            </w:r>
          </w:p>
        </w:tc>
        <w:tc>
          <w:tcPr>
            <w:tcW w:w="6833" w:type="dxa"/>
            <w:shd w:val="clear" w:color="auto" w:fill="auto"/>
            <w:noWrap/>
            <w:vAlign w:val="center"/>
          </w:tcPr>
          <w:p w14:paraId="43851351" w14:textId="77777777" w:rsidR="00734160" w:rsidRDefault="00734160" w:rsidP="00611DDB">
            <w:pPr>
              <w:spacing w:after="0" w:line="240" w:lineRule="auto"/>
              <w:jc w:val="both"/>
              <w:rPr>
                <w:rFonts w:ascii="Arial" w:hAnsi="Arial" w:cs="Arial"/>
                <w:sz w:val="16"/>
                <w:szCs w:val="16"/>
              </w:rPr>
            </w:pPr>
            <w:r w:rsidRPr="00813862">
              <w:rPr>
                <w:rFonts w:ascii="Arial" w:hAnsi="Arial" w:cs="Arial"/>
                <w:sz w:val="16"/>
                <w:szCs w:val="16"/>
              </w:rPr>
              <w:t xml:space="preserve">Princíp opatrenia pozostáva z nákupu nových </w:t>
            </w:r>
            <w:r>
              <w:rPr>
                <w:rFonts w:ascii="Arial" w:hAnsi="Arial" w:cs="Arial"/>
                <w:sz w:val="16"/>
                <w:szCs w:val="16"/>
              </w:rPr>
              <w:t>trolejbusov</w:t>
            </w:r>
            <w:r w:rsidRPr="00813862">
              <w:rPr>
                <w:rFonts w:ascii="Arial" w:hAnsi="Arial" w:cs="Arial"/>
                <w:sz w:val="16"/>
                <w:szCs w:val="16"/>
              </w:rPr>
              <w:t>, ktoré budú nasadené v</w:t>
            </w:r>
            <w:r>
              <w:rPr>
                <w:rFonts w:ascii="Arial" w:hAnsi="Arial" w:cs="Arial"/>
                <w:sz w:val="16"/>
                <w:szCs w:val="16"/>
              </w:rPr>
              <w:t xml:space="preserve"> mestskej hromadnej </w:t>
            </w:r>
            <w:r w:rsidRPr="00813862">
              <w:rPr>
                <w:rFonts w:ascii="Arial" w:hAnsi="Arial" w:cs="Arial"/>
                <w:sz w:val="16"/>
                <w:szCs w:val="16"/>
              </w:rPr>
              <w:t xml:space="preserve">doprave v Bratislave, Košiciach, Prešove a Žiline. Úspory energie budú dosahované znížením spotreby elektrickej energie nových úspornejších </w:t>
            </w:r>
            <w:r>
              <w:rPr>
                <w:rFonts w:ascii="Arial" w:hAnsi="Arial" w:cs="Arial"/>
                <w:sz w:val="16"/>
                <w:szCs w:val="16"/>
              </w:rPr>
              <w:t>trolejbusov</w:t>
            </w:r>
            <w:r w:rsidRPr="00813862">
              <w:rPr>
                <w:rFonts w:ascii="Arial" w:hAnsi="Arial" w:cs="Arial"/>
                <w:sz w:val="16"/>
                <w:szCs w:val="16"/>
              </w:rPr>
              <w:t xml:space="preserve">, ktoré nahradia súčasné zastarané </w:t>
            </w:r>
            <w:r>
              <w:rPr>
                <w:rFonts w:ascii="Arial" w:hAnsi="Arial" w:cs="Arial"/>
                <w:sz w:val="16"/>
                <w:szCs w:val="16"/>
              </w:rPr>
              <w:t>trolejbusy</w:t>
            </w:r>
            <w:r w:rsidRPr="00813862">
              <w:rPr>
                <w:rFonts w:ascii="Arial" w:hAnsi="Arial" w:cs="Arial"/>
                <w:sz w:val="16"/>
                <w:szCs w:val="16"/>
              </w:rPr>
              <w:t>.</w:t>
            </w:r>
          </w:p>
          <w:p w14:paraId="6342F08D" w14:textId="77777777" w:rsidR="00734160" w:rsidRPr="001E3B4A" w:rsidRDefault="00734160" w:rsidP="00611DDB">
            <w:pPr>
              <w:spacing w:after="0" w:line="240" w:lineRule="auto"/>
              <w:jc w:val="both"/>
              <w:rPr>
                <w:rFonts w:ascii="Arial" w:hAnsi="Arial" w:cs="Arial"/>
                <w:iCs/>
                <w:sz w:val="16"/>
                <w:szCs w:val="16"/>
              </w:rPr>
            </w:pPr>
            <w:r>
              <w:rPr>
                <w:rFonts w:ascii="Arial" w:hAnsi="Arial" w:cs="Arial"/>
                <w:sz w:val="16"/>
                <w:szCs w:val="16"/>
              </w:rPr>
              <w:t>Opatrenie je v súlade s opatreniami Stratégie rozvoja verejnej osobnej a nemotorovej dopravy SR do roku 2020. Komplementárny efekt prinesie aj zvýšený komfort a zvýšená atraktivita verejnej osobnej dopravy, ktorá pozitívne prispeje k spomaleniu rastu rozvoja automobilizácie.</w:t>
            </w:r>
          </w:p>
        </w:tc>
      </w:tr>
      <w:tr w:rsidR="00734160" w:rsidRPr="00432271" w14:paraId="5D51FEBA"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416"/>
        </w:trPr>
        <w:tc>
          <w:tcPr>
            <w:tcW w:w="2131" w:type="dxa"/>
            <w:shd w:val="pct20" w:color="auto" w:fill="auto"/>
            <w:vAlign w:val="center"/>
          </w:tcPr>
          <w:p w14:paraId="6FB7D055" w14:textId="77777777" w:rsidR="00734160" w:rsidRDefault="00734160" w:rsidP="00611DDB">
            <w:pPr>
              <w:spacing w:after="0" w:line="240" w:lineRule="auto"/>
              <w:rPr>
                <w:rFonts w:ascii="Arial" w:hAnsi="Arial" w:cs="Arial"/>
                <w:color w:val="000000"/>
                <w:sz w:val="16"/>
                <w:szCs w:val="18"/>
              </w:rPr>
            </w:pPr>
            <w:r w:rsidRPr="00047C72">
              <w:rPr>
                <w:rFonts w:ascii="Arial" w:hAnsi="Arial" w:cs="Arial"/>
                <w:color w:val="000000"/>
                <w:sz w:val="16"/>
                <w:szCs w:val="18"/>
              </w:rPr>
              <w:t xml:space="preserve">Doplnkovosť opatrenia </w:t>
            </w:r>
          </w:p>
        </w:tc>
        <w:tc>
          <w:tcPr>
            <w:tcW w:w="6833" w:type="dxa"/>
            <w:shd w:val="clear" w:color="auto" w:fill="auto"/>
            <w:noWrap/>
            <w:vAlign w:val="center"/>
          </w:tcPr>
          <w:p w14:paraId="79C0322E" w14:textId="77777777" w:rsidR="00734160" w:rsidRPr="00813862" w:rsidRDefault="00734160" w:rsidP="00611DDB">
            <w:pPr>
              <w:spacing w:after="0" w:line="240" w:lineRule="auto"/>
              <w:jc w:val="both"/>
              <w:rPr>
                <w:rFonts w:ascii="Arial" w:hAnsi="Arial" w:cs="Arial"/>
                <w:sz w:val="16"/>
                <w:szCs w:val="16"/>
              </w:rPr>
            </w:pPr>
            <w:r w:rsidRPr="003149C8">
              <w:rPr>
                <w:rFonts w:ascii="Arial" w:hAnsi="Arial" w:cs="Arial"/>
                <w:iCs/>
                <w:sz w:val="16"/>
                <w:szCs w:val="16"/>
              </w:rPr>
              <w:t xml:space="preserve">Doplnkovosť </w:t>
            </w:r>
            <w:r>
              <w:rPr>
                <w:rFonts w:ascii="Arial" w:hAnsi="Arial" w:cs="Arial"/>
                <w:iCs/>
                <w:sz w:val="16"/>
                <w:szCs w:val="16"/>
              </w:rPr>
              <w:t>opatrenia</w:t>
            </w:r>
            <w:r w:rsidRPr="003149C8">
              <w:rPr>
                <w:rFonts w:ascii="Arial" w:hAnsi="Arial" w:cs="Arial"/>
                <w:iCs/>
                <w:sz w:val="16"/>
                <w:szCs w:val="16"/>
              </w:rPr>
              <w:t xml:space="preserve"> nie je relevantná</w:t>
            </w:r>
            <w:r>
              <w:rPr>
                <w:rFonts w:ascii="Arial" w:hAnsi="Arial" w:cs="Arial"/>
                <w:iCs/>
                <w:sz w:val="16"/>
                <w:szCs w:val="16"/>
              </w:rPr>
              <w:t xml:space="preserve"> -</w:t>
            </w:r>
            <w:r>
              <w:t xml:space="preserve"> </w:t>
            </w:r>
            <w:r w:rsidRPr="00A4200C">
              <w:rPr>
                <w:rFonts w:ascii="Arial" w:hAnsi="Arial" w:cs="Arial"/>
                <w:iCs/>
                <w:sz w:val="16"/>
                <w:szCs w:val="16"/>
              </w:rPr>
              <w:t>opatrenie by sa bez po</w:t>
            </w:r>
            <w:r>
              <w:rPr>
                <w:rFonts w:ascii="Arial" w:hAnsi="Arial" w:cs="Arial"/>
                <w:iCs/>
                <w:sz w:val="16"/>
                <w:szCs w:val="16"/>
              </w:rPr>
              <w:t>dporného programu MunSEFF nerealizovalo.</w:t>
            </w:r>
            <w:r w:rsidRPr="003149C8">
              <w:rPr>
                <w:rFonts w:ascii="Arial" w:hAnsi="Arial" w:cs="Arial"/>
                <w:iCs/>
                <w:sz w:val="16"/>
                <w:szCs w:val="16"/>
              </w:rPr>
              <w:t xml:space="preserve"> </w:t>
            </w:r>
          </w:p>
        </w:tc>
      </w:tr>
      <w:tr w:rsidR="00734160" w:rsidRPr="00432271" w14:paraId="02ABFF38"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118"/>
        </w:trPr>
        <w:tc>
          <w:tcPr>
            <w:tcW w:w="2131" w:type="dxa"/>
            <w:shd w:val="pct20" w:color="auto" w:fill="auto"/>
            <w:vAlign w:val="center"/>
          </w:tcPr>
          <w:p w14:paraId="2DA614B1" w14:textId="77777777" w:rsidR="00734160" w:rsidRPr="00047C72" w:rsidRDefault="00734160" w:rsidP="00611DDB">
            <w:pPr>
              <w:spacing w:after="0" w:line="240" w:lineRule="auto"/>
              <w:rPr>
                <w:rFonts w:ascii="Arial" w:hAnsi="Arial" w:cs="Arial"/>
                <w:color w:val="000000"/>
                <w:sz w:val="16"/>
                <w:szCs w:val="18"/>
              </w:rPr>
            </w:pPr>
            <w:r w:rsidRPr="00047C72">
              <w:rPr>
                <w:rFonts w:ascii="Arial" w:hAnsi="Arial" w:cs="Arial"/>
                <w:sz w:val="16"/>
                <w:szCs w:val="18"/>
              </w:rPr>
              <w:t>Súlad s legislatívnymi predpismi a princípmi podporných mechanizmov (vrátane kontroly kvality a sankcií), ak relevantné</w:t>
            </w:r>
          </w:p>
        </w:tc>
        <w:tc>
          <w:tcPr>
            <w:tcW w:w="6833" w:type="dxa"/>
            <w:shd w:val="clear" w:color="auto" w:fill="auto"/>
            <w:noWrap/>
            <w:vAlign w:val="center"/>
          </w:tcPr>
          <w:p w14:paraId="57748C16"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Úrovne grantu z úverovej istiny sú stanovené podľa komponentov jednotlivých projektov :</w:t>
            </w:r>
          </w:p>
          <w:p w14:paraId="2D2F1444"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komponent 1 – grantová hladina je v rozmedzí od 10 – 20% úverovej istiny</w:t>
            </w:r>
          </w:p>
          <w:p w14:paraId="02293A3E" w14:textId="77777777" w:rsidR="00734160" w:rsidRPr="003149C8" w:rsidRDefault="00734160" w:rsidP="00611DDB">
            <w:pPr>
              <w:spacing w:after="0" w:line="240" w:lineRule="auto"/>
              <w:jc w:val="both"/>
              <w:rPr>
                <w:rFonts w:ascii="Arial" w:hAnsi="Arial" w:cs="Arial"/>
                <w:iCs/>
                <w:sz w:val="16"/>
                <w:szCs w:val="16"/>
              </w:rPr>
            </w:pPr>
          </w:p>
        </w:tc>
      </w:tr>
      <w:tr w:rsidR="00734160" w:rsidRPr="007B3732" w14:paraId="44BC4E05" w14:textId="77777777" w:rsidTr="00611D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3387"/>
        </w:trPr>
        <w:tc>
          <w:tcPr>
            <w:tcW w:w="2131" w:type="dxa"/>
            <w:shd w:val="pct20" w:color="auto" w:fill="auto"/>
            <w:vAlign w:val="center"/>
          </w:tcPr>
          <w:p w14:paraId="1B6ABEA5" w14:textId="77777777" w:rsidR="00734160" w:rsidRPr="007B74F0" w:rsidRDefault="00734160" w:rsidP="00611DDB">
            <w:pPr>
              <w:spacing w:after="0" w:line="240" w:lineRule="auto"/>
              <w:rPr>
                <w:rFonts w:ascii="Arial" w:hAnsi="Arial" w:cs="Arial"/>
                <w:color w:val="000000"/>
                <w:sz w:val="16"/>
                <w:szCs w:val="18"/>
              </w:rPr>
            </w:pPr>
            <w:r w:rsidRPr="00047C72">
              <w:rPr>
                <w:rFonts w:ascii="Arial" w:hAnsi="Arial" w:cs="Arial"/>
                <w:color w:val="000000"/>
                <w:sz w:val="16"/>
                <w:szCs w:val="18"/>
              </w:rPr>
              <w:t>Plnenie kritérií (podľa čl. 7 ods. 10 smernice)</w:t>
            </w:r>
          </w:p>
        </w:tc>
        <w:tc>
          <w:tcPr>
            <w:tcW w:w="6833" w:type="dxa"/>
            <w:vAlign w:val="center"/>
          </w:tcPr>
          <w:p w14:paraId="69208C5D"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20B5A879" w14:textId="64A8FFA4"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 xml:space="preserve">Rezort zodpovedný za opatrenie: </w:t>
            </w:r>
            <w:r w:rsidR="001A24DB">
              <w:rPr>
                <w:rFonts w:ascii="Arial" w:hAnsi="Arial" w:cs="Arial"/>
                <w:iCs/>
                <w:sz w:val="16"/>
                <w:szCs w:val="16"/>
              </w:rPr>
              <w:t>MDV</w:t>
            </w:r>
            <w:r>
              <w:rPr>
                <w:rFonts w:ascii="Arial" w:hAnsi="Arial" w:cs="Arial"/>
                <w:iCs/>
                <w:sz w:val="16"/>
                <w:szCs w:val="16"/>
              </w:rPr>
              <w:t xml:space="preserve"> SR,</w:t>
            </w:r>
          </w:p>
          <w:p w14:paraId="740CF7E1"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 xml:space="preserve">Úspory sú určené transparentným spôsobom na základe </w:t>
            </w:r>
            <w:r w:rsidRPr="00B67718">
              <w:rPr>
                <w:rFonts w:ascii="Arial" w:hAnsi="Arial" w:cs="Arial"/>
                <w:iCs/>
                <w:sz w:val="16"/>
                <w:szCs w:val="16"/>
              </w:rPr>
              <w:t>metódy a) ex ante,</w:t>
            </w:r>
          </w:p>
          <w:p w14:paraId="308E6F58"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Úspory energie sú uvedené v konečnej energetickej spotrebe,</w:t>
            </w:r>
          </w:p>
          <w:p w14:paraId="63525F81"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Úspory sú určené podľa bodu 1 písm. a) prílohy V, v súlade s bodom 2 prílohy V,</w:t>
            </w:r>
          </w:p>
          <w:p w14:paraId="6A26BE37"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6B5C2276"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48A30AF1" w14:textId="77777777" w:rsidR="00734160" w:rsidRPr="008E778A"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 xml:space="preserve">Výsledky opatrenia sa priebežne monitorujú, ak nie sú </w:t>
            </w:r>
            <w:r w:rsidRPr="008E778A">
              <w:rPr>
                <w:rFonts w:ascii="Arial" w:hAnsi="Arial" w:cs="Arial"/>
                <w:iCs/>
                <w:sz w:val="16"/>
                <w:szCs w:val="16"/>
              </w:rPr>
              <w:t>dostatočné, pristúpi sa k nápravným opatreniam.</w:t>
            </w:r>
          </w:p>
          <w:p w14:paraId="31E7A5FB" w14:textId="77777777" w:rsidR="00734160" w:rsidRDefault="00734160" w:rsidP="00734160">
            <w:pPr>
              <w:pStyle w:val="Odsekzoznamu"/>
              <w:numPr>
                <w:ilvl w:val="0"/>
                <w:numId w:val="238"/>
              </w:numPr>
              <w:spacing w:after="0" w:line="240" w:lineRule="auto"/>
              <w:jc w:val="both"/>
              <w:rPr>
                <w:rFonts w:ascii="Arial" w:hAnsi="Arial" w:cs="Arial"/>
                <w:iCs/>
                <w:sz w:val="16"/>
                <w:szCs w:val="16"/>
              </w:rPr>
            </w:pPr>
            <w:r>
              <w:rPr>
                <w:rFonts w:ascii="Arial" w:hAnsi="Arial" w:cs="Arial"/>
                <w:iCs/>
                <w:sz w:val="16"/>
                <w:szCs w:val="16"/>
              </w:rPr>
              <w:t xml:space="preserve">Systém kontroly prebieha na úrovni IS MSEE, ako aj </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Keďže sa kontrolujú opatrenia po jednotlivých projektoch, nebol stanovený štatisticky významný podiel opatrení na kontrolu.</w:t>
            </w:r>
          </w:p>
          <w:p w14:paraId="1ED74D47" w14:textId="77777777" w:rsidR="00734160" w:rsidRPr="00E14C69" w:rsidRDefault="00734160" w:rsidP="00734160">
            <w:pPr>
              <w:pStyle w:val="Odsekzoznamu"/>
              <w:numPr>
                <w:ilvl w:val="0"/>
                <w:numId w:val="238"/>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5EA45CF5" w14:textId="67D306BD" w:rsidR="00734160" w:rsidRPr="00F349E8" w:rsidRDefault="00734160" w:rsidP="00734160">
      <w:pPr>
        <w:rPr>
          <w: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734160" w:rsidRPr="00FB7489" w14:paraId="7DD1CA5F" w14:textId="77777777" w:rsidTr="00611DDB">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628F19B0" w14:textId="77777777" w:rsidR="00734160" w:rsidRPr="00FB7489" w:rsidRDefault="00734160" w:rsidP="00611DDB">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r>
              <w:rPr>
                <w:rFonts w:ascii="Arial" w:hAnsi="Arial" w:cs="Arial"/>
                <w:b/>
                <w:iCs/>
                <w:sz w:val="16"/>
                <w:szCs w:val="16"/>
              </w:rPr>
              <w:t>– trolejbusy</w:t>
            </w:r>
          </w:p>
          <w:p w14:paraId="26D96A5A" w14:textId="77777777" w:rsidR="00734160" w:rsidRPr="00FB7489" w:rsidRDefault="00734160" w:rsidP="00611DDB">
            <w:pPr>
              <w:spacing w:after="0" w:line="240" w:lineRule="auto"/>
              <w:rPr>
                <w:rFonts w:ascii="Arial" w:hAnsi="Arial" w:cs="Arial"/>
                <w:b/>
                <w:bCs/>
                <w:sz w:val="16"/>
                <w:szCs w:val="16"/>
              </w:rPr>
            </w:pPr>
          </w:p>
        </w:tc>
      </w:tr>
      <w:tr w:rsidR="00734160" w:rsidRPr="0094338E" w14:paraId="67D75C9C" w14:textId="77777777" w:rsidTr="00611DDB">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744D89E2" w14:textId="77777777" w:rsidR="00734160" w:rsidRPr="0094338E" w:rsidRDefault="00734160" w:rsidP="00611DDB">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DAF882E" w14:textId="77777777" w:rsidR="00734160" w:rsidRPr="00F549C1" w:rsidRDefault="00734160" w:rsidP="00611DDB">
            <w:pPr>
              <w:spacing w:after="0" w:line="240" w:lineRule="auto"/>
              <w:rPr>
                <w:rFonts w:ascii="Arial" w:hAnsi="Arial" w:cs="Arial"/>
                <w:b/>
                <w:bCs/>
                <w:sz w:val="16"/>
                <w:szCs w:val="16"/>
              </w:rPr>
            </w:pPr>
            <w:r>
              <w:rPr>
                <w:rFonts w:ascii="Arial" w:hAnsi="Arial" w:cs="Arial"/>
                <w:b/>
                <w:bCs/>
                <w:sz w:val="16"/>
                <w:szCs w:val="16"/>
              </w:rPr>
              <w:t>4.5</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320827E6" w14:textId="77777777" w:rsidR="00734160" w:rsidRPr="0094338E" w:rsidRDefault="00734160" w:rsidP="00611DDB">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tcPr>
          <w:p w14:paraId="7DEF7E90" w14:textId="77777777" w:rsidR="00734160" w:rsidRPr="0094338E" w:rsidRDefault="00734160" w:rsidP="00611DDB">
            <w:pPr>
              <w:spacing w:after="0" w:line="240" w:lineRule="auto"/>
              <w:rPr>
                <w:rFonts w:ascii="Arial" w:hAnsi="Arial" w:cs="Arial"/>
                <w:b/>
                <w:bCs/>
                <w:sz w:val="16"/>
                <w:szCs w:val="16"/>
              </w:rPr>
            </w:pPr>
            <w:r w:rsidRPr="003848BA">
              <w:rPr>
                <w:rFonts w:ascii="Arial" w:hAnsi="Arial" w:cs="Arial"/>
                <w:bCs/>
                <w:sz w:val="16"/>
                <w:szCs w:val="16"/>
              </w:rPr>
              <w:t>Mestská hromadná doprava - trolejbusy</w:t>
            </w:r>
          </w:p>
        </w:tc>
      </w:tr>
      <w:tr w:rsidR="00734160" w:rsidRPr="0094338E" w14:paraId="21BBD9F6" w14:textId="77777777" w:rsidTr="00611DDB">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4C08C814" w14:textId="77777777" w:rsidR="00734160" w:rsidRPr="002926DC" w:rsidRDefault="00734160" w:rsidP="00611DDB">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754" w14:textId="77777777" w:rsidR="00734160" w:rsidRPr="002926DC" w:rsidRDefault="00734160" w:rsidP="00611DDB">
            <w:pPr>
              <w:spacing w:after="0" w:line="240" w:lineRule="auto"/>
              <w:rPr>
                <w:rFonts w:ascii="Arial" w:hAnsi="Arial" w:cs="Arial"/>
                <w:b/>
                <w:bCs/>
                <w:sz w:val="16"/>
                <w:szCs w:val="16"/>
              </w:rPr>
            </w:pP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31844FBF" w14:textId="77777777" w:rsidR="00734160" w:rsidRPr="0094338E" w:rsidRDefault="00734160" w:rsidP="00611DDB">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3BF42F00" w14:textId="77777777" w:rsidR="00734160" w:rsidRPr="0094338E" w:rsidRDefault="00734160" w:rsidP="00611DDB">
            <w:pPr>
              <w:spacing w:after="0" w:line="240" w:lineRule="auto"/>
              <w:jc w:val="both"/>
              <w:rPr>
                <w:rFonts w:ascii="Arial" w:hAnsi="Arial" w:cs="Arial"/>
                <w:b/>
                <w:bCs/>
                <w:sz w:val="16"/>
                <w:szCs w:val="16"/>
              </w:rPr>
            </w:pPr>
          </w:p>
        </w:tc>
      </w:tr>
      <w:tr w:rsidR="00734160" w:rsidRPr="0094338E" w14:paraId="66BC3F9F" w14:textId="77777777" w:rsidTr="00611DDB">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3EA5665E" w14:textId="77777777" w:rsidR="00734160" w:rsidRPr="0094338E" w:rsidRDefault="00734160" w:rsidP="00611DDB">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6A55003C" w14:textId="77777777" w:rsidR="00734160" w:rsidRPr="0094338E" w:rsidRDefault="00734160" w:rsidP="00611DDB">
            <w:pPr>
              <w:spacing w:after="0" w:line="240" w:lineRule="auto"/>
              <w:jc w:val="both"/>
              <w:rPr>
                <w:rFonts w:ascii="Arial" w:hAnsi="Arial" w:cs="Arial"/>
                <w:b/>
                <w:bCs/>
                <w:sz w:val="16"/>
                <w:szCs w:val="16"/>
              </w:rPr>
            </w:pPr>
            <w:r>
              <w:rPr>
                <w:rFonts w:ascii="Arial" w:hAnsi="Arial" w:cs="Arial"/>
                <w:b/>
                <w:bCs/>
                <w:sz w:val="16"/>
                <w:szCs w:val="16"/>
              </w:rPr>
              <w:t>Doprava</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59F6E0B3" w14:textId="77777777" w:rsidR="00734160" w:rsidRPr="00F376F1" w:rsidRDefault="00734160" w:rsidP="00611DDB">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6F172A3C" w14:textId="77777777" w:rsidR="00734160" w:rsidRPr="0094338E" w:rsidRDefault="00734160" w:rsidP="00611DDB">
            <w:pPr>
              <w:spacing w:after="0" w:line="240" w:lineRule="auto"/>
              <w:rPr>
                <w:rFonts w:ascii="Arial" w:hAnsi="Arial" w:cs="Arial"/>
                <w:sz w:val="16"/>
                <w:szCs w:val="16"/>
              </w:rPr>
            </w:pPr>
            <w:r w:rsidRPr="003848BA">
              <w:rPr>
                <w:rFonts w:ascii="Arial" w:hAnsi="Arial" w:cs="Arial"/>
                <w:sz w:val="16"/>
                <w:szCs w:val="16"/>
              </w:rPr>
              <w:t>MunSEFF</w:t>
            </w:r>
          </w:p>
        </w:tc>
      </w:tr>
      <w:tr w:rsidR="00734160" w:rsidRPr="0094338E" w14:paraId="13887B2A" w14:textId="77777777" w:rsidTr="00611DDB">
        <w:trPr>
          <w:trHeight w:val="413"/>
        </w:trPr>
        <w:tc>
          <w:tcPr>
            <w:tcW w:w="8964" w:type="dxa"/>
            <w:gridSpan w:val="4"/>
            <w:tcBorders>
              <w:top w:val="single" w:sz="18" w:space="0" w:color="auto"/>
              <w:left w:val="single" w:sz="18" w:space="0" w:color="auto"/>
              <w:right w:val="single" w:sz="18" w:space="0" w:color="auto"/>
            </w:tcBorders>
            <w:shd w:val="clear" w:color="auto" w:fill="auto"/>
          </w:tcPr>
          <w:p w14:paraId="5EE1B277" w14:textId="77777777" w:rsidR="00734160" w:rsidRPr="002063D3" w:rsidRDefault="003C349A" w:rsidP="00611DDB">
            <w:pPr>
              <w:spacing w:before="60" w:after="0" w:line="240" w:lineRule="auto"/>
              <w:rPr>
                <w:rFonts w:ascii="Arial" w:hAnsi="Arial" w:cs="Arial"/>
                <w:b/>
                <w:bCs/>
                <w:sz w:val="16"/>
                <w:szCs w:val="16"/>
              </w:rPr>
            </w:pPr>
            <m:oMathPara>
              <m:oMathParaPr>
                <m:jc m:val="center"/>
              </m:oMathParaPr>
              <m:oMath>
                <m:sSub>
                  <m:sSubPr>
                    <m:ctrlPr>
                      <w:rPr>
                        <w:rFonts w:ascii="Cambria Math" w:hAnsi="Cambria Math" w:cs="Arial"/>
                        <w:iCs/>
                        <w:sz w:val="18"/>
                        <w:szCs w:val="16"/>
                      </w:rPr>
                    </m:ctrlPr>
                  </m:sSubPr>
                  <m:e>
                    <m:r>
                      <m:rPr>
                        <m:sty m:val="p"/>
                      </m:rPr>
                      <w:rPr>
                        <w:rFonts w:ascii="Cambria Math" w:hAnsi="Cambria Math" w:cs="Arial"/>
                        <w:sz w:val="18"/>
                        <w:szCs w:val="16"/>
                      </w:rPr>
                      <m:t>Ú</m:t>
                    </m:r>
                    <m:r>
                      <w:rPr>
                        <w:rFonts w:ascii="Cambria Math" w:hAnsi="Cambria Math" w:cs="Arial"/>
                        <w:sz w:val="18"/>
                        <w:szCs w:val="16"/>
                      </w:rPr>
                      <m:t>S</m:t>
                    </m:r>
                  </m:e>
                  <m:sub>
                    <m:r>
                      <w:rPr>
                        <w:rFonts w:ascii="Cambria Math" w:hAnsi="Cambria Math" w:cs="Arial"/>
                        <w:sz w:val="18"/>
                        <w:szCs w:val="16"/>
                      </w:rPr>
                      <m:t>i</m:t>
                    </m:r>
                    <m:r>
                      <m:rPr>
                        <m:sty m:val="p"/>
                      </m:rPr>
                      <w:rPr>
                        <w:rFonts w:ascii="Cambria Math" w:hAnsi="Cambria Math" w:cs="Arial"/>
                        <w:sz w:val="18"/>
                        <w:szCs w:val="16"/>
                      </w:rPr>
                      <m:t>_</m:t>
                    </m:r>
                    <m:r>
                      <w:rPr>
                        <w:rFonts w:ascii="Cambria Math" w:hAnsi="Cambria Math" w:cs="Arial"/>
                        <w:sz w:val="18"/>
                        <w:szCs w:val="16"/>
                      </w:rPr>
                      <m:t>pl</m:t>
                    </m:r>
                    <m:r>
                      <m:rPr>
                        <m:sty m:val="p"/>
                      </m:rPr>
                      <w:rPr>
                        <w:rFonts w:ascii="Cambria Math" w:hAnsi="Cambria Math" w:cs="Arial"/>
                        <w:sz w:val="18"/>
                        <w:szCs w:val="16"/>
                      </w:rPr>
                      <m:t>á</m:t>
                    </m:r>
                    <m:r>
                      <w:rPr>
                        <w:rFonts w:ascii="Cambria Math" w:hAnsi="Cambria Math" w:cs="Arial"/>
                        <w:sz w:val="18"/>
                        <w:szCs w:val="16"/>
                      </w:rPr>
                      <m:t>n</m:t>
                    </m:r>
                  </m:sub>
                </m:sSub>
                <m:r>
                  <m:rPr>
                    <m:sty m:val="p"/>
                  </m:rPr>
                  <w:rPr>
                    <w:rFonts w:ascii="Cambria Math" w:hAnsi="Cambria Math" w:cs="Arial"/>
                    <w:sz w:val="18"/>
                    <w:szCs w:val="16"/>
                  </w:rPr>
                  <m:t xml:space="preserve">= </m:t>
                </m:r>
                <m:d>
                  <m:dPr>
                    <m:ctrlPr>
                      <w:rPr>
                        <w:rFonts w:ascii="Cambria Math" w:hAnsi="Cambria Math" w:cs="Arial"/>
                        <w:iCs/>
                        <w:sz w:val="18"/>
                        <w:szCs w:val="16"/>
                      </w:rPr>
                    </m:ctrlPr>
                  </m:dPr>
                  <m:e>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pred</m:t>
                        </m:r>
                      </m:sub>
                    </m:sSub>
                    <m:r>
                      <m:rPr>
                        <m:sty m:val="p"/>
                      </m:rPr>
                      <w:rPr>
                        <w:rFonts w:ascii="Cambria Math" w:hAnsi="Cambria Math" w:cs="Arial"/>
                        <w:sz w:val="18"/>
                        <w:szCs w:val="16"/>
                      </w:rPr>
                      <m:t xml:space="preserve">- </m:t>
                    </m:r>
                    <m:sSub>
                      <m:sSubPr>
                        <m:ctrlPr>
                          <w:rPr>
                            <w:rFonts w:ascii="Cambria Math" w:hAnsi="Cambria Math" w:cs="Arial"/>
                            <w:iCs/>
                            <w:sz w:val="18"/>
                            <w:szCs w:val="16"/>
                          </w:rPr>
                        </m:ctrlPr>
                      </m:sSubPr>
                      <m:e>
                        <m:r>
                          <w:rPr>
                            <w:rFonts w:ascii="Cambria Math" w:hAnsi="Cambria Math" w:cs="Arial"/>
                            <w:sz w:val="18"/>
                            <w:szCs w:val="16"/>
                          </w:rPr>
                          <m:t>S</m:t>
                        </m:r>
                      </m:e>
                      <m:sub>
                        <m:r>
                          <w:rPr>
                            <w:rFonts w:ascii="Cambria Math" w:hAnsi="Cambria Math" w:cs="Arial"/>
                            <w:sz w:val="18"/>
                            <w:szCs w:val="16"/>
                          </w:rPr>
                          <m:t>po</m:t>
                        </m:r>
                      </m:sub>
                    </m:sSub>
                  </m:e>
                </m:d>
                <m:r>
                  <m:rPr>
                    <m:sty m:val="p"/>
                  </m:rPr>
                  <w:rPr>
                    <w:rFonts w:ascii="Cambria Math" w:hAnsi="Cambria Math" w:cs="Arial"/>
                    <w:sz w:val="18"/>
                    <w:szCs w:val="16"/>
                  </w:rPr>
                  <m:t xml:space="preserve">  </m:t>
                </m:r>
                <m:r>
                  <w:rPr>
                    <w:rFonts w:ascii="Cambria Math" w:hAnsi="Cambria Math" w:cs="Arial"/>
                    <w:sz w:val="18"/>
                    <w:szCs w:val="16"/>
                  </w:rPr>
                  <m:t>x  L</m:t>
                </m:r>
              </m:oMath>
            </m:oMathPara>
          </w:p>
        </w:tc>
      </w:tr>
      <w:tr w:rsidR="00734160" w:rsidRPr="00FB7489" w14:paraId="390F1B04" w14:textId="77777777" w:rsidTr="00611DDB">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p w14:paraId="75E9BE5D" w14:textId="77777777" w:rsidR="00734160" w:rsidRPr="00FB7489" w:rsidRDefault="00734160" w:rsidP="00611DDB">
            <w:pPr>
              <w:spacing w:after="0" w:line="240" w:lineRule="auto"/>
              <w:jc w:val="both"/>
              <w:rPr>
                <w:rFonts w:ascii="Arial" w:hAnsi="Arial" w:cs="Arial"/>
                <w:iCs/>
                <w:sz w:val="16"/>
                <w:szCs w:val="16"/>
              </w:rPr>
            </w:pPr>
            <w:r w:rsidRPr="00FB7489">
              <w:rPr>
                <w:rFonts w:ascii="Arial" w:hAnsi="Arial" w:cs="Arial"/>
                <w:iCs/>
                <w:sz w:val="16"/>
                <w:szCs w:val="16"/>
              </w:rPr>
              <w:t>kde</w:t>
            </w:r>
            <w:r>
              <w:rPr>
                <w:rFonts w:ascii="Arial" w:hAnsi="Arial" w:cs="Arial"/>
                <w:iCs/>
                <w:sz w:val="16"/>
                <w:szCs w:val="16"/>
              </w:rPr>
              <w:t xml:space="preserve"> :</w:t>
            </w:r>
          </w:p>
          <w:p w14:paraId="2338FA43" w14:textId="77777777" w:rsidR="00734160" w:rsidRDefault="00734160" w:rsidP="00611DDB">
            <w:pPr>
              <w:spacing w:after="0" w:line="240" w:lineRule="auto"/>
              <w:jc w:val="both"/>
              <w:rPr>
                <w:rFonts w:ascii="Arial" w:hAnsi="Arial" w:cs="Arial"/>
                <w:iCs/>
                <w:sz w:val="16"/>
                <w:szCs w:val="16"/>
              </w:rPr>
            </w:pPr>
            <w:r w:rsidRPr="00FB7489">
              <w:rPr>
                <w:rFonts w:ascii="Arial" w:hAnsi="Arial" w:cs="Arial"/>
                <w:iCs/>
                <w:sz w:val="16"/>
                <w:szCs w:val="16"/>
              </w:rPr>
              <w:t>Ú</w:t>
            </w:r>
            <w:r w:rsidRPr="003F6E2D">
              <w:rPr>
                <w:rFonts w:ascii="Arial" w:hAnsi="Arial" w:cs="Arial"/>
                <w:iCs/>
                <w:sz w:val="16"/>
                <w:szCs w:val="16"/>
              </w:rPr>
              <w:t>S</w:t>
            </w:r>
            <w:r>
              <w:rPr>
                <w:rFonts w:ascii="Arial" w:hAnsi="Arial" w:cs="Arial"/>
                <w:iCs/>
                <w:sz w:val="16"/>
                <w:szCs w:val="16"/>
                <w:vertAlign w:val="subscript"/>
              </w:rPr>
              <w:t xml:space="preserve"> </w:t>
            </w:r>
            <w:r w:rsidRPr="00442A6D">
              <w:rPr>
                <w:rFonts w:ascii="Arial" w:hAnsi="Arial" w:cs="Arial"/>
                <w:iCs/>
                <w:sz w:val="16"/>
                <w:szCs w:val="16"/>
                <w:vertAlign w:val="subscript"/>
              </w:rPr>
              <w:t>i_plán</w:t>
            </w:r>
            <w:r w:rsidRPr="00FB7489">
              <w:rPr>
                <w:rFonts w:ascii="Arial" w:hAnsi="Arial" w:cs="Arial"/>
                <w:iCs/>
                <w:sz w:val="16"/>
                <w:szCs w:val="16"/>
              </w:rPr>
              <w:t xml:space="preserve"> - plánovaná úspora energie</w:t>
            </w:r>
            <w:r>
              <w:rPr>
                <w:rFonts w:ascii="Arial" w:hAnsi="Arial" w:cs="Arial"/>
                <w:iCs/>
                <w:sz w:val="16"/>
                <w:szCs w:val="16"/>
              </w:rPr>
              <w:t xml:space="preserve"> (KES)</w:t>
            </w:r>
            <w:r w:rsidRPr="00FB7489">
              <w:rPr>
                <w:rFonts w:ascii="Arial" w:hAnsi="Arial" w:cs="Arial"/>
                <w:iCs/>
                <w:sz w:val="16"/>
                <w:szCs w:val="16"/>
              </w:rPr>
              <w:t xml:space="preserve"> v roku </w:t>
            </w:r>
            <w:r>
              <w:rPr>
                <w:rFonts w:ascii="Arial" w:hAnsi="Arial" w:cs="Arial"/>
                <w:iCs/>
                <w:sz w:val="16"/>
                <w:szCs w:val="16"/>
              </w:rPr>
              <w:t>nahradenia trolejbusov</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/a]</w:t>
            </w:r>
            <w:r w:rsidRPr="00FB7489">
              <w:rPr>
                <w:rFonts w:ascii="Arial" w:hAnsi="Arial" w:cs="Arial"/>
                <w:iCs/>
                <w:sz w:val="16"/>
                <w:szCs w:val="16"/>
              </w:rPr>
              <w:t xml:space="preserve">, </w:t>
            </w:r>
          </w:p>
          <w:p w14:paraId="5BE59536" w14:textId="77777777" w:rsidR="00734160" w:rsidRPr="00FB7489" w:rsidRDefault="00734160" w:rsidP="00611DDB">
            <w:pPr>
              <w:spacing w:after="0" w:line="240" w:lineRule="auto"/>
              <w:jc w:val="both"/>
              <w:rPr>
                <w:rFonts w:ascii="Arial" w:hAnsi="Arial" w:cs="Arial"/>
                <w:iCs/>
                <w:sz w:val="16"/>
                <w:szCs w:val="16"/>
              </w:rPr>
            </w:pPr>
          </w:p>
          <w:p w14:paraId="119A0D4A"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S</w:t>
            </w:r>
            <w:r w:rsidRPr="00B65556">
              <w:rPr>
                <w:rFonts w:ascii="Arial" w:hAnsi="Arial" w:cs="Arial"/>
                <w:iCs/>
                <w:sz w:val="16"/>
                <w:szCs w:val="16"/>
                <w:vertAlign w:val="subscript"/>
              </w:rPr>
              <w:t>pred</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priemerná s</w:t>
            </w:r>
            <w:r w:rsidRPr="00FB7489">
              <w:rPr>
                <w:rFonts w:ascii="Arial" w:hAnsi="Arial" w:cs="Arial"/>
                <w:iCs/>
                <w:sz w:val="16"/>
                <w:szCs w:val="16"/>
              </w:rPr>
              <w:t xml:space="preserve">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starý trolejbus - pôvodný stav </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 xml:space="preserve">/km] </w:t>
            </w:r>
          </w:p>
          <w:p w14:paraId="5DFC8D19"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 xml:space="preserve">              </w:t>
            </w:r>
          </w:p>
          <w:p w14:paraId="3CBDE148"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S</w:t>
            </w:r>
            <w:r w:rsidRPr="00B65556">
              <w:rPr>
                <w:rFonts w:ascii="Arial" w:hAnsi="Arial" w:cs="Arial"/>
                <w:iCs/>
                <w:sz w:val="16"/>
                <w:szCs w:val="16"/>
                <w:vertAlign w:val="subscript"/>
              </w:rPr>
              <w:t>po</w:t>
            </w:r>
            <w:r w:rsidRPr="00FB7489">
              <w:rPr>
                <w:rFonts w:ascii="Arial" w:hAnsi="Arial" w:cs="Arial"/>
                <w:iCs/>
                <w:sz w:val="16"/>
                <w:szCs w:val="16"/>
              </w:rPr>
              <w:t xml:space="preserve"> </w:t>
            </w:r>
            <w:r>
              <w:rPr>
                <w:rFonts w:ascii="Arial" w:hAnsi="Arial" w:cs="Arial"/>
                <w:iCs/>
                <w:sz w:val="16"/>
                <w:szCs w:val="16"/>
              </w:rPr>
              <w:t xml:space="preserve">      </w:t>
            </w:r>
            <w:r w:rsidRPr="00FB7489">
              <w:rPr>
                <w:rFonts w:ascii="Arial" w:hAnsi="Arial" w:cs="Arial"/>
                <w:iCs/>
                <w:sz w:val="16"/>
                <w:szCs w:val="16"/>
              </w:rPr>
              <w:t xml:space="preserve">- </w:t>
            </w:r>
            <w:r>
              <w:rPr>
                <w:rFonts w:ascii="Arial" w:hAnsi="Arial" w:cs="Arial"/>
                <w:iCs/>
                <w:sz w:val="16"/>
                <w:szCs w:val="16"/>
              </w:rPr>
              <w:t>priemerná s</w:t>
            </w:r>
            <w:r w:rsidRPr="00FB7489">
              <w:rPr>
                <w:rFonts w:ascii="Arial" w:hAnsi="Arial" w:cs="Arial"/>
                <w:iCs/>
                <w:sz w:val="16"/>
                <w:szCs w:val="16"/>
              </w:rPr>
              <w:t xml:space="preserve">potreba </w:t>
            </w:r>
            <w:r>
              <w:rPr>
                <w:rFonts w:ascii="Arial" w:hAnsi="Arial" w:cs="Arial"/>
                <w:iCs/>
                <w:sz w:val="16"/>
                <w:szCs w:val="16"/>
              </w:rPr>
              <w:t xml:space="preserve">elektrickej </w:t>
            </w:r>
            <w:r w:rsidRPr="00FB7489">
              <w:rPr>
                <w:rFonts w:ascii="Arial" w:hAnsi="Arial" w:cs="Arial"/>
                <w:iCs/>
                <w:sz w:val="16"/>
                <w:szCs w:val="16"/>
              </w:rPr>
              <w:t xml:space="preserve">energie pre </w:t>
            </w:r>
            <w:r>
              <w:rPr>
                <w:rFonts w:ascii="Arial" w:hAnsi="Arial" w:cs="Arial"/>
                <w:iCs/>
                <w:sz w:val="16"/>
                <w:szCs w:val="16"/>
              </w:rPr>
              <w:t xml:space="preserve">nový trolejbus - nový stav </w:t>
            </w:r>
            <w:r w:rsidRPr="00FB7489">
              <w:rPr>
                <w:rFonts w:ascii="Arial" w:hAnsi="Arial" w:cs="Arial"/>
                <w:iCs/>
                <w:sz w:val="16"/>
                <w:szCs w:val="16"/>
              </w:rPr>
              <w:t xml:space="preserve"> </w:t>
            </w:r>
            <w:r>
              <w:rPr>
                <w:rFonts w:ascii="Arial" w:hAnsi="Arial" w:cs="Arial"/>
                <w:iCs/>
                <w:sz w:val="16"/>
                <w:szCs w:val="16"/>
                <w:lang w:val="en-US"/>
              </w:rPr>
              <w:t>[</w:t>
            </w:r>
            <w:r w:rsidRPr="00FB7489">
              <w:rPr>
                <w:rFonts w:ascii="Arial" w:hAnsi="Arial" w:cs="Arial"/>
                <w:iCs/>
                <w:sz w:val="16"/>
                <w:szCs w:val="16"/>
              </w:rPr>
              <w:t>kWh</w:t>
            </w:r>
            <w:r>
              <w:rPr>
                <w:rFonts w:ascii="Arial" w:hAnsi="Arial" w:cs="Arial"/>
                <w:iCs/>
                <w:sz w:val="16"/>
                <w:szCs w:val="16"/>
              </w:rPr>
              <w:t xml:space="preserve">/km] </w:t>
            </w:r>
          </w:p>
          <w:p w14:paraId="5B7861E5" w14:textId="77777777" w:rsidR="00734160" w:rsidRDefault="00734160" w:rsidP="00611DDB">
            <w:pPr>
              <w:spacing w:after="0" w:line="240" w:lineRule="auto"/>
              <w:jc w:val="both"/>
              <w:rPr>
                <w:rFonts w:ascii="Arial" w:hAnsi="Arial" w:cs="Arial"/>
                <w:iCs/>
                <w:sz w:val="16"/>
                <w:szCs w:val="16"/>
              </w:rPr>
            </w:pPr>
          </w:p>
          <w:p w14:paraId="345066C2" w14:textId="77777777" w:rsidR="00734160" w:rsidRDefault="00734160" w:rsidP="00611DDB">
            <w:pPr>
              <w:spacing w:after="0" w:line="240" w:lineRule="auto"/>
              <w:jc w:val="both"/>
              <w:rPr>
                <w:rFonts w:ascii="Arial" w:hAnsi="Arial" w:cs="Arial"/>
                <w:iCs/>
                <w:sz w:val="16"/>
                <w:szCs w:val="16"/>
              </w:rPr>
            </w:pPr>
            <w:r>
              <w:rPr>
                <w:rFonts w:ascii="Arial" w:hAnsi="Arial" w:cs="Arial"/>
                <w:iCs/>
                <w:sz w:val="16"/>
                <w:szCs w:val="16"/>
              </w:rPr>
              <w:t>L</w:t>
            </w:r>
            <w:r w:rsidRPr="00FB7489">
              <w:rPr>
                <w:rFonts w:ascii="Arial" w:hAnsi="Arial" w:cs="Arial"/>
                <w:iCs/>
                <w:sz w:val="16"/>
                <w:szCs w:val="16"/>
              </w:rPr>
              <w:t xml:space="preserve"> </w:t>
            </w:r>
            <w:r>
              <w:rPr>
                <w:rFonts w:ascii="Arial" w:hAnsi="Arial" w:cs="Arial"/>
                <w:iCs/>
                <w:sz w:val="16"/>
                <w:szCs w:val="16"/>
              </w:rPr>
              <w:t xml:space="preserve">        - </w:t>
            </w:r>
            <w:r w:rsidRPr="00FB7489">
              <w:rPr>
                <w:rFonts w:ascii="Arial" w:hAnsi="Arial" w:cs="Arial"/>
                <w:iCs/>
                <w:sz w:val="16"/>
                <w:szCs w:val="16"/>
              </w:rPr>
              <w:t xml:space="preserve"> </w:t>
            </w:r>
            <w:r>
              <w:rPr>
                <w:rFonts w:ascii="Arial" w:hAnsi="Arial" w:cs="Arial"/>
                <w:iCs/>
                <w:sz w:val="16"/>
                <w:szCs w:val="16"/>
              </w:rPr>
              <w:t xml:space="preserve">ročný jazdný výkon </w:t>
            </w:r>
            <w:r>
              <w:rPr>
                <w:rFonts w:ascii="Arial" w:hAnsi="Arial" w:cs="Arial"/>
                <w:iCs/>
                <w:sz w:val="16"/>
                <w:szCs w:val="16"/>
                <w:lang w:val="en-US"/>
              </w:rPr>
              <w:t xml:space="preserve">[ </w:t>
            </w:r>
            <w:r>
              <w:rPr>
                <w:rFonts w:ascii="Arial" w:hAnsi="Arial" w:cs="Arial"/>
                <w:iCs/>
                <w:sz w:val="16"/>
                <w:szCs w:val="16"/>
              </w:rPr>
              <w:t>km/a ]</w:t>
            </w:r>
          </w:p>
          <w:p w14:paraId="0B82EEC8" w14:textId="77777777" w:rsidR="00734160" w:rsidRPr="00FB7489" w:rsidRDefault="00734160" w:rsidP="00611DDB">
            <w:pPr>
              <w:spacing w:after="60" w:line="240" w:lineRule="auto"/>
              <w:jc w:val="both"/>
              <w:rPr>
                <w:rFonts w:ascii="Arial" w:hAnsi="Arial" w:cs="Arial"/>
                <w:iCs/>
                <w:sz w:val="16"/>
                <w:szCs w:val="16"/>
              </w:rPr>
            </w:pPr>
          </w:p>
        </w:tc>
      </w:tr>
    </w:tbl>
    <w:p w14:paraId="138C3050" w14:textId="77777777" w:rsidR="00734160" w:rsidRDefault="00734160" w:rsidP="00734160">
      <w:pPr>
        <w:rPr>
          <w:rFonts w:ascii="Arial" w:hAnsi="Arial" w:cs="Arial"/>
          <w:iCs/>
          <w:sz w:val="16"/>
          <w:szCs w:val="16"/>
        </w:rPr>
      </w:pPr>
    </w:p>
    <w:p w14:paraId="042627F6" w14:textId="77777777" w:rsidR="00734160" w:rsidRDefault="00734160" w:rsidP="00734160">
      <w:pPr>
        <w:rPr>
          <w:rFonts w:ascii="Arial" w:hAnsi="Arial" w:cs="Arial"/>
          <w:iCs/>
          <w:sz w:val="16"/>
          <w:szCs w:val="16"/>
        </w:rPr>
      </w:pPr>
    </w:p>
    <w:p w14:paraId="46D7B300" w14:textId="16CB5AEB" w:rsidR="00744B31" w:rsidRDefault="00744B31" w:rsidP="00646C38">
      <w:r>
        <w:br w:type="page"/>
      </w:r>
    </w:p>
    <w:tbl>
      <w:tblPr>
        <w:tblpPr w:leftFromText="141" w:rightFromText="141" w:vertAnchor="text" w:tblpY="1"/>
        <w:tblOverlap w:val="never"/>
        <w:tblW w:w="9505"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C2D69B"/>
        <w:tblLayout w:type="fixed"/>
        <w:tblCellMar>
          <w:left w:w="70" w:type="dxa"/>
          <w:right w:w="70" w:type="dxa"/>
        </w:tblCellMar>
        <w:tblLook w:val="0000" w:firstRow="0" w:lastRow="0" w:firstColumn="0" w:lastColumn="0" w:noHBand="0" w:noVBand="0"/>
      </w:tblPr>
      <w:tblGrid>
        <w:gridCol w:w="9505"/>
      </w:tblGrid>
      <w:tr w:rsidR="00744B31" w:rsidRPr="004C1C0F" w14:paraId="6D71C175" w14:textId="77777777" w:rsidTr="008E1A4F">
        <w:trPr>
          <w:trHeight w:val="713"/>
        </w:trPr>
        <w:tc>
          <w:tcPr>
            <w:tcW w:w="9505" w:type="dxa"/>
            <w:shd w:val="clear" w:color="auto" w:fill="C2D69B"/>
            <w:vAlign w:val="center"/>
          </w:tcPr>
          <w:p w14:paraId="1EACFCFA" w14:textId="77777777" w:rsidR="00744B31" w:rsidRPr="004C1C0F" w:rsidRDefault="00744B31" w:rsidP="008E1A4F">
            <w:pPr>
              <w:rPr>
                <w:rFonts w:ascii="Arial" w:hAnsi="Arial" w:cs="Arial"/>
                <w:b/>
                <w:sz w:val="18"/>
                <w:szCs w:val="20"/>
              </w:rPr>
            </w:pPr>
            <w:r>
              <w:rPr>
                <w:rFonts w:ascii="Arial" w:hAnsi="Arial" w:cs="Arial"/>
                <w:b/>
                <w:sz w:val="32"/>
              </w:rPr>
              <w:lastRenderedPageBreak/>
              <w:t>Spotrebiče</w:t>
            </w:r>
            <w:r w:rsidRPr="004C1C0F">
              <w:rPr>
                <w:rFonts w:ascii="Arial" w:hAnsi="Arial" w:cs="Arial"/>
                <w:b/>
                <w:bCs/>
                <w:sz w:val="18"/>
                <w:szCs w:val="20"/>
              </w:rPr>
              <w:t xml:space="preserve"> </w:t>
            </w:r>
          </w:p>
        </w:tc>
      </w:tr>
    </w:tbl>
    <w:p w14:paraId="4017A003" w14:textId="77777777" w:rsidR="00744B31" w:rsidRDefault="00744B31" w:rsidP="00744B31"/>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136"/>
        <w:gridCol w:w="796"/>
        <w:gridCol w:w="340"/>
        <w:gridCol w:w="994"/>
        <w:gridCol w:w="1136"/>
        <w:gridCol w:w="2431"/>
      </w:tblGrid>
      <w:tr w:rsidR="00744B31" w:rsidRPr="0094338E" w14:paraId="2F3C440D" w14:textId="77777777" w:rsidTr="008E1A4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65626C54" w14:textId="77777777" w:rsidR="00744B31" w:rsidRPr="0094338E" w:rsidRDefault="00744B31" w:rsidP="008E1A4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BE2B92C" w14:textId="77777777" w:rsidR="00744B31" w:rsidRPr="00FA1057" w:rsidRDefault="00744B31" w:rsidP="008E1A4F">
            <w:pPr>
              <w:spacing w:after="0" w:line="240" w:lineRule="auto"/>
              <w:rPr>
                <w:rFonts w:ascii="Arial" w:hAnsi="Arial" w:cs="Arial"/>
                <w:b/>
                <w:bCs/>
                <w:sz w:val="16"/>
                <w:szCs w:val="16"/>
              </w:rPr>
            </w:pPr>
            <w:r w:rsidRPr="00FA1057">
              <w:rPr>
                <w:rFonts w:ascii="Arial" w:hAnsi="Arial" w:cs="Arial"/>
                <w:b/>
                <w:bCs/>
                <w:sz w:val="16"/>
                <w:szCs w:val="16"/>
              </w:rPr>
              <w:t>2.1.</w:t>
            </w:r>
            <w:r w:rsidRPr="00FA1057" w:rsidDel="00F21E5A">
              <w:rPr>
                <w:rFonts w:ascii="Arial" w:hAnsi="Arial" w:cs="Arial"/>
                <w:b/>
                <w:bCs/>
                <w:sz w:val="16"/>
                <w:szCs w:val="16"/>
              </w:rPr>
              <w:t xml:space="preserve"> </w:t>
            </w:r>
          </w:p>
        </w:tc>
        <w:tc>
          <w:tcPr>
            <w:tcW w:w="2470" w:type="dxa"/>
            <w:gridSpan w:val="3"/>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3E67A9E" w14:textId="77777777" w:rsidR="00744B31" w:rsidRPr="0094338E" w:rsidRDefault="00744B31" w:rsidP="008E1A4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vAlign w:val="center"/>
          </w:tcPr>
          <w:p w14:paraId="0BFACAA1" w14:textId="77777777" w:rsidR="00744B31" w:rsidRPr="0094338E" w:rsidRDefault="00744B31" w:rsidP="008E1A4F">
            <w:pPr>
              <w:spacing w:after="0" w:line="240" w:lineRule="auto"/>
              <w:rPr>
                <w:rFonts w:ascii="Arial" w:hAnsi="Arial" w:cs="Arial"/>
                <w:b/>
                <w:bCs/>
                <w:sz w:val="16"/>
                <w:szCs w:val="16"/>
              </w:rPr>
            </w:pPr>
            <w:r>
              <w:rPr>
                <w:rFonts w:ascii="Arial" w:hAnsi="Arial" w:cs="Arial"/>
                <w:b/>
                <w:bCs/>
                <w:sz w:val="16"/>
                <w:szCs w:val="16"/>
              </w:rPr>
              <w:t>Obmena bielej techniky</w:t>
            </w:r>
          </w:p>
        </w:tc>
      </w:tr>
      <w:tr w:rsidR="00744B31" w:rsidRPr="0094338E" w14:paraId="5FB67115" w14:textId="77777777" w:rsidTr="008E1A4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360B7E17" w14:textId="77777777" w:rsidR="00744B31" w:rsidRPr="002926DC" w:rsidRDefault="00744B31" w:rsidP="008E1A4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10A40" w14:textId="77777777" w:rsidR="00744B31" w:rsidRPr="002926DC" w:rsidRDefault="00744B31" w:rsidP="008E1A4F">
            <w:pPr>
              <w:spacing w:after="0" w:line="240" w:lineRule="auto"/>
              <w:rPr>
                <w:rFonts w:ascii="Arial" w:hAnsi="Arial" w:cs="Arial"/>
                <w:b/>
                <w:bCs/>
                <w:sz w:val="16"/>
                <w:szCs w:val="16"/>
              </w:rPr>
            </w:pPr>
          </w:p>
        </w:tc>
        <w:tc>
          <w:tcPr>
            <w:tcW w:w="2470" w:type="dxa"/>
            <w:gridSpan w:val="3"/>
            <w:vMerge/>
            <w:tcBorders>
              <w:left w:val="single" w:sz="4" w:space="0" w:color="auto"/>
              <w:bottom w:val="single" w:sz="4" w:space="0" w:color="auto"/>
              <w:right w:val="single" w:sz="4" w:space="0" w:color="auto"/>
            </w:tcBorders>
            <w:shd w:val="clear" w:color="auto" w:fill="808080" w:themeFill="background1" w:themeFillShade="80"/>
            <w:vAlign w:val="center"/>
          </w:tcPr>
          <w:p w14:paraId="4723278B" w14:textId="77777777" w:rsidR="00744B31" w:rsidRPr="0094338E" w:rsidRDefault="00744B31" w:rsidP="008E1A4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2AB0E7B9" w14:textId="77777777" w:rsidR="00744B31" w:rsidRPr="0094338E" w:rsidRDefault="00744B31" w:rsidP="008E1A4F">
            <w:pPr>
              <w:spacing w:after="0" w:line="240" w:lineRule="auto"/>
              <w:jc w:val="both"/>
              <w:rPr>
                <w:rFonts w:ascii="Arial" w:hAnsi="Arial" w:cs="Arial"/>
                <w:b/>
                <w:bCs/>
                <w:sz w:val="16"/>
                <w:szCs w:val="16"/>
              </w:rPr>
            </w:pPr>
          </w:p>
        </w:tc>
      </w:tr>
      <w:tr w:rsidR="00744B31" w:rsidRPr="0094338E" w14:paraId="48EF1F2C" w14:textId="77777777" w:rsidTr="008E1A4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51D1A67" w14:textId="77777777" w:rsidR="00744B31" w:rsidRPr="0094338E" w:rsidRDefault="00744B31" w:rsidP="008E1A4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788AD135" w14:textId="77777777" w:rsidR="00744B31" w:rsidRPr="0094338E" w:rsidRDefault="00744B31" w:rsidP="008E1A4F">
            <w:pPr>
              <w:spacing w:after="0" w:line="240" w:lineRule="auto"/>
              <w:jc w:val="both"/>
              <w:rPr>
                <w:rFonts w:ascii="Arial" w:hAnsi="Arial" w:cs="Arial"/>
                <w:b/>
                <w:bCs/>
                <w:sz w:val="16"/>
                <w:szCs w:val="16"/>
              </w:rPr>
            </w:pPr>
            <w:r>
              <w:rPr>
                <w:rFonts w:ascii="Arial" w:hAnsi="Arial" w:cs="Arial"/>
                <w:b/>
                <w:bCs/>
                <w:sz w:val="16"/>
                <w:szCs w:val="16"/>
              </w:rPr>
              <w:t xml:space="preserve">Spotrebiče </w:t>
            </w:r>
          </w:p>
        </w:tc>
        <w:tc>
          <w:tcPr>
            <w:tcW w:w="2470" w:type="dxa"/>
            <w:gridSpan w:val="3"/>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0088DEC3" w14:textId="77777777" w:rsidR="00744B31" w:rsidRPr="00F376F1" w:rsidRDefault="00744B31" w:rsidP="008E1A4F">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1DD67FBC" w14:textId="77777777" w:rsidR="00744B31" w:rsidRPr="0094338E" w:rsidRDefault="00744B31" w:rsidP="008E1A4F">
            <w:pPr>
              <w:spacing w:after="0" w:line="240" w:lineRule="auto"/>
              <w:rPr>
                <w:rFonts w:ascii="Arial" w:hAnsi="Arial" w:cs="Arial"/>
                <w:sz w:val="16"/>
                <w:szCs w:val="16"/>
              </w:rPr>
            </w:pPr>
            <w:r>
              <w:rPr>
                <w:rFonts w:ascii="Arial" w:hAnsi="Arial" w:cs="Arial"/>
                <w:bCs/>
                <w:sz w:val="16"/>
                <w:szCs w:val="16"/>
              </w:rPr>
              <w:t>súkromné zdroje</w:t>
            </w:r>
            <w:r w:rsidRPr="004A1165">
              <w:rPr>
                <w:rFonts w:ascii="Arial" w:hAnsi="Arial" w:cs="Arial"/>
                <w:bCs/>
                <w:sz w:val="16"/>
                <w:szCs w:val="16"/>
              </w:rPr>
              <w:t xml:space="preserve">, </w:t>
            </w:r>
            <w:r w:rsidRPr="00AB5A7F">
              <w:rPr>
                <w:rFonts w:ascii="Arial" w:hAnsi="Arial" w:cs="Arial"/>
                <w:bCs/>
                <w:sz w:val="16"/>
                <w:szCs w:val="16"/>
              </w:rPr>
              <w:t>zvýhodnenie od predajcov a výrobcov</w:t>
            </w:r>
          </w:p>
        </w:tc>
      </w:tr>
      <w:tr w:rsidR="00744B31" w:rsidRPr="0094338E" w14:paraId="7BBB4717" w14:textId="77777777" w:rsidTr="008E1A4F">
        <w:trPr>
          <w:trHeight w:val="136"/>
        </w:trPr>
        <w:tc>
          <w:tcPr>
            <w:tcW w:w="2131" w:type="dxa"/>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88BB217"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Trvanie opatrenia od</w:t>
            </w:r>
            <w:r>
              <w:rPr>
                <w:rFonts w:ascii="Arial" w:hAnsi="Arial" w:cs="Arial"/>
                <w:sz w:val="16"/>
                <w:szCs w:val="16"/>
              </w:rPr>
              <w:t>: (rok)</w:t>
            </w:r>
            <w:r w:rsidRPr="0094338E">
              <w:rPr>
                <w:rFonts w:ascii="Arial" w:hAnsi="Arial" w:cs="Arial"/>
                <w:sz w:val="16"/>
                <w:szCs w:val="16"/>
              </w:rPr>
              <w:t xml:space="preserve"> </w:t>
            </w:r>
          </w:p>
        </w:tc>
        <w:tc>
          <w:tcPr>
            <w:tcW w:w="1932"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23BE915"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2014</w:t>
            </w:r>
          </w:p>
        </w:tc>
        <w:tc>
          <w:tcPr>
            <w:tcW w:w="2470" w:type="dxa"/>
            <w:gridSpan w:val="3"/>
            <w:tcBorders>
              <w:top w:val="single" w:sz="18" w:space="0" w:color="auto"/>
              <w:left w:val="single" w:sz="4" w:space="0" w:color="auto"/>
              <w:bottom w:val="single" w:sz="4" w:space="0" w:color="auto"/>
              <w:right w:val="single" w:sz="4" w:space="0" w:color="auto"/>
            </w:tcBorders>
            <w:shd w:val="pct15" w:color="auto" w:fill="auto"/>
            <w:vAlign w:val="center"/>
          </w:tcPr>
          <w:p w14:paraId="0F69A479"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do</w:t>
            </w:r>
            <w:r>
              <w:rPr>
                <w:rFonts w:ascii="Arial" w:hAnsi="Arial" w:cs="Arial"/>
                <w:sz w:val="16"/>
                <w:szCs w:val="16"/>
              </w:rPr>
              <w:t>: (rok)</w:t>
            </w:r>
          </w:p>
        </w:tc>
        <w:tc>
          <w:tcPr>
            <w:tcW w:w="2431" w:type="dxa"/>
            <w:tcBorders>
              <w:top w:val="single" w:sz="18" w:space="0" w:color="auto"/>
              <w:left w:val="nil"/>
              <w:bottom w:val="single" w:sz="4" w:space="0" w:color="auto"/>
              <w:right w:val="single" w:sz="18" w:space="0" w:color="auto"/>
            </w:tcBorders>
            <w:shd w:val="clear" w:color="auto" w:fill="auto"/>
            <w:vAlign w:val="center"/>
          </w:tcPr>
          <w:p w14:paraId="62D76144"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2020</w:t>
            </w:r>
          </w:p>
        </w:tc>
      </w:tr>
      <w:tr w:rsidR="00744B31" w:rsidRPr="0094338E" w14:paraId="2B5BB353" w14:textId="77777777" w:rsidTr="008E1A4F">
        <w:trPr>
          <w:trHeight w:val="136"/>
        </w:trPr>
        <w:tc>
          <w:tcPr>
            <w:tcW w:w="2131" w:type="dxa"/>
            <w:vMerge w:val="restart"/>
            <w:tcBorders>
              <w:top w:val="single" w:sz="4" w:space="0" w:color="auto"/>
              <w:left w:val="single" w:sz="18" w:space="0" w:color="auto"/>
              <w:right w:val="single" w:sz="4" w:space="0" w:color="auto"/>
            </w:tcBorders>
            <w:shd w:val="clear" w:color="auto" w:fill="D9D9D9" w:themeFill="background1" w:themeFillShade="D9"/>
            <w:vAlign w:val="center"/>
          </w:tcPr>
          <w:p w14:paraId="5AA331F1"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 xml:space="preserve">Zodpovedný </w:t>
            </w:r>
            <w:r>
              <w:rPr>
                <w:rFonts w:ascii="Arial" w:hAnsi="Arial" w:cs="Arial"/>
                <w:sz w:val="16"/>
                <w:szCs w:val="16"/>
              </w:rPr>
              <w:t>subjekt:</w:t>
            </w:r>
          </w:p>
        </w:tc>
        <w:tc>
          <w:tcPr>
            <w:tcW w:w="1932" w:type="dxa"/>
            <w:gridSpan w:val="2"/>
            <w:vMerge w:val="restart"/>
            <w:tcBorders>
              <w:top w:val="single" w:sz="4" w:space="0" w:color="auto"/>
              <w:left w:val="single" w:sz="4" w:space="0" w:color="auto"/>
              <w:right w:val="single" w:sz="4" w:space="0" w:color="auto"/>
            </w:tcBorders>
            <w:shd w:val="clear" w:color="auto" w:fill="auto"/>
            <w:vAlign w:val="center"/>
          </w:tcPr>
          <w:p w14:paraId="41BFDCAB"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CECED, MH SR</w:t>
            </w: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78815818" w14:textId="77777777" w:rsidR="00744B31" w:rsidRPr="00F376F1" w:rsidRDefault="00744B31" w:rsidP="008E1A4F">
            <w:pPr>
              <w:spacing w:after="0" w:line="240" w:lineRule="auto"/>
              <w:rPr>
                <w:rFonts w:ascii="Arial" w:hAnsi="Arial" w:cs="Arial"/>
                <w:b/>
                <w:bCs/>
                <w:sz w:val="16"/>
                <w:szCs w:val="16"/>
              </w:rPr>
            </w:pPr>
            <w:r w:rsidRPr="00F376F1">
              <w:rPr>
                <w:rFonts w:ascii="Arial" w:hAnsi="Arial" w:cs="Arial"/>
                <w:b/>
                <w:sz w:val="16"/>
                <w:szCs w:val="16"/>
              </w:rPr>
              <w:t>Opatrenie pre plnenie čl. 7 smernice 2012/27/EÚ</w:t>
            </w:r>
            <w:r>
              <w:rPr>
                <w:rFonts w:ascii="Arial" w:hAnsi="Arial" w:cs="Arial"/>
                <w:b/>
                <w:sz w:val="16"/>
                <w:szCs w:val="16"/>
              </w:rPr>
              <w:t xml:space="preserve">: </w:t>
            </w:r>
          </w:p>
        </w:tc>
        <w:tc>
          <w:tcPr>
            <w:tcW w:w="2431" w:type="dxa"/>
            <w:tcBorders>
              <w:top w:val="single" w:sz="4" w:space="0" w:color="auto"/>
              <w:left w:val="nil"/>
              <w:bottom w:val="single" w:sz="4" w:space="0" w:color="auto"/>
              <w:right w:val="single" w:sz="18" w:space="0" w:color="auto"/>
            </w:tcBorders>
            <w:shd w:val="clear" w:color="auto" w:fill="auto"/>
            <w:vAlign w:val="center"/>
          </w:tcPr>
          <w:p w14:paraId="151D97F8" w14:textId="77777777" w:rsidR="00744B31" w:rsidRPr="0094338E" w:rsidRDefault="00744B31" w:rsidP="008E1A4F">
            <w:pPr>
              <w:spacing w:after="0" w:line="240" w:lineRule="auto"/>
              <w:rPr>
                <w:rFonts w:ascii="Arial" w:hAnsi="Arial" w:cs="Arial"/>
                <w:b/>
                <w:bCs/>
                <w:sz w:val="16"/>
                <w:szCs w:val="16"/>
              </w:rPr>
            </w:pPr>
            <w:r w:rsidRPr="00B773B9">
              <w:rPr>
                <w:rFonts w:ascii="Arial" w:hAnsi="Arial" w:cs="Arial"/>
                <w:b/>
                <w:bCs/>
                <w:sz w:val="16"/>
                <w:szCs w:val="16"/>
              </w:rPr>
              <w:t>Áno</w:t>
            </w:r>
          </w:p>
        </w:tc>
      </w:tr>
      <w:tr w:rsidR="00744B31" w:rsidRPr="0094338E" w14:paraId="04600A7C" w14:textId="77777777" w:rsidTr="008E1A4F">
        <w:trPr>
          <w:trHeight w:val="136"/>
        </w:trPr>
        <w:tc>
          <w:tcPr>
            <w:tcW w:w="2131" w:type="dxa"/>
            <w:vMerge/>
            <w:tcBorders>
              <w:left w:val="single" w:sz="18" w:space="0" w:color="auto"/>
              <w:bottom w:val="single" w:sz="4" w:space="0" w:color="auto"/>
              <w:right w:val="single" w:sz="4" w:space="0" w:color="auto"/>
            </w:tcBorders>
            <w:shd w:val="clear" w:color="auto" w:fill="D9D9D9" w:themeFill="background1" w:themeFillShade="D9"/>
            <w:vAlign w:val="center"/>
          </w:tcPr>
          <w:p w14:paraId="77FB53C3" w14:textId="77777777" w:rsidR="00744B31" w:rsidRPr="00F376F1" w:rsidRDefault="00744B31" w:rsidP="008E1A4F">
            <w:pPr>
              <w:spacing w:after="0" w:line="240" w:lineRule="auto"/>
              <w:rPr>
                <w:rFonts w:ascii="Arial" w:hAnsi="Arial" w:cs="Arial"/>
                <w:sz w:val="16"/>
                <w:szCs w:val="16"/>
              </w:rPr>
            </w:pPr>
          </w:p>
        </w:tc>
        <w:tc>
          <w:tcPr>
            <w:tcW w:w="1932" w:type="dxa"/>
            <w:gridSpan w:val="2"/>
            <w:vMerge/>
            <w:tcBorders>
              <w:left w:val="single" w:sz="4" w:space="0" w:color="auto"/>
              <w:bottom w:val="single" w:sz="4" w:space="0" w:color="auto"/>
              <w:right w:val="single" w:sz="4" w:space="0" w:color="auto"/>
            </w:tcBorders>
            <w:shd w:val="clear" w:color="auto" w:fill="auto"/>
            <w:vAlign w:val="center"/>
          </w:tcPr>
          <w:p w14:paraId="7FC94D28" w14:textId="77777777" w:rsidR="00744B31" w:rsidRPr="0094338E" w:rsidRDefault="00744B31" w:rsidP="008E1A4F">
            <w:pPr>
              <w:spacing w:after="0" w:line="240" w:lineRule="auto"/>
              <w:rPr>
                <w:rFonts w:ascii="Arial" w:hAnsi="Arial" w:cs="Arial"/>
                <w:sz w:val="16"/>
                <w:szCs w:val="16"/>
              </w:rPr>
            </w:pPr>
          </w:p>
        </w:tc>
        <w:tc>
          <w:tcPr>
            <w:tcW w:w="2470"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8A1F855" w14:textId="77777777" w:rsidR="00744B31" w:rsidRPr="0094338E" w:rsidRDefault="00744B31" w:rsidP="008E1A4F">
            <w:pPr>
              <w:spacing w:after="0" w:line="240" w:lineRule="auto"/>
              <w:rPr>
                <w:rFonts w:ascii="Arial" w:hAnsi="Arial" w:cs="Arial"/>
                <w:sz w:val="16"/>
                <w:szCs w:val="16"/>
              </w:rPr>
            </w:pPr>
            <w:r w:rsidRPr="00AF0110">
              <w:rPr>
                <w:rFonts w:ascii="Arial" w:hAnsi="Arial" w:cs="Arial"/>
                <w:sz w:val="16"/>
                <w:szCs w:val="16"/>
              </w:rPr>
              <w:t>Klasifikácia</w:t>
            </w:r>
            <w:r>
              <w:rPr>
                <w:rFonts w:ascii="Arial" w:hAnsi="Arial" w:cs="Arial"/>
                <w:sz w:val="16"/>
                <w:szCs w:val="16"/>
              </w:rPr>
              <w:t xml:space="preserve"> politického opatrenia</w:t>
            </w:r>
          </w:p>
        </w:tc>
        <w:tc>
          <w:tcPr>
            <w:tcW w:w="2431" w:type="dxa"/>
            <w:tcBorders>
              <w:top w:val="single" w:sz="4" w:space="0" w:color="auto"/>
              <w:left w:val="nil"/>
              <w:bottom w:val="single" w:sz="4" w:space="0" w:color="auto"/>
              <w:right w:val="single" w:sz="18" w:space="0" w:color="auto"/>
            </w:tcBorders>
            <w:shd w:val="clear" w:color="auto" w:fill="auto"/>
            <w:vAlign w:val="center"/>
          </w:tcPr>
          <w:p w14:paraId="28C0B803" w14:textId="77777777" w:rsidR="00744B31" w:rsidRPr="00B078DD" w:rsidRDefault="00744B31" w:rsidP="008E1A4F">
            <w:pPr>
              <w:spacing w:after="0" w:line="240" w:lineRule="auto"/>
              <w:rPr>
                <w:rFonts w:ascii="Arial" w:hAnsi="Arial" w:cs="Arial"/>
                <w:sz w:val="16"/>
                <w:szCs w:val="16"/>
              </w:rPr>
            </w:pPr>
            <w:r w:rsidRPr="00B078DD">
              <w:rPr>
                <w:rFonts w:ascii="Arial" w:hAnsi="Arial" w:cs="Arial"/>
                <w:sz w:val="16"/>
                <w:szCs w:val="16"/>
              </w:rPr>
              <w:t>Čl. 7 ods. 9 písm. f)</w:t>
            </w:r>
          </w:p>
        </w:tc>
      </w:tr>
      <w:tr w:rsidR="00744B31" w:rsidRPr="0094338E" w14:paraId="383EAB5E" w14:textId="77777777" w:rsidTr="008E1A4F">
        <w:trPr>
          <w:trHeight w:val="136"/>
        </w:trPr>
        <w:tc>
          <w:tcPr>
            <w:tcW w:w="2131" w:type="dxa"/>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14:paraId="737EDDC8"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Životnosť opatrenia</w:t>
            </w:r>
            <w:r>
              <w:rPr>
                <w:rFonts w:ascii="Arial" w:hAnsi="Arial" w:cs="Arial"/>
                <w:sz w:val="16"/>
                <w:szCs w:val="16"/>
              </w:rPr>
              <w:t xml:space="preserve"> (roky):</w:t>
            </w:r>
          </w:p>
        </w:tc>
        <w:tc>
          <w:tcPr>
            <w:tcW w:w="1932"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50F3E56" w14:textId="77777777" w:rsidR="00744B31" w:rsidRPr="0094338E" w:rsidRDefault="00744B31" w:rsidP="008E1A4F">
            <w:pPr>
              <w:spacing w:after="0" w:line="240" w:lineRule="auto"/>
              <w:rPr>
                <w:rFonts w:ascii="Arial" w:hAnsi="Arial" w:cs="Arial"/>
                <w:sz w:val="16"/>
                <w:szCs w:val="16"/>
              </w:rPr>
            </w:pPr>
            <w:r w:rsidRPr="00B078DD">
              <w:rPr>
                <w:rFonts w:ascii="Arial" w:hAnsi="Arial" w:cs="Arial"/>
                <w:sz w:val="16"/>
                <w:szCs w:val="16"/>
              </w:rPr>
              <w:t>&gt;7</w:t>
            </w:r>
          </w:p>
        </w:tc>
        <w:tc>
          <w:tcPr>
            <w:tcW w:w="2470" w:type="dxa"/>
            <w:gridSpan w:val="3"/>
            <w:tcBorders>
              <w:top w:val="single" w:sz="4" w:space="0" w:color="auto"/>
              <w:left w:val="single" w:sz="4" w:space="0" w:color="auto"/>
              <w:bottom w:val="single" w:sz="18" w:space="0" w:color="auto"/>
              <w:right w:val="single" w:sz="4" w:space="0" w:color="auto"/>
            </w:tcBorders>
            <w:shd w:val="pct15" w:color="auto" w:fill="auto"/>
            <w:vAlign w:val="center"/>
          </w:tcPr>
          <w:p w14:paraId="14D74CAD"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 xml:space="preserve">Súlad </w:t>
            </w:r>
            <w:r w:rsidRPr="00C14DE0">
              <w:rPr>
                <w:rFonts w:ascii="Arial" w:hAnsi="Arial" w:cs="Arial"/>
                <w:sz w:val="16"/>
                <w:szCs w:val="16"/>
              </w:rPr>
              <w:t>s č</w:t>
            </w:r>
            <w:r>
              <w:rPr>
                <w:rFonts w:ascii="Arial" w:hAnsi="Arial" w:cs="Arial"/>
                <w:sz w:val="16"/>
                <w:szCs w:val="16"/>
              </w:rPr>
              <w:t>l. 7 ods. 10</w:t>
            </w:r>
          </w:p>
        </w:tc>
        <w:tc>
          <w:tcPr>
            <w:tcW w:w="2431" w:type="dxa"/>
            <w:tcBorders>
              <w:top w:val="single" w:sz="4" w:space="0" w:color="auto"/>
              <w:left w:val="nil"/>
              <w:bottom w:val="single" w:sz="18" w:space="0" w:color="auto"/>
              <w:right w:val="single" w:sz="18" w:space="0" w:color="auto"/>
            </w:tcBorders>
            <w:shd w:val="clear" w:color="auto" w:fill="auto"/>
            <w:vAlign w:val="center"/>
          </w:tcPr>
          <w:p w14:paraId="22A53DC0"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Áno</w:t>
            </w:r>
          </w:p>
        </w:tc>
      </w:tr>
      <w:tr w:rsidR="00744B31" w:rsidRPr="0094338E" w14:paraId="7E346B42" w14:textId="77777777" w:rsidTr="008E1A4F">
        <w:trPr>
          <w:trHeight w:val="136"/>
        </w:trPr>
        <w:tc>
          <w:tcPr>
            <w:tcW w:w="2131" w:type="dxa"/>
            <w:tcBorders>
              <w:top w:val="single" w:sz="18" w:space="0" w:color="auto"/>
              <w:left w:val="single" w:sz="18" w:space="0" w:color="auto"/>
              <w:bottom w:val="single" w:sz="6" w:space="0" w:color="auto"/>
              <w:right w:val="single" w:sz="6" w:space="0" w:color="auto"/>
            </w:tcBorders>
            <w:shd w:val="pct10" w:color="auto" w:fill="auto"/>
            <w:vAlign w:val="center"/>
          </w:tcPr>
          <w:p w14:paraId="57410CF7" w14:textId="77777777" w:rsidR="00744B31" w:rsidRPr="0094338E" w:rsidRDefault="00744B31" w:rsidP="008E1A4F">
            <w:pPr>
              <w:spacing w:after="0" w:line="240" w:lineRule="auto"/>
              <w:rPr>
                <w:rFonts w:ascii="Arial" w:hAnsi="Arial" w:cs="Arial"/>
                <w:b/>
                <w:sz w:val="16"/>
                <w:szCs w:val="16"/>
              </w:rPr>
            </w:pPr>
            <w:r>
              <w:rPr>
                <w:rFonts w:ascii="Arial" w:hAnsi="Arial" w:cs="Arial"/>
                <w:b/>
                <w:sz w:val="16"/>
                <w:szCs w:val="16"/>
              </w:rPr>
              <w:t>Typ paliva</w:t>
            </w:r>
            <w:r w:rsidRPr="0094338E">
              <w:rPr>
                <w:rFonts w:ascii="Arial" w:hAnsi="Arial" w:cs="Arial"/>
                <w:b/>
                <w:sz w:val="16"/>
                <w:szCs w:val="16"/>
              </w:rPr>
              <w:t>:</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759B3512"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Zemný plyn</w:t>
            </w:r>
          </w:p>
        </w:tc>
        <w:tc>
          <w:tcPr>
            <w:tcW w:w="1136"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14:paraId="5E4FEF78"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Elektrina</w:t>
            </w:r>
          </w:p>
        </w:tc>
        <w:tc>
          <w:tcPr>
            <w:tcW w:w="994" w:type="dxa"/>
            <w:tcBorders>
              <w:top w:val="single" w:sz="18" w:space="0" w:color="auto"/>
              <w:left w:val="single" w:sz="6" w:space="0" w:color="auto"/>
              <w:bottom w:val="single" w:sz="6" w:space="0" w:color="auto"/>
              <w:right w:val="single" w:sz="6" w:space="0" w:color="auto"/>
            </w:tcBorders>
            <w:shd w:val="pct10" w:color="auto" w:fill="auto"/>
            <w:vAlign w:val="center"/>
          </w:tcPr>
          <w:p w14:paraId="3BA2B938"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Teplo</w:t>
            </w:r>
          </w:p>
        </w:tc>
        <w:tc>
          <w:tcPr>
            <w:tcW w:w="1136" w:type="dxa"/>
            <w:tcBorders>
              <w:top w:val="single" w:sz="18" w:space="0" w:color="auto"/>
              <w:left w:val="single" w:sz="6" w:space="0" w:color="auto"/>
              <w:bottom w:val="single" w:sz="6" w:space="0" w:color="auto"/>
              <w:right w:val="single" w:sz="6" w:space="0" w:color="auto"/>
            </w:tcBorders>
            <w:shd w:val="pct10" w:color="auto" w:fill="auto"/>
            <w:vAlign w:val="center"/>
          </w:tcPr>
          <w:p w14:paraId="6CA85F06"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Iné p</w:t>
            </w:r>
            <w:r w:rsidRPr="0094338E">
              <w:rPr>
                <w:rFonts w:ascii="Arial" w:hAnsi="Arial" w:cs="Arial"/>
                <w:sz w:val="16"/>
                <w:szCs w:val="16"/>
              </w:rPr>
              <w:t>alivá</w:t>
            </w:r>
            <w:r>
              <w:rPr>
                <w:rFonts w:ascii="Arial" w:hAnsi="Arial" w:cs="Arial"/>
                <w:sz w:val="16"/>
                <w:szCs w:val="16"/>
              </w:rPr>
              <w:t>:</w:t>
            </w:r>
          </w:p>
        </w:tc>
        <w:tc>
          <w:tcPr>
            <w:tcW w:w="2431" w:type="dxa"/>
            <w:tcBorders>
              <w:top w:val="single" w:sz="18" w:space="0" w:color="auto"/>
              <w:left w:val="single" w:sz="6" w:space="0" w:color="auto"/>
              <w:bottom w:val="single" w:sz="6" w:space="0" w:color="auto"/>
              <w:right w:val="single" w:sz="18" w:space="0" w:color="auto"/>
            </w:tcBorders>
            <w:shd w:val="pct10" w:color="auto" w:fill="auto"/>
            <w:vAlign w:val="center"/>
          </w:tcPr>
          <w:p w14:paraId="1252668A" w14:textId="77777777" w:rsidR="00744B31" w:rsidRPr="0094338E" w:rsidRDefault="00744B31" w:rsidP="008E1A4F">
            <w:pPr>
              <w:spacing w:after="0" w:line="240" w:lineRule="auto"/>
              <w:rPr>
                <w:rFonts w:ascii="Arial" w:hAnsi="Arial" w:cs="Arial"/>
                <w:sz w:val="16"/>
                <w:szCs w:val="16"/>
              </w:rPr>
            </w:pPr>
          </w:p>
        </w:tc>
      </w:tr>
      <w:tr w:rsidR="00744B31" w:rsidRPr="0094338E" w14:paraId="31B9EC12" w14:textId="77777777" w:rsidTr="008E1A4F">
        <w:trPr>
          <w:trHeight w:val="136"/>
        </w:trPr>
        <w:tc>
          <w:tcPr>
            <w:tcW w:w="2131" w:type="dxa"/>
            <w:tcBorders>
              <w:top w:val="single" w:sz="6" w:space="0" w:color="auto"/>
              <w:left w:val="single" w:sz="18" w:space="0" w:color="auto"/>
              <w:bottom w:val="single" w:sz="18" w:space="0" w:color="auto"/>
              <w:right w:val="single" w:sz="6" w:space="0" w:color="auto"/>
            </w:tcBorders>
            <w:shd w:val="clear" w:color="auto" w:fill="auto"/>
            <w:vAlign w:val="center"/>
          </w:tcPr>
          <w:p w14:paraId="3C03CCD8"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Rozdelenie v % podľa palív</w:t>
            </w: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78D65CB2" w14:textId="77777777" w:rsidR="00744B31" w:rsidRPr="00A422B6" w:rsidRDefault="00744B31" w:rsidP="008E1A4F">
            <w:pPr>
              <w:spacing w:after="0" w:line="240" w:lineRule="auto"/>
              <w:jc w:val="center"/>
              <w:rPr>
                <w:rFonts w:ascii="Arial" w:hAnsi="Arial" w:cs="Arial"/>
                <w:sz w:val="16"/>
                <w:szCs w:val="16"/>
                <w:highlight w:val="yellow"/>
              </w:rPr>
            </w:pPr>
          </w:p>
        </w:tc>
        <w:tc>
          <w:tcPr>
            <w:tcW w:w="113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2AF1DE3" w14:textId="77777777" w:rsidR="00744B31" w:rsidRPr="00A422B6" w:rsidRDefault="00744B31" w:rsidP="008E1A4F">
            <w:pPr>
              <w:spacing w:after="0" w:line="240" w:lineRule="auto"/>
              <w:jc w:val="center"/>
              <w:rPr>
                <w:rFonts w:ascii="Arial" w:hAnsi="Arial" w:cs="Arial"/>
                <w:sz w:val="16"/>
                <w:szCs w:val="16"/>
                <w:highlight w:val="yellow"/>
              </w:rPr>
            </w:pPr>
            <w:r w:rsidRPr="00B078DD">
              <w:rPr>
                <w:rFonts w:ascii="Arial" w:hAnsi="Arial" w:cs="Arial"/>
                <w:sz w:val="16"/>
                <w:szCs w:val="16"/>
              </w:rPr>
              <w:t>100%</w:t>
            </w: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231A65CF" w14:textId="77777777" w:rsidR="00744B31" w:rsidRPr="00A422B6" w:rsidRDefault="00744B31" w:rsidP="008E1A4F">
            <w:pPr>
              <w:spacing w:after="0" w:line="240" w:lineRule="auto"/>
              <w:jc w:val="center"/>
              <w:rPr>
                <w:rFonts w:ascii="Arial" w:hAnsi="Arial" w:cs="Arial"/>
                <w:sz w:val="16"/>
                <w:szCs w:val="16"/>
                <w:highlight w:val="yellow"/>
              </w:rPr>
            </w:pPr>
          </w:p>
        </w:tc>
        <w:tc>
          <w:tcPr>
            <w:tcW w:w="1136" w:type="dxa"/>
            <w:tcBorders>
              <w:top w:val="single" w:sz="6" w:space="0" w:color="auto"/>
              <w:left w:val="single" w:sz="6" w:space="0" w:color="auto"/>
              <w:bottom w:val="single" w:sz="18" w:space="0" w:color="auto"/>
              <w:right w:val="single" w:sz="6" w:space="0" w:color="auto"/>
            </w:tcBorders>
            <w:shd w:val="clear" w:color="auto" w:fill="auto"/>
            <w:vAlign w:val="center"/>
          </w:tcPr>
          <w:p w14:paraId="46C06F98" w14:textId="77777777" w:rsidR="00744B31" w:rsidRPr="00A422B6" w:rsidRDefault="00744B31" w:rsidP="008E1A4F">
            <w:pPr>
              <w:spacing w:after="0" w:line="240" w:lineRule="auto"/>
              <w:jc w:val="center"/>
              <w:rPr>
                <w:rFonts w:ascii="Arial" w:hAnsi="Arial" w:cs="Arial"/>
                <w:sz w:val="16"/>
                <w:szCs w:val="16"/>
                <w:highlight w:val="yellow"/>
              </w:rPr>
            </w:pPr>
          </w:p>
        </w:tc>
        <w:tc>
          <w:tcPr>
            <w:tcW w:w="2431" w:type="dxa"/>
            <w:tcBorders>
              <w:top w:val="single" w:sz="6" w:space="0" w:color="auto"/>
              <w:left w:val="single" w:sz="6" w:space="0" w:color="auto"/>
              <w:bottom w:val="single" w:sz="18" w:space="0" w:color="auto"/>
              <w:right w:val="single" w:sz="18" w:space="0" w:color="auto"/>
            </w:tcBorders>
            <w:shd w:val="clear" w:color="auto" w:fill="auto"/>
            <w:vAlign w:val="center"/>
          </w:tcPr>
          <w:p w14:paraId="5F85F94D" w14:textId="77777777" w:rsidR="00744B31" w:rsidRPr="0094338E" w:rsidRDefault="00744B31" w:rsidP="008E1A4F">
            <w:pPr>
              <w:spacing w:after="0" w:line="240" w:lineRule="auto"/>
              <w:rPr>
                <w:rFonts w:ascii="Arial" w:hAnsi="Arial" w:cs="Arial"/>
                <w:sz w:val="16"/>
                <w:szCs w:val="16"/>
              </w:rPr>
            </w:pPr>
          </w:p>
        </w:tc>
      </w:tr>
      <w:tr w:rsidR="00744B31" w:rsidRPr="0094338E" w14:paraId="433D7BC6" w14:textId="77777777" w:rsidTr="008E1A4F">
        <w:trPr>
          <w:trHeight w:val="373"/>
        </w:trPr>
        <w:tc>
          <w:tcPr>
            <w:tcW w:w="2131" w:type="dxa"/>
            <w:vMerge w:val="restart"/>
            <w:tcBorders>
              <w:top w:val="single" w:sz="18" w:space="0" w:color="auto"/>
              <w:left w:val="single" w:sz="18" w:space="0" w:color="auto"/>
              <w:bottom w:val="single" w:sz="6" w:space="0" w:color="auto"/>
              <w:right w:val="single" w:sz="6" w:space="0" w:color="auto"/>
            </w:tcBorders>
            <w:shd w:val="pct20" w:color="auto" w:fill="auto"/>
            <w:vAlign w:val="center"/>
          </w:tcPr>
          <w:p w14:paraId="44A233FF"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Charakteristika opatrenia</w:t>
            </w:r>
            <w:r>
              <w:rPr>
                <w:rFonts w:ascii="Arial" w:hAnsi="Arial" w:cs="Arial"/>
                <w:sz w:val="16"/>
                <w:szCs w:val="16"/>
              </w:rPr>
              <w:t xml:space="preserve"> (vrátane oprávnených aktivít)</w:t>
            </w:r>
          </w:p>
        </w:tc>
        <w:tc>
          <w:tcPr>
            <w:tcW w:w="6833" w:type="dxa"/>
            <w:gridSpan w:val="6"/>
            <w:tcBorders>
              <w:top w:val="single" w:sz="18" w:space="0" w:color="auto"/>
              <w:left w:val="single" w:sz="6" w:space="0" w:color="auto"/>
              <w:bottom w:val="single" w:sz="6" w:space="0" w:color="auto"/>
              <w:right w:val="single" w:sz="18" w:space="0" w:color="auto"/>
            </w:tcBorders>
            <w:shd w:val="clear" w:color="auto" w:fill="auto"/>
            <w:noWrap/>
            <w:vAlign w:val="center"/>
          </w:tcPr>
          <w:p w14:paraId="1DB1A617" w14:textId="77777777" w:rsidR="00744B31" w:rsidRPr="00EB079E" w:rsidRDefault="00744B31" w:rsidP="008E1A4F">
            <w:pPr>
              <w:spacing w:after="0" w:line="240" w:lineRule="auto"/>
              <w:jc w:val="both"/>
              <w:rPr>
                <w:rFonts w:ascii="Arial" w:hAnsi="Arial" w:cs="Arial"/>
                <w:sz w:val="16"/>
                <w:szCs w:val="16"/>
              </w:rPr>
            </w:pPr>
            <w:r w:rsidRPr="004A1165">
              <w:rPr>
                <w:rFonts w:ascii="Arial" w:hAnsi="Arial" w:cs="Arial"/>
                <w:sz w:val="16"/>
                <w:szCs w:val="16"/>
              </w:rPr>
              <w:t>Podpora predajnosti úsporných výrobkov, odovzdanie veľmi starého výrobku do elektroodpadu do</w:t>
            </w:r>
            <w:r>
              <w:rPr>
                <w:rFonts w:ascii="Arial" w:hAnsi="Arial" w:cs="Arial"/>
                <w:sz w:val="16"/>
                <w:szCs w:val="16"/>
              </w:rPr>
              <w:t xml:space="preserve"> </w:t>
            </w:r>
            <w:r w:rsidRPr="00EB079E">
              <w:rPr>
                <w:rFonts w:ascii="Arial" w:hAnsi="Arial" w:cs="Arial"/>
                <w:sz w:val="16"/>
                <w:szCs w:val="16"/>
              </w:rPr>
              <w:t>kolektívneho systému Envidomu.</w:t>
            </w:r>
            <w:r w:rsidRPr="004A1165">
              <w:rPr>
                <w:rFonts w:ascii="Arial" w:hAnsi="Arial" w:cs="Arial"/>
                <w:sz w:val="16"/>
                <w:szCs w:val="16"/>
              </w:rPr>
              <w:t xml:space="preserve"> Úspory energie sú vyčíslené za chladničky, mrazničky (vrátane vstavaných aj voľne stojacich výrobkov).</w:t>
            </w:r>
          </w:p>
        </w:tc>
      </w:tr>
      <w:tr w:rsidR="00744B31" w:rsidRPr="0094338E" w14:paraId="0B33D84B" w14:textId="77777777" w:rsidTr="008E1A4F">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28C23658" w14:textId="77777777" w:rsidR="00744B31" w:rsidRPr="0094338E" w:rsidRDefault="00744B31" w:rsidP="008E1A4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DAB9886" w14:textId="77777777" w:rsidR="00744B31" w:rsidRPr="00EB079E" w:rsidRDefault="00744B31" w:rsidP="008E1A4F">
            <w:pPr>
              <w:spacing w:after="0" w:line="240" w:lineRule="auto"/>
              <w:jc w:val="both"/>
              <w:rPr>
                <w:rFonts w:ascii="Arial" w:hAnsi="Arial" w:cs="Arial"/>
                <w:iCs/>
                <w:sz w:val="16"/>
                <w:szCs w:val="16"/>
              </w:rPr>
            </w:pPr>
            <w:r w:rsidRPr="00EB079E">
              <w:rPr>
                <w:rFonts w:ascii="Arial" w:hAnsi="Arial" w:cs="Arial"/>
                <w:bCs/>
                <w:sz w:val="16"/>
                <w:szCs w:val="16"/>
              </w:rPr>
              <w:t xml:space="preserve">Charakter opatrenia: </w:t>
            </w:r>
            <w:r w:rsidRPr="00EB079E">
              <w:rPr>
                <w:rFonts w:ascii="Arial" w:hAnsi="Arial" w:cs="Arial"/>
                <w:iCs/>
                <w:sz w:val="16"/>
                <w:szCs w:val="16"/>
              </w:rPr>
              <w:t xml:space="preserve"> </w:t>
            </w:r>
          </w:p>
          <w:p w14:paraId="7B071C40" w14:textId="77777777" w:rsidR="00744B31" w:rsidRDefault="00744B31" w:rsidP="008E1A4F">
            <w:pPr>
              <w:spacing w:after="0" w:line="240" w:lineRule="auto"/>
              <w:jc w:val="both"/>
              <w:rPr>
                <w:rFonts w:ascii="Arial" w:hAnsi="Arial" w:cs="Arial"/>
                <w:iCs/>
                <w:sz w:val="16"/>
                <w:szCs w:val="16"/>
              </w:rPr>
            </w:pPr>
            <w:r>
              <w:rPr>
                <w:rFonts w:ascii="Arial" w:hAnsi="Arial" w:cs="Arial"/>
                <w:iCs/>
                <w:sz w:val="16"/>
                <w:szCs w:val="16"/>
              </w:rPr>
              <w:t xml:space="preserve">f) </w:t>
            </w:r>
            <w:r w:rsidRPr="00EB079E">
              <w:rPr>
                <w:rFonts w:ascii="Arial" w:hAnsi="Arial" w:cs="Arial"/>
                <w:iCs/>
                <w:sz w:val="16"/>
                <w:szCs w:val="16"/>
              </w:rPr>
              <w:t>poradenstvo, semináre, konferencie a informačné kampane týkajúce sa energeticky úsporných spotrebičov a vysvetlenie významu energetických štítkov.</w:t>
            </w:r>
          </w:p>
          <w:p w14:paraId="5AD3BFB4" w14:textId="77777777" w:rsidR="00744B31" w:rsidRDefault="00744B31" w:rsidP="008E1A4F">
            <w:pPr>
              <w:spacing w:after="0" w:line="240" w:lineRule="auto"/>
              <w:jc w:val="both"/>
              <w:rPr>
                <w:rFonts w:ascii="Arial" w:hAnsi="Arial" w:cs="Arial"/>
                <w:iCs/>
                <w:sz w:val="16"/>
                <w:szCs w:val="16"/>
              </w:rPr>
            </w:pPr>
          </w:p>
          <w:p w14:paraId="086E515B" w14:textId="77777777" w:rsidR="00744B31" w:rsidRPr="00EB079E" w:rsidRDefault="00744B31" w:rsidP="008E1A4F">
            <w:pPr>
              <w:spacing w:after="0" w:line="240" w:lineRule="auto"/>
              <w:jc w:val="both"/>
              <w:rPr>
                <w:rFonts w:ascii="Arial" w:hAnsi="Arial" w:cs="Arial"/>
                <w:iCs/>
                <w:sz w:val="16"/>
                <w:szCs w:val="16"/>
              </w:rPr>
            </w:pPr>
            <w:r>
              <w:rPr>
                <w:rFonts w:ascii="Arial" w:hAnsi="Arial" w:cs="Arial"/>
                <w:iCs/>
                <w:sz w:val="16"/>
                <w:szCs w:val="16"/>
              </w:rPr>
              <w:t xml:space="preserve">K celkovým úsporám  opatrenia (t. j. nielen pre čl. 7 EED) prispievajú aj EÚ legislatíva v oblasti ekodizajnu a štítkovania, ako aj </w:t>
            </w:r>
            <w:r w:rsidRPr="00AB5A7F">
              <w:rPr>
                <w:rFonts w:ascii="Arial" w:hAnsi="Arial" w:cs="Arial"/>
                <w:bCs/>
                <w:sz w:val="16"/>
                <w:szCs w:val="16"/>
              </w:rPr>
              <w:t xml:space="preserve"> </w:t>
            </w:r>
            <w:r w:rsidRPr="007C4381">
              <w:rPr>
                <w:rFonts w:ascii="Arial" w:hAnsi="Arial" w:cs="Arial"/>
                <w:bCs/>
                <w:sz w:val="16"/>
                <w:szCs w:val="16"/>
              </w:rPr>
              <w:t>zvýhodnenie od predajcov a výrobcov</w:t>
            </w:r>
            <w:r w:rsidRPr="007C4381">
              <w:rPr>
                <w:rFonts w:ascii="Arial" w:hAnsi="Arial" w:cs="Arial"/>
                <w:iCs/>
                <w:sz w:val="16"/>
                <w:szCs w:val="16"/>
              </w:rPr>
              <w:t>.</w:t>
            </w:r>
            <w:r>
              <w:rPr>
                <w:rFonts w:ascii="Arial" w:hAnsi="Arial" w:cs="Arial"/>
                <w:iCs/>
                <w:sz w:val="16"/>
                <w:szCs w:val="16"/>
              </w:rPr>
              <w:t xml:space="preserve"> </w:t>
            </w:r>
          </w:p>
        </w:tc>
      </w:tr>
      <w:tr w:rsidR="00744B31" w:rsidRPr="0094338E" w14:paraId="42615B69" w14:textId="77777777" w:rsidTr="008E1A4F">
        <w:trPr>
          <w:trHeight w:val="653"/>
        </w:trPr>
        <w:tc>
          <w:tcPr>
            <w:tcW w:w="2131" w:type="dxa"/>
            <w:vMerge/>
            <w:tcBorders>
              <w:top w:val="single" w:sz="6" w:space="0" w:color="auto"/>
              <w:left w:val="single" w:sz="18" w:space="0" w:color="auto"/>
              <w:bottom w:val="single" w:sz="6" w:space="0" w:color="auto"/>
              <w:right w:val="single" w:sz="6" w:space="0" w:color="auto"/>
            </w:tcBorders>
            <w:shd w:val="pct20" w:color="auto" w:fill="auto"/>
            <w:vAlign w:val="center"/>
          </w:tcPr>
          <w:p w14:paraId="5EFD6C9E" w14:textId="77777777" w:rsidR="00744B31" w:rsidRPr="0094338E" w:rsidRDefault="00744B31" w:rsidP="008E1A4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3B3CCC28" w14:textId="77777777" w:rsidR="00744B31" w:rsidRPr="00EB079E" w:rsidRDefault="00744B31" w:rsidP="008E1A4F">
            <w:pPr>
              <w:spacing w:after="0" w:line="240" w:lineRule="auto"/>
              <w:jc w:val="both"/>
              <w:rPr>
                <w:rFonts w:ascii="Arial" w:hAnsi="Arial" w:cs="Arial"/>
                <w:iCs/>
                <w:sz w:val="16"/>
                <w:szCs w:val="16"/>
              </w:rPr>
            </w:pPr>
            <w:r w:rsidRPr="00EB079E">
              <w:rPr>
                <w:rFonts w:ascii="Arial" w:hAnsi="Arial" w:cs="Arial"/>
                <w:iCs/>
                <w:sz w:val="16"/>
                <w:szCs w:val="16"/>
              </w:rPr>
              <w:t xml:space="preserve">Podporované/oprávnené aktivity hlavne zamerané na: </w:t>
            </w:r>
          </w:p>
          <w:p w14:paraId="2670DD72" w14:textId="77777777" w:rsidR="00744B31" w:rsidRPr="00EB079E" w:rsidRDefault="00744B31" w:rsidP="008E1A4F">
            <w:pPr>
              <w:pStyle w:val="Odsekzoznamu"/>
              <w:numPr>
                <w:ilvl w:val="0"/>
                <w:numId w:val="5"/>
              </w:numPr>
              <w:spacing w:after="0" w:line="240" w:lineRule="auto"/>
              <w:jc w:val="both"/>
              <w:rPr>
                <w:rFonts w:ascii="Arial" w:hAnsi="Arial" w:cs="Arial"/>
                <w:iCs/>
                <w:sz w:val="16"/>
                <w:szCs w:val="16"/>
              </w:rPr>
            </w:pPr>
            <w:r w:rsidRPr="00EB079E">
              <w:rPr>
                <w:rFonts w:ascii="Arial" w:hAnsi="Arial" w:cs="Arial"/>
                <w:iCs/>
                <w:sz w:val="16"/>
                <w:szCs w:val="16"/>
              </w:rPr>
              <w:t>správnu voľbu spotrebiča, jej význam a využitie pre domácnosť,</w:t>
            </w:r>
          </w:p>
          <w:p w14:paraId="52EC19C2" w14:textId="77777777" w:rsidR="00744B31" w:rsidRPr="00D91940" w:rsidRDefault="00744B31" w:rsidP="008E1A4F">
            <w:pPr>
              <w:pStyle w:val="Odsekzoznamu"/>
              <w:numPr>
                <w:ilvl w:val="0"/>
                <w:numId w:val="5"/>
              </w:numPr>
              <w:rPr>
                <w:rFonts w:ascii="Arial" w:hAnsi="Arial" w:cs="Arial"/>
                <w:iCs/>
                <w:sz w:val="16"/>
                <w:szCs w:val="16"/>
              </w:rPr>
            </w:pPr>
            <w:r>
              <w:rPr>
                <w:rFonts w:ascii="Arial" w:hAnsi="Arial" w:cs="Arial"/>
                <w:iCs/>
                <w:sz w:val="16"/>
                <w:szCs w:val="16"/>
              </w:rPr>
              <w:t>o</w:t>
            </w:r>
            <w:r w:rsidRPr="00D91940">
              <w:rPr>
                <w:rFonts w:ascii="Arial" w:hAnsi="Arial" w:cs="Arial"/>
                <w:iCs/>
                <w:sz w:val="16"/>
                <w:szCs w:val="16"/>
              </w:rPr>
              <w:t xml:space="preserve">bmena starých spotrebičov za energeticky účinnejšie spotrebiče </w:t>
            </w:r>
          </w:p>
          <w:p w14:paraId="46A4FBEC" w14:textId="77777777" w:rsidR="00744B31" w:rsidRPr="00EB079E" w:rsidRDefault="00744B31" w:rsidP="008E1A4F">
            <w:pPr>
              <w:pStyle w:val="Odsekzoznamu"/>
              <w:spacing w:after="0" w:line="240" w:lineRule="auto"/>
              <w:jc w:val="both"/>
              <w:rPr>
                <w:rFonts w:ascii="Arial" w:hAnsi="Arial" w:cs="Arial"/>
                <w:iCs/>
                <w:sz w:val="16"/>
                <w:szCs w:val="16"/>
              </w:rPr>
            </w:pPr>
          </w:p>
        </w:tc>
      </w:tr>
      <w:tr w:rsidR="00744B31" w:rsidRPr="0094338E" w14:paraId="3DF56642" w14:textId="77777777" w:rsidTr="008E1A4F">
        <w:trPr>
          <w:trHeight w:val="109"/>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2BFC9A58" w14:textId="77777777" w:rsidR="00744B31" w:rsidRPr="004A1165" w:rsidRDefault="00744B31" w:rsidP="008E1A4F">
            <w:pPr>
              <w:spacing w:after="0" w:line="240" w:lineRule="auto"/>
              <w:rPr>
                <w:rFonts w:ascii="Arial" w:hAnsi="Arial" w:cs="Arial"/>
                <w:bCs/>
                <w:sz w:val="16"/>
                <w:szCs w:val="16"/>
              </w:rPr>
            </w:pPr>
            <w:r w:rsidRPr="004A1165">
              <w:rPr>
                <w:rFonts w:ascii="Arial" w:hAnsi="Arial" w:cs="Arial"/>
                <w:bCs/>
                <w:sz w:val="16"/>
                <w:szCs w:val="16"/>
              </w:rPr>
              <w:t>Vyhodnotenie opatrenia</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14B9FB96" w14:textId="77777777" w:rsidR="00744B31" w:rsidRPr="004A1165" w:rsidRDefault="00744B31" w:rsidP="008E1A4F">
            <w:pPr>
              <w:tabs>
                <w:tab w:val="left" w:pos="3967"/>
              </w:tabs>
              <w:spacing w:after="0" w:line="240" w:lineRule="auto"/>
              <w:jc w:val="both"/>
              <w:rPr>
                <w:rFonts w:ascii="Arial" w:hAnsi="Arial" w:cs="Arial"/>
                <w:bCs/>
                <w:sz w:val="16"/>
                <w:szCs w:val="16"/>
              </w:rPr>
            </w:pPr>
            <w:r w:rsidRPr="004A1165">
              <w:rPr>
                <w:rFonts w:ascii="Arial" w:hAnsi="Arial" w:cs="Arial"/>
                <w:bCs/>
                <w:sz w:val="16"/>
                <w:szCs w:val="16"/>
              </w:rPr>
              <w:t>Zdola nahor</w:t>
            </w:r>
          </w:p>
        </w:tc>
      </w:tr>
      <w:tr w:rsidR="00744B31" w:rsidRPr="0094338E" w14:paraId="1F37AFC5" w14:textId="77777777" w:rsidTr="008E1A4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0A60D7BC" w14:textId="77777777" w:rsidR="00744B31" w:rsidRPr="0094338E" w:rsidRDefault="00744B31" w:rsidP="008E1A4F">
            <w:pPr>
              <w:spacing w:after="0" w:line="240" w:lineRule="auto"/>
              <w:rPr>
                <w:rFonts w:ascii="Arial" w:hAnsi="Arial" w:cs="Arial"/>
                <w:sz w:val="16"/>
                <w:szCs w:val="16"/>
              </w:rPr>
            </w:pPr>
            <w:r>
              <w:rPr>
                <w:rFonts w:ascii="Arial" w:hAnsi="Arial" w:cs="Arial"/>
                <w:sz w:val="16"/>
                <w:szCs w:val="16"/>
              </w:rPr>
              <w:t>Metódy pre výpočet úspor (podľa prílohy V ods. 1 EED a vyhlášky č. 327/2015 Z.z)</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4040EE09" w14:textId="77777777" w:rsidR="00744B31" w:rsidRPr="00F30A94" w:rsidRDefault="00744B31" w:rsidP="008E1A4F">
            <w:pPr>
              <w:spacing w:after="0" w:line="240" w:lineRule="auto"/>
              <w:jc w:val="both"/>
              <w:rPr>
                <w:rFonts w:ascii="Arial" w:hAnsi="Arial" w:cs="Arial"/>
                <w:iCs/>
                <w:sz w:val="16"/>
                <w:szCs w:val="16"/>
              </w:rPr>
            </w:pPr>
            <w:r w:rsidRPr="00F30A94">
              <w:rPr>
                <w:rFonts w:ascii="Arial" w:hAnsi="Arial" w:cs="Arial"/>
                <w:iCs/>
                <w:sz w:val="16"/>
                <w:szCs w:val="16"/>
              </w:rPr>
              <w:t xml:space="preserve">Metódy pre výpočet úspor energie: </w:t>
            </w:r>
          </w:p>
          <w:p w14:paraId="15F8A597" w14:textId="77777777" w:rsidR="00744B31" w:rsidRPr="00FA1057" w:rsidRDefault="00744B31" w:rsidP="00744B31">
            <w:pPr>
              <w:pStyle w:val="Odsekzoznamu"/>
              <w:numPr>
                <w:ilvl w:val="0"/>
                <w:numId w:val="241"/>
              </w:numPr>
              <w:spacing w:after="0" w:line="240" w:lineRule="auto"/>
              <w:jc w:val="both"/>
              <w:rPr>
                <w:rFonts w:ascii="Arial" w:hAnsi="Arial" w:cs="Arial"/>
                <w:iCs/>
                <w:sz w:val="16"/>
                <w:szCs w:val="16"/>
              </w:rPr>
            </w:pPr>
            <w:r w:rsidRPr="00466F3D">
              <w:rPr>
                <w:rFonts w:ascii="Arial" w:hAnsi="Arial" w:cs="Arial"/>
                <w:iCs/>
                <w:sz w:val="16"/>
                <w:szCs w:val="16"/>
              </w:rPr>
              <w:t>ex ante – predpokladané úspory</w:t>
            </w:r>
          </w:p>
          <w:p w14:paraId="7EF54EEB" w14:textId="77777777" w:rsidR="00744B31" w:rsidRPr="00AD18D8" w:rsidRDefault="00744B31" w:rsidP="00744B31">
            <w:pPr>
              <w:pStyle w:val="Odsekzoznamu"/>
              <w:numPr>
                <w:ilvl w:val="0"/>
                <w:numId w:val="241"/>
              </w:numPr>
              <w:spacing w:after="0" w:line="240" w:lineRule="auto"/>
              <w:jc w:val="both"/>
              <w:rPr>
                <w:rFonts w:ascii="Arial" w:hAnsi="Arial" w:cs="Arial"/>
                <w:iCs/>
                <w:sz w:val="16"/>
                <w:szCs w:val="16"/>
              </w:rPr>
            </w:pPr>
            <w:r w:rsidRPr="00B14839">
              <w:rPr>
                <w:rFonts w:ascii="Arial" w:hAnsi="Arial" w:cs="Arial"/>
                <w:iCs/>
                <w:sz w:val="16"/>
                <w:szCs w:val="16"/>
              </w:rPr>
              <w:t>pomerné úspory na základe plánovanej potreby energie.</w:t>
            </w:r>
          </w:p>
          <w:p w14:paraId="23E18F00" w14:textId="77777777" w:rsidR="00744B31" w:rsidRPr="00FA1057" w:rsidRDefault="00744B31" w:rsidP="008E1A4F">
            <w:pPr>
              <w:spacing w:after="0" w:line="240" w:lineRule="auto"/>
              <w:jc w:val="both"/>
              <w:rPr>
                <w:rFonts w:ascii="Arial" w:hAnsi="Arial" w:cs="Arial"/>
                <w:iCs/>
                <w:sz w:val="16"/>
                <w:szCs w:val="16"/>
              </w:rPr>
            </w:pPr>
          </w:p>
        </w:tc>
      </w:tr>
      <w:tr w:rsidR="00744B31" w:rsidRPr="0094338E" w14:paraId="5503C14E" w14:textId="77777777" w:rsidTr="008E1A4F">
        <w:trPr>
          <w:trHeight w:val="2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365ED7F5" w14:textId="77777777" w:rsidR="00744B31" w:rsidRPr="00A40856" w:rsidRDefault="00744B31" w:rsidP="008E1A4F">
            <w:pPr>
              <w:spacing w:after="0" w:line="240" w:lineRule="auto"/>
              <w:rPr>
                <w:rFonts w:ascii="Arial" w:hAnsi="Arial" w:cs="Arial"/>
                <w:sz w:val="16"/>
                <w:szCs w:val="16"/>
              </w:rPr>
            </w:pPr>
            <w:r>
              <w:rPr>
                <w:rFonts w:ascii="Arial" w:hAnsi="Arial" w:cs="Arial"/>
                <w:sz w:val="16"/>
                <w:szCs w:val="16"/>
              </w:rPr>
              <w:t xml:space="preserve">Podrobný </w:t>
            </w:r>
            <w:r w:rsidRPr="0094338E">
              <w:rPr>
                <w:rFonts w:ascii="Arial" w:hAnsi="Arial" w:cs="Arial"/>
                <w:sz w:val="16"/>
                <w:szCs w:val="16"/>
              </w:rPr>
              <w:t>opis metódy pre výpočet úspor energie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noWrap/>
            <w:vAlign w:val="center"/>
          </w:tcPr>
          <w:p w14:paraId="6F8F9F1A" w14:textId="77777777" w:rsidR="00744B31" w:rsidRPr="004A1165" w:rsidRDefault="00744B31" w:rsidP="008E1A4F">
            <w:pPr>
              <w:spacing w:after="0" w:line="240" w:lineRule="auto"/>
              <w:jc w:val="both"/>
              <w:rPr>
                <w:rFonts w:ascii="Arial" w:hAnsi="Arial" w:cs="Arial"/>
                <w:sz w:val="16"/>
                <w:szCs w:val="16"/>
              </w:rPr>
            </w:pPr>
            <w:r w:rsidRPr="004A1165">
              <w:rPr>
                <w:rFonts w:ascii="Arial" w:hAnsi="Arial" w:cs="Arial"/>
                <w:sz w:val="16"/>
                <w:szCs w:val="16"/>
              </w:rPr>
              <w:t>Zdola nahor – úspora energie vyjadruje zníženie spotreby energie v dôsledku vyradenia starých spotrebičov a ich nahradenie novým</w:t>
            </w:r>
            <w:r>
              <w:rPr>
                <w:rFonts w:ascii="Arial" w:hAnsi="Arial" w:cs="Arial"/>
                <w:sz w:val="16"/>
                <w:szCs w:val="16"/>
              </w:rPr>
              <w:t>i</w:t>
            </w:r>
            <w:r w:rsidRPr="004A1165">
              <w:rPr>
                <w:rFonts w:ascii="Arial" w:hAnsi="Arial" w:cs="Arial"/>
                <w:sz w:val="16"/>
                <w:szCs w:val="16"/>
              </w:rPr>
              <w:t>, úspornejším</w:t>
            </w:r>
            <w:r>
              <w:rPr>
                <w:rFonts w:ascii="Arial" w:hAnsi="Arial" w:cs="Arial"/>
                <w:sz w:val="16"/>
                <w:szCs w:val="16"/>
              </w:rPr>
              <w:t>i spotrebič</w:t>
            </w:r>
            <w:r w:rsidRPr="004A1165">
              <w:rPr>
                <w:rFonts w:ascii="Arial" w:hAnsi="Arial" w:cs="Arial"/>
                <w:sz w:val="16"/>
                <w:szCs w:val="16"/>
              </w:rPr>
              <w:t>m</w:t>
            </w:r>
            <w:r>
              <w:rPr>
                <w:rFonts w:ascii="Arial" w:hAnsi="Arial" w:cs="Arial"/>
                <w:sz w:val="16"/>
                <w:szCs w:val="16"/>
              </w:rPr>
              <w:t>i</w:t>
            </w:r>
            <w:r w:rsidRPr="004A1165">
              <w:rPr>
                <w:rFonts w:ascii="Arial" w:hAnsi="Arial" w:cs="Arial"/>
                <w:sz w:val="16"/>
                <w:szCs w:val="16"/>
              </w:rPr>
              <w:t>.</w:t>
            </w:r>
          </w:p>
          <w:p w14:paraId="73D7A520" w14:textId="77777777" w:rsidR="00744B31" w:rsidRDefault="00744B31" w:rsidP="008E1A4F">
            <w:pPr>
              <w:spacing w:after="0" w:line="240" w:lineRule="auto"/>
              <w:jc w:val="both"/>
              <w:rPr>
                <w:rFonts w:ascii="Arial" w:hAnsi="Arial" w:cs="Arial"/>
                <w:sz w:val="16"/>
                <w:szCs w:val="16"/>
              </w:rPr>
            </w:pPr>
          </w:p>
          <w:p w14:paraId="32E6A00E" w14:textId="77777777" w:rsidR="00744B31" w:rsidRDefault="00744B31" w:rsidP="008E1A4F">
            <w:pPr>
              <w:spacing w:after="0" w:line="240" w:lineRule="auto"/>
              <w:jc w:val="both"/>
              <w:rPr>
                <w:rFonts w:ascii="Arial" w:hAnsi="Arial" w:cs="Arial"/>
                <w:sz w:val="16"/>
                <w:szCs w:val="16"/>
              </w:rPr>
            </w:pPr>
            <w:r>
              <w:rPr>
                <w:rFonts w:ascii="Arial" w:hAnsi="Arial" w:cs="Arial"/>
                <w:sz w:val="16"/>
                <w:szCs w:val="16"/>
              </w:rPr>
              <w:t xml:space="preserve">Nakoľko u spotrebičov je vplyv EÚ legislatívy, počíta sa celková úspora energie, ako aj úspora energie pre čl. 7 smernice 2012/27/EÚ: </w:t>
            </w:r>
          </w:p>
          <w:p w14:paraId="5497146C" w14:textId="77777777" w:rsidR="00744B31" w:rsidRDefault="00744B31" w:rsidP="008E1A4F">
            <w:pPr>
              <w:spacing w:after="0" w:line="240" w:lineRule="auto"/>
              <w:jc w:val="both"/>
              <w:rPr>
                <w:rFonts w:ascii="Arial" w:hAnsi="Arial" w:cs="Arial"/>
                <w:sz w:val="16"/>
                <w:szCs w:val="16"/>
              </w:rPr>
            </w:pPr>
          </w:p>
          <w:p w14:paraId="42F75D2F" w14:textId="77777777" w:rsidR="00744B31" w:rsidRPr="00FA1057" w:rsidRDefault="00744B31" w:rsidP="00744B31">
            <w:pPr>
              <w:pStyle w:val="Odsekzoznamu"/>
              <w:numPr>
                <w:ilvl w:val="0"/>
                <w:numId w:val="243"/>
              </w:numPr>
              <w:spacing w:after="0" w:line="240" w:lineRule="auto"/>
              <w:jc w:val="both"/>
              <w:rPr>
                <w:rFonts w:ascii="Arial" w:hAnsi="Arial" w:cs="Arial"/>
                <w:sz w:val="16"/>
                <w:szCs w:val="16"/>
              </w:rPr>
            </w:pPr>
            <w:r w:rsidRPr="00FA1057">
              <w:rPr>
                <w:rFonts w:ascii="Arial" w:hAnsi="Arial" w:cs="Arial"/>
                <w:sz w:val="16"/>
                <w:szCs w:val="16"/>
              </w:rPr>
              <w:t xml:space="preserve">Celková úspora energie sa vypočíta na základe úspory energie vyzbieraných výrobkov (ušetrená spotreba energie), od ktorej sa odpočíta spotreba energie </w:t>
            </w:r>
            <w:r>
              <w:rPr>
                <w:rFonts w:ascii="Arial" w:hAnsi="Arial" w:cs="Arial"/>
                <w:sz w:val="16"/>
                <w:szCs w:val="16"/>
              </w:rPr>
              <w:t>predaných</w:t>
            </w:r>
            <w:r w:rsidRPr="00FA1057">
              <w:rPr>
                <w:rFonts w:ascii="Arial" w:hAnsi="Arial" w:cs="Arial"/>
                <w:sz w:val="16"/>
                <w:szCs w:val="16"/>
              </w:rPr>
              <w:t xml:space="preserve"> výrobkov</w:t>
            </w:r>
            <w:r>
              <w:rPr>
                <w:rFonts w:ascii="Arial" w:hAnsi="Arial" w:cs="Arial"/>
                <w:sz w:val="16"/>
                <w:szCs w:val="16"/>
              </w:rPr>
              <w:t xml:space="preserve"> (v danom roku)</w:t>
            </w:r>
            <w:r w:rsidRPr="00FA1057">
              <w:rPr>
                <w:rFonts w:ascii="Arial" w:hAnsi="Arial" w:cs="Arial"/>
                <w:sz w:val="16"/>
                <w:szCs w:val="16"/>
              </w:rPr>
              <w:t xml:space="preserve">. </w:t>
            </w:r>
          </w:p>
          <w:p w14:paraId="26BEA7C5" w14:textId="77777777" w:rsidR="00744B31" w:rsidRDefault="00744B31" w:rsidP="008E1A4F">
            <w:pPr>
              <w:spacing w:after="0" w:line="240" w:lineRule="auto"/>
              <w:jc w:val="both"/>
              <w:rPr>
                <w:rFonts w:ascii="Arial" w:hAnsi="Arial" w:cs="Arial"/>
                <w:sz w:val="16"/>
                <w:szCs w:val="16"/>
              </w:rPr>
            </w:pPr>
          </w:p>
          <w:p w14:paraId="7B370648" w14:textId="77777777" w:rsidR="00744B31" w:rsidRPr="00FA1057" w:rsidRDefault="00744B31" w:rsidP="00744B31">
            <w:pPr>
              <w:pStyle w:val="Odsekzoznamu"/>
              <w:numPr>
                <w:ilvl w:val="0"/>
                <w:numId w:val="243"/>
              </w:numPr>
              <w:spacing w:after="0" w:line="240" w:lineRule="auto"/>
              <w:jc w:val="both"/>
              <w:rPr>
                <w:rFonts w:ascii="Arial" w:hAnsi="Arial" w:cs="Arial"/>
                <w:sz w:val="16"/>
                <w:szCs w:val="16"/>
              </w:rPr>
            </w:pPr>
            <w:r w:rsidRPr="00FA1057">
              <w:rPr>
                <w:rFonts w:ascii="Arial" w:hAnsi="Arial" w:cs="Arial"/>
                <w:sz w:val="16"/>
                <w:szCs w:val="16"/>
              </w:rPr>
              <w:t xml:space="preserve">Úspora energie pre čl. 7 sa vypočíta tak, že sa celková úspora energie sa očistí od vplyvu úspor energie dosiahnutých na základe EÚ legislatívy (smernica 2009/125/ES o ekodizajne). </w:t>
            </w:r>
          </w:p>
          <w:p w14:paraId="08F8F092" w14:textId="77777777" w:rsidR="00744B31" w:rsidRDefault="00744B31" w:rsidP="008E1A4F">
            <w:pPr>
              <w:spacing w:after="0" w:line="240" w:lineRule="auto"/>
              <w:jc w:val="both"/>
              <w:rPr>
                <w:rFonts w:ascii="Arial" w:hAnsi="Arial" w:cs="Arial"/>
                <w:sz w:val="16"/>
                <w:szCs w:val="16"/>
              </w:rPr>
            </w:pPr>
          </w:p>
          <w:p w14:paraId="5131C09E" w14:textId="77777777" w:rsidR="00744B31" w:rsidRDefault="00744B31" w:rsidP="008E1A4F">
            <w:pPr>
              <w:spacing w:after="0" w:line="240" w:lineRule="auto"/>
              <w:jc w:val="both"/>
              <w:rPr>
                <w:rFonts w:ascii="Arial" w:hAnsi="Arial" w:cs="Arial"/>
                <w:sz w:val="16"/>
                <w:szCs w:val="16"/>
              </w:rPr>
            </w:pPr>
            <w:r>
              <w:rPr>
                <w:rFonts w:ascii="Arial" w:hAnsi="Arial" w:cs="Arial"/>
                <w:sz w:val="16"/>
                <w:szCs w:val="16"/>
              </w:rPr>
              <w:t xml:space="preserve">Úspora energie vyzbieraných výrobkov sa vypočíta ako súčin priemernej spotreby vyzbieraných výrobkov (zhruba 1000 kWh/rok) a počtu kusov vyzbieraných výrobkov </w:t>
            </w:r>
            <w:r>
              <w:rPr>
                <w:rFonts w:ascii="Arial" w:hAnsi="Arial" w:cs="Arial"/>
                <w:iCs/>
                <w:sz w:val="16"/>
                <w:szCs w:val="16"/>
              </w:rPr>
              <w:t xml:space="preserve">(t. j. </w:t>
            </w:r>
            <w:r w:rsidRPr="00F30A94">
              <w:rPr>
                <w:rFonts w:ascii="Arial" w:hAnsi="Arial" w:cs="Arial"/>
                <w:iCs/>
                <w:sz w:val="16"/>
                <w:szCs w:val="16"/>
              </w:rPr>
              <w:t>elektroodpadu</w:t>
            </w:r>
            <w:r>
              <w:rPr>
                <w:rFonts w:ascii="Arial" w:hAnsi="Arial" w:cs="Arial"/>
                <w:iCs/>
                <w:sz w:val="16"/>
                <w:szCs w:val="16"/>
              </w:rPr>
              <w:t>)</w:t>
            </w:r>
            <w:r>
              <w:rPr>
                <w:rFonts w:ascii="Arial" w:hAnsi="Arial" w:cs="Arial"/>
                <w:sz w:val="16"/>
                <w:szCs w:val="16"/>
              </w:rPr>
              <w:t xml:space="preserve">. </w:t>
            </w:r>
          </w:p>
          <w:p w14:paraId="7CB75459" w14:textId="77777777" w:rsidR="00744B31" w:rsidRDefault="00744B31" w:rsidP="008E1A4F">
            <w:pPr>
              <w:spacing w:after="0" w:line="240" w:lineRule="auto"/>
              <w:jc w:val="both"/>
              <w:rPr>
                <w:rFonts w:ascii="Arial" w:hAnsi="Arial" w:cs="Arial"/>
                <w:sz w:val="16"/>
                <w:szCs w:val="16"/>
              </w:rPr>
            </w:pPr>
            <w:r>
              <w:rPr>
                <w:rFonts w:ascii="Arial" w:hAnsi="Arial" w:cs="Arial"/>
                <w:sz w:val="16"/>
                <w:szCs w:val="16"/>
              </w:rPr>
              <w:t xml:space="preserve">Spotreba energie </w:t>
            </w:r>
            <w:r w:rsidRPr="00E32F32">
              <w:rPr>
                <w:rFonts w:ascii="Arial" w:hAnsi="Arial" w:cs="Arial"/>
                <w:sz w:val="16"/>
                <w:szCs w:val="16"/>
              </w:rPr>
              <w:t xml:space="preserve"> </w:t>
            </w:r>
            <w:r>
              <w:rPr>
                <w:rFonts w:ascii="Arial" w:hAnsi="Arial" w:cs="Arial"/>
                <w:sz w:val="16"/>
                <w:szCs w:val="16"/>
              </w:rPr>
              <w:t>predaných</w:t>
            </w:r>
            <w:r w:rsidRPr="00E32F32">
              <w:rPr>
                <w:rFonts w:ascii="Arial" w:hAnsi="Arial" w:cs="Arial"/>
                <w:sz w:val="16"/>
                <w:szCs w:val="16"/>
              </w:rPr>
              <w:t xml:space="preserve"> výrobkov na trh</w:t>
            </w:r>
            <w:r>
              <w:rPr>
                <w:rFonts w:ascii="Arial" w:hAnsi="Arial" w:cs="Arial"/>
                <w:sz w:val="16"/>
                <w:szCs w:val="16"/>
              </w:rPr>
              <w:t xml:space="preserve"> sa vypočíta na základe priemernej spotreby predaných výrobkov podľa jednotlivých energetických tried </w:t>
            </w:r>
            <w:r w:rsidRPr="00F30A94">
              <w:rPr>
                <w:rFonts w:ascii="Arial" w:hAnsi="Arial" w:cs="Arial"/>
                <w:iCs/>
                <w:sz w:val="16"/>
                <w:szCs w:val="16"/>
              </w:rPr>
              <w:t>(priemer spočítaný z katalógov výrobkov za jeden kalendárny rok za viac ako 20 obchodných značiek a aritmetický priemer spotrieb v každej kategórii podľa energetickej triedy</w:t>
            </w:r>
            <w:r>
              <w:rPr>
                <w:rFonts w:ascii="Arial" w:hAnsi="Arial" w:cs="Arial"/>
                <w:iCs/>
                <w:sz w:val="16"/>
                <w:szCs w:val="16"/>
              </w:rPr>
              <w:t xml:space="preserve">). </w:t>
            </w:r>
          </w:p>
          <w:p w14:paraId="202BCA34" w14:textId="77777777" w:rsidR="00744B31" w:rsidRDefault="00744B31" w:rsidP="008E1A4F">
            <w:pPr>
              <w:spacing w:after="0" w:line="240" w:lineRule="auto"/>
              <w:jc w:val="both"/>
              <w:rPr>
                <w:rFonts w:ascii="Arial" w:hAnsi="Arial" w:cs="Arial"/>
                <w:sz w:val="16"/>
                <w:szCs w:val="16"/>
              </w:rPr>
            </w:pPr>
          </w:p>
          <w:p w14:paraId="4AF8E7B6" w14:textId="77777777" w:rsidR="00744B31" w:rsidRDefault="00744B31" w:rsidP="008E1A4F">
            <w:pPr>
              <w:spacing w:after="0" w:line="240" w:lineRule="auto"/>
              <w:jc w:val="both"/>
              <w:rPr>
                <w:rFonts w:ascii="Arial" w:hAnsi="Arial" w:cs="Arial"/>
                <w:sz w:val="16"/>
                <w:szCs w:val="16"/>
              </w:rPr>
            </w:pPr>
            <w:r>
              <w:rPr>
                <w:rFonts w:ascii="Arial" w:hAnsi="Arial" w:cs="Arial"/>
                <w:sz w:val="16"/>
                <w:szCs w:val="16"/>
              </w:rPr>
              <w:t xml:space="preserve">Úspora energie pre čl. 7 sa určí tak, že na jednej strane sa od úspory energie vyzbieraných výrobkov odpočíta úspora energie vyzbieraných výrobkov v zakázaných (nepovolených) energetických tried. Na druhej strane sa od spotreby energie predaných výrobkov odpočíta spotreba energie  predaných výrobkov v zakázaných energetických triedach (viď vzorce pre výpočet). </w:t>
            </w:r>
          </w:p>
          <w:p w14:paraId="63F8A5F6" w14:textId="646F87CB" w:rsidR="00744B31" w:rsidRPr="005A2653" w:rsidRDefault="00744B31" w:rsidP="008E1A4F">
            <w:pPr>
              <w:spacing w:after="0" w:line="240" w:lineRule="auto"/>
              <w:jc w:val="both"/>
              <w:rPr>
                <w:rFonts w:ascii="Arial" w:hAnsi="Arial" w:cs="Arial"/>
                <w:sz w:val="16"/>
                <w:szCs w:val="16"/>
              </w:rPr>
            </w:pPr>
            <w:r>
              <w:rPr>
                <w:rFonts w:ascii="Arial" w:hAnsi="Arial" w:cs="Arial"/>
                <w:sz w:val="16"/>
                <w:szCs w:val="16"/>
              </w:rPr>
              <w:t>Výpočet úspory energie z</w:t>
            </w:r>
            <w:r w:rsidRPr="004A1165">
              <w:rPr>
                <w:rFonts w:ascii="Arial" w:hAnsi="Arial" w:cs="Arial"/>
                <w:sz w:val="16"/>
                <w:szCs w:val="16"/>
              </w:rPr>
              <w:t>ahŕňa iba chladničky a mrazničky oficiálnych dovozcov (cca 85-88% trhového podielu), nie sú zahrnuté internetové nákupy a individuálne dovozy (10-15%).</w:t>
            </w:r>
          </w:p>
        </w:tc>
      </w:tr>
      <w:tr w:rsidR="00744B31" w:rsidRPr="0094338E" w14:paraId="4697C995" w14:textId="77777777" w:rsidTr="008E1A4F">
        <w:trPr>
          <w:trHeight w:val="215"/>
        </w:trPr>
        <w:tc>
          <w:tcPr>
            <w:tcW w:w="2131" w:type="dxa"/>
            <w:vMerge w:val="restart"/>
            <w:tcBorders>
              <w:top w:val="single" w:sz="6" w:space="0" w:color="auto"/>
              <w:left w:val="single" w:sz="18" w:space="0" w:color="auto"/>
              <w:right w:val="single" w:sz="6" w:space="0" w:color="auto"/>
            </w:tcBorders>
            <w:shd w:val="pct20" w:color="auto" w:fill="auto"/>
            <w:vAlign w:val="center"/>
          </w:tcPr>
          <w:p w14:paraId="0C1BBF9B"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Použitie odbornýc</w:t>
            </w:r>
            <w:r>
              <w:rPr>
                <w:rFonts w:ascii="Arial" w:hAnsi="Arial" w:cs="Arial"/>
                <w:sz w:val="16"/>
                <w:szCs w:val="16"/>
              </w:rPr>
              <w:t>h odhadov a predpokladov</w:t>
            </w:r>
          </w:p>
          <w:p w14:paraId="1F9250DD"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 xml:space="preserve">pri výpočte úspor energie </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4B34E090" w14:textId="77777777" w:rsidR="00744B31" w:rsidRPr="0094338E" w:rsidRDefault="00744B31" w:rsidP="008E1A4F">
            <w:pPr>
              <w:spacing w:after="0" w:line="240" w:lineRule="auto"/>
              <w:jc w:val="both"/>
              <w:rPr>
                <w:rFonts w:ascii="Arial" w:hAnsi="Arial" w:cs="Arial"/>
                <w:iCs/>
                <w:sz w:val="16"/>
                <w:szCs w:val="16"/>
              </w:rPr>
            </w:pPr>
            <w:r>
              <w:rPr>
                <w:rFonts w:ascii="Arial" w:hAnsi="Arial" w:cs="Arial"/>
                <w:iCs/>
                <w:sz w:val="16"/>
                <w:szCs w:val="16"/>
              </w:rPr>
              <w:t>Áno</w:t>
            </w:r>
          </w:p>
        </w:tc>
      </w:tr>
      <w:tr w:rsidR="00744B31" w:rsidRPr="0094338E" w14:paraId="7FE09148" w14:textId="77777777" w:rsidTr="008E1A4F">
        <w:trPr>
          <w:trHeight w:val="304"/>
        </w:trPr>
        <w:tc>
          <w:tcPr>
            <w:tcW w:w="2131" w:type="dxa"/>
            <w:vMerge/>
            <w:tcBorders>
              <w:left w:val="single" w:sz="18" w:space="0" w:color="auto"/>
              <w:bottom w:val="single" w:sz="6" w:space="0" w:color="auto"/>
              <w:right w:val="single" w:sz="6" w:space="0" w:color="auto"/>
            </w:tcBorders>
            <w:shd w:val="pct20" w:color="auto" w:fill="auto"/>
            <w:vAlign w:val="center"/>
          </w:tcPr>
          <w:p w14:paraId="481D27BB" w14:textId="77777777" w:rsidR="00744B31" w:rsidRPr="0094338E" w:rsidRDefault="00744B31" w:rsidP="008E1A4F">
            <w:pPr>
              <w:spacing w:after="0" w:line="240" w:lineRule="auto"/>
              <w:rPr>
                <w:rFonts w:ascii="Arial" w:hAnsi="Arial" w:cs="Arial"/>
                <w:sz w:val="16"/>
                <w:szCs w:val="16"/>
              </w:rPr>
            </w:pP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2189F92B"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t>Priemerný vek vyzbieraného spotrebiča je viac ako 15 r. od dátumu výroby.</w:t>
            </w:r>
          </w:p>
          <w:p w14:paraId="45289DFE"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t xml:space="preserve">Priemerná spotreba starej chladničky/mrazničky z roku 1992 </w:t>
            </w:r>
            <w:r>
              <w:rPr>
                <w:rFonts w:ascii="Arial" w:hAnsi="Arial" w:cs="Arial"/>
                <w:sz w:val="16"/>
                <w:szCs w:val="16"/>
              </w:rPr>
              <w:t xml:space="preserve">je </w:t>
            </w:r>
            <w:r w:rsidRPr="008E49F0">
              <w:rPr>
                <w:rFonts w:ascii="Arial" w:hAnsi="Arial" w:cs="Arial"/>
                <w:sz w:val="16"/>
                <w:szCs w:val="16"/>
              </w:rPr>
              <w:t>zhruba 1000 kWh/rok (zdroj: údaje Technického skúšobného ústavu, Piešťany).</w:t>
            </w:r>
          </w:p>
          <w:p w14:paraId="4241FC07"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t>Počty novo uvedených ks na trh, podiel energetických tried –  zdroj: CECED SK (85-90% na trhu s bielou technikou).</w:t>
            </w:r>
          </w:p>
          <w:p w14:paraId="786E81D0"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t>Počty vyzbieraných ks, ich priem</w:t>
            </w:r>
            <w:r>
              <w:rPr>
                <w:rFonts w:ascii="Arial" w:hAnsi="Arial" w:cs="Arial"/>
                <w:sz w:val="16"/>
                <w:szCs w:val="16"/>
              </w:rPr>
              <w:t>erný</w:t>
            </w:r>
            <w:r w:rsidRPr="008E49F0">
              <w:rPr>
                <w:rFonts w:ascii="Arial" w:hAnsi="Arial" w:cs="Arial"/>
                <w:sz w:val="16"/>
                <w:szCs w:val="16"/>
              </w:rPr>
              <w:t xml:space="preserve"> vek – zdroj: ENVIDOM (90% na trhu bielej techniky).</w:t>
            </w:r>
          </w:p>
          <w:p w14:paraId="427710A2"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t>Priemerná spotreba energie podľa en. tried v zmysle ponúkaných katalógových výrobkov obsahujúcu modely výrobkov 20 významných obchodných značiek –  zdroj: CECED SK.</w:t>
            </w:r>
          </w:p>
          <w:p w14:paraId="6CC5EB4B" w14:textId="77777777" w:rsidR="00744B31" w:rsidRPr="008E49F0" w:rsidRDefault="00744B31" w:rsidP="008E1A4F">
            <w:pPr>
              <w:spacing w:after="0" w:line="240" w:lineRule="auto"/>
              <w:jc w:val="both"/>
              <w:rPr>
                <w:rFonts w:ascii="Arial" w:hAnsi="Arial" w:cs="Arial"/>
                <w:sz w:val="16"/>
                <w:szCs w:val="16"/>
              </w:rPr>
            </w:pPr>
            <w:r w:rsidRPr="008E49F0">
              <w:rPr>
                <w:rFonts w:ascii="Arial" w:hAnsi="Arial" w:cs="Arial"/>
                <w:sz w:val="16"/>
                <w:szCs w:val="16"/>
              </w:rPr>
              <w:lastRenderedPageBreak/>
              <w:t>Hoci sa dosahuje úspora energie pri obmene chladničiek/mrazničiek, predpokladá sa, že celková absolútna spotreba energie domácností na používanie spotrebičov bude stabilná. Spotreba kvôli obmene nebude absolútne výrazne klesať hl. z dôvodu nárastu nových druhov spotrebičov (kávovary, umývačky, sušičky, počítače a mobilné za</w:t>
            </w:r>
            <w:r>
              <w:rPr>
                <w:rFonts w:ascii="Arial" w:hAnsi="Arial" w:cs="Arial"/>
                <w:sz w:val="16"/>
                <w:szCs w:val="16"/>
              </w:rPr>
              <w:t>riadenia ako mobily, tablety)</w:t>
            </w:r>
            <w:r w:rsidRPr="008E49F0">
              <w:rPr>
                <w:rFonts w:ascii="Arial" w:hAnsi="Arial" w:cs="Arial"/>
                <w:sz w:val="16"/>
                <w:szCs w:val="16"/>
              </w:rPr>
              <w:t>.</w:t>
            </w:r>
          </w:p>
        </w:tc>
      </w:tr>
      <w:tr w:rsidR="00744B31" w:rsidRPr="0094338E" w14:paraId="07F845A6" w14:textId="77777777" w:rsidTr="008E1A4F">
        <w:trPr>
          <w:trHeight w:val="315"/>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65326CDE"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lastRenderedPageBreak/>
              <w:t>Monitorovanie, kontrola a verifikácia dosiahnutých úspor energie</w:t>
            </w:r>
          </w:p>
        </w:tc>
        <w:tc>
          <w:tcPr>
            <w:tcW w:w="6833" w:type="dxa"/>
            <w:gridSpan w:val="6"/>
            <w:tcBorders>
              <w:top w:val="single" w:sz="6" w:space="0" w:color="auto"/>
              <w:left w:val="single" w:sz="6" w:space="0" w:color="auto"/>
              <w:bottom w:val="single" w:sz="6" w:space="0" w:color="auto"/>
              <w:right w:val="single" w:sz="18" w:space="0" w:color="auto"/>
            </w:tcBorders>
            <w:vAlign w:val="center"/>
          </w:tcPr>
          <w:p w14:paraId="5A876846" w14:textId="77777777" w:rsidR="00744B31" w:rsidRPr="009D6467" w:rsidRDefault="00744B31" w:rsidP="008E1A4F">
            <w:pPr>
              <w:spacing w:after="0" w:line="240" w:lineRule="auto"/>
              <w:jc w:val="both"/>
              <w:rPr>
                <w:rFonts w:ascii="Arial" w:hAnsi="Arial" w:cs="Arial"/>
                <w:iCs/>
                <w:sz w:val="16"/>
                <w:szCs w:val="16"/>
              </w:rPr>
            </w:pPr>
            <w:r>
              <w:rPr>
                <w:rFonts w:ascii="Arial" w:hAnsi="Arial" w:cs="Arial"/>
                <w:iCs/>
                <w:sz w:val="16"/>
                <w:szCs w:val="16"/>
              </w:rPr>
              <w:t>Monitorovanie – zabezpečené prostredníctvom CECED SK.</w:t>
            </w:r>
          </w:p>
          <w:p w14:paraId="17B8274A" w14:textId="77777777" w:rsidR="00744B31" w:rsidRPr="00B911A2" w:rsidRDefault="00744B31" w:rsidP="008E1A4F">
            <w:pPr>
              <w:spacing w:after="0" w:line="240" w:lineRule="auto"/>
              <w:jc w:val="both"/>
              <w:rPr>
                <w:rFonts w:ascii="Arial" w:hAnsi="Arial" w:cs="Arial"/>
                <w:iCs/>
                <w:sz w:val="16"/>
                <w:szCs w:val="16"/>
              </w:rPr>
            </w:pPr>
            <w:r w:rsidRPr="00B911A2">
              <w:rPr>
                <w:rFonts w:ascii="Arial" w:hAnsi="Arial" w:cs="Arial"/>
                <w:iCs/>
                <w:sz w:val="16"/>
                <w:szCs w:val="16"/>
              </w:rPr>
              <w:t xml:space="preserve">Kontrola a verifikácia úspor energie </w:t>
            </w:r>
            <w:r>
              <w:rPr>
                <w:rFonts w:ascii="Arial" w:hAnsi="Arial" w:cs="Arial"/>
                <w:iCs/>
                <w:sz w:val="16"/>
                <w:szCs w:val="16"/>
              </w:rPr>
              <w:t xml:space="preserve">prostredníctvom MH SR </w:t>
            </w:r>
            <w:r w:rsidRPr="00B911A2">
              <w:rPr>
                <w:rFonts w:ascii="Arial" w:hAnsi="Arial" w:cs="Arial"/>
                <w:iCs/>
                <w:sz w:val="16"/>
                <w:szCs w:val="16"/>
              </w:rPr>
              <w:t>– vyhodnocovanie každoročne poskytnutých údajov ako kontrola kvality vstupných údajov.</w:t>
            </w:r>
          </w:p>
          <w:p w14:paraId="0EC7FDE7" w14:textId="77777777" w:rsidR="00744B31" w:rsidRPr="00B911A2" w:rsidRDefault="00744B31" w:rsidP="008E1A4F">
            <w:pPr>
              <w:spacing w:after="0" w:line="240" w:lineRule="auto"/>
              <w:jc w:val="both"/>
              <w:rPr>
                <w:rFonts w:ascii="Arial" w:hAnsi="Arial" w:cs="Arial"/>
                <w:iCs/>
                <w:sz w:val="4"/>
                <w:szCs w:val="16"/>
              </w:rPr>
            </w:pPr>
          </w:p>
          <w:p w14:paraId="29644D5A" w14:textId="77777777" w:rsidR="00744B31" w:rsidRPr="00B911A2" w:rsidRDefault="00744B31" w:rsidP="008E1A4F">
            <w:pPr>
              <w:spacing w:after="0" w:line="240" w:lineRule="auto"/>
              <w:jc w:val="both"/>
              <w:rPr>
                <w:rFonts w:ascii="Arial" w:hAnsi="Arial" w:cs="Arial"/>
                <w:i/>
                <w:iCs/>
                <w:sz w:val="14"/>
                <w:szCs w:val="16"/>
              </w:rPr>
            </w:pPr>
            <w:r w:rsidRPr="00B911A2">
              <w:rPr>
                <w:rFonts w:ascii="Arial" w:hAnsi="Arial" w:cs="Arial"/>
                <w:iCs/>
                <w:sz w:val="16"/>
                <w:szCs w:val="16"/>
              </w:rPr>
              <w:t xml:space="preserve">Kontrola </w:t>
            </w:r>
            <w:r>
              <w:rPr>
                <w:rFonts w:ascii="Arial" w:hAnsi="Arial" w:cs="Arial"/>
                <w:iCs/>
                <w:sz w:val="16"/>
                <w:szCs w:val="16"/>
              </w:rPr>
              <w:t xml:space="preserve">výpočtu úspor energie </w:t>
            </w:r>
            <w:r w:rsidRPr="00B911A2">
              <w:rPr>
                <w:rFonts w:ascii="Arial" w:hAnsi="Arial" w:cs="Arial"/>
                <w:iCs/>
                <w:sz w:val="16"/>
                <w:szCs w:val="16"/>
              </w:rPr>
              <w:t>sa vykonáva aj v rámci prípravy akčných plánov a ročn</w:t>
            </w:r>
            <w:r>
              <w:rPr>
                <w:rFonts w:ascii="Arial" w:hAnsi="Arial" w:cs="Arial"/>
                <w:iCs/>
                <w:sz w:val="16"/>
                <w:szCs w:val="16"/>
              </w:rPr>
              <w:t>ých</w:t>
            </w:r>
            <w:r w:rsidRPr="00B911A2">
              <w:rPr>
                <w:rFonts w:ascii="Arial" w:hAnsi="Arial" w:cs="Arial"/>
                <w:iCs/>
                <w:sz w:val="16"/>
                <w:szCs w:val="16"/>
              </w:rPr>
              <w:t xml:space="preserve"> správ.</w:t>
            </w:r>
            <w:r w:rsidRPr="00B911A2">
              <w:rPr>
                <w:rFonts w:ascii="Arial" w:hAnsi="Arial" w:cs="Arial"/>
                <w:i/>
                <w:iCs/>
                <w:sz w:val="16"/>
                <w:szCs w:val="16"/>
              </w:rPr>
              <w:t xml:space="preserve"> </w:t>
            </w:r>
          </w:p>
        </w:tc>
      </w:tr>
      <w:tr w:rsidR="00744B31" w:rsidRPr="0094338E" w14:paraId="2CBE4FD7" w14:textId="77777777" w:rsidTr="008E1A4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5A949D83"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 xml:space="preserve">Celkové vyhodnotenie a ďalší postup </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126B8AE0" w14:textId="77777777" w:rsidR="00744B31" w:rsidRDefault="00744B31" w:rsidP="008E1A4F">
            <w:pPr>
              <w:spacing w:after="0" w:line="240" w:lineRule="auto"/>
              <w:jc w:val="both"/>
              <w:rPr>
                <w:rFonts w:ascii="Arial" w:hAnsi="Arial" w:cs="Arial"/>
                <w:bCs/>
                <w:sz w:val="16"/>
                <w:szCs w:val="16"/>
              </w:rPr>
            </w:pPr>
            <w:r w:rsidRPr="00BA34F9">
              <w:rPr>
                <w:rFonts w:ascii="Arial" w:hAnsi="Arial" w:cs="Arial"/>
                <w:bCs/>
                <w:sz w:val="16"/>
                <w:szCs w:val="16"/>
              </w:rPr>
              <w:t xml:space="preserve">Obmena veľkých spotrebičov bielej techniky bude pokračovať aj v budúcnosti. </w:t>
            </w:r>
          </w:p>
          <w:p w14:paraId="42BB7683" w14:textId="77777777" w:rsidR="00744B31" w:rsidRPr="00BA34F9" w:rsidRDefault="00744B31" w:rsidP="008E1A4F">
            <w:pPr>
              <w:spacing w:after="0" w:line="240" w:lineRule="auto"/>
              <w:jc w:val="both"/>
              <w:rPr>
                <w:rFonts w:ascii="Arial" w:hAnsi="Arial" w:cs="Arial"/>
                <w:bCs/>
                <w:sz w:val="16"/>
                <w:szCs w:val="16"/>
              </w:rPr>
            </w:pPr>
            <w:r>
              <w:rPr>
                <w:rFonts w:ascii="Arial" w:hAnsi="Arial" w:cs="Arial"/>
                <w:bCs/>
                <w:sz w:val="16"/>
                <w:szCs w:val="16"/>
              </w:rPr>
              <w:t>V budúcnosti sa plánuje</w:t>
            </w:r>
            <w:r w:rsidRPr="00BA34F9">
              <w:rPr>
                <w:rFonts w:ascii="Arial" w:hAnsi="Arial" w:cs="Arial"/>
                <w:bCs/>
                <w:sz w:val="16"/>
                <w:szCs w:val="16"/>
              </w:rPr>
              <w:t xml:space="preserve"> zabezpečiť štatistiku vyraďovania a predaja/uvádzania na trh aj </w:t>
            </w:r>
            <w:r>
              <w:rPr>
                <w:rFonts w:ascii="Arial" w:hAnsi="Arial" w:cs="Arial"/>
                <w:bCs/>
                <w:sz w:val="16"/>
                <w:szCs w:val="16"/>
              </w:rPr>
              <w:t xml:space="preserve">u </w:t>
            </w:r>
            <w:r w:rsidRPr="00BA34F9">
              <w:rPr>
                <w:rFonts w:ascii="Arial" w:hAnsi="Arial" w:cs="Arial"/>
                <w:bCs/>
                <w:sz w:val="16"/>
                <w:szCs w:val="16"/>
              </w:rPr>
              <w:t xml:space="preserve">ostatných veľkých spotrebičov bielej techniky tak, aby bolo možné vypočítať aj úspory dosiahnuté na ostatných spotrebičoch, </w:t>
            </w:r>
            <w:r>
              <w:rPr>
                <w:rFonts w:ascii="Arial" w:hAnsi="Arial" w:cs="Arial"/>
                <w:bCs/>
                <w:sz w:val="16"/>
                <w:szCs w:val="16"/>
              </w:rPr>
              <w:t>a to pre</w:t>
            </w:r>
            <w:r w:rsidRPr="00584B75">
              <w:rPr>
                <w:rFonts w:ascii="Arial" w:hAnsi="Arial" w:cs="Arial"/>
                <w:bCs/>
                <w:sz w:val="16"/>
                <w:szCs w:val="16"/>
              </w:rPr>
              <w:t xml:space="preserve"> kategórie </w:t>
            </w:r>
            <w:r>
              <w:rPr>
                <w:rFonts w:ascii="Arial" w:hAnsi="Arial" w:cs="Arial"/>
                <w:bCs/>
                <w:sz w:val="16"/>
                <w:szCs w:val="16"/>
              </w:rPr>
              <w:t>p</w:t>
            </w:r>
            <w:r w:rsidRPr="00584B75">
              <w:rPr>
                <w:rFonts w:ascii="Arial" w:hAnsi="Arial" w:cs="Arial"/>
                <w:bCs/>
                <w:sz w:val="16"/>
                <w:szCs w:val="16"/>
              </w:rPr>
              <w:t>r</w:t>
            </w:r>
            <w:r>
              <w:rPr>
                <w:rFonts w:ascii="Arial" w:hAnsi="Arial" w:cs="Arial"/>
                <w:bCs/>
                <w:sz w:val="16"/>
                <w:szCs w:val="16"/>
              </w:rPr>
              <w:t>áčky, umývačky riadov, vysávače.</w:t>
            </w:r>
          </w:p>
        </w:tc>
      </w:tr>
      <w:tr w:rsidR="00744B31" w:rsidRPr="0094338E" w14:paraId="2344D0CC" w14:textId="77777777" w:rsidTr="008E1A4F">
        <w:trPr>
          <w:trHeight w:val="197"/>
        </w:trPr>
        <w:tc>
          <w:tcPr>
            <w:tcW w:w="2131" w:type="dxa"/>
            <w:tcBorders>
              <w:top w:val="single" w:sz="6" w:space="0" w:color="auto"/>
              <w:left w:val="single" w:sz="18" w:space="0" w:color="auto"/>
              <w:bottom w:val="single" w:sz="6" w:space="0" w:color="auto"/>
              <w:right w:val="single" w:sz="6" w:space="0" w:color="auto"/>
            </w:tcBorders>
            <w:shd w:val="pct20" w:color="auto" w:fill="auto"/>
            <w:vAlign w:val="center"/>
          </w:tcPr>
          <w:p w14:paraId="1C09B330" w14:textId="77777777" w:rsidR="00744B31" w:rsidRPr="0094338E" w:rsidRDefault="00744B31" w:rsidP="008E1A4F">
            <w:pPr>
              <w:spacing w:after="0" w:line="240" w:lineRule="auto"/>
              <w:rPr>
                <w:rFonts w:ascii="Arial" w:hAnsi="Arial" w:cs="Arial"/>
                <w:sz w:val="16"/>
                <w:szCs w:val="16"/>
              </w:rPr>
            </w:pPr>
            <w:r w:rsidRPr="0094338E">
              <w:rPr>
                <w:rFonts w:ascii="Arial" w:hAnsi="Arial" w:cs="Arial"/>
                <w:sz w:val="16"/>
                <w:szCs w:val="16"/>
              </w:rPr>
              <w:t>Predpokladané prekrytie s iným opatrením</w:t>
            </w:r>
            <w:r>
              <w:rPr>
                <w:rFonts w:ascii="Arial" w:hAnsi="Arial" w:cs="Arial"/>
                <w:sz w:val="16"/>
                <w:szCs w:val="16"/>
              </w:rPr>
              <w:t xml:space="preserve"> - zdvojené započítanie</w:t>
            </w:r>
          </w:p>
        </w:tc>
        <w:tc>
          <w:tcPr>
            <w:tcW w:w="6833" w:type="dxa"/>
            <w:gridSpan w:val="6"/>
            <w:tcBorders>
              <w:top w:val="single" w:sz="6" w:space="0" w:color="auto"/>
              <w:left w:val="single" w:sz="6" w:space="0" w:color="auto"/>
              <w:bottom w:val="single" w:sz="6" w:space="0" w:color="auto"/>
              <w:right w:val="single" w:sz="18" w:space="0" w:color="auto"/>
            </w:tcBorders>
            <w:shd w:val="clear" w:color="auto" w:fill="auto"/>
            <w:vAlign w:val="center"/>
          </w:tcPr>
          <w:p w14:paraId="3B2C083D" w14:textId="77777777" w:rsidR="00744B31" w:rsidRPr="00BA34F9" w:rsidRDefault="00744B31" w:rsidP="008E1A4F">
            <w:pPr>
              <w:spacing w:after="0" w:line="240" w:lineRule="auto"/>
              <w:jc w:val="both"/>
              <w:rPr>
                <w:rFonts w:ascii="Arial" w:hAnsi="Arial" w:cs="Arial"/>
                <w:bCs/>
                <w:sz w:val="16"/>
                <w:szCs w:val="16"/>
              </w:rPr>
            </w:pPr>
            <w:r>
              <w:rPr>
                <w:rFonts w:ascii="Arial" w:hAnsi="Arial" w:cs="Arial"/>
                <w:bCs/>
                <w:sz w:val="16"/>
                <w:szCs w:val="16"/>
              </w:rPr>
              <w:t xml:space="preserve">Riziko prekrytia, resp. dvojitého započítania hrozí s opatrením </w:t>
            </w:r>
            <w:r>
              <w:t xml:space="preserve"> </w:t>
            </w:r>
            <w:r w:rsidRPr="009A77D7">
              <w:rPr>
                <w:rFonts w:ascii="Arial" w:hAnsi="Arial" w:cs="Arial"/>
                <w:bCs/>
                <w:sz w:val="16"/>
                <w:szCs w:val="16"/>
              </w:rPr>
              <w:t>3.12</w:t>
            </w:r>
            <w:r w:rsidRPr="009A77D7">
              <w:rPr>
                <w:rFonts w:ascii="Arial" w:hAnsi="Arial" w:cs="Arial"/>
                <w:bCs/>
                <w:sz w:val="16"/>
                <w:szCs w:val="16"/>
              </w:rPr>
              <w:tab/>
            </w:r>
            <w:r>
              <w:rPr>
                <w:rFonts w:ascii="Arial" w:hAnsi="Arial" w:cs="Arial"/>
                <w:bCs/>
                <w:sz w:val="16"/>
                <w:szCs w:val="16"/>
              </w:rPr>
              <w:t xml:space="preserve"> Uplatňovanie </w:t>
            </w:r>
            <w:r w:rsidRPr="009A77D7">
              <w:rPr>
                <w:rFonts w:ascii="Arial" w:hAnsi="Arial" w:cs="Arial"/>
                <w:bCs/>
                <w:sz w:val="16"/>
                <w:szCs w:val="16"/>
              </w:rPr>
              <w:t xml:space="preserve">princípu energetickej efektívnosti </w:t>
            </w:r>
            <w:r>
              <w:rPr>
                <w:rFonts w:ascii="Arial" w:hAnsi="Arial" w:cs="Arial"/>
                <w:bCs/>
                <w:sz w:val="16"/>
                <w:szCs w:val="16"/>
              </w:rPr>
              <w:t>vo</w:t>
            </w:r>
            <w:r w:rsidRPr="009A77D7">
              <w:rPr>
                <w:rFonts w:ascii="Arial" w:hAnsi="Arial" w:cs="Arial"/>
                <w:bCs/>
                <w:sz w:val="16"/>
                <w:szCs w:val="16"/>
              </w:rPr>
              <w:t xml:space="preserve"> verejn</w:t>
            </w:r>
            <w:r>
              <w:rPr>
                <w:rFonts w:ascii="Arial" w:hAnsi="Arial" w:cs="Arial"/>
                <w:bCs/>
                <w:sz w:val="16"/>
                <w:szCs w:val="16"/>
              </w:rPr>
              <w:t>om</w:t>
            </w:r>
            <w:r w:rsidRPr="009A77D7">
              <w:rPr>
                <w:rFonts w:ascii="Arial" w:hAnsi="Arial" w:cs="Arial"/>
                <w:bCs/>
                <w:sz w:val="16"/>
                <w:szCs w:val="16"/>
              </w:rPr>
              <w:t xml:space="preserve"> obstarávan</w:t>
            </w:r>
            <w:r>
              <w:rPr>
                <w:rFonts w:ascii="Arial" w:hAnsi="Arial" w:cs="Arial"/>
                <w:bCs/>
                <w:sz w:val="16"/>
                <w:szCs w:val="16"/>
              </w:rPr>
              <w:t>í. V opatrení č. 3.12 však nie sú dlhodobo vykazované žiadne úspory.</w:t>
            </w:r>
          </w:p>
        </w:tc>
      </w:tr>
      <w:tr w:rsidR="00744B31" w:rsidRPr="0094338E" w14:paraId="46D91038" w14:textId="77777777" w:rsidTr="008E1A4F">
        <w:trPr>
          <w:trHeight w:val="197"/>
        </w:trPr>
        <w:tc>
          <w:tcPr>
            <w:tcW w:w="2131" w:type="dxa"/>
            <w:tcBorders>
              <w:top w:val="single" w:sz="6" w:space="0" w:color="auto"/>
              <w:left w:val="single" w:sz="18" w:space="0" w:color="auto"/>
              <w:bottom w:val="single" w:sz="18" w:space="0" w:color="auto"/>
              <w:right w:val="single" w:sz="6" w:space="0" w:color="auto"/>
            </w:tcBorders>
            <w:shd w:val="pct20" w:color="auto" w:fill="auto"/>
            <w:vAlign w:val="center"/>
          </w:tcPr>
          <w:p w14:paraId="220AE446" w14:textId="77777777" w:rsidR="00744B31" w:rsidRPr="00277456" w:rsidRDefault="00744B31" w:rsidP="008E1A4F">
            <w:pPr>
              <w:spacing w:after="0" w:line="240" w:lineRule="auto"/>
              <w:rPr>
                <w:rFonts w:ascii="Arial" w:hAnsi="Arial" w:cs="Arial"/>
                <w:sz w:val="16"/>
                <w:szCs w:val="16"/>
              </w:rPr>
            </w:pPr>
            <w:r w:rsidRPr="00277456">
              <w:rPr>
                <w:rFonts w:ascii="Arial" w:hAnsi="Arial" w:cs="Arial"/>
                <w:sz w:val="16"/>
                <w:szCs w:val="16"/>
              </w:rPr>
              <w:t>Spôsob zamedzenia zdvojeného započítania</w:t>
            </w:r>
          </w:p>
        </w:tc>
        <w:tc>
          <w:tcPr>
            <w:tcW w:w="6833" w:type="dxa"/>
            <w:gridSpan w:val="6"/>
            <w:tcBorders>
              <w:top w:val="single" w:sz="6" w:space="0" w:color="auto"/>
              <w:left w:val="single" w:sz="6" w:space="0" w:color="auto"/>
              <w:bottom w:val="single" w:sz="18" w:space="0" w:color="auto"/>
              <w:right w:val="single" w:sz="18" w:space="0" w:color="auto"/>
            </w:tcBorders>
            <w:shd w:val="clear" w:color="auto" w:fill="auto"/>
            <w:vAlign w:val="center"/>
          </w:tcPr>
          <w:p w14:paraId="16E413D2" w14:textId="77777777" w:rsidR="00744B31" w:rsidRPr="00277456" w:rsidRDefault="00744B31" w:rsidP="008E1A4F">
            <w:pPr>
              <w:spacing w:after="0" w:line="240" w:lineRule="auto"/>
              <w:jc w:val="both"/>
              <w:rPr>
                <w:rFonts w:ascii="Arial" w:hAnsi="Arial" w:cs="Arial"/>
                <w:iCs/>
                <w:sz w:val="16"/>
                <w:szCs w:val="16"/>
              </w:rPr>
            </w:pPr>
            <w:r>
              <w:rPr>
                <w:rFonts w:ascii="Arial" w:hAnsi="Arial" w:cs="Arial"/>
                <w:iCs/>
                <w:sz w:val="16"/>
                <w:szCs w:val="16"/>
              </w:rPr>
              <w:t xml:space="preserve">Keďže </w:t>
            </w:r>
            <w:r w:rsidRPr="00277456">
              <w:rPr>
                <w:rFonts w:ascii="Arial" w:hAnsi="Arial" w:cs="Arial"/>
                <w:iCs/>
                <w:sz w:val="16"/>
                <w:szCs w:val="16"/>
              </w:rPr>
              <w:t xml:space="preserve"> </w:t>
            </w:r>
            <w:r>
              <w:rPr>
                <w:rFonts w:ascii="Arial" w:hAnsi="Arial" w:cs="Arial"/>
                <w:iCs/>
                <w:sz w:val="16"/>
                <w:szCs w:val="16"/>
              </w:rPr>
              <w:t>v rámci opatrenia č. 3.12, s ktorým je riziko prekrytia, nie sú vykazované zatiaľ žiadne úspory energie, k dvojitému započítaniu nedochádza.</w:t>
            </w:r>
          </w:p>
        </w:tc>
      </w:tr>
    </w:tbl>
    <w:p w14:paraId="104FFF46" w14:textId="77777777" w:rsidR="00744B31" w:rsidRDefault="00744B31" w:rsidP="00744B31">
      <w:pPr>
        <w:spacing w:after="0" w:line="240" w:lineRule="auto"/>
      </w:pPr>
    </w:p>
    <w:p w14:paraId="74743C18" w14:textId="77777777" w:rsidR="00744B31" w:rsidRDefault="00744B31" w:rsidP="00744B31">
      <w:pPr>
        <w:spacing w:after="0" w:line="240" w:lineRule="auto"/>
      </w:pPr>
    </w:p>
    <w:tbl>
      <w:tblPr>
        <w:tblpPr w:leftFromText="141" w:rightFromText="141" w:vertAnchor="text" w:tblpY="1"/>
        <w:tblOverlap w:val="never"/>
        <w:tblW w:w="89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31"/>
        <w:gridCol w:w="6833"/>
      </w:tblGrid>
      <w:tr w:rsidR="00744B31" w:rsidRPr="00817FDA" w14:paraId="6B7BB64A" w14:textId="77777777" w:rsidTr="008E1A4F">
        <w:trPr>
          <w:trHeight w:val="197"/>
        </w:trPr>
        <w:tc>
          <w:tcPr>
            <w:tcW w:w="8964" w:type="dxa"/>
            <w:gridSpan w:val="2"/>
            <w:tcBorders>
              <w:top w:val="single" w:sz="18" w:space="0" w:color="auto"/>
              <w:bottom w:val="single" w:sz="18" w:space="0" w:color="auto"/>
            </w:tcBorders>
            <w:shd w:val="clear" w:color="auto" w:fill="A6A6A6" w:themeFill="background1" w:themeFillShade="A6"/>
            <w:vAlign w:val="center"/>
          </w:tcPr>
          <w:p w14:paraId="2A326C91" w14:textId="77777777" w:rsidR="00744B31" w:rsidRPr="00A2587F" w:rsidRDefault="00744B31" w:rsidP="008E1A4F">
            <w:pPr>
              <w:spacing w:after="0" w:line="240" w:lineRule="auto"/>
              <w:jc w:val="both"/>
              <w:rPr>
                <w:rFonts w:ascii="Arial" w:hAnsi="Arial" w:cs="Arial"/>
                <w:iCs/>
                <w:sz w:val="18"/>
                <w:szCs w:val="16"/>
              </w:rPr>
            </w:pPr>
            <w:r w:rsidRPr="00A2587F">
              <w:rPr>
                <w:rFonts w:ascii="Arial" w:hAnsi="Arial" w:cs="Arial"/>
                <w:b/>
                <w:sz w:val="18"/>
                <w:szCs w:val="16"/>
              </w:rPr>
              <w:t>Informácie pre účely čl. 7 smernice 2012/27/EÚ</w:t>
            </w:r>
          </w:p>
        </w:tc>
      </w:tr>
      <w:tr w:rsidR="00744B31" w:rsidRPr="0071434B" w14:paraId="028AEF15" w14:textId="77777777" w:rsidTr="008E1A4F">
        <w:trPr>
          <w:trHeight w:val="417"/>
        </w:trPr>
        <w:tc>
          <w:tcPr>
            <w:tcW w:w="2131" w:type="dxa"/>
            <w:tcBorders>
              <w:top w:val="single" w:sz="18" w:space="0" w:color="auto"/>
            </w:tcBorders>
            <w:shd w:val="pct20" w:color="auto" w:fill="auto"/>
            <w:vAlign w:val="center"/>
          </w:tcPr>
          <w:p w14:paraId="040D16E5" w14:textId="77777777" w:rsidR="00744B31" w:rsidRDefault="00744B31" w:rsidP="008E1A4F">
            <w:pPr>
              <w:spacing w:after="0" w:line="240" w:lineRule="auto"/>
              <w:rPr>
                <w:rFonts w:ascii="Arial" w:hAnsi="Arial" w:cs="Arial"/>
                <w:color w:val="000000"/>
                <w:sz w:val="16"/>
                <w:szCs w:val="18"/>
              </w:rPr>
            </w:pPr>
            <w:r>
              <w:rPr>
                <w:rFonts w:ascii="Arial" w:hAnsi="Arial" w:cs="Arial"/>
                <w:color w:val="000000"/>
                <w:sz w:val="16"/>
                <w:szCs w:val="18"/>
              </w:rPr>
              <w:t>Podstatnosť opatrenia</w:t>
            </w:r>
          </w:p>
          <w:p w14:paraId="0533F2C9" w14:textId="77777777" w:rsidR="00744B31" w:rsidRPr="007B74F0" w:rsidRDefault="00744B31" w:rsidP="008E1A4F">
            <w:pPr>
              <w:spacing w:after="0" w:line="240" w:lineRule="auto"/>
              <w:rPr>
                <w:rFonts w:ascii="Arial" w:hAnsi="Arial" w:cs="Arial"/>
                <w:color w:val="000000"/>
                <w:sz w:val="16"/>
                <w:szCs w:val="18"/>
              </w:rPr>
            </w:pPr>
            <w:r w:rsidRPr="007B74F0">
              <w:rPr>
                <w:rFonts w:ascii="Arial" w:hAnsi="Arial" w:cs="Arial"/>
                <w:color w:val="000000"/>
                <w:sz w:val="16"/>
                <w:szCs w:val="18"/>
              </w:rPr>
              <w:t>(príloha V bod 2 písm.</w:t>
            </w:r>
            <w:r>
              <w:rPr>
                <w:rFonts w:ascii="Arial" w:hAnsi="Arial" w:cs="Arial"/>
                <w:color w:val="000000"/>
                <w:sz w:val="16"/>
                <w:szCs w:val="18"/>
              </w:rPr>
              <w:t xml:space="preserve"> c</w:t>
            </w:r>
            <w:r w:rsidRPr="007B74F0">
              <w:rPr>
                <w:rFonts w:ascii="Arial" w:hAnsi="Arial" w:cs="Arial"/>
                <w:color w:val="000000"/>
                <w:sz w:val="16"/>
                <w:szCs w:val="18"/>
              </w:rPr>
              <w:t>)</w:t>
            </w:r>
            <w:r>
              <w:rPr>
                <w:rFonts w:ascii="Arial" w:hAnsi="Arial" w:cs="Arial"/>
                <w:color w:val="000000"/>
                <w:sz w:val="16"/>
                <w:szCs w:val="18"/>
              </w:rPr>
              <w:t xml:space="preserve"> EED)</w:t>
            </w:r>
            <w:r w:rsidRPr="007B74F0">
              <w:rPr>
                <w:rFonts w:ascii="Arial" w:hAnsi="Arial" w:cs="Arial"/>
                <w:color w:val="000000"/>
                <w:sz w:val="16"/>
                <w:szCs w:val="18"/>
              </w:rPr>
              <w:t xml:space="preserve">  </w:t>
            </w:r>
          </w:p>
        </w:tc>
        <w:tc>
          <w:tcPr>
            <w:tcW w:w="6833" w:type="dxa"/>
            <w:tcBorders>
              <w:top w:val="single" w:sz="18" w:space="0" w:color="auto"/>
            </w:tcBorders>
            <w:shd w:val="clear" w:color="auto" w:fill="auto"/>
            <w:noWrap/>
            <w:vAlign w:val="center"/>
          </w:tcPr>
          <w:p w14:paraId="34F5C736" w14:textId="77777777" w:rsidR="00744B31" w:rsidRDefault="00744B31" w:rsidP="008E1A4F">
            <w:pPr>
              <w:spacing w:after="0" w:line="240" w:lineRule="auto"/>
              <w:jc w:val="both"/>
              <w:rPr>
                <w:rFonts w:ascii="Arial" w:hAnsi="Arial" w:cs="Arial"/>
                <w:iCs/>
                <w:sz w:val="16"/>
                <w:szCs w:val="16"/>
              </w:rPr>
            </w:pPr>
            <w:r w:rsidRPr="009437E3">
              <w:rPr>
                <w:rFonts w:ascii="Arial" w:hAnsi="Arial" w:cs="Arial"/>
                <w:iCs/>
                <w:sz w:val="16"/>
                <w:szCs w:val="16"/>
              </w:rPr>
              <w:t xml:space="preserve">Na základe zvyšovania povedomia o výhodách </w:t>
            </w:r>
            <w:r>
              <w:rPr>
                <w:rFonts w:ascii="Arial" w:hAnsi="Arial" w:cs="Arial"/>
                <w:iCs/>
                <w:sz w:val="16"/>
                <w:szCs w:val="16"/>
              </w:rPr>
              <w:t>využívania energeticky menej náročných  a zároveň najúčinnejších výrobkov zo strany združenia CECED SK, Slovenskej inovačnej a energetickej agentúry</w:t>
            </w:r>
            <w:r w:rsidRPr="009437E3">
              <w:rPr>
                <w:rFonts w:ascii="Arial" w:hAnsi="Arial" w:cs="Arial"/>
                <w:iCs/>
                <w:sz w:val="16"/>
                <w:szCs w:val="16"/>
              </w:rPr>
              <w:t xml:space="preserve"> </w:t>
            </w:r>
            <w:r>
              <w:rPr>
                <w:rFonts w:ascii="Arial" w:hAnsi="Arial" w:cs="Arial"/>
                <w:iCs/>
                <w:sz w:val="16"/>
                <w:szCs w:val="16"/>
              </w:rPr>
              <w:t xml:space="preserve">a iných organizácií </w:t>
            </w:r>
            <w:r w:rsidRPr="009437E3">
              <w:rPr>
                <w:rFonts w:ascii="Arial" w:hAnsi="Arial" w:cs="Arial"/>
                <w:iCs/>
                <w:sz w:val="16"/>
                <w:szCs w:val="16"/>
              </w:rPr>
              <w:t>prostredníctvom informačných kampaní, poradenstva, seminárov a konferencií</w:t>
            </w:r>
            <w:r>
              <w:rPr>
                <w:rFonts w:ascii="Arial" w:hAnsi="Arial" w:cs="Arial"/>
                <w:iCs/>
                <w:sz w:val="16"/>
                <w:szCs w:val="16"/>
              </w:rPr>
              <w:t xml:space="preserve"> pre odbornú i laickú verejnosť je realizovateľnosť opatrenia značná. Informačné kampane sú financované jednak z OP KŽP prostredníctvom národného projektu „Žiť energiou“, jednak z vlastných prostriedkov CECED. </w:t>
            </w:r>
            <w:r w:rsidRPr="0037704B">
              <w:rPr>
                <w:rFonts w:ascii="Arial" w:hAnsi="Arial" w:cs="Arial"/>
                <w:iCs/>
                <w:sz w:val="16"/>
                <w:szCs w:val="16"/>
              </w:rPr>
              <w:t xml:space="preserve">Okrem toho existujú aj zvýhodnenia </w:t>
            </w:r>
            <w:r w:rsidRPr="0037704B">
              <w:rPr>
                <w:rFonts w:ascii="Arial" w:hAnsi="Arial" w:cs="Arial"/>
                <w:bCs/>
                <w:sz w:val="16"/>
                <w:szCs w:val="16"/>
              </w:rPr>
              <w:t>od predajcov a výrobcov</w:t>
            </w:r>
            <w:r w:rsidRPr="007C4381">
              <w:rPr>
                <w:rFonts w:ascii="Arial" w:hAnsi="Arial" w:cs="Arial"/>
                <w:bCs/>
                <w:sz w:val="16"/>
                <w:szCs w:val="16"/>
              </w:rPr>
              <w:t>.</w:t>
            </w:r>
            <w:r>
              <w:rPr>
                <w:rFonts w:ascii="Arial" w:hAnsi="Arial" w:cs="Arial"/>
                <w:bCs/>
                <w:sz w:val="16"/>
                <w:szCs w:val="16"/>
              </w:rPr>
              <w:t xml:space="preserve"> </w:t>
            </w:r>
          </w:p>
          <w:p w14:paraId="53E83350" w14:textId="77777777" w:rsidR="00744B31" w:rsidRDefault="00744B31" w:rsidP="008E1A4F">
            <w:pPr>
              <w:spacing w:after="0" w:line="240" w:lineRule="auto"/>
              <w:jc w:val="both"/>
              <w:rPr>
                <w:rFonts w:ascii="Arial" w:hAnsi="Arial"/>
                <w:sz w:val="16"/>
              </w:rPr>
            </w:pPr>
            <w:r w:rsidRPr="00D85CF7">
              <w:rPr>
                <w:rFonts w:ascii="Arial" w:hAnsi="Arial" w:cs="Arial"/>
                <w:iCs/>
                <w:sz w:val="16"/>
                <w:szCs w:val="16"/>
              </w:rPr>
              <w:t xml:space="preserve">Iba vďaka </w:t>
            </w:r>
            <w:r>
              <w:rPr>
                <w:rFonts w:ascii="Arial" w:hAnsi="Arial" w:cs="Arial"/>
                <w:iCs/>
                <w:sz w:val="16"/>
                <w:szCs w:val="16"/>
              </w:rPr>
              <w:t xml:space="preserve">uvedeným </w:t>
            </w:r>
            <w:r w:rsidRPr="00D85CF7">
              <w:rPr>
                <w:rFonts w:ascii="Arial" w:hAnsi="Arial" w:cs="Arial"/>
                <w:iCs/>
                <w:sz w:val="16"/>
                <w:szCs w:val="16"/>
              </w:rPr>
              <w:t xml:space="preserve">podporným opatreniam iniciovaným štátom boli investičné aktivity v oblasti </w:t>
            </w:r>
            <w:r>
              <w:rPr>
                <w:rFonts w:ascii="Arial" w:hAnsi="Arial" w:cs="Arial"/>
                <w:iCs/>
                <w:sz w:val="16"/>
                <w:szCs w:val="16"/>
              </w:rPr>
              <w:t xml:space="preserve">spotrebičov </w:t>
            </w:r>
            <w:r w:rsidRPr="00D85CF7">
              <w:rPr>
                <w:rFonts w:ascii="Arial" w:hAnsi="Arial" w:cs="Arial"/>
                <w:iCs/>
                <w:sz w:val="16"/>
                <w:szCs w:val="16"/>
              </w:rPr>
              <w:t>výrazne akcelerované.</w:t>
            </w:r>
            <w:r w:rsidRPr="00216070">
              <w:rPr>
                <w:rFonts w:ascii="Arial" w:hAnsi="Arial"/>
                <w:sz w:val="16"/>
              </w:rPr>
              <w:t xml:space="preserve"> </w:t>
            </w:r>
          </w:p>
          <w:p w14:paraId="0E0575F5" w14:textId="77777777" w:rsidR="00744B31" w:rsidRPr="005A1031" w:rsidRDefault="00744B31" w:rsidP="008E1A4F">
            <w:pPr>
              <w:spacing w:after="0" w:line="240" w:lineRule="auto"/>
              <w:jc w:val="both"/>
              <w:rPr>
                <w:rFonts w:ascii="Arial" w:hAnsi="Arial"/>
                <w:sz w:val="16"/>
              </w:rPr>
            </w:pPr>
            <w:r>
              <w:rPr>
                <w:rFonts w:ascii="Arial" w:hAnsi="Arial"/>
                <w:sz w:val="16"/>
              </w:rPr>
              <w:t xml:space="preserve">Nakoľko sa opatrením znižuje spotreba elektriny, toto </w:t>
            </w:r>
            <w:r>
              <w:rPr>
                <w:rFonts w:ascii="Arial" w:hAnsi="Arial" w:cs="Arial"/>
                <w:iCs/>
                <w:sz w:val="16"/>
                <w:szCs w:val="16"/>
              </w:rPr>
              <w:t>prispieva k úsporám energie na strane koncového odberateľa.</w:t>
            </w:r>
          </w:p>
        </w:tc>
      </w:tr>
      <w:tr w:rsidR="00744B31" w:rsidRPr="00432271" w14:paraId="638C0DBD" w14:textId="77777777" w:rsidTr="008E1A4F">
        <w:trPr>
          <w:trHeight w:val="194"/>
        </w:trPr>
        <w:tc>
          <w:tcPr>
            <w:tcW w:w="2131" w:type="dxa"/>
            <w:shd w:val="pct20" w:color="auto" w:fill="auto"/>
            <w:vAlign w:val="center"/>
          </w:tcPr>
          <w:p w14:paraId="27029926" w14:textId="77777777" w:rsidR="00744B31" w:rsidRPr="007B74F0" w:rsidRDefault="00744B31" w:rsidP="008E1A4F">
            <w:pPr>
              <w:spacing w:after="0" w:line="240" w:lineRule="auto"/>
              <w:rPr>
                <w:rFonts w:ascii="Arial" w:hAnsi="Arial" w:cs="Arial"/>
                <w:color w:val="000000"/>
                <w:sz w:val="16"/>
                <w:szCs w:val="18"/>
              </w:rPr>
            </w:pPr>
            <w:r w:rsidRPr="00733D62">
              <w:rPr>
                <w:rFonts w:ascii="Arial" w:hAnsi="Arial" w:cs="Arial"/>
                <w:color w:val="000000"/>
                <w:sz w:val="16"/>
                <w:szCs w:val="18"/>
              </w:rPr>
              <w:t>Doplnkovosť</w:t>
            </w:r>
            <w:r>
              <w:rPr>
                <w:rFonts w:ascii="Arial" w:hAnsi="Arial" w:cs="Arial"/>
                <w:color w:val="000000"/>
                <w:sz w:val="16"/>
                <w:szCs w:val="18"/>
              </w:rPr>
              <w:t xml:space="preserve"> opatrenia</w:t>
            </w:r>
          </w:p>
        </w:tc>
        <w:tc>
          <w:tcPr>
            <w:tcW w:w="6833" w:type="dxa"/>
            <w:shd w:val="clear" w:color="auto" w:fill="auto"/>
            <w:noWrap/>
            <w:vAlign w:val="center"/>
          </w:tcPr>
          <w:p w14:paraId="29BA1A34" w14:textId="77777777" w:rsidR="00744B31" w:rsidRPr="00277456" w:rsidRDefault="00744B31" w:rsidP="008E1A4F">
            <w:pPr>
              <w:spacing w:after="0" w:line="240" w:lineRule="auto"/>
              <w:jc w:val="both"/>
              <w:rPr>
                <w:rFonts w:ascii="Arial" w:hAnsi="Arial" w:cs="Arial"/>
                <w:iCs/>
                <w:sz w:val="16"/>
                <w:szCs w:val="16"/>
              </w:rPr>
            </w:pPr>
            <w:r w:rsidRPr="00216070">
              <w:rPr>
                <w:rFonts w:ascii="Arial" w:hAnsi="Arial"/>
                <w:sz w:val="16"/>
              </w:rPr>
              <w:t xml:space="preserve">Doplnkovosť </w:t>
            </w:r>
            <w:r>
              <w:rPr>
                <w:rFonts w:ascii="Arial" w:hAnsi="Arial"/>
                <w:sz w:val="16"/>
              </w:rPr>
              <w:t xml:space="preserve">pre spotrebiče sa </w:t>
            </w:r>
            <w:r w:rsidRPr="005A1031">
              <w:rPr>
                <w:rFonts w:ascii="Arial" w:hAnsi="Arial"/>
                <w:sz w:val="16"/>
              </w:rPr>
              <w:t>uplatňuje</w:t>
            </w:r>
            <w:r>
              <w:rPr>
                <w:rFonts w:ascii="Arial" w:hAnsi="Arial"/>
                <w:sz w:val="16"/>
              </w:rPr>
              <w:t xml:space="preserve"> voči EÚ legislatíve (smernica 2009/125/EÚ o ekodizajne)</w:t>
            </w:r>
            <w:r w:rsidRPr="005A1031">
              <w:rPr>
                <w:rFonts w:ascii="Arial" w:hAnsi="Arial"/>
                <w:sz w:val="16"/>
              </w:rPr>
              <w:t>.</w:t>
            </w:r>
          </w:p>
        </w:tc>
      </w:tr>
      <w:tr w:rsidR="00744B31" w:rsidRPr="0094338E" w14:paraId="2E072CEC" w14:textId="77777777" w:rsidTr="008E1A4F">
        <w:trPr>
          <w:trHeight w:val="216"/>
        </w:trPr>
        <w:tc>
          <w:tcPr>
            <w:tcW w:w="2131" w:type="dxa"/>
            <w:shd w:val="pct20" w:color="auto" w:fill="auto"/>
            <w:vAlign w:val="center"/>
          </w:tcPr>
          <w:p w14:paraId="0EF7E521" w14:textId="77777777" w:rsidR="00744B31" w:rsidRDefault="00744B31" w:rsidP="008E1A4F">
            <w:pPr>
              <w:spacing w:after="0" w:line="240" w:lineRule="auto"/>
              <w:rPr>
                <w:rFonts w:ascii="Arial" w:hAnsi="Arial" w:cs="Arial"/>
                <w:color w:val="000000"/>
                <w:sz w:val="16"/>
                <w:szCs w:val="18"/>
              </w:rPr>
            </w:pPr>
            <w:r w:rsidRPr="004E3D25">
              <w:rPr>
                <w:rFonts w:ascii="Arial" w:hAnsi="Arial" w:cs="Arial"/>
                <w:sz w:val="16"/>
                <w:szCs w:val="18"/>
              </w:rPr>
              <w:t xml:space="preserve">Súlad s legislatívnymi predpismi </w:t>
            </w:r>
            <w:r>
              <w:rPr>
                <w:rFonts w:ascii="Arial" w:hAnsi="Arial" w:cs="Arial"/>
                <w:sz w:val="16"/>
                <w:szCs w:val="18"/>
              </w:rPr>
              <w:t xml:space="preserve">a princípmi podporných mechanizmov </w:t>
            </w:r>
            <w:r>
              <w:rPr>
                <w:rFonts w:ascii="Arial" w:hAnsi="Arial" w:cs="Arial"/>
                <w:color w:val="000000"/>
                <w:sz w:val="16"/>
                <w:szCs w:val="18"/>
              </w:rPr>
              <w:t>(vrátane kontroly kvality a sankcií), ak relevantné</w:t>
            </w:r>
          </w:p>
        </w:tc>
        <w:tc>
          <w:tcPr>
            <w:tcW w:w="6833" w:type="dxa"/>
            <w:shd w:val="clear" w:color="auto" w:fill="auto"/>
            <w:noWrap/>
            <w:vAlign w:val="center"/>
          </w:tcPr>
          <w:p w14:paraId="571DD1D1" w14:textId="77777777" w:rsidR="00744B31" w:rsidRPr="004E3D25" w:rsidRDefault="00744B31" w:rsidP="008E1A4F">
            <w:pPr>
              <w:spacing w:after="0" w:line="240" w:lineRule="auto"/>
              <w:jc w:val="both"/>
              <w:rPr>
                <w:rFonts w:ascii="Arial" w:hAnsi="Arial" w:cs="Arial"/>
                <w:iCs/>
                <w:sz w:val="16"/>
                <w:szCs w:val="16"/>
              </w:rPr>
            </w:pPr>
            <w:r>
              <w:rPr>
                <w:rFonts w:ascii="Arial" w:hAnsi="Arial" w:cs="Arial"/>
                <w:iCs/>
                <w:sz w:val="16"/>
                <w:szCs w:val="16"/>
              </w:rPr>
              <w:t xml:space="preserve">Opatrenie je v súlade so zákonom č. 79/2015 Z. z. o odpadoch </w:t>
            </w:r>
            <w:r w:rsidRPr="00FA1057">
              <w:rPr>
                <w:rFonts w:ascii="Arial" w:hAnsi="Arial" w:cs="Arial"/>
                <w:iCs/>
                <w:sz w:val="16"/>
                <w:szCs w:val="16"/>
              </w:rPr>
              <w:t xml:space="preserve">a zákonom č. </w:t>
            </w:r>
            <w:r>
              <w:rPr>
                <w:rFonts w:ascii="Arial" w:hAnsi="Arial" w:cs="Arial"/>
                <w:iCs/>
                <w:sz w:val="16"/>
                <w:szCs w:val="16"/>
              </w:rPr>
              <w:t>529/2010 Z. z.</w:t>
            </w:r>
            <w:r w:rsidRPr="00FA1057">
              <w:rPr>
                <w:rFonts w:ascii="Arial" w:hAnsi="Arial" w:cs="Arial"/>
                <w:iCs/>
                <w:sz w:val="16"/>
                <w:szCs w:val="16"/>
              </w:rPr>
              <w:t xml:space="preserve"> o</w:t>
            </w:r>
            <w:r>
              <w:rPr>
                <w:rFonts w:ascii="Arial" w:hAnsi="Arial" w:cs="Arial"/>
                <w:iCs/>
                <w:sz w:val="16"/>
                <w:szCs w:val="16"/>
              </w:rPr>
              <w:t> </w:t>
            </w:r>
            <w:r w:rsidRPr="00FA1057">
              <w:rPr>
                <w:rFonts w:ascii="Arial" w:hAnsi="Arial" w:cs="Arial"/>
                <w:iCs/>
                <w:sz w:val="16"/>
                <w:szCs w:val="16"/>
              </w:rPr>
              <w:t>ekodizajne.</w:t>
            </w:r>
            <w:r>
              <w:rPr>
                <w:rFonts w:ascii="Arial" w:hAnsi="Arial" w:cs="Arial"/>
                <w:iCs/>
                <w:color w:val="FF0000"/>
                <w:sz w:val="16"/>
                <w:szCs w:val="16"/>
              </w:rPr>
              <w:t xml:space="preserve"> </w:t>
            </w:r>
          </w:p>
        </w:tc>
      </w:tr>
      <w:tr w:rsidR="00744B31" w:rsidRPr="007B3732" w14:paraId="1B87D391" w14:textId="77777777" w:rsidTr="008E1A4F">
        <w:trPr>
          <w:trHeight w:val="193"/>
        </w:trPr>
        <w:tc>
          <w:tcPr>
            <w:tcW w:w="2131" w:type="dxa"/>
            <w:shd w:val="pct20" w:color="auto" w:fill="auto"/>
            <w:vAlign w:val="center"/>
          </w:tcPr>
          <w:p w14:paraId="64532616" w14:textId="77777777" w:rsidR="00744B31" w:rsidRPr="007B74F0" w:rsidRDefault="00744B31" w:rsidP="008E1A4F">
            <w:pPr>
              <w:spacing w:after="0" w:line="240" w:lineRule="auto"/>
              <w:rPr>
                <w:rFonts w:ascii="Arial" w:hAnsi="Arial" w:cs="Arial"/>
                <w:color w:val="000000"/>
                <w:sz w:val="16"/>
                <w:szCs w:val="18"/>
              </w:rPr>
            </w:pPr>
            <w:r>
              <w:rPr>
                <w:rFonts w:ascii="Arial" w:hAnsi="Arial" w:cs="Arial"/>
                <w:color w:val="000000"/>
                <w:sz w:val="16"/>
                <w:szCs w:val="18"/>
              </w:rPr>
              <w:t>Plnenie kritérií</w:t>
            </w:r>
            <w:r w:rsidRPr="007B74F0">
              <w:rPr>
                <w:rFonts w:ascii="Arial" w:hAnsi="Arial" w:cs="Arial"/>
                <w:color w:val="000000"/>
                <w:sz w:val="16"/>
                <w:szCs w:val="18"/>
              </w:rPr>
              <w:t xml:space="preserve"> (podľa </w:t>
            </w:r>
            <w:r>
              <w:rPr>
                <w:rFonts w:ascii="Arial" w:hAnsi="Arial" w:cs="Arial"/>
                <w:color w:val="000000"/>
                <w:sz w:val="16"/>
                <w:szCs w:val="18"/>
              </w:rPr>
              <w:t xml:space="preserve">čl. 7 </w:t>
            </w:r>
            <w:r w:rsidRPr="007B74F0">
              <w:rPr>
                <w:rFonts w:ascii="Arial" w:hAnsi="Arial" w:cs="Arial"/>
                <w:color w:val="000000"/>
                <w:sz w:val="16"/>
                <w:szCs w:val="18"/>
              </w:rPr>
              <w:t>ods. 10 smernice)</w:t>
            </w:r>
          </w:p>
        </w:tc>
        <w:tc>
          <w:tcPr>
            <w:tcW w:w="6833" w:type="dxa"/>
            <w:vAlign w:val="center"/>
          </w:tcPr>
          <w:p w14:paraId="64E8F75A"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sidRPr="00D91120">
              <w:rPr>
                <w:rFonts w:ascii="Arial" w:hAnsi="Arial" w:cs="Arial"/>
                <w:iCs/>
                <w:sz w:val="16"/>
                <w:szCs w:val="16"/>
              </w:rPr>
              <w:t xml:space="preserve">Zákon č. 321/2014 Z. z. ustanovil dve prechodné </w:t>
            </w:r>
            <w:r>
              <w:rPr>
                <w:rFonts w:ascii="Arial" w:hAnsi="Arial" w:cs="Arial"/>
                <w:iCs/>
                <w:sz w:val="16"/>
                <w:szCs w:val="16"/>
              </w:rPr>
              <w:t xml:space="preserve">obdobia. V 4AP bude vyhodnocovaný príspevok politických opatrení v prvom prechodnom období 2014-2016 a plnenie trajektórie cieľa úspor energie pre článok 7 do roku 2020. </w:t>
            </w:r>
          </w:p>
          <w:p w14:paraId="58661DF9" w14:textId="77777777" w:rsidR="00744B31" w:rsidRPr="005D4398" w:rsidRDefault="00744B31" w:rsidP="008E1A4F">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 xml:space="preserve">Rezort </w:t>
            </w:r>
            <w:r w:rsidRPr="005D4398">
              <w:rPr>
                <w:rFonts w:ascii="Arial" w:hAnsi="Arial" w:cs="Arial"/>
                <w:iCs/>
                <w:sz w:val="16"/>
                <w:szCs w:val="16"/>
              </w:rPr>
              <w:t>zodpovedný za opatrenie: MH SR</w:t>
            </w:r>
            <w:r>
              <w:rPr>
                <w:rFonts w:ascii="Arial" w:hAnsi="Arial" w:cs="Arial"/>
                <w:iCs/>
                <w:sz w:val="16"/>
                <w:szCs w:val="16"/>
              </w:rPr>
              <w:t xml:space="preserve"> (v spolupráci s CECED). </w:t>
            </w:r>
          </w:p>
          <w:p w14:paraId="6098B0F9" w14:textId="77777777" w:rsidR="00744B31" w:rsidRPr="00FA1057" w:rsidRDefault="00744B31" w:rsidP="008E1A4F">
            <w:pPr>
              <w:pStyle w:val="Odsekzoznamu"/>
              <w:numPr>
                <w:ilvl w:val="0"/>
                <w:numId w:val="3"/>
              </w:numPr>
              <w:spacing w:after="0" w:line="240" w:lineRule="auto"/>
              <w:jc w:val="both"/>
              <w:rPr>
                <w:rFonts w:ascii="Arial" w:hAnsi="Arial" w:cs="Arial"/>
                <w:iCs/>
                <w:sz w:val="16"/>
                <w:szCs w:val="16"/>
              </w:rPr>
            </w:pPr>
            <w:r w:rsidRPr="00FA1057">
              <w:rPr>
                <w:rFonts w:ascii="Arial" w:hAnsi="Arial" w:cs="Arial"/>
                <w:iCs/>
                <w:sz w:val="16"/>
                <w:szCs w:val="16"/>
              </w:rPr>
              <w:t xml:space="preserve">Úspory sú určené transparentným spôsobom na základe metódy </w:t>
            </w:r>
            <w:r w:rsidRPr="00FA1057">
              <w:rPr>
                <w:rFonts w:ascii="Arial" w:hAnsi="Arial" w:cs="Arial"/>
                <w:i/>
                <w:iCs/>
                <w:sz w:val="16"/>
                <w:szCs w:val="16"/>
              </w:rPr>
              <w:t>ex ante</w:t>
            </w:r>
            <w:r w:rsidRPr="00FA1057">
              <w:rPr>
                <w:rFonts w:ascii="Arial" w:hAnsi="Arial" w:cs="Arial"/>
                <w:iCs/>
                <w:sz w:val="16"/>
                <w:szCs w:val="16"/>
              </w:rPr>
              <w:t xml:space="preserve"> a pomerných úspor</w:t>
            </w:r>
            <w:r w:rsidRPr="00FA1057">
              <w:rPr>
                <w:rFonts w:ascii="Arial" w:hAnsi="Arial" w:cs="Arial"/>
                <w:i/>
                <w:iCs/>
                <w:color w:val="FF0000"/>
                <w:sz w:val="16"/>
                <w:szCs w:val="16"/>
              </w:rPr>
              <w:t>.</w:t>
            </w:r>
            <w:r w:rsidRPr="005D4398">
              <w:rPr>
                <w:rFonts w:ascii="Arial" w:hAnsi="Arial" w:cs="Arial"/>
                <w:iCs/>
                <w:color w:val="FF0000"/>
                <w:sz w:val="16"/>
                <w:szCs w:val="16"/>
              </w:rPr>
              <w:t xml:space="preserve"> </w:t>
            </w:r>
          </w:p>
          <w:p w14:paraId="5CCA204A" w14:textId="77777777" w:rsidR="00744B31" w:rsidRPr="005D4398" w:rsidRDefault="00744B31" w:rsidP="008E1A4F">
            <w:pPr>
              <w:pStyle w:val="Odsekzoznamu"/>
              <w:numPr>
                <w:ilvl w:val="0"/>
                <w:numId w:val="3"/>
              </w:numPr>
              <w:spacing w:after="0" w:line="240" w:lineRule="auto"/>
              <w:jc w:val="both"/>
              <w:rPr>
                <w:rFonts w:ascii="Arial" w:hAnsi="Arial" w:cs="Arial"/>
                <w:iCs/>
                <w:sz w:val="16"/>
                <w:szCs w:val="16"/>
              </w:rPr>
            </w:pPr>
            <w:r w:rsidRPr="005D4398">
              <w:rPr>
                <w:rFonts w:ascii="Arial" w:hAnsi="Arial" w:cs="Arial"/>
                <w:iCs/>
                <w:sz w:val="16"/>
                <w:szCs w:val="16"/>
              </w:rPr>
              <w:t>Úspory energie sú uvedené v konečnej energetickej spotrebe</w:t>
            </w:r>
            <w:r>
              <w:rPr>
                <w:rFonts w:ascii="Arial" w:hAnsi="Arial" w:cs="Arial"/>
                <w:iCs/>
                <w:sz w:val="16"/>
                <w:szCs w:val="16"/>
              </w:rPr>
              <w:t>.</w:t>
            </w:r>
          </w:p>
          <w:p w14:paraId="51459CEF"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sidRPr="005D4398">
              <w:rPr>
                <w:rFonts w:ascii="Arial" w:hAnsi="Arial" w:cs="Arial"/>
                <w:iCs/>
                <w:sz w:val="16"/>
                <w:szCs w:val="16"/>
              </w:rPr>
              <w:t>Úspory sú určené podľa bodu</w:t>
            </w:r>
            <w:r>
              <w:rPr>
                <w:rFonts w:ascii="Arial" w:hAnsi="Arial" w:cs="Arial"/>
                <w:iCs/>
                <w:sz w:val="16"/>
                <w:szCs w:val="16"/>
              </w:rPr>
              <w:t xml:space="preserve"> 1 písm. a) prílohy V, v súlade s bodom 2 prílohy V EED.</w:t>
            </w:r>
          </w:p>
          <w:p w14:paraId="76A265CC"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Nerelevantné, nejde o politické opatrenia podľa čl. 7 (9) druhého pododseku písm. a).</w:t>
            </w:r>
          </w:p>
          <w:p w14:paraId="4F282F4E"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Nerelevantné, nejde o dobrovoľné dohody.</w:t>
            </w:r>
          </w:p>
          <w:p w14:paraId="53ABA843"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Výsledky opatrenia sa priebežne monitorujú, ak nie sú dostatočné, pristúpi sa k nápravným opatreniam.</w:t>
            </w:r>
          </w:p>
          <w:p w14:paraId="7B6305E0" w14:textId="77777777" w:rsidR="00744B31" w:rsidRDefault="00744B31" w:rsidP="008E1A4F">
            <w:pPr>
              <w:pStyle w:val="Odsekzoznamu"/>
              <w:numPr>
                <w:ilvl w:val="0"/>
                <w:numId w:val="3"/>
              </w:numPr>
              <w:spacing w:after="0" w:line="240" w:lineRule="auto"/>
              <w:jc w:val="both"/>
              <w:rPr>
                <w:rFonts w:ascii="Arial" w:hAnsi="Arial" w:cs="Arial"/>
                <w:iCs/>
                <w:sz w:val="16"/>
                <w:szCs w:val="16"/>
              </w:rPr>
            </w:pPr>
            <w:r>
              <w:rPr>
                <w:rFonts w:ascii="Arial" w:hAnsi="Arial" w:cs="Arial"/>
                <w:iCs/>
                <w:sz w:val="16"/>
                <w:szCs w:val="16"/>
              </w:rPr>
              <w:t>Systém kontroly prebieha</w:t>
            </w:r>
            <w:r w:rsidRPr="007548CC">
              <w:rPr>
                <w:rFonts w:ascii="Arial" w:hAnsi="Arial" w:cs="Arial"/>
                <w:iCs/>
                <w:sz w:val="16"/>
                <w:szCs w:val="16"/>
              </w:rPr>
              <w:t xml:space="preserve"> v rámci prípravy akčných plánov a ročn</w:t>
            </w:r>
            <w:r>
              <w:rPr>
                <w:rFonts w:ascii="Arial" w:hAnsi="Arial" w:cs="Arial"/>
                <w:iCs/>
                <w:sz w:val="16"/>
                <w:szCs w:val="16"/>
              </w:rPr>
              <w:t>ých správ</w:t>
            </w:r>
            <w:r w:rsidRPr="007548CC">
              <w:rPr>
                <w:rFonts w:ascii="Arial" w:hAnsi="Arial" w:cs="Arial"/>
                <w:iCs/>
                <w:sz w:val="16"/>
                <w:szCs w:val="16"/>
              </w:rPr>
              <w:t xml:space="preserve">. </w:t>
            </w:r>
          </w:p>
          <w:p w14:paraId="20E56607" w14:textId="77777777" w:rsidR="00744B31" w:rsidRPr="00E14C69" w:rsidRDefault="00744B31" w:rsidP="008E1A4F">
            <w:pPr>
              <w:pStyle w:val="Odsekzoznamu"/>
              <w:numPr>
                <w:ilvl w:val="0"/>
                <w:numId w:val="3"/>
              </w:numPr>
              <w:spacing w:after="0" w:line="240" w:lineRule="auto"/>
              <w:jc w:val="both"/>
              <w:rPr>
                <w:rFonts w:ascii="Arial" w:hAnsi="Arial" w:cs="Arial"/>
                <w:iCs/>
                <w:sz w:val="16"/>
                <w:szCs w:val="16"/>
              </w:rPr>
            </w:pPr>
            <w:r w:rsidRPr="007B3732">
              <w:rPr>
                <w:rFonts w:ascii="Arial" w:hAnsi="Arial" w:cs="Arial"/>
                <w:iCs/>
                <w:sz w:val="16"/>
                <w:szCs w:val="16"/>
              </w:rPr>
              <w:t>Trendy úspor budú uvedené v jednotlivých ročných správach o pokroku pri dosahovaní národných cieľov energetickej efektívnosti</w:t>
            </w:r>
            <w:r>
              <w:rPr>
                <w:rFonts w:ascii="Arial" w:hAnsi="Arial" w:cs="Arial"/>
                <w:iCs/>
                <w:sz w:val="16"/>
                <w:szCs w:val="16"/>
              </w:rPr>
              <w:t>.</w:t>
            </w:r>
          </w:p>
        </w:tc>
      </w:tr>
    </w:tbl>
    <w:p w14:paraId="65A49BB5" w14:textId="036A1EC9" w:rsidR="00744B31" w:rsidRDefault="00744B31" w:rsidP="00744B31">
      <w:pPr>
        <w:spacing w:after="120" w:line="240" w:lineRule="auto"/>
        <w:rPr>
          <w:rFonts w:ascii="Arial" w:hAnsi="Arial" w:cs="Arial"/>
          <w:iCs/>
          <w:sz w:val="16"/>
          <w:szCs w:val="16"/>
        </w:rPr>
      </w:pPr>
    </w:p>
    <w:p w14:paraId="6C3985CE" w14:textId="274F9E1F" w:rsidR="00744B31" w:rsidRDefault="00744B31" w:rsidP="00744B31">
      <w:pPr>
        <w:spacing w:after="120" w:line="240" w:lineRule="auto"/>
        <w:rPr>
          <w:rFonts w:ascii="Arial" w:hAnsi="Arial" w:cs="Arial"/>
          <w:iCs/>
          <w:sz w:val="16"/>
          <w:szCs w:val="16"/>
        </w:rPr>
      </w:pPr>
    </w:p>
    <w:p w14:paraId="3471CD0D" w14:textId="77777777" w:rsidR="00744B31" w:rsidRDefault="00744B31" w:rsidP="00744B31">
      <w:pPr>
        <w:spacing w:after="120" w:line="240" w:lineRule="auto"/>
        <w:rPr>
          <w:rFonts w:ascii="Arial" w:hAnsi="Arial" w:cs="Arial"/>
          <w:iCs/>
          <w:sz w:val="16"/>
          <w:szCs w:val="16"/>
        </w:rPr>
      </w:pPr>
    </w:p>
    <w:p w14:paraId="6FB073D7" w14:textId="343FD827" w:rsidR="00744B31" w:rsidRPr="00CE14D0" w:rsidRDefault="00744B31" w:rsidP="00744B31">
      <w:pPr>
        <w:spacing w:after="120" w:line="240" w:lineRule="auto"/>
        <w:rPr>
          <w:rFonts w:ascii="Arial" w:hAnsi="Arial" w:cs="Arial"/>
          <w:iCs/>
          <w:sz w:val="16"/>
          <w:szCs w:val="16"/>
          <w:lang w:val="en-GB"/>
        </w:rPr>
      </w:pPr>
    </w:p>
    <w:tbl>
      <w:tblPr>
        <w:tblpPr w:leftFromText="141" w:rightFromText="141" w:vertAnchor="text" w:tblpY="1"/>
        <w:tblOverlap w:val="never"/>
        <w:tblW w:w="8964" w:type="dxa"/>
        <w:tblLayout w:type="fixed"/>
        <w:tblCellMar>
          <w:left w:w="70" w:type="dxa"/>
          <w:right w:w="70" w:type="dxa"/>
        </w:tblCellMar>
        <w:tblLook w:val="0000" w:firstRow="0" w:lastRow="0" w:firstColumn="0" w:lastColumn="0" w:noHBand="0" w:noVBand="0"/>
      </w:tblPr>
      <w:tblGrid>
        <w:gridCol w:w="2131"/>
        <w:gridCol w:w="1932"/>
        <w:gridCol w:w="2470"/>
        <w:gridCol w:w="2431"/>
      </w:tblGrid>
      <w:tr w:rsidR="00744B31" w:rsidRPr="00FB7489" w14:paraId="4F56B2C9" w14:textId="77777777" w:rsidTr="008E1A4F">
        <w:trPr>
          <w:trHeight w:val="128"/>
        </w:trPr>
        <w:tc>
          <w:tcPr>
            <w:tcW w:w="8964" w:type="dxa"/>
            <w:gridSpan w:val="4"/>
            <w:tcBorders>
              <w:top w:val="single" w:sz="18" w:space="0" w:color="auto"/>
              <w:left w:val="single" w:sz="18" w:space="0" w:color="auto"/>
              <w:bottom w:val="single" w:sz="4" w:space="0" w:color="auto"/>
              <w:right w:val="single" w:sz="18" w:space="0" w:color="auto"/>
            </w:tcBorders>
            <w:shd w:val="clear" w:color="auto" w:fill="969696"/>
          </w:tcPr>
          <w:p w14:paraId="76F658B3" w14:textId="77777777" w:rsidR="00744B31" w:rsidRPr="00FB7489" w:rsidRDefault="00744B31" w:rsidP="008E1A4F">
            <w:pPr>
              <w:spacing w:after="0" w:line="240" w:lineRule="auto"/>
              <w:rPr>
                <w:rFonts w:ascii="Arial" w:hAnsi="Arial" w:cs="Arial"/>
                <w:b/>
                <w:iCs/>
                <w:sz w:val="16"/>
                <w:szCs w:val="16"/>
              </w:rPr>
            </w:pPr>
            <w:r w:rsidRPr="00FB7489">
              <w:rPr>
                <w:rFonts w:ascii="Arial" w:hAnsi="Arial" w:cs="Arial"/>
                <w:b/>
                <w:iCs/>
                <w:sz w:val="16"/>
                <w:szCs w:val="16"/>
              </w:rPr>
              <w:t xml:space="preserve">Vzorec pre výpočet úspor energie </w:t>
            </w:r>
          </w:p>
          <w:p w14:paraId="63B5C515" w14:textId="77777777" w:rsidR="00744B31" w:rsidRPr="00FB7489" w:rsidRDefault="00744B31" w:rsidP="008E1A4F">
            <w:pPr>
              <w:spacing w:after="0" w:line="240" w:lineRule="auto"/>
              <w:rPr>
                <w:rFonts w:ascii="Arial" w:hAnsi="Arial" w:cs="Arial"/>
                <w:b/>
                <w:bCs/>
                <w:sz w:val="16"/>
                <w:szCs w:val="16"/>
              </w:rPr>
            </w:pPr>
          </w:p>
        </w:tc>
      </w:tr>
      <w:tr w:rsidR="00744B31" w:rsidRPr="0094338E" w14:paraId="132146FE" w14:textId="77777777" w:rsidTr="008E1A4F">
        <w:trPr>
          <w:trHeight w:val="128"/>
        </w:trPr>
        <w:tc>
          <w:tcPr>
            <w:tcW w:w="2131" w:type="dxa"/>
            <w:tcBorders>
              <w:top w:val="single" w:sz="18" w:space="0" w:color="auto"/>
              <w:left w:val="single" w:sz="18" w:space="0" w:color="auto"/>
              <w:bottom w:val="single" w:sz="4" w:space="0" w:color="auto"/>
              <w:right w:val="single" w:sz="4" w:space="0" w:color="auto"/>
            </w:tcBorders>
            <w:shd w:val="clear" w:color="auto" w:fill="969696"/>
          </w:tcPr>
          <w:p w14:paraId="4C15A209" w14:textId="77777777" w:rsidR="00744B31" w:rsidRPr="0094338E" w:rsidRDefault="00744B31" w:rsidP="008E1A4F">
            <w:pPr>
              <w:spacing w:after="0" w:line="240" w:lineRule="auto"/>
              <w:rPr>
                <w:rFonts w:ascii="Arial" w:hAnsi="Arial" w:cs="Arial"/>
                <w:b/>
                <w:bCs/>
                <w:sz w:val="16"/>
                <w:szCs w:val="16"/>
              </w:rPr>
            </w:pPr>
            <w:r w:rsidRPr="0094338E">
              <w:rPr>
                <w:rFonts w:ascii="Arial" w:hAnsi="Arial" w:cs="Arial"/>
                <w:b/>
                <w:bCs/>
                <w:sz w:val="16"/>
                <w:szCs w:val="16"/>
              </w:rPr>
              <w:t xml:space="preserve">Opatrenie č. </w:t>
            </w:r>
          </w:p>
        </w:tc>
        <w:tc>
          <w:tcPr>
            <w:tcW w:w="1932"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4F60503" w14:textId="77777777" w:rsidR="00744B31" w:rsidRPr="00FA1057" w:rsidRDefault="00744B31" w:rsidP="008E1A4F">
            <w:pPr>
              <w:spacing w:after="0" w:line="240" w:lineRule="auto"/>
              <w:rPr>
                <w:rFonts w:ascii="Arial" w:hAnsi="Arial" w:cs="Arial"/>
                <w:b/>
                <w:bCs/>
                <w:sz w:val="16"/>
                <w:szCs w:val="16"/>
              </w:rPr>
            </w:pPr>
            <w:r w:rsidRPr="00FA1057">
              <w:rPr>
                <w:rFonts w:ascii="Arial" w:hAnsi="Arial" w:cs="Arial"/>
                <w:b/>
                <w:bCs/>
                <w:sz w:val="16"/>
                <w:szCs w:val="16"/>
              </w:rPr>
              <w:t>2.1.</w:t>
            </w:r>
          </w:p>
        </w:tc>
        <w:tc>
          <w:tcPr>
            <w:tcW w:w="2470" w:type="dxa"/>
            <w:vMerge w:val="restart"/>
            <w:tcBorders>
              <w:top w:val="single" w:sz="18" w:space="0" w:color="auto"/>
              <w:left w:val="single" w:sz="4" w:space="0" w:color="auto"/>
              <w:right w:val="single" w:sz="4" w:space="0" w:color="auto"/>
            </w:tcBorders>
            <w:shd w:val="clear" w:color="auto" w:fill="808080" w:themeFill="background1" w:themeFillShade="80"/>
            <w:vAlign w:val="center"/>
          </w:tcPr>
          <w:p w14:paraId="1D2B4AD0" w14:textId="77777777" w:rsidR="00744B31" w:rsidRPr="0094338E" w:rsidRDefault="00744B31" w:rsidP="008E1A4F">
            <w:pPr>
              <w:spacing w:after="0" w:line="240" w:lineRule="auto"/>
              <w:rPr>
                <w:rFonts w:ascii="Arial" w:hAnsi="Arial" w:cs="Arial"/>
                <w:b/>
                <w:bCs/>
                <w:sz w:val="16"/>
                <w:szCs w:val="16"/>
              </w:rPr>
            </w:pPr>
            <w:r>
              <w:rPr>
                <w:rFonts w:ascii="Arial" w:hAnsi="Arial" w:cs="Arial"/>
                <w:b/>
                <w:bCs/>
                <w:sz w:val="16"/>
                <w:szCs w:val="16"/>
              </w:rPr>
              <w:t>Názov opatrenia:</w:t>
            </w:r>
          </w:p>
        </w:tc>
        <w:tc>
          <w:tcPr>
            <w:tcW w:w="2431" w:type="dxa"/>
            <w:vMerge w:val="restart"/>
            <w:tcBorders>
              <w:top w:val="single" w:sz="18" w:space="0" w:color="auto"/>
              <w:left w:val="nil"/>
              <w:right w:val="single" w:sz="18" w:space="0" w:color="auto"/>
            </w:tcBorders>
            <w:shd w:val="clear" w:color="auto" w:fill="FFFFFF" w:themeFill="background1"/>
            <w:vAlign w:val="center"/>
          </w:tcPr>
          <w:p w14:paraId="20E1D7D2" w14:textId="77777777" w:rsidR="00744B31" w:rsidRPr="0094338E" w:rsidRDefault="00744B31" w:rsidP="008E1A4F">
            <w:pPr>
              <w:spacing w:after="0" w:line="240" w:lineRule="auto"/>
              <w:rPr>
                <w:rFonts w:ascii="Arial" w:hAnsi="Arial" w:cs="Arial"/>
                <w:b/>
                <w:bCs/>
                <w:sz w:val="16"/>
                <w:szCs w:val="16"/>
              </w:rPr>
            </w:pPr>
            <w:r>
              <w:rPr>
                <w:rFonts w:ascii="Arial" w:hAnsi="Arial" w:cs="Arial"/>
                <w:b/>
                <w:bCs/>
                <w:sz w:val="16"/>
                <w:szCs w:val="16"/>
              </w:rPr>
              <w:t>Obmena bielej techniky</w:t>
            </w:r>
          </w:p>
        </w:tc>
      </w:tr>
      <w:tr w:rsidR="00744B31" w:rsidRPr="0094338E" w14:paraId="398D312E" w14:textId="77777777" w:rsidTr="008E1A4F">
        <w:trPr>
          <w:trHeight w:val="124"/>
        </w:trPr>
        <w:tc>
          <w:tcPr>
            <w:tcW w:w="2131" w:type="dxa"/>
            <w:tcBorders>
              <w:top w:val="single" w:sz="4" w:space="0" w:color="auto"/>
              <w:left w:val="single" w:sz="18" w:space="0" w:color="auto"/>
              <w:bottom w:val="single" w:sz="4" w:space="0" w:color="auto"/>
              <w:right w:val="single" w:sz="4" w:space="0" w:color="auto"/>
            </w:tcBorders>
            <w:shd w:val="clear" w:color="auto" w:fill="969696"/>
            <w:vAlign w:val="center"/>
          </w:tcPr>
          <w:p w14:paraId="7EAD3E7C" w14:textId="77777777" w:rsidR="00744B31" w:rsidRPr="002926DC" w:rsidRDefault="00744B31" w:rsidP="008E1A4F">
            <w:pPr>
              <w:spacing w:after="0" w:line="240" w:lineRule="auto"/>
              <w:rPr>
                <w:rFonts w:ascii="Arial" w:hAnsi="Arial" w:cs="Arial"/>
                <w:b/>
                <w:bCs/>
                <w:sz w:val="16"/>
                <w:szCs w:val="16"/>
              </w:rPr>
            </w:pPr>
            <w:r w:rsidRPr="00AF0110">
              <w:rPr>
                <w:rFonts w:ascii="Arial" w:hAnsi="Arial" w:cs="Arial"/>
                <w:b/>
                <w:bCs/>
                <w:sz w:val="16"/>
                <w:szCs w:val="16"/>
              </w:rPr>
              <w:t>ID MSEE:</w:t>
            </w:r>
          </w:p>
        </w:tc>
        <w:tc>
          <w:tcPr>
            <w:tcW w:w="19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30E6F" w14:textId="77777777" w:rsidR="00744B31" w:rsidRPr="002926DC" w:rsidRDefault="00744B31" w:rsidP="008E1A4F">
            <w:pPr>
              <w:spacing w:after="0" w:line="240" w:lineRule="auto"/>
              <w:rPr>
                <w:rFonts w:ascii="Arial" w:hAnsi="Arial" w:cs="Arial"/>
                <w:b/>
                <w:bCs/>
                <w:sz w:val="16"/>
                <w:szCs w:val="16"/>
              </w:rPr>
            </w:pPr>
            <w:r>
              <w:rPr>
                <w:rFonts w:ascii="Arial" w:hAnsi="Arial" w:cs="Arial"/>
                <w:b/>
                <w:bCs/>
                <w:sz w:val="16"/>
                <w:szCs w:val="16"/>
              </w:rPr>
              <w:t>-</w:t>
            </w:r>
          </w:p>
        </w:tc>
        <w:tc>
          <w:tcPr>
            <w:tcW w:w="2470" w:type="dxa"/>
            <w:vMerge/>
            <w:tcBorders>
              <w:left w:val="single" w:sz="4" w:space="0" w:color="auto"/>
              <w:bottom w:val="single" w:sz="4" w:space="0" w:color="auto"/>
              <w:right w:val="single" w:sz="4" w:space="0" w:color="auto"/>
            </w:tcBorders>
            <w:shd w:val="clear" w:color="auto" w:fill="808080" w:themeFill="background1" w:themeFillShade="80"/>
            <w:vAlign w:val="center"/>
          </w:tcPr>
          <w:p w14:paraId="428DAE09" w14:textId="77777777" w:rsidR="00744B31" w:rsidRPr="0094338E" w:rsidRDefault="00744B31" w:rsidP="008E1A4F">
            <w:pPr>
              <w:spacing w:after="0" w:line="240" w:lineRule="auto"/>
              <w:jc w:val="both"/>
              <w:rPr>
                <w:rFonts w:ascii="Arial" w:hAnsi="Arial" w:cs="Arial"/>
                <w:b/>
                <w:bCs/>
                <w:sz w:val="16"/>
                <w:szCs w:val="16"/>
              </w:rPr>
            </w:pPr>
          </w:p>
        </w:tc>
        <w:tc>
          <w:tcPr>
            <w:tcW w:w="2431" w:type="dxa"/>
            <w:vMerge/>
            <w:tcBorders>
              <w:left w:val="nil"/>
              <w:bottom w:val="single" w:sz="4" w:space="0" w:color="auto"/>
              <w:right w:val="single" w:sz="18" w:space="0" w:color="auto"/>
            </w:tcBorders>
            <w:shd w:val="clear" w:color="auto" w:fill="FFFFFF" w:themeFill="background1"/>
            <w:vAlign w:val="center"/>
          </w:tcPr>
          <w:p w14:paraId="505A76D2" w14:textId="77777777" w:rsidR="00744B31" w:rsidRPr="0094338E" w:rsidRDefault="00744B31" w:rsidP="008E1A4F">
            <w:pPr>
              <w:spacing w:after="0" w:line="240" w:lineRule="auto"/>
              <w:jc w:val="both"/>
              <w:rPr>
                <w:rFonts w:ascii="Arial" w:hAnsi="Arial" w:cs="Arial"/>
                <w:b/>
                <w:bCs/>
                <w:sz w:val="16"/>
                <w:szCs w:val="16"/>
              </w:rPr>
            </w:pPr>
          </w:p>
        </w:tc>
      </w:tr>
      <w:tr w:rsidR="00744B31" w:rsidRPr="0094338E" w14:paraId="4FB5D223" w14:textId="77777777" w:rsidTr="008E1A4F">
        <w:trPr>
          <w:trHeight w:val="117"/>
        </w:trPr>
        <w:tc>
          <w:tcPr>
            <w:tcW w:w="2131" w:type="dxa"/>
            <w:tcBorders>
              <w:top w:val="single" w:sz="4" w:space="0" w:color="auto"/>
              <w:left w:val="single" w:sz="18" w:space="0" w:color="auto"/>
              <w:bottom w:val="single" w:sz="18" w:space="0" w:color="auto"/>
              <w:right w:val="single" w:sz="4" w:space="0" w:color="auto"/>
            </w:tcBorders>
            <w:shd w:val="clear" w:color="auto" w:fill="969696"/>
            <w:vAlign w:val="center"/>
          </w:tcPr>
          <w:p w14:paraId="78A471D9" w14:textId="77777777" w:rsidR="00744B31" w:rsidRPr="0094338E" w:rsidRDefault="00744B31" w:rsidP="008E1A4F">
            <w:pPr>
              <w:spacing w:after="0" w:line="240" w:lineRule="auto"/>
              <w:jc w:val="both"/>
              <w:rPr>
                <w:rFonts w:ascii="Arial" w:hAnsi="Arial" w:cs="Arial"/>
                <w:b/>
                <w:bCs/>
                <w:sz w:val="16"/>
                <w:szCs w:val="16"/>
              </w:rPr>
            </w:pPr>
            <w:r w:rsidRPr="0094338E">
              <w:rPr>
                <w:rFonts w:ascii="Arial" w:hAnsi="Arial" w:cs="Arial"/>
                <w:b/>
                <w:bCs/>
                <w:sz w:val="16"/>
                <w:szCs w:val="16"/>
              </w:rPr>
              <w:t>Sektor</w:t>
            </w:r>
            <w:r>
              <w:rPr>
                <w:rFonts w:ascii="Arial" w:hAnsi="Arial" w:cs="Arial"/>
                <w:b/>
                <w:bCs/>
                <w:sz w:val="16"/>
                <w:szCs w:val="16"/>
              </w:rPr>
              <w:t>:</w:t>
            </w:r>
            <w:r w:rsidRPr="0094338E">
              <w:rPr>
                <w:rFonts w:ascii="Arial" w:hAnsi="Arial" w:cs="Arial"/>
                <w:b/>
                <w:bCs/>
                <w:sz w:val="16"/>
                <w:szCs w:val="16"/>
              </w:rPr>
              <w:t xml:space="preserve"> </w:t>
            </w:r>
          </w:p>
        </w:tc>
        <w:tc>
          <w:tcPr>
            <w:tcW w:w="193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7B07E41" w14:textId="77777777" w:rsidR="00744B31" w:rsidRPr="0094338E" w:rsidRDefault="00744B31" w:rsidP="008E1A4F">
            <w:pPr>
              <w:spacing w:after="0" w:line="240" w:lineRule="auto"/>
              <w:jc w:val="both"/>
              <w:rPr>
                <w:rFonts w:ascii="Arial" w:hAnsi="Arial" w:cs="Arial"/>
                <w:b/>
                <w:bCs/>
                <w:sz w:val="16"/>
                <w:szCs w:val="16"/>
              </w:rPr>
            </w:pPr>
            <w:r>
              <w:rPr>
                <w:rFonts w:ascii="Arial" w:hAnsi="Arial" w:cs="Arial"/>
                <w:b/>
                <w:bCs/>
                <w:sz w:val="16"/>
                <w:szCs w:val="16"/>
              </w:rPr>
              <w:t>Spotrebiče</w:t>
            </w:r>
          </w:p>
        </w:tc>
        <w:tc>
          <w:tcPr>
            <w:tcW w:w="2470" w:type="dxa"/>
            <w:tcBorders>
              <w:top w:val="single" w:sz="4" w:space="0" w:color="auto"/>
              <w:left w:val="single" w:sz="4" w:space="0" w:color="auto"/>
              <w:bottom w:val="single" w:sz="18" w:space="0" w:color="auto"/>
              <w:right w:val="single" w:sz="4" w:space="0" w:color="auto"/>
            </w:tcBorders>
            <w:shd w:val="clear" w:color="auto" w:fill="808080" w:themeFill="background1" w:themeFillShade="80"/>
            <w:vAlign w:val="center"/>
          </w:tcPr>
          <w:p w14:paraId="28E85729" w14:textId="77777777" w:rsidR="00744B31" w:rsidRPr="00F376F1" w:rsidRDefault="00744B31" w:rsidP="008E1A4F">
            <w:pPr>
              <w:spacing w:after="0" w:line="240" w:lineRule="auto"/>
              <w:rPr>
                <w:rFonts w:ascii="Arial" w:hAnsi="Arial" w:cs="Arial"/>
                <w:sz w:val="16"/>
                <w:szCs w:val="16"/>
              </w:rPr>
            </w:pPr>
            <w:r w:rsidRPr="00F376F1">
              <w:rPr>
                <w:rFonts w:ascii="Arial" w:hAnsi="Arial" w:cs="Arial"/>
                <w:sz w:val="16"/>
                <w:szCs w:val="16"/>
              </w:rPr>
              <w:t xml:space="preserve">Zdroj financovania:  </w:t>
            </w:r>
          </w:p>
        </w:tc>
        <w:tc>
          <w:tcPr>
            <w:tcW w:w="2431" w:type="dxa"/>
            <w:tcBorders>
              <w:top w:val="single" w:sz="4" w:space="0" w:color="auto"/>
              <w:left w:val="nil"/>
              <w:bottom w:val="single" w:sz="18" w:space="0" w:color="auto"/>
              <w:right w:val="single" w:sz="18" w:space="0" w:color="auto"/>
            </w:tcBorders>
            <w:shd w:val="clear" w:color="auto" w:fill="FFFFFF" w:themeFill="background1"/>
            <w:vAlign w:val="center"/>
          </w:tcPr>
          <w:p w14:paraId="746487AC" w14:textId="77777777" w:rsidR="00744B31" w:rsidRPr="0094338E" w:rsidRDefault="00744B31" w:rsidP="008E1A4F">
            <w:pPr>
              <w:spacing w:after="0" w:line="240" w:lineRule="auto"/>
              <w:rPr>
                <w:rFonts w:ascii="Arial" w:hAnsi="Arial" w:cs="Arial"/>
                <w:sz w:val="16"/>
                <w:szCs w:val="16"/>
              </w:rPr>
            </w:pPr>
            <w:r>
              <w:rPr>
                <w:rFonts w:ascii="Arial" w:hAnsi="Arial" w:cs="Arial"/>
                <w:bCs/>
                <w:sz w:val="16"/>
                <w:szCs w:val="16"/>
              </w:rPr>
              <w:t>súkromné zdroje</w:t>
            </w:r>
            <w:r w:rsidRPr="004A1165">
              <w:rPr>
                <w:rFonts w:ascii="Arial" w:hAnsi="Arial" w:cs="Arial"/>
                <w:bCs/>
                <w:sz w:val="16"/>
                <w:szCs w:val="16"/>
              </w:rPr>
              <w:t xml:space="preserve">, </w:t>
            </w:r>
            <w:r w:rsidRPr="00AB5A7F">
              <w:rPr>
                <w:rFonts w:ascii="Arial" w:hAnsi="Arial" w:cs="Arial"/>
                <w:bCs/>
                <w:sz w:val="16"/>
                <w:szCs w:val="16"/>
              </w:rPr>
              <w:t>zvýhodnenie od predajcov a výrobcov</w:t>
            </w:r>
          </w:p>
        </w:tc>
      </w:tr>
      <w:tr w:rsidR="00744B31" w:rsidRPr="00FB7489" w14:paraId="1F5E7B47" w14:textId="77777777" w:rsidTr="008E1A4F">
        <w:trPr>
          <w:trHeight w:val="117"/>
        </w:trPr>
        <w:tc>
          <w:tcPr>
            <w:tcW w:w="8964" w:type="dxa"/>
            <w:gridSpan w:val="4"/>
            <w:tcBorders>
              <w:top w:val="single" w:sz="4" w:space="0" w:color="auto"/>
              <w:left w:val="single" w:sz="18" w:space="0" w:color="auto"/>
              <w:bottom w:val="single" w:sz="18" w:space="0" w:color="auto"/>
              <w:right w:val="single" w:sz="18" w:space="0" w:color="auto"/>
            </w:tcBorders>
            <w:shd w:val="clear" w:color="auto" w:fill="auto"/>
            <w:vAlign w:val="center"/>
          </w:tcPr>
          <w:tbl>
            <w:tblPr>
              <w:tblW w:w="9072" w:type="dxa"/>
              <w:tblLayout w:type="fixed"/>
              <w:tblCellMar>
                <w:left w:w="0" w:type="dxa"/>
                <w:right w:w="0" w:type="dxa"/>
              </w:tblCellMar>
              <w:tblLook w:val="04A0" w:firstRow="1" w:lastRow="0" w:firstColumn="1" w:lastColumn="0" w:noHBand="0" w:noVBand="1"/>
            </w:tblPr>
            <w:tblGrid>
              <w:gridCol w:w="9072"/>
            </w:tblGrid>
            <w:tr w:rsidR="00744B31" w:rsidRPr="00FA1057" w14:paraId="042FC9A2" w14:textId="77777777" w:rsidTr="008E1A4F">
              <w:trPr>
                <w:trHeight w:val="300"/>
              </w:trPr>
              <w:tc>
                <w:tcPr>
                  <w:tcW w:w="9072" w:type="dxa"/>
                  <w:noWrap/>
                  <w:tcMar>
                    <w:top w:w="0" w:type="dxa"/>
                    <w:left w:w="70" w:type="dxa"/>
                    <w:bottom w:w="0" w:type="dxa"/>
                    <w:right w:w="70" w:type="dxa"/>
                  </w:tcMar>
                  <w:vAlign w:val="bottom"/>
                </w:tcPr>
                <w:p w14:paraId="1A05D3A2" w14:textId="2E386A49" w:rsidR="00744B31" w:rsidRDefault="00744B31" w:rsidP="00744B31">
                  <w:pPr>
                    <w:framePr w:hSpace="141" w:wrap="around" w:vAnchor="text" w:hAnchor="text" w:y="1"/>
                    <w:spacing w:before="60" w:after="0" w:line="240" w:lineRule="auto"/>
                    <w:suppressOverlap/>
                    <w:rPr>
                      <w:rFonts w:ascii="Arial" w:hAnsi="Arial" w:cs="Arial"/>
                      <w:bCs/>
                      <w:sz w:val="16"/>
                      <w:szCs w:val="16"/>
                    </w:rPr>
                  </w:pPr>
                  <w:r w:rsidRPr="00FA1057">
                    <w:rPr>
                      <w:rFonts w:ascii="Arial" w:hAnsi="Arial" w:cs="Arial"/>
                      <w:b/>
                      <w:bCs/>
                      <w:sz w:val="16"/>
                      <w:szCs w:val="16"/>
                      <w:u w:val="single"/>
                    </w:rPr>
                    <w:t>1.</w:t>
                  </w:r>
                  <w:r>
                    <w:rPr>
                      <w:rFonts w:ascii="Arial" w:hAnsi="Arial" w:cs="Arial"/>
                      <w:b/>
                      <w:bCs/>
                      <w:sz w:val="16"/>
                      <w:szCs w:val="16"/>
                      <w:u w:val="single"/>
                    </w:rPr>
                    <w:t xml:space="preserve"> </w:t>
                  </w:r>
                  <w:r w:rsidRPr="00FA1057">
                    <w:rPr>
                      <w:rFonts w:ascii="Arial" w:hAnsi="Arial" w:cs="Arial"/>
                      <w:b/>
                      <w:bCs/>
                      <w:sz w:val="16"/>
                      <w:szCs w:val="16"/>
                      <w:u w:val="single"/>
                    </w:rPr>
                    <w:t>krok:</w:t>
                  </w:r>
                  <w:r w:rsidRPr="00FA1057">
                    <w:rPr>
                      <w:rFonts w:ascii="Arial" w:hAnsi="Arial" w:cs="Arial"/>
                      <w:bCs/>
                      <w:sz w:val="16"/>
                      <w:szCs w:val="16"/>
                    </w:rPr>
                    <w:t xml:space="preserve"> výpočet úspory vyzbieraných spotrebičov</w:t>
                  </w:r>
                  <w:r>
                    <w:rPr>
                      <w:rFonts w:ascii="Arial" w:hAnsi="Arial" w:cs="Arial"/>
                      <w:bCs/>
                      <w:sz w:val="16"/>
                      <w:szCs w:val="16"/>
                    </w:rPr>
                    <w:t>:</w:t>
                  </w:r>
                </w:p>
                <w:p w14:paraId="1DEF662F" w14:textId="6C94B93A" w:rsidR="00744B31" w:rsidRPr="00FA1057" w:rsidRDefault="003C349A" w:rsidP="00744B31">
                  <w:pPr>
                    <w:framePr w:hSpace="141" w:wrap="around" w:vAnchor="text" w:hAnchor="text" w:y="1"/>
                    <w:spacing w:before="60" w:after="0" w:line="240" w:lineRule="auto"/>
                    <w:suppressOverlap/>
                    <w:rPr>
                      <w:rFonts w:ascii="Arial"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vyzbierané</m:t>
                          </m:r>
                        </m:sub>
                      </m:sSub>
                      <m:r>
                        <w:rPr>
                          <w:rFonts w:ascii="Cambria Math" w:hAnsi="Cambria Math" w:cs="Arial"/>
                          <w:sz w:val="16"/>
                          <w:szCs w:val="16"/>
                        </w:rPr>
                        <m:t xml:space="preserve"> * </m:t>
                      </m:r>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vyzbierané</m:t>
                              </m:r>
                            </m:sub>
                          </m:sSub>
                        </m:e>
                      </m:acc>
                    </m:oMath>
                  </m:oMathPara>
                </w:p>
              </w:tc>
            </w:tr>
            <w:tr w:rsidR="00744B31" w:rsidRPr="000F35B3" w14:paraId="2E518C67" w14:textId="77777777" w:rsidTr="008E1A4F">
              <w:trPr>
                <w:trHeight w:val="300"/>
              </w:trPr>
              <w:tc>
                <w:tcPr>
                  <w:tcW w:w="9072" w:type="dxa"/>
                  <w:noWrap/>
                  <w:tcMar>
                    <w:top w:w="0" w:type="dxa"/>
                    <w:left w:w="70" w:type="dxa"/>
                    <w:bottom w:w="0" w:type="dxa"/>
                    <w:right w:w="70" w:type="dxa"/>
                  </w:tcMar>
                  <w:vAlign w:val="bottom"/>
                </w:tcPr>
                <w:p w14:paraId="2092DBEF" w14:textId="6836FD2F"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 xml:space="preserve">kde: </w:t>
                  </w:r>
                </w:p>
                <w:p w14:paraId="3D0C2F06" w14:textId="77777777" w:rsidR="00744B31" w:rsidRPr="001D103D"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lastRenderedPageBreak/>
                    <w:t xml:space="preserve">Ú_vyzbierané – úspora energie vyzbieraných spotrebičov (t. j. nespotrebovaná energia z dôvodu vyradenia z prevádzky) </w:t>
                  </w:r>
                  <w:r w:rsidRPr="000F35B3">
                    <w:rPr>
                      <w:rFonts w:ascii="Arial" w:hAnsi="Arial" w:cs="Arial"/>
                      <w:bCs/>
                      <w:sz w:val="16"/>
                      <w:szCs w:val="16"/>
                    </w:rPr>
                    <w:t>[kWh],</w:t>
                  </w:r>
                </w:p>
                <w:p w14:paraId="1774D2CC"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 xml:space="preserve">ks_vyzbierané – počet vyzbieraných spotrebičov </w:t>
                  </w:r>
                  <w:r w:rsidRPr="000F35B3">
                    <w:rPr>
                      <w:rFonts w:ascii="Arial" w:hAnsi="Arial" w:cs="Arial"/>
                      <w:bCs/>
                      <w:sz w:val="16"/>
                      <w:szCs w:val="16"/>
                    </w:rPr>
                    <w:t>[ks]</w:t>
                  </w:r>
                  <w:r>
                    <w:rPr>
                      <w:rFonts w:ascii="Arial" w:hAnsi="Arial" w:cs="Arial"/>
                      <w:bCs/>
                      <w:sz w:val="16"/>
                      <w:szCs w:val="16"/>
                    </w:rPr>
                    <w:t xml:space="preserve">, </w:t>
                  </w:r>
                </w:p>
                <w:p w14:paraId="77C798E0" w14:textId="77777777" w:rsidR="00744B31" w:rsidRPr="000F35B3" w:rsidRDefault="003C349A" w:rsidP="00744B31">
                  <w:pPr>
                    <w:framePr w:hSpace="141" w:wrap="around" w:vAnchor="text" w:hAnchor="text" w:y="1"/>
                    <w:spacing w:before="60" w:after="0" w:line="240" w:lineRule="auto"/>
                    <w:suppressOverlap/>
                    <w:rPr>
                      <w:rFonts w:ascii="Arial" w:hAnsi="Arial" w:cs="Arial"/>
                      <w:bCs/>
                      <w:sz w:val="16"/>
                      <w:szCs w:val="16"/>
                    </w:rPr>
                  </w:pPr>
                  <m:oMath>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vyzbierané</m:t>
                            </m:r>
                          </m:sub>
                        </m:sSub>
                      </m:e>
                    </m:acc>
                    <m:r>
                      <w:rPr>
                        <w:rFonts w:ascii="Cambria Math" w:hAnsi="Cambria Math" w:cs="Arial"/>
                        <w:sz w:val="16"/>
                        <w:szCs w:val="16"/>
                      </w:rPr>
                      <m:t xml:space="preserve"> </m:t>
                    </m:r>
                  </m:oMath>
                  <w:r w:rsidR="00744B31">
                    <w:rPr>
                      <w:rFonts w:ascii="Arial" w:hAnsi="Arial" w:cs="Arial"/>
                      <w:bCs/>
                      <w:sz w:val="16"/>
                      <w:szCs w:val="16"/>
                    </w:rPr>
                    <w:t>– priemerná spotreba vyradeného spotrebiča [1000 kWh/rok</w:t>
                  </w:r>
                  <w:r w:rsidR="00744B31" w:rsidRPr="000F35B3">
                    <w:rPr>
                      <w:rFonts w:ascii="Arial" w:hAnsi="Arial" w:cs="Arial"/>
                      <w:bCs/>
                      <w:sz w:val="16"/>
                      <w:szCs w:val="16"/>
                    </w:rPr>
                    <w:t xml:space="preserve">]. </w:t>
                  </w:r>
                </w:p>
                <w:p w14:paraId="3F40AF21" w14:textId="77777777" w:rsidR="00744B31" w:rsidRPr="000F35B3" w:rsidRDefault="00744B31" w:rsidP="00744B31">
                  <w:pPr>
                    <w:framePr w:hSpace="141" w:wrap="around" w:vAnchor="text" w:hAnchor="text" w:y="1"/>
                    <w:spacing w:before="60" w:after="0" w:line="240" w:lineRule="auto"/>
                    <w:suppressOverlap/>
                    <w:rPr>
                      <w:rFonts w:ascii="Arial" w:hAnsi="Arial" w:cs="Arial"/>
                      <w:bCs/>
                      <w:sz w:val="16"/>
                      <w:szCs w:val="16"/>
                    </w:rPr>
                  </w:pPr>
                </w:p>
                <w:p w14:paraId="500015CF" w14:textId="67728B6A" w:rsidR="00744B31" w:rsidRPr="000F35B3"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
                      <w:bCs/>
                      <w:sz w:val="16"/>
                      <w:szCs w:val="16"/>
                      <w:u w:val="single"/>
                    </w:rPr>
                    <w:t>2</w:t>
                  </w:r>
                  <w:r w:rsidRPr="008B013C">
                    <w:rPr>
                      <w:rFonts w:ascii="Arial" w:hAnsi="Arial" w:cs="Arial"/>
                      <w:b/>
                      <w:bCs/>
                      <w:sz w:val="16"/>
                      <w:szCs w:val="16"/>
                      <w:u w:val="single"/>
                    </w:rPr>
                    <w:t>.</w:t>
                  </w:r>
                  <w:r>
                    <w:rPr>
                      <w:rFonts w:ascii="Arial" w:hAnsi="Arial" w:cs="Arial"/>
                      <w:b/>
                      <w:bCs/>
                      <w:sz w:val="16"/>
                      <w:szCs w:val="16"/>
                      <w:u w:val="single"/>
                    </w:rPr>
                    <w:t xml:space="preserve"> </w:t>
                  </w:r>
                  <w:r w:rsidRPr="008B013C">
                    <w:rPr>
                      <w:rFonts w:ascii="Arial" w:hAnsi="Arial" w:cs="Arial"/>
                      <w:b/>
                      <w:bCs/>
                      <w:sz w:val="16"/>
                      <w:szCs w:val="16"/>
                      <w:u w:val="single"/>
                    </w:rPr>
                    <w:t>krok:</w:t>
                  </w:r>
                  <w:r w:rsidRPr="008B013C">
                    <w:rPr>
                      <w:rFonts w:ascii="Arial" w:hAnsi="Arial" w:cs="Arial"/>
                      <w:bCs/>
                      <w:sz w:val="16"/>
                      <w:szCs w:val="16"/>
                    </w:rPr>
                    <w:t xml:space="preserve"> výpočet</w:t>
                  </w:r>
                  <w:r>
                    <w:rPr>
                      <w:rFonts w:ascii="Arial" w:hAnsi="Arial" w:cs="Arial"/>
                      <w:bCs/>
                      <w:sz w:val="16"/>
                      <w:szCs w:val="16"/>
                    </w:rPr>
                    <w:t xml:space="preserve"> čistej úspory energie (t. j. očistenej od vplyvu predaných spotrebičov v danom roku):</w:t>
                  </w:r>
                </w:p>
              </w:tc>
            </w:tr>
            <w:tr w:rsidR="00744B31" w:rsidRPr="005114CD" w14:paraId="2C31B6B0" w14:textId="77777777" w:rsidTr="008E1A4F">
              <w:trPr>
                <w:trHeight w:val="324"/>
              </w:trPr>
              <w:tc>
                <w:tcPr>
                  <w:tcW w:w="9072" w:type="dxa"/>
                  <w:noWrap/>
                  <w:tcMar>
                    <w:top w:w="0" w:type="dxa"/>
                    <w:left w:w="70" w:type="dxa"/>
                    <w:bottom w:w="0" w:type="dxa"/>
                    <w:right w:w="70" w:type="dxa"/>
                  </w:tcMar>
                  <w:vAlign w:val="bottom"/>
                </w:tcPr>
                <w:p w14:paraId="09841BF8" w14:textId="0EDED26B" w:rsidR="00744B31" w:rsidRPr="005114CD" w:rsidRDefault="003C349A" w:rsidP="00744B31">
                  <w:pPr>
                    <w:framePr w:hSpace="141" w:wrap="around" w:vAnchor="text" w:hAnchor="text" w:y="1"/>
                    <w:spacing w:before="60" w:after="0" w:line="240" w:lineRule="auto"/>
                    <w:suppressOverlap/>
                    <w:rPr>
                      <w:rFonts w:ascii="Arial"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čistá</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m:t>
                          </m:r>
                        </m:sub>
                      </m:sSub>
                    </m:oMath>
                  </m:oMathPara>
                </w:p>
              </w:tc>
            </w:tr>
            <w:tr w:rsidR="00744B31" w:rsidRPr="005114CD" w14:paraId="538BF5D3" w14:textId="77777777" w:rsidTr="008E1A4F">
              <w:trPr>
                <w:trHeight w:val="324"/>
              </w:trPr>
              <w:tc>
                <w:tcPr>
                  <w:tcW w:w="9072" w:type="dxa"/>
                  <w:noWrap/>
                  <w:tcMar>
                    <w:top w:w="0" w:type="dxa"/>
                    <w:left w:w="70" w:type="dxa"/>
                    <w:bottom w:w="0" w:type="dxa"/>
                    <w:right w:w="70" w:type="dxa"/>
                  </w:tcMar>
                  <w:vAlign w:val="bottom"/>
                </w:tcPr>
                <w:p w14:paraId="153B07B3"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kde</w:t>
                  </w:r>
                </w:p>
                <w:p w14:paraId="774CACBE" w14:textId="14A313AE" w:rsidR="00744B31" w:rsidRPr="005114CD" w:rsidRDefault="003C349A" w:rsidP="00744B31">
                  <w:pPr>
                    <w:framePr w:hSpace="141" w:wrap="around" w:vAnchor="text" w:hAnchor="text" w:y="1"/>
                    <w:spacing w:before="60" w:after="0" w:line="240" w:lineRule="auto"/>
                    <w:suppressOverlap/>
                    <w:rPr>
                      <w:rFonts w:ascii="Arial"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m:t>
                          </m:r>
                        </m:sub>
                      </m:sSub>
                      <m:r>
                        <w:rPr>
                          <w:rFonts w:ascii="Cambria Math" w:hAnsi="Cambria Math" w:cs="Arial"/>
                          <w:sz w:val="16"/>
                          <w:szCs w:val="16"/>
                        </w:rPr>
                        <m:t xml:space="preserve">= </m:t>
                      </m:r>
                      <m:nary>
                        <m:naryPr>
                          <m:chr m:val="∑"/>
                          <m:limLoc m:val="undOvr"/>
                          <m:ctrlPr>
                            <w:rPr>
                              <w:rFonts w:ascii="Cambria Math" w:hAnsi="Cambria Math" w:cs="Arial"/>
                              <w:bCs/>
                              <w:i/>
                              <w:sz w:val="16"/>
                              <w:szCs w:val="16"/>
                            </w:rPr>
                          </m:ctrlPr>
                        </m:naryPr>
                        <m:sub>
                          <m:r>
                            <w:rPr>
                              <w:rFonts w:ascii="Cambria Math" w:hAnsi="Cambria Math" w:cs="Arial"/>
                              <w:sz w:val="16"/>
                              <w:szCs w:val="16"/>
                            </w:rPr>
                            <m:t>i=1</m:t>
                          </m:r>
                        </m:sub>
                        <m:sup>
                          <m:r>
                            <w:rPr>
                              <w:rFonts w:ascii="Cambria Math" w:hAnsi="Cambria Math" w:cs="Arial"/>
                              <w:sz w:val="16"/>
                              <w:szCs w:val="16"/>
                            </w:rPr>
                            <m:t>6</m:t>
                          </m:r>
                        </m:sup>
                        <m:e>
                          <m:d>
                            <m:dPr>
                              <m:ctrlPr>
                                <w:rPr>
                                  <w:rFonts w:ascii="Cambria Math" w:hAnsi="Cambria Math" w:cs="Arial"/>
                                  <w:bCs/>
                                  <w:i/>
                                  <w:sz w:val="16"/>
                                  <w:szCs w:val="16"/>
                                </w:rPr>
                              </m:ctrlPr>
                            </m:dPr>
                            <m:e>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predané_i</m:t>
                                  </m:r>
                                </m:sub>
                              </m:sSub>
                              <m:r>
                                <w:rPr>
                                  <w:rFonts w:ascii="Cambria Math" w:hAnsi="Cambria Math" w:cs="Arial"/>
                                  <w:sz w:val="16"/>
                                  <w:szCs w:val="16"/>
                                </w:rPr>
                                <m:t xml:space="preserve">* </m:t>
                              </m:r>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predané_</m:t>
                                      </m:r>
                                      <m:r>
                                        <m:rPr>
                                          <m:sty m:val="p"/>
                                        </m:rPr>
                                        <w:rPr>
                                          <w:rFonts w:ascii="Cambria Math" w:hAnsi="Cambria Math" w:cs="Arial"/>
                                          <w:sz w:val="16"/>
                                          <w:szCs w:val="16"/>
                                        </w:rPr>
                                        <w:softHyphen/>
                                      </m:r>
                                      <m:r>
                                        <w:rPr>
                                          <w:rFonts w:ascii="Cambria Math" w:hAnsi="Cambria Math" w:cs="Arial"/>
                                          <w:sz w:val="16"/>
                                          <w:szCs w:val="16"/>
                                          <w:lang w:val="en-GB"/>
                                        </w:rPr>
                                        <m:t>i</m:t>
                                      </m:r>
                                    </m:sub>
                                  </m:sSub>
                                </m:e>
                              </m:acc>
                              <m:r>
                                <w:rPr>
                                  <w:rFonts w:ascii="Cambria Math" w:hAnsi="Cambria Math" w:cs="Arial"/>
                                  <w:sz w:val="16"/>
                                  <w:szCs w:val="16"/>
                                </w:rPr>
                                <m:t xml:space="preserve"> </m:t>
                              </m:r>
                            </m:e>
                          </m:d>
                        </m:e>
                      </m:nary>
                    </m:oMath>
                  </m:oMathPara>
                </w:p>
              </w:tc>
            </w:tr>
            <w:tr w:rsidR="00744B31" w:rsidRPr="005114CD" w14:paraId="581B3DC1" w14:textId="77777777" w:rsidTr="008E1A4F">
              <w:trPr>
                <w:trHeight w:val="324"/>
              </w:trPr>
              <w:tc>
                <w:tcPr>
                  <w:tcW w:w="9072" w:type="dxa"/>
                  <w:noWrap/>
                  <w:tcMar>
                    <w:top w:w="0" w:type="dxa"/>
                    <w:left w:w="70" w:type="dxa"/>
                    <w:bottom w:w="0" w:type="dxa"/>
                    <w:right w:w="70" w:type="dxa"/>
                  </w:tcMar>
                  <w:vAlign w:val="bottom"/>
                </w:tcPr>
                <w:p w14:paraId="4F36AFC9"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S_</w:t>
                  </w:r>
                  <w:r>
                    <w:rPr>
                      <w:rFonts w:ascii="Arial" w:eastAsiaTheme="minorEastAsia" w:hAnsi="Arial" w:cs="Arial"/>
                      <w:bCs/>
                      <w:sz w:val="16"/>
                      <w:szCs w:val="16"/>
                    </w:rPr>
                    <w:t xml:space="preserve"> predané</w:t>
                  </w:r>
                  <w:r>
                    <w:rPr>
                      <w:rFonts w:ascii="Arial" w:hAnsi="Arial" w:cs="Arial"/>
                      <w:bCs/>
                      <w:sz w:val="16"/>
                      <w:szCs w:val="16"/>
                    </w:rPr>
                    <w:t xml:space="preserve"> – spotreba energie  predaných spotrebičov v danom roku</w:t>
                  </w:r>
                  <w:r w:rsidRPr="000F35B3">
                    <w:rPr>
                      <w:rFonts w:ascii="Arial" w:hAnsi="Arial" w:cs="Arial"/>
                      <w:bCs/>
                      <w:sz w:val="16"/>
                      <w:szCs w:val="16"/>
                      <w:lang w:val="de-DE"/>
                    </w:rPr>
                    <w:t xml:space="preserve"> [kWh]</w:t>
                  </w:r>
                  <w:r>
                    <w:rPr>
                      <w:rFonts w:ascii="Arial" w:hAnsi="Arial" w:cs="Arial"/>
                      <w:bCs/>
                      <w:sz w:val="16"/>
                      <w:szCs w:val="16"/>
                    </w:rPr>
                    <w:t xml:space="preserve">, </w:t>
                  </w:r>
                </w:p>
                <w:p w14:paraId="000286FE" w14:textId="77777777" w:rsidR="00744B31" w:rsidRPr="00FA1057" w:rsidRDefault="00744B31" w:rsidP="00744B31">
                  <w:pPr>
                    <w:framePr w:hSpace="141" w:wrap="around" w:vAnchor="text" w:hAnchor="text" w:y="1"/>
                    <w:spacing w:before="60" w:after="0" w:line="240" w:lineRule="auto"/>
                    <w:suppressOverlap/>
                    <w:rPr>
                      <w:rFonts w:ascii="Arial" w:hAnsi="Arial" w:cs="Arial"/>
                      <w:bCs/>
                      <w:sz w:val="16"/>
                      <w:szCs w:val="16"/>
                      <w:lang w:val="en-GB"/>
                    </w:rPr>
                  </w:pPr>
                  <w:r>
                    <w:rPr>
                      <w:rFonts w:ascii="Arial" w:hAnsi="Arial" w:cs="Arial"/>
                      <w:bCs/>
                      <w:sz w:val="16"/>
                      <w:szCs w:val="16"/>
                    </w:rPr>
                    <w:t>ks_</w:t>
                  </w:r>
                  <w:r>
                    <w:rPr>
                      <w:rFonts w:ascii="Arial" w:eastAsiaTheme="minorEastAsia" w:hAnsi="Arial" w:cs="Arial"/>
                      <w:bCs/>
                      <w:sz w:val="16"/>
                      <w:szCs w:val="16"/>
                    </w:rPr>
                    <w:t xml:space="preserve"> predané</w:t>
                  </w:r>
                  <w:r>
                    <w:rPr>
                      <w:rFonts w:ascii="Arial" w:hAnsi="Arial" w:cs="Arial"/>
                      <w:bCs/>
                      <w:sz w:val="16"/>
                      <w:szCs w:val="16"/>
                    </w:rPr>
                    <w:t xml:space="preserve">_i – počet  predaných spotrebičov v danom roku v jednotlivých energetických triedach </w:t>
                  </w:r>
                  <w:r w:rsidRPr="00FA1057">
                    <w:rPr>
                      <w:rFonts w:ascii="Arial" w:hAnsi="Arial" w:cs="Arial"/>
                      <w:bCs/>
                      <w:i/>
                      <w:sz w:val="16"/>
                      <w:szCs w:val="16"/>
                    </w:rPr>
                    <w:t>i</w:t>
                  </w:r>
                  <w:r>
                    <w:rPr>
                      <w:rFonts w:ascii="Arial" w:hAnsi="Arial" w:cs="Arial"/>
                      <w:bCs/>
                      <w:sz w:val="16"/>
                      <w:szCs w:val="16"/>
                    </w:rPr>
                    <w:t> [ks</w:t>
                  </w:r>
                  <w:r>
                    <w:rPr>
                      <w:rFonts w:ascii="Arial" w:hAnsi="Arial" w:cs="Arial"/>
                      <w:bCs/>
                      <w:sz w:val="16"/>
                      <w:szCs w:val="16"/>
                      <w:lang w:val="en-GB"/>
                    </w:rPr>
                    <w:t>]</w:t>
                  </w:r>
                  <w:r>
                    <w:rPr>
                      <w:rFonts w:ascii="Arial" w:hAnsi="Arial" w:cs="Arial"/>
                      <w:bCs/>
                      <w:sz w:val="16"/>
                      <w:szCs w:val="16"/>
                    </w:rPr>
                    <w:t xml:space="preserve">, pričom </w:t>
                  </w:r>
                  <w:r w:rsidRPr="00FA1057">
                    <w:rPr>
                      <w:rFonts w:ascii="Arial" w:hAnsi="Arial" w:cs="Arial"/>
                      <w:bCs/>
                      <w:i/>
                      <w:sz w:val="16"/>
                      <w:szCs w:val="16"/>
                    </w:rPr>
                    <w:t>i</w:t>
                  </w:r>
                  <w:r>
                    <w:rPr>
                      <w:rFonts w:ascii="Arial" w:hAnsi="Arial" w:cs="Arial"/>
                      <w:bCs/>
                      <w:sz w:val="16"/>
                      <w:szCs w:val="16"/>
                    </w:rPr>
                    <w:t xml:space="preserve"> = 1-6</w:t>
                  </w:r>
                  <w:r>
                    <w:rPr>
                      <w:rFonts w:ascii="Arial" w:hAnsi="Arial" w:cs="Arial"/>
                      <w:bCs/>
                      <w:sz w:val="16"/>
                      <w:szCs w:val="16"/>
                      <w:lang w:val="en-GB"/>
                    </w:rPr>
                    <w:t xml:space="preserve">; </w:t>
                  </w:r>
                  <w:r w:rsidRPr="00FA1057">
                    <w:rPr>
                      <w:rFonts w:ascii="Arial" w:hAnsi="Arial" w:cs="Arial"/>
                      <w:bCs/>
                      <w:i/>
                      <w:sz w:val="16"/>
                      <w:szCs w:val="16"/>
                      <w:lang w:val="en-GB"/>
                    </w:rPr>
                    <w:t>i</w:t>
                  </w:r>
                  <w:r>
                    <w:rPr>
                      <w:rFonts w:ascii="Arial" w:hAnsi="Arial" w:cs="Arial"/>
                      <w:bCs/>
                      <w:sz w:val="16"/>
                      <w:szCs w:val="16"/>
                      <w:lang w:val="en-GB"/>
                    </w:rPr>
                    <w:t xml:space="preserve"> = {A+++, A++, A+, A, B, C},</w:t>
                  </w:r>
                </w:p>
                <w:p w14:paraId="7489735A" w14:textId="7C0170FF" w:rsidR="00744B31" w:rsidRDefault="00744B31" w:rsidP="00744B31">
                  <w:pPr>
                    <w:framePr w:hSpace="141" w:wrap="around" w:vAnchor="text" w:hAnchor="text" w:y="1"/>
                    <w:spacing w:before="60" w:after="0" w:line="240" w:lineRule="auto"/>
                    <w:suppressOverlap/>
                    <w:rPr>
                      <w:rFonts w:ascii="Arial" w:hAnsi="Arial" w:cs="Arial"/>
                      <w:bCs/>
                      <w:sz w:val="16"/>
                      <w:szCs w:val="16"/>
                    </w:rPr>
                  </w:pPr>
                  <m:oMath>
                    <m:r>
                      <w:rPr>
                        <w:rFonts w:ascii="Cambria Math" w:hAnsi="Cambria Math" w:cs="Arial"/>
                        <w:sz w:val="16"/>
                        <w:szCs w:val="16"/>
                      </w:rPr>
                      <m:t xml:space="preserve"> </m:t>
                    </m:r>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predané_</m:t>
                            </m:r>
                            <m:r>
                              <m:rPr>
                                <m:sty m:val="p"/>
                              </m:rPr>
                              <w:rPr>
                                <w:rFonts w:ascii="Cambria Math" w:hAnsi="Cambria Math" w:cs="Arial"/>
                                <w:sz w:val="16"/>
                                <w:szCs w:val="16"/>
                              </w:rPr>
                              <w:softHyphen/>
                            </m:r>
                            <m:r>
                              <w:rPr>
                                <w:rFonts w:ascii="Cambria Math" w:hAnsi="Cambria Math" w:cs="Arial"/>
                                <w:sz w:val="16"/>
                                <w:szCs w:val="16"/>
                                <w:lang w:val="en-GB"/>
                              </w:rPr>
                              <m:t>i</m:t>
                            </m:r>
                          </m:sub>
                        </m:sSub>
                      </m:e>
                    </m:acc>
                  </m:oMath>
                  <w:r>
                    <w:rPr>
                      <w:rFonts w:ascii="Arial" w:eastAsiaTheme="minorEastAsia" w:hAnsi="Arial" w:cs="Arial"/>
                      <w:bCs/>
                      <w:sz w:val="16"/>
                      <w:szCs w:val="16"/>
                    </w:rPr>
                    <w:t xml:space="preserve"> – priemerná spotreba energie</w:t>
                  </w:r>
                  <w:r>
                    <w:rPr>
                      <w:rFonts w:ascii="Arial" w:hAnsi="Arial" w:cs="Arial"/>
                      <w:bCs/>
                      <w:sz w:val="16"/>
                      <w:szCs w:val="16"/>
                    </w:rPr>
                    <w:t xml:space="preserve"> predaného spotrebiča v danom roku podľa jednotlivých energetických tried </w:t>
                  </w:r>
                  <w:r w:rsidRPr="00FA1057">
                    <w:rPr>
                      <w:rFonts w:ascii="Arial" w:hAnsi="Arial" w:cs="Arial"/>
                      <w:bCs/>
                      <w:i/>
                      <w:sz w:val="16"/>
                      <w:szCs w:val="16"/>
                    </w:rPr>
                    <w:t>i</w:t>
                  </w:r>
                  <w:r>
                    <w:rPr>
                      <w:rFonts w:ascii="Arial" w:hAnsi="Arial" w:cs="Arial"/>
                      <w:bCs/>
                      <w:i/>
                      <w:sz w:val="16"/>
                      <w:szCs w:val="16"/>
                    </w:rPr>
                    <w:t xml:space="preserve"> </w:t>
                  </w:r>
                  <w:r>
                    <w:rPr>
                      <w:rFonts w:ascii="Arial" w:hAnsi="Arial" w:cs="Arial"/>
                      <w:bCs/>
                      <w:sz w:val="16"/>
                      <w:szCs w:val="16"/>
                    </w:rPr>
                    <w:t>[kWh].</w:t>
                  </w:r>
                </w:p>
              </w:tc>
            </w:tr>
            <w:tr w:rsidR="00744B31" w:rsidRPr="005114CD" w14:paraId="6539569B" w14:textId="77777777" w:rsidTr="008E1A4F">
              <w:trPr>
                <w:trHeight w:val="324"/>
              </w:trPr>
              <w:tc>
                <w:tcPr>
                  <w:tcW w:w="9072" w:type="dxa"/>
                  <w:noWrap/>
                  <w:tcMar>
                    <w:top w:w="0" w:type="dxa"/>
                    <w:left w:w="70" w:type="dxa"/>
                    <w:bottom w:w="0" w:type="dxa"/>
                    <w:right w:w="70" w:type="dxa"/>
                  </w:tcMar>
                  <w:vAlign w:val="bottom"/>
                </w:tcPr>
                <w:p w14:paraId="5E58E5B7" w14:textId="77777777" w:rsidR="00744B31" w:rsidRDefault="00744B31" w:rsidP="00744B31">
                  <w:pPr>
                    <w:framePr w:hSpace="141" w:wrap="around" w:vAnchor="text" w:hAnchor="text" w:y="1"/>
                    <w:spacing w:before="60" w:after="0" w:line="240" w:lineRule="auto"/>
                    <w:suppressOverlap/>
                    <w:rPr>
                      <w:rFonts w:ascii="Arial" w:hAnsi="Arial" w:cs="Arial"/>
                      <w:b/>
                      <w:bCs/>
                      <w:sz w:val="16"/>
                      <w:szCs w:val="16"/>
                      <w:u w:val="single"/>
                    </w:rPr>
                  </w:pPr>
                </w:p>
                <w:p w14:paraId="137187A8"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
                      <w:bCs/>
                      <w:sz w:val="16"/>
                      <w:szCs w:val="16"/>
                      <w:u w:val="single"/>
                    </w:rPr>
                    <w:t>3</w:t>
                  </w:r>
                  <w:r w:rsidRPr="008B013C">
                    <w:rPr>
                      <w:rFonts w:ascii="Arial" w:hAnsi="Arial" w:cs="Arial"/>
                      <w:b/>
                      <w:bCs/>
                      <w:sz w:val="16"/>
                      <w:szCs w:val="16"/>
                      <w:u w:val="single"/>
                    </w:rPr>
                    <w:t>.</w:t>
                  </w:r>
                  <w:r>
                    <w:rPr>
                      <w:rFonts w:ascii="Arial" w:hAnsi="Arial" w:cs="Arial"/>
                      <w:b/>
                      <w:bCs/>
                      <w:sz w:val="16"/>
                      <w:szCs w:val="16"/>
                      <w:u w:val="single"/>
                    </w:rPr>
                    <w:t xml:space="preserve"> </w:t>
                  </w:r>
                  <w:r w:rsidRPr="008B013C">
                    <w:rPr>
                      <w:rFonts w:ascii="Arial" w:hAnsi="Arial" w:cs="Arial"/>
                      <w:b/>
                      <w:bCs/>
                      <w:sz w:val="16"/>
                      <w:szCs w:val="16"/>
                      <w:u w:val="single"/>
                    </w:rPr>
                    <w:t>krok:</w:t>
                  </w:r>
                  <w:r w:rsidRPr="008B013C">
                    <w:rPr>
                      <w:rFonts w:ascii="Arial" w:hAnsi="Arial" w:cs="Arial"/>
                      <w:bCs/>
                      <w:sz w:val="16"/>
                      <w:szCs w:val="16"/>
                    </w:rPr>
                    <w:t xml:space="preserve"> výpočet</w:t>
                  </w:r>
                  <w:r>
                    <w:rPr>
                      <w:rFonts w:ascii="Arial" w:hAnsi="Arial" w:cs="Arial"/>
                      <w:bCs/>
                      <w:sz w:val="16"/>
                      <w:szCs w:val="16"/>
                    </w:rPr>
                    <w:t xml:space="preserve"> čistej úspory energie pre čl. 7 smernice 2012/27/EÚ (t. j. očistenej od vplyvu legislatívy EÚ)</w:t>
                  </w:r>
                </w:p>
                <w:p w14:paraId="056DFA46"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p>
                <w:p w14:paraId="6726F26B" w14:textId="08E4E9E6" w:rsidR="00744B31" w:rsidRDefault="00744B31" w:rsidP="00744B31">
                  <w:pPr>
                    <w:framePr w:hSpace="141" w:wrap="around" w:vAnchor="text" w:hAnchor="text" w:y="1"/>
                    <w:spacing w:before="60" w:after="0" w:line="240" w:lineRule="auto"/>
                    <w:suppressOverlap/>
                    <w:rPr>
                      <w:rFonts w:ascii="Arial" w:hAnsi="Arial" w:cs="Arial"/>
                      <w:bCs/>
                      <w:sz w:val="16"/>
                      <w:szCs w:val="16"/>
                    </w:rPr>
                  </w:pPr>
                  <w:r w:rsidRPr="00744B31">
                    <w:rPr>
                      <w:rFonts w:ascii="Arial" w:hAnsi="Arial" w:cs="Arial"/>
                      <w:bCs/>
                      <w:sz w:val="16"/>
                      <w:szCs w:val="16"/>
                      <w:u w:val="single"/>
                    </w:rPr>
                    <w:t>Krok 3.1:</w:t>
                  </w:r>
                  <w:r>
                    <w:rPr>
                      <w:rFonts w:ascii="Arial" w:hAnsi="Arial" w:cs="Arial"/>
                      <w:bCs/>
                      <w:sz w:val="16"/>
                      <w:szCs w:val="16"/>
                    </w:rPr>
                    <w:t xml:space="preserve"> výpočet úspory vyzbieraných spotrebičov očistených od vplyvu spotrebičov zakázaných (nepovolených) na trhu v dôsledku smernice 2009/125/ES o ekodizajne:</w:t>
                  </w:r>
                </w:p>
                <w:p w14:paraId="5C2EEC67" w14:textId="77777777" w:rsidR="00744B31" w:rsidRPr="007C4381" w:rsidRDefault="003C349A" w:rsidP="00744B31">
                  <w:pPr>
                    <w:framePr w:hSpace="141" w:wrap="around" w:vAnchor="text" w:hAnchor="text" w:y="1"/>
                    <w:spacing w:before="60" w:after="0" w:line="240" w:lineRule="auto"/>
                    <w:suppressOverlap/>
                    <w:rPr>
                      <w:rFonts w:ascii="Arial" w:eastAsiaTheme="minorEastAsia"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vyzbierané_čl7</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vyzbierané_zakázané</m:t>
                          </m:r>
                        </m:sub>
                      </m:sSub>
                    </m:oMath>
                  </m:oMathPara>
                </w:p>
                <w:p w14:paraId="0F301D16"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kde</w:t>
                  </w:r>
                </w:p>
                <w:p w14:paraId="43D89D86" w14:textId="77777777" w:rsidR="00744B31" w:rsidRPr="00A61876" w:rsidRDefault="003C349A" w:rsidP="00744B31">
                  <w:pPr>
                    <w:framePr w:hSpace="141" w:wrap="around" w:vAnchor="text" w:hAnchor="text" w:y="1"/>
                    <w:spacing w:before="60" w:after="0" w:line="240" w:lineRule="auto"/>
                    <w:suppressOverlap/>
                    <w:rPr>
                      <w:rFonts w:ascii="Arial" w:eastAsiaTheme="minorEastAsia" w:hAnsi="Arial" w:cs="Arial"/>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vyzbierané_zakázané</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vyzbierané</m:t>
                          </m:r>
                        </m:sub>
                      </m:sSub>
                      <m:r>
                        <w:rPr>
                          <w:rFonts w:ascii="Cambria Math" w:hAnsi="Cambria Math" w:cs="Arial"/>
                          <w:sz w:val="16"/>
                          <w:szCs w:val="16"/>
                        </w:rPr>
                        <m:t>-</m:t>
                      </m:r>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vyzbieran</m:t>
                          </m:r>
                          <m:sSub>
                            <m:sSubPr>
                              <m:ctrlPr>
                                <w:rPr>
                                  <w:rFonts w:ascii="Cambria Math" w:hAnsi="Cambria Math" w:cs="Arial"/>
                                  <w:i/>
                                  <w:sz w:val="16"/>
                                  <w:szCs w:val="16"/>
                                </w:rPr>
                              </m:ctrlPr>
                            </m:sSubPr>
                            <m:e>
                              <m:r>
                                <w:rPr>
                                  <w:rFonts w:ascii="Cambria Math" w:hAnsi="Cambria Math" w:cs="Arial"/>
                                  <w:sz w:val="16"/>
                                  <w:szCs w:val="16"/>
                                </w:rPr>
                                <m:t>é</m:t>
                              </m:r>
                            </m:e>
                            <m:sub>
                              <m:r>
                                <w:rPr>
                                  <w:rFonts w:ascii="Cambria Math" w:hAnsi="Cambria Math" w:cs="Arial"/>
                                  <w:sz w:val="16"/>
                                  <w:szCs w:val="16"/>
                                </w:rPr>
                                <m:t>zakázané</m:t>
                              </m:r>
                            </m:sub>
                          </m:sSub>
                        </m:sub>
                      </m:sSub>
                      <m:r>
                        <w:rPr>
                          <w:rFonts w:ascii="Cambria Math" w:hAnsi="Cambria Math" w:cs="Arial"/>
                          <w:sz w:val="16"/>
                          <w:szCs w:val="16"/>
                        </w:rPr>
                        <m:t xml:space="preserve">)* </m:t>
                      </m:r>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vyzbierané</m:t>
                              </m:r>
                            </m:sub>
                          </m:sSub>
                        </m:e>
                      </m:acc>
                      <m:r>
                        <w:rPr>
                          <w:rFonts w:ascii="Cambria Math" w:hAnsi="Cambria Math" w:cs="Arial"/>
                          <w:sz w:val="16"/>
                          <w:szCs w:val="16"/>
                        </w:rPr>
                        <m:t xml:space="preserve"> </m:t>
                      </m:r>
                    </m:oMath>
                  </m:oMathPara>
                </w:p>
                <w:p w14:paraId="681FF0EC" w14:textId="77777777" w:rsidR="00744B31" w:rsidRDefault="00744B31" w:rsidP="00744B31">
                  <w:pPr>
                    <w:framePr w:hSpace="141" w:wrap="around" w:vAnchor="text" w:hAnchor="text" w:y="1"/>
                    <w:spacing w:before="60" w:after="0" w:line="240" w:lineRule="auto"/>
                    <w:suppressOverlap/>
                    <w:rPr>
                      <w:rFonts w:ascii="Arial" w:eastAsiaTheme="minorEastAsia" w:hAnsi="Arial" w:cs="Arial"/>
                      <w:sz w:val="16"/>
                      <w:szCs w:val="16"/>
                    </w:rPr>
                  </w:pPr>
                  <w:r>
                    <w:rPr>
                      <w:rFonts w:ascii="Arial" w:eastAsiaTheme="minorEastAsia" w:hAnsi="Arial" w:cs="Arial"/>
                      <w:sz w:val="16"/>
                      <w:szCs w:val="16"/>
                    </w:rPr>
                    <w:t>a</w:t>
                  </w:r>
                </w:p>
                <w:p w14:paraId="2C6A865F" w14:textId="77777777" w:rsidR="00744B31" w:rsidRPr="00A61876" w:rsidRDefault="00744B31" w:rsidP="00744B31">
                  <w:pPr>
                    <w:framePr w:hSpace="141" w:wrap="around" w:vAnchor="text" w:hAnchor="text" w:y="1"/>
                    <w:spacing w:before="60" w:after="0" w:line="240" w:lineRule="auto"/>
                    <w:suppressOverlap/>
                    <w:rPr>
                      <w:rFonts w:ascii="Arial" w:eastAsiaTheme="minorEastAsia" w:hAnsi="Arial" w:cs="Arial"/>
                      <w:sz w:val="16"/>
                      <w:szCs w:val="16"/>
                    </w:rPr>
                  </w:pPr>
                  <w:r>
                    <w:rPr>
                      <w:rFonts w:ascii="Arial" w:eastAsiaTheme="minorEastAsia" w:hAnsi="Arial" w:cs="Arial"/>
                      <w:sz w:val="16"/>
                      <w:szCs w:val="16"/>
                    </w:rPr>
                    <w:t xml:space="preserve"> </w:t>
                  </w:r>
                  <m:oMath>
                    <m:r>
                      <m:rPr>
                        <m:sty m:val="p"/>
                      </m:rPr>
                      <w:rPr>
                        <w:rFonts w:ascii="Cambria Math" w:hAnsi="Cambria Math" w:cs="Arial"/>
                        <w:sz w:val="16"/>
                        <w:szCs w:val="16"/>
                      </w:rPr>
                      <w:br/>
                    </m:r>
                  </m:oMath>
                  <m:oMathPara>
                    <m:oMath>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vyzbieran</m:t>
                          </m:r>
                          <m:sSub>
                            <m:sSubPr>
                              <m:ctrlPr>
                                <w:rPr>
                                  <w:rFonts w:ascii="Cambria Math" w:hAnsi="Cambria Math" w:cs="Arial"/>
                                  <w:i/>
                                  <w:sz w:val="16"/>
                                  <w:szCs w:val="16"/>
                                </w:rPr>
                              </m:ctrlPr>
                            </m:sSubPr>
                            <m:e>
                              <m:r>
                                <w:rPr>
                                  <w:rFonts w:ascii="Cambria Math" w:hAnsi="Cambria Math" w:cs="Arial"/>
                                  <w:sz w:val="16"/>
                                  <w:szCs w:val="16"/>
                                </w:rPr>
                                <m:t>é</m:t>
                              </m:r>
                            </m:e>
                            <m:sub>
                              <m:r>
                                <w:rPr>
                                  <w:rFonts w:ascii="Cambria Math" w:hAnsi="Cambria Math" w:cs="Arial"/>
                                  <w:sz w:val="16"/>
                                  <w:szCs w:val="16"/>
                                </w:rPr>
                                <m:t>zakázané</m:t>
                              </m:r>
                            </m:sub>
                          </m:sSub>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predan</m:t>
                          </m:r>
                          <m:sSub>
                            <m:sSubPr>
                              <m:ctrlPr>
                                <w:rPr>
                                  <w:rFonts w:ascii="Cambria Math" w:hAnsi="Cambria Math" w:cs="Arial"/>
                                  <w:i/>
                                  <w:sz w:val="16"/>
                                  <w:szCs w:val="16"/>
                                </w:rPr>
                              </m:ctrlPr>
                            </m:sSubPr>
                            <m:e>
                              <m:r>
                                <w:rPr>
                                  <w:rFonts w:ascii="Cambria Math" w:hAnsi="Cambria Math" w:cs="Arial"/>
                                  <w:sz w:val="16"/>
                                  <w:szCs w:val="16"/>
                                </w:rPr>
                                <m:t>é</m:t>
                              </m:r>
                            </m:e>
                            <m:sub>
                              <m:r>
                                <w:rPr>
                                  <w:rFonts w:ascii="Cambria Math" w:hAnsi="Cambria Math" w:cs="Arial"/>
                                  <w:sz w:val="16"/>
                                  <w:szCs w:val="16"/>
                                </w:rPr>
                                <m:t>zakázané</m:t>
                              </m:r>
                            </m:sub>
                          </m:sSub>
                        </m:sub>
                      </m:sSub>
                      <m:r>
                        <w:rPr>
                          <w:rFonts w:ascii="Cambria Math" w:hAnsi="Cambria Math" w:cs="Arial"/>
                          <w:sz w:val="16"/>
                          <w:szCs w:val="16"/>
                        </w:rPr>
                        <m:t>*</m:t>
                      </m:r>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ks</m:t>
                              </m:r>
                            </m:e>
                            <m:sub>
                              <m:r>
                                <w:rPr>
                                  <w:rFonts w:ascii="Cambria Math" w:hAnsi="Cambria Math" w:cs="Arial"/>
                                  <w:sz w:val="16"/>
                                  <w:szCs w:val="16"/>
                                </w:rPr>
                                <m:t>vyzbierané</m:t>
                              </m:r>
                            </m:sub>
                          </m:sSub>
                        </m:num>
                        <m:den>
                          <m:sSub>
                            <m:sSubPr>
                              <m:ctrlPr>
                                <w:rPr>
                                  <w:rFonts w:ascii="Cambria Math" w:hAnsi="Cambria Math" w:cs="Arial"/>
                                  <w:i/>
                                  <w:sz w:val="16"/>
                                  <w:szCs w:val="16"/>
                                </w:rPr>
                              </m:ctrlPr>
                            </m:sSubPr>
                            <m:e>
                              <m:r>
                                <w:rPr>
                                  <w:rFonts w:ascii="Cambria Math" w:hAnsi="Cambria Math" w:cs="Arial"/>
                                  <w:sz w:val="16"/>
                                  <w:szCs w:val="16"/>
                                </w:rPr>
                                <m:t>ks</m:t>
                              </m:r>
                            </m:e>
                            <m:sub>
                              <m:r>
                                <w:rPr>
                                  <w:rFonts w:ascii="Cambria Math" w:hAnsi="Cambria Math" w:cs="Arial"/>
                                  <w:sz w:val="16"/>
                                  <w:szCs w:val="16"/>
                                </w:rPr>
                                <m:t>predané</m:t>
                              </m:r>
                            </m:sub>
                          </m:sSub>
                        </m:den>
                      </m:f>
                    </m:oMath>
                  </m:oMathPara>
                </w:p>
                <w:p w14:paraId="0DB1AEED" w14:textId="77777777" w:rsidR="00744B31" w:rsidRPr="00EA49E2" w:rsidRDefault="00744B31" w:rsidP="00744B31">
                  <w:pPr>
                    <w:framePr w:hSpace="141" w:wrap="around" w:vAnchor="text" w:hAnchor="text" w:y="1"/>
                    <w:spacing w:before="60" w:after="0" w:line="240" w:lineRule="auto"/>
                    <w:suppressOverlap/>
                    <w:rPr>
                      <w:rFonts w:ascii="Arial" w:eastAsiaTheme="minorEastAsia" w:hAnsi="Arial" w:cs="Arial"/>
                      <w:bCs/>
                      <w:sz w:val="16"/>
                      <w:szCs w:val="16"/>
                    </w:rPr>
                  </w:pPr>
                </w:p>
                <w:p w14:paraId="7490675A" w14:textId="77777777" w:rsidR="00744B31" w:rsidRDefault="00744B31" w:rsidP="00744B31">
                  <w:pPr>
                    <w:framePr w:hSpace="141" w:wrap="around" w:vAnchor="text" w:hAnchor="text" w:y="1"/>
                    <w:spacing w:before="60" w:after="0" w:line="240" w:lineRule="auto"/>
                    <w:suppressOverlap/>
                    <w:rPr>
                      <w:rFonts w:ascii="Arial" w:eastAsiaTheme="minorEastAsia" w:hAnsi="Arial" w:cs="Arial"/>
                      <w:bCs/>
                      <w:sz w:val="16"/>
                      <w:szCs w:val="16"/>
                    </w:rPr>
                  </w:pPr>
                  <w:r>
                    <w:rPr>
                      <w:rFonts w:ascii="Arial" w:eastAsiaTheme="minorEastAsia" w:hAnsi="Arial" w:cs="Arial"/>
                      <w:bCs/>
                      <w:sz w:val="16"/>
                      <w:szCs w:val="16"/>
                    </w:rPr>
                    <w:t xml:space="preserve">kde </w:t>
                  </w:r>
                </w:p>
                <w:p w14:paraId="62D9DCCE"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eastAsiaTheme="minorEastAsia" w:hAnsi="Arial" w:cs="Arial"/>
                      <w:bCs/>
                      <w:sz w:val="16"/>
                      <w:szCs w:val="16"/>
                    </w:rPr>
                    <w:t xml:space="preserve">Ú_vyzbierané_čl7 – úspora energie </w:t>
                  </w:r>
                  <w:r>
                    <w:rPr>
                      <w:rFonts w:ascii="Arial" w:hAnsi="Arial" w:cs="Arial"/>
                      <w:bCs/>
                      <w:sz w:val="16"/>
                      <w:szCs w:val="16"/>
                    </w:rPr>
                    <w:t xml:space="preserve"> vyzbieraných spotrebičov po očistení od vplyvu zakázaných spotrebičov [kWh],</w:t>
                  </w:r>
                </w:p>
                <w:p w14:paraId="5AF8C771"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eastAsiaTheme="minorEastAsia" w:hAnsi="Arial" w:cs="Arial"/>
                      <w:bCs/>
                      <w:sz w:val="16"/>
                      <w:szCs w:val="16"/>
                    </w:rPr>
                    <w:t xml:space="preserve">Ú_vyzbierané_zakázané – úspora </w:t>
                  </w:r>
                  <w:r>
                    <w:rPr>
                      <w:rFonts w:ascii="Arial" w:hAnsi="Arial" w:cs="Arial"/>
                      <w:bCs/>
                      <w:sz w:val="16"/>
                      <w:szCs w:val="16"/>
                    </w:rPr>
                    <w:t>energie vyzbieraných spotrebičov [kWh],</w:t>
                  </w:r>
                </w:p>
                <w:p w14:paraId="15081684" w14:textId="77777777" w:rsidR="00744B31" w:rsidRDefault="00744B31" w:rsidP="00744B31">
                  <w:pPr>
                    <w:framePr w:hSpace="141" w:wrap="around" w:vAnchor="text" w:hAnchor="text" w:y="1"/>
                    <w:spacing w:before="60" w:after="0" w:line="240" w:lineRule="auto"/>
                    <w:suppressOverlap/>
                    <w:rPr>
                      <w:rFonts w:ascii="Arial" w:eastAsiaTheme="minorEastAsia" w:hAnsi="Arial" w:cs="Arial"/>
                      <w:bCs/>
                      <w:sz w:val="16"/>
                      <w:szCs w:val="16"/>
                      <w:lang w:val="en-GB"/>
                    </w:rPr>
                  </w:pPr>
                  <w:r>
                    <w:rPr>
                      <w:rFonts w:ascii="Arial" w:hAnsi="Arial" w:cs="Arial"/>
                      <w:bCs/>
                      <w:sz w:val="16"/>
                      <w:szCs w:val="16"/>
                    </w:rPr>
                    <w:t>ks_</w:t>
                  </w:r>
                  <w:r>
                    <w:rPr>
                      <w:rFonts w:ascii="Arial" w:eastAsiaTheme="minorEastAsia" w:hAnsi="Arial" w:cs="Arial"/>
                      <w:bCs/>
                      <w:sz w:val="16"/>
                      <w:szCs w:val="16"/>
                    </w:rPr>
                    <w:t xml:space="preserve"> vyzbierané – počet vyzbieraných spotrebičov v danom roku </w:t>
                  </w:r>
                  <w:r>
                    <w:rPr>
                      <w:rFonts w:ascii="Arial" w:eastAsiaTheme="minorEastAsia" w:hAnsi="Arial" w:cs="Arial"/>
                      <w:bCs/>
                      <w:sz w:val="16"/>
                      <w:szCs w:val="16"/>
                      <w:lang w:val="en-GB"/>
                    </w:rPr>
                    <w:t>[ks],</w:t>
                  </w:r>
                </w:p>
                <w:p w14:paraId="72547EF9" w14:textId="77777777" w:rsidR="00744B31" w:rsidRDefault="00744B31" w:rsidP="00744B31">
                  <w:pPr>
                    <w:framePr w:hSpace="141" w:wrap="around" w:vAnchor="text" w:hAnchor="text" w:y="1"/>
                    <w:spacing w:before="60" w:after="0" w:line="240" w:lineRule="auto"/>
                    <w:suppressOverlap/>
                    <w:rPr>
                      <w:rFonts w:ascii="Arial" w:eastAsiaTheme="minorEastAsia" w:hAnsi="Arial" w:cs="Arial"/>
                      <w:bCs/>
                      <w:sz w:val="16"/>
                      <w:szCs w:val="16"/>
                      <w:lang w:val="en-GB"/>
                    </w:rPr>
                  </w:pPr>
                  <w:r>
                    <w:rPr>
                      <w:rFonts w:ascii="Arial" w:hAnsi="Arial" w:cs="Arial"/>
                      <w:bCs/>
                      <w:sz w:val="16"/>
                      <w:szCs w:val="16"/>
                    </w:rPr>
                    <w:t>ks_</w:t>
                  </w:r>
                  <w:r>
                    <w:rPr>
                      <w:rFonts w:ascii="Arial" w:eastAsiaTheme="minorEastAsia" w:hAnsi="Arial" w:cs="Arial"/>
                      <w:bCs/>
                      <w:sz w:val="16"/>
                      <w:szCs w:val="16"/>
                    </w:rPr>
                    <w:t xml:space="preserve"> vyzbierané_zakázané – celkový počet vyzbieraných spotrebičov v zakázaných en. triedach v danom roku </w:t>
                  </w:r>
                  <w:r>
                    <w:rPr>
                      <w:rFonts w:ascii="Arial" w:eastAsiaTheme="minorEastAsia" w:hAnsi="Arial" w:cs="Arial"/>
                      <w:bCs/>
                      <w:sz w:val="16"/>
                      <w:szCs w:val="16"/>
                      <w:lang w:val="en-GB"/>
                    </w:rPr>
                    <w:t>[ks],</w:t>
                  </w:r>
                </w:p>
                <w:p w14:paraId="2E97F910" w14:textId="77777777" w:rsidR="00744B31" w:rsidRPr="00A61876" w:rsidRDefault="003C349A" w:rsidP="00744B31">
                  <w:pPr>
                    <w:framePr w:hSpace="141" w:wrap="around" w:vAnchor="text" w:hAnchor="text" w:y="1"/>
                    <w:spacing w:before="60" w:after="0" w:line="240" w:lineRule="auto"/>
                    <w:suppressOverlap/>
                    <w:rPr>
                      <w:rFonts w:ascii="Arial" w:eastAsiaTheme="minorEastAsia" w:hAnsi="Arial" w:cs="Arial"/>
                      <w:bCs/>
                      <w:sz w:val="16"/>
                      <w:szCs w:val="16"/>
                      <w:lang w:val="en-GB"/>
                    </w:rPr>
                  </w:pPr>
                  <m:oMath>
                    <m:f>
                      <m:fPr>
                        <m:ctrlPr>
                          <w:rPr>
                            <w:rFonts w:ascii="Cambria Math" w:hAnsi="Cambria Math" w:cs="Arial"/>
                            <w:i/>
                            <w:sz w:val="16"/>
                            <w:szCs w:val="16"/>
                          </w:rPr>
                        </m:ctrlPr>
                      </m:fPr>
                      <m:num>
                        <m:sSub>
                          <m:sSubPr>
                            <m:ctrlPr>
                              <w:rPr>
                                <w:rFonts w:ascii="Cambria Math" w:hAnsi="Cambria Math" w:cs="Arial"/>
                                <w:i/>
                                <w:sz w:val="16"/>
                                <w:szCs w:val="16"/>
                              </w:rPr>
                            </m:ctrlPr>
                          </m:sSubPr>
                          <m:e>
                            <m:r>
                              <w:rPr>
                                <w:rFonts w:ascii="Cambria Math" w:hAnsi="Cambria Math" w:cs="Arial"/>
                                <w:sz w:val="16"/>
                                <w:szCs w:val="16"/>
                              </w:rPr>
                              <m:t>ks</m:t>
                            </m:r>
                          </m:e>
                          <m:sub>
                            <m:r>
                              <w:rPr>
                                <w:rFonts w:ascii="Cambria Math" w:hAnsi="Cambria Math" w:cs="Arial"/>
                                <w:sz w:val="16"/>
                                <w:szCs w:val="16"/>
                              </w:rPr>
                              <m:t>vyzbierané</m:t>
                            </m:r>
                          </m:sub>
                        </m:sSub>
                      </m:num>
                      <m:den>
                        <m:sSub>
                          <m:sSubPr>
                            <m:ctrlPr>
                              <w:rPr>
                                <w:rFonts w:ascii="Cambria Math" w:hAnsi="Cambria Math" w:cs="Arial"/>
                                <w:i/>
                                <w:sz w:val="16"/>
                                <w:szCs w:val="16"/>
                              </w:rPr>
                            </m:ctrlPr>
                          </m:sSubPr>
                          <m:e>
                            <m:r>
                              <w:rPr>
                                <w:rFonts w:ascii="Cambria Math" w:hAnsi="Cambria Math" w:cs="Arial"/>
                                <w:sz w:val="16"/>
                                <w:szCs w:val="16"/>
                              </w:rPr>
                              <m:t>ks</m:t>
                            </m:r>
                          </m:e>
                          <m:sub>
                            <m:r>
                              <w:rPr>
                                <w:rFonts w:ascii="Cambria Math" w:hAnsi="Cambria Math" w:cs="Arial"/>
                                <w:sz w:val="16"/>
                                <w:szCs w:val="16"/>
                              </w:rPr>
                              <m:t>predané</m:t>
                            </m:r>
                          </m:sub>
                        </m:sSub>
                      </m:den>
                    </m:f>
                  </m:oMath>
                  <w:r w:rsidR="00744B31">
                    <w:rPr>
                      <w:rFonts w:ascii="Arial" w:eastAsiaTheme="minorEastAsia" w:hAnsi="Arial" w:cs="Arial"/>
                      <w:sz w:val="16"/>
                      <w:szCs w:val="16"/>
                    </w:rPr>
                    <w:t xml:space="preserve"> - </w:t>
                  </w:r>
                  <w:r w:rsidR="00744B31">
                    <w:rPr>
                      <w:rFonts w:ascii="Arial" w:eastAsiaTheme="minorEastAsia" w:hAnsi="Arial" w:cs="Arial"/>
                      <w:bCs/>
                      <w:sz w:val="16"/>
                      <w:szCs w:val="16"/>
                      <w:lang w:val="en-GB"/>
                    </w:rPr>
                    <w:t>podiel</w:t>
                  </w:r>
                  <w:r w:rsidR="00744B31">
                    <w:rPr>
                      <w:rFonts w:ascii="Arial" w:eastAsiaTheme="minorEastAsia" w:hAnsi="Arial" w:cs="Arial"/>
                      <w:bCs/>
                      <w:sz w:val="16"/>
                      <w:szCs w:val="16"/>
                    </w:rPr>
                    <w:t xml:space="preserve"> vyzbieraných spotrebičov na celkovom počte predaných spotrebičov v danom roku.</w:t>
                  </w:r>
                </w:p>
                <w:p w14:paraId="1AE52E99" w14:textId="6E18CFA3" w:rsidR="00744B31" w:rsidRDefault="00744B31" w:rsidP="00744B31">
                  <w:pPr>
                    <w:framePr w:hSpace="141" w:wrap="around" w:vAnchor="text" w:hAnchor="text" w:y="1"/>
                    <w:spacing w:before="60" w:after="0" w:line="240" w:lineRule="auto"/>
                    <w:suppressOverlap/>
                    <w:rPr>
                      <w:rFonts w:ascii="Arial" w:hAnsi="Arial" w:cs="Arial"/>
                      <w:bCs/>
                      <w:sz w:val="16"/>
                      <w:szCs w:val="16"/>
                    </w:rPr>
                  </w:pPr>
                </w:p>
              </w:tc>
            </w:tr>
            <w:tr w:rsidR="00744B31" w:rsidRPr="005114CD" w14:paraId="7FC65EBA" w14:textId="77777777" w:rsidTr="008E1A4F">
              <w:trPr>
                <w:trHeight w:val="324"/>
              </w:trPr>
              <w:tc>
                <w:tcPr>
                  <w:tcW w:w="9072" w:type="dxa"/>
                  <w:noWrap/>
                  <w:tcMar>
                    <w:top w:w="0" w:type="dxa"/>
                    <w:left w:w="70" w:type="dxa"/>
                    <w:bottom w:w="0" w:type="dxa"/>
                    <w:right w:w="70" w:type="dxa"/>
                  </w:tcMar>
                  <w:vAlign w:val="bottom"/>
                </w:tcPr>
                <w:p w14:paraId="69A090E6"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sidRPr="00744B31">
                    <w:rPr>
                      <w:rFonts w:ascii="Arial" w:hAnsi="Arial" w:cs="Arial"/>
                      <w:bCs/>
                      <w:sz w:val="16"/>
                      <w:szCs w:val="16"/>
                      <w:u w:val="single"/>
                    </w:rPr>
                    <w:t>Krok 3.2:</w:t>
                  </w:r>
                  <w:r>
                    <w:rPr>
                      <w:rFonts w:ascii="Arial" w:hAnsi="Arial" w:cs="Arial"/>
                      <w:bCs/>
                      <w:sz w:val="16"/>
                      <w:szCs w:val="16"/>
                    </w:rPr>
                    <w:t xml:space="preserve"> výpočet celkovej čistej úspory energie pre čl. 7 smernice 2012/27/EÚ</w:t>
                  </w:r>
                </w:p>
                <w:p w14:paraId="7DE2C5AC" w14:textId="4FE3ABA9" w:rsidR="00744B31" w:rsidRDefault="003C349A" w:rsidP="00744B31">
                  <w:pPr>
                    <w:framePr w:hSpace="141" w:wrap="around" w:vAnchor="text" w:hAnchor="text" w:y="1"/>
                    <w:spacing w:before="60" w:after="0" w:line="240" w:lineRule="auto"/>
                    <w:suppressOverlap/>
                    <w:rPr>
                      <w:rFonts w:ascii="Arial"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čistá_čl7</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Ú</m:t>
                          </m:r>
                        </m:e>
                        <m:sub>
                          <m:r>
                            <w:rPr>
                              <w:rFonts w:ascii="Cambria Math" w:hAnsi="Cambria Math" w:cs="Arial"/>
                              <w:sz w:val="16"/>
                              <w:szCs w:val="16"/>
                            </w:rPr>
                            <m:t>vyzbierané_čl7</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predané_čl7</m:t>
                          </m:r>
                        </m:sub>
                      </m:sSub>
                    </m:oMath>
                  </m:oMathPara>
                </w:p>
              </w:tc>
            </w:tr>
            <w:tr w:rsidR="00744B31" w:rsidRPr="005114CD" w14:paraId="6D2E641C" w14:textId="77777777" w:rsidTr="008E1A4F">
              <w:trPr>
                <w:trHeight w:val="324"/>
              </w:trPr>
              <w:tc>
                <w:tcPr>
                  <w:tcW w:w="9072" w:type="dxa"/>
                  <w:noWrap/>
                  <w:tcMar>
                    <w:top w:w="0" w:type="dxa"/>
                    <w:left w:w="70" w:type="dxa"/>
                    <w:bottom w:w="0" w:type="dxa"/>
                    <w:right w:w="70" w:type="dxa"/>
                  </w:tcMar>
                  <w:vAlign w:val="bottom"/>
                </w:tcPr>
                <w:p w14:paraId="73ED2EEE" w14:textId="6C3D3FA5" w:rsidR="00744B31" w:rsidRDefault="00744B31" w:rsidP="00744B31">
                  <w:pPr>
                    <w:framePr w:hSpace="141" w:wrap="around" w:vAnchor="text" w:hAnchor="text" w:y="1"/>
                    <w:spacing w:before="60" w:after="0" w:line="240" w:lineRule="auto"/>
                    <w:suppressOverlap/>
                    <w:rPr>
                      <w:rFonts w:ascii="Arial" w:eastAsia="Calibri" w:hAnsi="Arial" w:cs="Arial"/>
                      <w:bCs/>
                      <w:sz w:val="16"/>
                      <w:szCs w:val="16"/>
                    </w:rPr>
                  </w:pPr>
                  <w:r>
                    <w:rPr>
                      <w:rFonts w:ascii="Arial" w:hAnsi="Arial" w:cs="Arial"/>
                      <w:bCs/>
                      <w:sz w:val="16"/>
                      <w:szCs w:val="16"/>
                    </w:rPr>
                    <w:t xml:space="preserve">kde </w:t>
                  </w:r>
                </w:p>
              </w:tc>
            </w:tr>
            <w:tr w:rsidR="00744B31" w:rsidRPr="005114CD" w14:paraId="5253B673" w14:textId="77777777" w:rsidTr="008E1A4F">
              <w:trPr>
                <w:trHeight w:val="324"/>
              </w:trPr>
              <w:tc>
                <w:tcPr>
                  <w:tcW w:w="9072" w:type="dxa"/>
                  <w:noWrap/>
                  <w:tcMar>
                    <w:top w:w="0" w:type="dxa"/>
                    <w:left w:w="70" w:type="dxa"/>
                    <w:bottom w:w="0" w:type="dxa"/>
                    <w:right w:w="70" w:type="dxa"/>
                  </w:tcMar>
                  <w:vAlign w:val="bottom"/>
                </w:tcPr>
                <w:p w14:paraId="41CC3680" w14:textId="708B2D78" w:rsidR="00744B31" w:rsidRDefault="003C349A" w:rsidP="00744B31">
                  <w:pPr>
                    <w:framePr w:hSpace="141" w:wrap="around" w:vAnchor="text" w:hAnchor="text" w:y="1"/>
                    <w:spacing w:before="60" w:after="0" w:line="240" w:lineRule="auto"/>
                    <w:suppressOverlap/>
                    <w:rPr>
                      <w:rFonts w:ascii="Arial"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predané_čl7</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m:t>
                          </m:r>
                        </m:sub>
                      </m:sSub>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S</m:t>
                          </m:r>
                        </m:e>
                        <m:sub>
                          <m:r>
                            <w:rPr>
                              <w:rFonts w:ascii="Cambria Math" w:hAnsi="Cambria Math" w:cs="Arial"/>
                              <w:sz w:val="16"/>
                              <w:szCs w:val="16"/>
                            </w:rPr>
                            <m:t>predané_zakázané</m:t>
                          </m:r>
                        </m:sub>
                      </m:sSub>
                      <m:r>
                        <w:rPr>
                          <w:rFonts w:ascii="Cambria Math" w:hAnsi="Cambria Math" w:cs="Arial"/>
                          <w:sz w:val="16"/>
                          <w:szCs w:val="16"/>
                        </w:rPr>
                        <m:t xml:space="preserve"> </m:t>
                      </m:r>
                    </m:oMath>
                  </m:oMathPara>
                </w:p>
              </w:tc>
            </w:tr>
            <w:tr w:rsidR="00744B31" w:rsidRPr="005114CD" w14:paraId="2E00FD10" w14:textId="77777777" w:rsidTr="008E1A4F">
              <w:trPr>
                <w:trHeight w:val="324"/>
              </w:trPr>
              <w:tc>
                <w:tcPr>
                  <w:tcW w:w="9072" w:type="dxa"/>
                  <w:noWrap/>
                  <w:tcMar>
                    <w:top w:w="0" w:type="dxa"/>
                    <w:left w:w="70" w:type="dxa"/>
                    <w:bottom w:w="0" w:type="dxa"/>
                    <w:right w:w="70" w:type="dxa"/>
                  </w:tcMar>
                  <w:vAlign w:val="bottom"/>
                </w:tcPr>
                <w:p w14:paraId="76F9086E"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S_</w:t>
                  </w:r>
                  <w:r>
                    <w:rPr>
                      <w:rFonts w:ascii="Arial" w:eastAsiaTheme="minorEastAsia" w:hAnsi="Arial" w:cs="Arial"/>
                      <w:bCs/>
                      <w:sz w:val="16"/>
                      <w:szCs w:val="16"/>
                    </w:rPr>
                    <w:t xml:space="preserve"> predané</w:t>
                  </w:r>
                  <w:r>
                    <w:rPr>
                      <w:rFonts w:ascii="Arial" w:hAnsi="Arial" w:cs="Arial"/>
                      <w:bCs/>
                      <w:sz w:val="16"/>
                      <w:szCs w:val="16"/>
                    </w:rPr>
                    <w:t>_čl7 -  spotreba energie predaných spotrebičov v danom roku očistená  od vplyvu zakázaných spotrebičov [kWh],</w:t>
                  </w:r>
                </w:p>
                <w:p w14:paraId="4AC557F3" w14:textId="77777777" w:rsidR="00744B31" w:rsidRDefault="00744B31" w:rsidP="00744B31">
                  <w:pPr>
                    <w:framePr w:hSpace="141" w:wrap="around" w:vAnchor="text" w:hAnchor="text" w:y="1"/>
                    <w:spacing w:before="60" w:after="0" w:line="240" w:lineRule="auto"/>
                    <w:suppressOverlap/>
                    <w:rPr>
                      <w:rFonts w:ascii="Arial" w:hAnsi="Arial" w:cs="Arial"/>
                      <w:bCs/>
                      <w:sz w:val="16"/>
                      <w:szCs w:val="16"/>
                    </w:rPr>
                  </w:pPr>
                  <w:r>
                    <w:rPr>
                      <w:rFonts w:ascii="Arial" w:hAnsi="Arial" w:cs="Arial"/>
                      <w:bCs/>
                      <w:sz w:val="16"/>
                      <w:szCs w:val="16"/>
                    </w:rPr>
                    <w:t>S_</w:t>
                  </w:r>
                  <w:r>
                    <w:rPr>
                      <w:rFonts w:ascii="Arial" w:eastAsiaTheme="minorEastAsia" w:hAnsi="Arial" w:cs="Arial"/>
                      <w:bCs/>
                      <w:sz w:val="16"/>
                      <w:szCs w:val="16"/>
                    </w:rPr>
                    <w:t xml:space="preserve"> predané</w:t>
                  </w:r>
                  <w:r>
                    <w:rPr>
                      <w:rFonts w:ascii="Arial" w:hAnsi="Arial" w:cs="Arial"/>
                      <w:bCs/>
                      <w:sz w:val="16"/>
                      <w:szCs w:val="16"/>
                    </w:rPr>
                    <w:t xml:space="preserve">_zakázané -  spotreba energie  predaných spotrebičov v danom roku v zakázaných energetických triedach [kWh], pričom: </w:t>
                  </w:r>
                </w:p>
                <w:p w14:paraId="30DBEF95" w14:textId="77777777" w:rsidR="00744B31" w:rsidRPr="00744B31" w:rsidRDefault="003C349A" w:rsidP="00744B31">
                  <w:pPr>
                    <w:framePr w:hSpace="141" w:wrap="around" w:vAnchor="text" w:hAnchor="text" w:y="1"/>
                    <w:spacing w:before="60" w:after="0" w:line="240" w:lineRule="auto"/>
                    <w:suppressOverlap/>
                    <w:rPr>
                      <w:rFonts w:ascii="Arial" w:eastAsia="Calibri" w:hAnsi="Arial" w:cs="Arial"/>
                      <w:bCs/>
                      <w:sz w:val="16"/>
                      <w:szCs w:val="16"/>
                    </w:rPr>
                  </w:pPr>
                  <m:oMathPara>
                    <m:oMath>
                      <m:sSub>
                        <m:sSubPr>
                          <m:ctrlPr>
                            <w:rPr>
                              <w:rFonts w:ascii="Cambria Math" w:hAnsi="Cambria Math" w:cs="Arial"/>
                              <w:bCs/>
                              <w:i/>
                              <w:sz w:val="16"/>
                              <w:szCs w:val="16"/>
                            </w:rPr>
                          </m:ctrlPr>
                        </m:sSubPr>
                        <m:e>
                          <m:r>
                            <w:rPr>
                              <w:rFonts w:ascii="Cambria Math" w:hAnsi="Cambria Math" w:cs="Arial"/>
                              <w:sz w:val="16"/>
                              <w:szCs w:val="16"/>
                            </w:rPr>
                            <m:t>Q</m:t>
                          </m:r>
                        </m:e>
                        <m:sub>
                          <m:r>
                            <w:rPr>
                              <w:rFonts w:ascii="Cambria Math" w:hAnsi="Cambria Math" w:cs="Arial"/>
                              <w:sz w:val="16"/>
                              <w:szCs w:val="16"/>
                            </w:rPr>
                            <m:t>predané_zakázané</m:t>
                          </m:r>
                        </m:sub>
                      </m:sSub>
                      <m:r>
                        <w:rPr>
                          <w:rFonts w:ascii="Cambria Math" w:hAnsi="Cambria Math" w:cs="Arial"/>
                          <w:sz w:val="16"/>
                          <w:szCs w:val="16"/>
                        </w:rPr>
                        <m:t xml:space="preserve">= </m:t>
                      </m:r>
                      <m:nary>
                        <m:naryPr>
                          <m:chr m:val="∑"/>
                          <m:limLoc m:val="undOvr"/>
                          <m:ctrlPr>
                            <w:rPr>
                              <w:rFonts w:ascii="Cambria Math" w:hAnsi="Cambria Math" w:cs="Arial"/>
                              <w:bCs/>
                              <w:i/>
                              <w:sz w:val="16"/>
                              <w:szCs w:val="16"/>
                            </w:rPr>
                          </m:ctrlPr>
                        </m:naryPr>
                        <m:sub>
                          <m:r>
                            <w:rPr>
                              <w:rFonts w:ascii="Cambria Math" w:hAnsi="Cambria Math" w:cs="Arial"/>
                              <w:sz w:val="16"/>
                              <w:szCs w:val="16"/>
                            </w:rPr>
                            <m:t>j=1</m:t>
                          </m:r>
                        </m:sub>
                        <m:sup>
                          <m:r>
                            <w:rPr>
                              <w:rFonts w:ascii="Cambria Math" w:hAnsi="Cambria Math" w:cs="Arial"/>
                              <w:sz w:val="16"/>
                              <w:szCs w:val="16"/>
                            </w:rPr>
                            <m:t>3</m:t>
                          </m:r>
                        </m:sup>
                        <m:e>
                          <m:d>
                            <m:dPr>
                              <m:ctrlPr>
                                <w:rPr>
                                  <w:rFonts w:ascii="Cambria Math" w:hAnsi="Cambria Math" w:cs="Arial"/>
                                  <w:bCs/>
                                  <w:i/>
                                  <w:sz w:val="16"/>
                                  <w:szCs w:val="16"/>
                                </w:rPr>
                              </m:ctrlPr>
                            </m:dPr>
                            <m:e>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Q</m:t>
                                      </m:r>
                                    </m:e>
                                    <m:sub>
                                      <m:r>
                                        <w:rPr>
                                          <w:rFonts w:ascii="Cambria Math" w:hAnsi="Cambria Math" w:cs="Arial"/>
                                          <w:sz w:val="16"/>
                                          <w:szCs w:val="16"/>
                                        </w:rPr>
                                        <m:t>predané_zakázané_j</m:t>
                                      </m:r>
                                    </m:sub>
                                  </m:sSub>
                                </m:e>
                              </m:acc>
                              <m:r>
                                <w:rPr>
                                  <w:rFonts w:ascii="Cambria Math" w:hAnsi="Cambria Math" w:cs="Arial"/>
                                  <w:sz w:val="16"/>
                                  <w:szCs w:val="16"/>
                                </w:rPr>
                                <m:t xml:space="preserve">* </m:t>
                              </m:r>
                              <m:sSub>
                                <m:sSubPr>
                                  <m:ctrlPr>
                                    <w:rPr>
                                      <w:rFonts w:ascii="Cambria Math" w:hAnsi="Cambria Math" w:cs="Arial"/>
                                      <w:bCs/>
                                      <w:i/>
                                      <w:sz w:val="16"/>
                                      <w:szCs w:val="16"/>
                                    </w:rPr>
                                  </m:ctrlPr>
                                </m:sSubPr>
                                <m:e>
                                  <m:r>
                                    <w:rPr>
                                      <w:rFonts w:ascii="Cambria Math" w:hAnsi="Cambria Math" w:cs="Arial"/>
                                      <w:sz w:val="16"/>
                                      <w:szCs w:val="16"/>
                                    </w:rPr>
                                    <m:t>ks</m:t>
                                  </m:r>
                                </m:e>
                                <m:sub>
                                  <m:r>
                                    <w:rPr>
                                      <w:rFonts w:ascii="Cambria Math" w:hAnsi="Cambria Math" w:cs="Arial"/>
                                      <w:sz w:val="16"/>
                                      <w:szCs w:val="16"/>
                                    </w:rPr>
                                    <m:t>predané_zakázané_j</m:t>
                                  </m:r>
                                </m:sub>
                              </m:sSub>
                            </m:e>
                          </m:d>
                        </m:e>
                      </m:nary>
                    </m:oMath>
                  </m:oMathPara>
                </w:p>
                <w:p w14:paraId="0F7D2CF3" w14:textId="77777777" w:rsidR="00744B31" w:rsidRDefault="00744B31" w:rsidP="00744B31">
                  <w:pPr>
                    <w:framePr w:hSpace="141" w:wrap="around" w:vAnchor="text" w:hAnchor="text" w:y="1"/>
                    <w:spacing w:before="60" w:after="0" w:line="240" w:lineRule="auto"/>
                    <w:suppressOverlap/>
                    <w:rPr>
                      <w:rFonts w:ascii="Arial" w:eastAsia="Calibri" w:hAnsi="Arial" w:cs="Arial"/>
                      <w:bCs/>
                      <w:sz w:val="16"/>
                      <w:szCs w:val="16"/>
                    </w:rPr>
                  </w:pPr>
                </w:p>
                <w:p w14:paraId="0B2CA96B" w14:textId="77777777" w:rsidR="00744B31" w:rsidRDefault="00744B31" w:rsidP="00744B31">
                  <w:pPr>
                    <w:spacing w:before="60" w:after="0" w:line="240" w:lineRule="auto"/>
                    <w:rPr>
                      <w:rFonts w:ascii="Arial" w:hAnsi="Arial" w:cs="Arial"/>
                      <w:bCs/>
                      <w:sz w:val="16"/>
                      <w:szCs w:val="16"/>
                    </w:rPr>
                  </w:pPr>
                  <w:r>
                    <w:rPr>
                      <w:rFonts w:ascii="Arial" w:hAnsi="Arial" w:cs="Arial"/>
                      <w:bCs/>
                      <w:sz w:val="16"/>
                      <w:szCs w:val="16"/>
                    </w:rPr>
                    <w:t>kde</w:t>
                  </w:r>
                </w:p>
                <w:p w14:paraId="4B6C288A" w14:textId="77777777" w:rsidR="00744B31" w:rsidRDefault="003C349A" w:rsidP="00744B31">
                  <w:pPr>
                    <w:spacing w:before="60" w:after="0" w:line="240" w:lineRule="auto"/>
                    <w:rPr>
                      <w:rFonts w:ascii="Arial" w:eastAsiaTheme="minorEastAsia" w:hAnsi="Arial" w:cs="Arial"/>
                      <w:bCs/>
                      <w:sz w:val="16"/>
                      <w:szCs w:val="16"/>
                    </w:rPr>
                  </w:pPr>
                  <m:oMath>
                    <m:acc>
                      <m:accPr>
                        <m:chr m:val="̅"/>
                        <m:ctrlPr>
                          <w:rPr>
                            <w:rFonts w:ascii="Cambria Math" w:hAnsi="Cambria Math" w:cs="Arial"/>
                            <w:bCs/>
                            <w:i/>
                            <w:sz w:val="16"/>
                            <w:szCs w:val="16"/>
                          </w:rPr>
                        </m:ctrlPr>
                      </m:accPr>
                      <m:e>
                        <m:sSub>
                          <m:sSubPr>
                            <m:ctrlPr>
                              <w:rPr>
                                <w:rFonts w:ascii="Cambria Math" w:hAnsi="Cambria Math" w:cs="Arial"/>
                                <w:bCs/>
                                <w:i/>
                                <w:sz w:val="16"/>
                                <w:szCs w:val="16"/>
                              </w:rPr>
                            </m:ctrlPr>
                          </m:sSubPr>
                          <m:e>
                            <m:r>
                              <w:rPr>
                                <w:rFonts w:ascii="Cambria Math" w:hAnsi="Cambria Math" w:cs="Arial"/>
                                <w:sz w:val="16"/>
                                <w:szCs w:val="16"/>
                              </w:rPr>
                              <m:t>Q</m:t>
                            </m:r>
                          </m:e>
                          <m:sub>
                            <m:r>
                              <w:rPr>
                                <w:rFonts w:ascii="Cambria Math" w:hAnsi="Cambria Math" w:cs="Arial"/>
                                <w:sz w:val="16"/>
                                <w:szCs w:val="16"/>
                              </w:rPr>
                              <m:t>novouvedené_zakázané_</m:t>
                            </m:r>
                            <m:r>
                              <m:rPr>
                                <m:sty m:val="p"/>
                              </m:rPr>
                              <w:rPr>
                                <w:rFonts w:ascii="Cambria Math" w:hAnsi="Cambria Math" w:cs="Arial"/>
                                <w:sz w:val="16"/>
                                <w:szCs w:val="16"/>
                              </w:rPr>
                              <w:softHyphen/>
                            </m:r>
                            <m:r>
                              <w:rPr>
                                <w:rFonts w:ascii="Cambria Math" w:hAnsi="Cambria Math" w:cs="Arial"/>
                                <w:sz w:val="16"/>
                                <w:szCs w:val="16"/>
                              </w:rPr>
                              <m:t>j</m:t>
                            </m:r>
                          </m:sub>
                        </m:sSub>
                      </m:e>
                    </m:acc>
                  </m:oMath>
                  <w:r w:rsidR="00744B31">
                    <w:rPr>
                      <w:rFonts w:ascii="Arial" w:eastAsiaTheme="minorEastAsia" w:hAnsi="Arial" w:cs="Arial"/>
                      <w:bCs/>
                      <w:sz w:val="16"/>
                      <w:szCs w:val="16"/>
                    </w:rPr>
                    <w:t xml:space="preserve"> –  priemerná spotreba </w:t>
                  </w:r>
                  <w:r w:rsidR="00744B31">
                    <w:rPr>
                      <w:rFonts w:ascii="Arial" w:hAnsi="Arial" w:cs="Arial"/>
                      <w:bCs/>
                      <w:sz w:val="16"/>
                      <w:szCs w:val="16"/>
                    </w:rPr>
                    <w:t xml:space="preserve">predaného spotrebiča v danom roku podľa jednotlivých zakázaných energetických tried </w:t>
                  </w:r>
                  <w:r w:rsidR="00744B31" w:rsidRPr="00FA1057">
                    <w:rPr>
                      <w:rFonts w:ascii="Arial" w:hAnsi="Arial" w:cs="Arial"/>
                      <w:bCs/>
                      <w:i/>
                      <w:sz w:val="16"/>
                      <w:szCs w:val="16"/>
                    </w:rPr>
                    <w:t>j</w:t>
                  </w:r>
                  <w:r w:rsidR="00744B31">
                    <w:rPr>
                      <w:rFonts w:ascii="Arial" w:hAnsi="Arial" w:cs="Arial"/>
                      <w:bCs/>
                      <w:i/>
                      <w:sz w:val="16"/>
                      <w:szCs w:val="16"/>
                    </w:rPr>
                    <w:t xml:space="preserve"> </w:t>
                  </w:r>
                  <w:r w:rsidR="00744B31">
                    <w:rPr>
                      <w:rFonts w:ascii="Arial" w:hAnsi="Arial" w:cs="Arial"/>
                      <w:bCs/>
                      <w:sz w:val="16"/>
                      <w:szCs w:val="16"/>
                    </w:rPr>
                    <w:t>[kWh].</w:t>
                  </w:r>
                </w:p>
                <w:p w14:paraId="0F5C1898" w14:textId="2DECF588" w:rsidR="00744B31" w:rsidRPr="007C4381" w:rsidRDefault="00744B31" w:rsidP="00744B31">
                  <w:pPr>
                    <w:spacing w:before="60" w:after="0" w:line="240" w:lineRule="auto"/>
                    <w:rPr>
                      <w:rFonts w:ascii="Arial" w:hAnsi="Arial" w:cs="Arial"/>
                      <w:bCs/>
                      <w:sz w:val="16"/>
                      <w:szCs w:val="16"/>
                    </w:rPr>
                  </w:pPr>
                  <w:r>
                    <w:rPr>
                      <w:rFonts w:ascii="Arial" w:eastAsiaTheme="minorEastAsia" w:hAnsi="Arial" w:cs="Arial"/>
                      <w:bCs/>
                      <w:sz w:val="16"/>
                      <w:szCs w:val="16"/>
                    </w:rPr>
                    <w:t>ks_</w:t>
                  </w:r>
                  <w:r w:rsidRPr="007C4381">
                    <w:rPr>
                      <w:rFonts w:ascii="Arial" w:eastAsiaTheme="minorEastAsia" w:hAnsi="Arial" w:cs="Arial"/>
                      <w:bCs/>
                      <w:sz w:val="16"/>
                      <w:szCs w:val="16"/>
                    </w:rPr>
                    <w:t xml:space="preserve">predané_zakázané_j  - počet </w:t>
                  </w:r>
                  <w:r w:rsidRPr="007C4381">
                    <w:rPr>
                      <w:rFonts w:ascii="Arial" w:hAnsi="Arial" w:cs="Arial"/>
                      <w:bCs/>
                      <w:sz w:val="16"/>
                      <w:szCs w:val="16"/>
                    </w:rPr>
                    <w:t xml:space="preserve">predaných spotrebičov v danom roku v jednotlivých zakázaných energetických triedach </w:t>
                  </w:r>
                  <w:r w:rsidRPr="007C4381">
                    <w:rPr>
                      <w:rFonts w:ascii="Arial" w:hAnsi="Arial" w:cs="Arial"/>
                      <w:bCs/>
                      <w:i/>
                      <w:sz w:val="16"/>
                      <w:szCs w:val="16"/>
                    </w:rPr>
                    <w:t>j</w:t>
                  </w:r>
                  <w:r w:rsidRPr="007C4381">
                    <w:rPr>
                      <w:rFonts w:ascii="Arial" w:hAnsi="Arial" w:cs="Arial"/>
                      <w:bCs/>
                      <w:sz w:val="16"/>
                      <w:szCs w:val="16"/>
                    </w:rPr>
                    <w:t xml:space="preserve">, </w:t>
                  </w:r>
                  <w:r w:rsidRPr="000D7492">
                    <w:rPr>
                      <w:rFonts w:ascii="Arial" w:hAnsi="Arial" w:cs="Arial"/>
                      <w:bCs/>
                      <w:i/>
                      <w:sz w:val="16"/>
                      <w:szCs w:val="16"/>
                    </w:rPr>
                    <w:t>j</w:t>
                  </w:r>
                  <w:r w:rsidRPr="000D7492">
                    <w:rPr>
                      <w:rFonts w:ascii="Arial" w:hAnsi="Arial" w:cs="Arial"/>
                      <w:bCs/>
                      <w:sz w:val="16"/>
                      <w:szCs w:val="16"/>
                    </w:rPr>
                    <w:t xml:space="preserve">=1-3;  </w:t>
                  </w:r>
                  <w:r w:rsidRPr="000D7492">
                    <w:rPr>
                      <w:rFonts w:ascii="Arial" w:hAnsi="Arial" w:cs="Arial"/>
                      <w:bCs/>
                      <w:i/>
                      <w:sz w:val="16"/>
                      <w:szCs w:val="16"/>
                    </w:rPr>
                    <w:t>j</w:t>
                  </w:r>
                  <w:r w:rsidRPr="000D7492">
                    <w:rPr>
                      <w:rFonts w:ascii="Arial" w:hAnsi="Arial" w:cs="Arial"/>
                      <w:bCs/>
                      <w:sz w:val="16"/>
                      <w:szCs w:val="16"/>
                    </w:rPr>
                    <w:t xml:space="preserve"> = {A, B, C}; </w:t>
                  </w:r>
                  <w:r w:rsidRPr="000D7492">
                    <w:rPr>
                      <w:rFonts w:ascii="Arial" w:hAnsi="Arial" w:cs="Arial"/>
                      <w:bCs/>
                      <w:i/>
                      <w:sz w:val="16"/>
                      <w:szCs w:val="16"/>
                    </w:rPr>
                    <w:t>j</w:t>
                  </w:r>
                  <w:r w:rsidRPr="000D7492">
                    <w:rPr>
                      <w:rFonts w:ascii="Arial" w:hAnsi="Arial" w:cs="Arial"/>
                      <w:bCs/>
                      <w:sz w:val="16"/>
                      <w:szCs w:val="16"/>
                    </w:rPr>
                    <w:t xml:space="preserve"> závisí od kalendárneho roku, v ktorom sú jednotlivé energetické triedy zakázané, pričom harmonogram zakázaných energetických tried je </w:t>
                  </w:r>
                  <w:r w:rsidRPr="0037704B">
                    <w:rPr>
                      <w:rFonts w:ascii="Arial" w:hAnsi="Arial" w:cs="Arial"/>
                      <w:bCs/>
                      <w:sz w:val="16"/>
                      <w:szCs w:val="16"/>
                    </w:rPr>
                    <w:t>stanovený v delegovaných nariadeniach EK pre jednotlivé kategóri</w:t>
                  </w:r>
                  <w:r>
                    <w:rPr>
                      <w:rFonts w:ascii="Arial" w:hAnsi="Arial" w:cs="Arial"/>
                      <w:bCs/>
                      <w:sz w:val="16"/>
                      <w:szCs w:val="16"/>
                    </w:rPr>
                    <w:t>e</w:t>
                  </w:r>
                  <w:r w:rsidRPr="0037704B">
                    <w:rPr>
                      <w:rFonts w:ascii="Arial" w:hAnsi="Arial" w:cs="Arial"/>
                      <w:bCs/>
                      <w:sz w:val="16"/>
                      <w:szCs w:val="16"/>
                    </w:rPr>
                    <w:t xml:space="preserve"> výrobkov samostatne.</w:t>
                  </w:r>
                  <w:r w:rsidRPr="007C4381">
                    <w:rPr>
                      <w:rFonts w:ascii="Arial" w:hAnsi="Arial" w:cs="Arial"/>
                      <w:bCs/>
                      <w:sz w:val="16"/>
                      <w:szCs w:val="16"/>
                    </w:rPr>
                    <w:t xml:space="preserve"> </w:t>
                  </w:r>
                </w:p>
                <w:p w14:paraId="5B282641" w14:textId="06022B20" w:rsidR="00744B31" w:rsidRPr="000F35B3" w:rsidRDefault="00744B31" w:rsidP="00744B31">
                  <w:pPr>
                    <w:spacing w:before="60" w:after="0" w:line="240" w:lineRule="auto"/>
                    <w:rPr>
                      <w:rFonts w:ascii="Arial" w:hAnsi="Arial" w:cs="Arial"/>
                      <w:bCs/>
                      <w:sz w:val="16"/>
                      <w:szCs w:val="16"/>
                    </w:rPr>
                  </w:pPr>
                  <w:r w:rsidRPr="0037704B">
                    <w:rPr>
                      <w:rFonts w:ascii="Arial" w:hAnsi="Arial" w:cs="Arial"/>
                      <w:bCs/>
                      <w:sz w:val="16"/>
                      <w:szCs w:val="16"/>
                    </w:rPr>
                    <w:t>Harmonogram pre kategóriu chladničky, mrazničky a vinotéky pre domácnos</w:t>
                  </w:r>
                  <w:r w:rsidRPr="007C4381">
                    <w:rPr>
                      <w:rFonts w:ascii="Arial" w:hAnsi="Arial" w:cs="Arial"/>
                      <w:bCs/>
                      <w:sz w:val="16"/>
                      <w:szCs w:val="16"/>
                    </w:rPr>
                    <w:t>ti je</w:t>
                  </w:r>
                  <w:r>
                    <w:rPr>
                      <w:rFonts w:ascii="Arial" w:hAnsi="Arial" w:cs="Arial"/>
                      <w:bCs/>
                      <w:sz w:val="16"/>
                      <w:szCs w:val="16"/>
                    </w:rPr>
                    <w:t xml:space="preserve"> </w:t>
                  </w:r>
                  <w:r w:rsidRPr="007C4381">
                    <w:rPr>
                      <w:rFonts w:ascii="Arial" w:hAnsi="Arial" w:cs="Arial"/>
                      <w:bCs/>
                      <w:sz w:val="16"/>
                      <w:szCs w:val="16"/>
                    </w:rPr>
                    <w:t>nasledovný</w:t>
                  </w:r>
                  <w:r>
                    <w:rPr>
                      <w:rFonts w:ascii="Arial" w:hAnsi="Arial" w:cs="Arial"/>
                      <w:bCs/>
                      <w:sz w:val="16"/>
                      <w:szCs w:val="16"/>
                    </w:rPr>
                    <w:t xml:space="preserve">: </w:t>
                  </w:r>
                </w:p>
                <w:p w14:paraId="2E507DCE" w14:textId="3EF6F3B7" w:rsidR="00744B31" w:rsidRPr="00822135" w:rsidRDefault="00744B31" w:rsidP="00744B31">
                  <w:pPr>
                    <w:pStyle w:val="Odsekzoznamu"/>
                    <w:numPr>
                      <w:ilvl w:val="0"/>
                      <w:numId w:val="242"/>
                    </w:numPr>
                    <w:spacing w:before="60" w:after="0" w:line="240" w:lineRule="auto"/>
                    <w:rPr>
                      <w:rFonts w:ascii="Arial" w:hAnsi="Arial" w:cs="Arial"/>
                      <w:bCs/>
                      <w:sz w:val="16"/>
                      <w:szCs w:val="16"/>
                    </w:rPr>
                  </w:pPr>
                  <w:r>
                    <w:rPr>
                      <w:rFonts w:ascii="Arial" w:hAnsi="Arial" w:cs="Arial"/>
                      <w:bCs/>
                      <w:sz w:val="16"/>
                      <w:szCs w:val="16"/>
                    </w:rPr>
                    <w:t xml:space="preserve">Od 01.07.2012 – zakázané energetické triedy B,C, </w:t>
                  </w:r>
                </w:p>
                <w:p w14:paraId="3E8FCEE5" w14:textId="3DC09376" w:rsidR="00744B31" w:rsidRPr="00744B31" w:rsidRDefault="00744B31" w:rsidP="00744B31">
                  <w:pPr>
                    <w:pStyle w:val="Odsekzoznamu"/>
                    <w:framePr w:hSpace="141" w:wrap="around" w:vAnchor="text" w:hAnchor="text" w:y="1"/>
                    <w:numPr>
                      <w:ilvl w:val="0"/>
                      <w:numId w:val="242"/>
                    </w:numPr>
                    <w:spacing w:before="60" w:after="0" w:line="240" w:lineRule="auto"/>
                    <w:suppressOverlap/>
                    <w:rPr>
                      <w:rFonts w:ascii="Arial" w:eastAsia="Calibri" w:hAnsi="Arial" w:cs="Arial"/>
                      <w:bCs/>
                      <w:sz w:val="16"/>
                      <w:szCs w:val="16"/>
                    </w:rPr>
                  </w:pPr>
                  <w:r w:rsidRPr="00744B31">
                    <w:rPr>
                      <w:rFonts w:ascii="Arial" w:hAnsi="Arial" w:cs="Arial"/>
                      <w:bCs/>
                      <w:sz w:val="16"/>
                      <w:szCs w:val="16"/>
                    </w:rPr>
                    <w:t>Od 01.07.2014– zakázané energetické triedy A, B, C.</w:t>
                  </w:r>
                </w:p>
              </w:tc>
            </w:tr>
          </w:tbl>
          <w:p w14:paraId="0D4B5DE9" w14:textId="77777777" w:rsidR="00744B31" w:rsidRPr="00FB7489" w:rsidRDefault="00744B31" w:rsidP="008E1A4F">
            <w:pPr>
              <w:spacing w:after="60"/>
              <w:jc w:val="both"/>
              <w:rPr>
                <w:rFonts w:ascii="Arial" w:hAnsi="Arial" w:cs="Arial"/>
                <w:iCs/>
                <w:sz w:val="16"/>
                <w:szCs w:val="16"/>
              </w:rPr>
            </w:pPr>
          </w:p>
        </w:tc>
      </w:tr>
    </w:tbl>
    <w:p w14:paraId="3556D1CD" w14:textId="77777777" w:rsidR="00744B31" w:rsidRPr="00FB7489" w:rsidRDefault="00744B31" w:rsidP="00744B31">
      <w:pPr>
        <w:rPr>
          <w:rFonts w:ascii="Arial" w:hAnsi="Arial" w:cs="Arial"/>
          <w:iCs/>
          <w:sz w:val="16"/>
          <w:szCs w:val="16"/>
        </w:rPr>
      </w:pPr>
    </w:p>
    <w:p w14:paraId="126B9BA7" w14:textId="77777777" w:rsidR="008169A7" w:rsidRPr="00C41ABC" w:rsidRDefault="008169A7" w:rsidP="00646C38"/>
    <w:sectPr w:rsidR="008169A7" w:rsidRPr="00C41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4DFD" w14:textId="77777777" w:rsidR="003C349A" w:rsidRDefault="003C349A" w:rsidP="00910E4D">
      <w:pPr>
        <w:spacing w:after="0" w:line="240" w:lineRule="auto"/>
      </w:pPr>
      <w:r>
        <w:separator/>
      </w:r>
    </w:p>
  </w:endnote>
  <w:endnote w:type="continuationSeparator" w:id="0">
    <w:p w14:paraId="0583851B" w14:textId="77777777" w:rsidR="003C349A" w:rsidRDefault="003C349A" w:rsidP="0091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644531"/>
      <w:docPartObj>
        <w:docPartGallery w:val="Page Numbers (Bottom of Page)"/>
        <w:docPartUnique/>
      </w:docPartObj>
    </w:sdtPr>
    <w:sdtEndPr/>
    <w:sdtContent>
      <w:p w14:paraId="7C19E50C" w14:textId="0BB6B298" w:rsidR="00114034" w:rsidRDefault="00114034">
        <w:pPr>
          <w:pStyle w:val="Pta"/>
          <w:jc w:val="right"/>
        </w:pPr>
        <w:r>
          <w:fldChar w:fldCharType="begin"/>
        </w:r>
        <w:r>
          <w:instrText>PAGE   \* MERGEFORMAT</w:instrText>
        </w:r>
        <w:r>
          <w:fldChar w:fldCharType="separate"/>
        </w:r>
        <w:r w:rsidR="00100EA6">
          <w:rPr>
            <w:noProof/>
          </w:rPr>
          <w:t>19</w:t>
        </w:r>
        <w:r>
          <w:fldChar w:fldCharType="end"/>
        </w:r>
      </w:p>
    </w:sdtContent>
  </w:sdt>
  <w:p w14:paraId="68CBE025" w14:textId="77777777" w:rsidR="00114034" w:rsidRDefault="00114034">
    <w:pPr>
      <w:pStyle w:val="Pt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4407"/>
      <w:docPartObj>
        <w:docPartGallery w:val="Page Numbers (Bottom of Page)"/>
        <w:docPartUnique/>
      </w:docPartObj>
    </w:sdtPr>
    <w:sdtEndPr/>
    <w:sdtContent>
      <w:p w14:paraId="7E9B052D" w14:textId="1AF974A8" w:rsidR="00114034" w:rsidRDefault="00114034">
        <w:pPr>
          <w:pStyle w:val="Pta"/>
          <w:jc w:val="right"/>
        </w:pPr>
        <w:r>
          <w:fldChar w:fldCharType="begin"/>
        </w:r>
        <w:r>
          <w:instrText>PAGE   \* MERGEFORMAT</w:instrText>
        </w:r>
        <w:r>
          <w:fldChar w:fldCharType="separate"/>
        </w:r>
        <w:r w:rsidR="00100EA6">
          <w:rPr>
            <w:noProof/>
          </w:rPr>
          <w:t>104</w:t>
        </w:r>
        <w:r>
          <w:fldChar w:fldCharType="end"/>
        </w:r>
      </w:p>
    </w:sdtContent>
  </w:sdt>
  <w:p w14:paraId="1C227EB2" w14:textId="77777777" w:rsidR="00114034" w:rsidRDefault="00114034">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80812"/>
      <w:docPartObj>
        <w:docPartGallery w:val="Page Numbers (Bottom of Page)"/>
        <w:docPartUnique/>
      </w:docPartObj>
    </w:sdtPr>
    <w:sdtEndPr/>
    <w:sdtContent>
      <w:p w14:paraId="604809EC" w14:textId="43EAF670" w:rsidR="00114034" w:rsidRDefault="00114034">
        <w:pPr>
          <w:pStyle w:val="Pta"/>
          <w:jc w:val="right"/>
        </w:pPr>
        <w:r>
          <w:fldChar w:fldCharType="begin"/>
        </w:r>
        <w:r>
          <w:instrText>PAGE   \* MERGEFORMAT</w:instrText>
        </w:r>
        <w:r>
          <w:fldChar w:fldCharType="separate"/>
        </w:r>
        <w:r w:rsidR="00100EA6">
          <w:rPr>
            <w:noProof/>
          </w:rPr>
          <w:t>106</w:t>
        </w:r>
        <w:r>
          <w:fldChar w:fldCharType="end"/>
        </w:r>
      </w:p>
    </w:sdtContent>
  </w:sdt>
  <w:p w14:paraId="46B187AA" w14:textId="77777777" w:rsidR="00114034" w:rsidRDefault="00114034">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911717"/>
      <w:docPartObj>
        <w:docPartGallery w:val="Page Numbers (Bottom of Page)"/>
        <w:docPartUnique/>
      </w:docPartObj>
    </w:sdtPr>
    <w:sdtEndPr/>
    <w:sdtContent>
      <w:p w14:paraId="718A1B1B" w14:textId="0AB27279" w:rsidR="00114034" w:rsidRDefault="00114034">
        <w:pPr>
          <w:pStyle w:val="Pta"/>
          <w:jc w:val="right"/>
        </w:pPr>
        <w:r>
          <w:fldChar w:fldCharType="begin"/>
        </w:r>
        <w:r>
          <w:instrText>PAGE   \* MERGEFORMAT</w:instrText>
        </w:r>
        <w:r>
          <w:fldChar w:fldCharType="separate"/>
        </w:r>
        <w:r w:rsidR="00100EA6">
          <w:rPr>
            <w:noProof/>
          </w:rPr>
          <w:t>108</w:t>
        </w:r>
        <w:r>
          <w:fldChar w:fldCharType="end"/>
        </w:r>
      </w:p>
    </w:sdtContent>
  </w:sdt>
  <w:p w14:paraId="5A3EE07B" w14:textId="77777777" w:rsidR="00114034" w:rsidRDefault="00114034">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04759"/>
      <w:docPartObj>
        <w:docPartGallery w:val="Page Numbers (Bottom of Page)"/>
        <w:docPartUnique/>
      </w:docPartObj>
    </w:sdtPr>
    <w:sdtEndPr/>
    <w:sdtContent>
      <w:p w14:paraId="0130EB40" w14:textId="2998810B" w:rsidR="00114034" w:rsidRDefault="00114034">
        <w:pPr>
          <w:pStyle w:val="Pta"/>
          <w:jc w:val="right"/>
        </w:pPr>
        <w:r>
          <w:fldChar w:fldCharType="begin"/>
        </w:r>
        <w:r>
          <w:instrText>PAGE   \* MERGEFORMAT</w:instrText>
        </w:r>
        <w:r>
          <w:fldChar w:fldCharType="separate"/>
        </w:r>
        <w:r w:rsidR="00100EA6">
          <w:rPr>
            <w:noProof/>
          </w:rPr>
          <w:t>110</w:t>
        </w:r>
        <w:r>
          <w:fldChar w:fldCharType="end"/>
        </w:r>
      </w:p>
    </w:sdtContent>
  </w:sdt>
  <w:p w14:paraId="4CBDB976" w14:textId="77777777" w:rsidR="00114034" w:rsidRDefault="00114034">
    <w:pPr>
      <w:pStyle w:val="Pt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12168"/>
      <w:docPartObj>
        <w:docPartGallery w:val="Page Numbers (Bottom of Page)"/>
        <w:docPartUnique/>
      </w:docPartObj>
    </w:sdtPr>
    <w:sdtEndPr/>
    <w:sdtContent>
      <w:p w14:paraId="56960A6A" w14:textId="648EA059" w:rsidR="00114034" w:rsidRDefault="00114034">
        <w:pPr>
          <w:pStyle w:val="Pta"/>
          <w:jc w:val="right"/>
        </w:pPr>
        <w:r>
          <w:fldChar w:fldCharType="begin"/>
        </w:r>
        <w:r>
          <w:instrText>PAGE   \* MERGEFORMAT</w:instrText>
        </w:r>
        <w:r>
          <w:fldChar w:fldCharType="separate"/>
        </w:r>
        <w:r w:rsidR="00100EA6">
          <w:rPr>
            <w:noProof/>
          </w:rPr>
          <w:t>114</w:t>
        </w:r>
        <w:r>
          <w:fldChar w:fldCharType="end"/>
        </w:r>
      </w:p>
    </w:sdtContent>
  </w:sdt>
  <w:p w14:paraId="551A7307" w14:textId="77777777" w:rsidR="00114034" w:rsidRDefault="0011403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00246"/>
      <w:docPartObj>
        <w:docPartGallery w:val="Page Numbers (Bottom of Page)"/>
        <w:docPartUnique/>
      </w:docPartObj>
    </w:sdtPr>
    <w:sdtEndPr/>
    <w:sdtContent>
      <w:p w14:paraId="4F94C722" w14:textId="7FC7B60B" w:rsidR="00114034" w:rsidRDefault="00114034">
        <w:pPr>
          <w:pStyle w:val="Pta"/>
          <w:jc w:val="right"/>
        </w:pPr>
        <w:r>
          <w:fldChar w:fldCharType="begin"/>
        </w:r>
        <w:r>
          <w:instrText>PAGE   \* MERGEFORMAT</w:instrText>
        </w:r>
        <w:r>
          <w:fldChar w:fldCharType="separate"/>
        </w:r>
        <w:r w:rsidR="00100EA6">
          <w:rPr>
            <w:noProof/>
          </w:rPr>
          <w:t>37</w:t>
        </w:r>
        <w:r>
          <w:fldChar w:fldCharType="end"/>
        </w:r>
      </w:p>
    </w:sdtContent>
  </w:sdt>
  <w:p w14:paraId="19A853F9" w14:textId="77777777" w:rsidR="00114034" w:rsidRDefault="0011403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960166"/>
      <w:docPartObj>
        <w:docPartGallery w:val="Page Numbers (Bottom of Page)"/>
        <w:docPartUnique/>
      </w:docPartObj>
    </w:sdtPr>
    <w:sdtEndPr/>
    <w:sdtContent>
      <w:p w14:paraId="4046841C" w14:textId="705828ED" w:rsidR="00114034" w:rsidRDefault="00114034">
        <w:pPr>
          <w:pStyle w:val="Pta"/>
          <w:jc w:val="right"/>
        </w:pPr>
        <w:r>
          <w:fldChar w:fldCharType="begin"/>
        </w:r>
        <w:r>
          <w:instrText>PAGE   \* MERGEFORMAT</w:instrText>
        </w:r>
        <w:r>
          <w:fldChar w:fldCharType="separate"/>
        </w:r>
        <w:r w:rsidR="00100EA6">
          <w:rPr>
            <w:noProof/>
          </w:rPr>
          <w:t>57</w:t>
        </w:r>
        <w:r>
          <w:fldChar w:fldCharType="end"/>
        </w:r>
      </w:p>
    </w:sdtContent>
  </w:sdt>
  <w:p w14:paraId="6C46F332" w14:textId="77777777" w:rsidR="00114034" w:rsidRDefault="0011403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91176"/>
      <w:docPartObj>
        <w:docPartGallery w:val="Page Numbers (Bottom of Page)"/>
        <w:docPartUnique/>
      </w:docPartObj>
    </w:sdtPr>
    <w:sdtEndPr/>
    <w:sdtContent>
      <w:p w14:paraId="2CCA0B01" w14:textId="3A56915E" w:rsidR="00114034" w:rsidRDefault="00114034">
        <w:pPr>
          <w:pStyle w:val="Pta"/>
          <w:jc w:val="right"/>
        </w:pPr>
        <w:r>
          <w:fldChar w:fldCharType="begin"/>
        </w:r>
        <w:r>
          <w:instrText>PAGE   \* MERGEFORMAT</w:instrText>
        </w:r>
        <w:r>
          <w:fldChar w:fldCharType="separate"/>
        </w:r>
        <w:r w:rsidR="00100EA6">
          <w:rPr>
            <w:noProof/>
          </w:rPr>
          <w:t>59</w:t>
        </w:r>
        <w:r>
          <w:fldChar w:fldCharType="end"/>
        </w:r>
      </w:p>
    </w:sdtContent>
  </w:sdt>
  <w:p w14:paraId="5E14E0EE" w14:textId="77777777" w:rsidR="00114034" w:rsidRDefault="00114034">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F5ED" w14:textId="77777777" w:rsidR="00114034" w:rsidRDefault="0011403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211420"/>
      <w:docPartObj>
        <w:docPartGallery w:val="Page Numbers (Bottom of Page)"/>
        <w:docPartUnique/>
      </w:docPartObj>
    </w:sdtPr>
    <w:sdtEndPr/>
    <w:sdtContent>
      <w:p w14:paraId="630C7DCE" w14:textId="26CE504C" w:rsidR="00114034" w:rsidRDefault="00114034">
        <w:pPr>
          <w:pStyle w:val="Pta"/>
          <w:jc w:val="right"/>
        </w:pPr>
        <w:r>
          <w:fldChar w:fldCharType="begin"/>
        </w:r>
        <w:r>
          <w:instrText>PAGE   \* MERGEFORMAT</w:instrText>
        </w:r>
        <w:r>
          <w:fldChar w:fldCharType="separate"/>
        </w:r>
        <w:r w:rsidR="00100EA6">
          <w:rPr>
            <w:noProof/>
          </w:rPr>
          <w:t>61</w:t>
        </w:r>
        <w:r>
          <w:fldChar w:fldCharType="end"/>
        </w:r>
      </w:p>
    </w:sdtContent>
  </w:sdt>
  <w:p w14:paraId="714320FF" w14:textId="77777777" w:rsidR="00114034" w:rsidRDefault="00114034">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3F82" w14:textId="77777777" w:rsidR="00114034" w:rsidRDefault="00114034">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737944"/>
      <w:docPartObj>
        <w:docPartGallery w:val="Page Numbers (Bottom of Page)"/>
        <w:docPartUnique/>
      </w:docPartObj>
    </w:sdtPr>
    <w:sdtEndPr/>
    <w:sdtContent>
      <w:p w14:paraId="5484F81E" w14:textId="4D44AEF9" w:rsidR="00114034" w:rsidRDefault="00114034">
        <w:pPr>
          <w:pStyle w:val="Pta"/>
          <w:jc w:val="right"/>
        </w:pPr>
        <w:r>
          <w:fldChar w:fldCharType="begin"/>
        </w:r>
        <w:r>
          <w:instrText>PAGE   \* MERGEFORMAT</w:instrText>
        </w:r>
        <w:r>
          <w:fldChar w:fldCharType="separate"/>
        </w:r>
        <w:r w:rsidR="00100EA6">
          <w:rPr>
            <w:noProof/>
          </w:rPr>
          <w:t>63</w:t>
        </w:r>
        <w:r>
          <w:fldChar w:fldCharType="end"/>
        </w:r>
      </w:p>
    </w:sdtContent>
  </w:sdt>
  <w:p w14:paraId="0C2F8233" w14:textId="77777777" w:rsidR="00114034" w:rsidRDefault="00114034">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27616"/>
      <w:docPartObj>
        <w:docPartGallery w:val="Page Numbers (Bottom of Page)"/>
        <w:docPartUnique/>
      </w:docPartObj>
    </w:sdtPr>
    <w:sdtEndPr/>
    <w:sdtContent>
      <w:p w14:paraId="1968FACC" w14:textId="7976A0A1" w:rsidR="00114034" w:rsidRDefault="00114034">
        <w:pPr>
          <w:pStyle w:val="Pta"/>
          <w:jc w:val="right"/>
        </w:pPr>
        <w:r>
          <w:fldChar w:fldCharType="begin"/>
        </w:r>
        <w:r>
          <w:instrText>PAGE   \* MERGEFORMAT</w:instrText>
        </w:r>
        <w:r>
          <w:fldChar w:fldCharType="separate"/>
        </w:r>
        <w:r w:rsidR="00100EA6">
          <w:rPr>
            <w:noProof/>
          </w:rPr>
          <w:t>102</w:t>
        </w:r>
        <w:r>
          <w:fldChar w:fldCharType="end"/>
        </w:r>
      </w:p>
    </w:sdtContent>
  </w:sdt>
  <w:p w14:paraId="6B6A1689" w14:textId="77777777" w:rsidR="00114034" w:rsidRDefault="001140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6471" w14:textId="77777777" w:rsidR="003C349A" w:rsidRDefault="003C349A" w:rsidP="00910E4D">
      <w:pPr>
        <w:spacing w:after="0" w:line="240" w:lineRule="auto"/>
      </w:pPr>
      <w:r>
        <w:separator/>
      </w:r>
    </w:p>
  </w:footnote>
  <w:footnote w:type="continuationSeparator" w:id="0">
    <w:p w14:paraId="40367A4A" w14:textId="77777777" w:rsidR="003C349A" w:rsidRDefault="003C349A" w:rsidP="00910E4D">
      <w:pPr>
        <w:spacing w:after="0" w:line="240" w:lineRule="auto"/>
      </w:pPr>
      <w:r>
        <w:continuationSeparator/>
      </w:r>
    </w:p>
  </w:footnote>
  <w:footnote w:id="1">
    <w:p w14:paraId="17081361"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2">
    <w:p w14:paraId="2BDC3613"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3">
    <w:p w14:paraId="3A133578"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4">
    <w:p w14:paraId="0DF709C6"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5">
    <w:p w14:paraId="593EA7DA"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6">
    <w:p w14:paraId="53BA3581" w14:textId="77777777" w:rsidR="00114034" w:rsidRDefault="00114034" w:rsidP="00C41ABC">
      <w:pPr>
        <w:pStyle w:val="Textpoznmkypodiarou"/>
      </w:pPr>
      <w:r>
        <w:rPr>
          <w:rStyle w:val="Odkaznapoznmkupodiarou"/>
        </w:rPr>
        <w:footnoteRef/>
      </w:r>
      <w:r>
        <w:t xml:space="preserve"> EED – smernica 2012/27/EÚ o energetickej efektívnosti </w:t>
      </w:r>
    </w:p>
  </w:footnote>
  <w:footnote w:id="7">
    <w:p w14:paraId="29A37181"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8">
    <w:p w14:paraId="7E461AF5"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9">
    <w:p w14:paraId="62851293"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0">
    <w:p w14:paraId="26268F0F"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1">
    <w:p w14:paraId="304AFD61"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2">
    <w:p w14:paraId="47E73E4A"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3">
    <w:p w14:paraId="0D4D84BD"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4">
    <w:p w14:paraId="71E9F0B1"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5">
    <w:p w14:paraId="36C3B2AF"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6">
    <w:p w14:paraId="0CAAAB22"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7">
    <w:p w14:paraId="0A73FCBD"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8">
    <w:p w14:paraId="1EB399C8"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19">
    <w:p w14:paraId="6B1F4D31" w14:textId="77777777" w:rsidR="00114034" w:rsidRDefault="00114034" w:rsidP="00A3660E">
      <w:pPr>
        <w:pStyle w:val="Textpoznmkypodiarou"/>
      </w:pPr>
      <w:r>
        <w:rPr>
          <w:rStyle w:val="Odkaznapoznmkupodiarou"/>
        </w:rPr>
        <w:footnoteRef/>
      </w:r>
      <w:r>
        <w:t xml:space="preserve"> EED – smernica 2012/27/EÚ o energetickej efektívnosti </w:t>
      </w:r>
    </w:p>
  </w:footnote>
  <w:footnote w:id="20">
    <w:p w14:paraId="2AE15234" w14:textId="77777777" w:rsidR="00114034" w:rsidRDefault="00114034" w:rsidP="00A0322C">
      <w:pPr>
        <w:pStyle w:val="Textpoznmkypodiarou"/>
      </w:pPr>
      <w:r>
        <w:rPr>
          <w:rStyle w:val="Odkaznapoznmkupodiarou"/>
        </w:rPr>
        <w:footnoteRef/>
      </w:r>
      <w:r>
        <w:t xml:space="preserve"> EED – smernica 2012/27/EÚ o energetickej efektívnosti </w:t>
      </w:r>
    </w:p>
  </w:footnote>
  <w:footnote w:id="21">
    <w:p w14:paraId="211B630B" w14:textId="77777777" w:rsidR="00114034" w:rsidRDefault="00114034" w:rsidP="00A0322C">
      <w:pPr>
        <w:pStyle w:val="Textpoznmkypodiarou"/>
      </w:pPr>
      <w:r>
        <w:rPr>
          <w:rStyle w:val="Odkaznapoznmkupodiarou"/>
        </w:rPr>
        <w:footnoteRef/>
      </w:r>
      <w:r>
        <w:t xml:space="preserve"> EED – smernica 2012/27/EÚ o energetickej efektívnosti </w:t>
      </w:r>
    </w:p>
  </w:footnote>
  <w:footnote w:id="22">
    <w:p w14:paraId="32B361C8" w14:textId="77777777" w:rsidR="00114034" w:rsidRDefault="00114034" w:rsidP="00A0322C">
      <w:pPr>
        <w:pStyle w:val="Textpoznmkypodiarou"/>
      </w:pPr>
      <w:r>
        <w:rPr>
          <w:rStyle w:val="Odkaznapoznmkupodiarou"/>
        </w:rPr>
        <w:footnoteRef/>
      </w:r>
      <w:r>
        <w:t xml:space="preserve"> EED – smernica 2012/27/EÚ o energetickej efektívnosti </w:t>
      </w:r>
    </w:p>
  </w:footnote>
  <w:footnote w:id="23">
    <w:p w14:paraId="26BB05C2" w14:textId="77777777" w:rsidR="00114034" w:rsidRDefault="00114034" w:rsidP="006A03EF">
      <w:pPr>
        <w:pStyle w:val="Textpoznmkypodiarou"/>
      </w:pPr>
      <w:r>
        <w:rPr>
          <w:rStyle w:val="Odkaznapoznmkupodiarou"/>
        </w:rPr>
        <w:footnoteRef/>
      </w:r>
      <w:r>
        <w:t xml:space="preserve"> EED – smernica 2012/27/EÚ o energetickej efektívnosti </w:t>
      </w:r>
    </w:p>
  </w:footnote>
  <w:footnote w:id="24">
    <w:p w14:paraId="6FD89D9E" w14:textId="77777777" w:rsidR="00114034" w:rsidRDefault="00114034" w:rsidP="006A03EF">
      <w:pPr>
        <w:pStyle w:val="Textpoznmkypodiarou"/>
      </w:pPr>
      <w:r>
        <w:rPr>
          <w:rStyle w:val="Odkaznapoznmkupodiarou"/>
        </w:rPr>
        <w:footnoteRef/>
      </w:r>
      <w:r>
        <w:t xml:space="preserve"> EED – smernica 2012/27/EÚ o energetickej efektívnosti </w:t>
      </w:r>
    </w:p>
  </w:footnote>
  <w:footnote w:id="25">
    <w:p w14:paraId="6423B4CD" w14:textId="77777777" w:rsidR="00114034" w:rsidRDefault="00114034" w:rsidP="006A03EF">
      <w:pPr>
        <w:pStyle w:val="Textpoznmkypodiarou"/>
      </w:pPr>
      <w:r>
        <w:rPr>
          <w:rStyle w:val="Odkaznapoznmkupodiarou"/>
        </w:rPr>
        <w:footnoteRef/>
      </w:r>
      <w:r>
        <w:t xml:space="preserve"> EED – smernica 2012/27/EÚ o energetickej efektívnosti </w:t>
      </w:r>
    </w:p>
  </w:footnote>
  <w:footnote w:id="26">
    <w:p w14:paraId="48DC06CC" w14:textId="77777777" w:rsidR="00114034" w:rsidRDefault="00114034" w:rsidP="008936E5">
      <w:pPr>
        <w:pStyle w:val="Textpoznmkypodiarou"/>
      </w:pPr>
      <w:r>
        <w:rPr>
          <w:rStyle w:val="Odkaznapoznmkupodiarou"/>
        </w:rPr>
        <w:footnoteRef/>
      </w:r>
      <w:r>
        <w:t xml:space="preserve"> EED – smernica 2012/27/EÚ o energetickej efektívnosti </w:t>
      </w:r>
    </w:p>
  </w:footnote>
  <w:footnote w:id="27">
    <w:p w14:paraId="3BFD9049" w14:textId="77777777" w:rsidR="00114034" w:rsidRDefault="00114034" w:rsidP="008936E5">
      <w:pPr>
        <w:pStyle w:val="Textpoznmkypodiarou"/>
      </w:pPr>
      <w:r>
        <w:rPr>
          <w:rStyle w:val="Odkaznapoznmkupodiarou"/>
        </w:rPr>
        <w:footnoteRef/>
      </w:r>
      <w:r>
        <w:t xml:space="preserve"> EED – smernica 2012/27/EÚ o energetickej efektívnosti </w:t>
      </w:r>
    </w:p>
  </w:footnote>
  <w:footnote w:id="28">
    <w:p w14:paraId="099501A3"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29">
    <w:p w14:paraId="346C77C6"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0">
    <w:p w14:paraId="403BAB31"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1">
    <w:p w14:paraId="4C233C7C"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2">
    <w:p w14:paraId="7ED43809"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3">
    <w:p w14:paraId="2E76AD0D"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4">
    <w:p w14:paraId="19D9A843"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5">
    <w:p w14:paraId="4E18D254" w14:textId="77777777" w:rsidR="00114034" w:rsidRDefault="00114034" w:rsidP="009F0C61">
      <w:pPr>
        <w:pStyle w:val="Textpoznmkypodiarou"/>
      </w:pPr>
      <w:r>
        <w:rPr>
          <w:rStyle w:val="Odkaznapoznmkupodiarou"/>
        </w:rPr>
        <w:footnoteRef/>
      </w:r>
      <w:r>
        <w:t xml:space="preserve"> EED – smernica 2012/27/EÚ o energetickej efektívnosti </w:t>
      </w:r>
    </w:p>
  </w:footnote>
  <w:footnote w:id="36">
    <w:p w14:paraId="2949BF00" w14:textId="77777777" w:rsidR="00114034" w:rsidRDefault="00114034" w:rsidP="009D3636">
      <w:pPr>
        <w:pStyle w:val="Textpoznmkypodiarou"/>
      </w:pPr>
      <w:r>
        <w:rPr>
          <w:rStyle w:val="Odkaznapoznmkupodiarou"/>
        </w:rPr>
        <w:footnoteRef/>
      </w:r>
      <w:r>
        <w:t xml:space="preserve"> EED – smernica 2012/27/EÚ o energetickej efektívnosti </w:t>
      </w:r>
    </w:p>
  </w:footnote>
  <w:footnote w:id="37">
    <w:p w14:paraId="0D313EB7" w14:textId="77777777" w:rsidR="00114034" w:rsidRDefault="00114034" w:rsidP="009D3636">
      <w:pPr>
        <w:pStyle w:val="Textpoznmkypodiarou"/>
      </w:pPr>
      <w:r>
        <w:rPr>
          <w:rStyle w:val="Odkaznapoznmkupodiarou"/>
        </w:rPr>
        <w:footnoteRef/>
      </w:r>
      <w:r>
        <w:t xml:space="preserve"> EED – smernica 2012/27/EÚ o energetickej efektívnosti </w:t>
      </w:r>
    </w:p>
  </w:footnote>
  <w:footnote w:id="38">
    <w:p w14:paraId="353FB28C" w14:textId="77777777" w:rsidR="00114034" w:rsidRDefault="00114034" w:rsidP="009D3636">
      <w:pPr>
        <w:pStyle w:val="Textpoznmkypodiarou"/>
      </w:pPr>
      <w:r>
        <w:rPr>
          <w:rStyle w:val="Odkaznapoznmkupodiarou"/>
        </w:rPr>
        <w:footnoteRef/>
      </w:r>
      <w:r>
        <w:t xml:space="preserve"> EED – smernica 2012/27/EÚ o energetickej efektívnosti </w:t>
      </w:r>
    </w:p>
  </w:footnote>
  <w:footnote w:id="39">
    <w:p w14:paraId="67B163F2" w14:textId="77777777" w:rsidR="00114034" w:rsidRDefault="00114034" w:rsidP="009D3636">
      <w:pPr>
        <w:pStyle w:val="Textpoznmkypodiarou"/>
      </w:pPr>
      <w:r>
        <w:rPr>
          <w:rStyle w:val="Odkaznapoznmkupodiarou"/>
        </w:rPr>
        <w:footnoteRef/>
      </w:r>
      <w:r>
        <w:t xml:space="preserve"> EED – smernica 2012/27/EÚ o energetickej efektívnosti </w:t>
      </w:r>
    </w:p>
  </w:footnote>
  <w:footnote w:id="40">
    <w:p w14:paraId="1B5438DF"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1">
    <w:p w14:paraId="09168374"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2">
    <w:p w14:paraId="3FBDB4B5"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3">
    <w:p w14:paraId="6BCA6D1A"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4">
    <w:p w14:paraId="4FC8671F"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5">
    <w:p w14:paraId="5628E0A9"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6">
    <w:p w14:paraId="793F8969"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7">
    <w:p w14:paraId="15876F11"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8">
    <w:p w14:paraId="07BCA4A3"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49">
    <w:p w14:paraId="6B04C34D"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50">
    <w:p w14:paraId="30C542C1"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51">
    <w:p w14:paraId="1A9EC19A"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52">
    <w:p w14:paraId="57760277" w14:textId="77777777" w:rsidR="00114034" w:rsidRDefault="00114034" w:rsidP="003E0936">
      <w:pPr>
        <w:pStyle w:val="Textpoznmkypodiarou"/>
      </w:pPr>
      <w:r>
        <w:rPr>
          <w:rStyle w:val="Odkaznapoznmkupodiarou"/>
        </w:rPr>
        <w:footnoteRef/>
      </w:r>
      <w:r>
        <w:t xml:space="preserve"> EED – smernica 2012/27/EÚ o energetickej efektívnosti </w:t>
      </w:r>
    </w:p>
  </w:footnote>
  <w:footnote w:id="53">
    <w:p w14:paraId="6549810B" w14:textId="77777777" w:rsidR="00114034" w:rsidRPr="00E153F8" w:rsidRDefault="00114034" w:rsidP="003E0936">
      <w:pPr>
        <w:pStyle w:val="Textpoznmkypodiarou"/>
      </w:pPr>
      <w:r w:rsidRPr="00E153F8">
        <w:rPr>
          <w:rStyle w:val="Odkaznapoznmkupodiarou"/>
        </w:rPr>
        <w:footnoteRef/>
      </w:r>
      <w:r w:rsidRPr="00E153F8">
        <w:t xml:space="preserve"> Projekt obnovy železničných koľajových vozidiel, dostupné na internete: </w:t>
      </w:r>
      <w:hyperlink r:id="rId1" w:history="1">
        <w:r w:rsidRPr="00E153F8">
          <w:rPr>
            <w:rStyle w:val="Hypertextovprepojenie"/>
          </w:rPr>
          <w:t>http://www.slovakrail.sk/sk/o-spolocnosti/projekty-eu/projekt-obnovy-zkv.html?no-graphics=0&amp;print&amp;print&amp;print</w:t>
        </w:r>
      </w:hyperlink>
      <w:r w:rsidRPr="00E153F8">
        <w:t>.</w:t>
      </w:r>
    </w:p>
  </w:footnote>
  <w:footnote w:id="54">
    <w:p w14:paraId="4FE87FD3" w14:textId="77777777" w:rsidR="00114034" w:rsidRPr="00E153F8" w:rsidRDefault="00114034" w:rsidP="003E0936">
      <w:pPr>
        <w:pStyle w:val="Textpoznmkypodiarou"/>
      </w:pPr>
      <w:r w:rsidRPr="00E153F8">
        <w:rPr>
          <w:rStyle w:val="Odkaznapoznmkupodiarou"/>
        </w:rPr>
        <w:footnoteRef/>
      </w:r>
      <w:r w:rsidRPr="00E153F8">
        <w:t xml:space="preserve"> Dostupné na internete: </w:t>
      </w:r>
      <w:r w:rsidRPr="00E153F8">
        <w:rPr>
          <w:lang w:val="en-US"/>
        </w:rPr>
        <w:t>&lt;</w:t>
      </w:r>
      <w:r w:rsidRPr="00E153F8">
        <w:t>http://www.zilina.sk/dokumenty/DokumentyProgramyMZ_20130619103328.pdf&gt;</w:t>
      </w:r>
    </w:p>
  </w:footnote>
  <w:footnote w:id="55">
    <w:p w14:paraId="257CB305" w14:textId="77777777" w:rsidR="00114034" w:rsidRPr="00E153F8" w:rsidRDefault="00114034" w:rsidP="003E0936">
      <w:pPr>
        <w:pStyle w:val="Textpoznmkypodiarou"/>
      </w:pPr>
      <w:r w:rsidRPr="00E153F8">
        <w:rPr>
          <w:rStyle w:val="Odkaznapoznmkupodiarou"/>
        </w:rPr>
        <w:footnoteRef/>
      </w:r>
      <w:r w:rsidRPr="00E153F8">
        <w:t xml:space="preserve"> Dostupné na internete: </w:t>
      </w:r>
      <w:r w:rsidRPr="00E153F8">
        <w:rPr>
          <w:lang w:val="en-US"/>
        </w:rPr>
        <w:t>&lt;</w:t>
      </w:r>
      <w:r w:rsidRPr="00E153F8">
        <w:t>http://www.busportal.sk/modules.php?name=article&amp;sid=9384&gt;</w:t>
      </w:r>
    </w:p>
  </w:footnote>
  <w:footnote w:id="56">
    <w:p w14:paraId="3BEC99D6" w14:textId="77777777" w:rsidR="00114034" w:rsidRPr="00E153F8" w:rsidRDefault="00114034" w:rsidP="003E0936">
      <w:pPr>
        <w:pStyle w:val="Textpoznmkypodiarou"/>
      </w:pPr>
      <w:r w:rsidRPr="00E153F8">
        <w:rPr>
          <w:rStyle w:val="Odkaznapoznmkupodiarou"/>
        </w:rPr>
        <w:footnoteRef/>
      </w:r>
      <w:r w:rsidRPr="00E153F8">
        <w:t xml:space="preserve"> Odborný odhad VÚD</w:t>
      </w:r>
    </w:p>
    <w:p w14:paraId="7ED68A78" w14:textId="77777777" w:rsidR="00114034" w:rsidRPr="00E153F8" w:rsidRDefault="00114034" w:rsidP="003E0936">
      <w:pPr>
        <w:pStyle w:val="Textpoznmkypodiarou"/>
      </w:pPr>
      <w:r w:rsidRPr="00E153F8">
        <w:rPr>
          <w:rStyle w:val="Odkaznapoznmkupodiarou"/>
        </w:rPr>
        <w:t>6</w:t>
      </w:r>
      <w:r w:rsidRPr="00E153F8">
        <w:t xml:space="preserve"> Dostupné na internete: </w:t>
      </w:r>
      <w:r w:rsidRPr="00E153F8">
        <w:rPr>
          <w:lang w:val="en-US"/>
        </w:rPr>
        <w:t>&lt;</w:t>
      </w:r>
      <w:r w:rsidRPr="00E153F8">
        <w:t>http://www.zilina.sk/dokumenty/DokumentyProgramyMZ_20130619103328.pdf&gt;</w:t>
      </w:r>
    </w:p>
    <w:p w14:paraId="078B14BC" w14:textId="77777777" w:rsidR="00114034" w:rsidRPr="007F19D5" w:rsidRDefault="00114034" w:rsidP="003E0936">
      <w:pPr>
        <w:pStyle w:val="Textpoznmkypodiarou"/>
        <w:rPr>
          <w:rFonts w:ascii="Arial" w:hAnsi="Arial" w:cs="Arial"/>
          <w:sz w:val="16"/>
          <w:szCs w:val="16"/>
        </w:rPr>
      </w:pPr>
    </w:p>
  </w:footnote>
  <w:footnote w:id="57">
    <w:p w14:paraId="7DA71C93"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Projekt obnovy železničných koľajových vozidiel, dostupné na internete: </w:t>
      </w:r>
      <w:hyperlink r:id="rId2" w:history="1">
        <w:r w:rsidRPr="007F19D5">
          <w:rPr>
            <w:rStyle w:val="Hypertextovprepojenie"/>
            <w:rFonts w:ascii="Arial" w:hAnsi="Arial" w:cs="Arial"/>
            <w:sz w:val="16"/>
            <w:szCs w:val="16"/>
          </w:rPr>
          <w:t>http://www.slovakrail.sk/sk/o-spolocnosti/projekty-eu/projekt-obnovy-zkv.html?no-graphics=0&amp;print&amp;print&amp;print</w:t>
        </w:r>
      </w:hyperlink>
      <w:r w:rsidRPr="007F19D5">
        <w:rPr>
          <w:rFonts w:ascii="Arial" w:hAnsi="Arial" w:cs="Arial"/>
          <w:sz w:val="16"/>
          <w:szCs w:val="16"/>
        </w:rPr>
        <w:t>.</w:t>
      </w:r>
    </w:p>
  </w:footnote>
  <w:footnote w:id="58">
    <w:p w14:paraId="0F004105"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http://www.zilina.sk/dokumenty/DokumentyProgramyMZ_20130619103328.pdf&gt;</w:t>
      </w:r>
    </w:p>
  </w:footnote>
  <w:footnote w:id="59">
    <w:p w14:paraId="17CB1BFC"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http://www.busportal.sk/modules.php?name=article&amp;sid=9384&gt;</w:t>
      </w:r>
    </w:p>
  </w:footnote>
  <w:footnote w:id="60">
    <w:p w14:paraId="65FD4ABE"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Odborný odhad VÚD.</w:t>
      </w:r>
    </w:p>
  </w:footnote>
  <w:footnote w:id="61">
    <w:p w14:paraId="41293DB4"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Projekt obnovy železničných koľajových vozidiel, dostupné na internete: </w:t>
      </w:r>
      <w:hyperlink r:id="rId3" w:history="1">
        <w:r w:rsidRPr="007F19D5">
          <w:rPr>
            <w:rStyle w:val="Hypertextovprepojenie"/>
            <w:rFonts w:ascii="Arial" w:hAnsi="Arial" w:cs="Arial"/>
            <w:sz w:val="16"/>
            <w:szCs w:val="16"/>
          </w:rPr>
          <w:t>http://www.slovakrail.sk/sk/o-spolocnosti/projekty-eu/projekt-obnovy-zkv.html?no-graphics=0&amp;print&amp;print&amp;print</w:t>
        </w:r>
      </w:hyperlink>
      <w:r w:rsidRPr="007F19D5">
        <w:rPr>
          <w:rFonts w:ascii="Arial" w:hAnsi="Arial" w:cs="Arial"/>
          <w:sz w:val="16"/>
          <w:szCs w:val="16"/>
        </w:rPr>
        <w:t>.</w:t>
      </w:r>
    </w:p>
  </w:footnote>
  <w:footnote w:id="62">
    <w:p w14:paraId="663104B2"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http://www.zilina.sk/dokumenty/DokumentyProgramyMZ_20130619103328.pdf&gt;</w:t>
      </w:r>
    </w:p>
  </w:footnote>
  <w:footnote w:id="63">
    <w:p w14:paraId="018E067F"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http://www.busportal.sk/modules.php?name=article&amp;sid=9384&gt;</w:t>
      </w:r>
    </w:p>
  </w:footnote>
  <w:footnote w:id="64">
    <w:p w14:paraId="409BE3D8"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Odborný odhad VÚD.</w:t>
      </w:r>
    </w:p>
  </w:footnote>
  <w:footnote w:id="65">
    <w:p w14:paraId="3780A7AB"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Projekt obnovy železničných koľajových vozidiel, dostupné na internete: </w:t>
      </w:r>
      <w:hyperlink r:id="rId4" w:history="1">
        <w:r w:rsidRPr="007F19D5">
          <w:rPr>
            <w:rStyle w:val="Hypertextovprepojenie"/>
            <w:rFonts w:ascii="Arial" w:hAnsi="Arial" w:cs="Arial"/>
            <w:sz w:val="16"/>
            <w:szCs w:val="16"/>
          </w:rPr>
          <w:t>http://www.slovakrail.sk/sk/o-spolocnosti/projekty-eu/projekt-obnovy-zkv.html?no-graphics=0&amp;print&amp;print&amp;print</w:t>
        </w:r>
      </w:hyperlink>
      <w:r w:rsidRPr="007F19D5">
        <w:rPr>
          <w:rFonts w:ascii="Arial" w:hAnsi="Arial" w:cs="Arial"/>
          <w:sz w:val="16"/>
          <w:szCs w:val="16"/>
        </w:rPr>
        <w:t>.</w:t>
      </w:r>
    </w:p>
  </w:footnote>
  <w:footnote w:id="66">
    <w:p w14:paraId="5DAD1406"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http://www.zilina.sk/dokumenty/DokumentyProgramyMZ_20130619103328.pdf&gt;</w:t>
      </w:r>
    </w:p>
  </w:footnote>
  <w:footnote w:id="67">
    <w:p w14:paraId="53E62044"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http://www.busportal.sk/modules.php?name=article&amp;sid=9384&gt;</w:t>
      </w:r>
    </w:p>
  </w:footnote>
  <w:footnote w:id="68">
    <w:p w14:paraId="3E70B4BC" w14:textId="77777777" w:rsidR="00114034" w:rsidRPr="007F19D5" w:rsidRDefault="00114034" w:rsidP="00646C38">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Odborný odhad VÚD.</w:t>
      </w:r>
    </w:p>
  </w:footnote>
  <w:footnote w:id="69">
    <w:p w14:paraId="04D25695" w14:textId="77777777" w:rsidR="00114034" w:rsidRPr="007F19D5" w:rsidRDefault="00114034" w:rsidP="00734160">
      <w:pPr>
        <w:pStyle w:val="Textpoznmkypodiarou"/>
        <w:rPr>
          <w:rFonts w:ascii="Arial" w:hAnsi="Arial" w:cs="Arial"/>
          <w:sz w:val="16"/>
          <w:szCs w:val="16"/>
        </w:rPr>
      </w:pPr>
      <w:r w:rsidRPr="007F19D5">
        <w:rPr>
          <w:rStyle w:val="Odkaznapoznmkupodiarou"/>
          <w:rFonts w:ascii="Arial" w:hAnsi="Arial" w:cs="Arial"/>
          <w:sz w:val="16"/>
          <w:szCs w:val="16"/>
        </w:rPr>
        <w:footnoteRef/>
      </w:r>
      <w:r w:rsidRPr="007F19D5">
        <w:rPr>
          <w:rFonts w:ascii="Arial" w:hAnsi="Arial" w:cs="Arial"/>
          <w:sz w:val="16"/>
          <w:szCs w:val="16"/>
        </w:rPr>
        <w:t xml:space="preserve"> Dostupné na internete: </w:t>
      </w:r>
      <w:r w:rsidRPr="007F19D5">
        <w:rPr>
          <w:rFonts w:ascii="Arial" w:hAnsi="Arial" w:cs="Arial"/>
          <w:sz w:val="16"/>
          <w:szCs w:val="16"/>
          <w:lang w:val="en-US"/>
        </w:rPr>
        <w:t>&lt;</w:t>
      </w:r>
      <w:r w:rsidRPr="007F19D5">
        <w:rPr>
          <w:rFonts w:ascii="Arial" w:hAnsi="Arial" w:cs="Arial"/>
          <w:sz w:val="16"/>
          <w:szCs w:val="16"/>
        </w:rPr>
        <w:t>http://www.zilina.sk/dokumenty/DokumentyProgramyMZ_20130619103328.pdf&gt;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34E0" w14:textId="77777777" w:rsidR="00114034" w:rsidRDefault="0011403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B314" w14:textId="77777777" w:rsidR="00114034" w:rsidRDefault="00114034" w:rsidP="009D3636">
    <w:pPr>
      <w:pStyle w:val="Hlavika"/>
      <w:tabs>
        <w:tab w:val="left" w:pos="5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FDC3" w14:textId="77777777" w:rsidR="00114034" w:rsidRDefault="0011403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BA96F2"/>
    <w:lvl w:ilvl="0">
      <w:start w:val="1"/>
      <w:numFmt w:val="bullet"/>
      <w:pStyle w:val="Zoznamsodrkami"/>
      <w:lvlText w:val=""/>
      <w:lvlJc w:val="left"/>
      <w:pPr>
        <w:tabs>
          <w:tab w:val="num" w:pos="720"/>
        </w:tabs>
        <w:ind w:left="720" w:hanging="360"/>
      </w:pPr>
      <w:rPr>
        <w:rFonts w:ascii="Symbol" w:hAnsi="Symbol" w:hint="default"/>
      </w:rPr>
    </w:lvl>
  </w:abstractNum>
  <w:abstractNum w:abstractNumId="1" w15:restartNumberingAfterBreak="0">
    <w:nsid w:val="006C6383"/>
    <w:multiLevelType w:val="hybridMultilevel"/>
    <w:tmpl w:val="C8DAD4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1A23FE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B81F46"/>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C214F7"/>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2F78C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25C2415"/>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2B913C0"/>
    <w:multiLevelType w:val="hybridMultilevel"/>
    <w:tmpl w:val="C5AA88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CB6655"/>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31A332C"/>
    <w:multiLevelType w:val="hybridMultilevel"/>
    <w:tmpl w:val="B554CE48"/>
    <w:lvl w:ilvl="0" w:tplc="C4AC86B2">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03354868"/>
    <w:multiLevelType w:val="hybridMultilevel"/>
    <w:tmpl w:val="EFD42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34F2E7C"/>
    <w:multiLevelType w:val="hybridMultilevel"/>
    <w:tmpl w:val="176E587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38C3AD6"/>
    <w:multiLevelType w:val="hybridMultilevel"/>
    <w:tmpl w:val="F58A795C"/>
    <w:lvl w:ilvl="0" w:tplc="171E3C76">
      <w:start w:val="1"/>
      <w:numFmt w:val="lowerLetter"/>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3" w15:restartNumberingAfterBreak="0">
    <w:nsid w:val="03906727"/>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3D657EE"/>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3F459B5"/>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A4333D"/>
    <w:multiLevelType w:val="hybridMultilevel"/>
    <w:tmpl w:val="CF2C8B7C"/>
    <w:lvl w:ilvl="0" w:tplc="FFC4AA88">
      <w:start w:val="1"/>
      <w:numFmt w:val="bullet"/>
      <w:lvlText w:val=""/>
      <w:lvlJc w:val="left"/>
      <w:pPr>
        <w:ind w:left="1068" w:hanging="360"/>
      </w:pPr>
      <w:rPr>
        <w:rFonts w:ascii="Symbol" w:hAnsi="Symbol" w:hint="default"/>
      </w:rPr>
    </w:lvl>
    <w:lvl w:ilvl="1" w:tplc="FFC4AA88">
      <w:start w:val="1"/>
      <w:numFmt w:val="bullet"/>
      <w:lvlText w:val=""/>
      <w:lvlJc w:val="left"/>
      <w:pPr>
        <w:ind w:left="1788" w:hanging="360"/>
      </w:pPr>
      <w:rPr>
        <w:rFonts w:ascii="Symbol" w:hAnsi="Symbol"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04CF24D1"/>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4D933AE"/>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051E0931"/>
    <w:multiLevelType w:val="hybridMultilevel"/>
    <w:tmpl w:val="42D8CEA0"/>
    <w:lvl w:ilvl="0" w:tplc="DDD49A8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54C5447"/>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56D5AFB"/>
    <w:multiLevelType w:val="hybridMultilevel"/>
    <w:tmpl w:val="D6CCEB10"/>
    <w:lvl w:ilvl="0" w:tplc="0AE40EF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5912B2E"/>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5C215C4"/>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079A41A0"/>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E17270"/>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08100B63"/>
    <w:multiLevelType w:val="multilevel"/>
    <w:tmpl w:val="262824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9177203"/>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A3537F8"/>
    <w:multiLevelType w:val="hybridMultilevel"/>
    <w:tmpl w:val="C39495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AFA5C42"/>
    <w:multiLevelType w:val="hybridMultilevel"/>
    <w:tmpl w:val="DAA8D9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BAA2021"/>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D1C2B1C"/>
    <w:multiLevelType w:val="hybridMultilevel"/>
    <w:tmpl w:val="3CB41AD8"/>
    <w:lvl w:ilvl="0" w:tplc="CAC68EC0">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D996A64"/>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0DD7235C"/>
    <w:multiLevelType w:val="hybridMultilevel"/>
    <w:tmpl w:val="E1BA470E"/>
    <w:lvl w:ilvl="0" w:tplc="6CD24808">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0EBC728B"/>
    <w:multiLevelType w:val="hybridMultilevel"/>
    <w:tmpl w:val="58A0438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0F5D164C"/>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0F7A666D"/>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102C2588"/>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02E5B9A"/>
    <w:multiLevelType w:val="hybridMultilevel"/>
    <w:tmpl w:val="6E32DD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067709F"/>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06C32FB"/>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13032129"/>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48D080E"/>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5700BFE"/>
    <w:multiLevelType w:val="hybridMultilevel"/>
    <w:tmpl w:val="E0244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59F2EB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5E8138C"/>
    <w:multiLevelType w:val="hybridMultilevel"/>
    <w:tmpl w:val="B1EE9DC6"/>
    <w:lvl w:ilvl="0" w:tplc="FFC4AA88">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6502F0D"/>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7497E9D"/>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17600001"/>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177A472C"/>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80407C5"/>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18BD3C2A"/>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18C73B9C"/>
    <w:multiLevelType w:val="hybridMultilevel"/>
    <w:tmpl w:val="45B8034A"/>
    <w:lvl w:ilvl="0" w:tplc="FFC4AA8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195F11C0"/>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B072478"/>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B2B7B68"/>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BF842C3"/>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C4B18A2"/>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C6B6A1E"/>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C15FA7"/>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D1D0B65"/>
    <w:multiLevelType w:val="hybridMultilevel"/>
    <w:tmpl w:val="A4280E4A"/>
    <w:lvl w:ilvl="0" w:tplc="918048D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D4F04CA"/>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DB30B1A"/>
    <w:multiLevelType w:val="hybridMultilevel"/>
    <w:tmpl w:val="EDDA48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DEB7F9C"/>
    <w:multiLevelType w:val="hybridMultilevel"/>
    <w:tmpl w:val="C8DAD4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1DEE668D"/>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1E6537E8"/>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0516B49"/>
    <w:multiLevelType w:val="hybridMultilevel"/>
    <w:tmpl w:val="5A9441C8"/>
    <w:lvl w:ilvl="0" w:tplc="FFC4AA88">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7" w15:restartNumberingAfterBreak="0">
    <w:nsid w:val="207D02DA"/>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209F198F"/>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1132073"/>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2164313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18B0FF8"/>
    <w:multiLevelType w:val="hybridMultilevel"/>
    <w:tmpl w:val="B3728E16"/>
    <w:lvl w:ilvl="0" w:tplc="FFC4AA8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221D73A9"/>
    <w:multiLevelType w:val="hybridMultilevel"/>
    <w:tmpl w:val="5C22E7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232444D8"/>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37D3AEB"/>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24016F95"/>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24312CAD"/>
    <w:multiLevelType w:val="hybridMultilevel"/>
    <w:tmpl w:val="8D50E148"/>
    <w:lvl w:ilvl="0" w:tplc="8F10C2FA">
      <w:numFmt w:val="bullet"/>
      <w:lvlText w:val="-"/>
      <w:lvlJc w:val="left"/>
      <w:pPr>
        <w:ind w:left="360" w:hanging="360"/>
      </w:pPr>
      <w:rPr>
        <w:rFonts w:ascii="Arial" w:eastAsia="Times New Roman"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7" w15:restartNumberingAfterBreak="0">
    <w:nsid w:val="248716E5"/>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250A3225"/>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25957D8E"/>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5F72D79"/>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71F0B33"/>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27AC348D"/>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293217B8"/>
    <w:multiLevelType w:val="hybridMultilevel"/>
    <w:tmpl w:val="42D8CEA0"/>
    <w:lvl w:ilvl="0" w:tplc="DDD49A8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97106FF"/>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9BA6D09"/>
    <w:multiLevelType w:val="hybridMultilevel"/>
    <w:tmpl w:val="A4280E4A"/>
    <w:lvl w:ilvl="0" w:tplc="918048D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2AB05019"/>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AF35EB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2B7A135F"/>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2BA2310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2BCD052D"/>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2D7C2F8F"/>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2DB53287"/>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E3D251C"/>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2E4B36FF"/>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2E95376D"/>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2EBC118B"/>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F145BD5"/>
    <w:multiLevelType w:val="hybridMultilevel"/>
    <w:tmpl w:val="D428B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2FC41F49"/>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301015E2"/>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303100FE"/>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1" w15:restartNumberingAfterBreak="0">
    <w:nsid w:val="303F0BBE"/>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30E74C99"/>
    <w:multiLevelType w:val="hybridMultilevel"/>
    <w:tmpl w:val="F0E4EC36"/>
    <w:lvl w:ilvl="0" w:tplc="93606082">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31CB6E51"/>
    <w:multiLevelType w:val="hybridMultilevel"/>
    <w:tmpl w:val="E62477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1EF647F"/>
    <w:multiLevelType w:val="hybridMultilevel"/>
    <w:tmpl w:val="7074818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5" w15:restartNumberingAfterBreak="0">
    <w:nsid w:val="31F137C8"/>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251048C"/>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2582651"/>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326F12BA"/>
    <w:multiLevelType w:val="hybridMultilevel"/>
    <w:tmpl w:val="58A0438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15:restartNumberingAfterBreak="0">
    <w:nsid w:val="333F3BD6"/>
    <w:multiLevelType w:val="hybridMultilevel"/>
    <w:tmpl w:val="E47E684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15:restartNumberingAfterBreak="0">
    <w:nsid w:val="339E6F58"/>
    <w:multiLevelType w:val="hybridMultilevel"/>
    <w:tmpl w:val="8686491C"/>
    <w:lvl w:ilvl="0" w:tplc="74F8A954">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15:restartNumberingAfterBreak="0">
    <w:nsid w:val="35B50F9B"/>
    <w:multiLevelType w:val="hybridMultilevel"/>
    <w:tmpl w:val="42D8CEA0"/>
    <w:lvl w:ilvl="0" w:tplc="DDD49A8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5FB1FB5"/>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6094468"/>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361044F1"/>
    <w:multiLevelType w:val="hybridMultilevel"/>
    <w:tmpl w:val="176E587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363C6A79"/>
    <w:multiLevelType w:val="multilevel"/>
    <w:tmpl w:val="BE94DF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36910743"/>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7044647"/>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7381B7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79460B6"/>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8597725"/>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38ED1F41"/>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2" w15:restartNumberingAfterBreak="0">
    <w:nsid w:val="390712CC"/>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396B7212"/>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3A3A128C"/>
    <w:multiLevelType w:val="hybridMultilevel"/>
    <w:tmpl w:val="A98AB9A4"/>
    <w:lvl w:ilvl="0" w:tplc="5712CB94">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A3E1964"/>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AD4083B"/>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3C4D06FF"/>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8" w15:restartNumberingAfterBreak="0">
    <w:nsid w:val="3C7649BA"/>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3D3F6051"/>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DCF7F99"/>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3ECD7CF4"/>
    <w:multiLevelType w:val="hybridMultilevel"/>
    <w:tmpl w:val="42D8CEA0"/>
    <w:lvl w:ilvl="0" w:tplc="DDD49A8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3F990DD1"/>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3FF2780F"/>
    <w:multiLevelType w:val="multilevel"/>
    <w:tmpl w:val="3C0AB7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40635EF3"/>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40FA66A2"/>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41826B1A"/>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42724929"/>
    <w:multiLevelType w:val="hybridMultilevel"/>
    <w:tmpl w:val="EFF4E248"/>
    <w:lvl w:ilvl="0" w:tplc="2E62B6C8">
      <w:start w:val="2"/>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42F03FDA"/>
    <w:multiLevelType w:val="hybridMultilevel"/>
    <w:tmpl w:val="58A0438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9" w15:restartNumberingAfterBreak="0">
    <w:nsid w:val="430F4607"/>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434B6259"/>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435D1157"/>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15:restartNumberingAfterBreak="0">
    <w:nsid w:val="444D08B6"/>
    <w:multiLevelType w:val="hybridMultilevel"/>
    <w:tmpl w:val="71C29344"/>
    <w:lvl w:ilvl="0" w:tplc="6D6A06E2">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446B70C7"/>
    <w:multiLevelType w:val="hybridMultilevel"/>
    <w:tmpl w:val="9E50EE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15:restartNumberingAfterBreak="0">
    <w:nsid w:val="44C21837"/>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5" w15:restartNumberingAfterBreak="0">
    <w:nsid w:val="48331B5D"/>
    <w:multiLevelType w:val="hybridMultilevel"/>
    <w:tmpl w:val="F58A795C"/>
    <w:lvl w:ilvl="0" w:tplc="171E3C76">
      <w:start w:val="1"/>
      <w:numFmt w:val="lowerLetter"/>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46" w15:restartNumberingAfterBreak="0">
    <w:nsid w:val="48412580"/>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86337DA"/>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8826B3A"/>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48C73665"/>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48F6579B"/>
    <w:multiLevelType w:val="hybridMultilevel"/>
    <w:tmpl w:val="F58A795C"/>
    <w:lvl w:ilvl="0" w:tplc="171E3C76">
      <w:start w:val="1"/>
      <w:numFmt w:val="lowerLetter"/>
      <w:lvlText w:val="%1)"/>
      <w:lvlJc w:val="left"/>
      <w:pPr>
        <w:ind w:left="408" w:hanging="360"/>
      </w:pPr>
      <w:rPr>
        <w:rFonts w:hint="default"/>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151" w15:restartNumberingAfterBreak="0">
    <w:nsid w:val="49877CDB"/>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A432369"/>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4AC35B1D"/>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AC933D4"/>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B040F08"/>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B2E65E6"/>
    <w:multiLevelType w:val="hybridMultilevel"/>
    <w:tmpl w:val="05FE51F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7" w15:restartNumberingAfterBreak="0">
    <w:nsid w:val="4B472382"/>
    <w:multiLevelType w:val="hybridMultilevel"/>
    <w:tmpl w:val="D3BED50C"/>
    <w:lvl w:ilvl="0" w:tplc="431E5DB0">
      <w:start w:val="2"/>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4C36094F"/>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4C9C3E99"/>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4DF576EC"/>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E0015DA"/>
    <w:multiLevelType w:val="hybridMultilevel"/>
    <w:tmpl w:val="9E50EE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2" w15:restartNumberingAfterBreak="0">
    <w:nsid w:val="4E832F50"/>
    <w:multiLevelType w:val="hybridMultilevel"/>
    <w:tmpl w:val="E4BC84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EAD0B1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50AC14BA"/>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50BD2B12"/>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50CB3EB0"/>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511A0CFB"/>
    <w:multiLevelType w:val="hybridMultilevel"/>
    <w:tmpl w:val="5C22E7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8" w15:restartNumberingAfterBreak="0">
    <w:nsid w:val="513C2EEE"/>
    <w:multiLevelType w:val="hybridMultilevel"/>
    <w:tmpl w:val="0F78B64E"/>
    <w:lvl w:ilvl="0" w:tplc="28A8230C">
      <w:start w:val="2"/>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9" w15:restartNumberingAfterBreak="0">
    <w:nsid w:val="514877B6"/>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0" w15:restartNumberingAfterBreak="0">
    <w:nsid w:val="51E86772"/>
    <w:multiLevelType w:val="hybridMultilevel"/>
    <w:tmpl w:val="73BA1B3E"/>
    <w:lvl w:ilvl="0" w:tplc="384E6EF6">
      <w:start w:val="16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51FC7D21"/>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2" w15:restartNumberingAfterBreak="0">
    <w:nsid w:val="523E5F3F"/>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3" w15:restartNumberingAfterBreak="0">
    <w:nsid w:val="53BD44FE"/>
    <w:multiLevelType w:val="hybridMultilevel"/>
    <w:tmpl w:val="6B0ACD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3CA3123"/>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55724A71"/>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6" w15:restartNumberingAfterBreak="0">
    <w:nsid w:val="57DC6467"/>
    <w:multiLevelType w:val="multilevel"/>
    <w:tmpl w:val="1A3E0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8241978"/>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90278FF"/>
    <w:multiLevelType w:val="hybridMultilevel"/>
    <w:tmpl w:val="2C229A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15:restartNumberingAfterBreak="0">
    <w:nsid w:val="5A9139DA"/>
    <w:multiLevelType w:val="hybridMultilevel"/>
    <w:tmpl w:val="435C761C"/>
    <w:lvl w:ilvl="0" w:tplc="FFC4AA88">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0" w15:restartNumberingAfterBreak="0">
    <w:nsid w:val="5A984A30"/>
    <w:multiLevelType w:val="hybridMultilevel"/>
    <w:tmpl w:val="C4325478"/>
    <w:lvl w:ilvl="0" w:tplc="C4AC86B2">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5AE8480E"/>
    <w:multiLevelType w:val="hybridMultilevel"/>
    <w:tmpl w:val="E6AAA9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B04710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5BF33126"/>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C6608EE"/>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5D0A088C"/>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D4D1A6A"/>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5D5974CE"/>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DC05A91"/>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E5643A1"/>
    <w:multiLevelType w:val="hybridMultilevel"/>
    <w:tmpl w:val="5FAEF186"/>
    <w:lvl w:ilvl="0" w:tplc="EBF2672E">
      <w:start w:val="6"/>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E610060"/>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1" w15:restartNumberingAfterBreak="0">
    <w:nsid w:val="5EF77792"/>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602B2024"/>
    <w:multiLevelType w:val="hybridMultilevel"/>
    <w:tmpl w:val="CDF81EC0"/>
    <w:lvl w:ilvl="0" w:tplc="E8C8E7F2">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15:restartNumberingAfterBreak="0">
    <w:nsid w:val="603C1B62"/>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60735925"/>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5" w15:restartNumberingAfterBreak="0">
    <w:nsid w:val="61A412DE"/>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61A721AB"/>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7" w15:restartNumberingAfterBreak="0">
    <w:nsid w:val="61BD50D9"/>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62BC1507"/>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62D133E3"/>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637122F6"/>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647E6F29"/>
    <w:multiLevelType w:val="hybridMultilevel"/>
    <w:tmpl w:val="AC40A59C"/>
    <w:lvl w:ilvl="0" w:tplc="C894572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64F85694"/>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658D25B1"/>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65F40C69"/>
    <w:multiLevelType w:val="hybridMultilevel"/>
    <w:tmpl w:val="8CEA7872"/>
    <w:lvl w:ilvl="0" w:tplc="E1F0662A">
      <w:start w:val="6"/>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661759B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664A61FA"/>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7" w15:restartNumberingAfterBreak="0">
    <w:nsid w:val="67171C2D"/>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67C701E8"/>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15:restartNumberingAfterBreak="0">
    <w:nsid w:val="68125447"/>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15:restartNumberingAfterBreak="0">
    <w:nsid w:val="68315C8D"/>
    <w:multiLevelType w:val="hybridMultilevel"/>
    <w:tmpl w:val="C39495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85D0317"/>
    <w:multiLevelType w:val="hybridMultilevel"/>
    <w:tmpl w:val="8FB6DC5C"/>
    <w:lvl w:ilvl="0" w:tplc="FFC4AA8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2" w15:restartNumberingAfterBreak="0">
    <w:nsid w:val="696E7EDD"/>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6A5E5B2F"/>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6B5C02F6"/>
    <w:multiLevelType w:val="hybridMultilevel"/>
    <w:tmpl w:val="9092BCA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5" w15:restartNumberingAfterBreak="0">
    <w:nsid w:val="6BC65D99"/>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6" w15:restartNumberingAfterBreak="0">
    <w:nsid w:val="6BF96D7A"/>
    <w:multiLevelType w:val="hybridMultilevel"/>
    <w:tmpl w:val="9E50EE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15:restartNumberingAfterBreak="0">
    <w:nsid w:val="6C8A349C"/>
    <w:multiLevelType w:val="hybridMultilevel"/>
    <w:tmpl w:val="15722F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18" w15:restartNumberingAfterBreak="0">
    <w:nsid w:val="6C9D07D7"/>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CD04249"/>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15:restartNumberingAfterBreak="0">
    <w:nsid w:val="6D231901"/>
    <w:multiLevelType w:val="hybridMultilevel"/>
    <w:tmpl w:val="EC3C498C"/>
    <w:lvl w:ilvl="0" w:tplc="76AC212E">
      <w:start w:val="1"/>
      <w:numFmt w:val="lowerLetter"/>
      <w:lvlText w:val="%1)"/>
      <w:lvlJc w:val="left"/>
      <w:pPr>
        <w:tabs>
          <w:tab w:val="num" w:pos="1440"/>
        </w:tabs>
        <w:ind w:left="144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1" w15:restartNumberingAfterBreak="0">
    <w:nsid w:val="6EDB107A"/>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6F085B75"/>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3" w15:restartNumberingAfterBreak="0">
    <w:nsid w:val="705F3AC9"/>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4" w15:restartNumberingAfterBreak="0">
    <w:nsid w:val="70927267"/>
    <w:multiLevelType w:val="hybridMultilevel"/>
    <w:tmpl w:val="4FCC98A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5" w15:restartNumberingAfterBreak="0">
    <w:nsid w:val="709F62B3"/>
    <w:multiLevelType w:val="hybridMultilevel"/>
    <w:tmpl w:val="4040668E"/>
    <w:lvl w:ilvl="0" w:tplc="68C603AC">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70EF45F3"/>
    <w:multiLevelType w:val="hybridMultilevel"/>
    <w:tmpl w:val="082A7444"/>
    <w:lvl w:ilvl="0" w:tplc="B3404E36">
      <w:start w:val="1"/>
      <w:numFmt w:val="lowerLetter"/>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15:restartNumberingAfterBreak="0">
    <w:nsid w:val="712F59D5"/>
    <w:multiLevelType w:val="hybridMultilevel"/>
    <w:tmpl w:val="398862AA"/>
    <w:lvl w:ilvl="0" w:tplc="822421DA">
      <w:start w:val="1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71E9443E"/>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72352E7E"/>
    <w:multiLevelType w:val="hybridMultilevel"/>
    <w:tmpl w:val="B784B0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28C23E7"/>
    <w:multiLevelType w:val="hybridMultilevel"/>
    <w:tmpl w:val="082A7444"/>
    <w:lvl w:ilvl="0" w:tplc="B3404E36">
      <w:start w:val="1"/>
      <w:numFmt w:val="lowerLetter"/>
      <w:lvlText w:val="%1)"/>
      <w:lvlJc w:val="left"/>
      <w:pPr>
        <w:ind w:left="360" w:hanging="360"/>
      </w:pPr>
      <w:rPr>
        <w:rFonts w:ascii="Arial" w:eastAsiaTheme="minorHAnsi" w:hAnsi="Arial" w:cs="Arial"/>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1" w15:restartNumberingAfterBreak="0">
    <w:nsid w:val="73FB4821"/>
    <w:multiLevelType w:val="hybridMultilevel"/>
    <w:tmpl w:val="5C22E7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74B0669D"/>
    <w:multiLevelType w:val="hybridMultilevel"/>
    <w:tmpl w:val="A8A08F26"/>
    <w:lvl w:ilvl="0" w:tplc="FFC4AA88">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3" w15:restartNumberingAfterBreak="0">
    <w:nsid w:val="74BE5EFB"/>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4" w15:restartNumberingAfterBreak="0">
    <w:nsid w:val="750C0BA1"/>
    <w:multiLevelType w:val="hybridMultilevel"/>
    <w:tmpl w:val="9B8493FC"/>
    <w:lvl w:ilvl="0" w:tplc="7EA8976E">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75230A21"/>
    <w:multiLevelType w:val="hybridMultilevel"/>
    <w:tmpl w:val="082A7444"/>
    <w:lvl w:ilvl="0" w:tplc="B3404E36">
      <w:start w:val="1"/>
      <w:numFmt w:val="lowerLetter"/>
      <w:lvlText w:val="%1)"/>
      <w:lvlJc w:val="left"/>
      <w:pPr>
        <w:ind w:left="360" w:hanging="360"/>
      </w:pPr>
      <w:rPr>
        <w:rFonts w:ascii="Arial" w:eastAsiaTheme="minorHAnsi" w:hAnsi="Arial" w:cs="Arial"/>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6" w15:restartNumberingAfterBreak="0">
    <w:nsid w:val="758372C1"/>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774B4F54"/>
    <w:multiLevelType w:val="hybridMultilevel"/>
    <w:tmpl w:val="BCF203D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15:restartNumberingAfterBreak="0">
    <w:nsid w:val="78390521"/>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7A4B5B0B"/>
    <w:multiLevelType w:val="hybridMultilevel"/>
    <w:tmpl w:val="E1BA470E"/>
    <w:lvl w:ilvl="0" w:tplc="6CD2480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7ACF2495"/>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7AFA1D00"/>
    <w:multiLevelType w:val="hybridMultilevel"/>
    <w:tmpl w:val="03CCE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2" w15:restartNumberingAfterBreak="0">
    <w:nsid w:val="7B147D56"/>
    <w:multiLevelType w:val="hybridMultilevel"/>
    <w:tmpl w:val="FDE4DA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7C522C4B"/>
    <w:multiLevelType w:val="hybridMultilevel"/>
    <w:tmpl w:val="9E7094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7EBD6BA4"/>
    <w:multiLevelType w:val="hybridMultilevel"/>
    <w:tmpl w:val="9092BC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7FF94CBA"/>
    <w:multiLevelType w:val="hybridMultilevel"/>
    <w:tmpl w:val="5C22E7E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5"/>
  </w:num>
  <w:num w:numId="2">
    <w:abstractNumId w:val="26"/>
  </w:num>
  <w:num w:numId="3">
    <w:abstractNumId w:val="59"/>
  </w:num>
  <w:num w:numId="4">
    <w:abstractNumId w:val="176"/>
  </w:num>
  <w:num w:numId="5">
    <w:abstractNumId w:val="65"/>
  </w:num>
  <w:num w:numId="6">
    <w:abstractNumId w:val="162"/>
  </w:num>
  <w:num w:numId="7">
    <w:abstractNumId w:val="217"/>
  </w:num>
  <w:num w:numId="8">
    <w:abstractNumId w:val="106"/>
  </w:num>
  <w:num w:numId="9">
    <w:abstractNumId w:val="173"/>
  </w:num>
  <w:num w:numId="10">
    <w:abstractNumId w:val="133"/>
  </w:num>
  <w:num w:numId="11">
    <w:abstractNumId w:val="91"/>
  </w:num>
  <w:num w:numId="12">
    <w:abstractNumId w:val="124"/>
  </w:num>
  <w:num w:numId="13">
    <w:abstractNumId w:val="71"/>
  </w:num>
  <w:num w:numId="14">
    <w:abstractNumId w:val="45"/>
  </w:num>
  <w:num w:numId="15">
    <w:abstractNumId w:val="232"/>
  </w:num>
  <w:num w:numId="16">
    <w:abstractNumId w:val="211"/>
  </w:num>
  <w:num w:numId="17">
    <w:abstractNumId w:val="180"/>
  </w:num>
  <w:num w:numId="18">
    <w:abstractNumId w:val="55"/>
  </w:num>
  <w:num w:numId="19">
    <w:abstractNumId w:val="12"/>
  </w:num>
  <w:num w:numId="20">
    <w:abstractNumId w:val="108"/>
  </w:num>
  <w:num w:numId="21">
    <w:abstractNumId w:val="63"/>
  </w:num>
  <w:num w:numId="22">
    <w:abstractNumId w:val="115"/>
  </w:num>
  <w:num w:numId="23">
    <w:abstractNumId w:val="100"/>
  </w:num>
  <w:num w:numId="24">
    <w:abstractNumId w:val="111"/>
  </w:num>
  <w:num w:numId="25">
    <w:abstractNumId w:val="196"/>
  </w:num>
  <w:num w:numId="26">
    <w:abstractNumId w:val="199"/>
  </w:num>
  <w:num w:numId="27">
    <w:abstractNumId w:val="11"/>
  </w:num>
  <w:num w:numId="28">
    <w:abstractNumId w:val="103"/>
  </w:num>
  <w:num w:numId="29">
    <w:abstractNumId w:val="143"/>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142"/>
  </w:num>
  <w:num w:numId="33">
    <w:abstractNumId w:val="179"/>
  </w:num>
  <w:num w:numId="34">
    <w:abstractNumId w:val="66"/>
  </w:num>
  <w:num w:numId="35">
    <w:abstractNumId w:val="76"/>
  </w:num>
  <w:num w:numId="36">
    <w:abstractNumId w:val="9"/>
  </w:num>
  <w:num w:numId="37">
    <w:abstractNumId w:val="241"/>
  </w:num>
  <w:num w:numId="38">
    <w:abstractNumId w:val="189"/>
  </w:num>
  <w:num w:numId="39">
    <w:abstractNumId w:val="204"/>
  </w:num>
  <w:num w:numId="40">
    <w:abstractNumId w:val="110"/>
  </w:num>
  <w:num w:numId="41">
    <w:abstractNumId w:val="52"/>
  </w:num>
  <w:num w:numId="42">
    <w:abstractNumId w:val="192"/>
  </w:num>
  <w:num w:numId="43">
    <w:abstractNumId w:val="156"/>
  </w:num>
  <w:num w:numId="44">
    <w:abstractNumId w:val="73"/>
  </w:num>
  <w:num w:numId="45">
    <w:abstractNumId w:val="98"/>
  </w:num>
  <w:num w:numId="46">
    <w:abstractNumId w:val="7"/>
  </w:num>
  <w:num w:numId="47">
    <w:abstractNumId w:val="92"/>
  </w:num>
  <w:num w:numId="48">
    <w:abstractNumId w:val="13"/>
  </w:num>
  <w:num w:numId="49">
    <w:abstractNumId w:val="200"/>
  </w:num>
  <w:num w:numId="50">
    <w:abstractNumId w:val="163"/>
  </w:num>
  <w:num w:numId="51">
    <w:abstractNumId w:val="75"/>
  </w:num>
  <w:num w:numId="52">
    <w:abstractNumId w:val="120"/>
  </w:num>
  <w:num w:numId="53">
    <w:abstractNumId w:val="116"/>
  </w:num>
  <w:num w:numId="54">
    <w:abstractNumId w:val="160"/>
  </w:num>
  <w:num w:numId="55">
    <w:abstractNumId w:val="61"/>
  </w:num>
  <w:num w:numId="56">
    <w:abstractNumId w:val="4"/>
  </w:num>
  <w:num w:numId="57">
    <w:abstractNumId w:val="148"/>
  </w:num>
  <w:num w:numId="58">
    <w:abstractNumId w:val="198"/>
  </w:num>
  <w:num w:numId="59">
    <w:abstractNumId w:val="32"/>
  </w:num>
  <w:num w:numId="60">
    <w:abstractNumId w:val="239"/>
  </w:num>
  <w:num w:numId="61">
    <w:abstractNumId w:val="51"/>
  </w:num>
  <w:num w:numId="62">
    <w:abstractNumId w:val="126"/>
  </w:num>
  <w:num w:numId="63">
    <w:abstractNumId w:val="101"/>
  </w:num>
  <w:num w:numId="64">
    <w:abstractNumId w:val="185"/>
  </w:num>
  <w:num w:numId="65">
    <w:abstractNumId w:val="113"/>
  </w:num>
  <w:num w:numId="66">
    <w:abstractNumId w:val="96"/>
  </w:num>
  <w:num w:numId="67">
    <w:abstractNumId w:val="152"/>
  </w:num>
  <w:num w:numId="68">
    <w:abstractNumId w:val="128"/>
  </w:num>
  <w:num w:numId="69">
    <w:abstractNumId w:val="27"/>
  </w:num>
  <w:num w:numId="70">
    <w:abstractNumId w:val="42"/>
  </w:num>
  <w:num w:numId="71">
    <w:abstractNumId w:val="6"/>
  </w:num>
  <w:num w:numId="72">
    <w:abstractNumId w:val="78"/>
  </w:num>
  <w:num w:numId="73">
    <w:abstractNumId w:val="14"/>
  </w:num>
  <w:num w:numId="74">
    <w:abstractNumId w:val="39"/>
  </w:num>
  <w:num w:numId="75">
    <w:abstractNumId w:val="218"/>
  </w:num>
  <w:num w:numId="76">
    <w:abstractNumId w:val="208"/>
  </w:num>
  <w:num w:numId="77">
    <w:abstractNumId w:val="8"/>
  </w:num>
  <w:num w:numId="78">
    <w:abstractNumId w:val="86"/>
  </w:num>
  <w:num w:numId="79">
    <w:abstractNumId w:val="134"/>
  </w:num>
  <w:num w:numId="80">
    <w:abstractNumId w:val="17"/>
  </w:num>
  <w:num w:numId="81">
    <w:abstractNumId w:val="132"/>
  </w:num>
  <w:num w:numId="82">
    <w:abstractNumId w:val="140"/>
  </w:num>
  <w:num w:numId="83">
    <w:abstractNumId w:val="221"/>
  </w:num>
  <w:num w:numId="84">
    <w:abstractNumId w:val="83"/>
  </w:num>
  <w:num w:numId="85">
    <w:abstractNumId w:val="222"/>
  </w:num>
  <w:num w:numId="86">
    <w:abstractNumId w:val="237"/>
  </w:num>
  <w:num w:numId="87">
    <w:abstractNumId w:val="207"/>
  </w:num>
  <w:num w:numId="88">
    <w:abstractNumId w:val="172"/>
  </w:num>
  <w:num w:numId="89">
    <w:abstractNumId w:val="94"/>
  </w:num>
  <w:num w:numId="90">
    <w:abstractNumId w:val="175"/>
  </w:num>
  <w:num w:numId="91">
    <w:abstractNumId w:val="48"/>
  </w:num>
  <w:num w:numId="92">
    <w:abstractNumId w:val="161"/>
  </w:num>
  <w:num w:numId="93">
    <w:abstractNumId w:val="114"/>
  </w:num>
  <w:num w:numId="94">
    <w:abstractNumId w:val="109"/>
  </w:num>
  <w:num w:numId="95">
    <w:abstractNumId w:val="234"/>
  </w:num>
  <w:num w:numId="96">
    <w:abstractNumId w:val="18"/>
  </w:num>
  <w:num w:numId="97">
    <w:abstractNumId w:val="19"/>
  </w:num>
  <w:num w:numId="98">
    <w:abstractNumId w:val="165"/>
  </w:num>
  <w:num w:numId="99">
    <w:abstractNumId w:val="40"/>
  </w:num>
  <w:num w:numId="100">
    <w:abstractNumId w:val="141"/>
  </w:num>
  <w:num w:numId="101">
    <w:abstractNumId w:val="194"/>
  </w:num>
  <w:num w:numId="102">
    <w:abstractNumId w:val="30"/>
  </w:num>
  <w:num w:numId="103">
    <w:abstractNumId w:val="223"/>
  </w:num>
  <w:num w:numId="104">
    <w:abstractNumId w:val="88"/>
  </w:num>
  <w:num w:numId="105">
    <w:abstractNumId w:val="216"/>
  </w:num>
  <w:num w:numId="106">
    <w:abstractNumId w:val="47"/>
  </w:num>
  <w:num w:numId="107">
    <w:abstractNumId w:val="36"/>
  </w:num>
  <w:num w:numId="108">
    <w:abstractNumId w:val="131"/>
  </w:num>
  <w:num w:numId="109">
    <w:abstractNumId w:val="171"/>
  </w:num>
  <w:num w:numId="110">
    <w:abstractNumId w:val="219"/>
  </w:num>
  <w:num w:numId="111">
    <w:abstractNumId w:val="190"/>
  </w:num>
  <w:num w:numId="112">
    <w:abstractNumId w:val="85"/>
  </w:num>
  <w:num w:numId="113">
    <w:abstractNumId w:val="209"/>
  </w:num>
  <w:num w:numId="114">
    <w:abstractNumId w:val="167"/>
  </w:num>
  <w:num w:numId="115">
    <w:abstractNumId w:val="157"/>
  </w:num>
  <w:num w:numId="116">
    <w:abstractNumId w:val="214"/>
  </w:num>
  <w:num w:numId="117">
    <w:abstractNumId w:val="137"/>
  </w:num>
  <w:num w:numId="118">
    <w:abstractNumId w:val="72"/>
  </w:num>
  <w:num w:numId="119">
    <w:abstractNumId w:val="77"/>
  </w:num>
  <w:num w:numId="120">
    <w:abstractNumId w:val="191"/>
  </w:num>
  <w:num w:numId="121">
    <w:abstractNumId w:val="82"/>
  </w:num>
  <w:num w:numId="122">
    <w:abstractNumId w:val="16"/>
  </w:num>
  <w:num w:numId="123">
    <w:abstractNumId w:val="54"/>
  </w:num>
  <w:num w:numId="124">
    <w:abstractNumId w:val="193"/>
  </w:num>
  <w:num w:numId="125">
    <w:abstractNumId w:val="69"/>
  </w:num>
  <w:num w:numId="126">
    <w:abstractNumId w:val="50"/>
  </w:num>
  <w:num w:numId="127">
    <w:abstractNumId w:val="38"/>
  </w:num>
  <w:num w:numId="128">
    <w:abstractNumId w:val="166"/>
  </w:num>
  <w:num w:numId="129">
    <w:abstractNumId w:val="224"/>
  </w:num>
  <w:num w:numId="130">
    <w:abstractNumId w:val="2"/>
  </w:num>
  <w:num w:numId="131">
    <w:abstractNumId w:val="74"/>
  </w:num>
  <w:num w:numId="132">
    <w:abstractNumId w:val="242"/>
  </w:num>
  <w:num w:numId="133">
    <w:abstractNumId w:val="227"/>
  </w:num>
  <w:num w:numId="13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9"/>
  </w:num>
  <w:num w:numId="136">
    <w:abstractNumId w:val="0"/>
  </w:num>
  <w:num w:numId="137">
    <w:abstractNumId w:val="226"/>
  </w:num>
  <w:num w:numId="138">
    <w:abstractNumId w:val="164"/>
  </w:num>
  <w:num w:numId="139">
    <w:abstractNumId w:val="125"/>
  </w:num>
  <w:num w:numId="140">
    <w:abstractNumId w:val="23"/>
  </w:num>
  <w:num w:numId="141">
    <w:abstractNumId w:val="24"/>
  </w:num>
  <w:num w:numId="142">
    <w:abstractNumId w:val="158"/>
  </w:num>
  <w:num w:numId="143">
    <w:abstractNumId w:val="84"/>
  </w:num>
  <w:num w:numId="144">
    <w:abstractNumId w:val="99"/>
  </w:num>
  <w:num w:numId="145">
    <w:abstractNumId w:val="235"/>
  </w:num>
  <w:num w:numId="146">
    <w:abstractNumId w:val="122"/>
  </w:num>
  <w:num w:numId="147">
    <w:abstractNumId w:val="187"/>
  </w:num>
  <w:num w:numId="148">
    <w:abstractNumId w:val="215"/>
  </w:num>
  <w:num w:numId="149">
    <w:abstractNumId w:val="33"/>
  </w:num>
  <w:num w:numId="150">
    <w:abstractNumId w:val="230"/>
  </w:num>
  <w:num w:numId="151">
    <w:abstractNumId w:val="107"/>
  </w:num>
  <w:num w:numId="152">
    <w:abstractNumId w:val="25"/>
  </w:num>
  <w:num w:numId="153">
    <w:abstractNumId w:val="136"/>
  </w:num>
  <w:num w:numId="154">
    <w:abstractNumId w:val="205"/>
  </w:num>
  <w:num w:numId="155">
    <w:abstractNumId w:val="155"/>
  </w:num>
  <w:num w:numId="156">
    <w:abstractNumId w:val="212"/>
  </w:num>
  <w:num w:numId="157">
    <w:abstractNumId w:val="238"/>
  </w:num>
  <w:num w:numId="158">
    <w:abstractNumId w:val="93"/>
  </w:num>
  <w:num w:numId="159">
    <w:abstractNumId w:val="183"/>
  </w:num>
  <w:num w:numId="160">
    <w:abstractNumId w:val="174"/>
  </w:num>
  <w:num w:numId="161">
    <w:abstractNumId w:val="144"/>
  </w:num>
  <w:num w:numId="162">
    <w:abstractNumId w:val="41"/>
  </w:num>
  <w:num w:numId="163">
    <w:abstractNumId w:val="127"/>
  </w:num>
  <w:num w:numId="164">
    <w:abstractNumId w:val="104"/>
  </w:num>
  <w:num w:numId="165">
    <w:abstractNumId w:val="178"/>
  </w:num>
  <w:num w:numId="166">
    <w:abstractNumId w:val="146"/>
  </w:num>
  <w:num w:numId="167">
    <w:abstractNumId w:val="206"/>
  </w:num>
  <w:num w:numId="168">
    <w:abstractNumId w:val="102"/>
  </w:num>
  <w:num w:numId="169">
    <w:abstractNumId w:val="236"/>
  </w:num>
  <w:num w:numId="170">
    <w:abstractNumId w:val="150"/>
  </w:num>
  <w:num w:numId="171">
    <w:abstractNumId w:val="138"/>
  </w:num>
  <w:num w:numId="172">
    <w:abstractNumId w:val="57"/>
  </w:num>
  <w:num w:numId="173">
    <w:abstractNumId w:val="28"/>
  </w:num>
  <w:num w:numId="174">
    <w:abstractNumId w:val="87"/>
  </w:num>
  <w:num w:numId="175">
    <w:abstractNumId w:val="245"/>
  </w:num>
  <w:num w:numId="176">
    <w:abstractNumId w:val="105"/>
  </w:num>
  <w:num w:numId="177">
    <w:abstractNumId w:val="233"/>
  </w:num>
  <w:num w:numId="178">
    <w:abstractNumId w:val="44"/>
  </w:num>
  <w:num w:numId="179">
    <w:abstractNumId w:val="210"/>
  </w:num>
  <w:num w:numId="180">
    <w:abstractNumId w:val="188"/>
  </w:num>
  <w:num w:numId="181">
    <w:abstractNumId w:val="145"/>
  </w:num>
  <w:num w:numId="182">
    <w:abstractNumId w:val="1"/>
  </w:num>
  <w:num w:numId="183">
    <w:abstractNumId w:val="34"/>
  </w:num>
  <w:num w:numId="184">
    <w:abstractNumId w:val="46"/>
  </w:num>
  <w:num w:numId="185">
    <w:abstractNumId w:val="244"/>
  </w:num>
  <w:num w:numId="186">
    <w:abstractNumId w:val="64"/>
  </w:num>
  <w:num w:numId="187">
    <w:abstractNumId w:val="159"/>
  </w:num>
  <w:num w:numId="188">
    <w:abstractNumId w:val="29"/>
  </w:num>
  <w:num w:numId="189">
    <w:abstractNumId w:val="90"/>
  </w:num>
  <w:num w:numId="190">
    <w:abstractNumId w:val="225"/>
  </w:num>
  <w:num w:numId="191">
    <w:abstractNumId w:val="43"/>
  </w:num>
  <w:num w:numId="192">
    <w:abstractNumId w:val="240"/>
  </w:num>
  <w:num w:numId="193">
    <w:abstractNumId w:val="243"/>
  </w:num>
  <w:num w:numId="194">
    <w:abstractNumId w:val="151"/>
  </w:num>
  <w:num w:numId="195">
    <w:abstractNumId w:val="130"/>
  </w:num>
  <w:num w:numId="196">
    <w:abstractNumId w:val="201"/>
  </w:num>
  <w:num w:numId="197">
    <w:abstractNumId w:val="121"/>
  </w:num>
  <w:num w:numId="198">
    <w:abstractNumId w:val="81"/>
  </w:num>
  <w:num w:numId="199">
    <w:abstractNumId w:val="37"/>
  </w:num>
  <w:num w:numId="200">
    <w:abstractNumId w:val="168"/>
  </w:num>
  <w:num w:numId="201">
    <w:abstractNumId w:val="170"/>
  </w:num>
  <w:num w:numId="202">
    <w:abstractNumId w:val="195"/>
  </w:num>
  <w:num w:numId="203">
    <w:abstractNumId w:val="177"/>
  </w:num>
  <w:num w:numId="204">
    <w:abstractNumId w:val="89"/>
  </w:num>
  <w:num w:numId="205">
    <w:abstractNumId w:val="182"/>
  </w:num>
  <w:num w:numId="206">
    <w:abstractNumId w:val="35"/>
  </w:num>
  <w:num w:numId="207">
    <w:abstractNumId w:val="95"/>
  </w:num>
  <w:num w:numId="208">
    <w:abstractNumId w:val="22"/>
  </w:num>
  <w:num w:numId="209">
    <w:abstractNumId w:val="186"/>
  </w:num>
  <w:num w:numId="210">
    <w:abstractNumId w:val="203"/>
  </w:num>
  <w:num w:numId="211">
    <w:abstractNumId w:val="10"/>
  </w:num>
  <w:num w:numId="212">
    <w:abstractNumId w:val="79"/>
  </w:num>
  <w:num w:numId="213">
    <w:abstractNumId w:val="67"/>
  </w:num>
  <w:num w:numId="214">
    <w:abstractNumId w:val="135"/>
  </w:num>
  <w:num w:numId="215">
    <w:abstractNumId w:val="213"/>
  </w:num>
  <w:num w:numId="216">
    <w:abstractNumId w:val="147"/>
  </w:num>
  <w:num w:numId="217">
    <w:abstractNumId w:val="68"/>
  </w:num>
  <w:num w:numId="218">
    <w:abstractNumId w:val="20"/>
  </w:num>
  <w:num w:numId="219">
    <w:abstractNumId w:val="119"/>
  </w:num>
  <w:num w:numId="220">
    <w:abstractNumId w:val="123"/>
  </w:num>
  <w:num w:numId="221">
    <w:abstractNumId w:val="80"/>
  </w:num>
  <w:num w:numId="222">
    <w:abstractNumId w:val="229"/>
  </w:num>
  <w:num w:numId="223">
    <w:abstractNumId w:val="153"/>
  </w:num>
  <w:num w:numId="224">
    <w:abstractNumId w:val="56"/>
  </w:num>
  <w:num w:numId="225">
    <w:abstractNumId w:val="5"/>
  </w:num>
  <w:num w:numId="226">
    <w:abstractNumId w:val="184"/>
  </w:num>
  <w:num w:numId="227">
    <w:abstractNumId w:val="149"/>
  </w:num>
  <w:num w:numId="228">
    <w:abstractNumId w:val="70"/>
  </w:num>
  <w:num w:numId="229">
    <w:abstractNumId w:val="53"/>
  </w:num>
  <w:num w:numId="230">
    <w:abstractNumId w:val="129"/>
  </w:num>
  <w:num w:numId="231">
    <w:abstractNumId w:val="228"/>
  </w:num>
  <w:num w:numId="232">
    <w:abstractNumId w:val="3"/>
  </w:num>
  <w:num w:numId="233">
    <w:abstractNumId w:val="231"/>
  </w:num>
  <w:num w:numId="234">
    <w:abstractNumId w:val="118"/>
  </w:num>
  <w:num w:numId="235">
    <w:abstractNumId w:val="202"/>
  </w:num>
  <w:num w:numId="236">
    <w:abstractNumId w:val="49"/>
  </w:num>
  <w:num w:numId="237">
    <w:abstractNumId w:val="181"/>
  </w:num>
  <w:num w:numId="238">
    <w:abstractNumId w:val="112"/>
  </w:num>
  <w:num w:numId="239">
    <w:abstractNumId w:val="169"/>
  </w:num>
  <w:num w:numId="240">
    <w:abstractNumId w:val="154"/>
  </w:num>
  <w:num w:numId="241">
    <w:abstractNumId w:val="62"/>
  </w:num>
  <w:num w:numId="242">
    <w:abstractNumId w:val="31"/>
  </w:num>
  <w:num w:numId="243">
    <w:abstractNumId w:val="97"/>
  </w:num>
  <w:num w:numId="244">
    <w:abstractNumId w:val="197"/>
  </w:num>
  <w:num w:numId="245">
    <w:abstractNumId w:val="117"/>
  </w:num>
  <w:num w:numId="246">
    <w:abstractNumId w:val="58"/>
  </w:num>
  <w:num w:numId="247">
    <w:abstractNumId w:val="21"/>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0"/>
    <w:rsid w:val="00020954"/>
    <w:rsid w:val="000231FE"/>
    <w:rsid w:val="00086653"/>
    <w:rsid w:val="000A0D30"/>
    <w:rsid w:val="000A7540"/>
    <w:rsid w:val="000B0A82"/>
    <w:rsid w:val="000D2F96"/>
    <w:rsid w:val="000E2FCA"/>
    <w:rsid w:val="000E4224"/>
    <w:rsid w:val="000F5339"/>
    <w:rsid w:val="00100EA6"/>
    <w:rsid w:val="00106FEB"/>
    <w:rsid w:val="00114034"/>
    <w:rsid w:val="00124EA7"/>
    <w:rsid w:val="0015092B"/>
    <w:rsid w:val="001606A1"/>
    <w:rsid w:val="00160C0B"/>
    <w:rsid w:val="00186A2C"/>
    <w:rsid w:val="001A24DB"/>
    <w:rsid w:val="001C2067"/>
    <w:rsid w:val="001F6C4B"/>
    <w:rsid w:val="002037EE"/>
    <w:rsid w:val="00203869"/>
    <w:rsid w:val="00207E98"/>
    <w:rsid w:val="0021409B"/>
    <w:rsid w:val="00234377"/>
    <w:rsid w:val="00245234"/>
    <w:rsid w:val="00264290"/>
    <w:rsid w:val="002A5699"/>
    <w:rsid w:val="003149C8"/>
    <w:rsid w:val="0031694E"/>
    <w:rsid w:val="00325F57"/>
    <w:rsid w:val="00330992"/>
    <w:rsid w:val="00343A77"/>
    <w:rsid w:val="0035494C"/>
    <w:rsid w:val="00357824"/>
    <w:rsid w:val="003810A7"/>
    <w:rsid w:val="00393299"/>
    <w:rsid w:val="003A2907"/>
    <w:rsid w:val="003C349A"/>
    <w:rsid w:val="003D6D8D"/>
    <w:rsid w:val="003E0936"/>
    <w:rsid w:val="003E76D0"/>
    <w:rsid w:val="00403D1B"/>
    <w:rsid w:val="00432271"/>
    <w:rsid w:val="00470144"/>
    <w:rsid w:val="004A4569"/>
    <w:rsid w:val="004D6582"/>
    <w:rsid w:val="004F0E37"/>
    <w:rsid w:val="004F7E24"/>
    <w:rsid w:val="00510A28"/>
    <w:rsid w:val="00521A49"/>
    <w:rsid w:val="00532122"/>
    <w:rsid w:val="005408A4"/>
    <w:rsid w:val="0059117A"/>
    <w:rsid w:val="005A75AE"/>
    <w:rsid w:val="005E35BF"/>
    <w:rsid w:val="0060702E"/>
    <w:rsid w:val="00611DDB"/>
    <w:rsid w:val="006405F3"/>
    <w:rsid w:val="00640E83"/>
    <w:rsid w:val="00642E9D"/>
    <w:rsid w:val="00643578"/>
    <w:rsid w:val="006451D6"/>
    <w:rsid w:val="006452C6"/>
    <w:rsid w:val="00646C38"/>
    <w:rsid w:val="006A03EF"/>
    <w:rsid w:val="006B07BF"/>
    <w:rsid w:val="006C3861"/>
    <w:rsid w:val="006D4E36"/>
    <w:rsid w:val="006F1BE3"/>
    <w:rsid w:val="00704FE8"/>
    <w:rsid w:val="00711D7D"/>
    <w:rsid w:val="007131F5"/>
    <w:rsid w:val="00732368"/>
    <w:rsid w:val="00734160"/>
    <w:rsid w:val="00736688"/>
    <w:rsid w:val="00744B31"/>
    <w:rsid w:val="0074568C"/>
    <w:rsid w:val="007629C0"/>
    <w:rsid w:val="00775968"/>
    <w:rsid w:val="007869EB"/>
    <w:rsid w:val="00796836"/>
    <w:rsid w:val="007A697C"/>
    <w:rsid w:val="007A76E2"/>
    <w:rsid w:val="007B0F11"/>
    <w:rsid w:val="007B3732"/>
    <w:rsid w:val="00802D96"/>
    <w:rsid w:val="00806432"/>
    <w:rsid w:val="0081307D"/>
    <w:rsid w:val="008169A7"/>
    <w:rsid w:val="00853712"/>
    <w:rsid w:val="00876989"/>
    <w:rsid w:val="00880C3A"/>
    <w:rsid w:val="008936E5"/>
    <w:rsid w:val="008D2B72"/>
    <w:rsid w:val="008D77CC"/>
    <w:rsid w:val="008E1A4F"/>
    <w:rsid w:val="00910E4D"/>
    <w:rsid w:val="009437E3"/>
    <w:rsid w:val="00966A49"/>
    <w:rsid w:val="00971786"/>
    <w:rsid w:val="0097424E"/>
    <w:rsid w:val="009A7FEE"/>
    <w:rsid w:val="009B252A"/>
    <w:rsid w:val="009B7302"/>
    <w:rsid w:val="009D3636"/>
    <w:rsid w:val="009D3658"/>
    <w:rsid w:val="009D6437"/>
    <w:rsid w:val="009F0C61"/>
    <w:rsid w:val="009F3824"/>
    <w:rsid w:val="009F7E48"/>
    <w:rsid w:val="00A0322C"/>
    <w:rsid w:val="00A120BE"/>
    <w:rsid w:val="00A13F5A"/>
    <w:rsid w:val="00A13F76"/>
    <w:rsid w:val="00A2378D"/>
    <w:rsid w:val="00A2587F"/>
    <w:rsid w:val="00A32C0F"/>
    <w:rsid w:val="00A358C2"/>
    <w:rsid w:val="00A3660E"/>
    <w:rsid w:val="00A36F99"/>
    <w:rsid w:val="00A422B6"/>
    <w:rsid w:val="00A52A36"/>
    <w:rsid w:val="00A54310"/>
    <w:rsid w:val="00A62B1E"/>
    <w:rsid w:val="00A74EC6"/>
    <w:rsid w:val="00AA3EDF"/>
    <w:rsid w:val="00AC5655"/>
    <w:rsid w:val="00AD0D0E"/>
    <w:rsid w:val="00AF620C"/>
    <w:rsid w:val="00AF7F26"/>
    <w:rsid w:val="00B03D29"/>
    <w:rsid w:val="00B12172"/>
    <w:rsid w:val="00B21D82"/>
    <w:rsid w:val="00B23CA3"/>
    <w:rsid w:val="00B50926"/>
    <w:rsid w:val="00B5776B"/>
    <w:rsid w:val="00B94467"/>
    <w:rsid w:val="00BA16C0"/>
    <w:rsid w:val="00BC181A"/>
    <w:rsid w:val="00BD77FD"/>
    <w:rsid w:val="00BF2EBA"/>
    <w:rsid w:val="00BF5527"/>
    <w:rsid w:val="00C04D24"/>
    <w:rsid w:val="00C41780"/>
    <w:rsid w:val="00C41ABC"/>
    <w:rsid w:val="00C42361"/>
    <w:rsid w:val="00C52D9D"/>
    <w:rsid w:val="00C54848"/>
    <w:rsid w:val="00C55B94"/>
    <w:rsid w:val="00C6352B"/>
    <w:rsid w:val="00C6629B"/>
    <w:rsid w:val="00C71EDA"/>
    <w:rsid w:val="00C77B23"/>
    <w:rsid w:val="00CC58E0"/>
    <w:rsid w:val="00CE199B"/>
    <w:rsid w:val="00CE5B3A"/>
    <w:rsid w:val="00D11B7A"/>
    <w:rsid w:val="00D153CE"/>
    <w:rsid w:val="00D42B3E"/>
    <w:rsid w:val="00D53F77"/>
    <w:rsid w:val="00D638D9"/>
    <w:rsid w:val="00D84636"/>
    <w:rsid w:val="00D85CF7"/>
    <w:rsid w:val="00DB76EA"/>
    <w:rsid w:val="00DC5849"/>
    <w:rsid w:val="00DD6054"/>
    <w:rsid w:val="00DF0869"/>
    <w:rsid w:val="00DF1E98"/>
    <w:rsid w:val="00DF5BBF"/>
    <w:rsid w:val="00E004AE"/>
    <w:rsid w:val="00E51150"/>
    <w:rsid w:val="00E544C7"/>
    <w:rsid w:val="00E65BB2"/>
    <w:rsid w:val="00E66254"/>
    <w:rsid w:val="00E82E23"/>
    <w:rsid w:val="00E86942"/>
    <w:rsid w:val="00E973C0"/>
    <w:rsid w:val="00EA6563"/>
    <w:rsid w:val="00ED0F3F"/>
    <w:rsid w:val="00ED686B"/>
    <w:rsid w:val="00EF04F7"/>
    <w:rsid w:val="00F00671"/>
    <w:rsid w:val="00F349E8"/>
    <w:rsid w:val="00F75A1D"/>
    <w:rsid w:val="00F953DA"/>
    <w:rsid w:val="00FB7489"/>
    <w:rsid w:val="00FC2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E15D"/>
  <w15:docId w15:val="{F831DE13-3046-43F0-8E11-C667562F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1ABC"/>
  </w:style>
  <w:style w:type="paragraph" w:styleId="Nadpis1">
    <w:name w:val="heading 1"/>
    <w:basedOn w:val="Normlny"/>
    <w:next w:val="Normlny"/>
    <w:link w:val="Nadpis1Char"/>
    <w:uiPriority w:val="9"/>
    <w:qFormat/>
    <w:rsid w:val="00646C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97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E0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973C0"/>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unhideWhenUsed/>
    <w:rsid w:val="00E973C0"/>
    <w:pPr>
      <w:spacing w:line="240" w:lineRule="auto"/>
    </w:pPr>
    <w:rPr>
      <w:sz w:val="20"/>
      <w:szCs w:val="20"/>
    </w:rPr>
  </w:style>
  <w:style w:type="character" w:customStyle="1" w:styleId="TextkomentraChar">
    <w:name w:val="Text komentára Char"/>
    <w:basedOn w:val="Predvolenpsmoodseku"/>
    <w:link w:val="Textkomentra"/>
    <w:uiPriority w:val="99"/>
    <w:rsid w:val="00E973C0"/>
    <w:rPr>
      <w:sz w:val="20"/>
      <w:szCs w:val="20"/>
    </w:rPr>
  </w:style>
  <w:style w:type="paragraph" w:styleId="Odsekzoznamu">
    <w:name w:val="List Paragraph"/>
    <w:basedOn w:val="Normlny"/>
    <w:uiPriority w:val="34"/>
    <w:qFormat/>
    <w:rsid w:val="00E973C0"/>
    <w:pPr>
      <w:ind w:left="720"/>
      <w:contextualSpacing/>
    </w:pPr>
  </w:style>
  <w:style w:type="paragraph" w:styleId="Textbubliny">
    <w:name w:val="Balloon Text"/>
    <w:basedOn w:val="Normlny"/>
    <w:link w:val="TextbublinyChar"/>
    <w:uiPriority w:val="99"/>
    <w:semiHidden/>
    <w:unhideWhenUsed/>
    <w:rsid w:val="00FB74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7489"/>
    <w:rPr>
      <w:rFonts w:ascii="Tahoma" w:hAnsi="Tahoma" w:cs="Tahoma"/>
      <w:sz w:val="16"/>
      <w:szCs w:val="16"/>
    </w:rPr>
  </w:style>
  <w:style w:type="paragraph" w:styleId="Hlavika">
    <w:name w:val="header"/>
    <w:basedOn w:val="Normlny"/>
    <w:link w:val="HlavikaChar"/>
    <w:uiPriority w:val="99"/>
    <w:unhideWhenUsed/>
    <w:rsid w:val="00160C0B"/>
    <w:pPr>
      <w:widowControl w:val="0"/>
      <w:tabs>
        <w:tab w:val="center" w:pos="4536"/>
        <w:tab w:val="right" w:pos="9072"/>
      </w:tabs>
      <w:spacing w:after="0" w:line="240" w:lineRule="auto"/>
    </w:pPr>
    <w:rPr>
      <w:rFonts w:ascii="Arial" w:eastAsia="Times New Roman" w:hAnsi="Arial" w:cs="Times New Roman"/>
      <w:szCs w:val="20"/>
      <w:lang w:eastAsia="cs-CZ"/>
    </w:rPr>
  </w:style>
  <w:style w:type="character" w:customStyle="1" w:styleId="HlavikaChar">
    <w:name w:val="Hlavička Char"/>
    <w:basedOn w:val="Predvolenpsmoodseku"/>
    <w:link w:val="Hlavika"/>
    <w:uiPriority w:val="99"/>
    <w:rsid w:val="00160C0B"/>
    <w:rPr>
      <w:rFonts w:ascii="Arial" w:eastAsia="Times New Roman" w:hAnsi="Arial" w:cs="Times New Roman"/>
      <w:szCs w:val="20"/>
      <w:lang w:eastAsia="cs-CZ"/>
    </w:rPr>
  </w:style>
  <w:style w:type="paragraph" w:styleId="Textpoznmkypodiarou">
    <w:name w:val="footnote text"/>
    <w:aliases w:val="Text poznámky pod èiarou 007,Text poznámky pod čiarou 007,_Poznámka pod čiarou Char,Stinking Styles2,Tekst przypisu- dokt,Char Char Char,Char,Char Char Char Char Char Char Char Char Char,Char Char Ch,_Poznámka pod čiarou,o,Car"/>
    <w:basedOn w:val="Normlny"/>
    <w:link w:val="TextpoznmkypodiarouChar"/>
    <w:uiPriority w:val="99"/>
    <w:unhideWhenUsed/>
    <w:rsid w:val="00910E4D"/>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 Char,Stinking Styles2 Char,Tekst przypisu- dokt Char,Char Char Char Char,Char Char,Char Char Ch Char,_Poznámka pod čiarou Char1"/>
    <w:basedOn w:val="Predvolenpsmoodseku"/>
    <w:link w:val="Textpoznmkypodiarou"/>
    <w:uiPriority w:val="99"/>
    <w:rsid w:val="00910E4D"/>
    <w:rPr>
      <w:sz w:val="20"/>
      <w:szCs w:val="20"/>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910E4D"/>
    <w:rPr>
      <w:vertAlign w:val="superscript"/>
    </w:rPr>
  </w:style>
  <w:style w:type="paragraph" w:customStyle="1" w:styleId="Default">
    <w:name w:val="Default"/>
    <w:rsid w:val="00C04D24"/>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Predvolenpsmoodseku"/>
    <w:uiPriority w:val="22"/>
    <w:qFormat/>
    <w:rsid w:val="00C04D24"/>
    <w:rPr>
      <w:b/>
      <w:bCs/>
    </w:rPr>
  </w:style>
  <w:style w:type="character" w:styleId="Hypertextovprepojenie">
    <w:name w:val="Hyperlink"/>
    <w:basedOn w:val="Predvolenpsmoodseku"/>
    <w:unhideWhenUsed/>
    <w:rsid w:val="00DC5849"/>
    <w:rPr>
      <w:color w:val="0000FF"/>
      <w:u w:val="single"/>
    </w:rPr>
  </w:style>
  <w:style w:type="paragraph" w:styleId="Normlnywebov">
    <w:name w:val="Normal (Web)"/>
    <w:basedOn w:val="Normlny"/>
    <w:uiPriority w:val="99"/>
    <w:unhideWhenUsed/>
    <w:rsid w:val="00DC584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Normlny"/>
    <w:next w:val="Normlny"/>
    <w:uiPriority w:val="99"/>
    <w:rsid w:val="00DC5849"/>
    <w:pPr>
      <w:autoSpaceDE w:val="0"/>
      <w:autoSpaceDN w:val="0"/>
      <w:adjustRightInd w:val="0"/>
      <w:spacing w:after="0" w:line="240" w:lineRule="auto"/>
    </w:pPr>
    <w:rPr>
      <w:rFonts w:ascii="EUAlbertina" w:hAnsi="EUAlbertina"/>
      <w:sz w:val="24"/>
      <w:szCs w:val="24"/>
    </w:rPr>
  </w:style>
  <w:style w:type="paragraph" w:styleId="Pta">
    <w:name w:val="footer"/>
    <w:basedOn w:val="Normlny"/>
    <w:link w:val="PtaChar"/>
    <w:uiPriority w:val="99"/>
    <w:unhideWhenUsed/>
    <w:rsid w:val="00A3660E"/>
    <w:pPr>
      <w:tabs>
        <w:tab w:val="center" w:pos="4536"/>
        <w:tab w:val="right" w:pos="9072"/>
      </w:tabs>
      <w:spacing w:after="0" w:line="240" w:lineRule="auto"/>
    </w:pPr>
  </w:style>
  <w:style w:type="character" w:customStyle="1" w:styleId="PtaChar">
    <w:name w:val="Päta Char"/>
    <w:basedOn w:val="Predvolenpsmoodseku"/>
    <w:link w:val="Pta"/>
    <w:uiPriority w:val="99"/>
    <w:rsid w:val="00A3660E"/>
  </w:style>
  <w:style w:type="character" w:customStyle="1" w:styleId="st1">
    <w:name w:val="st1"/>
    <w:basedOn w:val="Predvolenpsmoodseku"/>
    <w:rsid w:val="009F0C61"/>
  </w:style>
  <w:style w:type="paragraph" w:styleId="Zoznamsodrkami">
    <w:name w:val="List Bullet"/>
    <w:basedOn w:val="Zoznam"/>
    <w:rsid w:val="009F0C61"/>
    <w:pPr>
      <w:numPr>
        <w:numId w:val="136"/>
      </w:numPr>
      <w:tabs>
        <w:tab w:val="clear" w:pos="720"/>
      </w:tabs>
      <w:spacing w:after="240" w:line="240" w:lineRule="atLeast"/>
      <w:ind w:right="720"/>
      <w:contextualSpacing w:val="0"/>
      <w:jc w:val="both"/>
    </w:pPr>
    <w:rPr>
      <w:rFonts w:ascii="Times New Roman" w:eastAsia="Times New Roman" w:hAnsi="Times New Roman" w:cs="Times New Roman"/>
      <w:sz w:val="20"/>
      <w:szCs w:val="20"/>
      <w:lang w:val="en-US"/>
    </w:rPr>
  </w:style>
  <w:style w:type="paragraph" w:styleId="Zoznam">
    <w:name w:val="List"/>
    <w:basedOn w:val="Normlny"/>
    <w:uiPriority w:val="99"/>
    <w:semiHidden/>
    <w:unhideWhenUsed/>
    <w:rsid w:val="009F0C61"/>
    <w:pPr>
      <w:ind w:left="283" w:hanging="283"/>
      <w:contextualSpacing/>
    </w:pPr>
  </w:style>
  <w:style w:type="paragraph" w:styleId="Zkladntext">
    <w:name w:val="Body Text"/>
    <w:aliases w:val="Char1"/>
    <w:basedOn w:val="Normlny"/>
    <w:link w:val="ZkladntextChar"/>
    <w:rsid w:val="009F0C61"/>
    <w:pPr>
      <w:spacing w:after="240" w:line="240" w:lineRule="atLeast"/>
      <w:ind w:firstLine="360"/>
      <w:jc w:val="both"/>
    </w:pPr>
    <w:rPr>
      <w:rFonts w:ascii="Times New Roman" w:eastAsia="Times New Roman" w:hAnsi="Times New Roman" w:cs="Times New Roman"/>
      <w:sz w:val="20"/>
      <w:szCs w:val="20"/>
      <w:lang w:val="en-US"/>
    </w:rPr>
  </w:style>
  <w:style w:type="character" w:customStyle="1" w:styleId="ZkladntextChar">
    <w:name w:val="Základný text Char"/>
    <w:aliases w:val="Char1 Char"/>
    <w:basedOn w:val="Predvolenpsmoodseku"/>
    <w:link w:val="Zkladntext"/>
    <w:rsid w:val="009F0C61"/>
    <w:rPr>
      <w:rFonts w:ascii="Times New Roman" w:eastAsia="Times New Roman" w:hAnsi="Times New Roman" w:cs="Times New Roman"/>
      <w:sz w:val="20"/>
      <w:szCs w:val="20"/>
      <w:lang w:val="en-US"/>
    </w:rPr>
  </w:style>
  <w:style w:type="character" w:customStyle="1" w:styleId="Nadpis3Char">
    <w:name w:val="Nadpis 3 Char"/>
    <w:basedOn w:val="Predvolenpsmoodseku"/>
    <w:link w:val="Nadpis3"/>
    <w:uiPriority w:val="9"/>
    <w:rsid w:val="003E0936"/>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3E0936"/>
    <w:rPr>
      <w:sz w:val="16"/>
      <w:szCs w:val="16"/>
    </w:rPr>
  </w:style>
  <w:style w:type="character" w:customStyle="1" w:styleId="Nadpis1Char">
    <w:name w:val="Nadpis 1 Char"/>
    <w:basedOn w:val="Predvolenpsmoodseku"/>
    <w:link w:val="Nadpis1"/>
    <w:uiPriority w:val="9"/>
    <w:rsid w:val="00646C38"/>
    <w:rPr>
      <w:rFonts w:asciiTheme="majorHAnsi" w:eastAsiaTheme="majorEastAsia" w:hAnsiTheme="majorHAnsi" w:cstheme="majorBidi"/>
      <w:color w:val="365F91" w:themeColor="accent1" w:themeShade="BF"/>
      <w:sz w:val="32"/>
      <w:szCs w:val="32"/>
    </w:rPr>
  </w:style>
  <w:style w:type="paragraph" w:customStyle="1" w:styleId="Normaltext">
    <w:name w:val="Normal text"/>
    <w:link w:val="NormaltextChar"/>
    <w:uiPriority w:val="99"/>
    <w:rsid w:val="00646C38"/>
    <w:pPr>
      <w:spacing w:before="120" w:after="120" w:line="240" w:lineRule="auto"/>
      <w:jc w:val="both"/>
    </w:pPr>
    <w:rPr>
      <w:rFonts w:ascii="Calibri" w:eastAsia="Times New Roman" w:hAnsi="Calibri" w:cs="Times New Roman"/>
    </w:rPr>
  </w:style>
  <w:style w:type="character" w:customStyle="1" w:styleId="NormaltextChar">
    <w:name w:val="Normal text Char"/>
    <w:link w:val="Normaltext"/>
    <w:uiPriority w:val="99"/>
    <w:rsid w:val="00646C38"/>
    <w:rPr>
      <w:rFonts w:ascii="Calibri" w:eastAsia="Times New Roman" w:hAnsi="Calibri" w:cs="Times New Roman"/>
    </w:rPr>
  </w:style>
  <w:style w:type="paragraph" w:styleId="Predmetkomentra">
    <w:name w:val="annotation subject"/>
    <w:basedOn w:val="Textkomentra"/>
    <w:next w:val="Textkomentra"/>
    <w:link w:val="PredmetkomentraChar"/>
    <w:uiPriority w:val="99"/>
    <w:semiHidden/>
    <w:unhideWhenUsed/>
    <w:rsid w:val="00646C38"/>
    <w:rPr>
      <w:b/>
      <w:bCs/>
    </w:rPr>
  </w:style>
  <w:style w:type="character" w:customStyle="1" w:styleId="PredmetkomentraChar">
    <w:name w:val="Predmet komentára Char"/>
    <w:basedOn w:val="TextkomentraChar"/>
    <w:link w:val="Predmetkomentra"/>
    <w:uiPriority w:val="99"/>
    <w:semiHidden/>
    <w:rsid w:val="00646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poskytovanie-energetickej-sluzby/145697s" TargetMode="Externa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mhsr.sk/poskytovanie-energetickej-sluzby/145697s" TargetMode="Externa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lovakrail.sk/sk/o-spolocnosti/projekty-eu/projekt-obnovy-zkv.html?no-graphics=0&amp;print&amp;print&amp;print" TargetMode="External"/><Relationship Id="rId2" Type="http://schemas.openxmlformats.org/officeDocument/2006/relationships/hyperlink" Target="http://www.slovakrail.sk/sk/o-spolocnosti/projekty-eu/projekt-obnovy-zkv.html?no-graphics=0&amp;print&amp;print&amp;print" TargetMode="External"/><Relationship Id="rId1" Type="http://schemas.openxmlformats.org/officeDocument/2006/relationships/hyperlink" Target="http://www.slovakrail.sk/sk/o-spolocnosti/projekty-eu/projekt-obnovy-zkv.html?no-graphics=0&amp;print&amp;print&amp;print" TargetMode="External"/><Relationship Id="rId4" Type="http://schemas.openxmlformats.org/officeDocument/2006/relationships/hyperlink" Target="http://www.slovakrail.sk/sk/o-spolocnosti/projekty-eu/projekt-obnovy-zkv.html?no-graphics=0&amp;print&amp;print&amp;prin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80254</Words>
  <Characters>457454</Characters>
  <Application>Microsoft Office Word</Application>
  <DocSecurity>0</DocSecurity>
  <Lines>3812</Lines>
  <Paragraphs>1073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Korytarova Katarina</dc:creator>
  <cp:lastModifiedBy>Korytarova Katarina</cp:lastModifiedBy>
  <cp:revision>4</cp:revision>
  <cp:lastPrinted>2017-03-20T15:03:00Z</cp:lastPrinted>
  <dcterms:created xsi:type="dcterms:W3CDTF">2017-04-05T09:48:00Z</dcterms:created>
  <dcterms:modified xsi:type="dcterms:W3CDTF">2017-04-05T09:53:00Z</dcterms:modified>
</cp:coreProperties>
</file>