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BA15BA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F2004B" w:rsidRDefault="00BA15BA" w:rsidP="00F2004B">
            <w:pPr>
              <w:jc w:val="both"/>
            </w:pPr>
            <w:r w:rsidRPr="00A9681A">
              <w:t>Všetky podnikateľské subjekty, ktoré</w:t>
            </w:r>
            <w:r w:rsidR="001E3EAB">
              <w:t xml:space="preserve"> požiadajú súd o vydanie </w:t>
            </w:r>
            <w:r w:rsidR="00F2004B">
              <w:t>neodkladného opatrenia na dočasné</w:t>
            </w:r>
            <w:r w:rsidRPr="00A9681A">
              <w:t xml:space="preserve"> zablokovanie účtu dlžníka </w:t>
            </w:r>
            <w:r w:rsidR="0001194D">
              <w:t>v určenej sume</w:t>
            </w:r>
            <w:r w:rsidR="001E3EAB">
              <w:t xml:space="preserve"> (európsky príkaz)</w:t>
            </w:r>
            <w:r w:rsidR="00F2004B">
              <w:t xml:space="preserve"> v zmysle nariadenia EÚ č. 655/2014</w:t>
            </w:r>
            <w:r w:rsidRPr="00A9681A">
              <w:t xml:space="preserve">. </w:t>
            </w:r>
          </w:p>
          <w:p w:rsidR="009F2DFA" w:rsidRPr="00A9681A" w:rsidRDefault="00BA15BA" w:rsidP="001E3EAB">
            <w:pPr>
              <w:jc w:val="both"/>
            </w:pPr>
            <w:r w:rsidRPr="00A9681A">
              <w:t>Na druhej strane predkladaným návrhom budú ovplyvnené aj všetky podnikateľské subjekt</w:t>
            </w:r>
            <w:r w:rsidR="00A9681A">
              <w:t>y</w:t>
            </w:r>
            <w:r w:rsidRPr="00A9681A">
              <w:t xml:space="preserve">, </w:t>
            </w:r>
            <w:r w:rsidR="001E3EAB">
              <w:t>voči ktorým sa európsky príkaz vykoná.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A9681A" w:rsidP="00481B33">
            <w:pPr>
              <w:rPr>
                <w:i/>
              </w:rPr>
            </w:pPr>
            <w:r w:rsidRPr="00A9681A">
              <w:t>Podľa Plánu legislatívnych úloh vlády Slovenskej republiky Ministerstvo hospodárstva SR nerozhodlo o potrebe vykonania konzultácií</w:t>
            </w:r>
            <w:r>
              <w:t>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481B33" w:rsidRDefault="00481B33" w:rsidP="007B71A4"/>
          <w:p w:rsidR="00A9681A" w:rsidRPr="00481B33" w:rsidRDefault="00481B33" w:rsidP="00481B33">
            <w:pPr>
              <w:jc w:val="both"/>
            </w:pPr>
            <w:r w:rsidRPr="00481B33">
              <w:t>K finančným</w:t>
            </w:r>
            <w:r w:rsidR="00A9681A" w:rsidRPr="00481B33">
              <w:t xml:space="preserve"> nákladom dôjde v prípade, ak podnikateľský subjekt  iniciuje </w:t>
            </w:r>
            <w:r w:rsidRPr="00481B33">
              <w:t xml:space="preserve">na súde </w:t>
            </w:r>
            <w:r w:rsidR="00A9681A" w:rsidRPr="00481B33">
              <w:t xml:space="preserve">konanie na vydanie európskeho príkazu na zablokovanie účtov, v tom prípade spravidla skladá súdu zábezpeku a uhrádza </w:t>
            </w:r>
            <w:r>
              <w:t xml:space="preserve">stanovené </w:t>
            </w:r>
            <w:r w:rsidR="00A9681A" w:rsidRPr="00481B33">
              <w:t>súdne poplatky.</w:t>
            </w:r>
          </w:p>
          <w:p w:rsidR="00A9681A" w:rsidRPr="00481B33" w:rsidRDefault="00A9681A" w:rsidP="00481B33">
            <w:pPr>
              <w:jc w:val="both"/>
            </w:pPr>
          </w:p>
          <w:p w:rsidR="009F2DFA" w:rsidRPr="00481B33" w:rsidRDefault="00A9681A" w:rsidP="00481B33">
            <w:pPr>
              <w:jc w:val="both"/>
            </w:pPr>
            <w:r w:rsidRPr="00481B33">
              <w:t xml:space="preserve">V prípade postavenia dlžníka, proti ktorému sa vedie konanie týkajúce sa európskeho príkazu na zablokovanie účtov má </w:t>
            </w:r>
            <w:r w:rsidR="00481B33">
              <w:t xml:space="preserve">podnikateľský subjekt </w:t>
            </w:r>
            <w:r w:rsidRPr="00481B33">
              <w:t>právo na podanie opravných prostriedkov, ktoré sú spoplatnené podľa sadzobníka súdnych poplatkov</w:t>
            </w:r>
            <w:r w:rsidR="00481B33" w:rsidRPr="00481B33">
              <w:t xml:space="preserve"> ako aj možnosť zložiť zábezpeku</w:t>
            </w:r>
            <w:r w:rsidR="0001194D">
              <w:t xml:space="preserve"> namiesto zablokovania</w:t>
            </w:r>
            <w:r w:rsidR="00481B33" w:rsidRPr="00481B33">
              <w:t>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481B33" w:rsidRDefault="00481B33" w:rsidP="007B71A4"/>
          <w:p w:rsidR="009F2DFA" w:rsidRPr="00481B33" w:rsidRDefault="00F2004B" w:rsidP="007B71A4">
            <w:r>
              <w:t xml:space="preserve">Právne zastupovanie nie je </w:t>
            </w:r>
            <w:r w:rsidR="00481B33" w:rsidRPr="00481B33">
              <w:t>v konaní povinné.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A9681A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Nie.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481B33" w:rsidRDefault="00481B33" w:rsidP="00481B33">
            <w:r w:rsidRPr="00481B33">
              <w:t xml:space="preserve">Nariadenie EÚ spoločne s návrhom zákona by nemalo byť obchodnou bariérou pre príliv zahraničných investícií ani dôvodom pre ich odliv.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01194D" w:rsidRDefault="0090363C" w:rsidP="007B71A4">
            <w:r w:rsidRPr="0001194D">
              <w:t>Návrh zákona má za cieľ zvýšiť vymožiteľnosť peňažných pohľadávok</w:t>
            </w:r>
            <w:r w:rsidR="0001194D" w:rsidRPr="0001194D">
              <w:t xml:space="preserve"> veriteľov</w:t>
            </w:r>
            <w:r w:rsidRPr="0001194D">
              <w:t xml:space="preserve">, ktoré </w:t>
            </w:r>
            <w:r w:rsidR="0001194D">
              <w:t xml:space="preserve">v konečnom dôsledku </w:t>
            </w:r>
            <w:r w:rsidRPr="0001194D">
              <w:t xml:space="preserve">ovplyvňujú </w:t>
            </w:r>
            <w:r w:rsidR="0001194D" w:rsidRPr="0001194D">
              <w:t>množstvo aspektov chodu podniku, vrátane inovácií.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63" w:rsidRDefault="00C16A63" w:rsidP="009F2DFA">
      <w:r>
        <w:separator/>
      </w:r>
    </w:p>
  </w:endnote>
  <w:endnote w:type="continuationSeparator" w:id="0">
    <w:p w:rsidR="00C16A63" w:rsidRDefault="00C16A63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81">
          <w:rPr>
            <w:noProof/>
          </w:rPr>
          <w:t>1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63" w:rsidRDefault="00C16A63" w:rsidP="009F2DFA">
      <w:r>
        <w:separator/>
      </w:r>
    </w:p>
  </w:footnote>
  <w:footnote w:type="continuationSeparator" w:id="0">
    <w:p w:rsidR="00C16A63" w:rsidRDefault="00C16A63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1194D"/>
    <w:rsid w:val="0002795A"/>
    <w:rsid w:val="00154881"/>
    <w:rsid w:val="001E3EAB"/>
    <w:rsid w:val="002B1108"/>
    <w:rsid w:val="00481B33"/>
    <w:rsid w:val="004D0C81"/>
    <w:rsid w:val="0052297F"/>
    <w:rsid w:val="00751910"/>
    <w:rsid w:val="00751A2A"/>
    <w:rsid w:val="00780BA6"/>
    <w:rsid w:val="00837639"/>
    <w:rsid w:val="008A1252"/>
    <w:rsid w:val="0090363C"/>
    <w:rsid w:val="00904C9B"/>
    <w:rsid w:val="009F2DFA"/>
    <w:rsid w:val="00A9681A"/>
    <w:rsid w:val="00B31A8E"/>
    <w:rsid w:val="00BA073A"/>
    <w:rsid w:val="00BA15BA"/>
    <w:rsid w:val="00C16A63"/>
    <w:rsid w:val="00CB3623"/>
    <w:rsid w:val="00D528B8"/>
    <w:rsid w:val="00E86AD1"/>
    <w:rsid w:val="00F2004B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A96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A96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plyvy-na-podnikatelske-prostredie"/>
    <f:field ref="objsubject" par="" edit="true" text=""/>
    <f:field ref="objcreatedby" par="" text="Rusnáková, Gabriela"/>
    <f:field ref="objcreatedat" par="" text="24.8.2016 13:28:02"/>
    <f:field ref="objchangedby" par="" text="Administrator, System"/>
    <f:field ref="objmodifiedat" par="" text="24.8.2016 13:28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RUSNAKOVA Gabriela</cp:lastModifiedBy>
  <cp:revision>2</cp:revision>
  <dcterms:created xsi:type="dcterms:W3CDTF">2016-10-12T12:10:00Z</dcterms:created>
  <dcterms:modified xsi:type="dcterms:W3CDTF">2016-10-12T12:10:00Z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Materiál sa nachádza medzi nepovinnými prílohami.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právo_x000d_
Právo EÚ_x000d_
Obchodné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Gabriela Rusnáková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 uložená uznesením vlády č. 669 zo 17. decembra 2014</vt:lpwstr>
  </property>
  <property fmtid="{D5CDD505-2E9C-101B-9397-08002B2CF9AE}" pid="23" name="FSC#SKEDITIONSLOVLEX@103.510:plnynazovpredpis">
    <vt:lpwstr> Zákon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39148/2016-110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LP/2016/561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- čl. 81 ods. 2 písm. a), e) a f) Zmluvy o fungovaní Európskej únie</vt:lpwstr>
  </property>
  <property fmtid="{D5CDD505-2E9C-101B-9397-08002B2CF9AE}" pid="47" name="FSC#SKEDITIONSLOVLEX@103.510:AttrStrListDocPropSekundarneLegPravoPO">
    <vt:lpwstr>- Nariadenie Európskeho parlamentu a Rady (EÚ) č. 655/2014 z  15. mája 2014 o zavedení konania týkajúceho sa európskeho príkazu na zablokovanie účtov s cieľom uľahčiť cezhraničné vymáhanie pohľadávok v občianskych a obchodných veciach (Ú. v. EÚ L 189, 27.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18. január 2017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republiky, Ministerstvo financií Slovenkej republiky, Národná banka Slovenska</vt:lpwstr>
  </property>
  <property fmtid="{D5CDD505-2E9C-101B-9397-08002B2CF9AE}" pid="58" name="FSC#SKEDITIONSLOVLEX@103.510:AttrDateDocPropZaciatokPKK">
    <vt:lpwstr>8. 8. 2016</vt:lpwstr>
  </property>
  <property fmtid="{D5CDD505-2E9C-101B-9397-08002B2CF9AE}" pid="59" name="FSC#SKEDITIONSLOVLEX@103.510:AttrDateDocPropUkonceniePKK">
    <vt:lpwstr>22. 8. 2016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Vplyv na rozpočet nie je možné kvantifikovať, ide o zavedenie nového inštitútu pričom nie je možné odhadnúť nápad vecí na súdy a z tohto dôvodu nie je analýza vplyvov na rozpočet verejnej správy vypracovaná. Negatívny vplyv na rozpočet verejnej správy bud</vt:lpwstr>
  </property>
  <property fmtid="{D5CDD505-2E9C-101B-9397-08002B2CF9AE}" pid="66" name="FSC#SKEDITIONSLOVLEX@103.510:AttrStrListDocPropAltRiesenia">
    <vt:lpwstr>Vzhľadom na to, že od riešenia prijatého nariadením EÚ nie je možné sa odchýliť, iné alternatívne riešenie posudzované nebolo. V rámci návrhu zákona sa zvažovalo, ktoré orgány v SR budú ustanovené za príslušné konať v zmysle nariadenia ako orgán pôvodu, o</vt:lpwstr>
  </property>
  <property fmtid="{D5CDD505-2E9C-101B-9397-08002B2CF9AE}" pid="67" name="FSC#SKEDITIONSLOVLEX@103.510:AttrStrListDocPropStanoviskoGest">
    <vt:lpwstr>Stála pracovná komisia na posudzovanie vybraných vplyvov v stanovisku zo dňa 22.8.2016 vyjadrila nesúhlasné stanovisko s materiálom predloženým na PPK a odporučila jeho dopracovanie v zmysle pripomienok.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európskom príkaze na zablokovanie účtov a o doplnení zákona Slovenskej národnej rady č. 71/1992 Zb. o súdnych poplatkoch a poplatku za výpis z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podpredsedníčke vlády a ministerke spravodlivosti Slovenskej republiky</vt:lpwstr>
  </property>
  <property fmtid="{D5CDD505-2E9C-101B-9397-08002B2CF9AE}" pid="143" name="FSC#SKEDITIONSLOVLEX@103.510:funkciaZodpPredDativ">
    <vt:lpwstr>podpredsedníčku vlády a ministerku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zákona&amp;nbsp; o európskom príkaze na zablokovanie účtov a o doplnení zákona Slovenskej národnej rady č. 71/1992 Zb. </vt:lpwstr>
  </property>
  <property fmtid="{D5CDD505-2E9C-101B-9397-08002B2CF9AE}" pid="150" name="FSC#COOSYSTEM@1.1:Container">
    <vt:lpwstr>COO.2145.1000.3.1584754</vt:lpwstr>
  </property>
  <property fmtid="{D5CDD505-2E9C-101B-9397-08002B2CF9AE}" pid="151" name="FSC#FSCFOLIO@1.1001:docpropproject">
    <vt:lpwstr/>
  </property>
</Properties>
</file>