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E2" w:rsidRDefault="001A23E2" w:rsidP="001A23E2">
      <w:pPr>
        <w:pStyle w:val="Zkladntext"/>
        <w:widowControl/>
        <w:jc w:val="both"/>
        <w:rPr>
          <w:b/>
          <w:bCs/>
          <w:u w:val="single"/>
        </w:rPr>
      </w:pPr>
      <w:r>
        <w:rPr>
          <w:b/>
          <w:bCs/>
        </w:rPr>
        <w:t>Osobitná časť</w:t>
      </w:r>
      <w:r>
        <w:rPr>
          <w:b/>
          <w:bCs/>
          <w:u w:val="single"/>
        </w:rPr>
        <w:t xml:space="preserve"> </w:t>
      </w:r>
    </w:p>
    <w:p w:rsidR="001A23E2" w:rsidRDefault="001A23E2" w:rsidP="001A23E2">
      <w:pPr>
        <w:pStyle w:val="Zkladntext"/>
        <w:widowControl/>
        <w:rPr>
          <w:b/>
          <w:bCs/>
        </w:rPr>
      </w:pPr>
    </w:p>
    <w:p w:rsidR="001A23E2" w:rsidRDefault="001A23E2" w:rsidP="001A23E2">
      <w:pPr>
        <w:pStyle w:val="Zkladntext"/>
        <w:widowControl/>
        <w:rPr>
          <w:b/>
          <w:bCs/>
        </w:rPr>
      </w:pPr>
      <w:r>
        <w:rPr>
          <w:b/>
          <w:bCs/>
        </w:rPr>
        <w:t>K Čl. I</w:t>
      </w:r>
    </w:p>
    <w:p w:rsidR="001256B7" w:rsidRDefault="001256B7" w:rsidP="001256B7">
      <w:pPr>
        <w:pStyle w:val="Zkladntext"/>
        <w:widowControl/>
        <w:jc w:val="both"/>
      </w:pPr>
      <w:r>
        <w:rPr>
          <w:bCs/>
        </w:rPr>
        <w:t>Týmto novým ustanovením § 68a zákona o poisťovníctve sa upravuje povinnosť p</w:t>
      </w:r>
      <w:r>
        <w:t>oisťovne, poisťovne z iného členského štátu a pobočky zahraničnej poisťovne odviesť zákonom ustanovené percento z prijatého poistného z poistenia uvedeného v prílohe č. 1 časti A (poistné odvetvia neživotného poistenia) z činnosti vykonávanej na území Slovenskej republiky.</w:t>
      </w:r>
    </w:p>
    <w:p w:rsidR="001256B7" w:rsidRDefault="001256B7" w:rsidP="001256B7">
      <w:pPr>
        <w:pStyle w:val="Zkladntext"/>
        <w:widowControl/>
        <w:jc w:val="both"/>
      </w:pPr>
    </w:p>
    <w:p w:rsidR="001256B7" w:rsidRPr="00671670" w:rsidRDefault="001256B7" w:rsidP="001256B7">
      <w:pPr>
        <w:pStyle w:val="Zkladntext"/>
        <w:widowControl/>
        <w:jc w:val="both"/>
        <w:rPr>
          <w:color w:val="auto"/>
        </w:rPr>
      </w:pPr>
      <w:r>
        <w:t>Finančné prostriedky budú uvedené subjekty povinné odviesť do konca kalendárneho mesiaca, nasledujúcom po danom kalendárnom štvrťroku a to na samostatný účet</w:t>
      </w:r>
      <w:r w:rsidR="00327931">
        <w:t xml:space="preserve"> Daňového úradu pre vybrané daňové subjekty</w:t>
      </w:r>
      <w:r w:rsidR="00297DED">
        <w:t>, ktorý prerozdelí finančné prostriedky príslušným ministerstvám.</w:t>
      </w:r>
      <w:r>
        <w:t xml:space="preserve"> Poisťovňa, poisťovňa z iného členského štátu a pobočka zahraničnej poisťovne odvedenie časti poistného budú povinné písomne oznámiť Daňovému úra</w:t>
      </w:r>
      <w:r w:rsidR="003F6BE8">
        <w:t>du pre vybrané daňové subjekty</w:t>
      </w:r>
      <w:bookmarkStart w:id="0" w:name="_GoBack"/>
      <w:bookmarkEnd w:id="0"/>
      <w:r>
        <w:t xml:space="preserve"> najneskôr do troch pracovných dní od vykonania odvodu a zároveň sa stanovuje povinnosť pre tieto subjekty predložiť Daňovému úradu pre vybrané daňové subjekty preukazujúce položky vstupujúce do výpočtu základu pre odvod poistného.</w:t>
      </w:r>
      <w:r w:rsidR="00B72B1D">
        <w:t xml:space="preserve"> </w:t>
      </w:r>
      <w:r w:rsidR="004E4583" w:rsidRPr="00671670">
        <w:rPr>
          <w:color w:val="auto"/>
        </w:rPr>
        <w:t>Kontrolu správnosti odvodu časti poistného a ukladanie sankcií bude vykonávať Daňový úrad pre vybrané daňové subjekty podľa daňového poriadku.</w:t>
      </w:r>
    </w:p>
    <w:p w:rsidR="001256B7" w:rsidRDefault="001256B7" w:rsidP="001256B7">
      <w:pPr>
        <w:jc w:val="both"/>
      </w:pPr>
    </w:p>
    <w:p w:rsidR="001256B7" w:rsidRDefault="001256B7" w:rsidP="001256B7">
      <w:pPr>
        <w:jc w:val="both"/>
      </w:pPr>
      <w:r>
        <w:t>Prostriedky zo samostatného  účtu budú rozdelené príslušným ministerstvom po prerokovaní s Ministerstvom financií Slovenskej republiky na zákonom ustanovený účel ich použitia.</w:t>
      </w:r>
    </w:p>
    <w:p w:rsidR="001256B7" w:rsidRDefault="001256B7" w:rsidP="001256B7">
      <w:pPr>
        <w:jc w:val="both"/>
      </w:pPr>
    </w:p>
    <w:p w:rsidR="001256B7" w:rsidRDefault="001256B7" w:rsidP="001256B7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  <w:r>
        <w:t>Následne sa ustanovuje povinnosť pre jednotlivé ministerstvá predložiť Ministerstvu financií Slovenskej republiky prehľad rozdelenia týchto prostriedkov čerpaných do konca predchádzajúceho roka v zákonom stanovenej lehote.</w:t>
      </w: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</w:p>
    <w:p w:rsidR="004B05EF" w:rsidRDefault="004B05EF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4B05EF" w:rsidRDefault="004B05EF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 Čl. II</w:t>
      </w:r>
    </w:p>
    <w:p w:rsidR="004B05EF" w:rsidRPr="004B05EF" w:rsidRDefault="004B05EF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  <w:r w:rsidRPr="004B05EF">
        <w:t>Týmto ustanov</w:t>
      </w:r>
      <w:r>
        <w:t>ením sa rozširuje rozsah</w:t>
      </w:r>
      <w:r w:rsidR="00A26A4F">
        <w:t>,</w:t>
      </w:r>
      <w:r>
        <w:t xml:space="preserve"> na ktorý sa tento zákon vzťahuje o odvod časti poistného podľa § 68a zákona č. 39/20015 Z. z. o poisťovníctve a o zmene a doplnení </w:t>
      </w:r>
      <w:r w:rsidR="00777ED1">
        <w:t>niektorých zákonov v znení neskorších predpisov.</w:t>
      </w:r>
    </w:p>
    <w:p w:rsidR="004B05EF" w:rsidRDefault="004B05EF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 Čl. II</w:t>
      </w:r>
      <w:r w:rsidR="004B05EF">
        <w:rPr>
          <w:b/>
        </w:rPr>
        <w:t>I</w:t>
      </w: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  <w:r>
        <w:t>Navrhuje sa účinnosť zákona 1. januára 2017.</w:t>
      </w: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</w:p>
    <w:p w:rsidR="001A23E2" w:rsidRDefault="001A23E2" w:rsidP="001A23E2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</w:p>
    <w:p w:rsidR="00C91270" w:rsidRPr="001A23E2" w:rsidRDefault="00C91270" w:rsidP="001A23E2"/>
    <w:sectPr w:rsidR="00C91270" w:rsidRPr="001A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2"/>
    <w:rsid w:val="001022B2"/>
    <w:rsid w:val="001256B7"/>
    <w:rsid w:val="00192038"/>
    <w:rsid w:val="001A23E2"/>
    <w:rsid w:val="001D13E7"/>
    <w:rsid w:val="00297DED"/>
    <w:rsid w:val="002C643D"/>
    <w:rsid w:val="002E6A70"/>
    <w:rsid w:val="00327931"/>
    <w:rsid w:val="003F6BE8"/>
    <w:rsid w:val="004B05EF"/>
    <w:rsid w:val="004E4583"/>
    <w:rsid w:val="00671670"/>
    <w:rsid w:val="00777ED1"/>
    <w:rsid w:val="00A26A4F"/>
    <w:rsid w:val="00B72B1D"/>
    <w:rsid w:val="00C91270"/>
    <w:rsid w:val="00DB5E20"/>
    <w:rsid w:val="00DB6808"/>
    <w:rsid w:val="00DD31F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6A16-4504-4816-9CC7-A8FDEEC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A23E2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23E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2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2B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Kollarova Dana</dc:creator>
  <cp:keywords/>
  <dc:description/>
  <cp:lastModifiedBy>Kollarova Dana</cp:lastModifiedBy>
  <cp:revision>8</cp:revision>
  <cp:lastPrinted>2016-09-14T14:52:00Z</cp:lastPrinted>
  <dcterms:created xsi:type="dcterms:W3CDTF">2016-09-14T14:52:00Z</dcterms:created>
  <dcterms:modified xsi:type="dcterms:W3CDTF">2016-09-16T07:09:00Z</dcterms:modified>
</cp:coreProperties>
</file>