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504C58EA" w:rsidR="000C2162" w:rsidRDefault="00D905D8" w:rsidP="00946CED">
            <w:pPr>
              <w:rPr>
                <w:rFonts w:ascii="Consolas" w:hAnsi="Consolas" w:cs="Consolas"/>
                <w:lang w:eastAsia="sk-SK"/>
              </w:rPr>
            </w:pPr>
            <w:bookmarkStart w:id="0" w:name="_GoBack"/>
            <w:bookmarkEnd w:id="0"/>
            <w:r>
              <w:rPr>
                <w:rFonts w:ascii="Times" w:hAnsi="Times" w:cs="Times"/>
                <w:b/>
                <w:bCs/>
                <w:sz w:val="25"/>
                <w:szCs w:val="25"/>
                <w:u w:val="single"/>
              </w:rPr>
              <w:t>MINISTERSTVO ŠKOLSTVA, VEDY, VÝSKUMU A ŠPORTU SLOVENSKEJ REPUBLIKY</w:t>
            </w:r>
          </w:p>
          <w:p w14:paraId="7DA5F24F" w14:textId="1FA70CBD"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7474D658" w14:textId="77777777" w:rsidR="0062016A" w:rsidRPr="00846CE4" w:rsidRDefault="0062016A" w:rsidP="0062016A">
      <w:pPr>
        <w:pStyle w:val="Zkladntext2"/>
        <w:jc w:val="both"/>
        <w:rPr>
          <w:sz w:val="25"/>
          <w:szCs w:val="25"/>
        </w:rPr>
      </w:pPr>
      <w:r w:rsidRPr="00846CE4">
        <w:rPr>
          <w:sz w:val="25"/>
          <w:szCs w:val="25"/>
        </w:rPr>
        <w:t>Materiál na rokovanie Legislatívnej rady vlády Slovenskej republiky</w:t>
      </w:r>
    </w:p>
    <w:p w14:paraId="57C33D04" w14:textId="77777777" w:rsidR="00D52766" w:rsidRPr="008E4F14" w:rsidRDefault="00D52766" w:rsidP="00D52766">
      <w:pPr>
        <w:pStyle w:val="Zkladntext2"/>
        <w:jc w:val="both"/>
        <w:rPr>
          <w:sz w:val="25"/>
          <w:szCs w:val="25"/>
        </w:rPr>
      </w:pPr>
    </w:p>
    <w:p w14:paraId="2218476A" w14:textId="56425682" w:rsidR="0012409A" w:rsidRPr="00D52766" w:rsidRDefault="00D905D8"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2016,</w:t>
      </w:r>
      <w:r>
        <w:rPr>
          <w:rFonts w:ascii="Times" w:hAnsi="Times" w:cs="Times"/>
          <w:b/>
          <w:bCs/>
          <w:sz w:val="25"/>
          <w:szCs w:val="25"/>
        </w:rPr>
        <w:br/>
      </w:r>
      <w:r>
        <w:rPr>
          <w:rFonts w:ascii="Times" w:hAnsi="Times" w:cs="Times"/>
          <w:b/>
          <w:bCs/>
          <w:sz w:val="25"/>
          <w:szCs w:val="25"/>
        </w:rPr>
        <w:br/>
        <w:t>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0AB18A55" w:rsidR="00A56B40" w:rsidRPr="008E4F14" w:rsidRDefault="00D905D8" w:rsidP="00D905D8">
            <w:pPr>
              <w:pStyle w:val="Zkladntext2"/>
              <w:ind w:right="885"/>
              <w:jc w:val="left"/>
              <w:rPr>
                <w:sz w:val="25"/>
                <w:szCs w:val="25"/>
              </w:rPr>
            </w:pPr>
            <w:r>
              <w:rPr>
                <w:rFonts w:ascii="Times" w:hAnsi="Times" w:cs="Times"/>
                <w:sz w:val="25"/>
                <w:szCs w:val="25"/>
              </w:rPr>
              <w:t>iniciatívny materiál</w:t>
            </w:r>
          </w:p>
        </w:tc>
        <w:tc>
          <w:tcPr>
            <w:tcW w:w="5149" w:type="dxa"/>
          </w:tcPr>
          <w:p w14:paraId="3197A0C2" w14:textId="2A386C24" w:rsidR="00D905D8" w:rsidRDefault="00D905D8" w:rsidP="00D905D8">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3"/>
            </w:tblGrid>
            <w:tr w:rsidR="00D905D8" w14:paraId="683C4C9C" w14:textId="77777777">
              <w:trPr>
                <w:divId w:val="1948927150"/>
                <w:tblCellSpacing w:w="15" w:type="dxa"/>
              </w:trPr>
              <w:tc>
                <w:tcPr>
                  <w:tcW w:w="0" w:type="auto"/>
                  <w:vAlign w:val="center"/>
                  <w:hideMark/>
                </w:tcPr>
                <w:p w14:paraId="6F032F59" w14:textId="77777777" w:rsidR="00D905D8" w:rsidRDefault="00D905D8">
                  <w:pPr>
                    <w:rPr>
                      <w:sz w:val="25"/>
                      <w:szCs w:val="25"/>
                    </w:rPr>
                  </w:pPr>
                  <w:r>
                    <w:rPr>
                      <w:sz w:val="25"/>
                      <w:szCs w:val="25"/>
                    </w:rPr>
                    <w:t>1. vlastný materiál</w:t>
                  </w:r>
                </w:p>
              </w:tc>
            </w:tr>
            <w:tr w:rsidR="00D905D8" w14:paraId="6B3BC483" w14:textId="77777777">
              <w:trPr>
                <w:divId w:val="1948927150"/>
                <w:tblCellSpacing w:w="15" w:type="dxa"/>
              </w:trPr>
              <w:tc>
                <w:tcPr>
                  <w:tcW w:w="0" w:type="auto"/>
                  <w:vAlign w:val="center"/>
                  <w:hideMark/>
                </w:tcPr>
                <w:p w14:paraId="6C53F06F" w14:textId="77777777" w:rsidR="00D905D8" w:rsidRDefault="00D905D8">
                  <w:pPr>
                    <w:rPr>
                      <w:sz w:val="25"/>
                      <w:szCs w:val="25"/>
                    </w:rPr>
                  </w:pPr>
                  <w:r>
                    <w:rPr>
                      <w:sz w:val="25"/>
                      <w:szCs w:val="25"/>
                    </w:rPr>
                    <w:t>2. návrh uznesenia vlády SR</w:t>
                  </w:r>
                </w:p>
              </w:tc>
            </w:tr>
            <w:tr w:rsidR="00D905D8" w14:paraId="5A842A64" w14:textId="77777777">
              <w:trPr>
                <w:divId w:val="1948927150"/>
                <w:tblCellSpacing w:w="15" w:type="dxa"/>
              </w:trPr>
              <w:tc>
                <w:tcPr>
                  <w:tcW w:w="0" w:type="auto"/>
                  <w:vAlign w:val="center"/>
                  <w:hideMark/>
                </w:tcPr>
                <w:p w14:paraId="6EEECEE5" w14:textId="77777777" w:rsidR="00D905D8" w:rsidRDefault="00D905D8">
                  <w:pPr>
                    <w:rPr>
                      <w:sz w:val="25"/>
                      <w:szCs w:val="25"/>
                    </w:rPr>
                  </w:pPr>
                  <w:r>
                    <w:rPr>
                      <w:sz w:val="25"/>
                      <w:szCs w:val="25"/>
                    </w:rPr>
                    <w:t>3. predkladacia správa</w:t>
                  </w:r>
                </w:p>
              </w:tc>
            </w:tr>
            <w:tr w:rsidR="00D905D8" w14:paraId="110B77AD" w14:textId="77777777">
              <w:trPr>
                <w:divId w:val="1948927150"/>
                <w:tblCellSpacing w:w="15" w:type="dxa"/>
              </w:trPr>
              <w:tc>
                <w:tcPr>
                  <w:tcW w:w="0" w:type="auto"/>
                  <w:vAlign w:val="center"/>
                  <w:hideMark/>
                </w:tcPr>
                <w:p w14:paraId="1B5B1A45" w14:textId="77777777" w:rsidR="00D905D8" w:rsidRDefault="00D905D8">
                  <w:pPr>
                    <w:rPr>
                      <w:sz w:val="25"/>
                      <w:szCs w:val="25"/>
                    </w:rPr>
                  </w:pPr>
                  <w:r>
                    <w:rPr>
                      <w:sz w:val="25"/>
                      <w:szCs w:val="25"/>
                    </w:rPr>
                    <w:t>4. dôvodová správa - všeobecná časť</w:t>
                  </w:r>
                </w:p>
              </w:tc>
            </w:tr>
            <w:tr w:rsidR="00D905D8" w14:paraId="55A0121E" w14:textId="77777777">
              <w:trPr>
                <w:divId w:val="1948927150"/>
                <w:tblCellSpacing w:w="15" w:type="dxa"/>
              </w:trPr>
              <w:tc>
                <w:tcPr>
                  <w:tcW w:w="0" w:type="auto"/>
                  <w:vAlign w:val="center"/>
                  <w:hideMark/>
                </w:tcPr>
                <w:p w14:paraId="7FFADA92" w14:textId="77777777" w:rsidR="00D905D8" w:rsidRDefault="00D905D8">
                  <w:pPr>
                    <w:rPr>
                      <w:sz w:val="25"/>
                      <w:szCs w:val="25"/>
                    </w:rPr>
                  </w:pPr>
                  <w:r>
                    <w:rPr>
                      <w:sz w:val="25"/>
                      <w:szCs w:val="25"/>
                    </w:rPr>
                    <w:t>5. dôvodová správa - osobitná časť</w:t>
                  </w:r>
                </w:p>
              </w:tc>
            </w:tr>
            <w:tr w:rsidR="00D905D8" w14:paraId="59DA3A31" w14:textId="77777777">
              <w:trPr>
                <w:divId w:val="1948927150"/>
                <w:tblCellSpacing w:w="15" w:type="dxa"/>
              </w:trPr>
              <w:tc>
                <w:tcPr>
                  <w:tcW w:w="0" w:type="auto"/>
                  <w:vAlign w:val="center"/>
                  <w:hideMark/>
                </w:tcPr>
                <w:p w14:paraId="78E3E522" w14:textId="77777777" w:rsidR="00D905D8" w:rsidRDefault="00D905D8">
                  <w:pPr>
                    <w:rPr>
                      <w:sz w:val="25"/>
                      <w:szCs w:val="25"/>
                    </w:rPr>
                  </w:pPr>
                  <w:r>
                    <w:rPr>
                      <w:sz w:val="25"/>
                      <w:szCs w:val="25"/>
                    </w:rPr>
                    <w:t>6. doložka vplyvov</w:t>
                  </w:r>
                </w:p>
              </w:tc>
            </w:tr>
            <w:tr w:rsidR="00D905D8" w14:paraId="631B1785" w14:textId="77777777">
              <w:trPr>
                <w:divId w:val="1948927150"/>
                <w:tblCellSpacing w:w="15" w:type="dxa"/>
              </w:trPr>
              <w:tc>
                <w:tcPr>
                  <w:tcW w:w="0" w:type="auto"/>
                  <w:vAlign w:val="center"/>
                  <w:hideMark/>
                </w:tcPr>
                <w:p w14:paraId="23F758EC" w14:textId="77777777" w:rsidR="00D905D8" w:rsidRDefault="00D905D8">
                  <w:pPr>
                    <w:rPr>
                      <w:sz w:val="25"/>
                      <w:szCs w:val="25"/>
                    </w:rPr>
                  </w:pPr>
                  <w:r>
                    <w:rPr>
                      <w:sz w:val="25"/>
                      <w:szCs w:val="25"/>
                    </w:rPr>
                    <w:t>7. doložka zlučiteľnosti</w:t>
                  </w:r>
                </w:p>
              </w:tc>
            </w:tr>
            <w:tr w:rsidR="00D905D8" w14:paraId="4FAEA763" w14:textId="77777777">
              <w:trPr>
                <w:divId w:val="1948927150"/>
                <w:tblCellSpacing w:w="15" w:type="dxa"/>
              </w:trPr>
              <w:tc>
                <w:tcPr>
                  <w:tcW w:w="0" w:type="auto"/>
                  <w:vAlign w:val="center"/>
                  <w:hideMark/>
                </w:tcPr>
                <w:p w14:paraId="21623597" w14:textId="77777777" w:rsidR="00D905D8" w:rsidRDefault="00D905D8">
                  <w:pPr>
                    <w:rPr>
                      <w:sz w:val="25"/>
                      <w:szCs w:val="25"/>
                    </w:rPr>
                  </w:pPr>
                  <w:r>
                    <w:rPr>
                      <w:sz w:val="25"/>
                      <w:szCs w:val="25"/>
                    </w:rPr>
                    <w:t>8. vyhodnotenie MPK</w:t>
                  </w:r>
                </w:p>
              </w:tc>
            </w:tr>
            <w:tr w:rsidR="00D905D8" w14:paraId="2DDC3D43" w14:textId="77777777">
              <w:trPr>
                <w:divId w:val="1948927150"/>
                <w:tblCellSpacing w:w="15" w:type="dxa"/>
              </w:trPr>
              <w:tc>
                <w:tcPr>
                  <w:tcW w:w="0" w:type="auto"/>
                  <w:vAlign w:val="center"/>
                  <w:hideMark/>
                </w:tcPr>
                <w:p w14:paraId="7A587061" w14:textId="77777777" w:rsidR="00D905D8" w:rsidRDefault="00D905D8">
                  <w:pPr>
                    <w:rPr>
                      <w:sz w:val="25"/>
                      <w:szCs w:val="25"/>
                    </w:rPr>
                  </w:pPr>
                  <w:r>
                    <w:rPr>
                      <w:sz w:val="25"/>
                      <w:szCs w:val="25"/>
                    </w:rPr>
                    <w:t>9. správa o účasti verejnosti</w:t>
                  </w:r>
                </w:p>
              </w:tc>
            </w:tr>
            <w:tr w:rsidR="00D905D8" w14:paraId="7681EBC2" w14:textId="77777777">
              <w:trPr>
                <w:divId w:val="1948927150"/>
                <w:tblCellSpacing w:w="15" w:type="dxa"/>
              </w:trPr>
              <w:tc>
                <w:tcPr>
                  <w:tcW w:w="0" w:type="auto"/>
                  <w:vAlign w:val="center"/>
                  <w:hideMark/>
                </w:tcPr>
                <w:p w14:paraId="75270F46" w14:textId="77777777" w:rsidR="00D905D8" w:rsidRDefault="00D905D8">
                  <w:pPr>
                    <w:rPr>
                      <w:sz w:val="25"/>
                      <w:szCs w:val="25"/>
                    </w:rPr>
                  </w:pPr>
                  <w:r>
                    <w:rPr>
                      <w:sz w:val="25"/>
                      <w:szCs w:val="25"/>
                    </w:rPr>
                    <w:t>10. návrh komuniké</w:t>
                  </w:r>
                </w:p>
              </w:tc>
            </w:tr>
            <w:tr w:rsidR="00D905D8" w14:paraId="0384F2FF" w14:textId="77777777">
              <w:trPr>
                <w:divId w:val="1948927150"/>
                <w:tblCellSpacing w:w="15" w:type="dxa"/>
              </w:trPr>
              <w:tc>
                <w:tcPr>
                  <w:tcW w:w="0" w:type="auto"/>
                  <w:vAlign w:val="center"/>
                  <w:hideMark/>
                </w:tcPr>
                <w:p w14:paraId="713E7114" w14:textId="77777777" w:rsidR="00D905D8" w:rsidRDefault="00D905D8">
                  <w:pPr>
                    <w:rPr>
                      <w:sz w:val="25"/>
                      <w:szCs w:val="25"/>
                    </w:rPr>
                  </w:pPr>
                  <w:r>
                    <w:rPr>
                      <w:sz w:val="25"/>
                      <w:szCs w:val="25"/>
                    </w:rPr>
                    <w:t>11. príloha</w:t>
                  </w:r>
                </w:p>
              </w:tc>
            </w:tr>
            <w:tr w:rsidR="00D905D8" w14:paraId="03862C24" w14:textId="77777777">
              <w:trPr>
                <w:divId w:val="1948927150"/>
                <w:tblCellSpacing w:w="15" w:type="dxa"/>
              </w:trPr>
              <w:tc>
                <w:tcPr>
                  <w:tcW w:w="0" w:type="auto"/>
                  <w:vAlign w:val="center"/>
                  <w:hideMark/>
                </w:tcPr>
                <w:p w14:paraId="1E6AD550" w14:textId="77777777" w:rsidR="00D905D8" w:rsidRDefault="00D905D8">
                  <w:pPr>
                    <w:rPr>
                      <w:sz w:val="25"/>
                      <w:szCs w:val="25"/>
                    </w:rPr>
                  </w:pPr>
                  <w:r>
                    <w:rPr>
                      <w:sz w:val="25"/>
                      <w:szCs w:val="25"/>
                    </w:rPr>
                    <w:t>12. príloha</w:t>
                  </w:r>
                </w:p>
              </w:tc>
            </w:tr>
            <w:tr w:rsidR="00D905D8" w14:paraId="48A60B69" w14:textId="77777777">
              <w:trPr>
                <w:divId w:val="1948927150"/>
                <w:tblCellSpacing w:w="15" w:type="dxa"/>
              </w:trPr>
              <w:tc>
                <w:tcPr>
                  <w:tcW w:w="0" w:type="auto"/>
                  <w:vAlign w:val="center"/>
                  <w:hideMark/>
                </w:tcPr>
                <w:p w14:paraId="4D581EE5" w14:textId="77777777" w:rsidR="00D905D8" w:rsidRDefault="00D905D8">
                  <w:pPr>
                    <w:rPr>
                      <w:sz w:val="25"/>
                      <w:szCs w:val="25"/>
                    </w:rPr>
                  </w:pPr>
                  <w:r>
                    <w:rPr>
                      <w:sz w:val="25"/>
                      <w:szCs w:val="25"/>
                    </w:rPr>
                    <w:t>13. vznesené pripomienky v rámci medzirezortného pripomienkového konania</w:t>
                  </w:r>
                </w:p>
              </w:tc>
            </w:tr>
            <w:tr w:rsidR="00D905D8" w14:paraId="0921CE5C" w14:textId="77777777">
              <w:trPr>
                <w:divId w:val="1948927150"/>
                <w:tblCellSpacing w:w="15" w:type="dxa"/>
              </w:trPr>
              <w:tc>
                <w:tcPr>
                  <w:tcW w:w="0" w:type="auto"/>
                  <w:vAlign w:val="center"/>
                  <w:hideMark/>
                </w:tcPr>
                <w:p w14:paraId="25109B48" w14:textId="77777777" w:rsidR="00D905D8" w:rsidRDefault="00D905D8">
                  <w:pPr>
                    <w:rPr>
                      <w:sz w:val="25"/>
                      <w:szCs w:val="25"/>
                    </w:rPr>
                  </w:pPr>
                  <w:r>
                    <w:rPr>
                      <w:sz w:val="25"/>
                      <w:szCs w:val="25"/>
                    </w:rPr>
                    <w:t>14. doložka zlučiteľnosti</w:t>
                  </w:r>
                </w:p>
              </w:tc>
            </w:tr>
            <w:tr w:rsidR="00D905D8" w14:paraId="34A3558E" w14:textId="77777777">
              <w:trPr>
                <w:divId w:val="1948927150"/>
                <w:tblCellSpacing w:w="15" w:type="dxa"/>
              </w:trPr>
              <w:tc>
                <w:tcPr>
                  <w:tcW w:w="0" w:type="auto"/>
                  <w:vAlign w:val="center"/>
                  <w:hideMark/>
                </w:tcPr>
                <w:p w14:paraId="70F6518C" w14:textId="77777777" w:rsidR="00D905D8" w:rsidRDefault="00D905D8">
                  <w:pPr>
                    <w:rPr>
                      <w:sz w:val="25"/>
                      <w:szCs w:val="25"/>
                    </w:rPr>
                  </w:pPr>
                  <w:r>
                    <w:rPr>
                      <w:sz w:val="25"/>
                      <w:szCs w:val="25"/>
                    </w:rPr>
                    <w:t>15. príloha</w:t>
                  </w:r>
                </w:p>
              </w:tc>
            </w:tr>
            <w:tr w:rsidR="00D905D8" w14:paraId="5BF4E671" w14:textId="77777777">
              <w:trPr>
                <w:divId w:val="1948927150"/>
                <w:tblCellSpacing w:w="15" w:type="dxa"/>
              </w:trPr>
              <w:tc>
                <w:tcPr>
                  <w:tcW w:w="0" w:type="auto"/>
                  <w:vAlign w:val="center"/>
                  <w:hideMark/>
                </w:tcPr>
                <w:p w14:paraId="7915FF6D" w14:textId="77777777" w:rsidR="00D905D8" w:rsidRDefault="00D905D8">
                  <w:pPr>
                    <w:rPr>
                      <w:sz w:val="25"/>
                      <w:szCs w:val="25"/>
                    </w:rPr>
                  </w:pPr>
                  <w:r>
                    <w:rPr>
                      <w:sz w:val="25"/>
                      <w:szCs w:val="25"/>
                    </w:rPr>
                    <w:t>16. príloha</w:t>
                  </w:r>
                </w:p>
              </w:tc>
            </w:tr>
            <w:tr w:rsidR="00D905D8" w14:paraId="7D70A75B" w14:textId="77777777">
              <w:trPr>
                <w:divId w:val="1948927150"/>
                <w:tblCellSpacing w:w="15" w:type="dxa"/>
              </w:trPr>
              <w:tc>
                <w:tcPr>
                  <w:tcW w:w="0" w:type="auto"/>
                  <w:vAlign w:val="center"/>
                  <w:hideMark/>
                </w:tcPr>
                <w:p w14:paraId="5D3961FA" w14:textId="77777777" w:rsidR="00D905D8" w:rsidRDefault="00D905D8">
                  <w:pPr>
                    <w:rPr>
                      <w:sz w:val="25"/>
                      <w:szCs w:val="25"/>
                    </w:rPr>
                  </w:pPr>
                  <w:r>
                    <w:rPr>
                      <w:sz w:val="25"/>
                      <w:szCs w:val="25"/>
                    </w:rPr>
                    <w:t>17. príloha</w:t>
                  </w:r>
                </w:p>
              </w:tc>
            </w:tr>
          </w:tbl>
          <w:p w14:paraId="6CC1771C" w14:textId="51995D52" w:rsidR="00A56B40" w:rsidRPr="008073E3" w:rsidRDefault="00A56B40" w:rsidP="00D905D8">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84604DA" w14:textId="4CF6DBA3" w:rsidR="009D7004" w:rsidRPr="008E4F14"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B58D" w14:textId="77777777" w:rsidR="006B4602" w:rsidRDefault="006B4602" w:rsidP="00AF1D48">
      <w:r>
        <w:separator/>
      </w:r>
    </w:p>
  </w:endnote>
  <w:endnote w:type="continuationSeparator" w:id="0">
    <w:p w14:paraId="6DD8BA6E" w14:textId="77777777" w:rsidR="006B4602" w:rsidRDefault="006B4602"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31A01FB4"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TIME \@ "d. MMMM yyyy" </w:instrText>
    </w:r>
    <w:r>
      <w:fldChar w:fldCharType="separate"/>
    </w:r>
    <w:r w:rsidR="00D905D8">
      <w:rPr>
        <w:noProof/>
      </w:rPr>
      <w:t>9. septembra 2016</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D0AB" w14:textId="77777777" w:rsidR="006B4602" w:rsidRDefault="006B4602" w:rsidP="00AF1D48">
      <w:r>
        <w:separator/>
      </w:r>
    </w:p>
  </w:footnote>
  <w:footnote w:type="continuationSeparator" w:id="0">
    <w:p w14:paraId="5BF70AB0" w14:textId="77777777" w:rsidR="006B4602" w:rsidRDefault="006B4602"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updateFields w:val="tru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A58AA"/>
    <w:rsid w:val="001B7FE0"/>
    <w:rsid w:val="001C66E6"/>
    <w:rsid w:val="001D79DA"/>
    <w:rsid w:val="001E0CFD"/>
    <w:rsid w:val="001F674F"/>
    <w:rsid w:val="00220306"/>
    <w:rsid w:val="00236E26"/>
    <w:rsid w:val="00242294"/>
    <w:rsid w:val="002924C3"/>
    <w:rsid w:val="0029466C"/>
    <w:rsid w:val="002B0B5D"/>
    <w:rsid w:val="002B45DC"/>
    <w:rsid w:val="002B6B6C"/>
    <w:rsid w:val="002D4123"/>
    <w:rsid w:val="002E6307"/>
    <w:rsid w:val="002F185A"/>
    <w:rsid w:val="00307FC9"/>
    <w:rsid w:val="0033171B"/>
    <w:rsid w:val="00372637"/>
    <w:rsid w:val="003B2E79"/>
    <w:rsid w:val="003D115D"/>
    <w:rsid w:val="00414C1D"/>
    <w:rsid w:val="00424324"/>
    <w:rsid w:val="00427B3B"/>
    <w:rsid w:val="00432107"/>
    <w:rsid w:val="0044273A"/>
    <w:rsid w:val="00466CAB"/>
    <w:rsid w:val="004A0CFC"/>
    <w:rsid w:val="004A1369"/>
    <w:rsid w:val="004D3726"/>
    <w:rsid w:val="004F70D0"/>
    <w:rsid w:val="0055330D"/>
    <w:rsid w:val="0056032D"/>
    <w:rsid w:val="0057706E"/>
    <w:rsid w:val="005A2E35"/>
    <w:rsid w:val="005A45F1"/>
    <w:rsid w:val="005B1217"/>
    <w:rsid w:val="005B7FF4"/>
    <w:rsid w:val="005D335A"/>
    <w:rsid w:val="00601389"/>
    <w:rsid w:val="0062016A"/>
    <w:rsid w:val="00623BAD"/>
    <w:rsid w:val="00627C51"/>
    <w:rsid w:val="00671F01"/>
    <w:rsid w:val="00676DCD"/>
    <w:rsid w:val="00685081"/>
    <w:rsid w:val="0069637B"/>
    <w:rsid w:val="006B36F8"/>
    <w:rsid w:val="006B4602"/>
    <w:rsid w:val="006B4F2E"/>
    <w:rsid w:val="006B6372"/>
    <w:rsid w:val="006C4BE9"/>
    <w:rsid w:val="006D4EE2"/>
    <w:rsid w:val="006E7967"/>
    <w:rsid w:val="00714FA1"/>
    <w:rsid w:val="00747349"/>
    <w:rsid w:val="00747BC1"/>
    <w:rsid w:val="0075754B"/>
    <w:rsid w:val="0078171E"/>
    <w:rsid w:val="008073E3"/>
    <w:rsid w:val="00821793"/>
    <w:rsid w:val="00855D5A"/>
    <w:rsid w:val="00861CC6"/>
    <w:rsid w:val="008E4F14"/>
    <w:rsid w:val="008F4028"/>
    <w:rsid w:val="008F57D0"/>
    <w:rsid w:val="00907265"/>
    <w:rsid w:val="00922E66"/>
    <w:rsid w:val="00946CED"/>
    <w:rsid w:val="009C6528"/>
    <w:rsid w:val="009D7004"/>
    <w:rsid w:val="009E7AFC"/>
    <w:rsid w:val="009E7FEF"/>
    <w:rsid w:val="00A216CD"/>
    <w:rsid w:val="00A27B5F"/>
    <w:rsid w:val="00A307A9"/>
    <w:rsid w:val="00A56B40"/>
    <w:rsid w:val="00A71802"/>
    <w:rsid w:val="00AA0C58"/>
    <w:rsid w:val="00AF1D48"/>
    <w:rsid w:val="00B17B60"/>
    <w:rsid w:val="00B42E84"/>
    <w:rsid w:val="00B61867"/>
    <w:rsid w:val="00BC2EE5"/>
    <w:rsid w:val="00BE174E"/>
    <w:rsid w:val="00BE43B4"/>
    <w:rsid w:val="00C1127B"/>
    <w:rsid w:val="00C632CF"/>
    <w:rsid w:val="00C656C8"/>
    <w:rsid w:val="00CC25B0"/>
    <w:rsid w:val="00CD3236"/>
    <w:rsid w:val="00D02444"/>
    <w:rsid w:val="00D43A10"/>
    <w:rsid w:val="00D52766"/>
    <w:rsid w:val="00D54C03"/>
    <w:rsid w:val="00D905D8"/>
    <w:rsid w:val="00DA1D25"/>
    <w:rsid w:val="00DA48B3"/>
    <w:rsid w:val="00DA4C98"/>
    <w:rsid w:val="00E047F9"/>
    <w:rsid w:val="00E11820"/>
    <w:rsid w:val="00E335AA"/>
    <w:rsid w:val="00E37D9C"/>
    <w:rsid w:val="00E74698"/>
    <w:rsid w:val="00EA53FB"/>
    <w:rsid w:val="00EA7A62"/>
    <w:rsid w:val="00EC6B42"/>
    <w:rsid w:val="00EE4DDD"/>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8CEBFE46-E28C-4830-B7B1-69F08B61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0074">
      <w:bodyDiv w:val="1"/>
      <w:marLeft w:val="0"/>
      <w:marRight w:val="0"/>
      <w:marTop w:val="0"/>
      <w:marBottom w:val="0"/>
      <w:divBdr>
        <w:top w:val="none" w:sz="0" w:space="0" w:color="auto"/>
        <w:left w:val="none" w:sz="0" w:space="0" w:color="auto"/>
        <w:bottom w:val="none" w:sz="0" w:space="0" w:color="auto"/>
        <w:right w:val="none" w:sz="0" w:space="0" w:color="auto"/>
      </w:divBdr>
    </w:div>
    <w:div w:id="772045747">
      <w:bodyDiv w:val="1"/>
      <w:marLeft w:val="0"/>
      <w:marRight w:val="0"/>
      <w:marTop w:val="0"/>
      <w:marBottom w:val="0"/>
      <w:divBdr>
        <w:top w:val="none" w:sz="0" w:space="0" w:color="auto"/>
        <w:left w:val="none" w:sz="0" w:space="0" w:color="auto"/>
        <w:bottom w:val="none" w:sz="0" w:space="0" w:color="auto"/>
        <w:right w:val="none" w:sz="0" w:space="0" w:color="auto"/>
      </w:divBdr>
    </w:div>
    <w:div w:id="1948927150">
      <w:bodyDiv w:val="1"/>
      <w:marLeft w:val="0"/>
      <w:marRight w:val="0"/>
      <w:marTop w:val="0"/>
      <w:marBottom w:val="0"/>
      <w:divBdr>
        <w:top w:val="none" w:sz="0" w:space="0" w:color="auto"/>
        <w:left w:val="none" w:sz="0" w:space="0" w:color="auto"/>
        <w:bottom w:val="none" w:sz="0" w:space="0" w:color="auto"/>
        <w:right w:val="none" w:sz="0" w:space="0" w:color="auto"/>
      </w:divBdr>
    </w:div>
    <w:div w:id="2066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Obal materiálu na rokovanie LRV SR"/>
    <f:field ref="objsubject" par="" edit="true" text="Obal materiálu na rokovanie LRV SR"/>
    <f:field ref="objcreatedby" par="" text="Administrator, System"/>
    <f:field ref="objcreatedat" par="" text="9.9.2016 15:49:20"/>
    <f:field ref="objchangedby" par="" text="Administrator, System"/>
    <f:field ref="objmodifiedat" par="" text="9.9.2016 15:49:22"/>
    <f:field ref="doc_FSCFOLIO_1_1001_FieldDocumentNumber" par="" text=""/>
    <f:field ref="doc_FSCFOLIO_1_1001_FieldSubject" par="" edit="true" text="Obal materiálu na rokovanie LRV SR"/>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1146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2016-09-09T13:49:00Z</dcterms:created>
  <dc:creator>Jakub</dc:creator>
  <lastModifiedBy>ms.slx.P.fscsrv</lastModifiedBy>
  <lastPrinted>2001-08-01T11:42:00Z</lastPrinted>
  <dcterms:modified xsi:type="dcterms:W3CDTF">2016-09-09T13:49:00Z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COO.2145.1000.3.1609030</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právo_x000d__x000a_Školstvo a vzdelávanie_x000d__x000a_Rozpočtové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Ministerstvo školstva, vedy, výskumu a športu Slovenskej republiky</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9" fmtid="{D5CDD505-2E9C-101B-9397-08002B2CF9AE}">
    <vt:lpwstr>spis č. 2016-18976-56AA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LP/2016/794</vt:lpwstr>
  </property>
  <property name="FSC#SKEDITIONSLOVLEX@103.510:typsprievdok" pid="29" fmtid="{D5CDD505-2E9C-101B-9397-08002B2CF9AE}">
    <vt:lpwstr>Obal materiálu</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v čl. 6 písm. e), čl. 20, 21, čl. 67 ods. 1 a 4, čl. 81 ods. 1, čl. 165 ods. 1 Zmluvy o fungovaní Európskej únie (Ú.v. EÚ C 83, 30.3. 2010)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 rozsudok vo veci C 220/12 Andreas Ingemar Thiele Meneses proti Region Hannover, 2013</vt:lpwstr>
  </property>
  <property name="FSC#SKEDITIONSLOVLEX@103.510:AttrStrListDocPropLehotaPrebratieSmernice" pid="44" fmtid="{D5CDD505-2E9C-101B-9397-08002B2CF9AE}">
    <vt:lpwstr>-</vt:lpwstr>
  </property>
  <property name="FSC#SKEDITIONSLOVLEX@103.510:AttrStrListDocPropLehotaNaPredlozenie" pid="45" fmtid="{D5CDD505-2E9C-101B-9397-08002B2CF9AE}">
    <vt:lpwstr>-</vt:lpwstr>
  </property>
  <property name="FSC#SKEDITIONSLOVLEX@103.510:AttrStrListDocPropInfoZaciatokKonania" pid="46" fmtid="{D5CDD505-2E9C-101B-9397-08002B2CF9AE}">
    <vt:lpwstr>-</vt:lpwstr>
  </property>
  <property name="FSC#SKEDITIONSLOVLEX@103.510:AttrStrListDocPropInfoUzPreberanePP" pid="47" fmtid="{D5CDD505-2E9C-101B-9397-08002B2CF9AE}">
    <vt:lpwstr>-</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
  </property>
  <property name="FSC#SKEDITIONSLOVLEX@103.510:AttrDateDocPropZaciatokPKK" pid="50" fmtid="{D5CDD505-2E9C-101B-9397-08002B2CF9AE}">
    <vt:lpwstr>2. 8. 2016</vt:lpwstr>
  </property>
  <property name="FSC#SKEDITIONSLOVLEX@103.510:AttrDateDocPropUkonceniePKK" pid="51" fmtid="{D5CDD505-2E9C-101B-9397-08002B2CF9AE}">
    <vt:lpwstr>5. 8. 2016</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Pozitívne_x000d__x000a_Negatívne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Poznámky k financovaniu návrhu sú uvedené v samostatnej prílohe.</vt:lpwstr>
  </property>
  <property name="FSC#SKEDITIONSLOVLEX@103.510:AttrStrListDocPropAltRiesenia" pid="58"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9"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60"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SKEDITIONSLOVLEX@103.510:dalsipredkladatel" pid="132" fmtid="{D5CDD505-2E9C-101B-9397-08002B2CF9AE}">
    <vt:lpwstr/>
  </property>
  <property name="FSC#SKEDITIONSLOVLEX@103.510:funkciaPred" pid="133" fmtid="{D5CDD505-2E9C-101B-9397-08002B2CF9AE}">
    <vt:lpwstr>hlavný štátny radca</vt:lpwstr>
  </property>
  <property name="FSC#SKEDITIONSLOVLEX@103.510:funkciaZodpPred" pid="134" fmtid="{D5CDD505-2E9C-101B-9397-08002B2CF9AE}">
    <vt:lpwstr>minister školstva, vedy, výskumu a športu Slovenskej republiky</vt:lpwstr>
  </property>
  <property name="FSC#SKEDITIONSLOVLEX@103.510:funkciaDalsiPred" pid="135" fmtid="{D5CDD505-2E9C-101B-9397-08002B2CF9AE}">
    <vt:lpwstr/>
  </property>
  <property name="FSC#SKEDITIONSLOVLEX@103.510:predkladateliaObalSD" pid="136" fmtid="{D5CDD505-2E9C-101B-9397-08002B2CF9AE}">
    <vt:lpwstr>Peter Plavčan_x000d__x000a_minister školstva, vedy, výskumu a športu Slovenskej republiky</vt:lpwstr>
  </property>
  <property name="FSC#SKEDITIONSLOVLEX@103.510:funkciaPredAkuzativ" pid="137" fmtid="{D5CDD505-2E9C-101B-9397-08002B2CF9AE}">
    <vt:lpwstr>hlavnému štátnemu radcovi</vt:lpwstr>
  </property>
  <property name="FSC#SKEDITIONSLOVLEX@103.510:funkciaPredDativ" pid="138" fmtid="{D5CDD505-2E9C-101B-9397-08002B2CF9AE}">
    <vt:lpwstr>hlavného štátneho radcu</vt:lpwstr>
  </property>
  <property name="FSC#SKEDITIONSLOVLEX@103.510:funkciaZodpPredAkuzativ" pid="139" fmtid="{D5CDD505-2E9C-101B-9397-08002B2CF9AE}">
    <vt:lpwstr>ministerovi školstva, vedy, výskumu a športu Slovenskej republiky</vt:lpwstr>
  </property>
  <property name="FSC#SKEDITIONSLOVLEX@103.510:funkciaZodpPredDativ" pid="140" fmtid="{D5CDD505-2E9C-101B-9397-08002B2CF9AE}">
    <vt:lpwstr>ministera školstva, vedy, výskumu a športu Slovenskej republiky</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spravaucastverej" pid="143"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cisloparlamenttlac" pid="144" fmtid="{D5CDD505-2E9C-101B-9397-08002B2CF9AE}">
    <vt:lpwstr/>
  </property>
  <property name="FSC#SKEDITIONSLOVLEX@103.510:nazovpredpis1" pid="145" fmtid="{D5CDD505-2E9C-101B-9397-08002B2CF9AE}">
    <vt:lpwstr>edpisov</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