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E1" w:rsidRPr="00C24F46" w:rsidRDefault="004033E1" w:rsidP="004033E1">
      <w:pPr>
        <w:pStyle w:val="Zkladntext"/>
        <w:tabs>
          <w:tab w:val="left" w:pos="567"/>
        </w:tabs>
        <w:jc w:val="left"/>
        <w:rPr>
          <w:b/>
          <w:caps/>
        </w:rPr>
      </w:pPr>
    </w:p>
    <w:p w:rsidR="004033E1" w:rsidRPr="00C24F46" w:rsidRDefault="004033E1" w:rsidP="004033E1">
      <w:pPr>
        <w:pStyle w:val="Zkladntext"/>
        <w:tabs>
          <w:tab w:val="left" w:pos="567"/>
        </w:tabs>
        <w:rPr>
          <w:b/>
          <w:caps/>
        </w:rPr>
      </w:pPr>
      <w:r w:rsidRPr="00C24F46">
        <w:rPr>
          <w:b/>
          <w:caps/>
        </w:rPr>
        <w:t>Doložka zlučiteľnosti</w:t>
      </w:r>
    </w:p>
    <w:p w:rsidR="004033E1" w:rsidRPr="00C24F46" w:rsidRDefault="004033E1" w:rsidP="004033E1">
      <w:pPr>
        <w:pStyle w:val="Zkladntext"/>
        <w:tabs>
          <w:tab w:val="left" w:pos="567"/>
        </w:tabs>
        <w:rPr>
          <w:b/>
        </w:rPr>
      </w:pPr>
      <w:r w:rsidRPr="00C24F46">
        <w:rPr>
          <w:b/>
        </w:rPr>
        <w:t xml:space="preserve">právneho predpisu </w:t>
      </w:r>
    </w:p>
    <w:p w:rsidR="004033E1" w:rsidRDefault="004033E1" w:rsidP="004033E1">
      <w:pPr>
        <w:pStyle w:val="Zkladntext"/>
        <w:tabs>
          <w:tab w:val="left" w:pos="567"/>
        </w:tabs>
        <w:rPr>
          <w:b/>
        </w:rPr>
      </w:pPr>
      <w:r w:rsidRPr="00C24F46">
        <w:rPr>
          <w:b/>
        </w:rPr>
        <w:t>s právom Európskych spoločenstiev a právom Európskej únie</w:t>
      </w:r>
    </w:p>
    <w:p w:rsidR="004033E1" w:rsidRDefault="004033E1" w:rsidP="004033E1">
      <w:pPr>
        <w:pStyle w:val="Zkladntext"/>
        <w:tabs>
          <w:tab w:val="left" w:pos="567"/>
        </w:tabs>
        <w:jc w:val="left"/>
        <w:rPr>
          <w:b/>
        </w:rPr>
      </w:pPr>
    </w:p>
    <w:p w:rsidR="00533B9A" w:rsidRPr="00C24F46" w:rsidRDefault="00533B9A" w:rsidP="004033E1">
      <w:pPr>
        <w:pStyle w:val="Zkladntext"/>
        <w:tabs>
          <w:tab w:val="left" w:pos="567"/>
        </w:tabs>
        <w:jc w:val="left"/>
        <w:rPr>
          <w:b/>
        </w:rPr>
      </w:pPr>
    </w:p>
    <w:p w:rsidR="004033E1" w:rsidRPr="00C24F46" w:rsidRDefault="004033E1" w:rsidP="004033E1">
      <w:pPr>
        <w:numPr>
          <w:ilvl w:val="0"/>
          <w:numId w:val="4"/>
        </w:numPr>
        <w:jc w:val="both"/>
        <w:rPr>
          <w:b/>
        </w:rPr>
      </w:pPr>
      <w:r w:rsidRPr="00C24F46">
        <w:rPr>
          <w:b/>
        </w:rPr>
        <w:t xml:space="preserve">Predkladateľ právneho predpisu: </w:t>
      </w:r>
    </w:p>
    <w:p w:rsidR="004033E1" w:rsidRDefault="004033E1" w:rsidP="004033E1">
      <w:pPr>
        <w:pStyle w:val="Zarkazkladnhotextu2"/>
        <w:spacing w:after="0"/>
        <w:ind w:left="567"/>
      </w:pPr>
      <w:r w:rsidRPr="00C24F46">
        <w:t xml:space="preserve">Ministerstvo dopravy, výstavby a regionálneho rozvoja Slovenskej republiky. </w:t>
      </w:r>
    </w:p>
    <w:p w:rsidR="004033E1" w:rsidRPr="00C24F46" w:rsidRDefault="004033E1" w:rsidP="004033E1">
      <w:pPr>
        <w:pStyle w:val="Zarkazkladnhotextu2"/>
        <w:spacing w:after="0"/>
        <w:ind w:left="0"/>
      </w:pPr>
    </w:p>
    <w:p w:rsidR="004033E1" w:rsidRPr="00C24F46" w:rsidRDefault="004033E1" w:rsidP="004033E1">
      <w:pPr>
        <w:numPr>
          <w:ilvl w:val="0"/>
          <w:numId w:val="4"/>
        </w:numPr>
        <w:jc w:val="both"/>
        <w:rPr>
          <w:b/>
        </w:rPr>
      </w:pPr>
      <w:r w:rsidRPr="00C24F46">
        <w:rPr>
          <w:b/>
        </w:rPr>
        <w:t>Názov návrhu právneho predpisu:</w:t>
      </w:r>
    </w:p>
    <w:p w:rsidR="004033E1" w:rsidRDefault="004033E1" w:rsidP="004033E1">
      <w:pPr>
        <w:ind w:left="567"/>
        <w:jc w:val="both"/>
      </w:pPr>
      <w:r w:rsidRPr="00C24F46">
        <w:t>Nariadenie vlády Slovenskej republiky, ktorým sa mení a dopĺňa nariadenie vlády Slovenskej republiky č. 349/2009 Z. z. o najväčších prípustných rozmeroch vozidiel a jazdných súprav, najväčších prípustných hmotnostiach vozidiel a jazdných súprav, ďalších technických požiadavkách na vozidlá a jazdné súpravy v súvislosti s hmotnosťami a rozmermi a o označovaní vozidiel a jazdných súprav</w:t>
      </w:r>
      <w:r>
        <w:t xml:space="preserve"> </w:t>
      </w:r>
      <w:r w:rsidRPr="00AB288C">
        <w:t>v znení nariadenia vlády Slovenskej republiky č. 439/2013 Z. z.</w:t>
      </w:r>
    </w:p>
    <w:p w:rsidR="004033E1" w:rsidRPr="00C24F46" w:rsidRDefault="004033E1" w:rsidP="004033E1">
      <w:pPr>
        <w:jc w:val="both"/>
      </w:pPr>
    </w:p>
    <w:p w:rsidR="004033E1" w:rsidRPr="00C24F46" w:rsidRDefault="004033E1" w:rsidP="004033E1">
      <w:pPr>
        <w:numPr>
          <w:ilvl w:val="0"/>
          <w:numId w:val="4"/>
        </w:numPr>
        <w:jc w:val="both"/>
        <w:rPr>
          <w:b/>
        </w:rPr>
      </w:pPr>
      <w:r w:rsidRPr="00C24F46">
        <w:rPr>
          <w:b/>
        </w:rPr>
        <w:t xml:space="preserve">Problematika návrhu právneho predpisu:  </w:t>
      </w:r>
    </w:p>
    <w:p w:rsidR="004033E1" w:rsidRPr="00C24F46" w:rsidRDefault="004033E1" w:rsidP="004033E1">
      <w:pPr>
        <w:jc w:val="both"/>
        <w:rPr>
          <w:b/>
        </w:rPr>
      </w:pPr>
    </w:p>
    <w:p w:rsidR="004033E1" w:rsidRPr="00C24F46" w:rsidRDefault="004033E1" w:rsidP="004033E1">
      <w:pPr>
        <w:numPr>
          <w:ilvl w:val="0"/>
          <w:numId w:val="2"/>
        </w:numPr>
        <w:tabs>
          <w:tab w:val="clear" w:pos="720"/>
        </w:tabs>
        <w:ind w:left="851" w:hanging="284"/>
        <w:jc w:val="both"/>
        <w:rPr>
          <w:color w:val="000000"/>
        </w:rPr>
      </w:pPr>
      <w:r w:rsidRPr="00C24F46">
        <w:rPr>
          <w:color w:val="000000"/>
        </w:rPr>
        <w:t>je upravená v práve Európskej únie</w:t>
      </w:r>
    </w:p>
    <w:p w:rsidR="004033E1" w:rsidRPr="00C24F46" w:rsidRDefault="004033E1" w:rsidP="004033E1">
      <w:pPr>
        <w:pStyle w:val="Odsekzoznamu"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24F46">
        <w:rPr>
          <w:color w:val="000000"/>
        </w:rPr>
        <w:t>v primárnom práve</w:t>
      </w:r>
    </w:p>
    <w:p w:rsidR="004033E1" w:rsidRPr="00C24F46" w:rsidRDefault="004033E1" w:rsidP="004033E1">
      <w:pPr>
        <w:ind w:left="567"/>
        <w:jc w:val="both"/>
        <w:rPr>
          <w:color w:val="000000"/>
        </w:rPr>
      </w:pPr>
      <w:r w:rsidRPr="00C24F46">
        <w:rPr>
          <w:color w:val="000000"/>
        </w:rPr>
        <w:t>Hlava II (voľný pohyb tovaru) a Hlava VI (Doprava) Zmluvy o fungovaní Európskej únie,</w:t>
      </w:r>
    </w:p>
    <w:p w:rsidR="004033E1" w:rsidRPr="00C24F46" w:rsidRDefault="004033E1" w:rsidP="004033E1">
      <w:pPr>
        <w:jc w:val="both"/>
        <w:rPr>
          <w:color w:val="000000"/>
        </w:rPr>
      </w:pPr>
    </w:p>
    <w:p w:rsidR="004033E1" w:rsidRPr="00C24F46" w:rsidRDefault="004033E1" w:rsidP="004033E1">
      <w:pPr>
        <w:ind w:left="567"/>
        <w:jc w:val="both"/>
        <w:rPr>
          <w:snapToGrid w:val="0"/>
          <w:lang w:val="cs-CZ"/>
        </w:rPr>
      </w:pPr>
      <w:r>
        <w:t>- v s</w:t>
      </w:r>
      <w:r w:rsidRPr="00C24F46">
        <w:t>ekundárnom (prijatom po nadobudnutí platnosti Lisabonskej zmluvy, ktorou sa mení a dopĺňa Zmluva o Európskom spoločenstve a Zmluva o Európskej únii – po 30. novembri 2009)</w:t>
      </w:r>
    </w:p>
    <w:p w:rsidR="004033E1" w:rsidRPr="00C24F46" w:rsidRDefault="004033E1" w:rsidP="004033E1">
      <w:pPr>
        <w:jc w:val="both"/>
        <w:rPr>
          <w:snapToGrid w:val="0"/>
          <w:lang w:val="cs-CZ"/>
        </w:rPr>
      </w:pPr>
    </w:p>
    <w:p w:rsidR="004033E1" w:rsidRPr="00C24F46" w:rsidRDefault="004033E1" w:rsidP="004033E1">
      <w:pPr>
        <w:ind w:left="567"/>
        <w:jc w:val="both"/>
      </w:pPr>
      <w:r w:rsidRPr="00C24F46">
        <w:t>1. legislatívne akty: -</w:t>
      </w:r>
    </w:p>
    <w:p w:rsidR="004033E1" w:rsidRPr="00C24F46" w:rsidRDefault="004033E1" w:rsidP="004033E1">
      <w:pPr>
        <w:adjustRightInd w:val="0"/>
        <w:ind w:right="70"/>
        <w:jc w:val="both"/>
      </w:pPr>
    </w:p>
    <w:p w:rsidR="004033E1" w:rsidRPr="00C24F46" w:rsidRDefault="004033E1" w:rsidP="004033E1">
      <w:pPr>
        <w:ind w:left="567"/>
        <w:jc w:val="both"/>
      </w:pPr>
      <w:r w:rsidRPr="00C24F46">
        <w:t>2. nelegislatívne akty: -,</w:t>
      </w:r>
    </w:p>
    <w:p w:rsidR="004033E1" w:rsidRPr="00C24F46" w:rsidRDefault="004033E1" w:rsidP="004033E1">
      <w:pPr>
        <w:jc w:val="both"/>
        <w:rPr>
          <w:snapToGrid w:val="0"/>
          <w:lang w:val="cs-CZ"/>
        </w:rPr>
      </w:pPr>
    </w:p>
    <w:p w:rsidR="004033E1" w:rsidRPr="00C24F46" w:rsidRDefault="004033E1" w:rsidP="004033E1">
      <w:pPr>
        <w:ind w:left="709" w:hanging="142"/>
        <w:jc w:val="both"/>
        <w:rPr>
          <w:snapToGrid w:val="0"/>
          <w:lang w:val="cs-CZ"/>
        </w:rPr>
      </w:pPr>
      <w:r w:rsidRPr="00C24F46">
        <w:t>- sekundárnom (prijatom pred nadobudnutím platnosti Lisabonskej zmluvy, ktorou sa  mení a dopĺňa Zmluva o Európskom spoločenstve a Zmluva o Európskej únii – do 30. novembra 2009</w:t>
      </w:r>
      <w:r w:rsidRPr="00C24F46">
        <w:rPr>
          <w:snapToGrid w:val="0"/>
          <w:lang w:val="cs-CZ"/>
        </w:rPr>
        <w:t>)</w:t>
      </w:r>
    </w:p>
    <w:p w:rsidR="004033E1" w:rsidRPr="00C24F46" w:rsidRDefault="004033E1" w:rsidP="004033E1">
      <w:pPr>
        <w:ind w:left="709" w:hanging="142"/>
        <w:jc w:val="both"/>
        <w:rPr>
          <w:color w:val="000000"/>
        </w:rPr>
      </w:pPr>
      <w:r>
        <w:rPr>
          <w:snapToGrid w:val="0"/>
          <w:lang w:val="cs-CZ"/>
        </w:rPr>
        <w:t xml:space="preserve">- </w:t>
      </w:r>
      <w:r w:rsidRPr="00C24F46">
        <w:rPr>
          <w:snapToGrid w:val="0"/>
          <w:lang w:val="cs-CZ"/>
        </w:rPr>
        <w:t>s</w:t>
      </w:r>
      <w:proofErr w:type="spellStart"/>
      <w:r w:rsidRPr="00C24F46">
        <w:t>mernica</w:t>
      </w:r>
      <w:proofErr w:type="spellEnd"/>
      <w:r w:rsidRPr="00C24F46">
        <w:t xml:space="preserve"> Rady 96/53/ES z 25. júla 1996, ktorou sa v Spoločenstve stanovujú najväčšie prípustné rozmery niektorých vozidiel vo vnútroštátnej a medzinárodnej cestnej doprave a maximálna povolená hmotnosť v medzinárodnej cestnej doprave v znení smernice Európskeho parlamentu a Rady 2002/7/ES a smernice Európskeho parlamentu a Rady (EÚ) 2015/719 </w:t>
      </w:r>
      <w:r w:rsidRPr="00C24F46">
        <w:rPr>
          <w:color w:val="000000"/>
        </w:rPr>
        <w:t>(Ú. v. EÚ L 235, 17.9.1996),</w:t>
      </w:r>
    </w:p>
    <w:p w:rsidR="004033E1" w:rsidRPr="00C24F46" w:rsidRDefault="004033E1" w:rsidP="004033E1">
      <w:pPr>
        <w:jc w:val="both"/>
        <w:rPr>
          <w:snapToGrid w:val="0"/>
          <w:lang w:val="cs-CZ"/>
        </w:rPr>
      </w:pPr>
    </w:p>
    <w:p w:rsidR="004033E1" w:rsidRPr="00C24F46" w:rsidRDefault="004033E1" w:rsidP="004033E1">
      <w:pPr>
        <w:ind w:left="284" w:firstLine="425"/>
        <w:jc w:val="both"/>
        <w:rPr>
          <w:color w:val="000000"/>
        </w:rPr>
      </w:pPr>
      <w:r w:rsidRPr="00C24F46">
        <w:rPr>
          <w:color w:val="000000"/>
        </w:rPr>
        <w:t>b) nie je obsiahnutá v judikatúre Súdneho dvora Európskej únie.</w:t>
      </w:r>
    </w:p>
    <w:p w:rsidR="004033E1" w:rsidRPr="00C24F46" w:rsidRDefault="004033E1" w:rsidP="004033E1">
      <w:pPr>
        <w:jc w:val="both"/>
        <w:rPr>
          <w:b/>
        </w:rPr>
      </w:pPr>
    </w:p>
    <w:p w:rsidR="004033E1" w:rsidRPr="00C24F46" w:rsidRDefault="004033E1" w:rsidP="004033E1">
      <w:pPr>
        <w:numPr>
          <w:ilvl w:val="0"/>
          <w:numId w:val="4"/>
        </w:numPr>
        <w:jc w:val="both"/>
        <w:rPr>
          <w:b/>
        </w:rPr>
      </w:pPr>
      <w:r w:rsidRPr="00C24F46">
        <w:rPr>
          <w:b/>
        </w:rPr>
        <w:t>Záväzky Slovenskej republiky vo vzťahu k Európskej únii:</w:t>
      </w:r>
    </w:p>
    <w:p w:rsidR="004033E1" w:rsidRPr="00C24F46" w:rsidRDefault="004033E1" w:rsidP="004033E1">
      <w:pPr>
        <w:jc w:val="both"/>
        <w:rPr>
          <w:b/>
        </w:rPr>
      </w:pPr>
    </w:p>
    <w:p w:rsidR="004033E1" w:rsidRDefault="004033E1" w:rsidP="004033E1">
      <w:pPr>
        <w:numPr>
          <w:ilvl w:val="0"/>
          <w:numId w:val="3"/>
        </w:numPr>
        <w:tabs>
          <w:tab w:val="clear" w:pos="680"/>
        </w:tabs>
        <w:ind w:left="851"/>
        <w:jc w:val="both"/>
      </w:pPr>
      <w:r w:rsidRPr="00C24F46">
        <w:rPr>
          <w:color w:val="000000"/>
        </w:rPr>
        <w:t xml:space="preserve">lehota na prebratie: </w:t>
      </w:r>
      <w:r w:rsidRPr="00C24F46">
        <w:t>smernica Európskeho parlamentu a Rady (EÚ) 2015/719 by mala byť do právneho poriadku Slovenskej republiky prebraná do 7. mája 2017,</w:t>
      </w:r>
    </w:p>
    <w:p w:rsidR="004033E1" w:rsidRPr="00C24F46" w:rsidRDefault="004033E1" w:rsidP="004033E1">
      <w:pPr>
        <w:jc w:val="both"/>
      </w:pPr>
    </w:p>
    <w:p w:rsidR="004033E1" w:rsidRPr="00C24F46" w:rsidRDefault="004033E1" w:rsidP="004033E1">
      <w:pPr>
        <w:pStyle w:val="Default"/>
        <w:numPr>
          <w:ilvl w:val="0"/>
          <w:numId w:val="3"/>
        </w:numPr>
        <w:tabs>
          <w:tab w:val="clear" w:pos="680"/>
        </w:tabs>
        <w:ind w:left="851" w:hanging="284"/>
        <w:jc w:val="both"/>
        <w:rPr>
          <w:rFonts w:ascii="Times New Roman" w:hAnsi="Times New Roman" w:cs="Times New Roman"/>
        </w:rPr>
      </w:pPr>
      <w:r w:rsidRPr="00C24F46">
        <w:rPr>
          <w:rFonts w:ascii="Times New Roman" w:hAnsi="Times New Roman" w:cs="Times New Roman"/>
          <w:bCs/>
        </w:rPr>
        <w:t xml:space="preserve">lehota </w:t>
      </w:r>
      <w:r w:rsidRPr="00C24F46">
        <w:rPr>
          <w:rFonts w:ascii="Times New Roman" w:hAnsi="Times New Roman" w:cs="Times New Roman"/>
        </w:rPr>
        <w:t xml:space="preserve">určená na predloženie návrhu právneho predpisu na rokovanie vlády podľa určenia gestorských ústredných orgánov štátnej správy zodpovedných za </w:t>
      </w:r>
      <w:r w:rsidRPr="00C24F46">
        <w:rPr>
          <w:rFonts w:ascii="Times New Roman" w:hAnsi="Times New Roman" w:cs="Times New Roman"/>
        </w:rPr>
        <w:lastRenderedPageBreak/>
        <w:t xml:space="preserve">transpozíciu smerníc a vypracovanie tabuliek zhody k návrhom všeobecne </w:t>
      </w:r>
      <w:r>
        <w:rPr>
          <w:rFonts w:ascii="Times New Roman" w:hAnsi="Times New Roman" w:cs="Times New Roman"/>
        </w:rPr>
        <w:t xml:space="preserve">záväzných právnych predpisov: do </w:t>
      </w:r>
      <w:r w:rsidRPr="00C24F46">
        <w:rPr>
          <w:rFonts w:ascii="Times New Roman" w:hAnsi="Times New Roman" w:cs="Times New Roman"/>
        </w:rPr>
        <w:t>30. septembra 2016,</w:t>
      </w:r>
    </w:p>
    <w:p w:rsidR="004033E1" w:rsidRPr="00C24F46" w:rsidRDefault="004033E1" w:rsidP="004033E1">
      <w:pPr>
        <w:pStyle w:val="Odsekzoznamu"/>
        <w:ind w:left="0"/>
        <w:rPr>
          <w:color w:val="000000"/>
        </w:rPr>
      </w:pPr>
    </w:p>
    <w:p w:rsidR="004033E1" w:rsidRPr="00C24F46" w:rsidRDefault="004033E1" w:rsidP="004033E1">
      <w:pPr>
        <w:pStyle w:val="Default"/>
        <w:numPr>
          <w:ilvl w:val="0"/>
          <w:numId w:val="3"/>
        </w:numPr>
        <w:tabs>
          <w:tab w:val="clear" w:pos="680"/>
        </w:tabs>
        <w:ind w:left="851" w:hanging="284"/>
        <w:jc w:val="both"/>
        <w:rPr>
          <w:rFonts w:ascii="Times New Roman" w:hAnsi="Times New Roman" w:cs="Times New Roman"/>
        </w:rPr>
      </w:pPr>
      <w:r w:rsidRPr="00C24F46">
        <w:rPr>
          <w:rFonts w:ascii="Times New Roman" w:hAnsi="Times New Roman" w:cs="Times New Roman"/>
        </w:rPr>
        <w:t xml:space="preserve">informácia o konaní začatom proti Slovenskej republike o porušení podľa čl. 258 až 260 Zmluvy o fungovaní Európskej únie: v danej oblasti nebolo proti Slovenskej republike začaté konanie, </w:t>
      </w:r>
    </w:p>
    <w:p w:rsidR="004033E1" w:rsidRPr="00C24F46" w:rsidRDefault="004033E1" w:rsidP="004033E1">
      <w:pPr>
        <w:pStyle w:val="Odsekzoznamu"/>
        <w:ind w:left="0"/>
        <w:rPr>
          <w:color w:val="000000"/>
        </w:rPr>
      </w:pPr>
    </w:p>
    <w:p w:rsidR="004033E1" w:rsidRPr="00C24F46" w:rsidRDefault="004033E1" w:rsidP="004033E1">
      <w:pPr>
        <w:numPr>
          <w:ilvl w:val="0"/>
          <w:numId w:val="3"/>
        </w:numPr>
        <w:tabs>
          <w:tab w:val="clear" w:pos="680"/>
        </w:tabs>
        <w:ind w:left="851"/>
        <w:jc w:val="both"/>
      </w:pPr>
      <w:r w:rsidRPr="00C24F46">
        <w:t>informácia o právnych predpisoch, v ktorých sú preberané smernice už prebraté spolu s uve</w:t>
      </w:r>
      <w:r>
        <w:t>dením rozsahu tohto prebratia: s</w:t>
      </w:r>
      <w:r w:rsidRPr="00C24F46">
        <w:t>mernica Európskeho parlamentu a Rady (EÚ) 2015/719 by mala byť do právneho poriadku Slovenskej republiky prebraná do 7. mája 2017</w:t>
      </w:r>
      <w:r>
        <w:t>,</w:t>
      </w:r>
      <w:r w:rsidRPr="00C24F46">
        <w:t xml:space="preserve"> a to novelizáciou nariadenia vlády </w:t>
      </w:r>
      <w:r>
        <w:t xml:space="preserve">SR </w:t>
      </w:r>
      <w:r w:rsidRPr="00C24F46">
        <w:t>č. 349/2009 Z.</w:t>
      </w:r>
      <w:r>
        <w:t xml:space="preserve"> </w:t>
      </w:r>
      <w:r w:rsidRPr="00C24F46">
        <w:t>z.,</w:t>
      </w:r>
    </w:p>
    <w:p w:rsidR="004033E1" w:rsidRPr="00C24F46" w:rsidRDefault="004033E1" w:rsidP="004033E1">
      <w:pPr>
        <w:jc w:val="both"/>
        <w:rPr>
          <w:b/>
        </w:rPr>
      </w:pPr>
    </w:p>
    <w:p w:rsidR="004033E1" w:rsidRPr="00C24F46" w:rsidRDefault="004033E1" w:rsidP="004033E1">
      <w:pPr>
        <w:numPr>
          <w:ilvl w:val="0"/>
          <w:numId w:val="4"/>
        </w:numPr>
        <w:jc w:val="both"/>
        <w:rPr>
          <w:b/>
          <w:color w:val="000000"/>
        </w:rPr>
      </w:pPr>
      <w:r w:rsidRPr="00C24F46">
        <w:rPr>
          <w:b/>
          <w:color w:val="000000"/>
        </w:rPr>
        <w:t>Stupeň zlučiteľnosti návrhu nariadenia vlády SR s právom Európskych spoločenstiev</w:t>
      </w:r>
    </w:p>
    <w:p w:rsidR="004033E1" w:rsidRDefault="004033E1" w:rsidP="004033E1">
      <w:pPr>
        <w:numPr>
          <w:ilvl w:val="0"/>
          <w:numId w:val="1"/>
        </w:numPr>
        <w:ind w:left="1066" w:hanging="357"/>
        <w:jc w:val="both"/>
        <w:rPr>
          <w:color w:val="000000"/>
        </w:rPr>
      </w:pPr>
      <w:r w:rsidRPr="00C24F46">
        <w:rPr>
          <w:color w:val="000000"/>
        </w:rPr>
        <w:t>úplný.</w:t>
      </w:r>
    </w:p>
    <w:p w:rsidR="004033E1" w:rsidRPr="00C24F46" w:rsidRDefault="004033E1" w:rsidP="004033E1">
      <w:pPr>
        <w:jc w:val="both"/>
        <w:rPr>
          <w:color w:val="000000"/>
        </w:rPr>
      </w:pPr>
    </w:p>
    <w:p w:rsidR="004033E1" w:rsidRPr="00C24F46" w:rsidRDefault="004033E1" w:rsidP="004033E1">
      <w:pPr>
        <w:numPr>
          <w:ilvl w:val="0"/>
          <w:numId w:val="4"/>
        </w:numPr>
        <w:jc w:val="both"/>
        <w:rPr>
          <w:b/>
          <w:color w:val="000000"/>
        </w:rPr>
      </w:pPr>
      <w:r w:rsidRPr="00C24F46">
        <w:rPr>
          <w:b/>
          <w:color w:val="000000"/>
        </w:rPr>
        <w:t>Gestor a spolupracujúce rezorty:</w:t>
      </w:r>
    </w:p>
    <w:p w:rsidR="004033E1" w:rsidRPr="00C24F46" w:rsidRDefault="004033E1" w:rsidP="004033E1">
      <w:pPr>
        <w:pStyle w:val="Zarkazkladnhotextu2"/>
        <w:spacing w:after="0"/>
        <w:ind w:left="567"/>
      </w:pPr>
      <w:r w:rsidRPr="00C24F46">
        <w:t>Ministerstvo dopravy, výstavby a regionálneho rozvoja Slovenskej republiky,</w:t>
      </w:r>
    </w:p>
    <w:p w:rsidR="004033E1" w:rsidRDefault="004033E1" w:rsidP="004033E1">
      <w:pPr>
        <w:pStyle w:val="Zarkazkladnhotextu2"/>
        <w:spacing w:after="0"/>
        <w:ind w:left="567"/>
      </w:pPr>
      <w:r w:rsidRPr="00C24F46">
        <w:t>Ministerstvo vnútra Slovenskej republiky</w:t>
      </w:r>
      <w:r>
        <w:t>.</w:t>
      </w:r>
      <w:bookmarkStart w:id="0" w:name="_GoBack"/>
      <w:bookmarkEnd w:id="0"/>
    </w:p>
    <w:p w:rsidR="004033E1" w:rsidRDefault="004033E1" w:rsidP="004033E1">
      <w:pPr>
        <w:pStyle w:val="Zarkazkladnhotextu2"/>
        <w:spacing w:after="0"/>
        <w:ind w:left="0"/>
      </w:pPr>
    </w:p>
    <w:p w:rsidR="004033E1" w:rsidRPr="00C24F46" w:rsidRDefault="004033E1" w:rsidP="004033E1">
      <w:pPr>
        <w:pStyle w:val="Zarkazkladnhotextu2"/>
        <w:spacing w:after="0"/>
        <w:ind w:left="0"/>
      </w:pPr>
    </w:p>
    <w:p w:rsidR="00446A9F" w:rsidRDefault="00446A9F"/>
    <w:sectPr w:rsidR="00446A9F" w:rsidSect="00FB5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3D" w:rsidRDefault="00E1603D" w:rsidP="00436B8C">
      <w:r>
        <w:separator/>
      </w:r>
    </w:p>
  </w:endnote>
  <w:endnote w:type="continuationSeparator" w:id="0">
    <w:p w:rsidR="00E1603D" w:rsidRDefault="00E1603D" w:rsidP="0043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4A" w:rsidRDefault="00FB574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8768"/>
      <w:docPartObj>
        <w:docPartGallery w:val="Page Numbers (Bottom of Page)"/>
        <w:docPartUnique/>
      </w:docPartObj>
    </w:sdtPr>
    <w:sdtEndPr/>
    <w:sdtContent>
      <w:p w:rsidR="00FB574A" w:rsidRDefault="00FB574A" w:rsidP="00FB57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E1F">
          <w:rPr>
            <w:noProof/>
          </w:rPr>
          <w:t>2</w:t>
        </w:r>
        <w:r>
          <w:fldChar w:fldCharType="end"/>
        </w:r>
      </w:p>
    </w:sdtContent>
  </w:sdt>
  <w:p w:rsidR="00FB574A" w:rsidRDefault="00FB574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4A" w:rsidRDefault="00FB57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3D" w:rsidRDefault="00E1603D" w:rsidP="00436B8C">
      <w:r>
        <w:separator/>
      </w:r>
    </w:p>
  </w:footnote>
  <w:footnote w:type="continuationSeparator" w:id="0">
    <w:p w:rsidR="00E1603D" w:rsidRDefault="00E1603D" w:rsidP="0043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4A" w:rsidRDefault="00FB574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8C" w:rsidRDefault="00436B8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4A" w:rsidRDefault="00FB57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B6E16"/>
    <w:multiLevelType w:val="hybridMultilevel"/>
    <w:tmpl w:val="06F689C2"/>
    <w:lvl w:ilvl="0" w:tplc="427E6A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6A31210E"/>
    <w:multiLevelType w:val="hybridMultilevel"/>
    <w:tmpl w:val="938271EE"/>
    <w:lvl w:ilvl="0" w:tplc="A496BA8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E1"/>
    <w:rsid w:val="00172920"/>
    <w:rsid w:val="004033E1"/>
    <w:rsid w:val="00436B8C"/>
    <w:rsid w:val="00446A9F"/>
    <w:rsid w:val="00533B9A"/>
    <w:rsid w:val="005F429E"/>
    <w:rsid w:val="00662A4F"/>
    <w:rsid w:val="007B2E1F"/>
    <w:rsid w:val="0080165F"/>
    <w:rsid w:val="00B82873"/>
    <w:rsid w:val="00E1603D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033E1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4033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4033E1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4033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033E1"/>
    <w:pPr>
      <w:ind w:left="720"/>
      <w:contextualSpacing/>
    </w:pPr>
  </w:style>
  <w:style w:type="paragraph" w:customStyle="1" w:styleId="Default">
    <w:name w:val="Default"/>
    <w:rsid w:val="004033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36B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6B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36B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6B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033E1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4033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4033E1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4033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033E1"/>
    <w:pPr>
      <w:ind w:left="720"/>
      <w:contextualSpacing/>
    </w:pPr>
  </w:style>
  <w:style w:type="paragraph" w:customStyle="1" w:styleId="Default">
    <w:name w:val="Default"/>
    <w:rsid w:val="004033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36B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6B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36B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6B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Dindofferová, Alexandra</cp:lastModifiedBy>
  <cp:revision>7</cp:revision>
  <dcterms:created xsi:type="dcterms:W3CDTF">2016-08-18T07:58:00Z</dcterms:created>
  <dcterms:modified xsi:type="dcterms:W3CDTF">2016-08-18T12:10:00Z</dcterms:modified>
</cp:coreProperties>
</file>