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68" w:rsidRPr="00850C05" w:rsidRDefault="00287468" w:rsidP="00287468">
      <w:pPr>
        <w:jc w:val="right"/>
        <w:rPr>
          <w:rFonts w:ascii="Times New Roman" w:hAnsi="Times New Roman"/>
          <w:sz w:val="24"/>
          <w:szCs w:val="24"/>
        </w:rPr>
      </w:pPr>
      <w:r w:rsidRPr="00850C05">
        <w:rPr>
          <w:rFonts w:ascii="Times New Roman" w:hAnsi="Times New Roman"/>
          <w:sz w:val="24"/>
          <w:szCs w:val="24"/>
        </w:rPr>
        <w:t>Príloha č. 1 k nariadeniu vlády č. .../2016 Z. z.</w:t>
      </w:r>
    </w:p>
    <w:p w:rsidR="00287468" w:rsidRPr="00850C05" w:rsidRDefault="00287468" w:rsidP="00287468">
      <w:pPr>
        <w:widowControl w:val="0"/>
        <w:spacing w:after="120" w:line="240" w:lineRule="auto"/>
        <w:jc w:val="center"/>
        <w:rPr>
          <w:rFonts w:ascii="Times New Roman" w:hAnsi="Times New Roman"/>
          <w:b/>
          <w:sz w:val="24"/>
          <w:szCs w:val="24"/>
        </w:rPr>
      </w:pPr>
    </w:p>
    <w:p w:rsidR="00287468" w:rsidRPr="00850C05" w:rsidRDefault="00287468" w:rsidP="00287468">
      <w:pPr>
        <w:widowControl w:val="0"/>
        <w:spacing w:after="120" w:line="240" w:lineRule="auto"/>
        <w:jc w:val="center"/>
        <w:rPr>
          <w:rFonts w:ascii="Times New Roman" w:hAnsi="Times New Roman"/>
          <w:b/>
          <w:sz w:val="24"/>
          <w:szCs w:val="24"/>
        </w:rPr>
      </w:pPr>
      <w:r w:rsidRPr="00850C05">
        <w:rPr>
          <w:rFonts w:ascii="Times New Roman" w:hAnsi="Times New Roman"/>
          <w:b/>
          <w:sz w:val="24"/>
          <w:szCs w:val="24"/>
        </w:rPr>
        <w:t>ZNAČKA ZHODY</w:t>
      </w:r>
    </w:p>
    <w:p w:rsidR="00287468" w:rsidRPr="00850C05" w:rsidRDefault="00287468" w:rsidP="00287468">
      <w:pPr>
        <w:widowControl w:val="0"/>
        <w:spacing w:after="120" w:line="240" w:lineRule="auto"/>
        <w:jc w:val="center"/>
        <w:rPr>
          <w:rFonts w:ascii="Times New Roman" w:hAnsi="Times New Roman"/>
          <w:b/>
          <w:sz w:val="24"/>
          <w:szCs w:val="24"/>
        </w:rPr>
      </w:pPr>
    </w:p>
    <w:p w:rsidR="00287468" w:rsidRPr="00850C05" w:rsidRDefault="00287468" w:rsidP="00287468">
      <w:pPr>
        <w:pStyle w:val="Odsekzoznamu"/>
        <w:widowControl w:val="0"/>
        <w:numPr>
          <w:ilvl w:val="0"/>
          <w:numId w:val="4"/>
        </w:numPr>
        <w:spacing w:after="120" w:line="240" w:lineRule="auto"/>
        <w:rPr>
          <w:rFonts w:ascii="Times New Roman" w:hAnsi="Times New Roman" w:cs="Times New Roman"/>
          <w:sz w:val="24"/>
          <w:szCs w:val="24"/>
        </w:rPr>
      </w:pPr>
      <w:r w:rsidRPr="00850C05">
        <w:rPr>
          <w:rFonts w:ascii="Times New Roman" w:hAnsi="Times New Roman" w:cs="Times New Roman"/>
          <w:sz w:val="24"/>
          <w:szCs w:val="24"/>
        </w:rPr>
        <w:t xml:space="preserve">Značka zhody musí mať nasledujúci tvar: </w:t>
      </w:r>
    </w:p>
    <w:p w:rsidR="00287468" w:rsidRPr="00BB6B23" w:rsidRDefault="00287468" w:rsidP="00287468">
      <w:pPr>
        <w:pStyle w:val="Odsekzoznamu"/>
        <w:widowControl w:val="0"/>
        <w:spacing w:after="120" w:line="240" w:lineRule="auto"/>
        <w:ind w:left="360"/>
        <w:rPr>
          <w:rFonts w:ascii="Times New Roman" w:hAnsi="Times New Roman" w:cs="Times New Roman"/>
          <w:sz w:val="24"/>
          <w:szCs w:val="24"/>
        </w:rPr>
      </w:pPr>
    </w:p>
    <w:p w:rsidR="00287468" w:rsidRPr="00A62720" w:rsidRDefault="00287468" w:rsidP="00287468">
      <w:pPr>
        <w:widowControl w:val="0"/>
        <w:spacing w:after="120" w:line="240" w:lineRule="auto"/>
        <w:jc w:val="center"/>
        <w:rPr>
          <w:rFonts w:ascii="Times New Roman" w:hAnsi="Times New Roman"/>
          <w:sz w:val="24"/>
          <w:szCs w:val="24"/>
        </w:rPr>
      </w:pPr>
      <w:r>
        <w:rPr>
          <w:rFonts w:ascii="Times New Roman" w:hAnsi="Times New Roman"/>
          <w:noProof/>
          <w:sz w:val="27"/>
          <w:szCs w:val="27"/>
          <w:lang w:eastAsia="sk-SK"/>
        </w:rPr>
        <w:drawing>
          <wp:inline distT="0" distB="0" distL="0" distR="0" wp14:anchorId="564FCDFD" wp14:editId="4E9E4A03">
            <wp:extent cx="3733800" cy="2790825"/>
            <wp:effectExtent l="0" t="0" r="0" b="0"/>
            <wp:docPr id="1" name="Obrázek 2" descr="Popis: Popis: Popis: Popis: Popis: Popis: Pop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opis: Popis: Popis: Popis: Popis: Popi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790825"/>
                    </a:xfrm>
                    <a:prstGeom prst="rect">
                      <a:avLst/>
                    </a:prstGeom>
                    <a:noFill/>
                    <a:ln>
                      <a:noFill/>
                    </a:ln>
                  </pic:spPr>
                </pic:pic>
              </a:graphicData>
            </a:graphic>
          </wp:inline>
        </w:drawing>
      </w:r>
    </w:p>
    <w:p w:rsidR="00287468" w:rsidRPr="00FC6031" w:rsidRDefault="00287468" w:rsidP="00287468">
      <w:pPr>
        <w:widowControl w:val="0"/>
        <w:spacing w:after="120" w:line="240" w:lineRule="auto"/>
        <w:jc w:val="both"/>
        <w:rPr>
          <w:rFonts w:ascii="Times New Roman" w:hAnsi="Times New Roman"/>
          <w:sz w:val="24"/>
          <w:szCs w:val="24"/>
        </w:rPr>
      </w:pPr>
    </w:p>
    <w:p w:rsidR="00287468" w:rsidRPr="00850C05" w:rsidRDefault="00287468" w:rsidP="00287468">
      <w:pPr>
        <w:pStyle w:val="Odsekzoznamu"/>
        <w:widowControl w:val="0"/>
        <w:numPr>
          <w:ilvl w:val="0"/>
          <w:numId w:val="4"/>
        </w:numPr>
        <w:spacing w:after="120" w:line="240" w:lineRule="auto"/>
        <w:rPr>
          <w:rFonts w:ascii="Times New Roman" w:hAnsi="Times New Roman"/>
          <w:sz w:val="24"/>
          <w:szCs w:val="24"/>
        </w:rPr>
      </w:pPr>
      <w:r w:rsidRPr="00850C05">
        <w:rPr>
          <w:rFonts w:ascii="Times New Roman" w:hAnsi="Times New Roman"/>
          <w:sz w:val="24"/>
          <w:szCs w:val="24"/>
        </w:rPr>
        <w:t>Ak je značka zhody zmenšená alebo zväčšená, musia sa rešpektovať proporcie určené podľa prvého bodu. Jednotlivé časti značky zhody musia mať rovnaké vertikálne rozmery, ktoré nesmú byť menšie ako 5 mm. Pri malom vybavení námornej lode nemusí byť dodržaný minimálny rozmer značky zhody.</w:t>
      </w:r>
    </w:p>
    <w:p w:rsidR="00287468" w:rsidRPr="00BB6B23" w:rsidRDefault="00287468" w:rsidP="00287468">
      <w:pPr>
        <w:widowControl w:val="0"/>
        <w:spacing w:after="120" w:line="240" w:lineRule="auto"/>
        <w:jc w:val="both"/>
        <w:rPr>
          <w:rFonts w:ascii="Times New Roman" w:hAnsi="Times New Roman"/>
          <w:sz w:val="24"/>
          <w:szCs w:val="24"/>
        </w:rPr>
      </w:pPr>
    </w:p>
    <w:p w:rsidR="00287468" w:rsidRPr="002805C7" w:rsidRDefault="00287468" w:rsidP="00287468">
      <w:pPr>
        <w:widowControl w:val="0"/>
        <w:spacing w:after="120" w:line="240" w:lineRule="auto"/>
        <w:jc w:val="both"/>
        <w:rPr>
          <w:rFonts w:ascii="Times New Roman" w:hAnsi="Times New Roman"/>
          <w:sz w:val="24"/>
          <w:szCs w:val="24"/>
        </w:rPr>
      </w:pPr>
    </w:p>
    <w:p w:rsidR="00287468" w:rsidRPr="002805C7"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widowControl w:val="0"/>
        <w:spacing w:after="120" w:line="240" w:lineRule="auto"/>
        <w:jc w:val="both"/>
        <w:rPr>
          <w:rFonts w:ascii="Times New Roman" w:hAnsi="Times New Roman"/>
          <w:sz w:val="24"/>
          <w:szCs w:val="24"/>
        </w:rPr>
      </w:pPr>
    </w:p>
    <w:p w:rsidR="00287468" w:rsidRPr="00A10D4C" w:rsidRDefault="00287468" w:rsidP="00287468">
      <w:pPr>
        <w:rPr>
          <w:rFonts w:ascii="Times New Roman" w:hAnsi="Times New Roman"/>
          <w:sz w:val="24"/>
          <w:szCs w:val="24"/>
        </w:rPr>
      </w:pPr>
      <w:r w:rsidRPr="00A10D4C">
        <w:rPr>
          <w:rFonts w:ascii="Times New Roman" w:hAnsi="Times New Roman"/>
          <w:sz w:val="24"/>
          <w:szCs w:val="24"/>
        </w:rPr>
        <w:br w:type="page"/>
      </w:r>
    </w:p>
    <w:p w:rsidR="00287468" w:rsidRPr="00850C05" w:rsidRDefault="00287468" w:rsidP="00287468">
      <w:pPr>
        <w:widowControl w:val="0"/>
        <w:spacing w:after="120" w:line="240" w:lineRule="auto"/>
        <w:jc w:val="right"/>
        <w:rPr>
          <w:rFonts w:ascii="Times New Roman" w:hAnsi="Times New Roman"/>
          <w:sz w:val="24"/>
          <w:szCs w:val="24"/>
        </w:rPr>
      </w:pPr>
      <w:r w:rsidRPr="00850C05">
        <w:rPr>
          <w:rFonts w:ascii="Times New Roman" w:hAnsi="Times New Roman"/>
          <w:sz w:val="24"/>
          <w:szCs w:val="24"/>
        </w:rPr>
        <w:lastRenderedPageBreak/>
        <w:t>Príloha č. 2 k nariadeniu vlády č. .../2016 Z. z.</w:t>
      </w:r>
    </w:p>
    <w:p w:rsidR="00287468" w:rsidRPr="00850C05" w:rsidRDefault="00287468" w:rsidP="00287468">
      <w:pPr>
        <w:widowControl w:val="0"/>
        <w:spacing w:after="120" w:line="240" w:lineRule="auto"/>
        <w:jc w:val="both"/>
        <w:rPr>
          <w:rFonts w:ascii="Times New Roman" w:hAnsi="Times New Roman"/>
          <w:sz w:val="24"/>
          <w:szCs w:val="24"/>
        </w:rPr>
      </w:pPr>
    </w:p>
    <w:p w:rsidR="00287468" w:rsidRPr="00850C05" w:rsidRDefault="00287468" w:rsidP="00287468">
      <w:pPr>
        <w:widowControl w:val="0"/>
        <w:spacing w:after="120" w:line="240" w:lineRule="auto"/>
        <w:jc w:val="center"/>
        <w:rPr>
          <w:rFonts w:ascii="Times New Roman" w:hAnsi="Times New Roman"/>
          <w:b/>
          <w:bCs/>
          <w:sz w:val="24"/>
          <w:szCs w:val="24"/>
        </w:rPr>
      </w:pPr>
      <w:r w:rsidRPr="00850C05">
        <w:rPr>
          <w:rFonts w:ascii="Times New Roman" w:hAnsi="Times New Roman"/>
          <w:b/>
          <w:bCs/>
          <w:sz w:val="24"/>
          <w:szCs w:val="24"/>
        </w:rPr>
        <w:t>POSTUPY POSUDZOVANIA ZHODY</w:t>
      </w:r>
    </w:p>
    <w:p w:rsidR="00287468" w:rsidRPr="00BB6B23" w:rsidRDefault="00287468" w:rsidP="00287468">
      <w:pPr>
        <w:widowControl w:val="0"/>
        <w:spacing w:after="120" w:line="240" w:lineRule="auto"/>
        <w:rPr>
          <w:rFonts w:ascii="Times New Roman" w:hAnsi="Times New Roman"/>
          <w:b/>
          <w:bCs/>
          <w:sz w:val="24"/>
          <w:szCs w:val="24"/>
        </w:rPr>
      </w:pPr>
    </w:p>
    <w:p w:rsidR="00287468" w:rsidRPr="00850C05" w:rsidRDefault="00287468" w:rsidP="00287468">
      <w:pPr>
        <w:widowControl w:val="0"/>
        <w:spacing w:after="120" w:line="240" w:lineRule="auto"/>
        <w:jc w:val="both"/>
        <w:rPr>
          <w:rFonts w:ascii="Times New Roman" w:hAnsi="Times New Roman"/>
          <w:sz w:val="24"/>
          <w:szCs w:val="24"/>
        </w:rPr>
      </w:pPr>
      <w:r w:rsidRPr="002805C7">
        <w:rPr>
          <w:rFonts w:ascii="Times New Roman" w:hAnsi="Times New Roman"/>
          <w:b/>
          <w:bCs/>
          <w:sz w:val="24"/>
          <w:szCs w:val="24"/>
        </w:rPr>
        <w:t>I</w:t>
      </w:r>
      <w:r w:rsidRPr="00850C05">
        <w:rPr>
          <w:rFonts w:ascii="Times New Roman" w:hAnsi="Times New Roman"/>
          <w:b/>
          <w:bCs/>
          <w:sz w:val="24"/>
          <w:szCs w:val="24"/>
        </w:rPr>
        <w:t xml:space="preserve">. MODUL B: </w:t>
      </w:r>
      <w:r w:rsidRPr="00850C05">
        <w:rPr>
          <w:rFonts w:ascii="Times New Roman" w:hAnsi="Times New Roman"/>
          <w:b/>
          <w:sz w:val="24"/>
          <w:szCs w:val="24"/>
        </w:rPr>
        <w:t>ES SKÚŠKA TYPU</w:t>
      </w:r>
    </w:p>
    <w:p w:rsidR="00287468" w:rsidRPr="00850C05" w:rsidRDefault="00287468" w:rsidP="00287468">
      <w:pPr>
        <w:widowControl w:val="0"/>
        <w:numPr>
          <w:ilvl w:val="2"/>
          <w:numId w:val="1"/>
        </w:numPr>
        <w:spacing w:before="120" w:after="120" w:line="240" w:lineRule="auto"/>
        <w:ind w:left="426" w:hanging="426"/>
        <w:jc w:val="both"/>
        <w:rPr>
          <w:rFonts w:ascii="Times New Roman" w:hAnsi="Times New Roman"/>
          <w:sz w:val="24"/>
          <w:szCs w:val="24"/>
        </w:rPr>
      </w:pPr>
      <w:r w:rsidRPr="00850C05">
        <w:rPr>
          <w:rFonts w:ascii="Times New Roman" w:hAnsi="Times New Roman"/>
          <w:sz w:val="24"/>
          <w:szCs w:val="24"/>
        </w:rPr>
        <w:t>ES skúška typu je tou časťou postupu posudzovania zhody, ktorou notifikovaná osoba preskúmava technický návrh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a overuje a potvrdzuje, že technický návrh</w:t>
      </w:r>
      <w:r w:rsidRPr="00850C05">
        <w:rPr>
          <w:rFonts w:ascii="Times New Roman" w:hAnsi="Times New Roman"/>
          <w:sz w:val="24"/>
          <w:szCs w:val="24"/>
          <w:lang w:eastAsia="sk-SK"/>
        </w:rPr>
        <w:t xml:space="preserve"> </w:t>
      </w:r>
      <w:r w:rsidRPr="00850C05">
        <w:rPr>
          <w:rFonts w:ascii="Times New Roman" w:hAnsi="Times New Roman"/>
          <w:sz w:val="24"/>
          <w:szCs w:val="24"/>
        </w:rPr>
        <w:t>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spĺňa príslušné požiadavky.</w:t>
      </w:r>
    </w:p>
    <w:p w:rsidR="00287468" w:rsidRPr="00850C05" w:rsidRDefault="00287468" w:rsidP="00287468">
      <w:pPr>
        <w:widowControl w:val="0"/>
        <w:numPr>
          <w:ilvl w:val="2"/>
          <w:numId w:val="1"/>
        </w:numPr>
        <w:spacing w:before="120" w:after="120" w:line="240" w:lineRule="auto"/>
        <w:ind w:left="426" w:hanging="426"/>
        <w:jc w:val="both"/>
        <w:rPr>
          <w:rFonts w:ascii="Times New Roman" w:hAnsi="Times New Roman"/>
          <w:sz w:val="24"/>
          <w:szCs w:val="24"/>
        </w:rPr>
      </w:pPr>
      <w:r w:rsidRPr="00850C05">
        <w:rPr>
          <w:rFonts w:ascii="Times New Roman" w:hAnsi="Times New Roman"/>
          <w:sz w:val="24"/>
          <w:szCs w:val="24"/>
        </w:rPr>
        <w:t>ES skúšku typu je možné vykonať</w:t>
      </w:r>
    </w:p>
    <w:p w:rsidR="00287468" w:rsidRPr="00850C05" w:rsidRDefault="00287468" w:rsidP="00287468">
      <w:pPr>
        <w:pStyle w:val="Odsekzoznamu"/>
        <w:widowControl w:val="0"/>
        <w:numPr>
          <w:ilvl w:val="0"/>
          <w:numId w:val="6"/>
        </w:numPr>
        <w:spacing w:before="120" w:after="120" w:line="240" w:lineRule="auto"/>
        <w:rPr>
          <w:rFonts w:ascii="Times New Roman" w:hAnsi="Times New Roman"/>
          <w:sz w:val="24"/>
          <w:szCs w:val="24"/>
        </w:rPr>
      </w:pPr>
      <w:r w:rsidRPr="00850C05">
        <w:rPr>
          <w:rFonts w:ascii="Times New Roman" w:hAnsi="Times New Roman"/>
          <w:sz w:val="24"/>
          <w:szCs w:val="24"/>
        </w:rPr>
        <w:t>preskúmaním vzorky úplného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ktoré je reprezentatívne pre plánovanú výrobu (výrobný typ) alebo</w:t>
      </w:r>
    </w:p>
    <w:p w:rsidR="00287468" w:rsidRPr="00850C05" w:rsidRDefault="00287468" w:rsidP="00287468">
      <w:pPr>
        <w:pStyle w:val="Odsekzoznamu"/>
        <w:widowControl w:val="0"/>
        <w:numPr>
          <w:ilvl w:val="0"/>
          <w:numId w:val="6"/>
        </w:numPr>
        <w:spacing w:before="120" w:after="120" w:line="240" w:lineRule="auto"/>
        <w:rPr>
          <w:rFonts w:ascii="Times New Roman" w:hAnsi="Times New Roman"/>
          <w:sz w:val="24"/>
          <w:szCs w:val="24"/>
        </w:rPr>
      </w:pPr>
      <w:r w:rsidRPr="00850C05">
        <w:rPr>
          <w:rFonts w:ascii="Times New Roman" w:hAnsi="Times New Roman"/>
          <w:sz w:val="24"/>
          <w:szCs w:val="24"/>
        </w:rPr>
        <w:t>preskúmaním technického návrhu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posúdením technickej dokumentácie a podporných dôkazov uvedených v treťom bode bez skúšky vzorky a preskúmaním vzoriek jednej alebo viacerých rozhodujúcich častí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ktoré sú reprezentatívne pre plánovanú výrobu (kombinácia výrobného typu a typu návrhu).</w:t>
      </w:r>
    </w:p>
    <w:p w:rsidR="00287468" w:rsidRPr="00850C05" w:rsidRDefault="00287468" w:rsidP="00287468">
      <w:pPr>
        <w:pStyle w:val="Odsekzoznamu"/>
        <w:widowControl w:val="0"/>
        <w:numPr>
          <w:ilvl w:val="0"/>
          <w:numId w:val="4"/>
        </w:numPr>
        <w:spacing w:before="120" w:after="120" w:line="240" w:lineRule="auto"/>
        <w:rPr>
          <w:rFonts w:ascii="Times New Roman" w:hAnsi="Times New Roman"/>
          <w:sz w:val="24"/>
          <w:szCs w:val="24"/>
        </w:rPr>
      </w:pPr>
      <w:r w:rsidRPr="00850C05">
        <w:rPr>
          <w:rFonts w:ascii="Times New Roman" w:hAnsi="Times New Roman"/>
          <w:sz w:val="24"/>
          <w:szCs w:val="24"/>
        </w:rPr>
        <w:t>Výrobca predloží žiadosť o ES skúšku typu notifikovanej osobe, ktorú si vyberie.</w:t>
      </w:r>
    </w:p>
    <w:p w:rsidR="00287468" w:rsidRPr="00850C05" w:rsidRDefault="00287468" w:rsidP="00287468">
      <w:pPr>
        <w:pStyle w:val="Odsekzoznamu"/>
        <w:widowControl w:val="0"/>
        <w:spacing w:before="120" w:after="120" w:line="240" w:lineRule="auto"/>
        <w:ind w:left="360"/>
        <w:rPr>
          <w:rFonts w:ascii="Times New Roman" w:hAnsi="Times New Roman"/>
          <w:sz w:val="24"/>
          <w:szCs w:val="24"/>
        </w:rPr>
      </w:pPr>
      <w:r w:rsidRPr="00850C05">
        <w:rPr>
          <w:rFonts w:ascii="Times New Roman" w:hAnsi="Times New Roman"/>
          <w:sz w:val="24"/>
          <w:szCs w:val="24"/>
        </w:rPr>
        <w:t>Žiadosť obsahuje</w:t>
      </w:r>
    </w:p>
    <w:p w:rsidR="00287468" w:rsidRPr="00850C05" w:rsidRDefault="00287468" w:rsidP="00287468">
      <w:pPr>
        <w:widowControl w:val="0"/>
        <w:numPr>
          <w:ilvl w:val="0"/>
          <w:numId w:val="2"/>
        </w:numPr>
        <w:spacing w:before="120" w:after="120" w:line="240" w:lineRule="auto"/>
        <w:ind w:left="851" w:hanging="425"/>
        <w:jc w:val="both"/>
        <w:rPr>
          <w:rFonts w:ascii="Times New Roman" w:hAnsi="Times New Roman"/>
          <w:sz w:val="24"/>
          <w:szCs w:val="24"/>
        </w:rPr>
      </w:pPr>
      <w:r w:rsidRPr="00850C05">
        <w:rPr>
          <w:rFonts w:ascii="Times New Roman" w:hAnsi="Times New Roman"/>
          <w:sz w:val="24"/>
          <w:szCs w:val="24"/>
        </w:rPr>
        <w:t>obchodné meno alebo názov a sídlo alebo miesto podnikania výrobcu, a ak žiadosť podáva splnomocnený zástupca, aj jeho obchodné meno alebo názov a sídlo alebo miesto podnikania,</w:t>
      </w:r>
    </w:p>
    <w:p w:rsidR="00287468" w:rsidRPr="00850C05" w:rsidRDefault="00287468" w:rsidP="00287468">
      <w:pPr>
        <w:widowControl w:val="0"/>
        <w:numPr>
          <w:ilvl w:val="0"/>
          <w:numId w:val="2"/>
        </w:numPr>
        <w:spacing w:before="120" w:after="120" w:line="240" w:lineRule="auto"/>
        <w:ind w:left="851" w:hanging="425"/>
        <w:jc w:val="both"/>
        <w:rPr>
          <w:rFonts w:ascii="Times New Roman" w:hAnsi="Times New Roman"/>
          <w:sz w:val="24"/>
          <w:szCs w:val="24"/>
        </w:rPr>
      </w:pPr>
      <w:r w:rsidRPr="00850C05">
        <w:rPr>
          <w:rFonts w:ascii="Times New Roman" w:hAnsi="Times New Roman"/>
          <w:sz w:val="24"/>
          <w:szCs w:val="24"/>
        </w:rPr>
        <w:t>písomné vyhlásenie o tom, že rovnaká žiadosť nebola predložená inej notifikovanej osobe,</w:t>
      </w:r>
    </w:p>
    <w:p w:rsidR="00287468" w:rsidRPr="00850C05" w:rsidRDefault="00287468" w:rsidP="00287468">
      <w:pPr>
        <w:widowControl w:val="0"/>
        <w:numPr>
          <w:ilvl w:val="0"/>
          <w:numId w:val="2"/>
        </w:numPr>
        <w:spacing w:before="120" w:after="120" w:line="240" w:lineRule="auto"/>
        <w:ind w:left="851" w:hanging="425"/>
        <w:jc w:val="both"/>
        <w:rPr>
          <w:rFonts w:ascii="Times New Roman" w:hAnsi="Times New Roman"/>
          <w:sz w:val="24"/>
          <w:szCs w:val="24"/>
        </w:rPr>
      </w:pPr>
      <w:r w:rsidRPr="00850C05">
        <w:rPr>
          <w:rFonts w:ascii="Times New Roman" w:hAnsi="Times New Roman"/>
          <w:sz w:val="24"/>
          <w:szCs w:val="24"/>
        </w:rPr>
        <w:t>technickú dokumentáciu, ktorá umožňuje posúdenie zhody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s príslušnými požiadavkami medzinárodných nástrojov</w:t>
      </w:r>
      <w:r w:rsidRPr="00850C05">
        <w:rPr>
          <w:rFonts w:ascii="Times New Roman" w:hAnsi="Times New Roman"/>
          <w:sz w:val="24"/>
        </w:rPr>
        <w:t>, zahŕňa</w:t>
      </w:r>
      <w:r w:rsidRPr="00850C05">
        <w:rPr>
          <w:rFonts w:ascii="Times New Roman" w:hAnsi="Times New Roman"/>
          <w:sz w:val="24"/>
          <w:szCs w:val="24"/>
        </w:rPr>
        <w:t xml:space="preserve"> primeranú analýzu a hodnotenie rizika, uplatniteľné požiadavky; návrh, výroba, použitie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w:t>
      </w:r>
      <w:r w:rsidRPr="00850C05" w:rsidDel="005C10D4">
        <w:rPr>
          <w:rFonts w:ascii="Times New Roman" w:hAnsi="Times New Roman"/>
          <w:sz w:val="24"/>
          <w:szCs w:val="24"/>
        </w:rPr>
        <w:t xml:space="preserve"> </w:t>
      </w:r>
      <w:r w:rsidRPr="00850C05">
        <w:rPr>
          <w:rFonts w:ascii="Times New Roman" w:hAnsi="Times New Roman"/>
          <w:sz w:val="24"/>
          <w:szCs w:val="24"/>
        </w:rPr>
        <w:t>ak je to uplatniteľné z hľadiska posudzovania zhody,</w:t>
      </w:r>
    </w:p>
    <w:p w:rsidR="00287468" w:rsidRPr="00850C05" w:rsidRDefault="00287468" w:rsidP="00287468">
      <w:pPr>
        <w:widowControl w:val="0"/>
        <w:spacing w:after="0" w:line="240" w:lineRule="auto"/>
        <w:ind w:left="851"/>
        <w:jc w:val="both"/>
        <w:rPr>
          <w:rFonts w:ascii="Times New Roman" w:hAnsi="Times New Roman"/>
          <w:sz w:val="24"/>
          <w:szCs w:val="24"/>
        </w:rPr>
      </w:pPr>
      <w:r w:rsidRPr="00850C05">
        <w:rPr>
          <w:rFonts w:ascii="Times New Roman" w:hAnsi="Times New Roman"/>
          <w:sz w:val="24"/>
          <w:szCs w:val="24"/>
        </w:rPr>
        <w:t xml:space="preserve">Technická dokumentácia obsahuje vždy, ak je to uplatniteľné, najmenej tieto časti: </w:t>
      </w:r>
    </w:p>
    <w:p w:rsidR="00287468" w:rsidRPr="00850C05" w:rsidRDefault="00287468" w:rsidP="00287468">
      <w:pPr>
        <w:pStyle w:val="Odsekzoznamu"/>
        <w:widowControl w:val="0"/>
        <w:numPr>
          <w:ilvl w:val="0"/>
          <w:numId w:val="5"/>
        </w:numPr>
        <w:spacing w:before="0" w:after="0" w:line="240" w:lineRule="auto"/>
        <w:rPr>
          <w:rFonts w:ascii="Times New Roman" w:hAnsi="Times New Roman" w:cs="Times New Roman"/>
          <w:sz w:val="24"/>
          <w:szCs w:val="24"/>
        </w:rPr>
      </w:pPr>
      <w:r w:rsidRPr="00850C05">
        <w:rPr>
          <w:rFonts w:ascii="Times New Roman" w:hAnsi="Times New Roman" w:cs="Times New Roman"/>
          <w:sz w:val="24"/>
          <w:szCs w:val="24"/>
        </w:rPr>
        <w:t>všeobecný opis 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w:t>
      </w:r>
    </w:p>
    <w:p w:rsidR="00287468" w:rsidRPr="00850C05" w:rsidRDefault="00287468" w:rsidP="00287468">
      <w:pPr>
        <w:pStyle w:val="Odsekzoznamu"/>
        <w:widowControl w:val="0"/>
        <w:numPr>
          <w:ilvl w:val="0"/>
          <w:numId w:val="5"/>
        </w:numPr>
        <w:spacing w:before="0" w:after="0" w:line="240" w:lineRule="auto"/>
        <w:rPr>
          <w:rFonts w:ascii="Times New Roman" w:hAnsi="Times New Roman" w:cs="Times New Roman"/>
          <w:sz w:val="24"/>
          <w:szCs w:val="24"/>
        </w:rPr>
      </w:pPr>
      <w:r w:rsidRPr="00850C05">
        <w:rPr>
          <w:rFonts w:ascii="Times New Roman" w:hAnsi="Times New Roman" w:cs="Times New Roman"/>
          <w:sz w:val="24"/>
          <w:szCs w:val="24"/>
        </w:rPr>
        <w:t xml:space="preserve">návrh koncepčného riešenia, výrobné výkresy a náčrty/schémy komponentov, </w:t>
      </w:r>
      <w:proofErr w:type="spellStart"/>
      <w:r w:rsidRPr="00850C05">
        <w:rPr>
          <w:rFonts w:ascii="Times New Roman" w:hAnsi="Times New Roman" w:cs="Times New Roman"/>
          <w:sz w:val="24"/>
          <w:szCs w:val="24"/>
        </w:rPr>
        <w:t>podzostáv</w:t>
      </w:r>
      <w:proofErr w:type="spellEnd"/>
      <w:r w:rsidRPr="00850C05">
        <w:rPr>
          <w:rFonts w:ascii="Times New Roman" w:hAnsi="Times New Roman" w:cs="Times New Roman"/>
          <w:sz w:val="24"/>
          <w:szCs w:val="24"/>
        </w:rPr>
        <w:t>, obvodov a ďalšie uplatniteľné údaje,</w:t>
      </w:r>
    </w:p>
    <w:p w:rsidR="00287468" w:rsidRPr="00850C05" w:rsidRDefault="00287468" w:rsidP="00287468">
      <w:pPr>
        <w:pStyle w:val="Odsekzoznamu"/>
        <w:widowControl w:val="0"/>
        <w:numPr>
          <w:ilvl w:val="0"/>
          <w:numId w:val="5"/>
        </w:numPr>
        <w:spacing w:before="0" w:after="0" w:line="240" w:lineRule="auto"/>
        <w:rPr>
          <w:rFonts w:ascii="Times New Roman" w:hAnsi="Times New Roman" w:cs="Times New Roman"/>
          <w:sz w:val="24"/>
          <w:szCs w:val="24"/>
        </w:rPr>
      </w:pPr>
      <w:r w:rsidRPr="00850C05">
        <w:rPr>
          <w:rFonts w:ascii="Times New Roman" w:hAnsi="Times New Roman" w:cs="Times New Roman"/>
          <w:sz w:val="24"/>
          <w:szCs w:val="24"/>
        </w:rPr>
        <w:t>opis a výklad potrebný na pochopenie informácií uvedených vo výrobných výkresoch, schémach a funkčnosti vybavenia námorn</w:t>
      </w:r>
      <w:r w:rsidR="00781230">
        <w:rPr>
          <w:rFonts w:ascii="Times New Roman" w:hAnsi="Times New Roman" w:cs="Times New Roman"/>
          <w:sz w:val="24"/>
          <w:szCs w:val="24"/>
        </w:rPr>
        <w:t>ej lode</w:t>
      </w:r>
      <w:r w:rsidRPr="00850C05">
        <w:rPr>
          <w:rFonts w:ascii="Times New Roman" w:hAnsi="Times New Roman" w:cs="Times New Roman"/>
          <w:sz w:val="24"/>
          <w:szCs w:val="24"/>
        </w:rPr>
        <w:t>,</w:t>
      </w:r>
    </w:p>
    <w:p w:rsidR="00287468" w:rsidRPr="00850C05" w:rsidRDefault="00287468" w:rsidP="00287468">
      <w:pPr>
        <w:pStyle w:val="Odsekzoznamu"/>
        <w:numPr>
          <w:ilvl w:val="0"/>
          <w:numId w:val="5"/>
        </w:numPr>
        <w:spacing w:before="0" w:after="0"/>
        <w:rPr>
          <w:rFonts w:ascii="Times New Roman" w:hAnsi="Times New Roman" w:cs="Times New Roman"/>
          <w:sz w:val="24"/>
          <w:szCs w:val="24"/>
        </w:rPr>
      </w:pPr>
      <w:r w:rsidRPr="00850C05">
        <w:rPr>
          <w:rFonts w:ascii="Times New Roman" w:hAnsi="Times New Roman" w:cs="Times New Roman"/>
          <w:sz w:val="24"/>
          <w:szCs w:val="24"/>
        </w:rPr>
        <w:t>zoznam požiadaviek a skúšobných noriem/harmonizovaných technických noriem, ktoré sa vzťahujú na príslušné vybavenie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 xml:space="preserve"> v súlade s týmto nariadením vlády, spolu s opisom riešení prijatých na splnenie uvedených požiadaviek,</w:t>
      </w:r>
    </w:p>
    <w:p w:rsidR="00287468" w:rsidRPr="00850C05" w:rsidRDefault="00287468" w:rsidP="00287468">
      <w:pPr>
        <w:pStyle w:val="Odsekzoznamu"/>
        <w:numPr>
          <w:ilvl w:val="0"/>
          <w:numId w:val="5"/>
        </w:numPr>
        <w:spacing w:before="0" w:after="0"/>
        <w:rPr>
          <w:rFonts w:ascii="Times New Roman" w:hAnsi="Times New Roman" w:cs="Times New Roman"/>
          <w:sz w:val="24"/>
          <w:szCs w:val="24"/>
        </w:rPr>
      </w:pPr>
      <w:r w:rsidRPr="00850C05">
        <w:rPr>
          <w:rFonts w:ascii="Times New Roman" w:hAnsi="Times New Roman" w:cs="Times New Roman"/>
          <w:sz w:val="24"/>
          <w:szCs w:val="24"/>
        </w:rPr>
        <w:t>výsledky vykonaných konštrukčných výpočtov, vykonaných skúšok a obdobné záznamy,</w:t>
      </w:r>
    </w:p>
    <w:p w:rsidR="00287468" w:rsidRPr="00850C05" w:rsidRDefault="00287468" w:rsidP="00287468">
      <w:pPr>
        <w:pStyle w:val="Odsekzoznamu"/>
        <w:widowControl w:val="0"/>
        <w:numPr>
          <w:ilvl w:val="0"/>
          <w:numId w:val="5"/>
        </w:numPr>
        <w:spacing w:before="0" w:after="0" w:line="240" w:lineRule="auto"/>
        <w:rPr>
          <w:rFonts w:ascii="Times New Roman" w:hAnsi="Times New Roman" w:cs="Times New Roman"/>
          <w:sz w:val="24"/>
          <w:szCs w:val="24"/>
        </w:rPr>
      </w:pPr>
      <w:r w:rsidRPr="00850C05">
        <w:rPr>
          <w:rFonts w:ascii="Times New Roman" w:hAnsi="Times New Roman" w:cs="Times New Roman"/>
          <w:sz w:val="24"/>
          <w:szCs w:val="24"/>
        </w:rPr>
        <w:t>protokoly o skúškach,</w:t>
      </w:r>
    </w:p>
    <w:p w:rsidR="00287468" w:rsidRPr="00850C05" w:rsidRDefault="00287468" w:rsidP="00287468">
      <w:pPr>
        <w:widowControl w:val="0"/>
        <w:numPr>
          <w:ilvl w:val="0"/>
          <w:numId w:val="2"/>
        </w:numPr>
        <w:spacing w:before="120" w:after="120" w:line="240" w:lineRule="auto"/>
        <w:ind w:left="851" w:hanging="425"/>
        <w:jc w:val="both"/>
        <w:rPr>
          <w:rFonts w:ascii="Times New Roman" w:hAnsi="Times New Roman"/>
          <w:sz w:val="24"/>
          <w:szCs w:val="24"/>
        </w:rPr>
      </w:pPr>
      <w:r w:rsidRPr="00850C05">
        <w:rPr>
          <w:rFonts w:ascii="Times New Roman" w:hAnsi="Times New Roman"/>
          <w:sz w:val="24"/>
          <w:szCs w:val="24"/>
        </w:rPr>
        <w:t>reprezentatívne vzorky plánovanej výroby; notifikovaná osoba môže vyžadovať ďalšie vzorky, ak sú potrebné na vykonanie skúšobného programu,</w:t>
      </w:r>
    </w:p>
    <w:p w:rsidR="00287468" w:rsidRPr="00850C05" w:rsidRDefault="00287468" w:rsidP="00287468">
      <w:pPr>
        <w:widowControl w:val="0"/>
        <w:numPr>
          <w:ilvl w:val="0"/>
          <w:numId w:val="2"/>
        </w:numPr>
        <w:spacing w:before="120" w:after="120" w:line="240" w:lineRule="auto"/>
        <w:ind w:left="851" w:hanging="425"/>
        <w:jc w:val="both"/>
        <w:rPr>
          <w:rFonts w:ascii="Times New Roman" w:hAnsi="Times New Roman"/>
          <w:sz w:val="24"/>
          <w:szCs w:val="24"/>
        </w:rPr>
      </w:pPr>
      <w:r w:rsidRPr="00850C05">
        <w:rPr>
          <w:rFonts w:ascii="Times New Roman" w:hAnsi="Times New Roman"/>
          <w:sz w:val="24"/>
          <w:szCs w:val="24"/>
        </w:rPr>
        <w:lastRenderedPageBreak/>
        <w:t xml:space="preserve">podporné dôkazy o vhodnosti technického riešenia návrhu, v ktorých musia byť odkazy na všetky použité dokumenty, a ak je to potrebné, podporné dôkazy musia zahŕňať výsledky skúšok, ktoré vykonalo podľa iných príslušných technických špecifikácií vhodné laboratórium výrobcu alebo iné skúšobné laboratórium v jeho mene a na jeho zodpovednosť. </w:t>
      </w:r>
    </w:p>
    <w:p w:rsidR="00287468" w:rsidRPr="00850C05" w:rsidRDefault="00287468" w:rsidP="00287468">
      <w:pPr>
        <w:pStyle w:val="Odsekzoznamu"/>
        <w:widowControl w:val="0"/>
        <w:numPr>
          <w:ilvl w:val="0"/>
          <w:numId w:val="4"/>
        </w:numPr>
        <w:spacing w:before="120" w:after="120" w:line="240" w:lineRule="auto"/>
        <w:rPr>
          <w:rFonts w:ascii="Times New Roman" w:hAnsi="Times New Roman"/>
          <w:sz w:val="24"/>
          <w:szCs w:val="24"/>
        </w:rPr>
      </w:pPr>
      <w:r w:rsidRPr="00850C05">
        <w:rPr>
          <w:rFonts w:ascii="Times New Roman" w:hAnsi="Times New Roman"/>
          <w:sz w:val="24"/>
          <w:szCs w:val="24"/>
        </w:rPr>
        <w:t xml:space="preserve">Notifikovaná osoba </w:t>
      </w:r>
    </w:p>
    <w:p w:rsidR="00287468" w:rsidRPr="00850C05" w:rsidRDefault="00287468" w:rsidP="00287468">
      <w:pPr>
        <w:widowControl w:val="0"/>
        <w:spacing w:before="120" w:after="120" w:line="240" w:lineRule="auto"/>
        <w:ind w:left="705" w:hanging="705"/>
        <w:jc w:val="both"/>
        <w:rPr>
          <w:rFonts w:ascii="Times New Roman" w:hAnsi="Times New Roman"/>
          <w:sz w:val="24"/>
          <w:szCs w:val="24"/>
        </w:rPr>
      </w:pPr>
      <w:r w:rsidRPr="00850C05">
        <w:rPr>
          <w:rFonts w:ascii="Times New Roman" w:hAnsi="Times New Roman"/>
          <w:sz w:val="24"/>
          <w:szCs w:val="24"/>
        </w:rPr>
        <w:t xml:space="preserve">4.1. </w:t>
      </w:r>
      <w:r w:rsidRPr="00850C05">
        <w:rPr>
          <w:rFonts w:ascii="Times New Roman" w:hAnsi="Times New Roman"/>
          <w:sz w:val="24"/>
          <w:szCs w:val="24"/>
        </w:rPr>
        <w:tab/>
        <w:t>preskúma technickú dokumentáciu a podporné dôkazy s cieľom posúdiť vhodnosť technického návrhu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w:t>
      </w:r>
    </w:p>
    <w:p w:rsidR="00287468" w:rsidRPr="00850C05" w:rsidRDefault="00287468" w:rsidP="00287468">
      <w:pPr>
        <w:widowControl w:val="0"/>
        <w:spacing w:before="120" w:after="120" w:line="240" w:lineRule="auto"/>
        <w:ind w:left="705" w:hanging="705"/>
        <w:jc w:val="both"/>
        <w:rPr>
          <w:rFonts w:ascii="Times New Roman" w:hAnsi="Times New Roman"/>
          <w:sz w:val="24"/>
          <w:szCs w:val="24"/>
        </w:rPr>
      </w:pPr>
      <w:r w:rsidRPr="00850C05">
        <w:rPr>
          <w:rFonts w:ascii="Times New Roman" w:hAnsi="Times New Roman"/>
          <w:sz w:val="24"/>
          <w:szCs w:val="24"/>
        </w:rPr>
        <w:t>4.2.</w:t>
      </w:r>
      <w:r w:rsidRPr="00850C05">
        <w:rPr>
          <w:rFonts w:ascii="Times New Roman" w:hAnsi="Times New Roman"/>
          <w:sz w:val="24"/>
          <w:szCs w:val="24"/>
        </w:rPr>
        <w:tab/>
        <w:t>overí</w:t>
      </w:r>
      <w:r w:rsidRPr="00850C05">
        <w:t xml:space="preserve"> </w:t>
      </w:r>
      <w:r w:rsidRPr="00850C05">
        <w:rPr>
          <w:rFonts w:ascii="Times New Roman" w:hAnsi="Times New Roman"/>
          <w:sz w:val="24"/>
          <w:szCs w:val="24"/>
        </w:rPr>
        <w:t>či vzorka alebo vzorky boli vyrobené v súlade s technickou dokumentáciou, a určí prvky navrhnuté v súlade s uplatniteľnými ustanoveniami príslušných požiadaviek a technick</w:t>
      </w:r>
      <w:r w:rsidR="00781230">
        <w:rPr>
          <w:rFonts w:ascii="Times New Roman" w:hAnsi="Times New Roman"/>
          <w:sz w:val="24"/>
          <w:szCs w:val="24"/>
        </w:rPr>
        <w:t>ou</w:t>
      </w:r>
      <w:r w:rsidRPr="00850C05">
        <w:rPr>
          <w:rFonts w:ascii="Times New Roman" w:hAnsi="Times New Roman"/>
          <w:sz w:val="24"/>
          <w:szCs w:val="24"/>
        </w:rPr>
        <w:t xml:space="preserve">  nor</w:t>
      </w:r>
      <w:r w:rsidR="00781230">
        <w:rPr>
          <w:rFonts w:ascii="Times New Roman" w:hAnsi="Times New Roman"/>
          <w:sz w:val="24"/>
          <w:szCs w:val="24"/>
        </w:rPr>
        <w:t>mou</w:t>
      </w:r>
      <w:r w:rsidRPr="00850C05">
        <w:rPr>
          <w:rFonts w:ascii="Times New Roman" w:hAnsi="Times New Roman"/>
          <w:sz w:val="24"/>
          <w:szCs w:val="24"/>
        </w:rPr>
        <w:t xml:space="preserve"> </w:t>
      </w:r>
      <w:r w:rsidR="00781230">
        <w:rPr>
          <w:rFonts w:ascii="Times New Roman" w:hAnsi="Times New Roman"/>
          <w:sz w:val="24"/>
          <w:szCs w:val="24"/>
        </w:rPr>
        <w:t>o</w:t>
      </w:r>
      <w:r w:rsidRPr="00850C05">
        <w:rPr>
          <w:rFonts w:ascii="Times New Roman" w:hAnsi="Times New Roman"/>
          <w:sz w:val="24"/>
          <w:szCs w:val="24"/>
        </w:rPr>
        <w:t xml:space="preserve"> skúšan</w:t>
      </w:r>
      <w:r w:rsidR="00781230">
        <w:rPr>
          <w:rFonts w:ascii="Times New Roman" w:hAnsi="Times New Roman"/>
          <w:sz w:val="24"/>
          <w:szCs w:val="24"/>
        </w:rPr>
        <w:t>í</w:t>
      </w:r>
      <w:r w:rsidRPr="00850C05">
        <w:rPr>
          <w:rFonts w:ascii="Times New Roman" w:hAnsi="Times New Roman"/>
          <w:sz w:val="24"/>
          <w:szCs w:val="24"/>
        </w:rPr>
        <w:t>, ako aj prvky, ktoré boli navrhnuté bez uplatnenia príslušných ustanovení t</w:t>
      </w:r>
      <w:r w:rsidR="00781230">
        <w:rPr>
          <w:rFonts w:ascii="Times New Roman" w:hAnsi="Times New Roman"/>
          <w:sz w:val="24"/>
          <w:szCs w:val="24"/>
        </w:rPr>
        <w:t>ejto</w:t>
      </w:r>
      <w:r w:rsidRPr="00850C05">
        <w:rPr>
          <w:rFonts w:ascii="Times New Roman" w:hAnsi="Times New Roman"/>
          <w:sz w:val="24"/>
          <w:szCs w:val="24"/>
        </w:rPr>
        <w:t xml:space="preserve"> nor</w:t>
      </w:r>
      <w:r w:rsidR="00781230">
        <w:rPr>
          <w:rFonts w:ascii="Times New Roman" w:hAnsi="Times New Roman"/>
          <w:sz w:val="24"/>
          <w:szCs w:val="24"/>
        </w:rPr>
        <w:t>my</w:t>
      </w:r>
      <w:r w:rsidRPr="00850C05">
        <w:rPr>
          <w:rFonts w:ascii="Times New Roman" w:hAnsi="Times New Roman"/>
          <w:sz w:val="24"/>
          <w:szCs w:val="24"/>
        </w:rPr>
        <w:t>,</w:t>
      </w:r>
    </w:p>
    <w:p w:rsidR="00287468" w:rsidRPr="00850C05" w:rsidRDefault="00287468" w:rsidP="00287468">
      <w:pPr>
        <w:widowControl w:val="0"/>
        <w:spacing w:before="120" w:after="120" w:line="240" w:lineRule="auto"/>
        <w:ind w:left="705" w:hanging="705"/>
        <w:jc w:val="both"/>
        <w:rPr>
          <w:rFonts w:ascii="Times New Roman" w:hAnsi="Times New Roman"/>
          <w:sz w:val="24"/>
          <w:szCs w:val="24"/>
        </w:rPr>
      </w:pPr>
      <w:r w:rsidRPr="00850C05">
        <w:rPr>
          <w:rFonts w:ascii="Times New Roman" w:hAnsi="Times New Roman"/>
          <w:sz w:val="24"/>
          <w:szCs w:val="24"/>
        </w:rPr>
        <w:t>4.3.</w:t>
      </w:r>
      <w:r w:rsidRPr="00850C05">
        <w:rPr>
          <w:rFonts w:ascii="Times New Roman" w:hAnsi="Times New Roman"/>
          <w:sz w:val="24"/>
          <w:szCs w:val="24"/>
        </w:rPr>
        <w:tab/>
        <w:t>vykoná príslušné preskúmania a skúšky v súlade s týmto nariadením vlády alebo ich dá vykonať,</w:t>
      </w:r>
    </w:p>
    <w:p w:rsidR="00287468" w:rsidRPr="00850C05" w:rsidRDefault="00287468" w:rsidP="00287468">
      <w:pPr>
        <w:widowControl w:val="0"/>
        <w:spacing w:before="120" w:after="120" w:line="240" w:lineRule="auto"/>
        <w:ind w:left="705" w:hanging="705"/>
        <w:jc w:val="both"/>
        <w:rPr>
          <w:rFonts w:ascii="Times New Roman" w:hAnsi="Times New Roman"/>
          <w:sz w:val="24"/>
          <w:szCs w:val="24"/>
        </w:rPr>
      </w:pPr>
      <w:r w:rsidRPr="00850C05">
        <w:rPr>
          <w:rFonts w:ascii="Times New Roman" w:hAnsi="Times New Roman"/>
          <w:sz w:val="24"/>
          <w:szCs w:val="24"/>
        </w:rPr>
        <w:t>4.4.</w:t>
      </w:r>
      <w:r w:rsidRPr="00850C05">
        <w:rPr>
          <w:rFonts w:ascii="Times New Roman" w:hAnsi="Times New Roman"/>
          <w:sz w:val="24"/>
          <w:szCs w:val="24"/>
        </w:rPr>
        <w:tab/>
        <w:t>dohodne s výrobcom miesto, kde sa vykonajú preskúmania a skúšky.</w:t>
      </w:r>
    </w:p>
    <w:p w:rsidR="00287468" w:rsidRPr="00850C05" w:rsidRDefault="00287468" w:rsidP="00287468">
      <w:pPr>
        <w:pStyle w:val="Odsekzoznamu"/>
        <w:widowControl w:val="0"/>
        <w:numPr>
          <w:ilvl w:val="0"/>
          <w:numId w:val="4"/>
        </w:numPr>
        <w:spacing w:after="120" w:line="240" w:lineRule="auto"/>
        <w:rPr>
          <w:rFonts w:ascii="Times New Roman" w:hAnsi="Times New Roman" w:cs="Times New Roman"/>
          <w:sz w:val="24"/>
          <w:szCs w:val="24"/>
        </w:rPr>
      </w:pPr>
      <w:r w:rsidRPr="00850C05">
        <w:rPr>
          <w:rFonts w:ascii="Times New Roman" w:hAnsi="Times New Roman" w:cs="Times New Roman"/>
          <w:sz w:val="24"/>
          <w:szCs w:val="24"/>
        </w:rPr>
        <w:t>Notifikovaná osoba vypracuje hodnotiacu správu, v ktorej zaznamená činnosti vykonané  podľa štvrtého bodu a ich výsledky. Bez toho, aby boli dotknuté povinnosti notifikovanej osoby voči úradu, notifikovaná osoba môže zverejniť obsah tejto správy v plnom rozsahu alebo čiastočne iba so súhlasom výrobcu.</w:t>
      </w:r>
    </w:p>
    <w:p w:rsidR="00287468" w:rsidRPr="00850C05" w:rsidRDefault="00287468" w:rsidP="00287468">
      <w:pPr>
        <w:pStyle w:val="Odsekzoznamu"/>
        <w:widowControl w:val="0"/>
        <w:numPr>
          <w:ilvl w:val="0"/>
          <w:numId w:val="4"/>
        </w:numPr>
        <w:spacing w:after="120" w:line="240" w:lineRule="auto"/>
        <w:rPr>
          <w:rFonts w:ascii="Times New Roman" w:hAnsi="Times New Roman" w:cs="Times New Roman"/>
          <w:sz w:val="24"/>
          <w:szCs w:val="24"/>
        </w:rPr>
      </w:pPr>
      <w:r w:rsidRPr="00850C05">
        <w:rPr>
          <w:rFonts w:ascii="Times New Roman" w:hAnsi="Times New Roman" w:cs="Times New Roman"/>
          <w:sz w:val="24"/>
          <w:szCs w:val="24"/>
        </w:rPr>
        <w:t>Ak typ 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 xml:space="preserve">e </w:t>
      </w:r>
      <w:r w:rsidRPr="00850C05">
        <w:rPr>
          <w:rFonts w:ascii="Times New Roman" w:hAnsi="Times New Roman" w:cs="Times New Roman"/>
          <w:sz w:val="24"/>
          <w:szCs w:val="24"/>
        </w:rPr>
        <w:t>spĺňa požiadavky osobitných medzinárodných nástrojov, ktoré sa uplatňujú na vybavenie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 notifikovaná osoba vydá výrobcovi certifikát ES skúšky typu. Certifikát ES skúšky typu obsahuje obchodné meno alebo názov a sídlo alebo miesto podnikania výrobcu, výsledky skúšky, podmienky jeho platnosti a údaje potrebné na určenie schváleného typu</w:t>
      </w:r>
      <w:r w:rsidRPr="00850C05">
        <w:t xml:space="preserve"> </w:t>
      </w:r>
      <w:r w:rsidRPr="00850C05">
        <w:rPr>
          <w:rFonts w:ascii="Times New Roman" w:hAnsi="Times New Roman" w:cs="Times New Roman"/>
          <w:sz w:val="24"/>
          <w:szCs w:val="24"/>
        </w:rPr>
        <w:t>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 Certifikát ES skúšky typu môže mať jednu prílohu alebo viac príloh.</w:t>
      </w:r>
    </w:p>
    <w:p w:rsidR="00287468" w:rsidRPr="00850C05" w:rsidRDefault="00287468" w:rsidP="00287468">
      <w:pPr>
        <w:pStyle w:val="Odsekzoznamu"/>
        <w:widowControl w:val="0"/>
        <w:spacing w:after="120" w:line="240" w:lineRule="auto"/>
        <w:ind w:left="360"/>
        <w:rPr>
          <w:rFonts w:ascii="Times New Roman" w:hAnsi="Times New Roman" w:cs="Times New Roman"/>
          <w:sz w:val="24"/>
          <w:szCs w:val="24"/>
        </w:rPr>
      </w:pPr>
      <w:r w:rsidRPr="00850C05">
        <w:rPr>
          <w:rFonts w:ascii="Times New Roman" w:hAnsi="Times New Roman" w:cs="Times New Roman"/>
          <w:sz w:val="24"/>
          <w:szCs w:val="24"/>
        </w:rPr>
        <w:t>Certifikát ES skúšky typu a jeho prílohy obsahujú všetky príslušné informácie, ktoré umožňujú hodnotenie zhody vyrobeného 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 xml:space="preserve"> so skúšaným typom </w:t>
      </w:r>
      <w:r w:rsidRPr="00850C05">
        <w:rPr>
          <w:rFonts w:ascii="Times New Roman" w:hAnsi="Times New Roman" w:cs="Times New Roman"/>
          <w:sz w:val="24"/>
          <w:szCs w:val="24"/>
        </w:rPr>
        <w:br/>
        <w:t xml:space="preserve">a kontrolu v prevádzke. </w:t>
      </w:r>
    </w:p>
    <w:p w:rsidR="00287468" w:rsidRPr="00850C05" w:rsidRDefault="00287468" w:rsidP="00287468">
      <w:pPr>
        <w:pStyle w:val="Odsekzoznamu"/>
        <w:widowControl w:val="0"/>
        <w:spacing w:after="120" w:line="240" w:lineRule="auto"/>
        <w:ind w:left="360"/>
        <w:rPr>
          <w:rFonts w:ascii="Times New Roman" w:hAnsi="Times New Roman" w:cs="Times New Roman"/>
          <w:sz w:val="24"/>
          <w:szCs w:val="24"/>
        </w:rPr>
      </w:pPr>
      <w:r w:rsidRPr="00850C05">
        <w:rPr>
          <w:rFonts w:ascii="Times New Roman" w:hAnsi="Times New Roman" w:cs="Times New Roman"/>
          <w:sz w:val="24"/>
          <w:szCs w:val="24"/>
        </w:rPr>
        <w:t>Ak typ nespĺňa požiadavky medzinárodných nástrojov, notifikovaná osoba odmietne vydať certifikát ES skúšky typu a informuje o tom žiadateľa; odmietnutie podrobne odôvodní.</w:t>
      </w:r>
    </w:p>
    <w:p w:rsidR="00287468" w:rsidRPr="00850C05" w:rsidRDefault="00287468" w:rsidP="00287468">
      <w:pPr>
        <w:pStyle w:val="Odsekzoznamu"/>
        <w:widowControl w:val="0"/>
        <w:numPr>
          <w:ilvl w:val="0"/>
          <w:numId w:val="4"/>
        </w:numPr>
        <w:spacing w:after="120" w:line="240" w:lineRule="auto"/>
        <w:rPr>
          <w:rFonts w:ascii="Times New Roman" w:hAnsi="Times New Roman"/>
          <w:sz w:val="24"/>
          <w:szCs w:val="24"/>
        </w:rPr>
      </w:pPr>
      <w:r w:rsidRPr="00850C05">
        <w:rPr>
          <w:rFonts w:ascii="Times New Roman" w:hAnsi="Times New Roman"/>
          <w:sz w:val="24"/>
          <w:szCs w:val="24"/>
        </w:rPr>
        <w:t>Ak schválený typ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nespĺňa príslušné požiadavky, notifikovaná osoba určí, že je potrebné ďalšie skúšanie alebo nový postup posudzovania zhody.</w:t>
      </w:r>
    </w:p>
    <w:p w:rsidR="00287468" w:rsidRPr="00850C05" w:rsidRDefault="00287468" w:rsidP="00287468">
      <w:pPr>
        <w:pStyle w:val="Odsekzoznamu"/>
        <w:widowControl w:val="0"/>
        <w:spacing w:before="120" w:after="120" w:line="240" w:lineRule="auto"/>
        <w:ind w:left="360"/>
        <w:rPr>
          <w:rFonts w:ascii="Times New Roman" w:hAnsi="Times New Roman"/>
          <w:sz w:val="24"/>
          <w:szCs w:val="24"/>
        </w:rPr>
      </w:pPr>
      <w:r w:rsidRPr="00850C05">
        <w:rPr>
          <w:rFonts w:ascii="Times New Roman" w:hAnsi="Times New Roman"/>
          <w:sz w:val="24"/>
          <w:szCs w:val="24"/>
        </w:rPr>
        <w:t xml:space="preserve">Výrobca informuje notifikovanú osobu, ktorá </w:t>
      </w:r>
      <w:r w:rsidRPr="00850C05">
        <w:rPr>
          <w:rFonts w:ascii="Times New Roman" w:hAnsi="Times New Roman" w:cs="Times New Roman"/>
          <w:sz w:val="24"/>
          <w:szCs w:val="24"/>
        </w:rPr>
        <w:t xml:space="preserve">uchováva </w:t>
      </w:r>
      <w:r w:rsidRPr="00850C05">
        <w:rPr>
          <w:rFonts w:ascii="Times New Roman" w:hAnsi="Times New Roman"/>
          <w:sz w:val="24"/>
          <w:szCs w:val="24"/>
        </w:rPr>
        <w:t xml:space="preserve">technickú dokumentáciu, </w:t>
      </w:r>
      <w:r w:rsidRPr="00850C05">
        <w:rPr>
          <w:rFonts w:ascii="Times New Roman" w:hAnsi="Times New Roman" w:cs="Times New Roman"/>
          <w:sz w:val="24"/>
          <w:szCs w:val="24"/>
        </w:rPr>
        <w:t xml:space="preserve">ktorá </w:t>
      </w:r>
      <w:r w:rsidRPr="00850C05">
        <w:rPr>
          <w:rFonts w:ascii="Times New Roman" w:hAnsi="Times New Roman" w:cs="Times New Roman"/>
          <w:sz w:val="24"/>
          <w:szCs w:val="24"/>
        </w:rPr>
        <w:br/>
        <w:t xml:space="preserve">sa týka </w:t>
      </w:r>
      <w:r w:rsidRPr="00850C05">
        <w:rPr>
          <w:rFonts w:ascii="Times New Roman" w:hAnsi="Times New Roman"/>
          <w:sz w:val="24"/>
          <w:szCs w:val="24"/>
        </w:rPr>
        <w:t>certifikátu ES skúšky typu, o všetkých zmenách schváleného typu, ktoré môžu ovplyvniť zhodu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s požiadavkami príslušných medzinárodných nástrojov alebo podmienky platnosti</w:t>
      </w:r>
      <w:r w:rsidRPr="00850C05">
        <w:t xml:space="preserve"> </w:t>
      </w:r>
      <w:r w:rsidRPr="00850C05">
        <w:rPr>
          <w:rFonts w:ascii="Times New Roman" w:hAnsi="Times New Roman"/>
          <w:sz w:val="24"/>
          <w:szCs w:val="24"/>
        </w:rPr>
        <w:t xml:space="preserve">certifikátu ES skúšky typu. Takéto zmeny si vyžadujú dodatočné </w:t>
      </w:r>
      <w:r w:rsidRPr="00850C05">
        <w:rPr>
          <w:rFonts w:ascii="Times New Roman" w:hAnsi="Times New Roman" w:cs="Times New Roman"/>
          <w:sz w:val="24"/>
          <w:szCs w:val="24"/>
        </w:rPr>
        <w:t xml:space="preserve">schválenie </w:t>
      </w:r>
      <w:r w:rsidRPr="00850C05">
        <w:rPr>
          <w:rFonts w:ascii="Times New Roman" w:hAnsi="Times New Roman"/>
          <w:sz w:val="24"/>
          <w:szCs w:val="24"/>
        </w:rPr>
        <w:t>vo forme dodatku k pôvodnému certifikátu ES skúšky typu.</w:t>
      </w:r>
    </w:p>
    <w:p w:rsidR="00287468" w:rsidRPr="00850C05" w:rsidRDefault="00287468" w:rsidP="00287468">
      <w:pPr>
        <w:pStyle w:val="Odsekzoznamu"/>
        <w:widowControl w:val="0"/>
        <w:numPr>
          <w:ilvl w:val="0"/>
          <w:numId w:val="4"/>
        </w:numPr>
        <w:spacing w:before="120" w:after="120" w:line="240" w:lineRule="auto"/>
        <w:rPr>
          <w:rFonts w:ascii="Times New Roman" w:hAnsi="Times New Roman"/>
          <w:sz w:val="24"/>
          <w:szCs w:val="24"/>
        </w:rPr>
      </w:pPr>
      <w:r w:rsidRPr="00850C05">
        <w:rPr>
          <w:rFonts w:ascii="Times New Roman" w:hAnsi="Times New Roman" w:cs="Times New Roman"/>
          <w:sz w:val="24"/>
          <w:szCs w:val="24"/>
        </w:rPr>
        <w:t xml:space="preserve">Notifikovaná osoba informuje úrad o vydaných certifikátoch EÚ skúšky typu alebo odňatých certifikátoch EÚ skúšky typu alebo ich dodatkoch a pravidelne alebo </w:t>
      </w:r>
      <w:r w:rsidRPr="00850C05">
        <w:rPr>
          <w:rFonts w:ascii="Times New Roman" w:hAnsi="Times New Roman" w:cs="Times New Roman"/>
          <w:sz w:val="24"/>
          <w:szCs w:val="24"/>
        </w:rPr>
        <w:br/>
        <w:t>na požiadanie sprístupňuje úradu zoznam zamietnutých certifikátov EÚ skúšky typu, pozastavených certifikátov EÚ skúšky typu alebo inak obmedzených certifikátov EÚ skúšky typu alebo ich dodatkov.</w:t>
      </w:r>
      <w:r w:rsidRPr="00850C05">
        <w:rPr>
          <w:rFonts w:ascii="Times New Roman" w:hAnsi="Times New Roman" w:cs="Times New Roman"/>
          <w:sz w:val="24"/>
          <w:szCs w:val="24"/>
        </w:rPr>
        <w:tab/>
        <w:t xml:space="preserve"> </w:t>
      </w:r>
    </w:p>
    <w:p w:rsidR="00287468" w:rsidRPr="00850C05" w:rsidRDefault="00287468" w:rsidP="00287468">
      <w:pPr>
        <w:pStyle w:val="Odsekzoznamu"/>
        <w:widowControl w:val="0"/>
        <w:spacing w:before="120" w:after="120" w:line="240" w:lineRule="auto"/>
        <w:ind w:left="360"/>
        <w:rPr>
          <w:rFonts w:ascii="Times New Roman" w:hAnsi="Times New Roman" w:cs="Times New Roman"/>
          <w:sz w:val="24"/>
          <w:szCs w:val="24"/>
        </w:rPr>
      </w:pPr>
      <w:r w:rsidRPr="00850C05">
        <w:rPr>
          <w:rFonts w:ascii="Times New Roman" w:hAnsi="Times New Roman" w:cs="Times New Roman"/>
          <w:sz w:val="24"/>
          <w:szCs w:val="24"/>
        </w:rPr>
        <w:t xml:space="preserve">Notifikovaná osoba informuje ostatné notifikované osoby o certifikátoch EÚ skúšky typu </w:t>
      </w:r>
      <w:r w:rsidRPr="00850C05">
        <w:rPr>
          <w:rFonts w:ascii="Times New Roman" w:hAnsi="Times New Roman" w:cs="Times New Roman"/>
          <w:sz w:val="24"/>
          <w:szCs w:val="24"/>
        </w:rPr>
        <w:lastRenderedPageBreak/>
        <w:t>alebo ich dodatkoch, ktoré zamietla, odňala, pozastavila alebo inak obmedzila, a na požiadanie ich informuje o takých certifikátoch alebo ich dodatkoch, ktoré vydala</w:t>
      </w:r>
      <w:r w:rsidR="00781230">
        <w:rPr>
          <w:rFonts w:ascii="Times New Roman" w:hAnsi="Times New Roman" w:cs="Times New Roman"/>
          <w:sz w:val="24"/>
          <w:szCs w:val="24"/>
        </w:rPr>
        <w:t>.</w:t>
      </w:r>
    </w:p>
    <w:p w:rsidR="00287468" w:rsidRPr="00850C05" w:rsidRDefault="00287468" w:rsidP="00287468">
      <w:pPr>
        <w:pStyle w:val="Odsekzoznamu"/>
        <w:widowControl w:val="0"/>
        <w:spacing w:before="120" w:after="120" w:line="240" w:lineRule="auto"/>
        <w:ind w:left="360"/>
        <w:rPr>
          <w:rFonts w:ascii="Times New Roman" w:hAnsi="Times New Roman" w:cs="Times New Roman"/>
          <w:sz w:val="24"/>
          <w:szCs w:val="24"/>
        </w:rPr>
      </w:pPr>
      <w:r w:rsidRPr="00850C05">
        <w:rPr>
          <w:rFonts w:ascii="Times New Roman" w:hAnsi="Times New Roman" w:cs="Times New Roman"/>
          <w:sz w:val="24"/>
          <w:szCs w:val="24"/>
        </w:rPr>
        <w:t>Na požiadanie môže Európska komisia a členské štáty získať kópiu certifikátov ES skúšky typu alebo ich dodatkov, technickej dokumentácie a výsledkov skúšok, ktoré vykonala notifikovaná osoba. Notifikovaná osoba uchováva kópiu certifikátu ES skúšky typu, jeho príloh a dodatkov, technickej dokumentácie a dokumentácie, ktorú jej predložil výrobca, do skončenia platnosti certifikátu ES skúšky typu.</w:t>
      </w:r>
      <w:r w:rsidRPr="00850C05">
        <w:rPr>
          <w:rFonts w:ascii="Times New Roman" w:hAnsi="Times New Roman" w:cs="Times New Roman"/>
          <w:sz w:val="24"/>
          <w:szCs w:val="24"/>
        </w:rPr>
        <w:tab/>
      </w:r>
    </w:p>
    <w:p w:rsidR="00287468" w:rsidRPr="00850C05" w:rsidRDefault="00287468" w:rsidP="00287468">
      <w:pPr>
        <w:pStyle w:val="Odsekzoznamu"/>
        <w:widowControl w:val="0"/>
        <w:numPr>
          <w:ilvl w:val="0"/>
          <w:numId w:val="4"/>
        </w:numPr>
        <w:spacing w:before="120" w:after="120" w:line="240" w:lineRule="auto"/>
        <w:rPr>
          <w:rFonts w:ascii="Times New Roman" w:hAnsi="Times New Roman"/>
          <w:sz w:val="24"/>
          <w:szCs w:val="24"/>
        </w:rPr>
      </w:pPr>
      <w:r w:rsidRPr="00850C05">
        <w:rPr>
          <w:rFonts w:ascii="Times New Roman" w:hAnsi="Times New Roman" w:cs="Times New Roman"/>
          <w:sz w:val="24"/>
          <w:szCs w:val="24"/>
        </w:rPr>
        <w:t xml:space="preserve">Výrobca uchováva pre orgán dohľadu kópiu certifikátu ES skúšky typu, jeho príloh </w:t>
      </w:r>
      <w:r w:rsidRPr="00850C05">
        <w:rPr>
          <w:rFonts w:ascii="Times New Roman" w:hAnsi="Times New Roman" w:cs="Times New Roman"/>
          <w:sz w:val="24"/>
          <w:szCs w:val="24"/>
        </w:rPr>
        <w:br/>
        <w:t>a dodatkov spolu s technickou dokumentáciou počas desiatich rokov od umiestnenia značky zhody na posledný vyrobený výrobok a v žiadnom prípade nie na dobu kratšiu, ako je očakávaná životnosť dotknutého 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w:t>
      </w:r>
    </w:p>
    <w:p w:rsidR="00287468" w:rsidRPr="00850C05" w:rsidRDefault="00287468" w:rsidP="00287468">
      <w:pPr>
        <w:pStyle w:val="Odsekzoznamu"/>
        <w:widowControl w:val="0"/>
        <w:numPr>
          <w:ilvl w:val="0"/>
          <w:numId w:val="4"/>
        </w:numPr>
        <w:spacing w:after="120" w:line="240" w:lineRule="auto"/>
        <w:rPr>
          <w:rFonts w:ascii="Times New Roman" w:hAnsi="Times New Roman" w:cs="Times New Roman"/>
          <w:sz w:val="24"/>
          <w:szCs w:val="24"/>
        </w:rPr>
      </w:pPr>
      <w:r w:rsidRPr="00850C05">
        <w:rPr>
          <w:rFonts w:ascii="Times New Roman" w:hAnsi="Times New Roman" w:cs="Times New Roman"/>
          <w:sz w:val="24"/>
          <w:szCs w:val="24"/>
        </w:rPr>
        <w:t>Splnomocnený zástupca výrobcu môže podať žiadosť uvedenú v treťom bode a plniť povinnosti ustanovené v siedmom a deviatom bode, ak sú uvedené v splnomocnení.</w:t>
      </w:r>
    </w:p>
    <w:p w:rsidR="00287468" w:rsidRPr="00BB6B23" w:rsidRDefault="00287468" w:rsidP="00287468">
      <w:pPr>
        <w:widowControl w:val="0"/>
        <w:spacing w:after="120" w:line="240" w:lineRule="auto"/>
        <w:jc w:val="both"/>
        <w:rPr>
          <w:rFonts w:ascii="Times New Roman" w:hAnsi="Times New Roman"/>
          <w:sz w:val="24"/>
          <w:szCs w:val="24"/>
        </w:rPr>
      </w:pPr>
    </w:p>
    <w:p w:rsidR="00287468" w:rsidRPr="00850C05" w:rsidRDefault="00287468" w:rsidP="00287468">
      <w:pPr>
        <w:widowControl w:val="0"/>
        <w:spacing w:after="120" w:line="240" w:lineRule="auto"/>
        <w:jc w:val="both"/>
        <w:rPr>
          <w:rFonts w:ascii="Times New Roman" w:hAnsi="Times New Roman"/>
          <w:b/>
          <w:sz w:val="24"/>
          <w:szCs w:val="24"/>
        </w:rPr>
      </w:pPr>
      <w:r w:rsidRPr="00850C05">
        <w:rPr>
          <w:rFonts w:ascii="Times New Roman" w:hAnsi="Times New Roman"/>
          <w:b/>
          <w:sz w:val="24"/>
          <w:szCs w:val="24"/>
        </w:rPr>
        <w:t>II. MODUL D: ZHODA S TYPOM ZALOŽENÁ NA ZABEZPEČENÍ KVALITY VÝROBY</w:t>
      </w:r>
    </w:p>
    <w:p w:rsidR="00287468" w:rsidRPr="00850C05" w:rsidRDefault="00287468" w:rsidP="00287468">
      <w:pPr>
        <w:pStyle w:val="Odsekzoznamu"/>
        <w:widowControl w:val="0"/>
        <w:numPr>
          <w:ilvl w:val="0"/>
          <w:numId w:val="7"/>
        </w:numPr>
        <w:spacing w:after="120" w:line="240" w:lineRule="auto"/>
        <w:rPr>
          <w:rFonts w:ascii="Times New Roman" w:hAnsi="Times New Roman"/>
          <w:sz w:val="24"/>
          <w:szCs w:val="24"/>
        </w:rPr>
      </w:pPr>
      <w:r w:rsidRPr="00850C05">
        <w:rPr>
          <w:rFonts w:ascii="Times New Roman" w:hAnsi="Times New Roman"/>
          <w:sz w:val="24"/>
          <w:szCs w:val="24"/>
        </w:rPr>
        <w:t>Zhoda s typom založená na zabezpečení kvality výroby je tou časťou postupu posudzovania zhody, ktorou si výrobca plní povinnosti ustanovené v druhom a piatom bode a na vlastnú zodpovednosť zaručuje a vyhlasuje, že príslušné vybavenie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je v zhode s typom opísaným v certifikáte ES skúšky typu a spĺňa požiadavky podľa tohto nariadenia vlády, ktoré sa na vybavenie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vzťahuj</w:t>
      </w:r>
      <w:r w:rsidR="00781230">
        <w:rPr>
          <w:rFonts w:ascii="Times New Roman" w:hAnsi="Times New Roman"/>
          <w:sz w:val="24"/>
          <w:szCs w:val="24"/>
        </w:rPr>
        <w:t>ú</w:t>
      </w:r>
      <w:r w:rsidRPr="00850C05">
        <w:rPr>
          <w:rFonts w:ascii="Times New Roman" w:hAnsi="Times New Roman"/>
          <w:sz w:val="24"/>
          <w:szCs w:val="24"/>
        </w:rPr>
        <w:t>.</w:t>
      </w:r>
    </w:p>
    <w:p w:rsidR="00287468" w:rsidRPr="00850C05" w:rsidRDefault="00287468" w:rsidP="00287468">
      <w:pPr>
        <w:pStyle w:val="Odsekzoznamu"/>
        <w:widowControl w:val="0"/>
        <w:numPr>
          <w:ilvl w:val="0"/>
          <w:numId w:val="7"/>
        </w:numPr>
        <w:spacing w:after="120" w:line="240" w:lineRule="auto"/>
        <w:rPr>
          <w:rFonts w:ascii="Times New Roman" w:hAnsi="Times New Roman" w:cs="Times New Roman"/>
          <w:sz w:val="24"/>
          <w:szCs w:val="24"/>
        </w:rPr>
      </w:pPr>
      <w:r w:rsidRPr="00850C05">
        <w:rPr>
          <w:rFonts w:ascii="Times New Roman" w:hAnsi="Times New Roman" w:cs="Times New Roman"/>
          <w:sz w:val="24"/>
          <w:szCs w:val="24"/>
        </w:rPr>
        <w:t>Výroba</w:t>
      </w:r>
    </w:p>
    <w:p w:rsidR="00287468" w:rsidRPr="00850C05" w:rsidRDefault="00287468" w:rsidP="00287468">
      <w:pPr>
        <w:pStyle w:val="Odsekzoznamu"/>
        <w:widowControl w:val="0"/>
        <w:spacing w:after="120" w:line="240" w:lineRule="auto"/>
        <w:ind w:left="360"/>
        <w:rPr>
          <w:rFonts w:ascii="Times New Roman" w:hAnsi="Times New Roman" w:cs="Times New Roman"/>
          <w:sz w:val="24"/>
          <w:szCs w:val="24"/>
        </w:rPr>
      </w:pPr>
      <w:r w:rsidRPr="00850C05">
        <w:rPr>
          <w:rFonts w:ascii="Times New Roman" w:hAnsi="Times New Roman" w:cs="Times New Roman"/>
          <w:sz w:val="24"/>
          <w:szCs w:val="24"/>
        </w:rPr>
        <w:t>Výrobca prevádzkuje schválený systém kvality pre výrobu, výstupnú kontrolu a skúšanie konečného vybavenia námorn</w:t>
      </w:r>
      <w:r w:rsidR="00781230">
        <w:rPr>
          <w:rFonts w:ascii="Times New Roman" w:hAnsi="Times New Roman" w:cs="Times New Roman"/>
          <w:sz w:val="24"/>
          <w:szCs w:val="24"/>
        </w:rPr>
        <w:t>ej</w:t>
      </w:r>
      <w:r w:rsidRPr="00850C05">
        <w:rPr>
          <w:rFonts w:ascii="Times New Roman" w:hAnsi="Times New Roman" w:cs="Times New Roman"/>
          <w:sz w:val="24"/>
          <w:szCs w:val="24"/>
        </w:rPr>
        <w:t xml:space="preserve"> lod</w:t>
      </w:r>
      <w:r w:rsidR="00781230">
        <w:rPr>
          <w:rFonts w:ascii="Times New Roman" w:hAnsi="Times New Roman" w:cs="Times New Roman"/>
          <w:sz w:val="24"/>
          <w:szCs w:val="24"/>
        </w:rPr>
        <w:t>e</w:t>
      </w:r>
      <w:r w:rsidRPr="00850C05">
        <w:rPr>
          <w:rFonts w:ascii="Times New Roman" w:hAnsi="Times New Roman" w:cs="Times New Roman"/>
          <w:sz w:val="24"/>
          <w:szCs w:val="24"/>
        </w:rPr>
        <w:t xml:space="preserve"> podľa tretieho bodu a podlieha dohľadu podľa štvrtého bodu.</w:t>
      </w:r>
    </w:p>
    <w:p w:rsidR="00287468" w:rsidRPr="00850C05" w:rsidRDefault="00287468" w:rsidP="00287468">
      <w:pPr>
        <w:pStyle w:val="Odsekzoznamu"/>
        <w:widowControl w:val="0"/>
        <w:numPr>
          <w:ilvl w:val="0"/>
          <w:numId w:val="7"/>
        </w:numPr>
        <w:spacing w:after="120" w:line="240" w:lineRule="auto"/>
        <w:rPr>
          <w:rFonts w:ascii="Times New Roman" w:hAnsi="Times New Roman"/>
          <w:sz w:val="24"/>
          <w:szCs w:val="24"/>
        </w:rPr>
      </w:pPr>
      <w:r w:rsidRPr="00850C05">
        <w:rPr>
          <w:rFonts w:ascii="Times New Roman" w:hAnsi="Times New Roman"/>
          <w:sz w:val="24"/>
          <w:szCs w:val="24"/>
        </w:rPr>
        <w:t>Systém kvality</w:t>
      </w:r>
    </w:p>
    <w:p w:rsidR="00287468" w:rsidRPr="00850C05" w:rsidRDefault="00287468" w:rsidP="00287468">
      <w:pPr>
        <w:widowControl w:val="0"/>
        <w:spacing w:after="120" w:line="240" w:lineRule="auto"/>
        <w:ind w:left="705" w:hanging="705"/>
        <w:jc w:val="both"/>
        <w:rPr>
          <w:rFonts w:ascii="Times New Roman" w:hAnsi="Times New Roman"/>
          <w:sz w:val="24"/>
          <w:szCs w:val="24"/>
        </w:rPr>
      </w:pPr>
      <w:r w:rsidRPr="00850C05">
        <w:rPr>
          <w:rFonts w:ascii="Times New Roman" w:hAnsi="Times New Roman"/>
          <w:sz w:val="24"/>
          <w:szCs w:val="24"/>
        </w:rPr>
        <w:t>3.1.</w:t>
      </w:r>
      <w:r w:rsidRPr="00850C05">
        <w:rPr>
          <w:rFonts w:ascii="Times New Roman" w:hAnsi="Times New Roman"/>
          <w:sz w:val="24"/>
          <w:szCs w:val="24"/>
        </w:rPr>
        <w:tab/>
        <w:t>Výrobca podáva žiadosť o posúdenie systému kvality pre príslušné vybavenie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notifikovanej osobe podľa vlastného výberu.</w:t>
      </w:r>
    </w:p>
    <w:p w:rsidR="00287468" w:rsidRPr="00850C05" w:rsidRDefault="00287468" w:rsidP="00287468">
      <w:pPr>
        <w:pStyle w:val="Odsekzoznamu"/>
        <w:widowControl w:val="0"/>
        <w:spacing w:after="120" w:line="240" w:lineRule="auto"/>
        <w:ind w:left="360" w:firstLine="345"/>
        <w:rPr>
          <w:rFonts w:ascii="Times New Roman" w:hAnsi="Times New Roman"/>
          <w:sz w:val="24"/>
          <w:szCs w:val="24"/>
        </w:rPr>
      </w:pPr>
      <w:r w:rsidRPr="00850C05">
        <w:rPr>
          <w:rFonts w:ascii="Times New Roman" w:hAnsi="Times New Roman"/>
          <w:sz w:val="24"/>
          <w:szCs w:val="24"/>
        </w:rPr>
        <w:t>Žiadosť obsahuje</w:t>
      </w:r>
    </w:p>
    <w:p w:rsidR="00287468" w:rsidRPr="00850C05" w:rsidRDefault="00287468" w:rsidP="00287468">
      <w:pPr>
        <w:pStyle w:val="Odsekzoznamu"/>
        <w:widowControl w:val="0"/>
        <w:numPr>
          <w:ilvl w:val="0"/>
          <w:numId w:val="8"/>
        </w:numPr>
        <w:spacing w:after="120" w:line="240" w:lineRule="auto"/>
        <w:rPr>
          <w:rFonts w:ascii="Times New Roman" w:hAnsi="Times New Roman"/>
          <w:sz w:val="24"/>
          <w:szCs w:val="24"/>
        </w:rPr>
      </w:pPr>
      <w:r w:rsidRPr="00850C05">
        <w:rPr>
          <w:rFonts w:ascii="Times New Roman" w:hAnsi="Times New Roman"/>
          <w:sz w:val="24"/>
          <w:szCs w:val="24"/>
        </w:rPr>
        <w:t>obchodné meno a sídlo alebo miesto podnikania výrobcu, a ak žiadosť podáva splnomocnený zástupca, aj jeho obchodné meno a sídlo alebo miesto podnikania,</w:t>
      </w:r>
    </w:p>
    <w:p w:rsidR="00287468" w:rsidRPr="00850C05" w:rsidRDefault="00287468" w:rsidP="00287468">
      <w:pPr>
        <w:pStyle w:val="Odsekzoznamu"/>
        <w:widowControl w:val="0"/>
        <w:numPr>
          <w:ilvl w:val="0"/>
          <w:numId w:val="8"/>
        </w:numPr>
        <w:spacing w:after="120" w:line="240" w:lineRule="auto"/>
        <w:rPr>
          <w:rFonts w:ascii="Times New Roman" w:hAnsi="Times New Roman"/>
          <w:sz w:val="24"/>
          <w:szCs w:val="24"/>
        </w:rPr>
      </w:pPr>
      <w:r w:rsidRPr="00850C05">
        <w:rPr>
          <w:rFonts w:ascii="Times New Roman" w:hAnsi="Times New Roman"/>
          <w:sz w:val="24"/>
          <w:szCs w:val="24"/>
        </w:rPr>
        <w:t>písomné vyhlásenie o tom, že rovnaká žiadosť nebola podaná inej notifikovanej osobe,</w:t>
      </w:r>
    </w:p>
    <w:p w:rsidR="00287468" w:rsidRPr="00850C05" w:rsidRDefault="00287468" w:rsidP="00287468">
      <w:pPr>
        <w:pStyle w:val="Odsekzoznamu"/>
        <w:widowControl w:val="0"/>
        <w:numPr>
          <w:ilvl w:val="0"/>
          <w:numId w:val="8"/>
        </w:numPr>
        <w:spacing w:after="120" w:line="240" w:lineRule="auto"/>
        <w:rPr>
          <w:rFonts w:ascii="Times New Roman" w:hAnsi="Times New Roman"/>
          <w:sz w:val="24"/>
          <w:szCs w:val="24"/>
        </w:rPr>
      </w:pPr>
      <w:r w:rsidRPr="00850C05">
        <w:rPr>
          <w:rFonts w:ascii="Times New Roman" w:hAnsi="Times New Roman"/>
          <w:sz w:val="24"/>
          <w:szCs w:val="24"/>
        </w:rPr>
        <w:t>všetky príslušné informácie o plánovanej kategórii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w:t>
      </w:r>
    </w:p>
    <w:p w:rsidR="00287468" w:rsidRPr="00850C05" w:rsidRDefault="00287468" w:rsidP="00287468">
      <w:pPr>
        <w:pStyle w:val="Odsekzoznamu"/>
        <w:widowControl w:val="0"/>
        <w:numPr>
          <w:ilvl w:val="0"/>
          <w:numId w:val="8"/>
        </w:numPr>
        <w:spacing w:after="120" w:line="240" w:lineRule="auto"/>
        <w:rPr>
          <w:rFonts w:ascii="Times New Roman" w:hAnsi="Times New Roman"/>
          <w:sz w:val="24"/>
          <w:szCs w:val="24"/>
        </w:rPr>
      </w:pPr>
      <w:r w:rsidRPr="00850C05">
        <w:rPr>
          <w:rFonts w:ascii="Times New Roman" w:hAnsi="Times New Roman"/>
          <w:sz w:val="24"/>
          <w:szCs w:val="24"/>
        </w:rPr>
        <w:t>dokumentáciu systému kvality,</w:t>
      </w:r>
    </w:p>
    <w:p w:rsidR="00287468" w:rsidRPr="00850C05" w:rsidRDefault="00287468" w:rsidP="00287468">
      <w:pPr>
        <w:pStyle w:val="Odsekzoznamu"/>
        <w:widowControl w:val="0"/>
        <w:numPr>
          <w:ilvl w:val="0"/>
          <w:numId w:val="8"/>
        </w:numPr>
        <w:spacing w:before="0" w:after="120" w:line="240" w:lineRule="auto"/>
        <w:rPr>
          <w:rFonts w:ascii="Times New Roman" w:hAnsi="Times New Roman"/>
          <w:sz w:val="24"/>
          <w:szCs w:val="24"/>
        </w:rPr>
      </w:pPr>
      <w:r w:rsidRPr="00850C05">
        <w:rPr>
          <w:rFonts w:ascii="Times New Roman" w:hAnsi="Times New Roman"/>
          <w:sz w:val="24"/>
          <w:szCs w:val="24"/>
        </w:rPr>
        <w:t>technickú dokumentáciu k schválenému typu a kópiu certifikátu ES skúšky typu.</w:t>
      </w:r>
    </w:p>
    <w:p w:rsidR="00287468" w:rsidRPr="00850C05" w:rsidRDefault="00287468" w:rsidP="00287468">
      <w:pPr>
        <w:widowControl w:val="0"/>
        <w:spacing w:after="0" w:line="240" w:lineRule="auto"/>
        <w:ind w:left="709" w:hanging="709"/>
        <w:jc w:val="both"/>
        <w:rPr>
          <w:rFonts w:ascii="Times New Roman" w:hAnsi="Times New Roman"/>
          <w:sz w:val="24"/>
          <w:szCs w:val="24"/>
        </w:rPr>
      </w:pPr>
      <w:r w:rsidRPr="00850C05">
        <w:rPr>
          <w:rFonts w:ascii="Times New Roman" w:hAnsi="Times New Roman"/>
          <w:sz w:val="24"/>
          <w:szCs w:val="24"/>
        </w:rPr>
        <w:t>3.2.</w:t>
      </w:r>
      <w:r w:rsidRPr="00850C05">
        <w:rPr>
          <w:rFonts w:ascii="Times New Roman" w:hAnsi="Times New Roman"/>
          <w:sz w:val="24"/>
          <w:szCs w:val="24"/>
        </w:rPr>
        <w:tab/>
        <w:t>Systémom kvality sa zabezpečuje zhoda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 xml:space="preserve">e </w:t>
      </w:r>
      <w:r w:rsidRPr="00850C05">
        <w:rPr>
          <w:rFonts w:ascii="Times New Roman" w:hAnsi="Times New Roman"/>
          <w:sz w:val="24"/>
          <w:szCs w:val="24"/>
        </w:rPr>
        <w:t>s typom opísaným v certifikáte ES skúšky typu a s požiadavkami medzinárodných nástrojov, ktoré sa na určený výrobok vzťahujú.</w:t>
      </w:r>
    </w:p>
    <w:p w:rsidR="00287468" w:rsidRPr="00850C05" w:rsidRDefault="00287468" w:rsidP="00287468">
      <w:pPr>
        <w:widowControl w:val="0"/>
        <w:spacing w:after="0" w:line="240" w:lineRule="auto"/>
        <w:ind w:left="708"/>
        <w:jc w:val="both"/>
        <w:rPr>
          <w:rFonts w:ascii="Times New Roman" w:hAnsi="Times New Roman"/>
          <w:sz w:val="24"/>
          <w:szCs w:val="24"/>
        </w:rPr>
      </w:pPr>
    </w:p>
    <w:p w:rsidR="00287468" w:rsidRPr="00850C05" w:rsidRDefault="00287468" w:rsidP="00287468">
      <w:pPr>
        <w:widowControl w:val="0"/>
        <w:spacing w:after="0" w:line="240" w:lineRule="auto"/>
        <w:ind w:left="708"/>
        <w:jc w:val="both"/>
        <w:rPr>
          <w:rFonts w:ascii="Times New Roman" w:hAnsi="Times New Roman"/>
          <w:sz w:val="24"/>
          <w:szCs w:val="24"/>
        </w:rPr>
      </w:pPr>
      <w:r w:rsidRPr="00850C05">
        <w:rPr>
          <w:rFonts w:ascii="Times New Roman" w:hAnsi="Times New Roman"/>
          <w:sz w:val="24"/>
          <w:szCs w:val="24"/>
        </w:rPr>
        <w:t xml:space="preserve">Všetky náležitosti, požiadavky a predpisy prijaté výrobcom sa zdokumentujú systematickým a usporiadaným spôsobom vo forme písomne vypracovaných zásad, postupov a návodov. Dokumentácia systému kvality umožňuje jednotný výklad </w:t>
      </w:r>
      <w:r w:rsidRPr="00850C05">
        <w:rPr>
          <w:rFonts w:ascii="Times New Roman" w:hAnsi="Times New Roman"/>
          <w:sz w:val="24"/>
          <w:szCs w:val="24"/>
        </w:rPr>
        <w:lastRenderedPageBreak/>
        <w:t>programov kvality, plánov kvality, príručiek kvality a záznamov o kvalite.</w:t>
      </w:r>
    </w:p>
    <w:p w:rsidR="00287468" w:rsidRPr="00850C05" w:rsidRDefault="00287468" w:rsidP="00287468">
      <w:pPr>
        <w:widowControl w:val="0"/>
        <w:spacing w:after="0" w:line="240" w:lineRule="auto"/>
        <w:ind w:left="708"/>
        <w:jc w:val="both"/>
        <w:rPr>
          <w:rFonts w:ascii="Times New Roman" w:hAnsi="Times New Roman"/>
          <w:sz w:val="24"/>
          <w:szCs w:val="24"/>
        </w:rPr>
      </w:pPr>
    </w:p>
    <w:p w:rsidR="00287468" w:rsidRPr="00850C05" w:rsidRDefault="00287468" w:rsidP="00287468">
      <w:pPr>
        <w:widowControl w:val="0"/>
        <w:spacing w:line="240" w:lineRule="auto"/>
        <w:ind w:left="708"/>
        <w:jc w:val="both"/>
        <w:rPr>
          <w:rFonts w:ascii="Times New Roman" w:hAnsi="Times New Roman"/>
          <w:sz w:val="24"/>
          <w:szCs w:val="24"/>
        </w:rPr>
      </w:pPr>
      <w:r w:rsidRPr="00850C05">
        <w:rPr>
          <w:rFonts w:ascii="Times New Roman" w:hAnsi="Times New Roman"/>
          <w:sz w:val="24"/>
          <w:szCs w:val="24"/>
        </w:rPr>
        <w:t>Dokumentácia obsahuje primeraný opis</w:t>
      </w:r>
    </w:p>
    <w:p w:rsidR="00287468" w:rsidRPr="00850C05" w:rsidRDefault="00287468" w:rsidP="00287468">
      <w:pPr>
        <w:pStyle w:val="Odsekzoznamu"/>
        <w:widowControl w:val="0"/>
        <w:numPr>
          <w:ilvl w:val="0"/>
          <w:numId w:val="9"/>
        </w:numPr>
        <w:spacing w:line="240" w:lineRule="auto"/>
        <w:rPr>
          <w:rFonts w:ascii="Times New Roman" w:hAnsi="Times New Roman"/>
          <w:sz w:val="24"/>
          <w:szCs w:val="24"/>
        </w:rPr>
      </w:pPr>
      <w:r w:rsidRPr="00850C05">
        <w:rPr>
          <w:rFonts w:ascii="Times New Roman" w:hAnsi="Times New Roman"/>
          <w:sz w:val="24"/>
          <w:szCs w:val="24"/>
        </w:rPr>
        <w:t>cieľov kvality a organizačnej štruktúry, povinností a právomocí manažmentu vzhľadom na kvalitu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w:t>
      </w:r>
    </w:p>
    <w:p w:rsidR="00287468" w:rsidRPr="00850C05" w:rsidRDefault="00287468" w:rsidP="00287468">
      <w:pPr>
        <w:pStyle w:val="Odsekzoznamu"/>
        <w:widowControl w:val="0"/>
        <w:numPr>
          <w:ilvl w:val="0"/>
          <w:numId w:val="9"/>
        </w:numPr>
        <w:spacing w:line="240" w:lineRule="auto"/>
        <w:rPr>
          <w:rFonts w:ascii="Times New Roman" w:hAnsi="Times New Roman"/>
          <w:sz w:val="24"/>
          <w:szCs w:val="24"/>
        </w:rPr>
      </w:pPr>
      <w:r w:rsidRPr="00850C05">
        <w:rPr>
          <w:rFonts w:ascii="Times New Roman" w:hAnsi="Times New Roman"/>
          <w:sz w:val="24"/>
          <w:szCs w:val="24"/>
        </w:rPr>
        <w:t>zodpovedajúcich výrobných postupov, riadenia kvality a techník zabezpečovania kvality, postupov a systematických činností, ktoré sa používajú,</w:t>
      </w:r>
    </w:p>
    <w:p w:rsidR="00287468" w:rsidRPr="00A62720" w:rsidRDefault="00287468" w:rsidP="00287468">
      <w:pPr>
        <w:pStyle w:val="Odsekzoznamu"/>
        <w:widowControl w:val="0"/>
        <w:numPr>
          <w:ilvl w:val="0"/>
          <w:numId w:val="9"/>
        </w:numPr>
        <w:spacing w:line="240" w:lineRule="auto"/>
        <w:rPr>
          <w:rFonts w:ascii="Times New Roman" w:hAnsi="Times New Roman" w:cs="Times New Roman"/>
          <w:sz w:val="24"/>
          <w:szCs w:val="24"/>
        </w:rPr>
      </w:pPr>
      <w:r w:rsidRPr="00850C05">
        <w:rPr>
          <w:rFonts w:ascii="Times New Roman" w:hAnsi="Times New Roman" w:cs="Times New Roman"/>
          <w:sz w:val="24"/>
          <w:szCs w:val="24"/>
          <w:shd w:val="clear" w:color="auto" w:fill="FFFFFF"/>
        </w:rPr>
        <w:t>preskúmaní a skúšok, ktoré sa budú vykonávať pred výrobou, počas výroby a po výrobe, vrátane časových intervalov, v ktorých sa budú skúšky vykonávať,</w:t>
      </w:r>
    </w:p>
    <w:p w:rsidR="00287468" w:rsidRPr="00850C05" w:rsidRDefault="00287468" w:rsidP="00287468">
      <w:pPr>
        <w:pStyle w:val="Odsekzoznamu"/>
        <w:widowControl w:val="0"/>
        <w:numPr>
          <w:ilvl w:val="0"/>
          <w:numId w:val="9"/>
        </w:numPr>
        <w:spacing w:line="240" w:lineRule="auto"/>
        <w:rPr>
          <w:rFonts w:ascii="Times New Roman" w:hAnsi="Times New Roman"/>
          <w:sz w:val="24"/>
          <w:szCs w:val="24"/>
        </w:rPr>
      </w:pPr>
      <w:r w:rsidRPr="00FC6031">
        <w:rPr>
          <w:rFonts w:ascii="Times New Roman" w:hAnsi="Times New Roman"/>
          <w:sz w:val="24"/>
          <w:szCs w:val="24"/>
        </w:rPr>
        <w:t>záznamov o kvalite, ako sú správy o kontrolách a výsledky skúšok, kalibračné údaje, záznamy o</w:t>
      </w:r>
      <w:r w:rsidRPr="00850C05">
        <w:rPr>
          <w:rFonts w:ascii="Times New Roman" w:hAnsi="Times New Roman"/>
          <w:sz w:val="24"/>
          <w:szCs w:val="24"/>
        </w:rPr>
        <w:t xml:space="preserve"> kvalifikácii príslušných zamestnancov a obdobné záznamy, a</w:t>
      </w:r>
    </w:p>
    <w:p w:rsidR="00287468" w:rsidRPr="00850C05" w:rsidRDefault="00287468" w:rsidP="00287468">
      <w:pPr>
        <w:pStyle w:val="Odsekzoznamu"/>
        <w:widowControl w:val="0"/>
        <w:numPr>
          <w:ilvl w:val="0"/>
          <w:numId w:val="9"/>
        </w:numPr>
        <w:spacing w:line="240" w:lineRule="auto"/>
        <w:rPr>
          <w:rFonts w:ascii="Times New Roman" w:hAnsi="Times New Roman"/>
          <w:sz w:val="24"/>
          <w:szCs w:val="24"/>
        </w:rPr>
      </w:pPr>
      <w:r w:rsidRPr="00850C05">
        <w:rPr>
          <w:rFonts w:ascii="Times New Roman" w:hAnsi="Times New Roman"/>
          <w:sz w:val="24"/>
          <w:szCs w:val="24"/>
        </w:rPr>
        <w:t>prostriedkov monitorovania dosahovania požadovanej kvality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a účinného prevádzkovania systému kvality.</w:t>
      </w:r>
    </w:p>
    <w:p w:rsidR="00287468" w:rsidRPr="00850C05" w:rsidRDefault="00287468" w:rsidP="00287468">
      <w:pPr>
        <w:widowControl w:val="0"/>
        <w:spacing w:line="240" w:lineRule="auto"/>
        <w:ind w:left="708" w:hanging="708"/>
        <w:jc w:val="both"/>
        <w:rPr>
          <w:rFonts w:ascii="Times New Roman" w:hAnsi="Times New Roman"/>
          <w:sz w:val="24"/>
          <w:szCs w:val="24"/>
        </w:rPr>
      </w:pPr>
      <w:r w:rsidRPr="00850C05">
        <w:rPr>
          <w:rFonts w:ascii="Times New Roman" w:hAnsi="Times New Roman"/>
          <w:sz w:val="24"/>
          <w:szCs w:val="24"/>
        </w:rPr>
        <w:t>3.3.</w:t>
      </w:r>
      <w:r w:rsidRPr="00850C05">
        <w:rPr>
          <w:rFonts w:ascii="Times New Roman" w:hAnsi="Times New Roman"/>
          <w:sz w:val="24"/>
          <w:szCs w:val="24"/>
        </w:rPr>
        <w:tab/>
        <w:t>Notifikovaná osoba posudzuje systém kvality s cieľom určiť, či spĺňa požiadavky uvedené v bode 3.2.</w:t>
      </w:r>
    </w:p>
    <w:p w:rsidR="00287468" w:rsidRPr="00850C05" w:rsidRDefault="00287468" w:rsidP="00287468">
      <w:pPr>
        <w:widowControl w:val="0"/>
        <w:spacing w:line="240" w:lineRule="auto"/>
        <w:ind w:left="708"/>
        <w:jc w:val="both"/>
        <w:rPr>
          <w:rFonts w:ascii="Times New Roman" w:hAnsi="Times New Roman"/>
          <w:sz w:val="24"/>
          <w:szCs w:val="24"/>
        </w:rPr>
      </w:pPr>
      <w:r w:rsidRPr="00850C05">
        <w:rPr>
          <w:rFonts w:ascii="Times New Roman" w:hAnsi="Times New Roman"/>
          <w:sz w:val="24"/>
          <w:szCs w:val="24"/>
        </w:rPr>
        <w:t>Okrem skúseností so systémami riadenia kvality musí mať audítorský tím najmenej jedného člena, ktorý má skúsenosti v oblasti systémov riadenia kvality, a člena, ktorý má skúsenosti s hodnotením príslušnej výrobnej oblasti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a príslušnej technológie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ako aj znalosť uplatniteľných požiadaviek medzinárodných nástrojov. Audit zahŕňa hodnotiacu návštevu priestorov výrobcu. Audítorský tím preskúma technickú dokumentáciu ustanovenú v bode 3.1. písm. e) s cieľom overiť schopnosť výrobcu určiť príslušné požiadavky medzinárodných nástrojov a vykonať potrebné preskúmanie vzhľadom na zabezpečenie zhody určeného výrobku s týmito požiadavkami.</w:t>
      </w:r>
    </w:p>
    <w:p w:rsidR="00287468" w:rsidRPr="00850C05" w:rsidRDefault="00287468" w:rsidP="00287468">
      <w:pPr>
        <w:widowControl w:val="0"/>
        <w:spacing w:line="240" w:lineRule="auto"/>
        <w:ind w:left="708"/>
        <w:jc w:val="both"/>
        <w:rPr>
          <w:rFonts w:ascii="Times New Roman" w:hAnsi="Times New Roman"/>
          <w:sz w:val="24"/>
          <w:szCs w:val="24"/>
        </w:rPr>
      </w:pPr>
      <w:r w:rsidRPr="00850C05">
        <w:rPr>
          <w:rFonts w:ascii="Times New Roman" w:hAnsi="Times New Roman"/>
          <w:sz w:val="24"/>
          <w:szCs w:val="24"/>
        </w:rPr>
        <w:t>Notifikovaná osoba svoje rozhodnutie oznámi výrobcovi a vydá certifikát o schválení systému kvality výroby, ktorý zahŕňa závery auditu a odôvodnené rozhodnutie o posúdení.</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3.4.</w:t>
      </w:r>
      <w:r w:rsidRPr="00850C05">
        <w:t xml:space="preserve"> </w:t>
      </w:r>
      <w:r w:rsidRPr="00850C05">
        <w:tab/>
      </w:r>
      <w:r w:rsidRPr="00850C05">
        <w:rPr>
          <w:rFonts w:ascii="Times New Roman" w:hAnsi="Times New Roman"/>
          <w:sz w:val="24"/>
          <w:szCs w:val="24"/>
        </w:rPr>
        <w:t>Výrobca sa zaväzuje plniť povinnosti vyplývajúce zo systému kvality, ako bol schválený, a udržiavať ho tak, aby zostal primeraný a účinný.</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3.5.</w:t>
      </w:r>
      <w:r w:rsidRPr="00850C05">
        <w:t xml:space="preserve"> </w:t>
      </w:r>
      <w:r w:rsidRPr="00850C05">
        <w:tab/>
      </w:r>
      <w:r w:rsidRPr="00850C05">
        <w:rPr>
          <w:rFonts w:ascii="Times New Roman" w:hAnsi="Times New Roman"/>
          <w:sz w:val="24"/>
          <w:szCs w:val="24"/>
        </w:rPr>
        <w:t>Výrobca informuje notifikovanú osobu, ktorá schválila systém kvality, o každej zamýšľanej zmene systému kvality.</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ab/>
        <w:t>Notifikovaná osoba zhodnotí navrhované zmeny a rozhodne, či pozmenený systém kvality bude naďalej spĺňať požiadavky uvedené v bode 3.2. alebo či je potrebné opätovné posúdenie.</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ab/>
        <w:t>Notifikovaná osoba svoje rozhodnutie oznámi výrobcovi a vydá certifikát o schválení systému kvality výroby, ktorý zahŕňa závery preskúmania a odôvodnené rozhodnutie o posúdení.</w:t>
      </w:r>
    </w:p>
    <w:p w:rsidR="00287468" w:rsidRPr="00850C05" w:rsidRDefault="00287468" w:rsidP="00287468">
      <w:pPr>
        <w:pStyle w:val="Odsekzoznamu"/>
        <w:widowControl w:val="0"/>
        <w:numPr>
          <w:ilvl w:val="0"/>
          <w:numId w:val="7"/>
        </w:numPr>
        <w:spacing w:line="240" w:lineRule="auto"/>
        <w:ind w:left="709" w:hanging="709"/>
        <w:rPr>
          <w:rFonts w:ascii="Times New Roman" w:hAnsi="Times New Roman"/>
          <w:sz w:val="24"/>
          <w:szCs w:val="24"/>
        </w:rPr>
      </w:pPr>
      <w:r w:rsidRPr="00850C05">
        <w:rPr>
          <w:rFonts w:ascii="Times New Roman" w:hAnsi="Times New Roman"/>
          <w:sz w:val="24"/>
          <w:szCs w:val="24"/>
        </w:rPr>
        <w:t>Dohľad, za ktorý je zodpovedná notifikovaná osoba</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4.1.</w:t>
      </w:r>
      <w:r w:rsidRPr="00850C05">
        <w:rPr>
          <w:rFonts w:ascii="Times New Roman" w:hAnsi="Times New Roman"/>
          <w:sz w:val="24"/>
          <w:szCs w:val="24"/>
        </w:rPr>
        <w:tab/>
        <w:t>Cieľom dohľadu je zabezpečiť, aby si výrobca riadne plnil povinnosti vyplývajúce zo schváleného systému kvality.</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lastRenderedPageBreak/>
        <w:t>4.2.</w:t>
      </w:r>
      <w:r w:rsidRPr="00850C05">
        <w:t xml:space="preserve"> </w:t>
      </w:r>
      <w:r w:rsidRPr="00850C05">
        <w:tab/>
      </w:r>
      <w:r w:rsidRPr="00850C05">
        <w:rPr>
          <w:rFonts w:ascii="Times New Roman" w:hAnsi="Times New Roman"/>
          <w:sz w:val="24"/>
          <w:szCs w:val="24"/>
        </w:rPr>
        <w:t>Na účely posúdenia výrobca umožní notifikovanej osobe prístup do výrobných priestorov, priestorov na výkon kontrol, skúšok, ako aj skladovacích priestorov a poskytne mu všetky potrebné informácie, predovšetkým</w:t>
      </w:r>
    </w:p>
    <w:p w:rsidR="00287468" w:rsidRPr="00850C05" w:rsidRDefault="00287468" w:rsidP="00287468">
      <w:pPr>
        <w:pStyle w:val="Odsekzoznamu"/>
        <w:widowControl w:val="0"/>
        <w:numPr>
          <w:ilvl w:val="0"/>
          <w:numId w:val="10"/>
        </w:numPr>
        <w:spacing w:line="240" w:lineRule="auto"/>
        <w:ind w:left="1418" w:hanging="709"/>
        <w:rPr>
          <w:rFonts w:ascii="Times New Roman" w:hAnsi="Times New Roman"/>
          <w:sz w:val="24"/>
          <w:szCs w:val="24"/>
        </w:rPr>
      </w:pPr>
      <w:r w:rsidRPr="00850C05">
        <w:rPr>
          <w:rFonts w:ascii="Times New Roman" w:hAnsi="Times New Roman"/>
          <w:sz w:val="24"/>
          <w:szCs w:val="24"/>
        </w:rPr>
        <w:t>dokumentáciu systému kvality,</w:t>
      </w:r>
    </w:p>
    <w:p w:rsidR="00287468" w:rsidRPr="00850C05" w:rsidRDefault="00287468" w:rsidP="00287468">
      <w:pPr>
        <w:pStyle w:val="Odsekzoznamu"/>
        <w:widowControl w:val="0"/>
        <w:numPr>
          <w:ilvl w:val="0"/>
          <w:numId w:val="10"/>
        </w:numPr>
        <w:spacing w:line="240" w:lineRule="auto"/>
        <w:ind w:left="1418" w:hanging="709"/>
        <w:rPr>
          <w:rFonts w:ascii="Times New Roman" w:hAnsi="Times New Roman"/>
          <w:sz w:val="24"/>
          <w:szCs w:val="24"/>
        </w:rPr>
      </w:pPr>
      <w:r w:rsidRPr="00850C05">
        <w:rPr>
          <w:rFonts w:ascii="Times New Roman" w:hAnsi="Times New Roman"/>
          <w:sz w:val="24"/>
          <w:szCs w:val="24"/>
        </w:rPr>
        <w:t>záznamy o kvalite, ako sú správy o kontrolách a výsledky skúšok, kalibračné údaje, správy o kvalifikácii príslušných zamestnancov a obdobné záznamy.</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4.3.</w:t>
      </w:r>
      <w:r w:rsidRPr="00850C05">
        <w:rPr>
          <w:rFonts w:ascii="Times New Roman" w:hAnsi="Times New Roman"/>
          <w:sz w:val="24"/>
          <w:szCs w:val="24"/>
        </w:rPr>
        <w:tab/>
        <w:t>Notifikovaná osoba vykonáva pravidelné audity s cieľom zabezpečiť, aby výrobca udržiaval a uplatňoval systém kvality, a výrobcovi odovzdáva správu o audite.</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4.4.</w:t>
      </w:r>
      <w:r w:rsidRPr="00850C05">
        <w:t xml:space="preserve"> </w:t>
      </w:r>
      <w:r w:rsidRPr="00850C05">
        <w:tab/>
      </w:r>
      <w:r w:rsidRPr="00850C05">
        <w:rPr>
          <w:rFonts w:ascii="Times New Roman" w:hAnsi="Times New Roman"/>
          <w:sz w:val="24"/>
          <w:szCs w:val="24"/>
        </w:rPr>
        <w:t>Okrem toho môže notifikovaná osoba vykonávať u výrobcu neohlásené návštevy,</w:t>
      </w:r>
      <w:r w:rsidRPr="00850C05">
        <w:t xml:space="preserve"> </w:t>
      </w:r>
      <w:r w:rsidRPr="00850C05">
        <w:rPr>
          <w:rFonts w:ascii="Times New Roman" w:hAnsi="Times New Roman"/>
          <w:sz w:val="24"/>
          <w:szCs w:val="24"/>
        </w:rPr>
        <w:t xml:space="preserve">okrem prípadov, v ktorých sa podľa </w:t>
      </w:r>
      <w:r w:rsidR="000651AE">
        <w:rPr>
          <w:rFonts w:ascii="Times New Roman" w:hAnsi="Times New Roman"/>
          <w:sz w:val="24"/>
          <w:szCs w:val="24"/>
        </w:rPr>
        <w:t>osobitného predpisu</w:t>
      </w:r>
      <w:r w:rsidRPr="00850C05">
        <w:rPr>
          <w:rFonts w:ascii="Times New Roman" w:hAnsi="Times New Roman"/>
          <w:sz w:val="24"/>
          <w:szCs w:val="24"/>
        </w:rPr>
        <w:t xml:space="preserve"> a z dôvodov obrany a bezpečnosti na takéto návštevy uplatňujú určité obmedzenia. Počas týchto návštev môže notifikovaná osoba v prípade potreby vykonať skúšky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alebo ich nechať vykonať s cieľom overiť, či systém kvality funguje správne. Notifikovaná osoba odovzdá výrobcovi správu o návšteve a v prípade, že boli vykonané skúšky, aj protokol o skúškach.</w:t>
      </w:r>
    </w:p>
    <w:p w:rsidR="00287468" w:rsidRPr="00850C05" w:rsidRDefault="00287468" w:rsidP="00287468">
      <w:pPr>
        <w:pStyle w:val="Odsekzoznamu"/>
        <w:widowControl w:val="0"/>
        <w:numPr>
          <w:ilvl w:val="0"/>
          <w:numId w:val="7"/>
        </w:numPr>
        <w:spacing w:line="240" w:lineRule="auto"/>
        <w:rPr>
          <w:rFonts w:ascii="Times New Roman" w:hAnsi="Times New Roman"/>
          <w:sz w:val="24"/>
          <w:szCs w:val="24"/>
        </w:rPr>
      </w:pPr>
      <w:r w:rsidRPr="00850C05">
        <w:rPr>
          <w:rFonts w:ascii="Times New Roman" w:hAnsi="Times New Roman"/>
          <w:sz w:val="24"/>
          <w:szCs w:val="24"/>
        </w:rPr>
        <w:tab/>
        <w:t>O</w:t>
      </w:r>
      <w:r w:rsidRPr="00850C05">
        <w:rPr>
          <w:rFonts w:ascii="Times New Roman" w:hAnsi="Times New Roman"/>
          <w:bCs/>
          <w:sz w:val="24"/>
          <w:szCs w:val="24"/>
        </w:rPr>
        <w:t xml:space="preserve">značenie zhody a EÚ vyhlásenie o zhode </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5.1.</w:t>
      </w:r>
      <w:r w:rsidRPr="00850C05">
        <w:rPr>
          <w:rFonts w:ascii="Times New Roman" w:hAnsi="Times New Roman"/>
          <w:sz w:val="24"/>
          <w:szCs w:val="24"/>
        </w:rPr>
        <w:tab/>
        <w:t>Výrobca umiestňuje značku zhody podľa § 7 a na zodpovednosť notifikovanej osoby uvedenej v bode 3.1. identifikačné číslo tejto notifikovanej osoby na každý jednotlivý určený výrobok, ktorý je v zhode s typom opísaným v certifikáte ES skúšky typu a spĺňa uplatniteľné požiadavky medzinárodných nástrojov.</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 xml:space="preserve">5.2. </w:t>
      </w:r>
      <w:r w:rsidRPr="00850C05">
        <w:rPr>
          <w:rFonts w:ascii="Times New Roman" w:hAnsi="Times New Roman"/>
          <w:sz w:val="24"/>
          <w:szCs w:val="24"/>
        </w:rPr>
        <w:tab/>
        <w:t>Výrobca vydá pre každý model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písomné EÚ vyhlásenie o zhode, ktoré uchováva k dispozícii pre orgány dohľadu počas desiatich rokov od umiestnenia značky zhody na posledné vyrobené vybavenie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V EÚ vyhlásení o zhode sa uvádza taký model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pre ktorý bolo vydané.</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 xml:space="preserve">Kópia EÚ vyhlásenia o zhode sa na požiadanie sprístupní orgánom dohľadu. </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 xml:space="preserve">6. </w:t>
      </w:r>
      <w:r w:rsidRPr="00850C05">
        <w:rPr>
          <w:rFonts w:ascii="Times New Roman" w:hAnsi="Times New Roman"/>
          <w:sz w:val="24"/>
          <w:szCs w:val="24"/>
        </w:rPr>
        <w:tab/>
        <w:t>Počas desiatich rokov od umiestnenia značky zhody na posledné vyrobené vybavenie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a v žiadnom prípade nie na dobu kratšiu, ako je očakávaná životnosť dotknutého vybavenia námorn</w:t>
      </w:r>
      <w:r w:rsidR="00781230">
        <w:rPr>
          <w:rFonts w:ascii="Times New Roman" w:hAnsi="Times New Roman"/>
          <w:sz w:val="24"/>
          <w:szCs w:val="24"/>
        </w:rPr>
        <w:t>ej</w:t>
      </w:r>
      <w:r w:rsidRPr="00850C05">
        <w:rPr>
          <w:rFonts w:ascii="Times New Roman" w:hAnsi="Times New Roman"/>
          <w:sz w:val="24"/>
          <w:szCs w:val="24"/>
        </w:rPr>
        <w:t xml:space="preserve"> lod</w:t>
      </w:r>
      <w:r w:rsidR="00781230">
        <w:rPr>
          <w:rFonts w:ascii="Times New Roman" w:hAnsi="Times New Roman"/>
          <w:sz w:val="24"/>
          <w:szCs w:val="24"/>
        </w:rPr>
        <w:t>e</w:t>
      </w:r>
      <w:r w:rsidRPr="00850C05">
        <w:rPr>
          <w:rFonts w:ascii="Times New Roman" w:hAnsi="Times New Roman"/>
          <w:sz w:val="24"/>
          <w:szCs w:val="24"/>
        </w:rPr>
        <w:t xml:space="preserve"> uchováva výrobca k dispozícii pre orgány dohľadu</w:t>
      </w:r>
    </w:p>
    <w:p w:rsidR="00287468" w:rsidRPr="00850C05" w:rsidRDefault="00287468" w:rsidP="00287468">
      <w:pPr>
        <w:pStyle w:val="Odsekzoznamu"/>
        <w:widowControl w:val="0"/>
        <w:numPr>
          <w:ilvl w:val="0"/>
          <w:numId w:val="11"/>
        </w:numPr>
        <w:spacing w:line="240" w:lineRule="auto"/>
        <w:ind w:left="1418" w:hanging="705"/>
        <w:rPr>
          <w:rFonts w:ascii="Times New Roman" w:hAnsi="Times New Roman"/>
          <w:sz w:val="24"/>
          <w:szCs w:val="24"/>
        </w:rPr>
      </w:pPr>
      <w:r w:rsidRPr="00850C05">
        <w:rPr>
          <w:rFonts w:ascii="Times New Roman" w:hAnsi="Times New Roman"/>
          <w:sz w:val="24"/>
          <w:szCs w:val="24"/>
        </w:rPr>
        <w:t>dokumentáciu ustanovenú v bode 3.1.,</w:t>
      </w:r>
    </w:p>
    <w:p w:rsidR="00287468" w:rsidRPr="00850C05" w:rsidRDefault="00287468" w:rsidP="00287468">
      <w:pPr>
        <w:pStyle w:val="Odsekzoznamu"/>
        <w:widowControl w:val="0"/>
        <w:numPr>
          <w:ilvl w:val="0"/>
          <w:numId w:val="11"/>
        </w:numPr>
        <w:spacing w:line="240" w:lineRule="auto"/>
        <w:ind w:left="1418" w:hanging="705"/>
        <w:rPr>
          <w:rFonts w:ascii="Times New Roman" w:hAnsi="Times New Roman" w:cs="Times New Roman"/>
          <w:sz w:val="24"/>
          <w:szCs w:val="24"/>
        </w:rPr>
      </w:pPr>
      <w:r w:rsidRPr="00850C05">
        <w:rPr>
          <w:rFonts w:ascii="Times New Roman" w:hAnsi="Times New Roman" w:cs="Times New Roman"/>
          <w:sz w:val="24"/>
          <w:szCs w:val="24"/>
          <w:shd w:val="clear" w:color="auto" w:fill="FFFFFF"/>
        </w:rPr>
        <w:t>informácie o zmene ustanovenej v bode 3.5., ako je schválená,</w:t>
      </w:r>
    </w:p>
    <w:p w:rsidR="00287468" w:rsidRPr="00850C05" w:rsidRDefault="00287468" w:rsidP="00287468">
      <w:pPr>
        <w:pStyle w:val="Odsekzoznamu"/>
        <w:widowControl w:val="0"/>
        <w:numPr>
          <w:ilvl w:val="0"/>
          <w:numId w:val="11"/>
        </w:numPr>
        <w:spacing w:line="240" w:lineRule="auto"/>
        <w:ind w:left="1418" w:hanging="705"/>
        <w:rPr>
          <w:rFonts w:ascii="Times New Roman" w:hAnsi="Times New Roman" w:cs="Times New Roman"/>
          <w:sz w:val="24"/>
          <w:szCs w:val="24"/>
        </w:rPr>
      </w:pPr>
      <w:r w:rsidRPr="00850C05">
        <w:rPr>
          <w:rFonts w:ascii="Times New Roman" w:hAnsi="Times New Roman" w:cs="Times New Roman"/>
          <w:sz w:val="24"/>
          <w:szCs w:val="24"/>
        </w:rPr>
        <w:t>rozhodnutia a správy notifikovanej osoby ustanovené v bode 3.5., 4.3. a 4.4.</w:t>
      </w:r>
    </w:p>
    <w:p w:rsidR="00287468" w:rsidRPr="00850C05" w:rsidRDefault="00287468" w:rsidP="00287468">
      <w:pPr>
        <w:pStyle w:val="Odsekzoznamu"/>
        <w:widowControl w:val="0"/>
        <w:numPr>
          <w:ilvl w:val="0"/>
          <w:numId w:val="23"/>
        </w:numPr>
        <w:spacing w:line="240" w:lineRule="auto"/>
        <w:rPr>
          <w:rFonts w:ascii="Times New Roman" w:hAnsi="Times New Roman"/>
          <w:sz w:val="24"/>
          <w:szCs w:val="24"/>
        </w:rPr>
      </w:pPr>
      <w:r w:rsidRPr="00850C05">
        <w:rPr>
          <w:rFonts w:ascii="Times New Roman" w:hAnsi="Times New Roman"/>
          <w:sz w:val="24"/>
          <w:szCs w:val="24"/>
        </w:rPr>
        <w:t>Každá notifikovaná osoba informuje úrad o certifikátoch o schválení systému kvality výroby, ktoré vydala alebo odňala, a pravidelne alebo na požiadanie poskytuje úradu zoznam zamietnutých, pozastavených alebo inak obmedzených certifikátoch o schválení systému kvality výroby.</w:t>
      </w:r>
    </w:p>
    <w:p w:rsidR="00287468" w:rsidRPr="00850C05" w:rsidRDefault="00287468" w:rsidP="00287468">
      <w:pPr>
        <w:pStyle w:val="Odsekzoznamu"/>
        <w:widowControl w:val="0"/>
        <w:spacing w:line="240" w:lineRule="auto"/>
        <w:ind w:left="360"/>
        <w:rPr>
          <w:rFonts w:ascii="Times New Roman" w:hAnsi="Times New Roman"/>
          <w:sz w:val="24"/>
          <w:szCs w:val="24"/>
        </w:rPr>
      </w:pPr>
      <w:r w:rsidRPr="00850C05">
        <w:rPr>
          <w:rFonts w:ascii="Times New Roman" w:hAnsi="Times New Roman"/>
          <w:sz w:val="24"/>
          <w:szCs w:val="24"/>
        </w:rPr>
        <w:t xml:space="preserve">Každá notifikovaná osoba informuje ostatné notifikované osoby o certifikátoch o zabezpečení kvality výroby, ktoré zamietla schváliť, pozastavila, odňala alebo inak obmedzila, a na požiadanie informuje o certifikátoch o schválení systému kvality výroby, </w:t>
      </w:r>
      <w:r w:rsidRPr="00850C05">
        <w:rPr>
          <w:rFonts w:ascii="Times New Roman" w:hAnsi="Times New Roman"/>
          <w:sz w:val="24"/>
          <w:szCs w:val="24"/>
        </w:rPr>
        <w:lastRenderedPageBreak/>
        <w:t>ktoré vydala.</w:t>
      </w:r>
    </w:p>
    <w:p w:rsidR="00287468" w:rsidRPr="00850C05" w:rsidRDefault="00287468" w:rsidP="00287468">
      <w:pPr>
        <w:pStyle w:val="Odsekzoznamu"/>
        <w:widowControl w:val="0"/>
        <w:numPr>
          <w:ilvl w:val="0"/>
          <w:numId w:val="23"/>
        </w:numPr>
        <w:spacing w:line="240" w:lineRule="auto"/>
        <w:rPr>
          <w:rFonts w:ascii="Times New Roman" w:hAnsi="Times New Roman"/>
          <w:sz w:val="24"/>
          <w:szCs w:val="24"/>
        </w:rPr>
      </w:pPr>
      <w:r w:rsidRPr="00850C05">
        <w:rPr>
          <w:rFonts w:ascii="Times New Roman" w:hAnsi="Times New Roman"/>
          <w:sz w:val="24"/>
          <w:szCs w:val="24"/>
        </w:rPr>
        <w:t>Splnomocnený zástupca</w:t>
      </w:r>
    </w:p>
    <w:p w:rsidR="00287468" w:rsidRPr="00850C05" w:rsidRDefault="00287468" w:rsidP="00287468">
      <w:pPr>
        <w:pStyle w:val="Odsekzoznamu"/>
        <w:widowControl w:val="0"/>
        <w:spacing w:line="240" w:lineRule="auto"/>
        <w:ind w:left="360"/>
        <w:rPr>
          <w:rFonts w:ascii="Times New Roman" w:hAnsi="Times New Roman"/>
          <w:sz w:val="24"/>
          <w:szCs w:val="24"/>
        </w:rPr>
      </w:pPr>
      <w:r w:rsidRPr="00850C05">
        <w:rPr>
          <w:rFonts w:ascii="Times New Roman" w:hAnsi="Times New Roman"/>
          <w:sz w:val="24"/>
          <w:szCs w:val="24"/>
        </w:rPr>
        <w:t>Splnomocnený zástupca výrobcu môže splniť povinnosti uvedené v bodoch 3.1., 3.5., 5. a 6., ak bol na to určený písomným splnomocnením.</w:t>
      </w:r>
    </w:p>
    <w:p w:rsidR="00287468" w:rsidRPr="00850C05" w:rsidRDefault="00287468" w:rsidP="00287468">
      <w:pPr>
        <w:widowControl w:val="0"/>
        <w:spacing w:after="0" w:line="240" w:lineRule="auto"/>
        <w:jc w:val="both"/>
        <w:rPr>
          <w:rFonts w:ascii="Times New Roman" w:hAnsi="Times New Roman"/>
          <w:b/>
          <w:sz w:val="24"/>
          <w:szCs w:val="24"/>
        </w:rPr>
      </w:pPr>
      <w:r w:rsidRPr="00850C05">
        <w:rPr>
          <w:rFonts w:ascii="Times New Roman" w:hAnsi="Times New Roman"/>
          <w:b/>
          <w:sz w:val="24"/>
          <w:szCs w:val="24"/>
        </w:rPr>
        <w:t>III. MODUL E: ZHODA S TYPOM ZALOŽENÁ NA ZABEZPEČENÍ KVALITY VÝROBKU</w:t>
      </w:r>
    </w:p>
    <w:p w:rsidR="00287468" w:rsidRPr="00850C05" w:rsidRDefault="00287468" w:rsidP="00287468">
      <w:pPr>
        <w:pStyle w:val="Odsekzoznamu"/>
        <w:widowControl w:val="0"/>
        <w:numPr>
          <w:ilvl w:val="0"/>
          <w:numId w:val="12"/>
        </w:numPr>
        <w:spacing w:line="240" w:lineRule="auto"/>
        <w:rPr>
          <w:rFonts w:ascii="Times New Roman" w:hAnsi="Times New Roman"/>
          <w:sz w:val="24"/>
          <w:szCs w:val="24"/>
        </w:rPr>
      </w:pPr>
      <w:r w:rsidRPr="00850C05">
        <w:rPr>
          <w:rFonts w:ascii="Times New Roman" w:hAnsi="Times New Roman"/>
          <w:sz w:val="24"/>
          <w:szCs w:val="24"/>
        </w:rPr>
        <w:t>Zhoda s typom založená na zabezpečení kvality výrobku je tou časťou postupu posudzovania zhody, ktorou si výrobca plní povinnosti ustanovené v druhom a piatom bode a na vlastnú zodpovednosť zaručuje a vyhlasuje, že príslušné vybavenie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je v zhode s typom opísaným v certifikáte ES skúšky typu a spĺňa požiadavky medzinárodných nástrojov, ktoré sa na neho vzťahujú.</w:t>
      </w:r>
    </w:p>
    <w:p w:rsidR="00287468" w:rsidRPr="00850C05" w:rsidRDefault="00287468" w:rsidP="00287468">
      <w:pPr>
        <w:pStyle w:val="Odsekzoznamu"/>
        <w:widowControl w:val="0"/>
        <w:numPr>
          <w:ilvl w:val="0"/>
          <w:numId w:val="12"/>
        </w:numPr>
        <w:spacing w:line="240" w:lineRule="auto"/>
        <w:rPr>
          <w:rFonts w:ascii="Times New Roman" w:hAnsi="Times New Roman"/>
          <w:sz w:val="24"/>
          <w:szCs w:val="24"/>
        </w:rPr>
      </w:pPr>
      <w:r w:rsidRPr="00850C05">
        <w:rPr>
          <w:rFonts w:ascii="Times New Roman" w:hAnsi="Times New Roman"/>
          <w:sz w:val="24"/>
          <w:szCs w:val="24"/>
        </w:rPr>
        <w:t>Výroba</w:t>
      </w:r>
    </w:p>
    <w:p w:rsidR="00287468" w:rsidRPr="00850C05" w:rsidRDefault="00287468" w:rsidP="00287468">
      <w:pPr>
        <w:pStyle w:val="Odsekzoznamu"/>
        <w:widowControl w:val="0"/>
        <w:spacing w:line="240" w:lineRule="auto"/>
        <w:ind w:left="360"/>
        <w:rPr>
          <w:rFonts w:ascii="Times New Roman" w:hAnsi="Times New Roman"/>
          <w:sz w:val="24"/>
          <w:szCs w:val="24"/>
        </w:rPr>
      </w:pPr>
      <w:r w:rsidRPr="00850C05">
        <w:rPr>
          <w:rFonts w:ascii="Times New Roman" w:hAnsi="Times New Roman"/>
          <w:sz w:val="24"/>
          <w:szCs w:val="24"/>
        </w:rPr>
        <w:t>Výrobca prevádzkuje schválený systém kvality výstupnej kontroly a skúšania príslušného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podľa tretieho bodu a vzťahuje sa naň dohľad v rozsahu ustanovenom v štvrtom bode.</w:t>
      </w:r>
    </w:p>
    <w:p w:rsidR="00287468" w:rsidRPr="00850C05" w:rsidRDefault="00287468" w:rsidP="00287468">
      <w:pPr>
        <w:pStyle w:val="Odsekzoznamu"/>
        <w:widowControl w:val="0"/>
        <w:numPr>
          <w:ilvl w:val="0"/>
          <w:numId w:val="12"/>
        </w:numPr>
        <w:spacing w:line="240" w:lineRule="auto"/>
        <w:rPr>
          <w:rFonts w:ascii="Times New Roman" w:hAnsi="Times New Roman"/>
          <w:sz w:val="24"/>
          <w:szCs w:val="24"/>
        </w:rPr>
      </w:pPr>
      <w:r w:rsidRPr="00850C05">
        <w:rPr>
          <w:rFonts w:ascii="Times New Roman" w:hAnsi="Times New Roman"/>
          <w:sz w:val="24"/>
          <w:szCs w:val="24"/>
        </w:rPr>
        <w:t>Systém kvality</w:t>
      </w:r>
    </w:p>
    <w:p w:rsidR="00287468" w:rsidRPr="00850C05" w:rsidRDefault="00287468" w:rsidP="00287468">
      <w:pPr>
        <w:widowControl w:val="0"/>
        <w:spacing w:line="240" w:lineRule="auto"/>
        <w:ind w:left="426" w:hanging="426"/>
        <w:jc w:val="both"/>
        <w:rPr>
          <w:rFonts w:ascii="Times New Roman" w:hAnsi="Times New Roman"/>
          <w:sz w:val="24"/>
          <w:szCs w:val="24"/>
        </w:rPr>
      </w:pPr>
      <w:r w:rsidRPr="00850C05">
        <w:rPr>
          <w:rFonts w:ascii="Times New Roman" w:hAnsi="Times New Roman"/>
          <w:sz w:val="24"/>
          <w:szCs w:val="24"/>
        </w:rPr>
        <w:t>3.1.</w:t>
      </w:r>
      <w:r w:rsidRPr="00850C05">
        <w:rPr>
          <w:rFonts w:ascii="Times New Roman" w:hAnsi="Times New Roman"/>
          <w:sz w:val="24"/>
          <w:szCs w:val="24"/>
        </w:rPr>
        <w:tab/>
        <w:t>Výrobca podáva žiadosť o posúdenie systému kvality pre príslušné určené výrobky notifikovanej osobe podľa vlastného výberu.</w:t>
      </w:r>
    </w:p>
    <w:p w:rsidR="00287468" w:rsidRPr="00850C05" w:rsidRDefault="00287468" w:rsidP="00287468">
      <w:pPr>
        <w:widowControl w:val="0"/>
        <w:spacing w:after="0" w:line="240" w:lineRule="auto"/>
        <w:ind w:left="426" w:hanging="851"/>
        <w:jc w:val="both"/>
        <w:rPr>
          <w:rFonts w:ascii="Times New Roman" w:hAnsi="Times New Roman"/>
          <w:sz w:val="24"/>
          <w:szCs w:val="24"/>
        </w:rPr>
      </w:pPr>
      <w:r w:rsidRPr="00850C05">
        <w:rPr>
          <w:rFonts w:ascii="Times New Roman" w:hAnsi="Times New Roman"/>
          <w:sz w:val="24"/>
          <w:szCs w:val="24"/>
        </w:rPr>
        <w:tab/>
        <w:t>Žiadosť obsahuje</w:t>
      </w:r>
    </w:p>
    <w:p w:rsidR="00287468" w:rsidRPr="00850C05" w:rsidRDefault="00287468" w:rsidP="00287468">
      <w:pPr>
        <w:pStyle w:val="Odsekzoznamu"/>
        <w:widowControl w:val="0"/>
        <w:numPr>
          <w:ilvl w:val="0"/>
          <w:numId w:val="13"/>
        </w:numPr>
        <w:spacing w:after="0" w:line="240" w:lineRule="auto"/>
        <w:ind w:left="851"/>
        <w:rPr>
          <w:rFonts w:ascii="Times New Roman" w:hAnsi="Times New Roman"/>
          <w:sz w:val="24"/>
          <w:szCs w:val="24"/>
        </w:rPr>
      </w:pPr>
      <w:r w:rsidRPr="00850C05">
        <w:rPr>
          <w:rFonts w:ascii="Times New Roman" w:hAnsi="Times New Roman"/>
          <w:sz w:val="24"/>
          <w:szCs w:val="24"/>
        </w:rPr>
        <w:t>obchodné meno a sídlo alebo miesto podnikania výrobcu a v prípade, že žiadosť podáva jeho splnomocnený zástupca, aj jeho obchodné meno a sídlo alebo miesto podnikania,</w:t>
      </w:r>
    </w:p>
    <w:p w:rsidR="00287468" w:rsidRPr="00850C05" w:rsidRDefault="00287468" w:rsidP="00287468">
      <w:pPr>
        <w:pStyle w:val="Odsekzoznamu"/>
        <w:widowControl w:val="0"/>
        <w:numPr>
          <w:ilvl w:val="0"/>
          <w:numId w:val="13"/>
        </w:numPr>
        <w:spacing w:line="240" w:lineRule="auto"/>
        <w:ind w:left="851"/>
        <w:rPr>
          <w:rFonts w:ascii="Times New Roman" w:hAnsi="Times New Roman"/>
          <w:sz w:val="24"/>
          <w:szCs w:val="24"/>
        </w:rPr>
      </w:pPr>
      <w:r w:rsidRPr="00850C05">
        <w:rPr>
          <w:rFonts w:ascii="Times New Roman" w:hAnsi="Times New Roman"/>
          <w:sz w:val="24"/>
          <w:szCs w:val="24"/>
        </w:rPr>
        <w:t>písomné vyhlásenie o tom, že rovnaká žiadosť nebola podaná inej notifikovanej osobe,</w:t>
      </w:r>
    </w:p>
    <w:p w:rsidR="00287468" w:rsidRPr="00850C05" w:rsidRDefault="00287468" w:rsidP="00287468">
      <w:pPr>
        <w:pStyle w:val="Odsekzoznamu"/>
        <w:widowControl w:val="0"/>
        <w:numPr>
          <w:ilvl w:val="0"/>
          <w:numId w:val="13"/>
        </w:numPr>
        <w:spacing w:line="240" w:lineRule="auto"/>
        <w:ind w:left="851"/>
        <w:rPr>
          <w:rFonts w:ascii="Times New Roman" w:hAnsi="Times New Roman"/>
          <w:sz w:val="24"/>
          <w:szCs w:val="24"/>
        </w:rPr>
      </w:pPr>
      <w:r w:rsidRPr="00850C05">
        <w:rPr>
          <w:rFonts w:ascii="Times New Roman" w:hAnsi="Times New Roman"/>
          <w:sz w:val="24"/>
          <w:szCs w:val="24"/>
        </w:rPr>
        <w:t>všetky príslušné informácie o plánovanej kategórii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w:t>
      </w:r>
    </w:p>
    <w:p w:rsidR="00287468" w:rsidRPr="00850C05" w:rsidRDefault="00287468" w:rsidP="00287468">
      <w:pPr>
        <w:pStyle w:val="Odsekzoznamu"/>
        <w:widowControl w:val="0"/>
        <w:numPr>
          <w:ilvl w:val="0"/>
          <w:numId w:val="13"/>
        </w:numPr>
        <w:spacing w:line="240" w:lineRule="auto"/>
        <w:ind w:left="851"/>
        <w:rPr>
          <w:rFonts w:ascii="Times New Roman" w:hAnsi="Times New Roman"/>
          <w:sz w:val="24"/>
          <w:szCs w:val="24"/>
        </w:rPr>
      </w:pPr>
      <w:r w:rsidRPr="00850C05">
        <w:rPr>
          <w:rFonts w:ascii="Times New Roman" w:hAnsi="Times New Roman"/>
          <w:sz w:val="24"/>
          <w:szCs w:val="24"/>
        </w:rPr>
        <w:t>dokumentáciu systému kvality a</w:t>
      </w:r>
    </w:p>
    <w:p w:rsidR="00287468" w:rsidRPr="00850C05" w:rsidRDefault="00287468" w:rsidP="00287468">
      <w:pPr>
        <w:pStyle w:val="Odsekzoznamu"/>
        <w:widowControl w:val="0"/>
        <w:numPr>
          <w:ilvl w:val="0"/>
          <w:numId w:val="13"/>
        </w:numPr>
        <w:spacing w:line="240" w:lineRule="auto"/>
        <w:ind w:left="851"/>
        <w:rPr>
          <w:rFonts w:ascii="Times New Roman" w:hAnsi="Times New Roman"/>
          <w:sz w:val="24"/>
          <w:szCs w:val="24"/>
        </w:rPr>
      </w:pPr>
      <w:r w:rsidRPr="00850C05">
        <w:rPr>
          <w:rFonts w:ascii="Times New Roman" w:hAnsi="Times New Roman"/>
          <w:sz w:val="24"/>
          <w:szCs w:val="24"/>
        </w:rPr>
        <w:t>technickú dokumentáciu k schválenému typu a kópiu certifikáte ES skúšky typu.</w:t>
      </w:r>
    </w:p>
    <w:p w:rsidR="00287468" w:rsidRPr="00850C05" w:rsidRDefault="00287468" w:rsidP="00287468">
      <w:pPr>
        <w:widowControl w:val="0"/>
        <w:spacing w:line="240" w:lineRule="auto"/>
        <w:ind w:left="709" w:hanging="709"/>
        <w:jc w:val="both"/>
        <w:rPr>
          <w:rFonts w:ascii="Times New Roman" w:hAnsi="Times New Roman"/>
          <w:sz w:val="24"/>
          <w:szCs w:val="24"/>
        </w:rPr>
      </w:pPr>
      <w:r w:rsidRPr="00850C05">
        <w:rPr>
          <w:rFonts w:ascii="Times New Roman" w:hAnsi="Times New Roman"/>
          <w:sz w:val="24"/>
          <w:szCs w:val="24"/>
        </w:rPr>
        <w:t>3.2.</w:t>
      </w:r>
      <w:r w:rsidRPr="00850C05">
        <w:rPr>
          <w:rFonts w:ascii="Times New Roman" w:hAnsi="Times New Roman"/>
          <w:sz w:val="24"/>
          <w:szCs w:val="24"/>
        </w:rPr>
        <w:tab/>
        <w:t>Systémom kvality sa zabezpečuje zhoda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s typom opísaným v certifikáte ES skúšky typu a s uplatniteľnými požiadavkami medzinárodných nástrojov. </w:t>
      </w:r>
    </w:p>
    <w:p w:rsidR="00287468" w:rsidRDefault="00287468" w:rsidP="00287468">
      <w:pPr>
        <w:widowControl w:val="0"/>
        <w:spacing w:line="240" w:lineRule="auto"/>
        <w:ind w:left="709" w:hanging="1"/>
        <w:jc w:val="both"/>
        <w:rPr>
          <w:rFonts w:ascii="Times New Roman" w:hAnsi="Times New Roman"/>
          <w:sz w:val="24"/>
          <w:szCs w:val="24"/>
        </w:rPr>
      </w:pPr>
      <w:r w:rsidRPr="00850C05">
        <w:rPr>
          <w:rFonts w:ascii="Times New Roman" w:hAnsi="Times New Roman"/>
          <w:sz w:val="24"/>
          <w:szCs w:val="24"/>
        </w:rPr>
        <w:t>Všetky náležitosti, požiadavky a predpisy prijaté výrobcom sa zdokumentujú systematickým a usporiadaným spôsobom vo forme písomne vypracovaných zásad, postupov a návodov. Dokumentácia systému kvality umožňuje jednotný výklad programov kvality, plánov kvality, príručiek kvality a záznamov o kvalite.</w:t>
      </w:r>
    </w:p>
    <w:p w:rsidR="00287468" w:rsidRPr="00850C05" w:rsidRDefault="00287468" w:rsidP="00287468">
      <w:pPr>
        <w:widowControl w:val="0"/>
        <w:spacing w:line="240" w:lineRule="auto"/>
        <w:ind w:firstLine="708"/>
        <w:jc w:val="both"/>
        <w:rPr>
          <w:rFonts w:ascii="Times New Roman" w:hAnsi="Times New Roman"/>
          <w:sz w:val="24"/>
          <w:szCs w:val="24"/>
        </w:rPr>
      </w:pPr>
      <w:r w:rsidRPr="00850C05">
        <w:rPr>
          <w:rFonts w:ascii="Times New Roman" w:hAnsi="Times New Roman"/>
          <w:sz w:val="24"/>
          <w:szCs w:val="24"/>
        </w:rPr>
        <w:t>Obsahuje primeraný opis</w:t>
      </w:r>
    </w:p>
    <w:p w:rsidR="00287468" w:rsidRPr="00850C05" w:rsidRDefault="00287468" w:rsidP="00287468">
      <w:pPr>
        <w:pStyle w:val="Odsekzoznamu"/>
        <w:widowControl w:val="0"/>
        <w:numPr>
          <w:ilvl w:val="0"/>
          <w:numId w:val="14"/>
        </w:numPr>
        <w:spacing w:line="240" w:lineRule="auto"/>
        <w:rPr>
          <w:rFonts w:ascii="Times New Roman" w:hAnsi="Times New Roman"/>
          <w:sz w:val="24"/>
          <w:szCs w:val="24"/>
        </w:rPr>
      </w:pPr>
      <w:r w:rsidRPr="00850C05">
        <w:rPr>
          <w:rFonts w:ascii="Times New Roman" w:hAnsi="Times New Roman"/>
          <w:sz w:val="24"/>
          <w:szCs w:val="24"/>
        </w:rPr>
        <w:lastRenderedPageBreak/>
        <w:t>cieľov kvality a organizačnej štruktúry, povinností a právomocí manažmentu vzhľadom na kvalitu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w:t>
      </w:r>
    </w:p>
    <w:p w:rsidR="00287468" w:rsidRPr="00850C05" w:rsidRDefault="00287468" w:rsidP="00287468">
      <w:pPr>
        <w:pStyle w:val="Odsekzoznamu"/>
        <w:widowControl w:val="0"/>
        <w:numPr>
          <w:ilvl w:val="0"/>
          <w:numId w:val="14"/>
        </w:numPr>
        <w:spacing w:line="240" w:lineRule="auto"/>
        <w:rPr>
          <w:rFonts w:ascii="Times New Roman" w:hAnsi="Times New Roman"/>
          <w:sz w:val="24"/>
          <w:szCs w:val="24"/>
        </w:rPr>
      </w:pPr>
      <w:r w:rsidRPr="00850C05">
        <w:rPr>
          <w:rFonts w:ascii="Times New Roman" w:hAnsi="Times New Roman"/>
          <w:sz w:val="24"/>
          <w:szCs w:val="24"/>
        </w:rPr>
        <w:t>preskúmaní a skúšok, ktoré sa budú vykonávať po výrobe,</w:t>
      </w:r>
    </w:p>
    <w:p w:rsidR="00287468" w:rsidRPr="00850C05" w:rsidRDefault="00287468" w:rsidP="00287468">
      <w:pPr>
        <w:pStyle w:val="Odsekzoznamu"/>
        <w:widowControl w:val="0"/>
        <w:numPr>
          <w:ilvl w:val="0"/>
          <w:numId w:val="14"/>
        </w:numPr>
        <w:spacing w:line="240" w:lineRule="auto"/>
        <w:rPr>
          <w:rFonts w:ascii="Times New Roman" w:hAnsi="Times New Roman"/>
          <w:sz w:val="24"/>
          <w:szCs w:val="24"/>
        </w:rPr>
      </w:pPr>
      <w:r w:rsidRPr="00850C05">
        <w:rPr>
          <w:rFonts w:ascii="Times New Roman" w:hAnsi="Times New Roman"/>
          <w:sz w:val="24"/>
          <w:szCs w:val="24"/>
        </w:rPr>
        <w:t>záznamov o kvalite, ako sú správy o kontrolách a výsledky skúšok, kalibračné údaje, záznamy o kvalifikácii príslušných zamestnancov a obdobné záznamy,</w:t>
      </w:r>
    </w:p>
    <w:p w:rsidR="00287468" w:rsidRPr="00850C05" w:rsidRDefault="00287468" w:rsidP="00287468">
      <w:pPr>
        <w:pStyle w:val="Odsekzoznamu"/>
        <w:widowControl w:val="0"/>
        <w:numPr>
          <w:ilvl w:val="0"/>
          <w:numId w:val="14"/>
        </w:numPr>
        <w:spacing w:line="240" w:lineRule="auto"/>
        <w:rPr>
          <w:rFonts w:ascii="Times New Roman" w:hAnsi="Times New Roman"/>
          <w:sz w:val="24"/>
          <w:szCs w:val="24"/>
        </w:rPr>
      </w:pPr>
      <w:r w:rsidRPr="00850C05">
        <w:rPr>
          <w:rFonts w:ascii="Times New Roman" w:hAnsi="Times New Roman"/>
          <w:sz w:val="24"/>
          <w:szCs w:val="24"/>
        </w:rPr>
        <w:t>prostriedkov monitorovania účinného prevádzkovania systému kvality.</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3.3.</w:t>
      </w:r>
      <w:r w:rsidRPr="00850C05">
        <w:t xml:space="preserve"> </w:t>
      </w:r>
      <w:r w:rsidRPr="00850C05">
        <w:tab/>
      </w:r>
      <w:r w:rsidRPr="00850C05">
        <w:rPr>
          <w:rFonts w:ascii="Times New Roman" w:hAnsi="Times New Roman"/>
          <w:sz w:val="24"/>
          <w:szCs w:val="24"/>
        </w:rPr>
        <w:t>Notifikovaná osoba posudzuje systém kvality s cieľom určiť, či spĺňa požiadavky uvedené v bode 3.2.</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Okrem skúseností so systémami riadenia kvality musí mať audítorský tím najmenej jedného člena so skúsenosťami v oblasti systémov riadenia kvality a člena, ktorý má skúsenosti s hodnotením príslušnej oblasti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a príslušnej technológie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ako aj znalosť uplatniteľných požiadaviek medzinárodných nástrojov. Audit zahŕňa hodnotiacu návštevu priestorov výrobcu. Audítorský tím preskúma technickú dokumentáciu uvedenú v bode 3.1 písm. e) s cieľom overiť schopnosť výrobcu určiť príslušné požiadavky medzinárodných nástrojov a vykonať potrebné preskúmania na účely zabezpečenia zhody </w:t>
      </w:r>
      <w:r w:rsidR="00F63410">
        <w:rPr>
          <w:rFonts w:ascii="Times New Roman" w:hAnsi="Times New Roman"/>
          <w:sz w:val="24"/>
          <w:szCs w:val="24"/>
        </w:rPr>
        <w:t>vybavenia námornej lode</w:t>
      </w:r>
      <w:r w:rsidRPr="00850C05">
        <w:rPr>
          <w:rFonts w:ascii="Times New Roman" w:hAnsi="Times New Roman"/>
          <w:sz w:val="24"/>
          <w:szCs w:val="24"/>
        </w:rPr>
        <w:t xml:space="preserve"> s týmito požiadavkami. </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Notifikovaná osoba svoje rozhodnutie oznámi výrobcovi a vydá certifikát o schválení systému kvality výrobku, ktorý zahŕňa závery auditu a odôvodnené rozhodnutie o posúdení.</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3.4.</w:t>
      </w:r>
      <w:r w:rsidRPr="00850C05">
        <w:t xml:space="preserve"> </w:t>
      </w:r>
      <w:r w:rsidRPr="00850C05">
        <w:tab/>
      </w:r>
      <w:r w:rsidRPr="00850C05">
        <w:rPr>
          <w:rFonts w:ascii="Times New Roman" w:hAnsi="Times New Roman"/>
          <w:sz w:val="24"/>
          <w:szCs w:val="24"/>
        </w:rPr>
        <w:t>Výrobca sa zaväzuje plniť povinnosti vyplývajúce zo systému kvality, ako bol schválený, a udržiavať ho tak, aby zostal primeraný a efektívny.</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3.5.</w:t>
      </w:r>
      <w:r w:rsidRPr="00850C05">
        <w:rPr>
          <w:rFonts w:ascii="Times New Roman" w:hAnsi="Times New Roman"/>
          <w:sz w:val="24"/>
          <w:szCs w:val="24"/>
        </w:rPr>
        <w:tab/>
        <w:t>Výrobca informuje notifikovanú osobu, ktorá systém kvality schválila, o každej plánovanej zmene systému kvality.</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Notifikovaná osoba zhodnotí navrhované zmeny a rozhodne, či pozmenený systém kvality bude naďalej spĺňať požiadavky uvedené v bode 3.2 alebo či je potrebné opätovné posúdenie.</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Notifikovaná osoba svoje rozhodnutie oznámi výrobcovi a vydá certifikát o schválení systému kvality výrobku, ktorý zahŕňa závery preskúmania a odôvodnené rozhodnutie o posúdení.</w:t>
      </w:r>
    </w:p>
    <w:p w:rsidR="00287468" w:rsidRPr="00850C05" w:rsidRDefault="00287468" w:rsidP="00287468">
      <w:pPr>
        <w:pStyle w:val="Odsekzoznamu"/>
        <w:widowControl w:val="0"/>
        <w:numPr>
          <w:ilvl w:val="0"/>
          <w:numId w:val="12"/>
        </w:numPr>
        <w:spacing w:line="240" w:lineRule="auto"/>
        <w:rPr>
          <w:rFonts w:ascii="Times New Roman" w:hAnsi="Times New Roman"/>
          <w:sz w:val="24"/>
          <w:szCs w:val="24"/>
        </w:rPr>
      </w:pPr>
      <w:r w:rsidRPr="00850C05">
        <w:rPr>
          <w:rFonts w:ascii="Times New Roman" w:hAnsi="Times New Roman"/>
          <w:sz w:val="24"/>
          <w:szCs w:val="24"/>
        </w:rPr>
        <w:tab/>
        <w:t>Dohľad, za ktorý je zodpovedná notifikovaná osoba</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4.1.</w:t>
      </w:r>
      <w:r w:rsidRPr="00850C05">
        <w:t xml:space="preserve"> </w:t>
      </w:r>
      <w:r w:rsidRPr="00850C05">
        <w:tab/>
      </w:r>
      <w:r w:rsidRPr="00850C05">
        <w:rPr>
          <w:rFonts w:ascii="Times New Roman" w:hAnsi="Times New Roman"/>
          <w:sz w:val="24"/>
          <w:szCs w:val="24"/>
        </w:rPr>
        <w:t>Účelom dohľadu je zabezpečiť, aby si výrobca riadne plnil povinnosti vyplývajúce zo schváleného systému kvality.</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4.2.</w:t>
      </w:r>
      <w:r w:rsidRPr="00850C05">
        <w:t xml:space="preserve"> </w:t>
      </w:r>
      <w:r w:rsidRPr="00850C05">
        <w:tab/>
      </w:r>
      <w:r w:rsidRPr="00850C05">
        <w:rPr>
          <w:rFonts w:ascii="Times New Roman" w:hAnsi="Times New Roman"/>
          <w:sz w:val="24"/>
          <w:szCs w:val="24"/>
        </w:rPr>
        <w:t>Na účely posúdenia výrobca umožní notifikovanej osobe prístup do výrobných priestorov, priestorov na výkon kontrol, skúšok, ako aj skladovacích priestorov a poskytne mu všetky potrebné informácie, predovšetkým</w:t>
      </w:r>
    </w:p>
    <w:p w:rsidR="00287468" w:rsidRPr="00850C05" w:rsidRDefault="00287468" w:rsidP="00287468">
      <w:pPr>
        <w:pStyle w:val="Odsekzoznamu"/>
        <w:widowControl w:val="0"/>
        <w:numPr>
          <w:ilvl w:val="0"/>
          <w:numId w:val="15"/>
        </w:numPr>
        <w:spacing w:line="240" w:lineRule="auto"/>
        <w:rPr>
          <w:rFonts w:ascii="Times New Roman" w:hAnsi="Times New Roman"/>
          <w:sz w:val="24"/>
          <w:szCs w:val="24"/>
        </w:rPr>
      </w:pPr>
      <w:r w:rsidRPr="00850C05">
        <w:rPr>
          <w:rFonts w:ascii="Times New Roman" w:hAnsi="Times New Roman"/>
          <w:sz w:val="24"/>
          <w:szCs w:val="24"/>
        </w:rPr>
        <w:lastRenderedPageBreak/>
        <w:t>dokumentáciu systému kvality,</w:t>
      </w:r>
    </w:p>
    <w:p w:rsidR="00287468" w:rsidRPr="00850C05" w:rsidRDefault="00287468" w:rsidP="00287468">
      <w:pPr>
        <w:pStyle w:val="Odsekzoznamu"/>
        <w:widowControl w:val="0"/>
        <w:numPr>
          <w:ilvl w:val="0"/>
          <w:numId w:val="15"/>
        </w:numPr>
        <w:spacing w:line="240" w:lineRule="auto"/>
        <w:rPr>
          <w:rFonts w:ascii="Times New Roman" w:hAnsi="Times New Roman"/>
          <w:sz w:val="24"/>
          <w:szCs w:val="24"/>
        </w:rPr>
      </w:pPr>
      <w:r w:rsidRPr="00850C05">
        <w:rPr>
          <w:rFonts w:ascii="Times New Roman" w:hAnsi="Times New Roman"/>
          <w:sz w:val="24"/>
          <w:szCs w:val="24"/>
        </w:rPr>
        <w:t>záznamy o kvalite, ako sú správy o kontrolách a výsledky skúšok, kalibračné údaje, záznamy o kvalifikácii príslušných zamestnancov a obdobné záznamy.</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4.3.</w:t>
      </w:r>
      <w:r w:rsidRPr="00850C05">
        <w:t xml:space="preserve"> </w:t>
      </w:r>
      <w:r w:rsidRPr="00850C05">
        <w:tab/>
      </w:r>
      <w:r w:rsidRPr="00850C05">
        <w:rPr>
          <w:rFonts w:ascii="Times New Roman" w:hAnsi="Times New Roman"/>
          <w:sz w:val="24"/>
          <w:szCs w:val="24"/>
        </w:rPr>
        <w:t>Notifikovaná osoba vykonáva pravidelné audity s cieľom zabezpečiť, aby výrobca udržiaval a uplatňoval systém kvality, a výrobcovi odovzdáva správu o audite.</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4.4.</w:t>
      </w:r>
      <w:r w:rsidRPr="00850C05">
        <w:t xml:space="preserve"> </w:t>
      </w:r>
      <w:r w:rsidRPr="00850C05">
        <w:tab/>
      </w:r>
      <w:r w:rsidRPr="00850C05">
        <w:rPr>
          <w:rFonts w:ascii="Times New Roman" w:hAnsi="Times New Roman"/>
          <w:sz w:val="24"/>
          <w:szCs w:val="24"/>
        </w:rPr>
        <w:t>Okrem toho môže notifikovaná osoba vykonávať u výrobcu neohlásené návštevy</w:t>
      </w:r>
      <w:r w:rsidRPr="00850C05">
        <w:t xml:space="preserve"> </w:t>
      </w:r>
      <w:r w:rsidRPr="00850C05">
        <w:rPr>
          <w:rFonts w:ascii="Times New Roman" w:hAnsi="Times New Roman"/>
          <w:sz w:val="24"/>
          <w:szCs w:val="24"/>
        </w:rPr>
        <w:t>okrem prípadov, v ktorých sa podľa vnútroštátneho práva a z dôvodov obrany a bezpečnosti na takéto návštevy uplatňujú určité obmedzenia. Počas týchto návštev môže notifikovaná osoba v prípade potreby vykonať skúšky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alebo ich nechať vykonať s cieľom overiť, či systém kvality funguje správne. Notifikovaná osoba odovzdá výrobcovi správu o návšteve a v prípade, že boli vykonané skúšky, aj protokol o skúškach.</w:t>
      </w:r>
    </w:p>
    <w:p w:rsidR="00287468" w:rsidRPr="00850C05" w:rsidRDefault="00287468" w:rsidP="00287468">
      <w:pPr>
        <w:pStyle w:val="Odsekzoznamu"/>
        <w:widowControl w:val="0"/>
        <w:numPr>
          <w:ilvl w:val="0"/>
          <w:numId w:val="12"/>
        </w:numPr>
        <w:spacing w:line="240" w:lineRule="auto"/>
        <w:rPr>
          <w:rFonts w:ascii="Times New Roman" w:hAnsi="Times New Roman"/>
          <w:sz w:val="24"/>
          <w:szCs w:val="24"/>
        </w:rPr>
      </w:pPr>
      <w:r w:rsidRPr="00850C05">
        <w:rPr>
          <w:rFonts w:ascii="Times New Roman" w:hAnsi="Times New Roman"/>
          <w:sz w:val="24"/>
          <w:szCs w:val="24"/>
        </w:rPr>
        <w:tab/>
        <w:t>Označenie zhody a EÚ vyhlásenie o zhode</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5.1.</w:t>
      </w:r>
      <w:r w:rsidRPr="00850C05">
        <w:t xml:space="preserve"> </w:t>
      </w:r>
      <w:r w:rsidRPr="00850C05">
        <w:tab/>
      </w:r>
      <w:r w:rsidRPr="00850C05">
        <w:rPr>
          <w:rFonts w:ascii="Times New Roman" w:hAnsi="Times New Roman"/>
          <w:sz w:val="24"/>
          <w:szCs w:val="24"/>
        </w:rPr>
        <w:t>Výrobca umiestňuje značku zhody podľa § 7 a na zodpovednosť notifikovanej osoby uvedenej v bode 3.1. identifikačné číslo tejto osoby na každé jednotlivé vybavenie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ktoré je v zhode s typom opísaným v certifikáte ES skúšky typu a spĺňa uplatniteľné požiadavky medzinárodných nástrojov.</w:t>
      </w:r>
    </w:p>
    <w:p w:rsidR="00287468" w:rsidRPr="00850C05" w:rsidRDefault="00287468" w:rsidP="00287468">
      <w:pPr>
        <w:widowControl w:val="0"/>
        <w:spacing w:line="240" w:lineRule="auto"/>
        <w:ind w:left="705" w:hanging="705"/>
        <w:jc w:val="both"/>
        <w:rPr>
          <w:rFonts w:ascii="Times New Roman" w:hAnsi="Times New Roman"/>
          <w:sz w:val="24"/>
          <w:szCs w:val="24"/>
        </w:rPr>
      </w:pPr>
      <w:r w:rsidRPr="00850C05">
        <w:rPr>
          <w:rFonts w:ascii="Times New Roman" w:hAnsi="Times New Roman"/>
          <w:sz w:val="24"/>
          <w:szCs w:val="24"/>
        </w:rPr>
        <w:t>5.2.</w:t>
      </w:r>
      <w:r w:rsidRPr="00850C05">
        <w:t xml:space="preserve"> </w:t>
      </w:r>
      <w:r w:rsidRPr="00850C05">
        <w:tab/>
      </w:r>
      <w:r w:rsidRPr="00850C05">
        <w:rPr>
          <w:rFonts w:ascii="Times New Roman" w:hAnsi="Times New Roman"/>
          <w:sz w:val="24"/>
          <w:szCs w:val="24"/>
        </w:rPr>
        <w:t>Výrobca vydá pre každý model vybavenie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písomné EÚ vyhlásenie o zhode, ktoré uchováva k dispozícii pre vnútroštátne orgány počas desiatich rokov od umiestnenia značky zhody na posledné vyrobené vybavenie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xml:space="preserve"> a v žiadnom prípade nie dobu kratšiu, ako je očakávaná životnosť dotknutého vybavenia námorn</w:t>
      </w:r>
      <w:r w:rsidR="00722954">
        <w:rPr>
          <w:rFonts w:ascii="Times New Roman" w:hAnsi="Times New Roman"/>
          <w:sz w:val="24"/>
          <w:szCs w:val="24"/>
        </w:rPr>
        <w:t>ej</w:t>
      </w:r>
      <w:r w:rsidRPr="00850C05">
        <w:rPr>
          <w:rFonts w:ascii="Times New Roman" w:hAnsi="Times New Roman"/>
          <w:sz w:val="24"/>
          <w:szCs w:val="24"/>
        </w:rPr>
        <w:t xml:space="preserve"> lod</w:t>
      </w:r>
      <w:r w:rsidR="00722954">
        <w:rPr>
          <w:rFonts w:ascii="Times New Roman" w:hAnsi="Times New Roman"/>
          <w:sz w:val="24"/>
          <w:szCs w:val="24"/>
        </w:rPr>
        <w:t>e</w:t>
      </w:r>
      <w:r w:rsidRPr="00850C05">
        <w:rPr>
          <w:rFonts w:ascii="Times New Roman" w:hAnsi="Times New Roman"/>
          <w:sz w:val="24"/>
          <w:szCs w:val="24"/>
        </w:rPr>
        <w:t>. V EÚ vyhlásení o zhode sa uvádza taký model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F63410">
        <w:rPr>
          <w:rFonts w:ascii="Times New Roman" w:hAnsi="Times New Roman"/>
          <w:sz w:val="24"/>
          <w:szCs w:val="24"/>
        </w:rPr>
        <w:t>e</w:t>
      </w:r>
      <w:r w:rsidRPr="00850C05">
        <w:rPr>
          <w:rFonts w:ascii="Times New Roman" w:hAnsi="Times New Roman"/>
          <w:sz w:val="24"/>
          <w:szCs w:val="24"/>
        </w:rPr>
        <w:t>, pre ktorý bolo vydané.</w:t>
      </w:r>
    </w:p>
    <w:p w:rsidR="00287468" w:rsidRPr="00850C05" w:rsidRDefault="00287468" w:rsidP="00287468">
      <w:pPr>
        <w:widowControl w:val="0"/>
        <w:spacing w:line="240" w:lineRule="auto"/>
        <w:ind w:left="705"/>
        <w:jc w:val="both"/>
        <w:rPr>
          <w:rFonts w:ascii="Times New Roman" w:hAnsi="Times New Roman"/>
          <w:sz w:val="24"/>
          <w:szCs w:val="24"/>
        </w:rPr>
      </w:pPr>
      <w:r w:rsidRPr="00850C05">
        <w:rPr>
          <w:rFonts w:ascii="Times New Roman" w:hAnsi="Times New Roman"/>
          <w:sz w:val="24"/>
          <w:szCs w:val="24"/>
        </w:rPr>
        <w:t>Kópia EÚ vyhlásenia o zhode sa na požiadanie sprístupní orgánom dohľadu.</w:t>
      </w:r>
    </w:p>
    <w:p w:rsidR="00287468" w:rsidRPr="00850C05" w:rsidRDefault="00287468" w:rsidP="00287468">
      <w:pPr>
        <w:pStyle w:val="Odsekzoznamu"/>
        <w:widowControl w:val="0"/>
        <w:spacing w:line="240" w:lineRule="auto"/>
        <w:ind w:left="644" w:hanging="644"/>
        <w:rPr>
          <w:rFonts w:ascii="Times New Roman" w:hAnsi="Times New Roman"/>
          <w:sz w:val="24"/>
          <w:szCs w:val="24"/>
        </w:rPr>
      </w:pPr>
      <w:r w:rsidRPr="00850C05">
        <w:rPr>
          <w:rFonts w:ascii="Times New Roman" w:hAnsi="Times New Roman"/>
          <w:sz w:val="24"/>
          <w:szCs w:val="24"/>
        </w:rPr>
        <w:t xml:space="preserve">6. </w:t>
      </w:r>
      <w:r w:rsidRPr="00850C05">
        <w:rPr>
          <w:rFonts w:ascii="Times New Roman" w:hAnsi="Times New Roman"/>
          <w:sz w:val="24"/>
          <w:szCs w:val="24"/>
        </w:rPr>
        <w:tab/>
        <w:t>Počas desiatich rokov od umiestnenia značky zhody na posledné vyrobené vybavenie námorn</w:t>
      </w:r>
      <w:r w:rsidR="00F63410">
        <w:rPr>
          <w:rFonts w:ascii="Times New Roman" w:hAnsi="Times New Roman"/>
          <w:sz w:val="24"/>
          <w:szCs w:val="24"/>
        </w:rPr>
        <w:t>ej lode</w:t>
      </w:r>
      <w:r w:rsidRPr="00850C05">
        <w:rPr>
          <w:rFonts w:ascii="Times New Roman" w:hAnsi="Times New Roman"/>
          <w:sz w:val="24"/>
          <w:szCs w:val="24"/>
        </w:rPr>
        <w:t xml:space="preserve"> a v žiadnom prípade nie dobu kratšiu, ako je očakávaná životnosť dotknutého vybavenia námorn</w:t>
      </w:r>
      <w:r w:rsidR="00F63410">
        <w:rPr>
          <w:rFonts w:ascii="Times New Roman" w:hAnsi="Times New Roman"/>
          <w:sz w:val="24"/>
          <w:szCs w:val="24"/>
        </w:rPr>
        <w:t>ej</w:t>
      </w:r>
      <w:r w:rsidRPr="00850C05">
        <w:rPr>
          <w:rFonts w:ascii="Times New Roman" w:hAnsi="Times New Roman"/>
          <w:sz w:val="24"/>
          <w:szCs w:val="24"/>
        </w:rPr>
        <w:t xml:space="preserve"> lod</w:t>
      </w:r>
      <w:r w:rsidR="00722954">
        <w:rPr>
          <w:rFonts w:ascii="Times New Roman" w:hAnsi="Times New Roman"/>
          <w:sz w:val="24"/>
          <w:szCs w:val="24"/>
        </w:rPr>
        <w:t>e</w:t>
      </w:r>
      <w:r w:rsidRPr="00850C05">
        <w:rPr>
          <w:rFonts w:ascii="Times New Roman" w:hAnsi="Times New Roman"/>
          <w:sz w:val="24"/>
          <w:szCs w:val="24"/>
        </w:rPr>
        <w:t xml:space="preserve">, uchováva výrobca k dispozícii pre orgány dohľadu </w:t>
      </w:r>
    </w:p>
    <w:p w:rsidR="00287468" w:rsidRPr="00850C05" w:rsidRDefault="00287468" w:rsidP="00287468">
      <w:pPr>
        <w:pStyle w:val="Odsekzoznamu"/>
        <w:widowControl w:val="0"/>
        <w:numPr>
          <w:ilvl w:val="0"/>
          <w:numId w:val="16"/>
        </w:numPr>
        <w:spacing w:after="60" w:line="240" w:lineRule="auto"/>
        <w:ind w:left="1417" w:hanging="357"/>
        <w:rPr>
          <w:rFonts w:ascii="Times New Roman" w:hAnsi="Times New Roman"/>
          <w:sz w:val="24"/>
          <w:szCs w:val="24"/>
        </w:rPr>
      </w:pPr>
      <w:r w:rsidRPr="00850C05">
        <w:rPr>
          <w:rFonts w:ascii="Times New Roman" w:hAnsi="Times New Roman"/>
          <w:sz w:val="24"/>
          <w:szCs w:val="24"/>
        </w:rPr>
        <w:t>dokumentáciu podľa bodu 3.1.,</w:t>
      </w:r>
    </w:p>
    <w:p w:rsidR="00287468" w:rsidRPr="00850C05" w:rsidRDefault="00287468" w:rsidP="00287468">
      <w:pPr>
        <w:pStyle w:val="Odsekzoznamu"/>
        <w:widowControl w:val="0"/>
        <w:numPr>
          <w:ilvl w:val="0"/>
          <w:numId w:val="16"/>
        </w:numPr>
        <w:spacing w:after="60" w:line="240" w:lineRule="auto"/>
        <w:ind w:left="1417" w:hanging="357"/>
        <w:rPr>
          <w:rFonts w:ascii="Times New Roman" w:hAnsi="Times New Roman"/>
          <w:sz w:val="24"/>
          <w:szCs w:val="24"/>
        </w:rPr>
      </w:pPr>
      <w:r w:rsidRPr="00850C05">
        <w:rPr>
          <w:rFonts w:ascii="Times New Roman" w:hAnsi="Times New Roman"/>
          <w:sz w:val="24"/>
          <w:szCs w:val="24"/>
        </w:rPr>
        <w:t>informácie o zmene uvedenej v bode 3.5., ako bola schválená,</w:t>
      </w:r>
    </w:p>
    <w:p w:rsidR="00287468" w:rsidRPr="00850C05" w:rsidRDefault="00287468" w:rsidP="00287468">
      <w:pPr>
        <w:pStyle w:val="Odsekzoznamu"/>
        <w:widowControl w:val="0"/>
        <w:numPr>
          <w:ilvl w:val="0"/>
          <w:numId w:val="16"/>
        </w:numPr>
        <w:spacing w:after="60" w:line="240" w:lineRule="auto"/>
        <w:ind w:left="1417" w:hanging="357"/>
        <w:rPr>
          <w:rFonts w:ascii="Times New Roman" w:hAnsi="Times New Roman"/>
          <w:sz w:val="24"/>
          <w:szCs w:val="24"/>
        </w:rPr>
      </w:pPr>
      <w:r w:rsidRPr="00850C05">
        <w:rPr>
          <w:rFonts w:ascii="Times New Roman" w:hAnsi="Times New Roman"/>
          <w:sz w:val="24"/>
          <w:szCs w:val="24"/>
        </w:rPr>
        <w:t>rozhodnutia a správy notifikovanej osoby uvedenej v bodoch 3.5., 4.3. a 4.4.</w:t>
      </w:r>
    </w:p>
    <w:p w:rsidR="00287468" w:rsidRPr="00850C05" w:rsidRDefault="00287468" w:rsidP="00287468">
      <w:pPr>
        <w:pStyle w:val="Odsekzoznamu"/>
        <w:widowControl w:val="0"/>
        <w:numPr>
          <w:ilvl w:val="0"/>
          <w:numId w:val="24"/>
        </w:numPr>
        <w:spacing w:line="240" w:lineRule="auto"/>
        <w:rPr>
          <w:rFonts w:ascii="Times New Roman" w:hAnsi="Times New Roman"/>
          <w:sz w:val="24"/>
          <w:szCs w:val="24"/>
        </w:rPr>
      </w:pPr>
      <w:r w:rsidRPr="00850C05">
        <w:rPr>
          <w:rFonts w:ascii="Times New Roman" w:hAnsi="Times New Roman"/>
          <w:sz w:val="24"/>
          <w:szCs w:val="24"/>
        </w:rPr>
        <w:t>Každá notifikovaná osoba informuje úrad o certifikátoch o schválení systému kvality výrobku,, ktoré vydala alebo odňala, a pravidelne alebo na požiadanie poskytuje úradu zoznam certifikátov sch</w:t>
      </w:r>
      <w:r w:rsidR="00F63410">
        <w:rPr>
          <w:rFonts w:ascii="Times New Roman" w:hAnsi="Times New Roman"/>
          <w:sz w:val="24"/>
          <w:szCs w:val="24"/>
        </w:rPr>
        <w:t>válení systému kvality výrobku,</w:t>
      </w:r>
      <w:r w:rsidRPr="00850C05">
        <w:rPr>
          <w:rFonts w:ascii="Times New Roman" w:hAnsi="Times New Roman"/>
          <w:sz w:val="24"/>
          <w:szCs w:val="24"/>
        </w:rPr>
        <w:t xml:space="preserve"> ktoré boli zamietnuté, pozastavené alebo inak obmedzené.</w:t>
      </w:r>
    </w:p>
    <w:p w:rsidR="00287468" w:rsidRPr="00850C05" w:rsidRDefault="00287468" w:rsidP="00287468">
      <w:pPr>
        <w:pStyle w:val="Odsekzoznamu"/>
        <w:widowControl w:val="0"/>
        <w:spacing w:line="240" w:lineRule="auto"/>
        <w:ind w:left="360"/>
        <w:rPr>
          <w:rFonts w:ascii="Times New Roman" w:hAnsi="Times New Roman"/>
          <w:sz w:val="24"/>
          <w:szCs w:val="24"/>
        </w:rPr>
      </w:pPr>
      <w:r w:rsidRPr="00850C05">
        <w:rPr>
          <w:rFonts w:ascii="Times New Roman" w:hAnsi="Times New Roman"/>
          <w:sz w:val="24"/>
          <w:szCs w:val="24"/>
        </w:rPr>
        <w:t>Každá notifikovaná osoba informuje ostatné notifikované osoby o certifikátoch o schválení sys</w:t>
      </w:r>
      <w:r w:rsidR="00F63410">
        <w:rPr>
          <w:rFonts w:ascii="Times New Roman" w:hAnsi="Times New Roman"/>
          <w:sz w:val="24"/>
          <w:szCs w:val="24"/>
        </w:rPr>
        <w:t>tému kvality výrobku,</w:t>
      </w:r>
      <w:r w:rsidRPr="00850C05">
        <w:rPr>
          <w:rFonts w:ascii="Times New Roman" w:hAnsi="Times New Roman"/>
          <w:sz w:val="24"/>
          <w:szCs w:val="24"/>
        </w:rPr>
        <w:t xml:space="preserve"> ktoré zamietla, pozastavila, zrušila alebo inak obmedzila, a na požiadanie informuje o certifikátoch o sch</w:t>
      </w:r>
      <w:r w:rsidR="00F63410">
        <w:rPr>
          <w:rFonts w:ascii="Times New Roman" w:hAnsi="Times New Roman"/>
          <w:sz w:val="24"/>
          <w:szCs w:val="24"/>
        </w:rPr>
        <w:t>válení systému kvality výrobku,</w:t>
      </w:r>
      <w:r w:rsidRPr="00850C05">
        <w:rPr>
          <w:rFonts w:ascii="Times New Roman" w:hAnsi="Times New Roman"/>
          <w:sz w:val="24"/>
          <w:szCs w:val="24"/>
        </w:rPr>
        <w:t xml:space="preserve"> ktoré vydala.</w:t>
      </w:r>
    </w:p>
    <w:p w:rsidR="00287468" w:rsidRPr="00850C05" w:rsidRDefault="00287468" w:rsidP="00287468">
      <w:pPr>
        <w:pStyle w:val="Odsekzoznamu"/>
        <w:widowControl w:val="0"/>
        <w:numPr>
          <w:ilvl w:val="0"/>
          <w:numId w:val="24"/>
        </w:numPr>
        <w:spacing w:line="240" w:lineRule="auto"/>
        <w:rPr>
          <w:rFonts w:ascii="Times New Roman" w:hAnsi="Times New Roman"/>
          <w:sz w:val="24"/>
          <w:szCs w:val="24"/>
        </w:rPr>
      </w:pPr>
      <w:r w:rsidRPr="00850C05">
        <w:rPr>
          <w:rFonts w:ascii="Times New Roman" w:hAnsi="Times New Roman"/>
          <w:sz w:val="24"/>
          <w:szCs w:val="24"/>
        </w:rPr>
        <w:t>Splnomocnený zástupca</w:t>
      </w:r>
    </w:p>
    <w:p w:rsidR="00287468" w:rsidRPr="00850C05" w:rsidRDefault="00287468" w:rsidP="00287468">
      <w:pPr>
        <w:pStyle w:val="Odsekzoznamu"/>
        <w:widowControl w:val="0"/>
        <w:spacing w:line="240" w:lineRule="auto"/>
        <w:ind w:left="360"/>
        <w:rPr>
          <w:rFonts w:ascii="Times New Roman" w:hAnsi="Times New Roman"/>
          <w:sz w:val="24"/>
          <w:szCs w:val="24"/>
        </w:rPr>
      </w:pPr>
      <w:r w:rsidRPr="00850C05">
        <w:rPr>
          <w:rFonts w:ascii="Times New Roman" w:hAnsi="Times New Roman"/>
          <w:sz w:val="24"/>
          <w:szCs w:val="24"/>
        </w:rPr>
        <w:t xml:space="preserve">Splnomocnený zástupca výrobcu môže splniť povinnosti uvedené bodoch 3.1., 3.5., 5. a 6. </w:t>
      </w:r>
      <w:r w:rsidRPr="00850C05">
        <w:rPr>
          <w:rFonts w:ascii="Times New Roman" w:hAnsi="Times New Roman"/>
          <w:sz w:val="24"/>
          <w:szCs w:val="24"/>
        </w:rPr>
        <w:lastRenderedPageBreak/>
        <w:t>ak bol na to určený písomným splnomocnením.</w:t>
      </w:r>
    </w:p>
    <w:p w:rsidR="00287468" w:rsidRPr="006547F7" w:rsidRDefault="00287468" w:rsidP="00287468">
      <w:pPr>
        <w:widowControl w:val="0"/>
        <w:spacing w:after="0" w:line="240" w:lineRule="auto"/>
        <w:jc w:val="both"/>
        <w:rPr>
          <w:rFonts w:ascii="Times New Roman" w:hAnsi="Times New Roman"/>
          <w:b/>
          <w:sz w:val="24"/>
          <w:szCs w:val="24"/>
        </w:rPr>
      </w:pPr>
      <w:r w:rsidRPr="006547F7">
        <w:rPr>
          <w:rFonts w:ascii="Times New Roman" w:hAnsi="Times New Roman"/>
          <w:b/>
          <w:sz w:val="24"/>
          <w:szCs w:val="24"/>
        </w:rPr>
        <w:t>IV. MODUL F: ZHODA S TYPOM ZALOŽENÁ NA OVEROVANÍ VÝROBKU</w:t>
      </w:r>
    </w:p>
    <w:p w:rsidR="00287468" w:rsidRPr="006547F7" w:rsidRDefault="00287468" w:rsidP="00287468">
      <w:pPr>
        <w:pStyle w:val="Odsekzoznamu"/>
        <w:widowControl w:val="0"/>
        <w:numPr>
          <w:ilvl w:val="0"/>
          <w:numId w:val="17"/>
        </w:numPr>
        <w:spacing w:after="0" w:line="240" w:lineRule="auto"/>
        <w:rPr>
          <w:rFonts w:ascii="Times New Roman" w:hAnsi="Times New Roman"/>
          <w:sz w:val="24"/>
          <w:szCs w:val="24"/>
        </w:rPr>
      </w:pPr>
      <w:r w:rsidRPr="006547F7">
        <w:rPr>
          <w:rFonts w:ascii="Times New Roman" w:hAnsi="Times New Roman"/>
          <w:sz w:val="24"/>
          <w:szCs w:val="24"/>
        </w:rPr>
        <w:t>Zhoda s typom založená na overovaní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je tou časťou postupu posudzovania zhody, ktorou si výrobca plní povinnosti ustanovené v druhom bode, bode 5</w:t>
      </w:r>
      <w:r w:rsidR="00F63410">
        <w:rPr>
          <w:rFonts w:ascii="Times New Roman" w:hAnsi="Times New Roman"/>
          <w:sz w:val="24"/>
          <w:szCs w:val="24"/>
        </w:rPr>
        <w:t>.</w:t>
      </w:r>
      <w:r w:rsidRPr="006547F7">
        <w:rPr>
          <w:rFonts w:ascii="Times New Roman" w:hAnsi="Times New Roman"/>
          <w:sz w:val="24"/>
          <w:szCs w:val="24"/>
        </w:rPr>
        <w:t>1.</w:t>
      </w:r>
      <w:r w:rsidR="00F63410">
        <w:rPr>
          <w:rFonts w:ascii="Times New Roman" w:hAnsi="Times New Roman"/>
          <w:sz w:val="24"/>
          <w:szCs w:val="24"/>
        </w:rPr>
        <w:t>,</w:t>
      </w:r>
      <w:r w:rsidRPr="006547F7">
        <w:rPr>
          <w:rFonts w:ascii="Times New Roman" w:hAnsi="Times New Roman"/>
          <w:sz w:val="24"/>
          <w:szCs w:val="24"/>
        </w:rPr>
        <w:t> šiestom bode a piatom bode a zaručuje a vyhlasuje na vlastnú zodpovednosť, že príslušné vybavenie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na ktoré sa vzťahujú ustanovenia tretieho bodu, sú v zhode s typom opísaným v certifikáte ES skúšky typu a spĺňajú požiadavky medzinárodných nástrojov, ktoré sa na vybavenie námorn</w:t>
      </w:r>
      <w:r w:rsidR="00F63410">
        <w:rPr>
          <w:rFonts w:ascii="Times New Roman" w:hAnsi="Times New Roman"/>
          <w:sz w:val="24"/>
          <w:szCs w:val="24"/>
        </w:rPr>
        <w:t>ej</w:t>
      </w:r>
      <w:r w:rsidRPr="006547F7">
        <w:rPr>
          <w:rFonts w:ascii="Times New Roman" w:hAnsi="Times New Roman"/>
          <w:sz w:val="24"/>
          <w:szCs w:val="24"/>
        </w:rPr>
        <w:t xml:space="preserve"> lod</w:t>
      </w:r>
      <w:r w:rsidR="00722954">
        <w:rPr>
          <w:rFonts w:ascii="Times New Roman" w:hAnsi="Times New Roman"/>
          <w:sz w:val="24"/>
          <w:szCs w:val="24"/>
        </w:rPr>
        <w:t>e</w:t>
      </w:r>
      <w:r w:rsidRPr="006547F7">
        <w:rPr>
          <w:rFonts w:ascii="Times New Roman" w:hAnsi="Times New Roman"/>
          <w:sz w:val="24"/>
          <w:szCs w:val="24"/>
        </w:rPr>
        <w:t xml:space="preserve"> vzťahujú.</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Výroba</w:t>
      </w:r>
    </w:p>
    <w:p w:rsidR="00287468" w:rsidRPr="006547F7" w:rsidRDefault="00287468" w:rsidP="00287468">
      <w:pPr>
        <w:pStyle w:val="Odsekzoznamu"/>
        <w:widowControl w:val="0"/>
        <w:spacing w:line="240" w:lineRule="auto"/>
        <w:ind w:left="360"/>
        <w:rPr>
          <w:rFonts w:ascii="Times New Roman" w:hAnsi="Times New Roman"/>
          <w:sz w:val="24"/>
          <w:szCs w:val="24"/>
        </w:rPr>
      </w:pPr>
      <w:r w:rsidRPr="006547F7">
        <w:rPr>
          <w:rFonts w:ascii="Times New Roman" w:hAnsi="Times New Roman"/>
          <w:sz w:val="24"/>
          <w:szCs w:val="24"/>
        </w:rPr>
        <w:t>Výrobca je zodpovedný za to, aby sa výrobným procesom a jeho monitorovaním zabezpečila zhoda vyroben</w:t>
      </w:r>
      <w:r w:rsidR="00F63410">
        <w:rPr>
          <w:rFonts w:ascii="Times New Roman" w:hAnsi="Times New Roman"/>
          <w:sz w:val="24"/>
          <w:szCs w:val="24"/>
        </w:rPr>
        <w:t>ého</w:t>
      </w:r>
      <w:r w:rsidRPr="006547F7">
        <w:rPr>
          <w:rFonts w:ascii="Times New Roman" w:hAnsi="Times New Roman"/>
          <w:sz w:val="24"/>
          <w:szCs w:val="24"/>
        </w:rPr>
        <w:t xml:space="preserve"> vybaven</w:t>
      </w:r>
      <w:r w:rsidR="00F63410">
        <w:rPr>
          <w:rFonts w:ascii="Times New Roman" w:hAnsi="Times New Roman"/>
          <w:sz w:val="24"/>
          <w:szCs w:val="24"/>
        </w:rPr>
        <w:t>ia</w:t>
      </w:r>
      <w:r w:rsidRPr="006547F7">
        <w:rPr>
          <w:rFonts w:ascii="Times New Roman" w:hAnsi="Times New Roman"/>
          <w:sz w:val="24"/>
          <w:szCs w:val="24"/>
        </w:rPr>
        <w:t xml:space="preserve">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so schváleným typom opísaným v certifikáte ES skúšky typu a s požiadavkami medzinárodných nástrojov, ktoré sa na vybavenie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vzťahujú.</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Overenie</w:t>
      </w:r>
    </w:p>
    <w:p w:rsidR="00287468" w:rsidRPr="006547F7" w:rsidRDefault="00287468" w:rsidP="00287468">
      <w:pPr>
        <w:pStyle w:val="Odsekzoznamu"/>
        <w:widowControl w:val="0"/>
        <w:spacing w:line="240" w:lineRule="auto"/>
        <w:ind w:left="360"/>
        <w:rPr>
          <w:rFonts w:ascii="Times New Roman" w:hAnsi="Times New Roman"/>
          <w:sz w:val="24"/>
          <w:szCs w:val="24"/>
        </w:rPr>
      </w:pPr>
      <w:r w:rsidRPr="006547F7">
        <w:rPr>
          <w:rFonts w:ascii="Times New Roman" w:hAnsi="Times New Roman"/>
          <w:sz w:val="24"/>
          <w:szCs w:val="24"/>
        </w:rPr>
        <w:t>Notifikovaná osoba podľa výberu výrobcu vykonáva príslušné preskúmania a skúšky s cieľom skontrolovať zhodu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so schváleným typom opísaným v certifikáte ES skúšky typu a s príslušnými požiadavkami medzinárodných nástrojov.</w:t>
      </w:r>
    </w:p>
    <w:p w:rsidR="00287468" w:rsidRPr="006547F7" w:rsidRDefault="00287468" w:rsidP="00287468">
      <w:pPr>
        <w:pStyle w:val="Odsekzoznamu"/>
        <w:widowControl w:val="0"/>
        <w:spacing w:line="240" w:lineRule="auto"/>
        <w:ind w:left="360"/>
        <w:rPr>
          <w:rFonts w:ascii="Times New Roman" w:hAnsi="Times New Roman"/>
          <w:sz w:val="24"/>
          <w:szCs w:val="24"/>
        </w:rPr>
      </w:pPr>
      <w:r w:rsidRPr="006547F7">
        <w:rPr>
          <w:rFonts w:ascii="Times New Roman" w:hAnsi="Times New Roman"/>
          <w:sz w:val="24"/>
          <w:szCs w:val="24"/>
        </w:rPr>
        <w:t>Preskúmania a skúšky na kontrolu zhody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s príslušnými požiadavkami sa vykonajú preskúmaním a skúškou každého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w:t>
      </w:r>
      <w:r w:rsidR="00F63410">
        <w:rPr>
          <w:rFonts w:ascii="Times New Roman" w:hAnsi="Times New Roman"/>
          <w:sz w:val="24"/>
          <w:szCs w:val="24"/>
        </w:rPr>
        <w:t xml:space="preserve">podľa </w:t>
      </w:r>
      <w:r w:rsidRPr="006547F7">
        <w:rPr>
          <w:rFonts w:ascii="Times New Roman" w:hAnsi="Times New Roman"/>
          <w:sz w:val="24"/>
          <w:szCs w:val="24"/>
        </w:rPr>
        <w:t>štvrt</w:t>
      </w:r>
      <w:r w:rsidR="00F63410">
        <w:rPr>
          <w:rFonts w:ascii="Times New Roman" w:hAnsi="Times New Roman"/>
          <w:sz w:val="24"/>
          <w:szCs w:val="24"/>
        </w:rPr>
        <w:t>ého</w:t>
      </w:r>
      <w:r w:rsidRPr="006547F7">
        <w:rPr>
          <w:rFonts w:ascii="Times New Roman" w:hAnsi="Times New Roman"/>
          <w:sz w:val="24"/>
          <w:szCs w:val="24"/>
        </w:rPr>
        <w:t xml:space="preserve"> bod</w:t>
      </w:r>
      <w:r w:rsidR="00F63410">
        <w:rPr>
          <w:rFonts w:ascii="Times New Roman" w:hAnsi="Times New Roman"/>
          <w:sz w:val="24"/>
          <w:szCs w:val="24"/>
        </w:rPr>
        <w:t>u</w:t>
      </w:r>
      <w:r w:rsidRPr="006547F7">
        <w:rPr>
          <w:rFonts w:ascii="Times New Roman" w:hAnsi="Times New Roman"/>
          <w:sz w:val="24"/>
          <w:szCs w:val="24"/>
        </w:rPr>
        <w:t>, alebo preskúmaním a skúškou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r w:rsidRPr="006547F7">
        <w:rPr>
          <w:rFonts w:ascii="Times New Roman" w:hAnsi="Times New Roman"/>
          <w:sz w:val="24"/>
          <w:szCs w:val="24"/>
        </w:rPr>
        <w:t xml:space="preserve"> na štatistickom základe podľa piateho bodu.</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Overenie zhody preskúmaním a skúškou každého vybavenia námorn</w:t>
      </w:r>
      <w:r w:rsidR="00F63410">
        <w:rPr>
          <w:rFonts w:ascii="Times New Roman" w:hAnsi="Times New Roman"/>
          <w:sz w:val="24"/>
          <w:szCs w:val="24"/>
        </w:rPr>
        <w:t>ej</w:t>
      </w:r>
      <w:r w:rsidRPr="006547F7">
        <w:rPr>
          <w:rFonts w:ascii="Times New Roman" w:hAnsi="Times New Roman"/>
          <w:sz w:val="24"/>
          <w:szCs w:val="24"/>
        </w:rPr>
        <w:t xml:space="preserve"> lod</w:t>
      </w:r>
      <w:r w:rsidR="00F63410">
        <w:rPr>
          <w:rFonts w:ascii="Times New Roman" w:hAnsi="Times New Roman"/>
          <w:sz w:val="24"/>
          <w:szCs w:val="24"/>
        </w:rPr>
        <w:t>e</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4.1.</w:t>
      </w:r>
      <w:r w:rsidRPr="006547F7">
        <w:t xml:space="preserve"> </w:t>
      </w:r>
      <w:r w:rsidRPr="006547F7">
        <w:tab/>
      </w:r>
      <w:r w:rsidRPr="006547F7">
        <w:rPr>
          <w:rFonts w:ascii="Times New Roman" w:hAnsi="Times New Roman"/>
          <w:sz w:val="24"/>
          <w:szCs w:val="24"/>
        </w:rPr>
        <w:t>Všetky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sa skúmajú a skúšajú jednotlivo v súlade s týmto nariadení vlády a s cieľom overiť ich zhodu so schváleným typom opísaným v certifikáte ES skúšky typu a s príslušnými požiadavkami medzinárodných nástrojov.</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4.2.</w:t>
      </w:r>
      <w:r w:rsidRPr="006547F7">
        <w:t xml:space="preserve"> </w:t>
      </w:r>
      <w:r w:rsidRPr="006547F7">
        <w:tab/>
      </w:r>
      <w:r w:rsidRPr="006547F7">
        <w:rPr>
          <w:rFonts w:ascii="Times New Roman" w:hAnsi="Times New Roman"/>
          <w:sz w:val="24"/>
          <w:szCs w:val="24"/>
        </w:rPr>
        <w:t>Notifikovaná osoba vydá certifikát zhody vzhľadom na vykonané preskúmania a skúšky a umiestni svoje identifikačné číslo na každé schválené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alebo ho nechá umiestniť na vlastnú zodpovednosť.</w:t>
      </w:r>
    </w:p>
    <w:p w:rsidR="00287468" w:rsidRPr="006547F7" w:rsidRDefault="00287468" w:rsidP="00287468">
      <w:pPr>
        <w:widowControl w:val="0"/>
        <w:spacing w:line="240" w:lineRule="auto"/>
        <w:ind w:left="705"/>
        <w:jc w:val="both"/>
        <w:rPr>
          <w:rFonts w:ascii="Times New Roman" w:hAnsi="Times New Roman"/>
          <w:sz w:val="24"/>
          <w:szCs w:val="24"/>
        </w:rPr>
      </w:pPr>
      <w:r w:rsidRPr="006547F7">
        <w:rPr>
          <w:rFonts w:ascii="Times New Roman" w:hAnsi="Times New Roman"/>
          <w:sz w:val="24"/>
          <w:szCs w:val="24"/>
        </w:rPr>
        <w:t>Výrobca uchováva certifikáty zhody pre potreby kontroly zo strany orgánov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Štatistické overovanie zhody</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5.1.</w:t>
      </w:r>
      <w:r w:rsidRPr="006547F7">
        <w:t xml:space="preserve"> </w:t>
      </w:r>
      <w:r w:rsidRPr="006547F7">
        <w:tab/>
      </w:r>
      <w:r w:rsidRPr="006547F7">
        <w:rPr>
          <w:rFonts w:ascii="Times New Roman" w:hAnsi="Times New Roman"/>
          <w:sz w:val="24"/>
          <w:szCs w:val="24"/>
        </w:rPr>
        <w:t>Výrobca prijme všetky opatrenia potrebné na to, aby sa výrobným procesom a jeho monitorovaním zabezpečila homogénnosť každej vyrobenej série, a vo forme homogénnych sérií predkladá svoje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na overovanie.</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5.2.</w:t>
      </w:r>
      <w:r w:rsidRPr="006547F7">
        <w:t xml:space="preserve"> </w:t>
      </w:r>
      <w:r w:rsidRPr="006547F7">
        <w:tab/>
      </w:r>
      <w:r w:rsidRPr="006547F7">
        <w:rPr>
          <w:rFonts w:ascii="Times New Roman" w:hAnsi="Times New Roman"/>
          <w:sz w:val="24"/>
          <w:szCs w:val="24"/>
        </w:rPr>
        <w:t>Z každej série sa odoberie náhodná vzorka. Všetky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vo vzorke sa jednotlivo preskúmajú a vyskúšajú v súlade s týmto nariadením vlády, aby sa zabezpečila ich zhoda s príslušnými požiadavkami medzinárodných nástrojov a určilo, či je séria schválená, alebo zamietnutá.</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lastRenderedPageBreak/>
        <w:t>5.3.</w:t>
      </w:r>
      <w:r w:rsidRPr="006547F7">
        <w:t xml:space="preserve"> </w:t>
      </w:r>
      <w:r w:rsidRPr="006547F7">
        <w:tab/>
      </w:r>
      <w:r w:rsidRPr="006547F7">
        <w:rPr>
          <w:rFonts w:ascii="Times New Roman" w:hAnsi="Times New Roman"/>
          <w:sz w:val="24"/>
          <w:szCs w:val="24"/>
        </w:rPr>
        <w:t>Ak sa séria schváli, všetky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série sa považujú za schválené s výnimkou tých vybavení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zo vzorky, o ktorých sa zistilo, že skúškam nevyhoveli.</w:t>
      </w:r>
    </w:p>
    <w:p w:rsidR="00287468" w:rsidRPr="006547F7" w:rsidRDefault="00287468" w:rsidP="00287468">
      <w:pPr>
        <w:widowControl w:val="0"/>
        <w:spacing w:line="240" w:lineRule="auto"/>
        <w:ind w:left="705"/>
        <w:jc w:val="both"/>
        <w:rPr>
          <w:rFonts w:ascii="Times New Roman" w:hAnsi="Times New Roman"/>
          <w:sz w:val="24"/>
          <w:szCs w:val="24"/>
        </w:rPr>
      </w:pPr>
      <w:r w:rsidRPr="006547F7">
        <w:rPr>
          <w:rFonts w:ascii="Times New Roman" w:hAnsi="Times New Roman"/>
          <w:sz w:val="24"/>
          <w:szCs w:val="24"/>
        </w:rPr>
        <w:t>Notifikovaná osoba vydá certifikát zhody vzhľadom na vykonané preskúmania a skúšky a umiestni svoje identifikačné číslo na každé schválené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alebo ho nechá umiestniť na vlastnú zodpovednosť.</w:t>
      </w:r>
    </w:p>
    <w:p w:rsidR="00287468" w:rsidRPr="006547F7" w:rsidRDefault="00287468" w:rsidP="00287468">
      <w:pPr>
        <w:widowControl w:val="0"/>
        <w:spacing w:line="240" w:lineRule="auto"/>
        <w:ind w:left="705"/>
        <w:jc w:val="both"/>
        <w:rPr>
          <w:rFonts w:ascii="Times New Roman" w:hAnsi="Times New Roman"/>
          <w:sz w:val="24"/>
          <w:szCs w:val="24"/>
        </w:rPr>
      </w:pPr>
      <w:r w:rsidRPr="006547F7">
        <w:rPr>
          <w:rFonts w:ascii="Times New Roman" w:hAnsi="Times New Roman"/>
          <w:sz w:val="24"/>
          <w:szCs w:val="24"/>
        </w:rPr>
        <w:t>Výrobca uchováva certifikát zhody pre potreby orgánov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5.4.</w:t>
      </w:r>
      <w:r w:rsidRPr="006547F7">
        <w:t xml:space="preserve"> </w:t>
      </w:r>
      <w:r w:rsidRPr="006547F7">
        <w:tab/>
      </w:r>
      <w:r w:rsidRPr="006547F7">
        <w:rPr>
          <w:rFonts w:ascii="Times New Roman" w:hAnsi="Times New Roman"/>
          <w:sz w:val="24"/>
          <w:szCs w:val="24"/>
        </w:rPr>
        <w:t>Ak sa séria zamietne, notifikovaná osoba prijme primerané opatrenia, aby sa zabránilo uvedeniu tejto série na trh. V prípade častého zamietnutia sérií môže notifikovaná osoba pozastaviť štatistické overovanie a prijať primerané opatrenia.</w:t>
      </w:r>
    </w:p>
    <w:p w:rsidR="00287468" w:rsidRPr="006547F7" w:rsidRDefault="00287468" w:rsidP="00287468">
      <w:pPr>
        <w:pStyle w:val="Odsekzoznamu"/>
        <w:widowControl w:val="0"/>
        <w:numPr>
          <w:ilvl w:val="0"/>
          <w:numId w:val="17"/>
        </w:numPr>
        <w:spacing w:line="240" w:lineRule="auto"/>
        <w:ind w:left="705" w:hanging="705"/>
        <w:rPr>
          <w:rFonts w:ascii="Times New Roman" w:hAnsi="Times New Roman"/>
          <w:sz w:val="24"/>
          <w:szCs w:val="24"/>
        </w:rPr>
      </w:pPr>
      <w:r w:rsidRPr="006547F7">
        <w:rPr>
          <w:rFonts w:ascii="Times New Roman" w:hAnsi="Times New Roman"/>
          <w:sz w:val="24"/>
          <w:szCs w:val="24"/>
        </w:rPr>
        <w:t xml:space="preserve">Označenie zhody a EÚ vyhlásenie o zhode </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6.1.</w:t>
      </w:r>
      <w:r w:rsidRPr="006547F7">
        <w:rPr>
          <w:rFonts w:ascii="Times New Roman" w:hAnsi="Times New Roman"/>
          <w:sz w:val="24"/>
          <w:szCs w:val="24"/>
        </w:rPr>
        <w:tab/>
        <w:t>Výrobca umiestňuje značku zhody podľa § 7 a na zodpovednosť notifikovanej osoby uvedenej v treťom bode identifikačné číslo tejto notifikovanej osoby na každé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ktoré je v zhode so schváleným typom opísaným v certifikáte ES skúšky typu a spĺňa uplatniteľné požiadavky medzinárodných nástrojov.</w:t>
      </w:r>
    </w:p>
    <w:p w:rsidR="00287468" w:rsidRPr="006547F7" w:rsidRDefault="00287468" w:rsidP="00287468">
      <w:pPr>
        <w:widowControl w:val="0"/>
        <w:spacing w:line="240" w:lineRule="auto"/>
        <w:ind w:left="708" w:hanging="708"/>
        <w:jc w:val="both"/>
        <w:rPr>
          <w:rFonts w:ascii="Times New Roman" w:hAnsi="Times New Roman"/>
          <w:sz w:val="24"/>
          <w:szCs w:val="24"/>
        </w:rPr>
      </w:pPr>
      <w:r w:rsidRPr="006547F7">
        <w:rPr>
          <w:rFonts w:ascii="Times New Roman" w:hAnsi="Times New Roman"/>
          <w:sz w:val="24"/>
          <w:szCs w:val="24"/>
        </w:rPr>
        <w:t>6.2.</w:t>
      </w:r>
      <w:r w:rsidRPr="006547F7">
        <w:rPr>
          <w:rFonts w:ascii="Times New Roman" w:hAnsi="Times New Roman"/>
          <w:sz w:val="24"/>
          <w:szCs w:val="24"/>
        </w:rPr>
        <w:tab/>
        <w:t>Výrobca vydá pre každý model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písomné EÚ vyhlásenie o zhode, ktoré uchováva k dispozícii pre orgány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V EÚ vyhlásení o zhode sa uvádz</w:t>
      </w:r>
      <w:r w:rsidR="00432882">
        <w:rPr>
          <w:rFonts w:ascii="Times New Roman" w:hAnsi="Times New Roman"/>
          <w:sz w:val="24"/>
          <w:szCs w:val="24"/>
        </w:rPr>
        <w:t>a</w:t>
      </w:r>
      <w:r w:rsidRPr="006547F7">
        <w:rPr>
          <w:rFonts w:ascii="Times New Roman" w:hAnsi="Times New Roman"/>
          <w:sz w:val="24"/>
          <w:szCs w:val="24"/>
        </w:rPr>
        <w:t xml:space="preserve"> model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pre ktorý bolo vydané.</w:t>
      </w:r>
    </w:p>
    <w:p w:rsidR="00287468" w:rsidRPr="006547F7" w:rsidRDefault="00287468" w:rsidP="00287468">
      <w:pPr>
        <w:widowControl w:val="0"/>
        <w:spacing w:line="240" w:lineRule="auto"/>
        <w:ind w:left="708"/>
        <w:jc w:val="both"/>
        <w:rPr>
          <w:rFonts w:ascii="Times New Roman" w:hAnsi="Times New Roman"/>
          <w:sz w:val="24"/>
          <w:szCs w:val="24"/>
        </w:rPr>
      </w:pPr>
      <w:r w:rsidRPr="006547F7">
        <w:rPr>
          <w:rFonts w:ascii="Times New Roman" w:hAnsi="Times New Roman"/>
          <w:sz w:val="24"/>
          <w:szCs w:val="24"/>
        </w:rPr>
        <w:t>Kópia EÚ vyhlásenia o zhode sa na požiadanie sprístupní orgánom dohľadu.</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V prípade, že notifikovaná osoba súhlasí, výrobca môže počas výrobného procesu na zodpovednosť notifikovanej osoby umiestniť na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identifikačné číslo tejto notifikovanej osoby.</w:t>
      </w:r>
    </w:p>
    <w:p w:rsidR="00287468" w:rsidRPr="006547F7" w:rsidRDefault="00287468" w:rsidP="00287468">
      <w:pPr>
        <w:pStyle w:val="Odsekzoznamu"/>
        <w:widowControl w:val="0"/>
        <w:numPr>
          <w:ilvl w:val="0"/>
          <w:numId w:val="17"/>
        </w:numPr>
        <w:spacing w:line="240" w:lineRule="auto"/>
        <w:rPr>
          <w:rFonts w:ascii="Times New Roman" w:hAnsi="Times New Roman"/>
          <w:sz w:val="24"/>
          <w:szCs w:val="24"/>
        </w:rPr>
      </w:pPr>
      <w:r w:rsidRPr="006547F7">
        <w:rPr>
          <w:rFonts w:ascii="Times New Roman" w:hAnsi="Times New Roman"/>
          <w:sz w:val="24"/>
          <w:szCs w:val="24"/>
        </w:rPr>
        <w:t>Splnomocnený zástupca</w:t>
      </w:r>
    </w:p>
    <w:p w:rsidR="00287468" w:rsidRPr="006547F7" w:rsidRDefault="00287468" w:rsidP="00287468">
      <w:pPr>
        <w:pStyle w:val="Odsekzoznamu"/>
        <w:widowControl w:val="0"/>
        <w:spacing w:line="240" w:lineRule="auto"/>
        <w:ind w:left="360"/>
        <w:rPr>
          <w:rFonts w:ascii="Times New Roman" w:hAnsi="Times New Roman"/>
          <w:sz w:val="24"/>
          <w:szCs w:val="24"/>
        </w:rPr>
      </w:pPr>
      <w:r w:rsidRPr="006547F7">
        <w:rPr>
          <w:rFonts w:ascii="Times New Roman" w:hAnsi="Times New Roman"/>
          <w:sz w:val="24"/>
          <w:szCs w:val="24"/>
        </w:rPr>
        <w:t>Povinnosti výrobcu môže v jeho mene a na jeho zodpovednosť splniť jeho splnomocnený zástupca, pokiaľ sú uvedené v splnomocnení. Splnomocnený zástupca nesmie plniť povinnosti výrobcu ustanovené v druhom bode a bode 5.1.</w:t>
      </w:r>
    </w:p>
    <w:p w:rsidR="00287468" w:rsidRPr="006547F7" w:rsidRDefault="00287468" w:rsidP="00287468">
      <w:pPr>
        <w:widowControl w:val="0"/>
        <w:spacing w:line="240" w:lineRule="auto"/>
        <w:jc w:val="both"/>
        <w:rPr>
          <w:rFonts w:ascii="Times New Roman" w:hAnsi="Times New Roman"/>
          <w:b/>
          <w:sz w:val="24"/>
          <w:szCs w:val="24"/>
        </w:rPr>
      </w:pPr>
      <w:r w:rsidRPr="006547F7">
        <w:rPr>
          <w:rFonts w:ascii="Times New Roman" w:hAnsi="Times New Roman"/>
          <w:b/>
          <w:sz w:val="24"/>
          <w:szCs w:val="24"/>
        </w:rPr>
        <w:t>V. MODUL G: ZHODA ZALOŽENÁ NA OVEROVANÍ JEDNOTLIVÉHO VÝROBKU</w:t>
      </w:r>
    </w:p>
    <w:p w:rsidR="00287468" w:rsidRPr="006547F7" w:rsidRDefault="00287468" w:rsidP="00287468">
      <w:pPr>
        <w:widowControl w:val="0"/>
        <w:spacing w:line="240" w:lineRule="auto"/>
        <w:ind w:left="426" w:hanging="426"/>
        <w:jc w:val="both"/>
        <w:rPr>
          <w:rFonts w:ascii="Times New Roman" w:hAnsi="Times New Roman"/>
          <w:sz w:val="24"/>
          <w:szCs w:val="24"/>
        </w:rPr>
      </w:pPr>
      <w:r w:rsidRPr="006547F7">
        <w:rPr>
          <w:rFonts w:ascii="Times New Roman" w:hAnsi="Times New Roman"/>
          <w:sz w:val="24"/>
          <w:szCs w:val="24"/>
        </w:rPr>
        <w:t>1.</w:t>
      </w:r>
      <w:r w:rsidRPr="006547F7">
        <w:rPr>
          <w:rFonts w:ascii="Times New Roman" w:hAnsi="Times New Roman"/>
          <w:b/>
          <w:sz w:val="24"/>
          <w:szCs w:val="24"/>
        </w:rPr>
        <w:t xml:space="preserve"> </w:t>
      </w:r>
      <w:r w:rsidRPr="006547F7">
        <w:rPr>
          <w:rFonts w:ascii="Times New Roman" w:hAnsi="Times New Roman"/>
          <w:b/>
          <w:sz w:val="24"/>
          <w:szCs w:val="24"/>
        </w:rPr>
        <w:tab/>
      </w:r>
      <w:r w:rsidRPr="006547F7">
        <w:rPr>
          <w:rFonts w:ascii="Times New Roman" w:hAnsi="Times New Roman"/>
          <w:sz w:val="24"/>
          <w:szCs w:val="24"/>
        </w:rPr>
        <w:t>Zhoda založená na overení jednotlivého výrobku je postup posudzovania zhody, ktorým si výrobca plní povinnosti ustanovené v druhom, treťom a piatom bode a na vlastnú zodpovednosť zaručuje a vyhlasuje, že príslušn</w:t>
      </w:r>
      <w:r w:rsidR="009F371E">
        <w:rPr>
          <w:rFonts w:ascii="Times New Roman" w:hAnsi="Times New Roman"/>
          <w:sz w:val="24"/>
          <w:szCs w:val="24"/>
        </w:rPr>
        <w:t>é</w:t>
      </w:r>
      <w:r w:rsidRPr="006547F7">
        <w:rPr>
          <w:rFonts w:ascii="Times New Roman" w:hAnsi="Times New Roman"/>
          <w:sz w:val="24"/>
          <w:szCs w:val="24"/>
        </w:rPr>
        <w:t xml:space="preserve">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na ktor</w:t>
      </w:r>
      <w:r w:rsidR="009F371E">
        <w:rPr>
          <w:rFonts w:ascii="Times New Roman" w:hAnsi="Times New Roman"/>
          <w:sz w:val="24"/>
          <w:szCs w:val="24"/>
        </w:rPr>
        <w:t>é</w:t>
      </w:r>
      <w:r w:rsidRPr="006547F7">
        <w:rPr>
          <w:rFonts w:ascii="Times New Roman" w:hAnsi="Times New Roman"/>
          <w:sz w:val="24"/>
          <w:szCs w:val="24"/>
        </w:rPr>
        <w:t xml:space="preserve"> sa vzťahujú ustanovenia štvrtého bodu, je v zhode s požiadavkami medzinárodných nástrojov, ktoré sa na určený výrobok vzťahujú.</w:t>
      </w:r>
    </w:p>
    <w:p w:rsidR="00287468" w:rsidRPr="006547F7" w:rsidRDefault="00287468" w:rsidP="00287468">
      <w:pPr>
        <w:pStyle w:val="Odsekzoznamu"/>
        <w:widowControl w:val="0"/>
        <w:numPr>
          <w:ilvl w:val="0"/>
          <w:numId w:val="25"/>
        </w:numPr>
        <w:spacing w:line="240" w:lineRule="auto"/>
        <w:rPr>
          <w:rFonts w:ascii="Times New Roman" w:hAnsi="Times New Roman"/>
          <w:sz w:val="24"/>
          <w:szCs w:val="24"/>
        </w:rPr>
      </w:pPr>
      <w:r w:rsidRPr="006547F7">
        <w:rPr>
          <w:rFonts w:ascii="Times New Roman" w:hAnsi="Times New Roman"/>
          <w:sz w:val="24"/>
          <w:szCs w:val="24"/>
        </w:rPr>
        <w:lastRenderedPageBreak/>
        <w:t>Technická dokumentácia</w:t>
      </w:r>
    </w:p>
    <w:p w:rsidR="00287468" w:rsidRPr="006547F7" w:rsidRDefault="00287468" w:rsidP="00287468">
      <w:pPr>
        <w:pStyle w:val="Odsekzoznamu"/>
        <w:widowControl w:val="0"/>
        <w:spacing w:line="240" w:lineRule="auto"/>
        <w:ind w:left="360"/>
        <w:rPr>
          <w:rFonts w:ascii="Times New Roman" w:hAnsi="Times New Roman"/>
          <w:sz w:val="24"/>
          <w:szCs w:val="24"/>
        </w:rPr>
      </w:pPr>
      <w:r w:rsidRPr="006547F7">
        <w:rPr>
          <w:rFonts w:ascii="Times New Roman" w:hAnsi="Times New Roman"/>
          <w:sz w:val="24"/>
          <w:szCs w:val="24"/>
        </w:rPr>
        <w:t>Výrobca vypracuje technickú dokumentáciu a sprístupňuje ju notifikovanej osobe uvedenej v štvrtom bode; technická dokumentácia umožňuje posúdenie zhody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s príslušnými požiadavkami podľa tohto nariadenia vlády a zahŕňa primeranú analýzu a posúdenie rizika alebo rizík. V technickej dokumentácii sa musia uviesť uplatniteľné požiadavky a musí zahŕňať návrh, výrobu a fungovanie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ak je to rele</w:t>
      </w:r>
      <w:r w:rsidR="00432882">
        <w:rPr>
          <w:rFonts w:ascii="Times New Roman" w:hAnsi="Times New Roman"/>
          <w:sz w:val="24"/>
          <w:szCs w:val="24"/>
        </w:rPr>
        <w:t>vantné z hľadiska posudzovania.</w:t>
      </w:r>
      <w:r w:rsidRPr="006547F7">
        <w:rPr>
          <w:rFonts w:ascii="Times New Roman" w:hAnsi="Times New Roman"/>
          <w:sz w:val="24"/>
          <w:szCs w:val="24"/>
        </w:rPr>
        <w:br/>
        <w:t>Technická dokumentácia obsahuje najmenej tieto prvky:</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 xml:space="preserve">všeobecný opis </w:t>
      </w:r>
      <w:r w:rsidR="00432882">
        <w:rPr>
          <w:rFonts w:ascii="Times New Roman" w:hAnsi="Times New Roman"/>
          <w:sz w:val="24"/>
          <w:szCs w:val="24"/>
        </w:rPr>
        <w:t>vybavenia námornej lode</w:t>
      </w:r>
      <w:r w:rsidRPr="006547F7">
        <w:rPr>
          <w:rFonts w:ascii="Times New Roman" w:hAnsi="Times New Roman"/>
          <w:sz w:val="24"/>
          <w:szCs w:val="24"/>
        </w:rPr>
        <w:t>,</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 xml:space="preserve">nákresy koncepčného riešenia, výrobné výkresy a náčrty komponentov, </w:t>
      </w:r>
      <w:proofErr w:type="spellStart"/>
      <w:r w:rsidRPr="006547F7">
        <w:rPr>
          <w:rFonts w:ascii="Times New Roman" w:hAnsi="Times New Roman"/>
          <w:sz w:val="24"/>
          <w:szCs w:val="24"/>
        </w:rPr>
        <w:t>podzostáv</w:t>
      </w:r>
      <w:proofErr w:type="spellEnd"/>
      <w:r w:rsidRPr="006547F7">
        <w:rPr>
          <w:rFonts w:ascii="Times New Roman" w:hAnsi="Times New Roman"/>
          <w:sz w:val="24"/>
          <w:szCs w:val="24"/>
        </w:rPr>
        <w:t>, okruhov a obdobné záznamy,</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opisy a vysvetlenia potrebné na pochopenie uvedených nákresov a náčrtov a fungovanie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zoznam</w:t>
      </w:r>
      <w:r w:rsidRPr="006547F7">
        <w:t xml:space="preserve"> </w:t>
      </w:r>
      <w:r w:rsidRPr="006547F7">
        <w:rPr>
          <w:rFonts w:ascii="Times New Roman" w:hAnsi="Times New Roman"/>
          <w:sz w:val="24"/>
          <w:szCs w:val="24"/>
        </w:rPr>
        <w:t xml:space="preserve">požiadaviek a technických noriem </w:t>
      </w:r>
      <w:r w:rsidR="00432882">
        <w:rPr>
          <w:rFonts w:ascii="Times New Roman" w:hAnsi="Times New Roman"/>
          <w:sz w:val="24"/>
          <w:szCs w:val="24"/>
        </w:rPr>
        <w:t>o</w:t>
      </w:r>
      <w:r w:rsidRPr="006547F7">
        <w:rPr>
          <w:rFonts w:ascii="Times New Roman" w:hAnsi="Times New Roman"/>
          <w:sz w:val="24"/>
          <w:szCs w:val="24"/>
        </w:rPr>
        <w:t xml:space="preserve"> skúšan</w:t>
      </w:r>
      <w:r w:rsidR="00432882">
        <w:rPr>
          <w:rFonts w:ascii="Times New Roman" w:hAnsi="Times New Roman"/>
          <w:sz w:val="24"/>
          <w:szCs w:val="24"/>
        </w:rPr>
        <w:t>í</w:t>
      </w:r>
      <w:r w:rsidRPr="006547F7">
        <w:rPr>
          <w:rFonts w:ascii="Times New Roman" w:hAnsi="Times New Roman"/>
          <w:sz w:val="24"/>
          <w:szCs w:val="24"/>
        </w:rPr>
        <w:t>, ktoré sa vzťahujú na príslušné vybavenie námorn</w:t>
      </w:r>
      <w:r w:rsidR="00432882">
        <w:rPr>
          <w:rFonts w:ascii="Times New Roman" w:hAnsi="Times New Roman"/>
          <w:sz w:val="24"/>
          <w:szCs w:val="24"/>
        </w:rPr>
        <w:t>ej lode</w:t>
      </w:r>
      <w:r w:rsidRPr="006547F7">
        <w:rPr>
          <w:rFonts w:ascii="Times New Roman" w:hAnsi="Times New Roman"/>
          <w:sz w:val="24"/>
          <w:szCs w:val="24"/>
        </w:rPr>
        <w:t xml:space="preserve"> </w:t>
      </w:r>
      <w:r w:rsidR="00432882">
        <w:rPr>
          <w:rFonts w:ascii="Times New Roman" w:hAnsi="Times New Roman"/>
          <w:sz w:val="24"/>
          <w:szCs w:val="24"/>
        </w:rPr>
        <w:t>podľa</w:t>
      </w:r>
      <w:r w:rsidRPr="006547F7">
        <w:rPr>
          <w:rFonts w:ascii="Times New Roman" w:hAnsi="Times New Roman"/>
          <w:sz w:val="24"/>
          <w:szCs w:val="24"/>
        </w:rPr>
        <w:t> to</w:t>
      </w:r>
      <w:r w:rsidR="00432882">
        <w:rPr>
          <w:rFonts w:ascii="Times New Roman" w:hAnsi="Times New Roman"/>
          <w:sz w:val="24"/>
          <w:szCs w:val="24"/>
        </w:rPr>
        <w:t>hto nariadenia</w:t>
      </w:r>
      <w:r w:rsidRPr="006547F7">
        <w:rPr>
          <w:rFonts w:ascii="Times New Roman" w:hAnsi="Times New Roman"/>
          <w:sz w:val="24"/>
          <w:szCs w:val="24"/>
        </w:rPr>
        <w:t xml:space="preserve"> vlády, spolu s opisom riešení prijatých s cieľom splniť uvedené požiadavky</w:t>
      </w:r>
      <w:r w:rsidR="00432882">
        <w:rPr>
          <w:rFonts w:ascii="Times New Roman" w:hAnsi="Times New Roman"/>
          <w:sz w:val="24"/>
          <w:szCs w:val="24"/>
        </w:rPr>
        <w:t>,</w:t>
      </w:r>
      <w:r w:rsidRPr="006547F7">
        <w:rPr>
          <w:rFonts w:ascii="Times New Roman" w:hAnsi="Times New Roman"/>
          <w:sz w:val="24"/>
          <w:szCs w:val="24"/>
        </w:rPr>
        <w:t xml:space="preserve"> </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výsledky vykonaných konštrukčných výpočtov, vykonaných skúšok a obdobné záznamy,</w:t>
      </w:r>
    </w:p>
    <w:p w:rsidR="00287468" w:rsidRPr="006547F7" w:rsidRDefault="00287468" w:rsidP="00287468">
      <w:pPr>
        <w:pStyle w:val="Odsekzoznamu"/>
        <w:widowControl w:val="0"/>
        <w:numPr>
          <w:ilvl w:val="0"/>
          <w:numId w:val="18"/>
        </w:numPr>
        <w:spacing w:line="240" w:lineRule="auto"/>
        <w:rPr>
          <w:rFonts w:ascii="Times New Roman" w:hAnsi="Times New Roman"/>
          <w:sz w:val="24"/>
          <w:szCs w:val="24"/>
        </w:rPr>
      </w:pPr>
      <w:r w:rsidRPr="006547F7">
        <w:rPr>
          <w:rFonts w:ascii="Times New Roman" w:hAnsi="Times New Roman"/>
          <w:sz w:val="24"/>
          <w:szCs w:val="24"/>
        </w:rPr>
        <w:t>protokoly o skúškach.</w:t>
      </w:r>
    </w:p>
    <w:p w:rsidR="00287468" w:rsidRPr="006547F7" w:rsidRDefault="00287468" w:rsidP="00287468">
      <w:pPr>
        <w:widowControl w:val="0"/>
        <w:spacing w:line="240" w:lineRule="auto"/>
        <w:ind w:left="709"/>
        <w:jc w:val="both"/>
        <w:rPr>
          <w:rFonts w:ascii="Times New Roman" w:hAnsi="Times New Roman"/>
          <w:sz w:val="24"/>
          <w:szCs w:val="24"/>
        </w:rPr>
      </w:pPr>
      <w:r w:rsidRPr="006547F7">
        <w:rPr>
          <w:rFonts w:ascii="Times New Roman" w:hAnsi="Times New Roman"/>
          <w:sz w:val="24"/>
          <w:szCs w:val="24"/>
        </w:rPr>
        <w:t>Výrobca uchováva technickú dokumentáciu pre potrebu orgánov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w:t>
      </w:r>
    </w:p>
    <w:p w:rsidR="00287468" w:rsidRPr="006547F7" w:rsidRDefault="00287468" w:rsidP="00287468">
      <w:pPr>
        <w:widowControl w:val="0"/>
        <w:spacing w:line="240" w:lineRule="auto"/>
        <w:ind w:left="709" w:hanging="709"/>
        <w:jc w:val="both"/>
        <w:rPr>
          <w:rFonts w:ascii="Times New Roman" w:hAnsi="Times New Roman"/>
          <w:sz w:val="24"/>
          <w:szCs w:val="24"/>
        </w:rPr>
      </w:pPr>
      <w:r w:rsidRPr="006547F7">
        <w:rPr>
          <w:rFonts w:ascii="Times New Roman" w:hAnsi="Times New Roman"/>
          <w:sz w:val="24"/>
          <w:szCs w:val="24"/>
        </w:rPr>
        <w:t xml:space="preserve">3. </w:t>
      </w:r>
      <w:r w:rsidRPr="006547F7">
        <w:rPr>
          <w:rFonts w:ascii="Times New Roman" w:hAnsi="Times New Roman"/>
          <w:sz w:val="24"/>
          <w:szCs w:val="24"/>
        </w:rPr>
        <w:tab/>
        <w:t>Výroba</w:t>
      </w:r>
    </w:p>
    <w:p w:rsidR="00287468" w:rsidRPr="006547F7" w:rsidRDefault="00287468" w:rsidP="00287468">
      <w:pPr>
        <w:widowControl w:val="0"/>
        <w:spacing w:line="240" w:lineRule="auto"/>
        <w:ind w:left="709"/>
        <w:jc w:val="both"/>
        <w:rPr>
          <w:rFonts w:ascii="Times New Roman" w:hAnsi="Times New Roman"/>
          <w:sz w:val="24"/>
          <w:szCs w:val="24"/>
        </w:rPr>
      </w:pPr>
      <w:r w:rsidRPr="006547F7">
        <w:rPr>
          <w:rFonts w:ascii="Times New Roman" w:hAnsi="Times New Roman"/>
          <w:sz w:val="24"/>
          <w:szCs w:val="24"/>
        </w:rPr>
        <w:t xml:space="preserve">Výrobca je zodpovedný za to, aby sa výrobným procesom a jeho monitorovaním zabezpečil súlad vyrobeného vybavenia </w:t>
      </w:r>
      <w:r w:rsidR="00722954" w:rsidRPr="006547F7">
        <w:rPr>
          <w:rFonts w:ascii="Times New Roman" w:hAnsi="Times New Roman"/>
          <w:sz w:val="24"/>
          <w:szCs w:val="24"/>
        </w:rPr>
        <w:t>námorn</w:t>
      </w:r>
      <w:r w:rsidR="00722954">
        <w:rPr>
          <w:rFonts w:ascii="Times New Roman" w:hAnsi="Times New Roman"/>
          <w:sz w:val="24"/>
          <w:szCs w:val="24"/>
        </w:rPr>
        <w:t>ej</w:t>
      </w:r>
      <w:r w:rsidR="00722954" w:rsidRPr="006547F7">
        <w:rPr>
          <w:rFonts w:ascii="Times New Roman" w:hAnsi="Times New Roman"/>
          <w:sz w:val="24"/>
          <w:szCs w:val="24"/>
        </w:rPr>
        <w:t xml:space="preserve"> </w:t>
      </w:r>
      <w:r w:rsidRPr="006547F7">
        <w:rPr>
          <w:rFonts w:ascii="Times New Roman" w:hAnsi="Times New Roman"/>
          <w:sz w:val="24"/>
          <w:szCs w:val="24"/>
        </w:rPr>
        <w:t>lod</w:t>
      </w:r>
      <w:r w:rsidR="00722954">
        <w:rPr>
          <w:rFonts w:ascii="Times New Roman" w:hAnsi="Times New Roman"/>
          <w:sz w:val="24"/>
          <w:szCs w:val="24"/>
        </w:rPr>
        <w:t>e</w:t>
      </w:r>
      <w:r w:rsidRPr="006547F7">
        <w:rPr>
          <w:rFonts w:ascii="Times New Roman" w:hAnsi="Times New Roman"/>
          <w:sz w:val="24"/>
          <w:szCs w:val="24"/>
        </w:rPr>
        <w:t xml:space="preserve"> s uplatniteľnými požiadavkami medzinárodných nástrojov.</w:t>
      </w:r>
    </w:p>
    <w:p w:rsidR="00287468" w:rsidRPr="006547F7" w:rsidRDefault="00287468" w:rsidP="00287468">
      <w:pPr>
        <w:widowControl w:val="0"/>
        <w:spacing w:line="240" w:lineRule="auto"/>
        <w:ind w:left="709" w:hanging="709"/>
        <w:jc w:val="both"/>
        <w:rPr>
          <w:rFonts w:ascii="Times New Roman" w:hAnsi="Times New Roman"/>
          <w:sz w:val="24"/>
          <w:szCs w:val="24"/>
        </w:rPr>
      </w:pPr>
      <w:r w:rsidRPr="006547F7">
        <w:rPr>
          <w:rFonts w:ascii="Times New Roman" w:hAnsi="Times New Roman"/>
          <w:sz w:val="24"/>
          <w:szCs w:val="24"/>
        </w:rPr>
        <w:t xml:space="preserve">4. </w:t>
      </w:r>
      <w:r w:rsidRPr="006547F7">
        <w:rPr>
          <w:rFonts w:ascii="Times New Roman" w:hAnsi="Times New Roman"/>
          <w:sz w:val="24"/>
          <w:szCs w:val="24"/>
        </w:rPr>
        <w:tab/>
        <w:t>Overovanie</w:t>
      </w:r>
    </w:p>
    <w:p w:rsidR="00287468" w:rsidRPr="006547F7" w:rsidRDefault="00287468" w:rsidP="00287468">
      <w:pPr>
        <w:widowControl w:val="0"/>
        <w:spacing w:line="240" w:lineRule="auto"/>
        <w:ind w:left="709" w:hanging="709"/>
        <w:jc w:val="both"/>
        <w:rPr>
          <w:rFonts w:ascii="Times New Roman" w:hAnsi="Times New Roman"/>
          <w:sz w:val="24"/>
          <w:szCs w:val="24"/>
        </w:rPr>
      </w:pPr>
      <w:r w:rsidRPr="006547F7">
        <w:rPr>
          <w:rFonts w:ascii="Times New Roman" w:hAnsi="Times New Roman"/>
          <w:sz w:val="24"/>
          <w:szCs w:val="24"/>
        </w:rPr>
        <w:tab/>
        <w:t>Notifikovaná osoba podľa výberu výrobcu vykoná alebo nechá vykonať príslušné preskúmania a skúšky v súlade s týmto nariadením vlády s cieľom overiť zhodu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s uplatniteľnými požiadavkami medzinárodných nástrojov.</w:t>
      </w:r>
    </w:p>
    <w:p w:rsidR="00287468" w:rsidRPr="006547F7" w:rsidRDefault="00287468" w:rsidP="00287468">
      <w:pPr>
        <w:widowControl w:val="0"/>
        <w:spacing w:line="240" w:lineRule="auto"/>
        <w:ind w:left="709" w:hanging="709"/>
        <w:jc w:val="both"/>
        <w:rPr>
          <w:rFonts w:ascii="Times New Roman" w:hAnsi="Times New Roman"/>
          <w:sz w:val="24"/>
          <w:szCs w:val="24"/>
        </w:rPr>
      </w:pPr>
      <w:r w:rsidRPr="006547F7">
        <w:rPr>
          <w:rFonts w:ascii="Times New Roman" w:hAnsi="Times New Roman"/>
          <w:sz w:val="24"/>
          <w:szCs w:val="24"/>
        </w:rPr>
        <w:tab/>
        <w:t>Notifikovaná osoba vydá certifikát zhody vzhľadom na vykonané preskúmania a skúšky a umiestni svoje identifikačné číslo na schválené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alebo ho nechá umiestniť na vlastnú zodpovednosť.</w:t>
      </w:r>
    </w:p>
    <w:p w:rsidR="00287468" w:rsidRPr="006547F7" w:rsidRDefault="00287468" w:rsidP="00287468">
      <w:pPr>
        <w:widowControl w:val="0"/>
        <w:spacing w:line="240" w:lineRule="auto"/>
        <w:ind w:left="709" w:hanging="709"/>
        <w:jc w:val="both"/>
        <w:rPr>
          <w:rFonts w:ascii="Times New Roman" w:hAnsi="Times New Roman"/>
          <w:sz w:val="24"/>
          <w:szCs w:val="24"/>
        </w:rPr>
      </w:pPr>
      <w:r w:rsidRPr="006547F7">
        <w:rPr>
          <w:rFonts w:ascii="Times New Roman" w:hAnsi="Times New Roman"/>
          <w:sz w:val="24"/>
          <w:szCs w:val="24"/>
        </w:rPr>
        <w:tab/>
        <w:t>Výrobca uchováva certifikáty zhody k dispozícii pre orgány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w:t>
      </w:r>
    </w:p>
    <w:p w:rsidR="00287468" w:rsidRPr="006547F7" w:rsidRDefault="00287468" w:rsidP="00287468">
      <w:pPr>
        <w:pStyle w:val="Odsekzoznamu"/>
        <w:widowControl w:val="0"/>
        <w:numPr>
          <w:ilvl w:val="0"/>
          <w:numId w:val="26"/>
        </w:numPr>
        <w:spacing w:line="240" w:lineRule="auto"/>
        <w:rPr>
          <w:rFonts w:ascii="Times New Roman" w:hAnsi="Times New Roman"/>
          <w:sz w:val="24"/>
          <w:szCs w:val="24"/>
        </w:rPr>
      </w:pPr>
      <w:r w:rsidRPr="006547F7">
        <w:rPr>
          <w:rFonts w:ascii="Times New Roman" w:hAnsi="Times New Roman"/>
          <w:sz w:val="24"/>
          <w:szCs w:val="24"/>
        </w:rPr>
        <w:lastRenderedPageBreak/>
        <w:t xml:space="preserve">Označenie zhody a EÚ vyhlásenie o zhode </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5.1.</w:t>
      </w:r>
      <w:r w:rsidRPr="006547F7">
        <w:t xml:space="preserve"> </w:t>
      </w:r>
      <w:r w:rsidRPr="006547F7">
        <w:tab/>
      </w:r>
      <w:r w:rsidRPr="006547F7">
        <w:rPr>
          <w:rFonts w:ascii="Times New Roman" w:hAnsi="Times New Roman"/>
          <w:sz w:val="24"/>
          <w:szCs w:val="24"/>
        </w:rPr>
        <w:t>Výrobca umiestňuje značku zhody podľa § 7 na zodpovednosť notifikovanej osoby uvedenej v štvrtom bode identifikačné číslo tejto osoby na každé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ktoré spĺňa uplatniteľné požiadavky medzinárodných nástrojov.</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5.2.</w:t>
      </w:r>
      <w:r w:rsidRPr="006547F7">
        <w:t xml:space="preserve"> </w:t>
      </w:r>
      <w:r w:rsidRPr="006547F7">
        <w:tab/>
      </w:r>
      <w:r w:rsidRPr="006547F7">
        <w:rPr>
          <w:rFonts w:ascii="Times New Roman" w:hAnsi="Times New Roman"/>
          <w:sz w:val="24"/>
          <w:szCs w:val="24"/>
        </w:rPr>
        <w:t>Výrobca vydá písomné EÚ vyhlásenie o zhode a uchováva ho k dispozícii pre orgány dohľadu počas desiatich rokov od umiestnenia značky zhody na posledné vyrobené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xml:space="preserve"> a v žiadnom prípade nie na dobu kratšiu, ako je očakávaná životnosť dotknutého vybavenia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V EÚ vyhlásení o zhode sa uvádza vybavenie námorn</w:t>
      </w:r>
      <w:r w:rsidR="00432882">
        <w:rPr>
          <w:rFonts w:ascii="Times New Roman" w:hAnsi="Times New Roman"/>
          <w:sz w:val="24"/>
          <w:szCs w:val="24"/>
        </w:rPr>
        <w:t>ej</w:t>
      </w:r>
      <w:r w:rsidRPr="006547F7">
        <w:rPr>
          <w:rFonts w:ascii="Times New Roman" w:hAnsi="Times New Roman"/>
          <w:sz w:val="24"/>
          <w:szCs w:val="24"/>
        </w:rPr>
        <w:t xml:space="preserve"> lod</w:t>
      </w:r>
      <w:r w:rsidR="00432882">
        <w:rPr>
          <w:rFonts w:ascii="Times New Roman" w:hAnsi="Times New Roman"/>
          <w:sz w:val="24"/>
          <w:szCs w:val="24"/>
        </w:rPr>
        <w:t>e</w:t>
      </w:r>
      <w:r w:rsidRPr="006547F7">
        <w:rPr>
          <w:rFonts w:ascii="Times New Roman" w:hAnsi="Times New Roman"/>
          <w:sz w:val="24"/>
          <w:szCs w:val="24"/>
        </w:rPr>
        <w:t>, pre ktoré bolo vydané.</w:t>
      </w:r>
    </w:p>
    <w:p w:rsidR="00287468" w:rsidRPr="006547F7" w:rsidRDefault="00287468" w:rsidP="00287468">
      <w:pPr>
        <w:widowControl w:val="0"/>
        <w:spacing w:line="240" w:lineRule="auto"/>
        <w:ind w:left="705"/>
        <w:jc w:val="both"/>
        <w:rPr>
          <w:rFonts w:ascii="Times New Roman" w:hAnsi="Times New Roman"/>
          <w:sz w:val="24"/>
          <w:szCs w:val="24"/>
        </w:rPr>
      </w:pPr>
      <w:r w:rsidRPr="006547F7">
        <w:rPr>
          <w:rFonts w:ascii="Times New Roman" w:hAnsi="Times New Roman"/>
          <w:sz w:val="24"/>
          <w:szCs w:val="24"/>
        </w:rPr>
        <w:t>Kópia EÚ vyhlásenia o zhode sa na požiadanie sprístupní orgánom dohľadu.</w:t>
      </w:r>
    </w:p>
    <w:p w:rsidR="00287468" w:rsidRPr="006547F7" w:rsidRDefault="00287468" w:rsidP="00287468">
      <w:pPr>
        <w:widowControl w:val="0"/>
        <w:spacing w:line="240" w:lineRule="auto"/>
        <w:ind w:left="705" w:hanging="705"/>
        <w:jc w:val="both"/>
        <w:rPr>
          <w:rFonts w:ascii="Times New Roman" w:hAnsi="Times New Roman"/>
          <w:sz w:val="24"/>
          <w:szCs w:val="24"/>
        </w:rPr>
      </w:pPr>
      <w:r w:rsidRPr="006547F7">
        <w:rPr>
          <w:rFonts w:ascii="Times New Roman" w:hAnsi="Times New Roman"/>
          <w:sz w:val="24"/>
          <w:szCs w:val="24"/>
        </w:rPr>
        <w:t>5.3.</w:t>
      </w:r>
      <w:r w:rsidRPr="006547F7">
        <w:t xml:space="preserve"> </w:t>
      </w:r>
      <w:r w:rsidRPr="006547F7">
        <w:tab/>
      </w:r>
      <w:r w:rsidRPr="006547F7">
        <w:rPr>
          <w:rFonts w:ascii="Times New Roman" w:hAnsi="Times New Roman"/>
          <w:sz w:val="24"/>
          <w:szCs w:val="24"/>
        </w:rPr>
        <w:t>Výrobca vydá písomné potvrdenie zhody a uchováva ho k dispozícii pre orgány dohľadu počas desiatich rokov od uvedenia tohto komponentu na trh. V potvrdení zhody sa uvádza komponent, pre ktorý bolo vydané. Kópia potvrdenia zhody sa pripája ku každému komponentu.</w:t>
      </w:r>
    </w:p>
    <w:p w:rsidR="00287468" w:rsidRPr="006547F7" w:rsidRDefault="00287468" w:rsidP="00287468">
      <w:pPr>
        <w:pStyle w:val="Odsekzoznamu"/>
        <w:widowControl w:val="0"/>
        <w:numPr>
          <w:ilvl w:val="0"/>
          <w:numId w:val="26"/>
        </w:numPr>
        <w:spacing w:line="240" w:lineRule="auto"/>
        <w:rPr>
          <w:rFonts w:ascii="Times New Roman" w:hAnsi="Times New Roman"/>
          <w:sz w:val="24"/>
          <w:szCs w:val="24"/>
        </w:rPr>
      </w:pPr>
      <w:r w:rsidRPr="006547F7">
        <w:rPr>
          <w:rFonts w:ascii="Times New Roman" w:hAnsi="Times New Roman"/>
          <w:sz w:val="24"/>
          <w:szCs w:val="24"/>
        </w:rPr>
        <w:t>Splnomocnený zástupca</w:t>
      </w:r>
    </w:p>
    <w:p w:rsidR="00287468" w:rsidRPr="006547F7" w:rsidRDefault="00287468" w:rsidP="00287468">
      <w:pPr>
        <w:widowControl w:val="0"/>
        <w:spacing w:line="240" w:lineRule="auto"/>
        <w:ind w:left="360"/>
        <w:jc w:val="both"/>
        <w:rPr>
          <w:rFonts w:ascii="Times New Roman" w:hAnsi="Times New Roman"/>
          <w:sz w:val="24"/>
          <w:szCs w:val="24"/>
        </w:rPr>
      </w:pPr>
      <w:r w:rsidRPr="006547F7">
        <w:rPr>
          <w:rFonts w:ascii="Times New Roman" w:hAnsi="Times New Roman"/>
          <w:sz w:val="24"/>
          <w:szCs w:val="24"/>
        </w:rPr>
        <w:t>Povinnosti výrobcu ustanovené v druhom a piatom bode môže plniť splnomocnený zástupca výrobcu, ak bol na to určený písomným splnomocnením.</w:t>
      </w:r>
    </w:p>
    <w:p w:rsidR="00287468" w:rsidRPr="00BB6B23" w:rsidRDefault="00287468" w:rsidP="00287468">
      <w:pPr>
        <w:pStyle w:val="Odsekzoznamu"/>
        <w:widowControl w:val="0"/>
        <w:spacing w:before="120" w:after="120" w:line="240" w:lineRule="auto"/>
        <w:ind w:left="4608"/>
        <w:rPr>
          <w:rFonts w:ascii="Times New Roman" w:hAnsi="Times New Roman"/>
          <w:sz w:val="24"/>
          <w:szCs w:val="24"/>
        </w:rPr>
      </w:pPr>
    </w:p>
    <w:p w:rsidR="00287468" w:rsidRPr="002805C7" w:rsidRDefault="00287468" w:rsidP="00287468">
      <w:pPr>
        <w:pStyle w:val="Odsekzoznamu"/>
        <w:widowControl w:val="0"/>
        <w:spacing w:before="120" w:after="120" w:line="240" w:lineRule="auto"/>
        <w:ind w:left="4608"/>
        <w:rPr>
          <w:rFonts w:ascii="Times New Roman" w:hAnsi="Times New Roman"/>
          <w:sz w:val="24"/>
          <w:szCs w:val="24"/>
        </w:rPr>
      </w:pPr>
    </w:p>
    <w:p w:rsidR="00287468" w:rsidRPr="002805C7"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widowControl w:val="0"/>
        <w:spacing w:before="120" w:after="120" w:line="240" w:lineRule="auto"/>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4608"/>
        <w:rPr>
          <w:rFonts w:ascii="Times New Roman" w:hAnsi="Times New Roman"/>
          <w:sz w:val="24"/>
          <w:szCs w:val="24"/>
        </w:rPr>
      </w:pPr>
    </w:p>
    <w:p w:rsidR="00287468" w:rsidRPr="00A10D4C" w:rsidRDefault="00287468" w:rsidP="00287468">
      <w:pPr>
        <w:pStyle w:val="Odsekzoznamu"/>
        <w:widowControl w:val="0"/>
        <w:spacing w:before="120" w:after="120" w:line="240" w:lineRule="auto"/>
        <w:ind w:left="0"/>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6547F7" w:rsidRDefault="00287468" w:rsidP="00287468">
      <w:pPr>
        <w:widowControl w:val="0"/>
        <w:spacing w:after="120" w:line="240" w:lineRule="auto"/>
        <w:jc w:val="right"/>
        <w:rPr>
          <w:rFonts w:ascii="Times New Roman" w:hAnsi="Times New Roman"/>
          <w:sz w:val="24"/>
          <w:szCs w:val="24"/>
        </w:rPr>
      </w:pPr>
      <w:r w:rsidRPr="006547F7">
        <w:rPr>
          <w:rFonts w:ascii="Times New Roman" w:hAnsi="Times New Roman"/>
          <w:sz w:val="24"/>
          <w:szCs w:val="24"/>
        </w:rPr>
        <w:lastRenderedPageBreak/>
        <w:t>Príloha č. 3 k nariadeniu vlády č. .../2016 Z. z.</w:t>
      </w:r>
    </w:p>
    <w:p w:rsidR="00287468" w:rsidRPr="006547F7" w:rsidRDefault="00287468" w:rsidP="00287468">
      <w:pPr>
        <w:widowControl w:val="0"/>
        <w:spacing w:before="120" w:after="120" w:line="240" w:lineRule="auto"/>
        <w:jc w:val="center"/>
        <w:rPr>
          <w:rFonts w:ascii="Times New Roman" w:hAnsi="Times New Roman"/>
          <w:sz w:val="24"/>
          <w:szCs w:val="24"/>
        </w:rPr>
      </w:pPr>
    </w:p>
    <w:p w:rsidR="00287468" w:rsidRPr="00287468" w:rsidRDefault="00287468" w:rsidP="00287468">
      <w:pPr>
        <w:widowControl w:val="0"/>
        <w:spacing w:before="120" w:after="120" w:line="240" w:lineRule="auto"/>
        <w:jc w:val="center"/>
        <w:rPr>
          <w:rFonts w:ascii="Times New Roman" w:hAnsi="Times New Roman"/>
          <w:b/>
          <w:sz w:val="24"/>
          <w:szCs w:val="24"/>
        </w:rPr>
      </w:pPr>
      <w:r w:rsidRPr="00287468">
        <w:rPr>
          <w:rFonts w:ascii="Times New Roman" w:hAnsi="Times New Roman"/>
          <w:b/>
          <w:sz w:val="24"/>
          <w:szCs w:val="24"/>
        </w:rPr>
        <w:t>POŽIADAVKY, KTORÉ MUSIA SPĹŇAŤ ORGÁNY POSUDZOVANIA ZHODY, ABY SA STALI NOTIFIKOVANÝMI OSOBAMI</w:t>
      </w:r>
    </w:p>
    <w:p w:rsidR="00287468" w:rsidRPr="006547F7" w:rsidRDefault="00287468" w:rsidP="00287468">
      <w:pPr>
        <w:widowControl w:val="0"/>
        <w:spacing w:before="120" w:after="120" w:line="240" w:lineRule="auto"/>
        <w:jc w:val="both"/>
        <w:rPr>
          <w:rFonts w:ascii="Times New Roman" w:hAnsi="Times New Roman"/>
          <w:sz w:val="24"/>
          <w:szCs w:val="24"/>
        </w:rPr>
      </w:pPr>
    </w:p>
    <w:p w:rsidR="00287468" w:rsidRPr="006547F7" w:rsidRDefault="00287468" w:rsidP="00287468">
      <w:pPr>
        <w:widowControl w:val="0"/>
        <w:numPr>
          <w:ilvl w:val="0"/>
          <w:numId w:val="19"/>
        </w:numPr>
        <w:spacing w:before="120" w:after="120" w:line="240" w:lineRule="auto"/>
        <w:jc w:val="both"/>
        <w:rPr>
          <w:rFonts w:ascii="Times New Roman" w:hAnsi="Times New Roman"/>
          <w:sz w:val="24"/>
        </w:rPr>
      </w:pPr>
      <w:r w:rsidRPr="006547F7">
        <w:rPr>
          <w:rFonts w:ascii="Times New Roman" w:hAnsi="Times New Roman"/>
          <w:sz w:val="24"/>
        </w:rPr>
        <w:t>Orgán posudzovania zhody je povinný preukázať na účely konania podľa osobitného predpisu</w:t>
      </w:r>
      <w:r w:rsidRPr="006547F7">
        <w:rPr>
          <w:rFonts w:ascii="Times New Roman" w:hAnsi="Times New Roman"/>
          <w:sz w:val="24"/>
          <w:vertAlign w:val="superscript"/>
        </w:rPr>
        <w:t>1</w:t>
      </w:r>
      <w:r w:rsidR="00DC3FB4">
        <w:rPr>
          <w:rFonts w:ascii="Times New Roman" w:hAnsi="Times New Roman"/>
          <w:sz w:val="24"/>
          <w:vertAlign w:val="superscript"/>
        </w:rPr>
        <w:t>9</w:t>
      </w:r>
      <w:r w:rsidRPr="006547F7">
        <w:rPr>
          <w:rFonts w:ascii="Times New Roman" w:hAnsi="Times New Roman"/>
          <w:sz w:val="24"/>
        </w:rPr>
        <w:t>) plnenie týchto požiadaviek:</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je právnickou osobou,</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je treťou stranou, nezávislou od výrobcu alebo od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ktoré posudzuje,</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členovia jeho riadiaceho orgánu a zamestnanci zodpovední za vykonávanie úloh posudzovania zhody nie sú návrhári, výrobcovia, dodávatelia, osoby, ktoré vykonávajú inštaláciu, nákupcovia, vlastníci, používatelia ani osoby, ktoré vykonávajú údržbu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ani zástupcovia týchto strán, čo však nevylučuje možnosť použitia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xml:space="preserve">, ktoré je potrebné </w:t>
      </w:r>
      <w:r w:rsidRPr="006547F7">
        <w:rPr>
          <w:rFonts w:ascii="Times New Roman" w:hAnsi="Times New Roman"/>
          <w:sz w:val="24"/>
        </w:rPr>
        <w:br/>
        <w:t>na výkon činností orgánu posudzovania zhody alebo použitia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xml:space="preserve"> na osobné účely,</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členovia jeho riadiaceho orgánu a zamestnanci zodpovední za vykonávanie úloh posudzovania zhody nie sú priamo zapojení do navrhovania, výroby alebo konštrukcie, uvedenia na trh, inštalácie, používania alebo údržby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ani nezastupujú osoby zapojené do týchto činností,</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 xml:space="preserve">orgán posudzovania zhody, členovia jeho riadiaceho orgánu a zamestnanci zodpovední za vykonávanie úloh posudzovania zhody sa nepodieľajú na žiadnych činnostiach, ktoré by mohli ovplyvniť ich nezávislý posudok alebo bezúhonnosť vo vzťahu </w:t>
      </w:r>
      <w:r w:rsidRPr="006547F7">
        <w:rPr>
          <w:rFonts w:ascii="Times New Roman" w:hAnsi="Times New Roman"/>
          <w:sz w:val="24"/>
        </w:rPr>
        <w:br/>
        <w:t xml:space="preserve">k činnostiam posudzovania zhody, pre ktoré chcú byť notifikované, najmä ak ide </w:t>
      </w:r>
      <w:r w:rsidRPr="006547F7">
        <w:rPr>
          <w:rFonts w:ascii="Times New Roman" w:hAnsi="Times New Roman"/>
          <w:sz w:val="24"/>
        </w:rPr>
        <w:br/>
        <w:t>o poradenské služby,</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zabezpečil, aby činnosti tretích osôb, s ktorými uzavrel zmluvu o výkone činností spojených s posudzovaním zhody (ďalej len „subdodávateľ“), alebo jeho organizačných zložiek neovplyvňovali dôvernosť, objektivitu alebo nestrannosť jeho činností posudzovania zhody,</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a jeho zamestnanci vykonávajú činnosti posudzovania zhody na najvyššej úrovni profesionálnej bezúhonnosti a nev</w:t>
      </w:r>
      <w:r w:rsidR="00722954">
        <w:rPr>
          <w:rFonts w:ascii="Times New Roman" w:hAnsi="Times New Roman"/>
          <w:sz w:val="24"/>
        </w:rPr>
        <w:t xml:space="preserve">yhnutnej odbornej spôsobilosti </w:t>
      </w:r>
      <w:r w:rsidRPr="006547F7">
        <w:rPr>
          <w:rFonts w:ascii="Times New Roman" w:hAnsi="Times New Roman"/>
          <w:sz w:val="24"/>
        </w:rPr>
        <w:t>v danej oblasti a nepodliehajú žiadnym tlakom ani stimulom, najmä finančným, ktoré by mohli ovplyvniť ich rozhodnutie alebo výsledky ich činností posudzovania zhody, najmä zo strany osôb alebo skupín osôb, ktoré majú záujem na výsledku týchto činností,</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je schopný vykonávať všetky činnosti posudzovania zhody podľa tohto nariadenia vlády, v súvislosti s ktorými chce byť notifikovaný, ak ide o úlohy vykonávané samotným orgánom posudzovania zhody, alebo v jeho mene a na jeho zodpovednosť,</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orgán posudzovania zhody má pre každý postup posudzovania zhody a pre každý typ alebo kategóriu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v súvislosti s ktorými chce byť notifikovaný, k dispozícii</w:t>
      </w:r>
    </w:p>
    <w:p w:rsidR="00287468" w:rsidRPr="006547F7" w:rsidRDefault="00287468" w:rsidP="00287468">
      <w:pPr>
        <w:widowControl w:val="0"/>
        <w:numPr>
          <w:ilvl w:val="2"/>
          <w:numId w:val="19"/>
        </w:numPr>
        <w:spacing w:before="120" w:after="120" w:line="240" w:lineRule="auto"/>
        <w:ind w:left="993" w:hanging="284"/>
        <w:jc w:val="both"/>
        <w:rPr>
          <w:rFonts w:ascii="Times New Roman" w:hAnsi="Times New Roman"/>
          <w:sz w:val="24"/>
        </w:rPr>
      </w:pPr>
      <w:r w:rsidRPr="006547F7">
        <w:rPr>
          <w:rFonts w:ascii="Times New Roman" w:hAnsi="Times New Roman"/>
          <w:sz w:val="24"/>
        </w:rPr>
        <w:t xml:space="preserve">zamestnancov s technickými znalosťami a skúsenosťami na vykonanie úloh </w:t>
      </w:r>
      <w:r w:rsidRPr="006547F7">
        <w:rPr>
          <w:rFonts w:ascii="Times New Roman" w:hAnsi="Times New Roman"/>
          <w:sz w:val="24"/>
        </w:rPr>
        <w:lastRenderedPageBreak/>
        <w:t>posudzovania zhody,</w:t>
      </w:r>
    </w:p>
    <w:p w:rsidR="00287468" w:rsidRPr="006547F7" w:rsidRDefault="00287468" w:rsidP="00287468">
      <w:pPr>
        <w:widowControl w:val="0"/>
        <w:numPr>
          <w:ilvl w:val="2"/>
          <w:numId w:val="19"/>
        </w:numPr>
        <w:spacing w:before="120" w:after="120" w:line="240" w:lineRule="auto"/>
        <w:ind w:left="993" w:hanging="284"/>
        <w:jc w:val="both"/>
        <w:rPr>
          <w:rFonts w:ascii="Times New Roman" w:hAnsi="Times New Roman"/>
          <w:sz w:val="24"/>
        </w:rPr>
      </w:pPr>
      <w:r w:rsidRPr="006547F7">
        <w:rPr>
          <w:rFonts w:ascii="Times New Roman" w:hAnsi="Times New Roman"/>
          <w:sz w:val="24"/>
        </w:rPr>
        <w:t>potrebný opis postupov, podľa ktorých sa vykonáva posudzovanie zhody, s cieľom zabezpečiť transparentnosť a schopnosť reprodukovateľnosti týchto postupov; musí mať zavedené zásady a postupy, ktoré rozlišujú medzi úlohami, ktoré bude vykonávať ako notifikovaná osoba a inými činnosťami,</w:t>
      </w:r>
    </w:p>
    <w:p w:rsidR="00287468" w:rsidRPr="006547F7" w:rsidRDefault="00287468" w:rsidP="00287468">
      <w:pPr>
        <w:widowControl w:val="0"/>
        <w:numPr>
          <w:ilvl w:val="2"/>
          <w:numId w:val="19"/>
        </w:numPr>
        <w:spacing w:before="120" w:after="120" w:line="240" w:lineRule="auto"/>
        <w:ind w:left="993" w:hanging="284"/>
        <w:jc w:val="both"/>
        <w:rPr>
          <w:rFonts w:ascii="Times New Roman" w:hAnsi="Times New Roman"/>
          <w:sz w:val="24"/>
        </w:rPr>
      </w:pPr>
      <w:r w:rsidRPr="006547F7">
        <w:rPr>
          <w:rFonts w:ascii="Times New Roman" w:hAnsi="Times New Roman"/>
          <w:sz w:val="24"/>
        </w:rPr>
        <w:t>potrebné postupy na vykonávanie svojej činnosti, ktoré zohľadňujú veľkosť podniku, odvetvie, v ktorom podniká, jeho štruktúru, stupeň zložitosti príslušnej technológie používanej pri vybavení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 xml:space="preserve"> a hromadný charakter alebo sériový charakter výrobného procesu,</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 xml:space="preserve">orgán posudzovania zhody má prostriedky potrebné na plnenie technických úloh </w:t>
      </w:r>
      <w:r w:rsidRPr="006547F7">
        <w:rPr>
          <w:rFonts w:ascii="Times New Roman" w:hAnsi="Times New Roman"/>
          <w:sz w:val="24"/>
        </w:rPr>
        <w:br/>
        <w:t>a administratívnych úloh spojených s činnosťami náležitého posudzovania zhody a má prístup k všetkým potrebným zariadeniam a vybaveniu,</w:t>
      </w:r>
    </w:p>
    <w:p w:rsidR="00287468" w:rsidRPr="006547F7" w:rsidRDefault="00287468" w:rsidP="00287468">
      <w:pPr>
        <w:widowControl w:val="0"/>
        <w:numPr>
          <w:ilvl w:val="1"/>
          <w:numId w:val="19"/>
        </w:numPr>
        <w:spacing w:before="120" w:after="120" w:line="240" w:lineRule="auto"/>
        <w:ind w:left="709" w:hanging="283"/>
        <w:jc w:val="both"/>
        <w:rPr>
          <w:rFonts w:ascii="Times New Roman" w:hAnsi="Times New Roman"/>
          <w:sz w:val="24"/>
        </w:rPr>
      </w:pPr>
      <w:r w:rsidRPr="006547F7">
        <w:rPr>
          <w:rFonts w:ascii="Times New Roman" w:hAnsi="Times New Roman"/>
          <w:sz w:val="24"/>
        </w:rPr>
        <w:t>zamestnanec zodpovedný za vykonávanie úloh, ktoré sa týkajú posudzovania zhody má</w:t>
      </w:r>
    </w:p>
    <w:p w:rsidR="00287468" w:rsidRPr="006547F7" w:rsidRDefault="00287468" w:rsidP="00287468">
      <w:pPr>
        <w:widowControl w:val="0"/>
        <w:numPr>
          <w:ilvl w:val="0"/>
          <w:numId w:val="20"/>
        </w:numPr>
        <w:spacing w:before="120" w:after="120" w:line="240" w:lineRule="auto"/>
        <w:jc w:val="both"/>
        <w:rPr>
          <w:rFonts w:ascii="Times New Roman" w:hAnsi="Times New Roman"/>
          <w:sz w:val="24"/>
        </w:rPr>
      </w:pPr>
      <w:r w:rsidRPr="006547F7">
        <w:rPr>
          <w:rFonts w:ascii="Times New Roman" w:hAnsi="Times New Roman"/>
          <w:sz w:val="24"/>
        </w:rPr>
        <w:t>technickú prípravu a inú odbornú prípravu na všetky činnosti posudzovania zhody, v súvislosti s ktorými chce byť orgán posudzovania zhody notifikovaný,</w:t>
      </w:r>
    </w:p>
    <w:p w:rsidR="00287468" w:rsidRPr="006547F7" w:rsidRDefault="00287468" w:rsidP="00287468">
      <w:pPr>
        <w:widowControl w:val="0"/>
        <w:numPr>
          <w:ilvl w:val="0"/>
          <w:numId w:val="20"/>
        </w:numPr>
        <w:spacing w:before="120" w:after="120" w:line="240" w:lineRule="auto"/>
        <w:ind w:left="993" w:hanging="284"/>
        <w:jc w:val="both"/>
        <w:rPr>
          <w:rFonts w:ascii="Times New Roman" w:hAnsi="Times New Roman"/>
          <w:sz w:val="24"/>
        </w:rPr>
      </w:pPr>
      <w:r w:rsidRPr="006547F7">
        <w:rPr>
          <w:rFonts w:ascii="Times New Roman" w:hAnsi="Times New Roman"/>
          <w:sz w:val="24"/>
        </w:rPr>
        <w:t>znalosti o požiadavkách posudzovania zhody, ktoré chce vykonávať a oprávnenie vykonávať toto posudzovanie zhody,</w:t>
      </w:r>
    </w:p>
    <w:p w:rsidR="00287468" w:rsidRPr="00A62720" w:rsidRDefault="00287468" w:rsidP="00287468">
      <w:pPr>
        <w:widowControl w:val="0"/>
        <w:numPr>
          <w:ilvl w:val="0"/>
          <w:numId w:val="20"/>
        </w:numPr>
        <w:spacing w:before="120" w:after="120" w:line="240" w:lineRule="auto"/>
        <w:ind w:left="993" w:hanging="284"/>
        <w:jc w:val="both"/>
        <w:rPr>
          <w:rFonts w:ascii="Times New Roman" w:hAnsi="Times New Roman"/>
          <w:sz w:val="24"/>
        </w:rPr>
      </w:pPr>
      <w:r w:rsidRPr="006547F7">
        <w:rPr>
          <w:rFonts w:ascii="Times New Roman" w:hAnsi="Times New Roman"/>
          <w:sz w:val="24"/>
        </w:rPr>
        <w:t>znalosti a pochopenie uplatniteľných požiadaviek, upla</w:t>
      </w:r>
      <w:r w:rsidR="00722954">
        <w:rPr>
          <w:rFonts w:ascii="Times New Roman" w:hAnsi="Times New Roman"/>
          <w:sz w:val="24"/>
        </w:rPr>
        <w:t>tniteľných technických noriem o</w:t>
      </w:r>
      <w:r w:rsidRPr="006547F7">
        <w:rPr>
          <w:rFonts w:ascii="Times New Roman" w:hAnsi="Times New Roman"/>
          <w:sz w:val="24"/>
        </w:rPr>
        <w:t xml:space="preserve"> skúšan</w:t>
      </w:r>
      <w:r w:rsidR="00722954">
        <w:rPr>
          <w:rFonts w:ascii="Times New Roman" w:hAnsi="Times New Roman"/>
          <w:sz w:val="24"/>
        </w:rPr>
        <w:t>í</w:t>
      </w:r>
      <w:r w:rsidRPr="006547F7">
        <w:rPr>
          <w:rFonts w:ascii="Times New Roman" w:hAnsi="Times New Roman"/>
          <w:sz w:val="24"/>
        </w:rPr>
        <w:t>, príslušných ustanovení harmonizačných právnych predpisov Európskej únie,</w:t>
      </w:r>
      <w:r w:rsidR="00DC3FB4">
        <w:rPr>
          <w:rStyle w:val="Odkaznapoznmkupodiarou"/>
          <w:rFonts w:ascii="Times New Roman" w:hAnsi="Times New Roman"/>
          <w:sz w:val="24"/>
        </w:rPr>
        <w:footnoteReference w:id="1"/>
      </w:r>
      <w:r w:rsidR="00DC3FB4">
        <w:rPr>
          <w:rFonts w:ascii="Times New Roman" w:hAnsi="Times New Roman"/>
          <w:sz w:val="24"/>
        </w:rPr>
        <w:t>)</w:t>
      </w:r>
      <w:r w:rsidRPr="00A62720">
        <w:rPr>
          <w:rFonts w:ascii="Times New Roman" w:hAnsi="Times New Roman"/>
          <w:sz w:val="24"/>
        </w:rPr>
        <w:t xml:space="preserve"> nariadení vykonávajúcich uvedené právne predpisy a osobitných </w:t>
      </w:r>
      <w:r w:rsidRPr="00E33FA5">
        <w:rPr>
          <w:rFonts w:ascii="Times New Roman" w:hAnsi="Times New Roman"/>
          <w:sz w:val="24"/>
        </w:rPr>
        <w:t>predpisov,</w:t>
      </w:r>
      <w:r w:rsidR="00E33FA5" w:rsidRPr="00E33FA5">
        <w:rPr>
          <w:rStyle w:val="Odkaznapoznmkupodiarou"/>
          <w:rFonts w:ascii="Times New Roman" w:hAnsi="Times New Roman"/>
          <w:sz w:val="24"/>
        </w:rPr>
        <w:t xml:space="preserve"> </w:t>
      </w:r>
      <w:r w:rsidR="00E33FA5" w:rsidRPr="00E33FA5">
        <w:rPr>
          <w:rStyle w:val="Odkaznapoznmkupodiarou"/>
          <w:rFonts w:ascii="Times New Roman" w:hAnsi="Times New Roman"/>
          <w:sz w:val="24"/>
        </w:rPr>
        <w:footnoteReference w:id="2"/>
      </w:r>
      <w:r w:rsidR="00E33FA5" w:rsidRPr="00E33FA5">
        <w:rPr>
          <w:rFonts w:ascii="Times New Roman" w:hAnsi="Times New Roman"/>
          <w:sz w:val="24"/>
        </w:rPr>
        <w:t>)</w:t>
      </w:r>
    </w:p>
    <w:p w:rsidR="00287468" w:rsidRPr="006547F7" w:rsidRDefault="00287468" w:rsidP="00287468">
      <w:pPr>
        <w:widowControl w:val="0"/>
        <w:numPr>
          <w:ilvl w:val="0"/>
          <w:numId w:val="20"/>
        </w:numPr>
        <w:spacing w:before="120" w:after="120" w:line="240" w:lineRule="auto"/>
        <w:ind w:left="993" w:hanging="284"/>
        <w:jc w:val="both"/>
        <w:rPr>
          <w:rFonts w:ascii="Times New Roman" w:hAnsi="Times New Roman"/>
          <w:sz w:val="24"/>
        </w:rPr>
      </w:pPr>
      <w:r w:rsidRPr="00FC6031">
        <w:rPr>
          <w:rFonts w:ascii="Times New Roman" w:hAnsi="Times New Roman"/>
          <w:sz w:val="24"/>
        </w:rPr>
        <w:t xml:space="preserve">schopnosti potrebné na vydanie certifikátov ES skúšky typu alebo certifikátov </w:t>
      </w:r>
      <w:r w:rsidRPr="00FC6031">
        <w:rPr>
          <w:rFonts w:ascii="Times New Roman" w:hAnsi="Times New Roman"/>
          <w:sz w:val="24"/>
        </w:rPr>
        <w:br/>
      </w:r>
      <w:r w:rsidRPr="006547F7">
        <w:rPr>
          <w:rFonts w:ascii="Times New Roman" w:hAnsi="Times New Roman"/>
          <w:sz w:val="24"/>
        </w:rPr>
        <w:t>o zabezpečení kvality, záznamov a protokolov podľa tohto nariadenia vlády, ktorými sa preukáže, že sa vykonalo posudzovanie zhody,</w:t>
      </w:r>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je zabezpečená nestrannosť orgánu posudzovania zhody, členov jeho riadiaceho orgánu a zamestnancov zodpovedných za vykonávanie úloh, ktoré sa týkajú posudzovania zhody,</w:t>
      </w:r>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odmeňovanie členov riadiaceho orgánu posudzovania zhody a jeho zamestnancov zodpovedných za vykonávanie úloh, ktoré sa týkajú posudzovania zhody, nezávisí od počtu vykonaných posúdení zhody ani výsledkov týchto posúdení,</w:t>
      </w:r>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uzavretie poistnej zmluvy na poistenie zodpovednosti za škodu orgánom posudzovania zhody,</w:t>
      </w:r>
      <w:bookmarkStart w:id="0" w:name="_GoBack"/>
      <w:bookmarkEnd w:id="0"/>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zamestnanci orgánu posudzovania zhody zachovávajú mlčanlivosť o skutočnostiach, o ktorých sa dozvedeli pri vykonávaní činností podľa postupov posudzovania zhody podľa prílohy č. 2 alebo o obchodnom tajomstve; to sa nevzťahuje na poskytnutie informácií o obchodnom tajomstve počas kontroly notifikovanej osoby úradom,</w:t>
      </w:r>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szCs w:val="24"/>
          <w:lang w:eastAsia="sk-SK"/>
        </w:rPr>
      </w:pPr>
      <w:r w:rsidRPr="006547F7">
        <w:rPr>
          <w:rFonts w:ascii="Times New Roman" w:hAnsi="Times New Roman"/>
          <w:sz w:val="24"/>
        </w:rPr>
        <w:t xml:space="preserve">orgán posudzovania zhody sa bude zúčastňovať na príslušných normalizačných činnostiach a činnostiach koordinačnej skupiny notifikovaných osôb zriadenej podľa príslušných harmonizačných právnych predpisov Európskej únie alebo zabezpečí, aby </w:t>
      </w:r>
      <w:r w:rsidRPr="006547F7">
        <w:rPr>
          <w:rFonts w:ascii="Times New Roman" w:hAnsi="Times New Roman"/>
          <w:sz w:val="24"/>
        </w:rPr>
        <w:lastRenderedPageBreak/>
        <w:t xml:space="preserve">jeho zamestnanci zodpovední za vykonávanie úloh, ktoré sa týkajú posudzovania zhody boli o nich informovaní a postupovali podľa administratívnych rozhodnutí </w:t>
      </w:r>
      <w:r w:rsidRPr="006547F7">
        <w:rPr>
          <w:rFonts w:ascii="Times New Roman" w:hAnsi="Times New Roman"/>
          <w:sz w:val="24"/>
        </w:rPr>
        <w:br/>
        <w:t>a dokumentov, ktoré sú výsledkom práce tejto skupiny,</w:t>
      </w:r>
    </w:p>
    <w:p w:rsidR="00287468" w:rsidRPr="006547F7"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 xml:space="preserve">orgán posudzovania zhody má postupy na správne uplatnenie prijatia, prešetrenia </w:t>
      </w:r>
      <w:r w:rsidRPr="006547F7">
        <w:rPr>
          <w:rFonts w:ascii="Times New Roman" w:hAnsi="Times New Roman"/>
          <w:sz w:val="24"/>
        </w:rPr>
        <w:br/>
        <w:t>a vyhodnotenia odvolania proti svojim rozhodnutiam.</w:t>
      </w:r>
    </w:p>
    <w:p w:rsidR="00287468" w:rsidRPr="00FC6031"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orgán posudzovania zhody spĺňa požiadavky</w:t>
      </w:r>
      <w:r w:rsidR="00CA6A49">
        <w:rPr>
          <w:rFonts w:ascii="Times New Roman" w:hAnsi="Times New Roman"/>
          <w:sz w:val="24"/>
        </w:rPr>
        <w:t xml:space="preserve"> podľa</w:t>
      </w:r>
      <w:r w:rsidRPr="006547F7">
        <w:rPr>
          <w:rFonts w:ascii="Times New Roman" w:hAnsi="Times New Roman"/>
          <w:sz w:val="24"/>
        </w:rPr>
        <w:t xml:space="preserve"> technickej normy,</w:t>
      </w:r>
      <w:r w:rsidRPr="00A62720">
        <w:rPr>
          <w:rStyle w:val="Odkaznapoznmkupodiarou"/>
          <w:rFonts w:ascii="Times New Roman" w:hAnsi="Times New Roman"/>
          <w:sz w:val="24"/>
        </w:rPr>
        <w:footnoteReference w:id="3"/>
      </w:r>
      <w:r w:rsidRPr="00A62720">
        <w:rPr>
          <w:rFonts w:ascii="Times New Roman" w:hAnsi="Times New Roman"/>
          <w:sz w:val="24"/>
        </w:rPr>
        <w:t>)</w:t>
      </w:r>
      <w:r w:rsidRPr="00FC6031">
        <w:rPr>
          <w:rFonts w:ascii="Times New Roman" w:hAnsi="Times New Roman"/>
          <w:sz w:val="24"/>
        </w:rPr>
        <w:t xml:space="preserve"> </w:t>
      </w:r>
    </w:p>
    <w:p w:rsidR="00287468" w:rsidRPr="00FC6031" w:rsidRDefault="00287468" w:rsidP="00287468">
      <w:pPr>
        <w:widowControl w:val="0"/>
        <w:numPr>
          <w:ilvl w:val="1"/>
          <w:numId w:val="19"/>
        </w:numPr>
        <w:spacing w:before="120" w:after="120" w:line="240" w:lineRule="auto"/>
        <w:ind w:left="709" w:hanging="425"/>
        <w:jc w:val="both"/>
        <w:rPr>
          <w:rFonts w:ascii="Times New Roman" w:hAnsi="Times New Roman"/>
          <w:sz w:val="24"/>
        </w:rPr>
      </w:pPr>
      <w:r w:rsidRPr="006547F7">
        <w:rPr>
          <w:rFonts w:ascii="Times New Roman" w:hAnsi="Times New Roman"/>
          <w:sz w:val="24"/>
        </w:rPr>
        <w:t>orgán posudzovania zhody zabezpečí, aby skúšobné laboratóriá používané na účely posudzovania zhody spĺňali požiadavky</w:t>
      </w:r>
      <w:r w:rsidR="00CA6A49">
        <w:rPr>
          <w:rFonts w:ascii="Times New Roman" w:hAnsi="Times New Roman"/>
          <w:sz w:val="24"/>
        </w:rPr>
        <w:t xml:space="preserve"> podľa</w:t>
      </w:r>
      <w:r w:rsidRPr="006547F7">
        <w:rPr>
          <w:rFonts w:ascii="Times New Roman" w:hAnsi="Times New Roman"/>
          <w:sz w:val="24"/>
        </w:rPr>
        <w:t xml:space="preserve"> technickej normy.</w:t>
      </w:r>
      <w:r w:rsidRPr="00A62720">
        <w:rPr>
          <w:rStyle w:val="Odkaznapoznmkupodiarou"/>
          <w:rFonts w:ascii="Times New Roman" w:hAnsi="Times New Roman"/>
          <w:sz w:val="24"/>
        </w:rPr>
        <w:footnoteReference w:id="4"/>
      </w:r>
      <w:r w:rsidRPr="00A62720">
        <w:rPr>
          <w:rFonts w:ascii="Times New Roman" w:hAnsi="Times New Roman"/>
          <w:sz w:val="24"/>
        </w:rPr>
        <w:t>)</w:t>
      </w:r>
      <w:r w:rsidRPr="00FC6031">
        <w:rPr>
          <w:rFonts w:ascii="Times New Roman" w:hAnsi="Times New Roman"/>
          <w:sz w:val="24"/>
        </w:rPr>
        <w:t xml:space="preserve"> </w:t>
      </w:r>
    </w:p>
    <w:p w:rsidR="00287468" w:rsidRPr="00BB6B23" w:rsidRDefault="00287468" w:rsidP="00287468">
      <w:pPr>
        <w:widowControl w:val="0"/>
        <w:spacing w:before="120" w:after="120" w:line="240" w:lineRule="auto"/>
        <w:ind w:left="709"/>
        <w:jc w:val="both"/>
        <w:rPr>
          <w:rFonts w:ascii="Times New Roman" w:hAnsi="Times New Roman"/>
          <w:sz w:val="24"/>
        </w:rPr>
      </w:pPr>
    </w:p>
    <w:p w:rsidR="00287468" w:rsidRPr="002805C7" w:rsidRDefault="00287468" w:rsidP="00287468">
      <w:pPr>
        <w:widowControl w:val="0"/>
        <w:spacing w:before="120" w:after="120" w:line="240" w:lineRule="auto"/>
        <w:jc w:val="both"/>
        <w:rPr>
          <w:rFonts w:ascii="Times New Roman" w:hAnsi="Times New Roman"/>
          <w:sz w:val="24"/>
          <w:szCs w:val="24"/>
        </w:rPr>
      </w:pPr>
    </w:p>
    <w:p w:rsidR="00287468" w:rsidRPr="002805C7"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widowControl w:val="0"/>
        <w:spacing w:before="120" w:after="120" w:line="240" w:lineRule="auto"/>
        <w:jc w:val="both"/>
        <w:rPr>
          <w:rFonts w:ascii="Times New Roman" w:hAnsi="Times New Roman"/>
          <w:sz w:val="24"/>
          <w:szCs w:val="24"/>
        </w:rPr>
      </w:pPr>
    </w:p>
    <w:p w:rsidR="00287468" w:rsidRPr="00A10D4C" w:rsidRDefault="00287468" w:rsidP="00287468">
      <w:pPr>
        <w:rPr>
          <w:rFonts w:ascii="Times New Roman" w:hAnsi="Times New Roman"/>
          <w:sz w:val="24"/>
          <w:szCs w:val="24"/>
        </w:rPr>
      </w:pPr>
      <w:r w:rsidRPr="00A10D4C">
        <w:rPr>
          <w:rFonts w:ascii="Times New Roman" w:hAnsi="Times New Roman"/>
          <w:sz w:val="24"/>
          <w:szCs w:val="24"/>
        </w:rPr>
        <w:br w:type="page"/>
      </w:r>
    </w:p>
    <w:p w:rsidR="00287468" w:rsidRPr="006547F7" w:rsidRDefault="00287468" w:rsidP="00287468">
      <w:pPr>
        <w:widowControl w:val="0"/>
        <w:spacing w:after="120" w:line="240" w:lineRule="auto"/>
        <w:jc w:val="right"/>
        <w:rPr>
          <w:rFonts w:ascii="Times New Roman" w:hAnsi="Times New Roman"/>
          <w:sz w:val="24"/>
          <w:szCs w:val="24"/>
        </w:rPr>
      </w:pPr>
      <w:r w:rsidRPr="006547F7">
        <w:rPr>
          <w:rFonts w:ascii="Times New Roman" w:hAnsi="Times New Roman"/>
          <w:sz w:val="24"/>
          <w:szCs w:val="24"/>
        </w:rPr>
        <w:lastRenderedPageBreak/>
        <w:t>Príloha č. 4 k nariadeniu vlády č. .../2016 Z. z.</w:t>
      </w:r>
    </w:p>
    <w:p w:rsidR="00287468" w:rsidRPr="006547F7" w:rsidRDefault="00287468" w:rsidP="00287468">
      <w:pPr>
        <w:widowControl w:val="0"/>
        <w:spacing w:after="120" w:line="240" w:lineRule="auto"/>
        <w:ind w:left="709" w:hanging="1"/>
        <w:jc w:val="center"/>
        <w:rPr>
          <w:rFonts w:ascii="Times New Roman" w:hAnsi="Times New Roman"/>
          <w:sz w:val="24"/>
          <w:szCs w:val="24"/>
        </w:rPr>
      </w:pPr>
    </w:p>
    <w:p w:rsidR="00287468" w:rsidRPr="00287468" w:rsidRDefault="00287468" w:rsidP="00287468">
      <w:pPr>
        <w:widowControl w:val="0"/>
        <w:spacing w:after="120" w:line="240" w:lineRule="auto"/>
        <w:ind w:left="709" w:hanging="1"/>
        <w:jc w:val="center"/>
        <w:rPr>
          <w:rFonts w:ascii="Times New Roman" w:hAnsi="Times New Roman"/>
          <w:b/>
          <w:sz w:val="24"/>
          <w:szCs w:val="24"/>
        </w:rPr>
      </w:pPr>
      <w:r w:rsidRPr="00287468">
        <w:rPr>
          <w:rFonts w:ascii="Times New Roman" w:hAnsi="Times New Roman"/>
          <w:b/>
          <w:sz w:val="24"/>
          <w:szCs w:val="24"/>
        </w:rPr>
        <w:t>NOTIFIKAČNÝ POSTUP</w:t>
      </w:r>
    </w:p>
    <w:p w:rsidR="00287468" w:rsidRPr="006547F7" w:rsidRDefault="00287468" w:rsidP="00287468">
      <w:pPr>
        <w:widowControl w:val="0"/>
        <w:spacing w:after="120" w:line="240" w:lineRule="auto"/>
        <w:jc w:val="right"/>
        <w:rPr>
          <w:rFonts w:ascii="Times New Roman" w:hAnsi="Times New Roman"/>
          <w:sz w:val="24"/>
          <w:szCs w:val="24"/>
        </w:rPr>
      </w:pPr>
    </w:p>
    <w:p w:rsidR="00287468" w:rsidRPr="006547F7" w:rsidRDefault="00287468" w:rsidP="00287468">
      <w:pPr>
        <w:pStyle w:val="Odsekzoznamu"/>
        <w:widowControl w:val="0"/>
        <w:numPr>
          <w:ilvl w:val="0"/>
          <w:numId w:val="22"/>
        </w:numPr>
        <w:spacing w:before="120" w:after="120" w:line="240" w:lineRule="auto"/>
        <w:rPr>
          <w:rFonts w:ascii="Times New Roman" w:hAnsi="Times New Roman"/>
          <w:sz w:val="24"/>
        </w:rPr>
      </w:pPr>
      <w:r w:rsidRPr="006547F7">
        <w:rPr>
          <w:rFonts w:ascii="Times New Roman" w:hAnsi="Times New Roman"/>
          <w:sz w:val="24"/>
        </w:rPr>
        <w:t>Orgán posudzovania zhody podá úradu žiadosť o autorizáciu a notifikáciu, v ktorej uvedie opis činností posudzovania zhody, postupy posudzovania zhody (moduly) a opis vybavenia námorn</w:t>
      </w:r>
      <w:r w:rsidR="00722954">
        <w:rPr>
          <w:rFonts w:ascii="Times New Roman" w:hAnsi="Times New Roman"/>
          <w:sz w:val="24"/>
        </w:rPr>
        <w:t>ej</w:t>
      </w:r>
      <w:r w:rsidRPr="006547F7">
        <w:rPr>
          <w:rFonts w:ascii="Times New Roman" w:hAnsi="Times New Roman"/>
          <w:sz w:val="24"/>
        </w:rPr>
        <w:t xml:space="preserve"> lod</w:t>
      </w:r>
      <w:r w:rsidR="00722954">
        <w:rPr>
          <w:rFonts w:ascii="Times New Roman" w:hAnsi="Times New Roman"/>
          <w:sz w:val="24"/>
        </w:rPr>
        <w:t>e</w:t>
      </w:r>
      <w:r w:rsidRPr="006547F7">
        <w:rPr>
          <w:rFonts w:ascii="Times New Roman" w:hAnsi="Times New Roman"/>
          <w:sz w:val="24"/>
        </w:rPr>
        <w:t>.</w:t>
      </w:r>
    </w:p>
    <w:p w:rsidR="00287468" w:rsidRPr="006547F7" w:rsidRDefault="00287468" w:rsidP="00287468">
      <w:pPr>
        <w:pStyle w:val="Odsekzoznamu"/>
        <w:widowControl w:val="0"/>
        <w:numPr>
          <w:ilvl w:val="0"/>
          <w:numId w:val="22"/>
        </w:numPr>
        <w:spacing w:before="120" w:after="120" w:line="240" w:lineRule="auto"/>
        <w:rPr>
          <w:rFonts w:ascii="Times New Roman" w:hAnsi="Times New Roman"/>
          <w:sz w:val="24"/>
        </w:rPr>
      </w:pPr>
      <w:r w:rsidRPr="006547F7">
        <w:rPr>
          <w:rFonts w:ascii="Times New Roman" w:hAnsi="Times New Roman"/>
          <w:sz w:val="24"/>
        </w:rPr>
        <w:t>Prílohou k žiadosti o autorizáciu a notifikáciu je</w:t>
      </w:r>
    </w:p>
    <w:p w:rsidR="00287468" w:rsidRPr="00FC6031" w:rsidRDefault="00287468" w:rsidP="00287468">
      <w:pPr>
        <w:widowControl w:val="0"/>
        <w:numPr>
          <w:ilvl w:val="0"/>
          <w:numId w:val="21"/>
        </w:numPr>
        <w:spacing w:before="120" w:after="120" w:line="240" w:lineRule="auto"/>
        <w:jc w:val="both"/>
        <w:rPr>
          <w:rFonts w:ascii="Times New Roman" w:hAnsi="Times New Roman"/>
          <w:sz w:val="24"/>
        </w:rPr>
      </w:pPr>
      <w:r w:rsidRPr="006547F7">
        <w:rPr>
          <w:rFonts w:ascii="Times New Roman" w:hAnsi="Times New Roman"/>
          <w:sz w:val="24"/>
        </w:rPr>
        <w:t>osvedčenie o akreditácii,</w:t>
      </w:r>
      <w:r w:rsidRPr="00A62720">
        <w:rPr>
          <w:rFonts w:ascii="Times New Roman" w:hAnsi="Times New Roman"/>
          <w:sz w:val="24"/>
          <w:vertAlign w:val="superscript"/>
        </w:rPr>
        <w:footnoteReference w:id="5"/>
      </w:r>
      <w:r w:rsidRPr="00A62720">
        <w:rPr>
          <w:rFonts w:ascii="Times New Roman" w:hAnsi="Times New Roman"/>
          <w:sz w:val="24"/>
        </w:rPr>
        <w:t xml:space="preserve">) ktoré osvedčuje, že orgán posudzovania zhody spĺňa všetky požiadavky podľa </w:t>
      </w:r>
      <w:r w:rsidRPr="00FC6031">
        <w:rPr>
          <w:rFonts w:ascii="Times New Roman" w:hAnsi="Times New Roman"/>
          <w:sz w:val="24"/>
        </w:rPr>
        <w:t>prílohy č. 3,</w:t>
      </w:r>
    </w:p>
    <w:p w:rsidR="00287468" w:rsidRPr="006547F7" w:rsidRDefault="00287468" w:rsidP="00287468">
      <w:pPr>
        <w:widowControl w:val="0"/>
        <w:numPr>
          <w:ilvl w:val="0"/>
          <w:numId w:val="21"/>
        </w:numPr>
        <w:spacing w:before="120" w:after="120" w:line="240" w:lineRule="auto"/>
        <w:ind w:left="709" w:hanging="283"/>
        <w:jc w:val="both"/>
        <w:rPr>
          <w:rFonts w:ascii="Times New Roman" w:hAnsi="Times New Roman"/>
          <w:sz w:val="24"/>
        </w:rPr>
      </w:pPr>
      <w:r w:rsidRPr="006547F7">
        <w:rPr>
          <w:rFonts w:ascii="Times New Roman" w:hAnsi="Times New Roman"/>
          <w:sz w:val="24"/>
        </w:rPr>
        <w:t xml:space="preserve">osvedčenie o akreditácii, ktoré osvedčuje, že orgán posudzovania zhody spĺňa požiadavky podľa prílohy č. 3 a písomné doklady, ktoré sú potrebné na overenie, uznanie a pravidelné sledovanie plnenia požiadaviek podľa prílohy č. 3, ak orgán posudzovania zhody nemôže predložiť osvedčenie o akreditácii podľa písmena a), alebo </w:t>
      </w:r>
    </w:p>
    <w:p w:rsidR="00287468" w:rsidRPr="006547F7" w:rsidRDefault="00287468" w:rsidP="00287468">
      <w:pPr>
        <w:widowControl w:val="0"/>
        <w:numPr>
          <w:ilvl w:val="0"/>
          <w:numId w:val="21"/>
        </w:numPr>
        <w:spacing w:before="120" w:after="120" w:line="240" w:lineRule="auto"/>
        <w:ind w:left="709" w:hanging="283"/>
        <w:jc w:val="both"/>
        <w:rPr>
          <w:rFonts w:ascii="Times New Roman" w:hAnsi="Times New Roman"/>
          <w:sz w:val="24"/>
        </w:rPr>
      </w:pPr>
      <w:r w:rsidRPr="006547F7">
        <w:rPr>
          <w:rFonts w:ascii="Times New Roman" w:hAnsi="Times New Roman"/>
          <w:sz w:val="24"/>
        </w:rPr>
        <w:t xml:space="preserve">písomný doklad alebo písomné doklady, ktoré sú potrebné na overenie, uznanie </w:t>
      </w:r>
      <w:r w:rsidRPr="006547F7">
        <w:rPr>
          <w:rFonts w:ascii="Times New Roman" w:hAnsi="Times New Roman"/>
          <w:sz w:val="24"/>
        </w:rPr>
        <w:br/>
        <w:t xml:space="preserve">a pravidelné sledovanie plnenia všetkých požiadaviek podľa prílohy č. 3, ak orgán posudzovania zhody nevie preukázať ich splnenie predložením osvedčenia </w:t>
      </w:r>
      <w:r w:rsidRPr="006547F7">
        <w:rPr>
          <w:rFonts w:ascii="Times New Roman" w:hAnsi="Times New Roman"/>
          <w:sz w:val="24"/>
        </w:rPr>
        <w:br/>
        <w:t>o akreditácii podľa písmena a) alebo písmena b).</w:t>
      </w:r>
    </w:p>
    <w:p w:rsidR="00287468" w:rsidRPr="006547F7" w:rsidRDefault="00287468" w:rsidP="00287468">
      <w:pPr>
        <w:pStyle w:val="Odsekzoznamu"/>
        <w:widowControl w:val="0"/>
        <w:numPr>
          <w:ilvl w:val="0"/>
          <w:numId w:val="22"/>
        </w:numPr>
        <w:spacing w:before="120" w:after="120" w:line="240" w:lineRule="auto"/>
        <w:ind w:left="567"/>
        <w:rPr>
          <w:rFonts w:ascii="Times New Roman" w:hAnsi="Times New Roman"/>
          <w:sz w:val="24"/>
        </w:rPr>
      </w:pPr>
      <w:r w:rsidRPr="006547F7">
        <w:rPr>
          <w:rFonts w:ascii="Times New Roman" w:hAnsi="Times New Roman"/>
          <w:sz w:val="24"/>
        </w:rPr>
        <w:t>Autorizovaná osoba sa považuje za notifikovanú osobu a môže vykonávať činnosť notifikovanej osoby, keď ju Európska komisia zapíše do zoznamu notifikovaných osôb a pridelí jej identifikačné číslo.</w:t>
      </w:r>
    </w:p>
    <w:p w:rsidR="00287468" w:rsidRPr="00BB6B23" w:rsidRDefault="00287468" w:rsidP="00287468">
      <w:pPr>
        <w:widowControl w:val="0"/>
        <w:spacing w:after="120" w:line="240" w:lineRule="auto"/>
        <w:jc w:val="both"/>
        <w:rPr>
          <w:rFonts w:ascii="Times New Roman" w:hAnsi="Times New Roman"/>
          <w:sz w:val="24"/>
          <w:szCs w:val="24"/>
        </w:rPr>
      </w:pPr>
    </w:p>
    <w:p w:rsidR="00287468" w:rsidRPr="002805C7" w:rsidRDefault="00287468" w:rsidP="00287468">
      <w:pPr>
        <w:widowControl w:val="0"/>
        <w:spacing w:after="120" w:line="240" w:lineRule="auto"/>
        <w:jc w:val="right"/>
        <w:rPr>
          <w:rFonts w:ascii="Times New Roman" w:hAnsi="Times New Roman"/>
          <w:sz w:val="24"/>
          <w:szCs w:val="24"/>
        </w:rPr>
      </w:pPr>
    </w:p>
    <w:p w:rsidR="00287468" w:rsidRPr="002805C7"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jc w:val="right"/>
        <w:rPr>
          <w:rFonts w:ascii="Times New Roman" w:hAnsi="Times New Roman"/>
          <w:sz w:val="24"/>
          <w:szCs w:val="24"/>
        </w:rPr>
      </w:pPr>
    </w:p>
    <w:p w:rsidR="00287468" w:rsidRPr="00A10D4C" w:rsidRDefault="00287468" w:rsidP="00287468">
      <w:pPr>
        <w:widowControl w:val="0"/>
        <w:spacing w:after="120" w:line="240" w:lineRule="auto"/>
        <w:rPr>
          <w:rFonts w:ascii="Times New Roman" w:hAnsi="Times New Roman"/>
          <w:sz w:val="24"/>
          <w:szCs w:val="24"/>
        </w:rPr>
      </w:pPr>
    </w:p>
    <w:p w:rsidR="00287468" w:rsidRPr="00A10D4C" w:rsidRDefault="00287468" w:rsidP="00287468">
      <w:pPr>
        <w:widowControl w:val="0"/>
        <w:spacing w:after="120" w:line="240" w:lineRule="auto"/>
        <w:rPr>
          <w:rFonts w:ascii="Times New Roman" w:hAnsi="Times New Roman"/>
          <w:sz w:val="24"/>
          <w:szCs w:val="24"/>
        </w:rPr>
      </w:pPr>
    </w:p>
    <w:p w:rsidR="00287468" w:rsidRPr="00A10D4C" w:rsidRDefault="00287468" w:rsidP="00287468">
      <w:pPr>
        <w:rPr>
          <w:rFonts w:ascii="Times New Roman" w:hAnsi="Times New Roman"/>
          <w:sz w:val="24"/>
          <w:szCs w:val="24"/>
        </w:rPr>
      </w:pPr>
      <w:r w:rsidRPr="00A10D4C">
        <w:rPr>
          <w:rFonts w:ascii="Times New Roman" w:hAnsi="Times New Roman"/>
          <w:sz w:val="24"/>
          <w:szCs w:val="24"/>
        </w:rPr>
        <w:br w:type="page"/>
      </w:r>
    </w:p>
    <w:p w:rsidR="00287468" w:rsidRPr="006547F7" w:rsidRDefault="00287468" w:rsidP="00287468">
      <w:pPr>
        <w:widowControl w:val="0"/>
        <w:spacing w:after="120" w:line="240" w:lineRule="auto"/>
        <w:jc w:val="right"/>
        <w:rPr>
          <w:rFonts w:ascii="Times New Roman" w:hAnsi="Times New Roman"/>
          <w:sz w:val="24"/>
          <w:szCs w:val="24"/>
        </w:rPr>
      </w:pPr>
      <w:r w:rsidRPr="006547F7">
        <w:rPr>
          <w:rFonts w:ascii="Times New Roman" w:hAnsi="Times New Roman"/>
          <w:sz w:val="24"/>
          <w:szCs w:val="24"/>
        </w:rPr>
        <w:lastRenderedPageBreak/>
        <w:t>Príloha č. 5 k nariadeniu vlády č. .../2016 Z. z.</w:t>
      </w:r>
    </w:p>
    <w:p w:rsidR="00287468" w:rsidRPr="006547F7" w:rsidRDefault="00287468" w:rsidP="00287468">
      <w:pPr>
        <w:widowControl w:val="0"/>
        <w:spacing w:after="120" w:line="240" w:lineRule="auto"/>
        <w:jc w:val="both"/>
        <w:rPr>
          <w:rFonts w:ascii="Times New Roman" w:hAnsi="Times New Roman"/>
          <w:sz w:val="24"/>
          <w:szCs w:val="24"/>
        </w:rPr>
      </w:pPr>
    </w:p>
    <w:p w:rsidR="00287468" w:rsidRPr="006547F7" w:rsidRDefault="00287468" w:rsidP="00287468">
      <w:pPr>
        <w:widowControl w:val="0"/>
        <w:spacing w:after="120" w:line="240" w:lineRule="auto"/>
        <w:jc w:val="center"/>
        <w:rPr>
          <w:rFonts w:ascii="Times New Roman" w:hAnsi="Times New Roman"/>
          <w:b/>
          <w:sz w:val="24"/>
          <w:szCs w:val="24"/>
        </w:rPr>
      </w:pPr>
      <w:r w:rsidRPr="006547F7">
        <w:rPr>
          <w:rFonts w:ascii="Times New Roman" w:hAnsi="Times New Roman"/>
          <w:b/>
          <w:sz w:val="24"/>
          <w:szCs w:val="24"/>
        </w:rPr>
        <w:t>ZOZNAM PREBERANÝCH A VYKONÁVANÝCH PRÁVNE ZÁVÄZNÝCH AKTOV EURÓPSKEJ ÚNIE</w:t>
      </w:r>
    </w:p>
    <w:p w:rsidR="00287468" w:rsidRPr="006547F7" w:rsidRDefault="00287468" w:rsidP="00287468">
      <w:pPr>
        <w:widowControl w:val="0"/>
        <w:numPr>
          <w:ilvl w:val="0"/>
          <w:numId w:val="3"/>
        </w:numPr>
        <w:spacing w:before="60" w:after="120" w:line="240" w:lineRule="auto"/>
        <w:jc w:val="both"/>
        <w:rPr>
          <w:rFonts w:ascii="Times New Roman" w:hAnsi="Times New Roman"/>
          <w:sz w:val="24"/>
          <w:szCs w:val="24"/>
        </w:rPr>
      </w:pPr>
      <w:r w:rsidRPr="006547F7">
        <w:rPr>
          <w:rFonts w:ascii="Times New Roman" w:hAnsi="Times New Roman"/>
          <w:sz w:val="24"/>
          <w:szCs w:val="24"/>
        </w:rPr>
        <w:t>Nariadenie Európskeho parlamentu a Rady (ES) č. 765/2008 z 9. júla 2008, ktorým sa stanovujú požiadavky akreditácie a dohľadu nad trhom v súvislosti s uvádzaním výrobkov na trh a ktorým sa zrušuje nariadenie (EHS) č. 339/93 (Ú. v. EÚ L 218, 13. 8. 2008).</w:t>
      </w:r>
    </w:p>
    <w:p w:rsidR="00287468" w:rsidRPr="006547F7" w:rsidRDefault="00287468" w:rsidP="00287468">
      <w:pPr>
        <w:widowControl w:val="0"/>
        <w:numPr>
          <w:ilvl w:val="0"/>
          <w:numId w:val="3"/>
        </w:numPr>
        <w:spacing w:before="120" w:after="120" w:line="240" w:lineRule="auto"/>
        <w:jc w:val="both"/>
        <w:rPr>
          <w:rFonts w:ascii="Times New Roman" w:hAnsi="Times New Roman"/>
          <w:sz w:val="24"/>
          <w:szCs w:val="24"/>
        </w:rPr>
      </w:pPr>
      <w:r w:rsidRPr="006547F7">
        <w:rPr>
          <w:rFonts w:ascii="Times New Roman" w:hAnsi="Times New Roman"/>
          <w:sz w:val="24"/>
          <w:szCs w:val="24"/>
        </w:rPr>
        <w:t>Smernica Európskeho parlamentu a Rady 2014/90/EÚ</w:t>
      </w:r>
      <w:r w:rsidRPr="006547F7">
        <w:rPr>
          <w:rFonts w:ascii="Times New Roman" w:hAnsi="Times New Roman"/>
        </w:rPr>
        <w:t xml:space="preserve"> </w:t>
      </w:r>
      <w:r w:rsidRPr="006547F7">
        <w:rPr>
          <w:rFonts w:ascii="Times New Roman" w:hAnsi="Times New Roman"/>
          <w:sz w:val="24"/>
          <w:szCs w:val="24"/>
        </w:rPr>
        <w:t>z 23. júla 2014 o vybavení námorných lodí a o zrušení smernice Rady 96/98/ES (Ú. v. EÚ L 257, 28. 8. 2014).</w:t>
      </w:r>
    </w:p>
    <w:p w:rsidR="00287468" w:rsidRPr="00BB6B23" w:rsidRDefault="00287468" w:rsidP="00287468">
      <w:pPr>
        <w:spacing w:before="120" w:after="0" w:line="240" w:lineRule="auto"/>
        <w:jc w:val="both"/>
        <w:rPr>
          <w:rFonts w:ascii="Times New Roman" w:hAnsi="Times New Roman"/>
          <w:sz w:val="24"/>
          <w:szCs w:val="24"/>
          <w:lang w:eastAsia="sk-SK"/>
        </w:rPr>
      </w:pPr>
    </w:p>
    <w:p w:rsidR="00287468" w:rsidRPr="002805C7" w:rsidRDefault="00287468" w:rsidP="00287468">
      <w:pPr>
        <w:rPr>
          <w:rFonts w:ascii="Times New Roman" w:hAnsi="Times New Roman"/>
        </w:rPr>
      </w:pPr>
    </w:p>
    <w:p w:rsidR="00287468" w:rsidRPr="00A10D4C" w:rsidRDefault="00287468" w:rsidP="00287468">
      <w:pPr>
        <w:rPr>
          <w:rFonts w:ascii="Times New Roman" w:hAnsi="Times New Roman"/>
        </w:rPr>
      </w:pPr>
    </w:p>
    <w:p w:rsidR="004E3614" w:rsidRDefault="004E3614" w:rsidP="00287468">
      <w:pPr>
        <w:spacing w:after="0" w:line="240" w:lineRule="auto"/>
      </w:pPr>
    </w:p>
    <w:sectPr w:rsidR="004E3614" w:rsidSect="00781230">
      <w:footerReference w:type="default" r:id="rId11"/>
      <w:footnotePr>
        <w:numStart w:val="27"/>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82" w:rsidRDefault="00432882" w:rsidP="00287468">
      <w:pPr>
        <w:spacing w:after="0" w:line="240" w:lineRule="auto"/>
      </w:pPr>
      <w:r>
        <w:separator/>
      </w:r>
    </w:p>
  </w:endnote>
  <w:endnote w:type="continuationSeparator" w:id="0">
    <w:p w:rsidR="00432882" w:rsidRDefault="00432882" w:rsidP="0028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82" w:rsidRPr="000F7ADE" w:rsidRDefault="00432882" w:rsidP="00781230">
    <w:pPr>
      <w:pStyle w:val="Pta"/>
      <w:jc w:val="center"/>
      <w:rPr>
        <w:color w:val="auto"/>
        <w:sz w:val="22"/>
        <w:szCs w:val="22"/>
      </w:rPr>
    </w:pPr>
    <w:r w:rsidRPr="000F7ADE">
      <w:rPr>
        <w:color w:val="auto"/>
        <w:sz w:val="22"/>
        <w:szCs w:val="22"/>
      </w:rPr>
      <w:fldChar w:fldCharType="begin"/>
    </w:r>
    <w:r w:rsidRPr="000F7ADE">
      <w:rPr>
        <w:color w:val="auto"/>
        <w:sz w:val="22"/>
        <w:szCs w:val="22"/>
      </w:rPr>
      <w:instrText xml:space="preserve"> PAGE   </w:instrText>
    </w:r>
    <w:r w:rsidRPr="007236BB">
      <w:rPr>
        <w:color w:val="auto"/>
        <w:sz w:val="22"/>
        <w:szCs w:val="22"/>
      </w:rPr>
      <w:instrText>\</w:instrText>
    </w:r>
    <w:r w:rsidRPr="000F7ADE">
      <w:rPr>
        <w:color w:val="auto"/>
        <w:sz w:val="22"/>
        <w:szCs w:val="22"/>
      </w:rPr>
      <w:instrText xml:space="preserve">* MERGEFORMAT </w:instrText>
    </w:r>
    <w:r w:rsidRPr="000F7ADE">
      <w:rPr>
        <w:color w:val="auto"/>
        <w:sz w:val="22"/>
        <w:szCs w:val="22"/>
      </w:rPr>
      <w:fldChar w:fldCharType="separate"/>
    </w:r>
    <w:r w:rsidR="00DC3FB4">
      <w:rPr>
        <w:noProof/>
        <w:color w:val="auto"/>
        <w:sz w:val="22"/>
        <w:szCs w:val="22"/>
      </w:rPr>
      <w:t>18</w:t>
    </w:r>
    <w:r w:rsidRPr="000F7ADE">
      <w:rPr>
        <w:color w:val="auto"/>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82" w:rsidRDefault="00432882" w:rsidP="00287468">
      <w:pPr>
        <w:spacing w:after="0" w:line="240" w:lineRule="auto"/>
      </w:pPr>
      <w:r>
        <w:separator/>
      </w:r>
    </w:p>
  </w:footnote>
  <w:footnote w:type="continuationSeparator" w:id="0">
    <w:p w:rsidR="00432882" w:rsidRDefault="00432882" w:rsidP="00287468">
      <w:pPr>
        <w:spacing w:after="0" w:line="240" w:lineRule="auto"/>
      </w:pPr>
      <w:r>
        <w:continuationSeparator/>
      </w:r>
    </w:p>
  </w:footnote>
  <w:footnote w:id="1">
    <w:p w:rsidR="00DC3FB4" w:rsidRDefault="00DC3FB4">
      <w:pPr>
        <w:pStyle w:val="Textpoznmkypodiarou"/>
      </w:pPr>
      <w:r w:rsidRPr="00DC3FB4">
        <w:rPr>
          <w:rStyle w:val="Odkaznapoznmkupodiarou"/>
          <w:color w:val="auto"/>
        </w:rPr>
        <w:footnoteRef/>
      </w:r>
      <w:r w:rsidRPr="00DC3FB4">
        <w:rPr>
          <w:color w:val="auto"/>
        </w:rPr>
        <w:t xml:space="preserve">) </w:t>
      </w:r>
      <w:r w:rsidRPr="009E0CC9">
        <w:rPr>
          <w:color w:val="000000" w:themeColor="text1"/>
        </w:rPr>
        <w:t>Čl. 2 ods. 21 nariadenia (ES) č. 765/2008.</w:t>
      </w:r>
    </w:p>
  </w:footnote>
  <w:footnote w:id="2">
    <w:p w:rsidR="00E33FA5" w:rsidRDefault="00E33FA5" w:rsidP="00E33FA5">
      <w:pPr>
        <w:pStyle w:val="Textpoznmkypodiarou"/>
      </w:pPr>
      <w:r w:rsidRPr="00287468">
        <w:rPr>
          <w:rStyle w:val="Odkaznapoznmkupodiarou"/>
          <w:color w:val="auto"/>
        </w:rPr>
        <w:footnoteRef/>
      </w:r>
      <w:r w:rsidRPr="00287468">
        <w:rPr>
          <w:color w:val="auto"/>
        </w:rPr>
        <w:t>)</w:t>
      </w:r>
      <w:r>
        <w:t xml:space="preserve"> </w:t>
      </w:r>
      <w:r w:rsidRPr="009E0CC9">
        <w:rPr>
          <w:color w:val="000000" w:themeColor="text1"/>
        </w:rPr>
        <w:t>Napríklad zákon č. 264/1999 Z. z. v znení neskorších predpisov, zákon č. 351/2011 Z. z. o elektronických komunikáciách v znení neskorších predpisov, nariadenie vlády Sl</w:t>
      </w:r>
      <w:r>
        <w:rPr>
          <w:color w:val="000000" w:themeColor="text1"/>
        </w:rPr>
        <w:t>ovenskej republiky č. 127/2016</w:t>
      </w:r>
      <w:r w:rsidRPr="009E0CC9">
        <w:rPr>
          <w:color w:val="000000" w:themeColor="text1"/>
        </w:rPr>
        <w:t>.</w:t>
      </w:r>
    </w:p>
  </w:footnote>
  <w:footnote w:id="3">
    <w:p w:rsidR="00432882" w:rsidRPr="00287468" w:rsidRDefault="00432882" w:rsidP="00287468">
      <w:pPr>
        <w:pStyle w:val="Textpoznmkypodiarou"/>
        <w:rPr>
          <w:color w:val="auto"/>
        </w:rPr>
      </w:pPr>
      <w:r w:rsidRPr="00287468">
        <w:rPr>
          <w:rStyle w:val="Odkaznapoznmkupodiarou"/>
          <w:color w:val="auto"/>
        </w:rPr>
        <w:footnoteRef/>
      </w:r>
      <w:r w:rsidRPr="00287468">
        <w:rPr>
          <w:color w:val="auto"/>
        </w:rPr>
        <w:t xml:space="preserve">) STN EN ISO/IEC 17065 </w:t>
      </w:r>
      <w:r w:rsidRPr="00287468">
        <w:rPr>
          <w:rStyle w:val="formtext"/>
          <w:color w:val="auto"/>
        </w:rPr>
        <w:t>Posudzovanie zhody. Požiadavky na orgány vykonávajúce certifikáciu výrobkov, procesov a služieb (ISO/IEC 17065: 2012) (01 5256).</w:t>
      </w:r>
    </w:p>
  </w:footnote>
  <w:footnote w:id="4">
    <w:p w:rsidR="00432882" w:rsidRDefault="00432882" w:rsidP="00287468">
      <w:pPr>
        <w:pStyle w:val="Textpoznmkypodiarou"/>
      </w:pPr>
      <w:r w:rsidRPr="00287468">
        <w:rPr>
          <w:rStyle w:val="Odkaznapoznmkupodiarou"/>
          <w:color w:val="auto"/>
        </w:rPr>
        <w:footnoteRef/>
      </w:r>
      <w:r w:rsidRPr="00287468">
        <w:rPr>
          <w:color w:val="auto"/>
        </w:rPr>
        <w:t xml:space="preserve">) STN EN ISO/IEC 17025 </w:t>
      </w:r>
      <w:r w:rsidRPr="00287468">
        <w:rPr>
          <w:rStyle w:val="formtext"/>
          <w:color w:val="auto"/>
        </w:rPr>
        <w:t>Všeobecné požiadavky na kompetentnosť skúšobných a kalibračných laboratórií (ISO/IEC 17025: 2005 (01 5253).</w:t>
      </w:r>
    </w:p>
  </w:footnote>
  <w:footnote w:id="5">
    <w:p w:rsidR="00432882" w:rsidRDefault="00432882" w:rsidP="00287468">
      <w:pPr>
        <w:pStyle w:val="Textpoznmkypodiarou"/>
        <w:spacing w:before="0" w:after="0"/>
      </w:pPr>
      <w:r w:rsidRPr="00287468">
        <w:rPr>
          <w:rStyle w:val="Odkaznapoznmkupodiarou"/>
          <w:color w:val="auto"/>
        </w:rPr>
        <w:footnoteRef/>
      </w:r>
      <w:r w:rsidRPr="00287468">
        <w:rPr>
          <w:color w:val="auto"/>
        </w:rPr>
        <w:t>)</w:t>
      </w:r>
      <w:r w:rsidRPr="009E0CC9">
        <w:rPr>
          <w:color w:val="auto"/>
        </w:rPr>
        <w:t xml:space="preserve"> § 2 písm. d) zákona č. 505/2009 Z. z. o akreditácii orgánov posudzovania zhody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85D"/>
    <w:multiLevelType w:val="hybridMultilevel"/>
    <w:tmpl w:val="7A00F6F2"/>
    <w:lvl w:ilvl="0" w:tplc="3B2C6D28">
      <w:start w:val="1"/>
      <w:numFmt w:val="bullet"/>
      <w:lvlText w:val=""/>
      <w:lvlJc w:val="left"/>
      <w:pPr>
        <w:ind w:left="644" w:hanging="360"/>
      </w:pPr>
      <w:rPr>
        <w:rFonts w:ascii="Symbol" w:hAnsi="Symbol" w:hint="default"/>
      </w:rPr>
    </w:lvl>
    <w:lvl w:ilvl="1" w:tplc="041B0003">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09E26692"/>
    <w:multiLevelType w:val="hybridMultilevel"/>
    <w:tmpl w:val="6E508DFA"/>
    <w:lvl w:ilvl="0" w:tplc="DA4C113A">
      <w:start w:val="1"/>
      <w:numFmt w:val="decimal"/>
      <w:lvlText w:val="(%1)"/>
      <w:lvlJc w:val="left"/>
      <w:pPr>
        <w:ind w:left="502" w:hanging="360"/>
      </w:pPr>
      <w:rPr>
        <w:rFonts w:cs="Times New Roman" w:hint="default"/>
      </w:rPr>
    </w:lvl>
    <w:lvl w:ilvl="1" w:tplc="041B0017">
      <w:start w:val="1"/>
      <w:numFmt w:val="lowerLetter"/>
      <w:lvlText w:val="%2)"/>
      <w:lvlJc w:val="left"/>
      <w:pPr>
        <w:ind w:left="426" w:hanging="360"/>
      </w:pPr>
      <w:rPr>
        <w:rFonts w:cs="Times New Roman"/>
      </w:rPr>
    </w:lvl>
    <w:lvl w:ilvl="2" w:tplc="041B000F">
      <w:start w:val="1"/>
      <w:numFmt w:val="decimal"/>
      <w:lvlText w:val="%3."/>
      <w:lvlJc w:val="lef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
    <w:nsid w:val="0E6A38A1"/>
    <w:multiLevelType w:val="hybridMultilevel"/>
    <w:tmpl w:val="5A20EEB6"/>
    <w:lvl w:ilvl="0" w:tplc="FFFFFFFF">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nsid w:val="0EF16EF8"/>
    <w:multiLevelType w:val="hybridMultilevel"/>
    <w:tmpl w:val="EAE605E0"/>
    <w:lvl w:ilvl="0" w:tplc="CD68A6A2">
      <w:start w:val="1"/>
      <w:numFmt w:val="lowerLetter"/>
      <w:lvlText w:val="1a%1."/>
      <w:lvlJc w:val="left"/>
      <w:pPr>
        <w:ind w:left="1440" w:hanging="360"/>
      </w:pPr>
      <w:rPr>
        <w:rFonts w:cs="Times New Roman" w:hint="default"/>
      </w:rPr>
    </w:lvl>
    <w:lvl w:ilvl="1" w:tplc="3B2C6D28">
      <w:start w:val="1"/>
      <w:numFmt w:val="bullet"/>
      <w:lvlText w:val=""/>
      <w:lvlJc w:val="left"/>
      <w:pPr>
        <w:ind w:left="1440" w:hanging="360"/>
      </w:pPr>
      <w:rPr>
        <w:rFonts w:ascii="Symbol" w:hAnsi="Symbol" w:hint="default"/>
      </w:rPr>
    </w:lvl>
    <w:lvl w:ilvl="2" w:tplc="5AD63D3C">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A564D3"/>
    <w:multiLevelType w:val="hybridMultilevel"/>
    <w:tmpl w:val="AAD2D884"/>
    <w:lvl w:ilvl="0" w:tplc="041B000F">
      <w:start w:val="1"/>
      <w:numFmt w:val="decimal"/>
      <w:lvlText w:val="%1."/>
      <w:lvlJc w:val="left"/>
      <w:pPr>
        <w:ind w:left="502" w:hanging="360"/>
      </w:pPr>
      <w:rPr>
        <w:rFonts w:cs="Times New Roman"/>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
    <w:nsid w:val="11370F59"/>
    <w:multiLevelType w:val="hybridMultilevel"/>
    <w:tmpl w:val="097422F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3A4241C"/>
    <w:multiLevelType w:val="hybridMultilevel"/>
    <w:tmpl w:val="24C886BA"/>
    <w:lvl w:ilvl="0" w:tplc="3B2C6D28">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nsid w:val="13EF6B26"/>
    <w:multiLevelType w:val="hybridMultilevel"/>
    <w:tmpl w:val="AD7E31F2"/>
    <w:lvl w:ilvl="0" w:tplc="6674DC12">
      <w:start w:val="7"/>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A5B3977"/>
    <w:multiLevelType w:val="hybridMultilevel"/>
    <w:tmpl w:val="880A5EA4"/>
    <w:lvl w:ilvl="0" w:tplc="3B2C6D28">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nsid w:val="275071E6"/>
    <w:multiLevelType w:val="hybridMultilevel"/>
    <w:tmpl w:val="8E40CEEC"/>
    <w:lvl w:ilvl="0" w:tplc="FFFFFFFF">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9960B1A"/>
    <w:multiLevelType w:val="hybridMultilevel"/>
    <w:tmpl w:val="116CAB94"/>
    <w:lvl w:ilvl="0" w:tplc="3B2C6D28">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nsid w:val="2AD27873"/>
    <w:multiLevelType w:val="hybridMultilevel"/>
    <w:tmpl w:val="2966BBB0"/>
    <w:lvl w:ilvl="0" w:tplc="041B000F">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2">
    <w:nsid w:val="2D3D3925"/>
    <w:multiLevelType w:val="hybridMultilevel"/>
    <w:tmpl w:val="5088E19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315847AA"/>
    <w:multiLevelType w:val="hybridMultilevel"/>
    <w:tmpl w:val="28B894F6"/>
    <w:lvl w:ilvl="0" w:tplc="041B0017">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
    <w:nsid w:val="32080CF6"/>
    <w:multiLevelType w:val="hybridMultilevel"/>
    <w:tmpl w:val="A6A6D3B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360A67DF"/>
    <w:multiLevelType w:val="hybridMultilevel"/>
    <w:tmpl w:val="6590CC0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4AB30579"/>
    <w:multiLevelType w:val="hybridMultilevel"/>
    <w:tmpl w:val="2EC6CCA4"/>
    <w:lvl w:ilvl="0" w:tplc="3B2C6D2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B2B730D"/>
    <w:multiLevelType w:val="hybridMultilevel"/>
    <w:tmpl w:val="C52E0AC0"/>
    <w:lvl w:ilvl="0" w:tplc="041B001B">
      <w:start w:val="1"/>
      <w:numFmt w:val="lowerRoman"/>
      <w:lvlText w:val="%1."/>
      <w:lvlJc w:val="right"/>
      <w:pPr>
        <w:ind w:left="1495" w:hanging="360"/>
      </w:pPr>
      <w:rPr>
        <w:rFonts w:cs="Times New Roman" w:hint="default"/>
        <w:color w:val="auto"/>
      </w:rPr>
    </w:lvl>
    <w:lvl w:ilvl="1" w:tplc="041B0019">
      <w:start w:val="1"/>
      <w:numFmt w:val="lowerLetter"/>
      <w:lvlText w:val="%2."/>
      <w:lvlJc w:val="left"/>
      <w:pPr>
        <w:ind w:left="2215" w:hanging="360"/>
      </w:pPr>
      <w:rPr>
        <w:rFonts w:cs="Times New Roman"/>
      </w:rPr>
    </w:lvl>
    <w:lvl w:ilvl="2" w:tplc="041B001B" w:tentative="1">
      <w:start w:val="1"/>
      <w:numFmt w:val="lowerRoman"/>
      <w:lvlText w:val="%3."/>
      <w:lvlJc w:val="right"/>
      <w:pPr>
        <w:ind w:left="2935" w:hanging="180"/>
      </w:pPr>
      <w:rPr>
        <w:rFonts w:cs="Times New Roman"/>
      </w:rPr>
    </w:lvl>
    <w:lvl w:ilvl="3" w:tplc="041B000F" w:tentative="1">
      <w:start w:val="1"/>
      <w:numFmt w:val="decimal"/>
      <w:lvlText w:val="%4."/>
      <w:lvlJc w:val="left"/>
      <w:pPr>
        <w:ind w:left="3655" w:hanging="360"/>
      </w:pPr>
      <w:rPr>
        <w:rFonts w:cs="Times New Roman"/>
      </w:rPr>
    </w:lvl>
    <w:lvl w:ilvl="4" w:tplc="041B0019" w:tentative="1">
      <w:start w:val="1"/>
      <w:numFmt w:val="lowerLetter"/>
      <w:lvlText w:val="%5."/>
      <w:lvlJc w:val="left"/>
      <w:pPr>
        <w:ind w:left="4375" w:hanging="360"/>
      </w:pPr>
      <w:rPr>
        <w:rFonts w:cs="Times New Roman"/>
      </w:rPr>
    </w:lvl>
    <w:lvl w:ilvl="5" w:tplc="041B001B" w:tentative="1">
      <w:start w:val="1"/>
      <w:numFmt w:val="lowerRoman"/>
      <w:lvlText w:val="%6."/>
      <w:lvlJc w:val="right"/>
      <w:pPr>
        <w:ind w:left="5095" w:hanging="180"/>
      </w:pPr>
      <w:rPr>
        <w:rFonts w:cs="Times New Roman"/>
      </w:rPr>
    </w:lvl>
    <w:lvl w:ilvl="6" w:tplc="041B000F" w:tentative="1">
      <w:start w:val="1"/>
      <w:numFmt w:val="decimal"/>
      <w:lvlText w:val="%7."/>
      <w:lvlJc w:val="left"/>
      <w:pPr>
        <w:ind w:left="5815" w:hanging="360"/>
      </w:pPr>
      <w:rPr>
        <w:rFonts w:cs="Times New Roman"/>
      </w:rPr>
    </w:lvl>
    <w:lvl w:ilvl="7" w:tplc="041B0019" w:tentative="1">
      <w:start w:val="1"/>
      <w:numFmt w:val="lowerLetter"/>
      <w:lvlText w:val="%8."/>
      <w:lvlJc w:val="left"/>
      <w:pPr>
        <w:ind w:left="6535" w:hanging="360"/>
      </w:pPr>
      <w:rPr>
        <w:rFonts w:cs="Times New Roman"/>
      </w:rPr>
    </w:lvl>
    <w:lvl w:ilvl="8" w:tplc="041B001B" w:tentative="1">
      <w:start w:val="1"/>
      <w:numFmt w:val="lowerRoman"/>
      <w:lvlText w:val="%9."/>
      <w:lvlJc w:val="right"/>
      <w:pPr>
        <w:ind w:left="7255" w:hanging="180"/>
      </w:pPr>
      <w:rPr>
        <w:rFonts w:cs="Times New Roman"/>
      </w:rPr>
    </w:lvl>
  </w:abstractNum>
  <w:abstractNum w:abstractNumId="18">
    <w:nsid w:val="4CBA4A67"/>
    <w:multiLevelType w:val="hybridMultilevel"/>
    <w:tmpl w:val="368CDF4E"/>
    <w:lvl w:ilvl="0" w:tplc="4AB8E73C">
      <w:start w:val="7"/>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FE7174B"/>
    <w:multiLevelType w:val="hybridMultilevel"/>
    <w:tmpl w:val="B8261612"/>
    <w:lvl w:ilvl="0" w:tplc="041B0017">
      <w:start w:val="1"/>
      <w:numFmt w:val="lowerLetter"/>
      <w:lvlText w:val="%1)"/>
      <w:lvlJc w:val="left"/>
      <w:pPr>
        <w:ind w:left="1426" w:hanging="360"/>
      </w:pPr>
      <w:rPr>
        <w:rFonts w:cs="Times New Roman"/>
      </w:rPr>
    </w:lvl>
    <w:lvl w:ilvl="1" w:tplc="041B0019">
      <w:start w:val="1"/>
      <w:numFmt w:val="lowerLetter"/>
      <w:lvlText w:val="%2."/>
      <w:lvlJc w:val="left"/>
      <w:pPr>
        <w:ind w:left="2146" w:hanging="360"/>
      </w:pPr>
      <w:rPr>
        <w:rFonts w:cs="Times New Roman"/>
      </w:rPr>
    </w:lvl>
    <w:lvl w:ilvl="2" w:tplc="041B001B" w:tentative="1">
      <w:start w:val="1"/>
      <w:numFmt w:val="lowerRoman"/>
      <w:lvlText w:val="%3."/>
      <w:lvlJc w:val="right"/>
      <w:pPr>
        <w:ind w:left="2866" w:hanging="180"/>
      </w:pPr>
      <w:rPr>
        <w:rFonts w:cs="Times New Roman"/>
      </w:rPr>
    </w:lvl>
    <w:lvl w:ilvl="3" w:tplc="041B000F" w:tentative="1">
      <w:start w:val="1"/>
      <w:numFmt w:val="decimal"/>
      <w:lvlText w:val="%4."/>
      <w:lvlJc w:val="left"/>
      <w:pPr>
        <w:ind w:left="3586" w:hanging="360"/>
      </w:pPr>
      <w:rPr>
        <w:rFonts w:cs="Times New Roman"/>
      </w:rPr>
    </w:lvl>
    <w:lvl w:ilvl="4" w:tplc="041B0019" w:tentative="1">
      <w:start w:val="1"/>
      <w:numFmt w:val="lowerLetter"/>
      <w:lvlText w:val="%5."/>
      <w:lvlJc w:val="left"/>
      <w:pPr>
        <w:ind w:left="4306" w:hanging="360"/>
      </w:pPr>
      <w:rPr>
        <w:rFonts w:cs="Times New Roman"/>
      </w:rPr>
    </w:lvl>
    <w:lvl w:ilvl="5" w:tplc="041B001B" w:tentative="1">
      <w:start w:val="1"/>
      <w:numFmt w:val="lowerRoman"/>
      <w:lvlText w:val="%6."/>
      <w:lvlJc w:val="right"/>
      <w:pPr>
        <w:ind w:left="5026" w:hanging="180"/>
      </w:pPr>
      <w:rPr>
        <w:rFonts w:cs="Times New Roman"/>
      </w:rPr>
    </w:lvl>
    <w:lvl w:ilvl="6" w:tplc="041B000F" w:tentative="1">
      <w:start w:val="1"/>
      <w:numFmt w:val="decimal"/>
      <w:lvlText w:val="%7."/>
      <w:lvlJc w:val="left"/>
      <w:pPr>
        <w:ind w:left="5746" w:hanging="360"/>
      </w:pPr>
      <w:rPr>
        <w:rFonts w:cs="Times New Roman"/>
      </w:rPr>
    </w:lvl>
    <w:lvl w:ilvl="7" w:tplc="041B0019" w:tentative="1">
      <w:start w:val="1"/>
      <w:numFmt w:val="lowerLetter"/>
      <w:lvlText w:val="%8."/>
      <w:lvlJc w:val="left"/>
      <w:pPr>
        <w:ind w:left="6466" w:hanging="360"/>
      </w:pPr>
      <w:rPr>
        <w:rFonts w:cs="Times New Roman"/>
      </w:rPr>
    </w:lvl>
    <w:lvl w:ilvl="8" w:tplc="041B001B" w:tentative="1">
      <w:start w:val="1"/>
      <w:numFmt w:val="lowerRoman"/>
      <w:lvlText w:val="%9."/>
      <w:lvlJc w:val="right"/>
      <w:pPr>
        <w:ind w:left="7186" w:hanging="180"/>
      </w:pPr>
      <w:rPr>
        <w:rFonts w:cs="Times New Roman"/>
      </w:rPr>
    </w:lvl>
  </w:abstractNum>
  <w:abstractNum w:abstractNumId="20">
    <w:nsid w:val="554B7095"/>
    <w:multiLevelType w:val="hybridMultilevel"/>
    <w:tmpl w:val="8938CC28"/>
    <w:lvl w:ilvl="0" w:tplc="6D5CE272">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8C07BF4"/>
    <w:multiLevelType w:val="hybridMultilevel"/>
    <w:tmpl w:val="093CB206"/>
    <w:lvl w:ilvl="0" w:tplc="0DE68D0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278674F"/>
    <w:multiLevelType w:val="hybridMultilevel"/>
    <w:tmpl w:val="0644A2CE"/>
    <w:lvl w:ilvl="0" w:tplc="3B2C6D28">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nsid w:val="66A048DF"/>
    <w:multiLevelType w:val="hybridMultilevel"/>
    <w:tmpl w:val="A630FFB6"/>
    <w:lvl w:ilvl="0" w:tplc="FFFFFFFF">
      <w:start w:val="1"/>
      <w:numFmt w:val="lowerLetter"/>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4">
    <w:nsid w:val="7DEA6117"/>
    <w:multiLevelType w:val="hybridMultilevel"/>
    <w:tmpl w:val="72DCBE4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7F9B22E4"/>
    <w:multiLevelType w:val="hybridMultilevel"/>
    <w:tmpl w:val="988CB40A"/>
    <w:lvl w:ilvl="0" w:tplc="3B2C6D28">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3"/>
  </w:num>
  <w:num w:numId="2">
    <w:abstractNumId w:val="19"/>
  </w:num>
  <w:num w:numId="3">
    <w:abstractNumId w:val="5"/>
  </w:num>
  <w:num w:numId="4">
    <w:abstractNumId w:val="15"/>
  </w:num>
  <w:num w:numId="5">
    <w:abstractNumId w:val="17"/>
  </w:num>
  <w:num w:numId="6">
    <w:abstractNumId w:val="9"/>
  </w:num>
  <w:num w:numId="7">
    <w:abstractNumId w:val="14"/>
  </w:num>
  <w:num w:numId="8">
    <w:abstractNumId w:val="2"/>
  </w:num>
  <w:num w:numId="9">
    <w:abstractNumId w:val="23"/>
  </w:num>
  <w:num w:numId="10">
    <w:abstractNumId w:val="16"/>
  </w:num>
  <w:num w:numId="11">
    <w:abstractNumId w:val="25"/>
  </w:num>
  <w:num w:numId="12">
    <w:abstractNumId w:val="12"/>
  </w:num>
  <w:num w:numId="13">
    <w:abstractNumId w:val="22"/>
  </w:num>
  <w:num w:numId="14">
    <w:abstractNumId w:val="6"/>
  </w:num>
  <w:num w:numId="15">
    <w:abstractNumId w:val="10"/>
  </w:num>
  <w:num w:numId="16">
    <w:abstractNumId w:val="0"/>
  </w:num>
  <w:num w:numId="17">
    <w:abstractNumId w:val="24"/>
  </w:num>
  <w:num w:numId="18">
    <w:abstractNumId w:val="8"/>
  </w:num>
  <w:num w:numId="19">
    <w:abstractNumId w:val="1"/>
  </w:num>
  <w:num w:numId="20">
    <w:abstractNumId w:val="11"/>
  </w:num>
  <w:num w:numId="21">
    <w:abstractNumId w:val="13"/>
  </w:num>
  <w:num w:numId="22">
    <w:abstractNumId w:val="4"/>
  </w:num>
  <w:num w:numId="23">
    <w:abstractNumId w:val="18"/>
  </w:num>
  <w:num w:numId="24">
    <w:abstractNumId w:val="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Start w:val="2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68"/>
    <w:rsid w:val="0003244A"/>
    <w:rsid w:val="000651AE"/>
    <w:rsid w:val="00287468"/>
    <w:rsid w:val="00340507"/>
    <w:rsid w:val="00432882"/>
    <w:rsid w:val="004B1246"/>
    <w:rsid w:val="004E3614"/>
    <w:rsid w:val="00722954"/>
    <w:rsid w:val="00733BCB"/>
    <w:rsid w:val="00781230"/>
    <w:rsid w:val="008247EB"/>
    <w:rsid w:val="009F371E"/>
    <w:rsid w:val="00CA6A49"/>
    <w:rsid w:val="00DC3FB4"/>
    <w:rsid w:val="00E33FA5"/>
    <w:rsid w:val="00F63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468"/>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rsid w:val="00287468"/>
    <w:rPr>
      <w:rFonts w:cs="Times New Roman"/>
      <w:vertAlign w:val="superscript"/>
    </w:rPr>
  </w:style>
  <w:style w:type="paragraph" w:styleId="Odsekzoznamu">
    <w:name w:val="List Paragraph"/>
    <w:basedOn w:val="Normlny"/>
    <w:uiPriority w:val="34"/>
    <w:qFormat/>
    <w:rsid w:val="00287468"/>
    <w:pPr>
      <w:keepNext/>
      <w:spacing w:before="60"/>
      <w:ind w:left="720"/>
      <w:jc w:val="both"/>
    </w:pPr>
    <w:rPr>
      <w:rFonts w:ascii="Calibri" w:hAnsi="Calibri" w:cs="Calibri"/>
    </w:rPr>
  </w:style>
  <w:style w:type="paragraph" w:styleId="Textpoznmkypodiarou">
    <w:name w:val="footnote text"/>
    <w:basedOn w:val="Normlny"/>
    <w:link w:val="TextpoznmkypodiarouChar"/>
    <w:uiPriority w:val="99"/>
    <w:rsid w:val="00287468"/>
    <w:pPr>
      <w:keepNext/>
      <w:spacing w:before="60" w:after="60" w:line="240" w:lineRule="auto"/>
      <w:jc w:val="both"/>
    </w:pPr>
    <w:rPr>
      <w:rFonts w:ascii="Times New Roman" w:hAnsi="Times New Roman"/>
      <w:color w:val="000060"/>
      <w:sz w:val="20"/>
      <w:szCs w:val="20"/>
      <w:lang w:eastAsia="ar-SA"/>
    </w:rPr>
  </w:style>
  <w:style w:type="character" w:customStyle="1" w:styleId="TextpoznmkypodiarouChar">
    <w:name w:val="Text poznámky pod čiarou Char"/>
    <w:basedOn w:val="Predvolenpsmoodseku"/>
    <w:link w:val="Textpoznmkypodiarou"/>
    <w:uiPriority w:val="99"/>
    <w:rsid w:val="00287468"/>
    <w:rPr>
      <w:rFonts w:ascii="Times New Roman" w:eastAsia="Times New Roman" w:hAnsi="Times New Roman" w:cs="Times New Roman"/>
      <w:color w:val="000060"/>
      <w:sz w:val="20"/>
      <w:szCs w:val="20"/>
      <w:lang w:eastAsia="ar-SA"/>
    </w:rPr>
  </w:style>
  <w:style w:type="paragraph" w:styleId="Pta">
    <w:name w:val="footer"/>
    <w:basedOn w:val="Normlny"/>
    <w:link w:val="PtaChar"/>
    <w:uiPriority w:val="99"/>
    <w:rsid w:val="00287468"/>
    <w:pPr>
      <w:keepNext/>
      <w:tabs>
        <w:tab w:val="center" w:pos="4536"/>
        <w:tab w:val="right" w:pos="9072"/>
      </w:tabs>
      <w:spacing w:before="60" w:after="60" w:line="240" w:lineRule="auto"/>
      <w:jc w:val="both"/>
    </w:pPr>
    <w:rPr>
      <w:rFonts w:ascii="Times New Roman" w:hAnsi="Times New Roman"/>
      <w:color w:val="000060"/>
      <w:sz w:val="24"/>
      <w:szCs w:val="24"/>
      <w:lang w:eastAsia="ar-SA"/>
    </w:rPr>
  </w:style>
  <w:style w:type="character" w:customStyle="1" w:styleId="PtaChar">
    <w:name w:val="Päta Char"/>
    <w:basedOn w:val="Predvolenpsmoodseku"/>
    <w:link w:val="Pta"/>
    <w:uiPriority w:val="99"/>
    <w:rsid w:val="00287468"/>
    <w:rPr>
      <w:rFonts w:ascii="Times New Roman" w:eastAsia="Times New Roman" w:hAnsi="Times New Roman" w:cs="Times New Roman"/>
      <w:color w:val="000060"/>
      <w:sz w:val="24"/>
      <w:szCs w:val="24"/>
      <w:lang w:eastAsia="ar-SA"/>
    </w:rPr>
  </w:style>
  <w:style w:type="paragraph" w:styleId="Textbubliny">
    <w:name w:val="Balloon Text"/>
    <w:basedOn w:val="Normlny"/>
    <w:link w:val="TextbublinyChar"/>
    <w:uiPriority w:val="99"/>
    <w:semiHidden/>
    <w:unhideWhenUsed/>
    <w:rsid w:val="002874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7468"/>
    <w:rPr>
      <w:rFonts w:ascii="Tahoma" w:eastAsia="Times New Roman" w:hAnsi="Tahoma" w:cs="Tahoma"/>
      <w:sz w:val="16"/>
      <w:szCs w:val="16"/>
    </w:rPr>
  </w:style>
  <w:style w:type="character" w:customStyle="1" w:styleId="formtext">
    <w:name w:val="formtext"/>
    <w:basedOn w:val="Predvolenpsmoodseku"/>
    <w:rsid w:val="00287468"/>
  </w:style>
  <w:style w:type="character" w:styleId="Hypertextovprepojenie">
    <w:name w:val="Hyperlink"/>
    <w:basedOn w:val="Predvolenpsmoodseku"/>
    <w:uiPriority w:val="99"/>
    <w:semiHidden/>
    <w:unhideWhenUsed/>
    <w:rsid w:val="00287468"/>
    <w:rPr>
      <w:color w:val="0000FF"/>
      <w:u w:val="single"/>
    </w:rPr>
  </w:style>
  <w:style w:type="paragraph" w:styleId="Hlavika">
    <w:name w:val="header"/>
    <w:basedOn w:val="Normlny"/>
    <w:link w:val="HlavikaChar"/>
    <w:uiPriority w:val="99"/>
    <w:unhideWhenUsed/>
    <w:rsid w:val="00733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3BC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7468"/>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rsid w:val="00287468"/>
    <w:rPr>
      <w:rFonts w:cs="Times New Roman"/>
      <w:vertAlign w:val="superscript"/>
    </w:rPr>
  </w:style>
  <w:style w:type="paragraph" w:styleId="Odsekzoznamu">
    <w:name w:val="List Paragraph"/>
    <w:basedOn w:val="Normlny"/>
    <w:uiPriority w:val="34"/>
    <w:qFormat/>
    <w:rsid w:val="00287468"/>
    <w:pPr>
      <w:keepNext/>
      <w:spacing w:before="60"/>
      <w:ind w:left="720"/>
      <w:jc w:val="both"/>
    </w:pPr>
    <w:rPr>
      <w:rFonts w:ascii="Calibri" w:hAnsi="Calibri" w:cs="Calibri"/>
    </w:rPr>
  </w:style>
  <w:style w:type="paragraph" w:styleId="Textpoznmkypodiarou">
    <w:name w:val="footnote text"/>
    <w:basedOn w:val="Normlny"/>
    <w:link w:val="TextpoznmkypodiarouChar"/>
    <w:uiPriority w:val="99"/>
    <w:rsid w:val="00287468"/>
    <w:pPr>
      <w:keepNext/>
      <w:spacing w:before="60" w:after="60" w:line="240" w:lineRule="auto"/>
      <w:jc w:val="both"/>
    </w:pPr>
    <w:rPr>
      <w:rFonts w:ascii="Times New Roman" w:hAnsi="Times New Roman"/>
      <w:color w:val="000060"/>
      <w:sz w:val="20"/>
      <w:szCs w:val="20"/>
      <w:lang w:eastAsia="ar-SA"/>
    </w:rPr>
  </w:style>
  <w:style w:type="character" w:customStyle="1" w:styleId="TextpoznmkypodiarouChar">
    <w:name w:val="Text poznámky pod čiarou Char"/>
    <w:basedOn w:val="Predvolenpsmoodseku"/>
    <w:link w:val="Textpoznmkypodiarou"/>
    <w:uiPriority w:val="99"/>
    <w:rsid w:val="00287468"/>
    <w:rPr>
      <w:rFonts w:ascii="Times New Roman" w:eastAsia="Times New Roman" w:hAnsi="Times New Roman" w:cs="Times New Roman"/>
      <w:color w:val="000060"/>
      <w:sz w:val="20"/>
      <w:szCs w:val="20"/>
      <w:lang w:eastAsia="ar-SA"/>
    </w:rPr>
  </w:style>
  <w:style w:type="paragraph" w:styleId="Pta">
    <w:name w:val="footer"/>
    <w:basedOn w:val="Normlny"/>
    <w:link w:val="PtaChar"/>
    <w:uiPriority w:val="99"/>
    <w:rsid w:val="00287468"/>
    <w:pPr>
      <w:keepNext/>
      <w:tabs>
        <w:tab w:val="center" w:pos="4536"/>
        <w:tab w:val="right" w:pos="9072"/>
      </w:tabs>
      <w:spacing w:before="60" w:after="60" w:line="240" w:lineRule="auto"/>
      <w:jc w:val="both"/>
    </w:pPr>
    <w:rPr>
      <w:rFonts w:ascii="Times New Roman" w:hAnsi="Times New Roman"/>
      <w:color w:val="000060"/>
      <w:sz w:val="24"/>
      <w:szCs w:val="24"/>
      <w:lang w:eastAsia="ar-SA"/>
    </w:rPr>
  </w:style>
  <w:style w:type="character" w:customStyle="1" w:styleId="PtaChar">
    <w:name w:val="Päta Char"/>
    <w:basedOn w:val="Predvolenpsmoodseku"/>
    <w:link w:val="Pta"/>
    <w:uiPriority w:val="99"/>
    <w:rsid w:val="00287468"/>
    <w:rPr>
      <w:rFonts w:ascii="Times New Roman" w:eastAsia="Times New Roman" w:hAnsi="Times New Roman" w:cs="Times New Roman"/>
      <w:color w:val="000060"/>
      <w:sz w:val="24"/>
      <w:szCs w:val="24"/>
      <w:lang w:eastAsia="ar-SA"/>
    </w:rPr>
  </w:style>
  <w:style w:type="paragraph" w:styleId="Textbubliny">
    <w:name w:val="Balloon Text"/>
    <w:basedOn w:val="Normlny"/>
    <w:link w:val="TextbublinyChar"/>
    <w:uiPriority w:val="99"/>
    <w:semiHidden/>
    <w:unhideWhenUsed/>
    <w:rsid w:val="002874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7468"/>
    <w:rPr>
      <w:rFonts w:ascii="Tahoma" w:eastAsia="Times New Roman" w:hAnsi="Tahoma" w:cs="Tahoma"/>
      <w:sz w:val="16"/>
      <w:szCs w:val="16"/>
    </w:rPr>
  </w:style>
  <w:style w:type="character" w:customStyle="1" w:styleId="formtext">
    <w:name w:val="formtext"/>
    <w:basedOn w:val="Predvolenpsmoodseku"/>
    <w:rsid w:val="00287468"/>
  </w:style>
  <w:style w:type="character" w:styleId="Hypertextovprepojenie">
    <w:name w:val="Hyperlink"/>
    <w:basedOn w:val="Predvolenpsmoodseku"/>
    <w:uiPriority w:val="99"/>
    <w:semiHidden/>
    <w:unhideWhenUsed/>
    <w:rsid w:val="00287468"/>
    <w:rPr>
      <w:color w:val="0000FF"/>
      <w:u w:val="single"/>
    </w:rPr>
  </w:style>
  <w:style w:type="paragraph" w:styleId="Hlavika">
    <w:name w:val="header"/>
    <w:basedOn w:val="Normlny"/>
    <w:link w:val="HlavikaChar"/>
    <w:uiPriority w:val="99"/>
    <w:unhideWhenUsed/>
    <w:rsid w:val="00733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3BC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iloha-c.-1---LRV"/>
    <f:field ref="objsubject" par="" edit="true" text=""/>
    <f:field ref="objcreatedby" par="" text="Pankievičová, Anežka, Mgr."/>
    <f:field ref="objcreatedat" par="" text="11.8.2016 8:25:24"/>
    <f:field ref="objchangedby" par="" text="Administrator, System"/>
    <f:field ref="objmodifiedat" par="" text="11.8.2016 8:25: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AFCBF2-9ACD-4E01-B3A6-C7CB73DE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5615</Words>
  <Characters>32007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Pankievičová Anežka</dc:creator>
  <cp:lastModifiedBy>Pankievičová Anežka</cp:lastModifiedBy>
  <cp:revision>7</cp:revision>
  <dcterms:created xsi:type="dcterms:W3CDTF">2016-08-09T13:29:00Z</dcterms:created>
  <dcterms:modified xsi:type="dcterms:W3CDTF">2016-08-11T06:24:00Z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Anežka Pankievičová</vt:lpwstr>
  </property>
  <property name="FSC#SKEDITIONSLOVLEX@103.510:zodppredkladatel" pid="12" fmtid="{D5CDD505-2E9C-101B-9397-08002B2CF9AE}">
    <vt:lpwstr>Prof. Ing. Jozef Mihok</vt:lpwstr>
  </property>
  <property name="FSC#SKEDITIONSLOVLEX@103.510:dalsipredkladatel" pid="13" fmtid="{D5CDD505-2E9C-101B-9397-08002B2CF9AE}">
    <vt:lpwstr/>
  </property>
  <property name="FSC#SKEDITIONSLOVLEX@103.510:nazovpredpis" pid="14" fmtid="{D5CDD505-2E9C-101B-9397-08002B2CF9AE}">
    <vt:lpwstr> o vybavení námorných lodí</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normalizáciu, metrológiu a skúšobníctvo Slovenskej republiky</vt:lpwstr>
  </property>
  <property name="FSC#SKEDITIONSLOVLEX@103.510:pripomienkovatelia" pid="20"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1" fmtid="{D5CDD505-2E9C-101B-9397-08002B2CF9AE}">
    <vt:lpwstr/>
  </property>
  <property name="FSC#SKEDITIONSLOVLEX@103.510:podnetpredpis" pid="22" fmtid="{D5CDD505-2E9C-101B-9397-08002B2CF9AE}">
    <vt:lpwstr>Bod B.23. uznesenia vlády Slovenskej republiky č. 148 z 1. apríla 2015</vt:lpwstr>
  </property>
  <property name="FSC#SKEDITIONSLOVLEX@103.510:plnynazovpredpis" pid="23" fmtid="{D5CDD505-2E9C-101B-9397-08002B2CF9AE}">
    <vt:lpwstr> Nariadenie vlády  Slovenskej republiky o vybavení námorných lodí</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2016/300/005646/01932</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LP/2016/739</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47"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18. septembra 2016, podľa  smernice (EÚ) č. 2014/90</vt:lpwstr>
  </property>
  <property name="FSC#SKEDITIONSLOVLEX@103.510:AttrStrListDocPropLehotaNaPredlozenie" pid="53" fmtid="{D5CDD505-2E9C-101B-9397-08002B2CF9AE}">
    <vt:lpwstr>nebola určená </vt:lpwstr>
  </property>
  <property name="FSC#SKEDITIONSLOVLEX@103.510:AttrStrListDocPropInfoZaciatokKonania" pid="54" fmtid="{D5CDD505-2E9C-101B-9397-08002B2CF9AE}">
    <vt:lpwstr>konanie nebolo začaté </vt:lpwstr>
  </property>
  <property name="FSC#SKEDITIONSLOVLEX@103.510:AttrStrListDocPropInfoUzPreberanePP" pid="55" fmtid="{D5CDD505-2E9C-101B-9397-08002B2CF9AE}">
    <vt:lpwstr>bezpredmetné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8" fmtid="{D5CDD505-2E9C-101B-9397-08002B2CF9AE}">
    <vt:lpwstr>29. 6. 2016</vt:lpwstr>
  </property>
  <property name="FSC#SKEDITIONSLOVLEX@103.510:AttrDateDocPropUkonceniePKK" pid="59" fmtid="{D5CDD505-2E9C-101B-9397-08002B2CF9AE}">
    <vt:lpwstr>13. 7. 2016</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8"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hlavný radca</vt:lpwstr>
  </property>
  <property name="FSC#SKEDITIONSLOVLEX@103.510:funkciaPredAkuzativ" pid="139" fmtid="{D5CDD505-2E9C-101B-9397-08002B2CF9AE}">
    <vt:lpwstr>hlavného radcu</vt:lpwstr>
  </property>
  <property name="FSC#SKEDITIONSLOVLEX@103.510:funkciaPredDativ" pid="140" fmtid="{D5CDD505-2E9C-101B-9397-08002B2CF9AE}">
    <vt:lpwstr>hlavnému radcovi</vt:lpwstr>
  </property>
  <property name="FSC#SKEDITIONSLOVLEX@103.510:funkciaZodpPred" pid="141" fmtid="{D5CDD505-2E9C-101B-9397-08002B2CF9AE}">
    <vt:lpwstr>predseda Úradu pre normalizáciu, metrológiu a skúšobníctvo Slovenskej republiky</vt:lpwstr>
  </property>
  <property name="FSC#SKEDITIONSLOVLEX@103.510:funkciaZodpPredAkuzativ" pid="142" fmtid="{D5CDD505-2E9C-101B-9397-08002B2CF9AE}">
    <vt:lpwstr>predsedu Úradu pre normalizáciu, metrológiu a skúšobníctvo Slovenskej republiky</vt:lpwstr>
  </property>
  <property name="FSC#SKEDITIONSLOVLEX@103.510:funkciaZodpPredDativ" pid="143" fmtid="{D5CDD505-2E9C-101B-9397-08002B2CF9AE}">
    <vt:lpwstr>predsedovi Úradu pre normalizáciu, metrológiu a skúšobníctvo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Prof. Ing. Jozef Mihok_x000d__x000a_predseda Úradu pre normalizáciu, metrológiu a skúšobníctvo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50" fmtid="{D5CDD505-2E9C-101B-9397-08002B2CF9AE}">
    <vt:lpwstr>COO.2145.1000.3.1564750</vt:lpwstr>
  </property>
  <property name="FSC#FSCFOLIO@1.1001:docpropproject" pid="151" fmtid="{D5CDD505-2E9C-101B-9397-08002B2CF9AE}">
    <vt:lpwstr/>
  </property>
</Properties>
</file>