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3B051E" w:rsidRDefault="003B051E">
      <w:pPr>
        <w:pStyle w:val="Normlnywebov"/>
        <w:jc w:val="both"/>
        <w:divId w:val="1126121338"/>
      </w:pPr>
      <w:r>
        <w:t>Verejnosť bola o príprave návrhu zákona, ktorým sa mení a dopĺňa zákon č. 106/2004 Z. z.    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 mája 2016. K predbežnej informácii k predmetnému návrhu zákona vzniesli vyjadrenie Imperial Tobacco Slovakia, Slovenské združenie pre značkové výrobky, Philip Morris Slovakia, Zväz obchodu a cestovného ruchu SR, JTI Slovak Republic a British American Tobacco.</w:t>
      </w:r>
    </w:p>
    <w:p w:rsidR="003B051E" w:rsidRDefault="003B051E">
      <w:pPr>
        <w:pStyle w:val="Normlnywebov"/>
        <w:jc w:val="both"/>
        <w:divId w:val="1126121338"/>
      </w:pPr>
      <w:r>
        <w:t> </w:t>
      </w:r>
    </w:p>
    <w:p w:rsidR="003B051E" w:rsidRDefault="003B051E">
      <w:pPr>
        <w:pStyle w:val="Normlnywebov"/>
        <w:jc w:val="both"/>
        <w:divId w:val="1126121338"/>
      </w:pPr>
      <w:r>
        <w:t>Verejnosť bola do prípravy predmetného návrhu zákona zapojená aj prostredníctvom konzultácií s podnikateľskými subjektmi, ktoré boli realizované v zmysle Jednotnej metodiky na posudzovanie vybraných vplyvov. Výsledky týchto konzultácií sú uvedené v časti 3.2 Vyhodnotenie konzultácií v Analýze vplyvov na podnikateľské prostredie.</w:t>
      </w:r>
    </w:p>
    <w:p w:rsidR="003B051E" w:rsidRDefault="003B051E">
      <w:pPr>
        <w:pStyle w:val="Normlnywebov"/>
        <w:jc w:val="both"/>
        <w:divId w:val="1126121338"/>
      </w:pPr>
      <w:r>
        <w:t> </w:t>
      </w:r>
    </w:p>
    <w:p w:rsidR="003B051E" w:rsidRDefault="003B051E">
      <w:pPr>
        <w:pStyle w:val="Normlnywebov"/>
        <w:jc w:val="both"/>
        <w:divId w:val="1126121338"/>
      </w:pPr>
      <w:r>
        <w:t>Predmetné konzultácie s podnikateľskými subjektmi boli uskutočnené na Ministerstve financií SR k problematike:</w:t>
      </w:r>
    </w:p>
    <w:p w:rsidR="003B051E" w:rsidRDefault="003B051E">
      <w:pPr>
        <w:pStyle w:val="Normlnywebov"/>
        <w:numPr>
          <w:ilvl w:val="0"/>
          <w:numId w:val="1"/>
        </w:numPr>
        <w:jc w:val="both"/>
        <w:divId w:val="1126121338"/>
      </w:pPr>
      <w:r>
        <w:t>dopredajov cigár a cigariek označených kontrolnou známkou, na ktorej je znak pre platnosť sadzby spotrebnej dane, ktorým je veľké písmeno „A“, dňa 17. mája 2016 za účasti tých daňových subjektov, ktoré s týmto predmetom dane obchodujú,</w:t>
      </w:r>
    </w:p>
    <w:p w:rsidR="003B051E" w:rsidRDefault="003B051E">
      <w:pPr>
        <w:pStyle w:val="Normlnywebov"/>
        <w:numPr>
          <w:ilvl w:val="0"/>
          <w:numId w:val="1"/>
        </w:numPr>
        <w:jc w:val="both"/>
        <w:divId w:val="1126121338"/>
      </w:pPr>
      <w:r>
        <w:t>zvýšenia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w:t>
      </w:r>
    </w:p>
    <w:p w:rsidR="003B051E" w:rsidRDefault="003B051E">
      <w:pPr>
        <w:pStyle w:val="Normlnywebov"/>
        <w:jc w:val="both"/>
        <w:divId w:val="1126121338"/>
      </w:pPr>
      <w:r>
        <w:t> </w:t>
      </w:r>
    </w:p>
    <w:p w:rsidR="003B051E" w:rsidRDefault="003B051E">
      <w:pPr>
        <w:pStyle w:val="Normlnywebov"/>
        <w:jc w:val="both"/>
        <w:divId w:val="1126121338"/>
      </w:pPr>
      <w:r>
        <w:t>Hlavnou témou uvedených konzultácií bola problematika zvýšenia sadzieb z tabakových výrobkov podľa daňového kalendára, stanovenie prechodného obdobia na uvádzanie predmetov dane do voľného obehu a na predaj a úprava lehoty na predaj cigár a cigariek uvedených do daňového voľného obehu a označených kontrolnou známkou, na ktorej je znak pre platnosť sadzby spotrebnej dane, ktorým je veľké písmeno „A“ do konca roka 2017.</w:t>
      </w:r>
    </w:p>
    <w:p w:rsidR="003B051E" w:rsidRDefault="003B051E">
      <w:pPr>
        <w:pStyle w:val="Normlnywebov"/>
        <w:jc w:val="both"/>
        <w:divId w:val="1126121338"/>
      </w:pPr>
      <w:r>
        <w:t> </w:t>
      </w:r>
    </w:p>
    <w:p w:rsidR="003B051E" w:rsidRDefault="003B051E">
      <w:pPr>
        <w:pStyle w:val="Normlnywebov"/>
        <w:jc w:val="both"/>
        <w:divId w:val="1126121338"/>
      </w:pPr>
      <w:r>
        <w:t>V rámci konzultácií sa predkladateľ vyjadril k všetkým pripomienkujúcim a vzal na vedomie rozhodnutie uplatniť ich pripomienky v ďalšom legislatívnom procese.</w:t>
      </w:r>
    </w:p>
    <w:p w:rsidR="004D7A15" w:rsidRPr="00E55392" w:rsidRDefault="003B051E"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07D25"/>
    <w:multiLevelType w:val="multilevel"/>
    <w:tmpl w:val="98C0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B051E"/>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3B051E"/>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52617">
      <w:bodyDiv w:val="1"/>
      <w:marLeft w:val="0"/>
      <w:marRight w:val="0"/>
      <w:marTop w:val="0"/>
      <w:marBottom w:val="0"/>
      <w:divBdr>
        <w:top w:val="none" w:sz="0" w:space="0" w:color="auto"/>
        <w:left w:val="none" w:sz="0" w:space="0" w:color="auto"/>
        <w:bottom w:val="none" w:sz="0" w:space="0" w:color="auto"/>
        <w:right w:val="none" w:sz="0" w:space="0" w:color="auto"/>
      </w:divBdr>
      <w:divsChild>
        <w:div w:id="112612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9.8.2016 9:01:34"/>
    <f:field ref="objchangedby" par="" text="Administrator, System"/>
    <f:field ref="objmodifiedat" par="" text="9.8.2016 9:01:36"/>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2016-08-09T07:01:00Z</dcterms:created>
  <dcterms:modified xsi:type="dcterms:W3CDTF">2016-08-09T07:01:00Z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Spotrebné dane</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Milan Danišovič</vt:lpwstr>
  </property>
  <property name="FSC#SKEDITIONSLOVLEX@103.510:zodppredkladatel" pid="9" fmtid="{D5CDD505-2E9C-101B-9397-08002B2CF9AE}">
    <vt:lpwstr>Peter Kažimír</vt:lpwstr>
  </property>
  <property name="FSC#SKEDITIONSLOVLEX@103.510:dalsipredkladatel" pid="10" fmtid="{D5CDD505-2E9C-101B-9397-08002B2CF9AE}">
    <vt:lpwstr/>
  </property>
  <property name="FSC#SKEDITIONSLOVLEX@103.510:nazovpredpis" pid="11" fmtid="{D5CDD505-2E9C-101B-9397-08002B2CF9AE}">
    <vt:lpwstr>, ktorým sa mení a dopĺňa zákon č. 106/2004 Z. z. o spotrebnej dani z tabakových výrobkov v znení neskorších predpisov</vt:lpwstr>
  </property>
  <property name="FSC#SKEDITIONSLOVLEX@103.510:cislopredpis" pid="12" fmtid="{D5CDD505-2E9C-101B-9397-08002B2CF9AE}">
    <vt:lpwstr/>
  </property>
  <property name="FSC#SKEDITIONSLOVLEX@103.510:zodpinstitucia" pid="13" fmtid="{D5CDD505-2E9C-101B-9397-08002B2CF9AE}">
    <vt:lpwstr>Ministerstvo financií Slovenskej republiky</vt:lpwstr>
  </property>
  <property name="FSC#SKEDITIONSLOVLEX@103.510:pripomienkovatelia" pid="14"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5" fmtid="{D5CDD505-2E9C-101B-9397-08002B2CF9AE}">
    <vt:lpwstr/>
  </property>
  <property name="FSC#SKEDITIONSLOVLEX@103.510:podnetpredpis" pid="16" fmtid="{D5CDD505-2E9C-101B-9397-08002B2CF9AE}">
    <vt:lpwstr>Programové vyhlásenie vlády Slovenskej republiky</vt:lpwstr>
  </property>
  <property name="FSC#SKEDITIONSLOVLEX@103.510:plnynazovpredpis" pid="17" fmtid="{D5CDD505-2E9C-101B-9397-08002B2CF9AE}">
    <vt:lpwstr> Zákon, ktorým sa mení a dopĺňa zákon č. 106/2004 Z. z. o spotrebnej dani z tabakových výrobkov v znení neskorších predpisov</vt:lpwstr>
  </property>
  <property name="FSC#SKEDITIONSLOVLEX@103.510:rezortcislopredpis" pid="18" fmtid="{D5CDD505-2E9C-101B-9397-08002B2CF9AE}">
    <vt:lpwstr>MF/13757/2016-732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LP/2016/721</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upravená v práve Európskej únie</vt:lpwstr>
  </property>
  <property name="FSC#SKEDITIONSLOVLEX@103.510:AttrStrListDocPropPrimarnePravoEU" pid="37" fmtid="{D5CDD505-2E9C-101B-9397-08002B2CF9AE}">
    <vt:lpwstr>- čl. 106, 110 až 113 a čl. 355 Zmluvy o fungovaní Európskej únie, </vt:lpwstr>
  </property>
  <property name="FSC#SKEDITIONSLOVLEX@103.510:AttrStrListDocPropSekundarneLegPravoPO" pid="38"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39"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40"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1" fmtid="{D5CDD505-2E9C-101B-9397-08002B2CF9AE}">
    <vt:lpwstr>je obsiahnutá v judikatúre Súdneho dvora Európskej únie</vt:lpwstr>
  </property>
  <property name="FSC#SKEDITIONSLOVLEX@103.510:AttrStrListDocPropNazovPredpisuEU" pid="42" fmtid="{D5CDD505-2E9C-101B-9397-08002B2CF9AE}">
    <vt:lpwstr>- rozhodnutie Súdneho dvora (druhá komora) vo veci C - 140/05, Amalia Valeško proti Zollamt Klagenfurt, [2006],</vt:lpwstr>
  </property>
  <property name="FSC#SKEDITIONSLOVLEX@103.510:AttrStrListDocPropLehotaPrebratieSmernice" pid="43" fmtid="{D5CDD505-2E9C-101B-9397-08002B2CF9AE}">
    <vt:lpwstr>bezpredmetné. </vt:lpwstr>
  </property>
  <property name="FSC#SKEDITIONSLOVLEX@103.510:AttrStrListDocPropLehotaNaPredlozenie" pid="44" fmtid="{D5CDD505-2E9C-101B-9397-08002B2CF9AE}">
    <vt:lpwstr>bezpredmetné. </vt:lpwstr>
  </property>
  <property name="FSC#SKEDITIONSLOVLEX@103.510:AttrStrListDocPropInfoZaciatokKonania" pid="45" fmtid="{D5CDD505-2E9C-101B-9397-08002B2CF9AE}">
    <vt:lpwstr>Proti SR nebolo začaté konanie o porušení Zmluvy o fungovaní Európskej únie podľa čl. 258 až 260.</vt:lpwstr>
  </property>
  <property name="FSC#SKEDITIONSLOVLEX@103.510:AttrStrListDocPropInfoUzPreberanePP" pid="46" fmtid="{D5CDD505-2E9C-101B-9397-08002B2CF9AE}">
    <vt:lpwstr>Zákon č. 106/2004 Z. z. o spotrebnej dani z tabakových výrobkov v znení neskorších predpisov.</vt:lpwstr>
  </property>
  <property name="FSC#SKEDITIONSLOVLEX@103.510:AttrStrListDocPropStupenZlucitelnostiPP" pid="47" fmtid="{D5CDD505-2E9C-101B-9397-08002B2CF9AE}">
    <vt:lpwstr>úplný</vt:lpwstr>
  </property>
  <property name="FSC#SKEDITIONSLOVLEX@103.510:AttrStrListDocPropGestorSpolupRezorty" pid="48" fmtid="{D5CDD505-2E9C-101B-9397-08002B2CF9AE}">
    <vt:lpwstr>Ministerstvo financií Slovenskej republiky</vt:lpwstr>
  </property>
  <property name="FSC#SKEDITIONSLOVLEX@103.510:AttrDateDocPropZaciatokPKK" pid="49" fmtid="{D5CDD505-2E9C-101B-9397-08002B2CF9AE}">
    <vt:lpwstr>27. 6. 2016</vt:lpwstr>
  </property>
  <property name="FSC#SKEDITIONSLOVLEX@103.510:AttrDateDocPropUkonceniePKK" pid="50" fmtid="{D5CDD505-2E9C-101B-9397-08002B2CF9AE}">
    <vt:lpwstr>29. 6. 2016</vt:lpwstr>
  </property>
  <property name="FSC#SKEDITIONSLOVLEX@103.510:AttrStrDocPropVplyvRozpocetVS" pid="51" fmtid="{D5CDD505-2E9C-101B-9397-08002B2CF9AE}">
    <vt:lpwstr>Pozitívne</vt:lpwstr>
  </property>
  <property name="FSC#SKEDITIONSLOVLEX@103.510:AttrStrDocPropVplyvPodnikatelskeProstr" pid="52" fmtid="{D5CDD505-2E9C-101B-9397-08002B2CF9AE}">
    <vt:lpwstr>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
  </property>
  <property name="FSC#SKEDITIONSLOVLEX@103.510:AttrStrListDocPropAltRiesenia" pid="57"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58"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59"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republiky_x000d__x000a_minister financií Slovenskej republiky</vt:lpwstr>
  </property>
  <property name="FSC#SKEDITIONSLOVLEX@103.510:AttrStrListDocPropUznesenieNaVedomie" pid="128" fmtid="{D5CDD505-2E9C-101B-9397-08002B2CF9AE}">
    <vt:lpwstr>predseda Národnej rady Slovenskej republiky</vt:lpwstr>
  </property>
  <property name="FSC#SKEDITIONSLOVLEX@103.510:funkciaPred" pid="129" fmtid="{D5CDD505-2E9C-101B-9397-08002B2CF9AE}">
    <vt:lpwstr>referent</vt:lpwstr>
  </property>
  <property name="FSC#SKEDITIONSLOVLEX@103.510:funkciaZodpPred" pid="130" fmtid="{D5CDD505-2E9C-101B-9397-08002B2CF9AE}">
    <vt:lpwstr>minister financií Slovenskej republiky</vt:lpwstr>
  </property>
  <property name="FSC#SKEDITIONSLOVLEX@103.510:funkciaDalsiPred" pid="131" fmtid="{D5CDD505-2E9C-101B-9397-08002B2CF9AE}">
    <vt:lpwstr/>
  </property>
  <property name="FSC#SKEDITIONSLOVLEX@103.510:predkladateliaObalSD" pid="132" fmtid="{D5CDD505-2E9C-101B-9397-08002B2CF9AE}">
    <vt:lpwstr>Peter Kažimír_x000d__x000a_minister financií Slovenskej republiky</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COOSYSTEM@1.1:Container" pid="135" fmtid="{D5CDD505-2E9C-101B-9397-08002B2CF9AE}">
    <vt:lpwstr>COO.2145.1000.3.1562534</vt:lpwstr>
  </property>
  <property name="FSC#FSCFOLIO@1.1001:docpropproject" pid="136" fmtid="{D5CDD505-2E9C-101B-9397-08002B2CF9AE}">
    <vt:lpwstr/>
  </property>
  <property name="FSC#SKEDITIONSLOVLEX@103.510:spravaucastverej" pid="137"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referenta</vt:lpwstr>
  </property>
  <property name="FSC#SKEDITIONSLOVLEX@103.510:funkciaPredDativ" pid="146" fmtid="{D5CDD505-2E9C-101B-9397-08002B2CF9AE}">
    <vt:lpwstr>referentovi</vt:lpwstr>
  </property>
  <property name="FSC#SKEDITIONSLOVLEX@103.510:funkciaZodpPredAkuzativ" pid="147" fmtid="{D5CDD505-2E9C-101B-9397-08002B2CF9AE}">
    <vt:lpwstr>ministra financií Slovenskej republiky</vt:lpwstr>
  </property>
  <property name="FSC#SKEDITIONSLOVLEX@103.510:funkciaZodpPredDativ" pid="148" fmtid="{D5CDD505-2E9C-101B-9397-08002B2CF9AE}">
    <vt:lpwstr>ministrovi financií Slovenskej republiky</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2016</vt:lpwstr>
  </property>
</Properties>
</file>