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5748" w:rsidRPr="007D5748" w:rsidRDefault="007D5748" w:rsidP="007D5748">
      <w:pPr>
        <w:spacing w:after="0" w:line="240" w:lineRule="auto"/>
        <w:jc w:val="center"/>
        <w:rPr>
          <w:rFonts w:ascii="Times New Roman" w:eastAsia="Times New Roman" w:hAnsi="Times New Roman" w:cs="Times New Roman"/>
          <w:b/>
          <w:bCs/>
          <w:sz w:val="28"/>
          <w:szCs w:val="28"/>
          <w:lang w:eastAsia="sk-SK"/>
        </w:rPr>
      </w:pPr>
      <w:r w:rsidRPr="007D5748">
        <w:rPr>
          <w:rFonts w:ascii="Times New Roman" w:eastAsia="Times New Roman" w:hAnsi="Times New Roman" w:cs="Times New Roman"/>
          <w:b/>
          <w:bCs/>
          <w:sz w:val="28"/>
          <w:szCs w:val="28"/>
          <w:lang w:eastAsia="sk-SK"/>
        </w:rPr>
        <w:t>Analýza vplyvov na rozpočet verejnej správy,</w:t>
      </w:r>
    </w:p>
    <w:p w:rsidR="007D5748" w:rsidRPr="007D5748" w:rsidRDefault="007D5748" w:rsidP="007D5748">
      <w:pPr>
        <w:spacing w:after="0" w:line="240" w:lineRule="auto"/>
        <w:jc w:val="center"/>
        <w:rPr>
          <w:rFonts w:ascii="Times New Roman" w:eastAsia="Times New Roman" w:hAnsi="Times New Roman" w:cs="Times New Roman"/>
          <w:b/>
          <w:bCs/>
          <w:sz w:val="28"/>
          <w:szCs w:val="28"/>
          <w:lang w:eastAsia="sk-SK"/>
        </w:rPr>
      </w:pPr>
      <w:r w:rsidRPr="007D5748">
        <w:rPr>
          <w:rFonts w:ascii="Times New Roman" w:eastAsia="Times New Roman" w:hAnsi="Times New Roman" w:cs="Times New Roman"/>
          <w:b/>
          <w:bCs/>
          <w:sz w:val="28"/>
          <w:szCs w:val="28"/>
          <w:lang w:eastAsia="sk-SK"/>
        </w:rPr>
        <w:t>na zamestnanosť vo verejnej správe a financovanie návrhu</w:t>
      </w:r>
    </w:p>
    <w:p w:rsidR="00E963A3" w:rsidRPr="00212894" w:rsidRDefault="00E963A3" w:rsidP="007D5748">
      <w:pPr>
        <w:spacing w:after="0" w:line="240" w:lineRule="auto"/>
        <w:jc w:val="right"/>
        <w:rPr>
          <w:rFonts w:ascii="Times New Roman" w:eastAsia="Times New Roman" w:hAnsi="Times New Roman" w:cs="Times New Roman"/>
          <w:b/>
          <w:bCs/>
          <w:sz w:val="24"/>
          <w:szCs w:val="24"/>
          <w:lang w:eastAsia="sk-SK"/>
        </w:rPr>
      </w:pPr>
    </w:p>
    <w:p w:rsidR="00E963A3" w:rsidRDefault="00E963A3" w:rsidP="00212894">
      <w:pPr>
        <w:spacing w:after="0" w:line="240" w:lineRule="auto"/>
        <w:rPr>
          <w:rFonts w:ascii="Times New Roman" w:eastAsia="Times New Roman" w:hAnsi="Times New Roman" w:cs="Times New Roman"/>
          <w:b/>
          <w:bCs/>
          <w:sz w:val="24"/>
          <w:szCs w:val="24"/>
          <w:lang w:eastAsia="sk-SK"/>
        </w:rPr>
      </w:pPr>
    </w:p>
    <w:p w:rsidR="00E963A3" w:rsidRPr="00212894" w:rsidRDefault="00E963A3" w:rsidP="00212894">
      <w:pPr>
        <w:spacing w:after="0" w:line="240" w:lineRule="auto"/>
        <w:rPr>
          <w:rFonts w:ascii="Times New Roman" w:eastAsia="Times New Roman" w:hAnsi="Times New Roman" w:cs="Times New Roman"/>
          <w:b/>
          <w:bCs/>
          <w:sz w:val="24"/>
          <w:szCs w:val="24"/>
          <w:lang w:eastAsia="sk-SK"/>
        </w:rPr>
      </w:pPr>
      <w:r w:rsidRPr="00212894">
        <w:rPr>
          <w:rFonts w:ascii="Times New Roman" w:eastAsia="Times New Roman" w:hAnsi="Times New Roman" w:cs="Times New Roman"/>
          <w:b/>
          <w:bCs/>
          <w:sz w:val="24"/>
          <w:szCs w:val="24"/>
          <w:lang w:eastAsia="sk-SK"/>
        </w:rPr>
        <w:t>2.1 Zhrnutie vplyvov na rozpočet verejnej správy v návrhu</w:t>
      </w:r>
    </w:p>
    <w:p w:rsidR="00E963A3" w:rsidRDefault="00E963A3" w:rsidP="007D5748">
      <w:pPr>
        <w:spacing w:after="0" w:line="240" w:lineRule="auto"/>
        <w:jc w:val="right"/>
        <w:rPr>
          <w:rFonts w:ascii="Times New Roman" w:eastAsia="Times New Roman" w:hAnsi="Times New Roman" w:cs="Times New Roman"/>
          <w:sz w:val="20"/>
          <w:szCs w:val="20"/>
          <w:lang w:eastAsia="sk-SK"/>
        </w:rPr>
      </w:pPr>
      <w:bookmarkStart w:id="0" w:name="_GoBack"/>
      <w:bookmarkEnd w:id="0"/>
    </w:p>
    <w:p w:rsidR="007D5748" w:rsidRPr="007D5748" w:rsidRDefault="007D5748" w:rsidP="007D5748">
      <w:pPr>
        <w:spacing w:after="0" w:line="240" w:lineRule="auto"/>
        <w:jc w:val="right"/>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Tabuľka č. 1 </w:t>
      </w:r>
    </w:p>
    <w:tbl>
      <w:tblPr>
        <w:tblW w:w="97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61"/>
        <w:gridCol w:w="1267"/>
        <w:gridCol w:w="1267"/>
        <w:gridCol w:w="1267"/>
        <w:gridCol w:w="1267"/>
      </w:tblGrid>
      <w:tr w:rsidR="007D5748" w:rsidRPr="007D5748" w:rsidTr="00C3604D">
        <w:trPr>
          <w:cantSplit/>
          <w:trHeight w:val="607"/>
          <w:jc w:val="center"/>
        </w:trPr>
        <w:tc>
          <w:tcPr>
            <w:tcW w:w="4661" w:type="dxa"/>
            <w:vMerge w:val="restart"/>
            <w:shd w:val="clear" w:color="auto" w:fill="BFBFBF" w:themeFill="background1" w:themeFillShade="BF"/>
            <w:vAlign w:val="center"/>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bookmarkStart w:id="1" w:name="OLE_LINK1"/>
            <w:r w:rsidRPr="007D5748">
              <w:rPr>
                <w:rFonts w:ascii="Times New Roman" w:eastAsia="Times New Roman" w:hAnsi="Times New Roman" w:cs="Times New Roman"/>
                <w:b/>
                <w:bCs/>
                <w:sz w:val="24"/>
                <w:szCs w:val="24"/>
                <w:lang w:eastAsia="sk-SK"/>
              </w:rPr>
              <w:t>Vplyvy na rozpočet verejnej správy</w:t>
            </w:r>
          </w:p>
        </w:tc>
        <w:tc>
          <w:tcPr>
            <w:tcW w:w="5068" w:type="dxa"/>
            <w:gridSpan w:val="4"/>
            <w:shd w:val="clear" w:color="auto" w:fill="BFBFBF" w:themeFill="background1" w:themeFillShade="BF"/>
            <w:vAlign w:val="center"/>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Vplyv na rozpočet verejnej správy (v eurách)</w:t>
            </w:r>
          </w:p>
        </w:tc>
      </w:tr>
      <w:tr w:rsidR="007D5748" w:rsidRPr="007D5748" w:rsidTr="00767D73">
        <w:trPr>
          <w:cantSplit/>
          <w:trHeight w:val="70"/>
          <w:jc w:val="center"/>
        </w:trPr>
        <w:tc>
          <w:tcPr>
            <w:tcW w:w="4661" w:type="dxa"/>
            <w:vMerge/>
            <w:shd w:val="clear" w:color="auto" w:fill="BFBFBF" w:themeFill="background1" w:themeFillShade="BF"/>
            <w:vAlign w:val="center"/>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267" w:type="dxa"/>
            <w:shd w:val="clear" w:color="auto" w:fill="BFBFBF" w:themeFill="background1" w:themeFillShade="BF"/>
            <w:vAlign w:val="center"/>
          </w:tcPr>
          <w:p w:rsidR="007D5748" w:rsidRPr="007D5748" w:rsidRDefault="00B220A1">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2016</w:t>
            </w:r>
          </w:p>
        </w:tc>
        <w:tc>
          <w:tcPr>
            <w:tcW w:w="1267" w:type="dxa"/>
            <w:shd w:val="clear" w:color="auto" w:fill="BFBFBF" w:themeFill="background1" w:themeFillShade="BF"/>
            <w:vAlign w:val="center"/>
          </w:tcPr>
          <w:p w:rsidR="007D5748" w:rsidRPr="007D5748" w:rsidRDefault="00B220A1">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2017</w:t>
            </w:r>
          </w:p>
        </w:tc>
        <w:tc>
          <w:tcPr>
            <w:tcW w:w="1267" w:type="dxa"/>
            <w:shd w:val="clear" w:color="auto" w:fill="BFBFBF" w:themeFill="background1" w:themeFillShade="BF"/>
            <w:vAlign w:val="center"/>
          </w:tcPr>
          <w:p w:rsidR="007D5748" w:rsidRPr="007D5748" w:rsidRDefault="00B220A1">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2018</w:t>
            </w:r>
          </w:p>
        </w:tc>
        <w:tc>
          <w:tcPr>
            <w:tcW w:w="1267" w:type="dxa"/>
            <w:shd w:val="clear" w:color="auto" w:fill="BFBFBF" w:themeFill="background1" w:themeFillShade="BF"/>
            <w:vAlign w:val="center"/>
          </w:tcPr>
          <w:p w:rsidR="007D5748" w:rsidRPr="007D5748" w:rsidRDefault="00B220A1">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2019</w:t>
            </w:r>
          </w:p>
        </w:tc>
      </w:tr>
      <w:tr w:rsidR="007D5748" w:rsidRPr="007D5748" w:rsidTr="00767D73">
        <w:trPr>
          <w:trHeight w:val="70"/>
          <w:jc w:val="center"/>
        </w:trPr>
        <w:tc>
          <w:tcPr>
            <w:tcW w:w="4661" w:type="dxa"/>
            <w:shd w:val="clear" w:color="auto" w:fill="C0C0C0"/>
            <w:noWrap/>
            <w:vAlign w:val="center"/>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b/>
                <w:bCs/>
                <w:sz w:val="24"/>
                <w:szCs w:val="24"/>
                <w:lang w:eastAsia="sk-SK"/>
              </w:rPr>
              <w:t>Príjmy verejnej správy celkom</w:t>
            </w:r>
          </w:p>
        </w:tc>
        <w:tc>
          <w:tcPr>
            <w:tcW w:w="1267" w:type="dxa"/>
            <w:shd w:val="clear" w:color="auto" w:fill="C0C0C0"/>
            <w:vAlign w:val="center"/>
          </w:tcPr>
          <w:p w:rsidR="007D5748" w:rsidRPr="007D5748" w:rsidRDefault="007D5748" w:rsidP="007D5748">
            <w:pPr>
              <w:spacing w:after="0" w:line="240" w:lineRule="auto"/>
              <w:jc w:val="right"/>
              <w:rPr>
                <w:rFonts w:ascii="Times New Roman" w:eastAsia="Times New Roman" w:hAnsi="Times New Roman" w:cs="Times New Roman"/>
                <w:b/>
                <w:bCs/>
                <w:sz w:val="24"/>
                <w:szCs w:val="24"/>
                <w:lang w:eastAsia="sk-SK"/>
              </w:rPr>
            </w:pPr>
          </w:p>
        </w:tc>
        <w:tc>
          <w:tcPr>
            <w:tcW w:w="1267" w:type="dxa"/>
            <w:shd w:val="clear" w:color="auto" w:fill="C0C0C0"/>
            <w:vAlign w:val="center"/>
          </w:tcPr>
          <w:p w:rsidR="007D5748" w:rsidRPr="007D5748" w:rsidRDefault="00130EC2">
            <w:pPr>
              <w:spacing w:after="0" w:line="240" w:lineRule="auto"/>
              <w:jc w:val="right"/>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267" w:type="dxa"/>
            <w:shd w:val="clear" w:color="auto" w:fill="C0C0C0"/>
            <w:vAlign w:val="center"/>
          </w:tcPr>
          <w:p w:rsidR="007D5748" w:rsidRPr="007D5748" w:rsidRDefault="007D5748" w:rsidP="00767D73">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267" w:type="dxa"/>
            <w:shd w:val="clear" w:color="auto" w:fill="C0C0C0"/>
            <w:vAlign w:val="center"/>
          </w:tcPr>
          <w:p w:rsidR="007D5748" w:rsidRPr="007D5748" w:rsidRDefault="007D5748" w:rsidP="007D5748">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r>
      <w:tr w:rsidR="007D5748" w:rsidRPr="007D5748" w:rsidTr="00767D73">
        <w:trPr>
          <w:trHeight w:val="132"/>
          <w:jc w:val="center"/>
        </w:trPr>
        <w:tc>
          <w:tcPr>
            <w:tcW w:w="4661" w:type="dxa"/>
            <w:noWrap/>
            <w:vAlign w:val="center"/>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v tom: za každý subjekt verejnej správy zvlášť</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r>
      <w:tr w:rsidR="007D5748" w:rsidRPr="007D5748" w:rsidTr="00767D73">
        <w:trPr>
          <w:trHeight w:val="70"/>
          <w:jc w:val="center"/>
        </w:trPr>
        <w:tc>
          <w:tcPr>
            <w:tcW w:w="4661" w:type="dxa"/>
            <w:noWrap/>
            <w:vAlign w:val="center"/>
          </w:tcPr>
          <w:p w:rsidR="007D5748" w:rsidRPr="007D5748" w:rsidRDefault="007D5748" w:rsidP="007D5748">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xml:space="preserve">z toho:  </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p>
        </w:tc>
      </w:tr>
      <w:tr w:rsidR="007D5748" w:rsidRPr="007D5748" w:rsidTr="00767D73">
        <w:trPr>
          <w:trHeight w:val="125"/>
          <w:jc w:val="center"/>
        </w:trPr>
        <w:tc>
          <w:tcPr>
            <w:tcW w:w="4661" w:type="dxa"/>
            <w:noWrap/>
            <w:vAlign w:val="center"/>
          </w:tcPr>
          <w:p w:rsidR="007D5748" w:rsidRPr="007D5748" w:rsidRDefault="007D5748" w:rsidP="007D5748">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ŠR</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C51FD4" w:rsidRPr="007D5748" w:rsidTr="00767D73">
        <w:trPr>
          <w:trHeight w:val="125"/>
          <w:jc w:val="center"/>
        </w:trPr>
        <w:tc>
          <w:tcPr>
            <w:tcW w:w="4661" w:type="dxa"/>
            <w:noWrap/>
            <w:vAlign w:val="center"/>
          </w:tcPr>
          <w:p w:rsidR="00C51FD4" w:rsidRPr="007D5748" w:rsidRDefault="00C51FD4" w:rsidP="00212894">
            <w:pPr>
              <w:spacing w:after="0" w:line="240" w:lineRule="auto"/>
              <w:ind w:left="259"/>
              <w:rPr>
                <w:rFonts w:ascii="Times New Roman" w:eastAsia="Times New Roman" w:hAnsi="Times New Roman" w:cs="Times New Roman"/>
                <w:b/>
                <w:bCs/>
                <w:i/>
                <w:iCs/>
                <w:sz w:val="24"/>
                <w:szCs w:val="24"/>
                <w:lang w:eastAsia="sk-SK"/>
              </w:rPr>
            </w:pPr>
            <w:r>
              <w:rPr>
                <w:rFonts w:ascii="Times New Roman" w:eastAsia="Times New Roman" w:hAnsi="Times New Roman" w:cs="Times New Roman"/>
                <w:bCs/>
                <w:i/>
                <w:iCs/>
                <w:sz w:val="24"/>
                <w:szCs w:val="24"/>
                <w:lang w:eastAsia="sk-SK"/>
              </w:rPr>
              <w:t>Rozpočtové prostriedky</w:t>
            </w:r>
          </w:p>
        </w:tc>
        <w:tc>
          <w:tcPr>
            <w:tcW w:w="1267" w:type="dxa"/>
            <w:noWrap/>
            <w:vAlign w:val="center"/>
          </w:tcPr>
          <w:p w:rsidR="00C51FD4" w:rsidRPr="007D5748" w:rsidRDefault="00212894" w:rsidP="007D5748">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0</w:t>
            </w:r>
          </w:p>
        </w:tc>
        <w:tc>
          <w:tcPr>
            <w:tcW w:w="1267" w:type="dxa"/>
            <w:noWrap/>
            <w:vAlign w:val="center"/>
          </w:tcPr>
          <w:p w:rsidR="00C51FD4" w:rsidRPr="007D5748" w:rsidRDefault="00212894" w:rsidP="007D5748">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0</w:t>
            </w:r>
          </w:p>
        </w:tc>
        <w:tc>
          <w:tcPr>
            <w:tcW w:w="1267" w:type="dxa"/>
            <w:noWrap/>
            <w:vAlign w:val="center"/>
          </w:tcPr>
          <w:p w:rsidR="00C51FD4" w:rsidRPr="007D5748" w:rsidRDefault="00212894" w:rsidP="007D5748">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0</w:t>
            </w:r>
          </w:p>
        </w:tc>
        <w:tc>
          <w:tcPr>
            <w:tcW w:w="1267" w:type="dxa"/>
            <w:noWrap/>
            <w:vAlign w:val="center"/>
          </w:tcPr>
          <w:p w:rsidR="00C51FD4" w:rsidRPr="007D5748" w:rsidRDefault="00212894" w:rsidP="007D5748">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0</w:t>
            </w:r>
          </w:p>
        </w:tc>
      </w:tr>
      <w:tr w:rsidR="007D5748" w:rsidRPr="007D5748" w:rsidTr="00767D73">
        <w:trPr>
          <w:trHeight w:val="125"/>
          <w:jc w:val="center"/>
        </w:trPr>
        <w:tc>
          <w:tcPr>
            <w:tcW w:w="4661" w:type="dxa"/>
            <w:noWrap/>
            <w:vAlign w:val="center"/>
          </w:tcPr>
          <w:p w:rsidR="007D5748" w:rsidRPr="007D5748" w:rsidRDefault="007D5748" w:rsidP="00212894">
            <w:pPr>
              <w:spacing w:after="0" w:line="240" w:lineRule="auto"/>
              <w:ind w:left="259"/>
              <w:rPr>
                <w:rFonts w:ascii="Times New Roman" w:eastAsia="Times New Roman" w:hAnsi="Times New Roman" w:cs="Times New Roman"/>
                <w:bCs/>
                <w:i/>
                <w:iCs/>
                <w:sz w:val="24"/>
                <w:szCs w:val="24"/>
                <w:lang w:eastAsia="sk-SK"/>
              </w:rPr>
            </w:pPr>
            <w:r w:rsidRPr="007D5748">
              <w:rPr>
                <w:rFonts w:ascii="Times New Roman" w:eastAsia="Times New Roman" w:hAnsi="Times New Roman" w:cs="Times New Roman"/>
                <w:bCs/>
                <w:i/>
                <w:iCs/>
                <w:sz w:val="24"/>
                <w:szCs w:val="24"/>
                <w:lang w:eastAsia="sk-SK"/>
              </w:rPr>
              <w:t>EÚ zdroje</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rsidR="007D5748" w:rsidRPr="007D5748" w:rsidRDefault="00D33476" w:rsidP="00C3604D">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w:t>
            </w:r>
            <w:r w:rsidR="007D5748" w:rsidRPr="007D5748">
              <w:rPr>
                <w:rFonts w:ascii="Times New Roman" w:eastAsia="Times New Roman" w:hAnsi="Times New Roman" w:cs="Times New Roman"/>
                <w:sz w:val="24"/>
                <w:szCs w:val="24"/>
                <w:lang w:eastAsia="sk-SK"/>
              </w:rPr>
              <w:t>0</w:t>
            </w:r>
          </w:p>
        </w:tc>
        <w:tc>
          <w:tcPr>
            <w:tcW w:w="1267" w:type="dxa"/>
            <w:noWrap/>
            <w:vAlign w:val="center"/>
          </w:tcPr>
          <w:p w:rsidR="007D5748" w:rsidRPr="007D5748" w:rsidRDefault="00D33476" w:rsidP="00C3604D">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0</w:t>
            </w:r>
          </w:p>
        </w:tc>
      </w:tr>
      <w:tr w:rsidR="007D5748" w:rsidRPr="007D5748" w:rsidTr="00767D73">
        <w:trPr>
          <w:trHeight w:val="125"/>
          <w:jc w:val="center"/>
        </w:trPr>
        <w:tc>
          <w:tcPr>
            <w:tcW w:w="4661" w:type="dxa"/>
            <w:noWrap/>
            <w:vAlign w:val="center"/>
          </w:tcPr>
          <w:p w:rsidR="007D5748" w:rsidRPr="007D5748" w:rsidRDefault="007D5748" w:rsidP="007D5748">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obce</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7D5748" w:rsidRPr="007D5748" w:rsidTr="00767D73">
        <w:trPr>
          <w:trHeight w:val="125"/>
          <w:jc w:val="center"/>
        </w:trPr>
        <w:tc>
          <w:tcPr>
            <w:tcW w:w="4661" w:type="dxa"/>
            <w:noWrap/>
            <w:vAlign w:val="center"/>
          </w:tcPr>
          <w:p w:rsidR="007D5748" w:rsidRPr="007D5748" w:rsidRDefault="007D5748" w:rsidP="007D5748">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vyššie územné celky</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7D5748" w:rsidRPr="007D5748" w:rsidTr="00767D73">
        <w:trPr>
          <w:trHeight w:val="125"/>
          <w:jc w:val="center"/>
        </w:trPr>
        <w:tc>
          <w:tcPr>
            <w:tcW w:w="4661" w:type="dxa"/>
            <w:noWrap/>
            <w:vAlign w:val="center"/>
          </w:tcPr>
          <w:p w:rsidR="007D5748" w:rsidRPr="007D5748" w:rsidRDefault="007D5748" w:rsidP="007D5748">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ostatné subjekty verejnej správy</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7D5748" w:rsidRPr="007D5748" w:rsidTr="00767D73">
        <w:trPr>
          <w:trHeight w:val="125"/>
          <w:jc w:val="center"/>
        </w:trPr>
        <w:tc>
          <w:tcPr>
            <w:tcW w:w="4661" w:type="dxa"/>
            <w:shd w:val="clear" w:color="auto" w:fill="C0C0C0"/>
            <w:noWrap/>
            <w:vAlign w:val="center"/>
          </w:tcPr>
          <w:p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Výdavky verejnej správy celkom</w:t>
            </w:r>
          </w:p>
        </w:tc>
        <w:tc>
          <w:tcPr>
            <w:tcW w:w="1267" w:type="dxa"/>
            <w:shd w:val="clear" w:color="auto" w:fill="C0C0C0"/>
            <w:noWrap/>
            <w:vAlign w:val="center"/>
          </w:tcPr>
          <w:p w:rsidR="007D5748" w:rsidRPr="007D5748" w:rsidRDefault="00B220A1">
            <w:pPr>
              <w:spacing w:after="0" w:line="240" w:lineRule="auto"/>
              <w:jc w:val="right"/>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380000</w:t>
            </w:r>
          </w:p>
        </w:tc>
        <w:tc>
          <w:tcPr>
            <w:tcW w:w="1267" w:type="dxa"/>
            <w:shd w:val="clear" w:color="auto" w:fill="C0C0C0"/>
            <w:noWrap/>
            <w:vAlign w:val="center"/>
          </w:tcPr>
          <w:p w:rsidR="007D5748" w:rsidRPr="007D5748" w:rsidRDefault="00B220A1" w:rsidP="007D5748">
            <w:pPr>
              <w:spacing w:after="0" w:line="240" w:lineRule="auto"/>
              <w:jc w:val="right"/>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502000</w:t>
            </w:r>
          </w:p>
        </w:tc>
        <w:tc>
          <w:tcPr>
            <w:tcW w:w="1267" w:type="dxa"/>
            <w:shd w:val="clear" w:color="auto" w:fill="C0C0C0"/>
            <w:noWrap/>
            <w:vAlign w:val="center"/>
          </w:tcPr>
          <w:p w:rsidR="007D5748" w:rsidRPr="007D5748" w:rsidRDefault="00ED3BFD">
            <w:pPr>
              <w:spacing w:after="0" w:line="240" w:lineRule="auto"/>
              <w:jc w:val="right"/>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445000</w:t>
            </w:r>
          </w:p>
        </w:tc>
        <w:tc>
          <w:tcPr>
            <w:tcW w:w="1267" w:type="dxa"/>
            <w:shd w:val="clear" w:color="auto" w:fill="C0C0C0"/>
            <w:noWrap/>
            <w:vAlign w:val="center"/>
          </w:tcPr>
          <w:p w:rsidR="007D5748" w:rsidRPr="007D5748" w:rsidRDefault="00ED3BFD" w:rsidP="007D5748">
            <w:pPr>
              <w:spacing w:after="0" w:line="240" w:lineRule="auto"/>
              <w:jc w:val="right"/>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445000</w:t>
            </w:r>
            <w:r w:rsidR="007D5748" w:rsidRPr="007D5748">
              <w:rPr>
                <w:rFonts w:ascii="Times New Roman" w:eastAsia="Times New Roman" w:hAnsi="Times New Roman" w:cs="Times New Roman"/>
                <w:b/>
                <w:bCs/>
                <w:sz w:val="24"/>
                <w:szCs w:val="24"/>
                <w:lang w:eastAsia="sk-SK"/>
              </w:rPr>
              <w:t xml:space="preserve">   </w:t>
            </w:r>
          </w:p>
        </w:tc>
      </w:tr>
      <w:tr w:rsidR="007D5748" w:rsidRPr="007D5748" w:rsidTr="00767D73">
        <w:trPr>
          <w:trHeight w:val="70"/>
          <w:jc w:val="center"/>
        </w:trPr>
        <w:tc>
          <w:tcPr>
            <w:tcW w:w="4661" w:type="dxa"/>
            <w:noWrap/>
            <w:vAlign w:val="center"/>
          </w:tcPr>
          <w:p w:rsidR="007D5748" w:rsidRPr="007D5748" w:rsidRDefault="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xml:space="preserve">v tom: </w:t>
            </w:r>
            <w:r w:rsidR="00B220A1">
              <w:rPr>
                <w:rFonts w:ascii="Times New Roman" w:eastAsia="Times New Roman" w:hAnsi="Times New Roman" w:cs="Times New Roman"/>
                <w:sz w:val="24"/>
                <w:szCs w:val="24"/>
                <w:lang w:eastAsia="sk-SK"/>
              </w:rPr>
              <w:t>MŽP / OP Technická pomoc</w:t>
            </w:r>
          </w:p>
        </w:tc>
        <w:tc>
          <w:tcPr>
            <w:tcW w:w="1267" w:type="dxa"/>
            <w:noWrap/>
            <w:vAlign w:val="center"/>
          </w:tcPr>
          <w:p w:rsidR="007D5748" w:rsidRPr="007D5748" w:rsidRDefault="00130EC2" w:rsidP="007D5748">
            <w:pPr>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38000</w:t>
            </w:r>
            <w:r w:rsidR="007D5748" w:rsidRPr="007D5748">
              <w:rPr>
                <w:rFonts w:ascii="Times New Roman" w:eastAsia="Times New Roman" w:hAnsi="Times New Roman" w:cs="Times New Roman"/>
                <w:sz w:val="24"/>
                <w:szCs w:val="24"/>
                <w:lang w:eastAsia="sk-SK"/>
              </w:rPr>
              <w:t>0</w:t>
            </w:r>
          </w:p>
        </w:tc>
        <w:tc>
          <w:tcPr>
            <w:tcW w:w="1267" w:type="dxa"/>
            <w:noWrap/>
            <w:vAlign w:val="center"/>
          </w:tcPr>
          <w:p w:rsidR="007D5748" w:rsidRPr="007D5748" w:rsidRDefault="00130EC2" w:rsidP="007D5748">
            <w:pPr>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50200</w:t>
            </w:r>
            <w:r w:rsidR="007D5748" w:rsidRPr="007D5748">
              <w:rPr>
                <w:rFonts w:ascii="Times New Roman" w:eastAsia="Times New Roman" w:hAnsi="Times New Roman" w:cs="Times New Roman"/>
                <w:sz w:val="24"/>
                <w:szCs w:val="24"/>
                <w:lang w:eastAsia="sk-SK"/>
              </w:rPr>
              <w:t>0</w:t>
            </w:r>
          </w:p>
        </w:tc>
        <w:tc>
          <w:tcPr>
            <w:tcW w:w="1267" w:type="dxa"/>
            <w:noWrap/>
            <w:vAlign w:val="center"/>
          </w:tcPr>
          <w:p w:rsidR="007D5748" w:rsidRPr="007D5748" w:rsidRDefault="00130EC2" w:rsidP="007D5748">
            <w:pPr>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44500</w:t>
            </w:r>
            <w:r w:rsidR="007D5748" w:rsidRPr="007D5748">
              <w:rPr>
                <w:rFonts w:ascii="Times New Roman" w:eastAsia="Times New Roman" w:hAnsi="Times New Roman" w:cs="Times New Roman"/>
                <w:sz w:val="24"/>
                <w:szCs w:val="24"/>
                <w:lang w:eastAsia="sk-SK"/>
              </w:rPr>
              <w:t>0</w:t>
            </w:r>
          </w:p>
        </w:tc>
        <w:tc>
          <w:tcPr>
            <w:tcW w:w="1267" w:type="dxa"/>
            <w:noWrap/>
            <w:vAlign w:val="center"/>
          </w:tcPr>
          <w:p w:rsidR="007D5748" w:rsidRPr="007D5748" w:rsidRDefault="00130EC2" w:rsidP="007D5748">
            <w:pPr>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44500</w:t>
            </w:r>
            <w:r w:rsidR="007D5748" w:rsidRPr="007D5748">
              <w:rPr>
                <w:rFonts w:ascii="Times New Roman" w:eastAsia="Times New Roman" w:hAnsi="Times New Roman" w:cs="Times New Roman"/>
                <w:sz w:val="24"/>
                <w:szCs w:val="24"/>
                <w:lang w:eastAsia="sk-SK"/>
              </w:rPr>
              <w:t>0</w:t>
            </w:r>
          </w:p>
        </w:tc>
      </w:tr>
      <w:tr w:rsidR="007D5748" w:rsidRPr="007D5748" w:rsidTr="00767D73">
        <w:trPr>
          <w:trHeight w:val="70"/>
          <w:jc w:val="center"/>
        </w:trPr>
        <w:tc>
          <w:tcPr>
            <w:tcW w:w="4661" w:type="dxa"/>
            <w:noWrap/>
            <w:vAlign w:val="center"/>
          </w:tcPr>
          <w:p w:rsidR="007D5748" w:rsidRPr="007D5748" w:rsidRDefault="007D5748" w:rsidP="007D5748">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xml:space="preserve">z toho: </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p>
        </w:tc>
      </w:tr>
      <w:tr w:rsidR="007D5748" w:rsidRPr="007D5748" w:rsidTr="00767D73">
        <w:trPr>
          <w:trHeight w:val="70"/>
          <w:jc w:val="center"/>
        </w:trPr>
        <w:tc>
          <w:tcPr>
            <w:tcW w:w="4661" w:type="dxa"/>
            <w:noWrap/>
            <w:vAlign w:val="center"/>
          </w:tcPr>
          <w:p w:rsidR="007D5748" w:rsidRPr="007D5748" w:rsidRDefault="007D5748" w:rsidP="007D5748">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ŠR</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C51FD4" w:rsidRPr="007D5748" w:rsidTr="00767D73">
        <w:trPr>
          <w:trHeight w:val="70"/>
          <w:jc w:val="center"/>
        </w:trPr>
        <w:tc>
          <w:tcPr>
            <w:tcW w:w="4661" w:type="dxa"/>
            <w:noWrap/>
            <w:vAlign w:val="center"/>
          </w:tcPr>
          <w:p w:rsidR="00C51FD4" w:rsidRPr="007D5748" w:rsidRDefault="00C51FD4" w:rsidP="00212894">
            <w:pPr>
              <w:spacing w:after="0" w:line="240" w:lineRule="auto"/>
              <w:ind w:left="259"/>
              <w:rPr>
                <w:rFonts w:ascii="Times New Roman" w:eastAsia="Times New Roman" w:hAnsi="Times New Roman" w:cs="Times New Roman"/>
                <w:b/>
                <w:bCs/>
                <w:i/>
                <w:iCs/>
                <w:sz w:val="24"/>
                <w:szCs w:val="24"/>
                <w:lang w:eastAsia="sk-SK"/>
              </w:rPr>
            </w:pPr>
            <w:r>
              <w:rPr>
                <w:rFonts w:ascii="Times New Roman" w:eastAsia="Times New Roman" w:hAnsi="Times New Roman" w:cs="Times New Roman"/>
                <w:bCs/>
                <w:i/>
                <w:iCs/>
                <w:sz w:val="24"/>
                <w:szCs w:val="24"/>
                <w:lang w:eastAsia="sk-SK"/>
              </w:rPr>
              <w:t>Rozpočtové prostriedky</w:t>
            </w:r>
          </w:p>
        </w:tc>
        <w:tc>
          <w:tcPr>
            <w:tcW w:w="1267" w:type="dxa"/>
            <w:noWrap/>
            <w:vAlign w:val="center"/>
          </w:tcPr>
          <w:p w:rsidR="00C51FD4" w:rsidRPr="007D5748" w:rsidRDefault="000142CD">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57000</w:t>
            </w:r>
          </w:p>
        </w:tc>
        <w:tc>
          <w:tcPr>
            <w:tcW w:w="1267" w:type="dxa"/>
            <w:noWrap/>
            <w:vAlign w:val="center"/>
          </w:tcPr>
          <w:p w:rsidR="00C51FD4" w:rsidRPr="007D5748" w:rsidRDefault="000142CD" w:rsidP="007D5748">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75300</w:t>
            </w:r>
          </w:p>
        </w:tc>
        <w:tc>
          <w:tcPr>
            <w:tcW w:w="1267" w:type="dxa"/>
            <w:noWrap/>
            <w:vAlign w:val="center"/>
          </w:tcPr>
          <w:p w:rsidR="00C51FD4" w:rsidRPr="007D5748" w:rsidRDefault="000142CD" w:rsidP="007D5748">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66750</w:t>
            </w:r>
          </w:p>
        </w:tc>
        <w:tc>
          <w:tcPr>
            <w:tcW w:w="1267" w:type="dxa"/>
            <w:noWrap/>
            <w:vAlign w:val="center"/>
          </w:tcPr>
          <w:p w:rsidR="00C51FD4" w:rsidRPr="007D5748" w:rsidRDefault="000142CD" w:rsidP="007D5748">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66750</w:t>
            </w:r>
          </w:p>
        </w:tc>
      </w:tr>
      <w:tr w:rsidR="007D5748" w:rsidRPr="007D5748" w:rsidTr="00767D73">
        <w:trPr>
          <w:trHeight w:val="70"/>
          <w:jc w:val="center"/>
        </w:trPr>
        <w:tc>
          <w:tcPr>
            <w:tcW w:w="4661" w:type="dxa"/>
            <w:noWrap/>
            <w:vAlign w:val="center"/>
          </w:tcPr>
          <w:p w:rsidR="007D5748" w:rsidRPr="007D5748" w:rsidRDefault="007D5748" w:rsidP="007D5748">
            <w:pPr>
              <w:spacing w:after="0" w:line="240" w:lineRule="auto"/>
              <w:rPr>
                <w:rFonts w:ascii="Times New Roman" w:eastAsia="Times New Roman" w:hAnsi="Times New Roman" w:cs="Times New Roman"/>
                <w:bCs/>
                <w:i/>
                <w:iCs/>
                <w:sz w:val="24"/>
                <w:szCs w:val="24"/>
                <w:lang w:eastAsia="sk-SK"/>
              </w:rPr>
            </w:pPr>
            <w:r w:rsidRPr="007D5748">
              <w:rPr>
                <w:rFonts w:ascii="Times New Roman" w:eastAsia="Times New Roman" w:hAnsi="Times New Roman" w:cs="Times New Roman"/>
                <w:bCs/>
                <w:i/>
                <w:iCs/>
                <w:sz w:val="24"/>
                <w:szCs w:val="24"/>
                <w:lang w:eastAsia="sk-SK"/>
              </w:rPr>
              <w:t xml:space="preserve">    EÚ zdroje</w:t>
            </w:r>
          </w:p>
        </w:tc>
        <w:tc>
          <w:tcPr>
            <w:tcW w:w="1267" w:type="dxa"/>
            <w:noWrap/>
            <w:vAlign w:val="center"/>
          </w:tcPr>
          <w:p w:rsidR="007D5748" w:rsidRPr="007D5748" w:rsidRDefault="00130EC2">
            <w:pPr>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r w:rsidR="000142CD">
              <w:rPr>
                <w:rFonts w:ascii="Times New Roman" w:eastAsia="Times New Roman" w:hAnsi="Times New Roman" w:cs="Times New Roman"/>
                <w:sz w:val="24"/>
                <w:szCs w:val="24"/>
                <w:lang w:eastAsia="sk-SK"/>
              </w:rPr>
              <w:t>23</w:t>
            </w:r>
            <w:r>
              <w:rPr>
                <w:rFonts w:ascii="Times New Roman" w:eastAsia="Times New Roman" w:hAnsi="Times New Roman" w:cs="Times New Roman"/>
                <w:sz w:val="24"/>
                <w:szCs w:val="24"/>
                <w:lang w:eastAsia="sk-SK"/>
              </w:rPr>
              <w:t>00</w:t>
            </w:r>
            <w:r w:rsidR="007D5748" w:rsidRPr="007D5748">
              <w:rPr>
                <w:rFonts w:ascii="Times New Roman" w:eastAsia="Times New Roman" w:hAnsi="Times New Roman" w:cs="Times New Roman"/>
                <w:sz w:val="24"/>
                <w:szCs w:val="24"/>
                <w:lang w:eastAsia="sk-SK"/>
              </w:rPr>
              <w:t>0</w:t>
            </w:r>
          </w:p>
        </w:tc>
        <w:tc>
          <w:tcPr>
            <w:tcW w:w="1267" w:type="dxa"/>
            <w:noWrap/>
            <w:vAlign w:val="center"/>
          </w:tcPr>
          <w:p w:rsidR="007D5748" w:rsidRPr="007D5748" w:rsidRDefault="000142CD" w:rsidP="007D5748">
            <w:pPr>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426700</w:t>
            </w:r>
          </w:p>
        </w:tc>
        <w:tc>
          <w:tcPr>
            <w:tcW w:w="1267" w:type="dxa"/>
            <w:noWrap/>
            <w:vAlign w:val="center"/>
          </w:tcPr>
          <w:p w:rsidR="007D5748" w:rsidRPr="007D5748" w:rsidRDefault="000142CD" w:rsidP="007D5748">
            <w:pPr>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378250</w:t>
            </w:r>
          </w:p>
        </w:tc>
        <w:tc>
          <w:tcPr>
            <w:tcW w:w="1267" w:type="dxa"/>
            <w:noWrap/>
            <w:vAlign w:val="center"/>
          </w:tcPr>
          <w:p w:rsidR="007D5748" w:rsidRPr="007D5748" w:rsidRDefault="000142CD" w:rsidP="007D5748">
            <w:pPr>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378250</w:t>
            </w:r>
          </w:p>
        </w:tc>
      </w:tr>
      <w:tr w:rsidR="007D5748" w:rsidRPr="007D5748" w:rsidTr="00767D73">
        <w:trPr>
          <w:trHeight w:val="70"/>
          <w:jc w:val="center"/>
        </w:trPr>
        <w:tc>
          <w:tcPr>
            <w:tcW w:w="4661" w:type="dxa"/>
            <w:noWrap/>
            <w:vAlign w:val="center"/>
          </w:tcPr>
          <w:p w:rsidR="007D5748" w:rsidRPr="007D5748" w:rsidRDefault="007D5748" w:rsidP="007D5748">
            <w:pPr>
              <w:spacing w:after="0" w:line="240" w:lineRule="auto"/>
              <w:rPr>
                <w:rFonts w:ascii="Times New Roman" w:eastAsia="Times New Roman" w:hAnsi="Times New Roman" w:cs="Times New Roman"/>
                <w:bCs/>
                <w:i/>
                <w:iCs/>
                <w:sz w:val="24"/>
                <w:szCs w:val="24"/>
                <w:lang w:eastAsia="sk-SK"/>
              </w:rPr>
            </w:pPr>
            <w:r w:rsidRPr="007D5748">
              <w:rPr>
                <w:rFonts w:ascii="Times New Roman" w:eastAsia="Times New Roman" w:hAnsi="Times New Roman" w:cs="Times New Roman"/>
                <w:bCs/>
                <w:i/>
                <w:iCs/>
                <w:sz w:val="24"/>
                <w:szCs w:val="24"/>
                <w:lang w:eastAsia="sk-SK"/>
              </w:rPr>
              <w:t xml:space="preserve">    spolufinancovanie</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r>
      <w:tr w:rsidR="007D5748" w:rsidRPr="007D5748" w:rsidTr="00767D73">
        <w:trPr>
          <w:trHeight w:val="125"/>
          <w:jc w:val="center"/>
        </w:trPr>
        <w:tc>
          <w:tcPr>
            <w:tcW w:w="4661" w:type="dxa"/>
            <w:noWrap/>
            <w:vAlign w:val="center"/>
          </w:tcPr>
          <w:p w:rsidR="007D5748" w:rsidRPr="007D5748" w:rsidRDefault="007D5748" w:rsidP="007D5748">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obce</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7D5748" w:rsidRPr="007D5748" w:rsidTr="00767D73">
        <w:trPr>
          <w:trHeight w:val="125"/>
          <w:jc w:val="center"/>
        </w:trPr>
        <w:tc>
          <w:tcPr>
            <w:tcW w:w="4661" w:type="dxa"/>
            <w:noWrap/>
            <w:vAlign w:val="center"/>
          </w:tcPr>
          <w:p w:rsidR="007D5748" w:rsidRPr="007D5748" w:rsidRDefault="007D5748" w:rsidP="007D5748">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vyššie územné celky</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7D5748" w:rsidRPr="007D5748" w:rsidTr="00767D73">
        <w:trPr>
          <w:trHeight w:val="70"/>
          <w:jc w:val="center"/>
        </w:trPr>
        <w:tc>
          <w:tcPr>
            <w:tcW w:w="4661" w:type="dxa"/>
            <w:noWrap/>
            <w:vAlign w:val="center"/>
          </w:tcPr>
          <w:p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i/>
                <w:iCs/>
                <w:sz w:val="24"/>
                <w:szCs w:val="24"/>
                <w:lang w:eastAsia="sk-SK"/>
              </w:rPr>
              <w:t>- vplyv na ostatné subjekty verejnej správy</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7D5748" w:rsidRPr="007D5748" w:rsidTr="00767D73">
        <w:trPr>
          <w:trHeight w:val="70"/>
          <w:jc w:val="center"/>
        </w:trPr>
        <w:tc>
          <w:tcPr>
            <w:tcW w:w="4661" w:type="dxa"/>
            <w:shd w:val="clear" w:color="auto" w:fill="BFBFBF" w:themeFill="background1" w:themeFillShade="BF"/>
            <w:noWrap/>
            <w:vAlign w:val="center"/>
          </w:tcPr>
          <w:p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xml:space="preserve">Vplyv na počet zamestnancov </w:t>
            </w:r>
          </w:p>
        </w:tc>
        <w:tc>
          <w:tcPr>
            <w:tcW w:w="1267" w:type="dxa"/>
            <w:shd w:val="clear" w:color="auto" w:fill="BFBFBF" w:themeFill="background1" w:themeFillShade="BF"/>
            <w:noWrap/>
            <w:vAlign w:val="center"/>
          </w:tcPr>
          <w:p w:rsidR="007D5748" w:rsidRPr="007D5748" w:rsidRDefault="00ED3BFD" w:rsidP="007D5748">
            <w:pPr>
              <w:spacing w:after="0" w:line="240" w:lineRule="auto"/>
              <w:jc w:val="right"/>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15</w:t>
            </w:r>
          </w:p>
        </w:tc>
        <w:tc>
          <w:tcPr>
            <w:tcW w:w="1267" w:type="dxa"/>
            <w:shd w:val="clear" w:color="auto" w:fill="BFBFBF" w:themeFill="background1" w:themeFillShade="BF"/>
            <w:noWrap/>
            <w:vAlign w:val="center"/>
          </w:tcPr>
          <w:p w:rsidR="007D5748" w:rsidRPr="007D5748" w:rsidRDefault="00ED3BFD" w:rsidP="007D5748">
            <w:pPr>
              <w:spacing w:after="0" w:line="240" w:lineRule="auto"/>
              <w:jc w:val="right"/>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15</w:t>
            </w:r>
          </w:p>
        </w:tc>
        <w:tc>
          <w:tcPr>
            <w:tcW w:w="1267" w:type="dxa"/>
            <w:shd w:val="clear" w:color="auto" w:fill="BFBFBF" w:themeFill="background1" w:themeFillShade="BF"/>
            <w:noWrap/>
            <w:vAlign w:val="center"/>
          </w:tcPr>
          <w:p w:rsidR="007D5748" w:rsidRPr="007D5748" w:rsidRDefault="00ED3BFD">
            <w:pPr>
              <w:spacing w:after="0" w:line="240" w:lineRule="auto"/>
              <w:jc w:val="right"/>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15</w:t>
            </w:r>
          </w:p>
        </w:tc>
        <w:tc>
          <w:tcPr>
            <w:tcW w:w="1267" w:type="dxa"/>
            <w:shd w:val="clear" w:color="auto" w:fill="BFBFBF" w:themeFill="background1" w:themeFillShade="BF"/>
            <w:noWrap/>
            <w:vAlign w:val="center"/>
          </w:tcPr>
          <w:p w:rsidR="007D5748" w:rsidRPr="007D5748" w:rsidRDefault="00ED3BFD">
            <w:pPr>
              <w:spacing w:after="0" w:line="240" w:lineRule="auto"/>
              <w:jc w:val="right"/>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15</w:t>
            </w:r>
          </w:p>
        </w:tc>
      </w:tr>
      <w:tr w:rsidR="007D5748" w:rsidRPr="007D5748" w:rsidTr="00767D73">
        <w:trPr>
          <w:trHeight w:val="70"/>
          <w:jc w:val="center"/>
        </w:trPr>
        <w:tc>
          <w:tcPr>
            <w:tcW w:w="4661" w:type="dxa"/>
            <w:noWrap/>
            <w:vAlign w:val="center"/>
          </w:tcPr>
          <w:p w:rsidR="007D5748" w:rsidRPr="007D5748" w:rsidRDefault="007D5748" w:rsidP="007D5748">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ŠR</w:t>
            </w:r>
          </w:p>
        </w:tc>
        <w:tc>
          <w:tcPr>
            <w:tcW w:w="1267" w:type="dxa"/>
            <w:noWrap/>
            <w:vAlign w:val="center"/>
          </w:tcPr>
          <w:p w:rsidR="007D5748" w:rsidRPr="007D5748" w:rsidRDefault="00D2349F" w:rsidP="00D2349F">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15</w:t>
            </w:r>
          </w:p>
        </w:tc>
        <w:tc>
          <w:tcPr>
            <w:tcW w:w="1267" w:type="dxa"/>
            <w:noWrap/>
            <w:vAlign w:val="center"/>
          </w:tcPr>
          <w:p w:rsidR="007D5748" w:rsidRPr="007D5748" w:rsidRDefault="00D2349F" w:rsidP="00130EC2">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15</w:t>
            </w:r>
          </w:p>
        </w:tc>
        <w:tc>
          <w:tcPr>
            <w:tcW w:w="1267" w:type="dxa"/>
            <w:noWrap/>
            <w:vAlign w:val="center"/>
          </w:tcPr>
          <w:p w:rsidR="007D5748" w:rsidRPr="007D5748" w:rsidRDefault="00D2349F" w:rsidP="00130EC2">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15</w:t>
            </w:r>
          </w:p>
        </w:tc>
        <w:tc>
          <w:tcPr>
            <w:tcW w:w="1267" w:type="dxa"/>
            <w:noWrap/>
            <w:vAlign w:val="center"/>
          </w:tcPr>
          <w:p w:rsidR="007D5748" w:rsidRPr="007D5748" w:rsidRDefault="00D2349F" w:rsidP="00130EC2">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15</w:t>
            </w:r>
          </w:p>
        </w:tc>
      </w:tr>
      <w:tr w:rsidR="007D5748" w:rsidRPr="007D5748" w:rsidTr="00767D73">
        <w:trPr>
          <w:trHeight w:val="70"/>
          <w:jc w:val="center"/>
        </w:trPr>
        <w:tc>
          <w:tcPr>
            <w:tcW w:w="4661" w:type="dxa"/>
            <w:noWrap/>
            <w:vAlign w:val="center"/>
          </w:tcPr>
          <w:p w:rsidR="007D5748" w:rsidRPr="007D5748" w:rsidRDefault="007D5748" w:rsidP="007D5748">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obce</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7D5748" w:rsidRPr="007D5748" w:rsidTr="00767D73">
        <w:trPr>
          <w:trHeight w:val="70"/>
          <w:jc w:val="center"/>
        </w:trPr>
        <w:tc>
          <w:tcPr>
            <w:tcW w:w="4661" w:type="dxa"/>
            <w:noWrap/>
            <w:vAlign w:val="center"/>
          </w:tcPr>
          <w:p w:rsidR="007D5748" w:rsidRPr="007D5748" w:rsidRDefault="007D5748" w:rsidP="007D5748">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vyššie územné celky</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7D5748" w:rsidRPr="007D5748" w:rsidTr="00767D73">
        <w:trPr>
          <w:trHeight w:val="70"/>
          <w:jc w:val="center"/>
        </w:trPr>
        <w:tc>
          <w:tcPr>
            <w:tcW w:w="4661" w:type="dxa"/>
            <w:noWrap/>
            <w:vAlign w:val="center"/>
          </w:tcPr>
          <w:p w:rsidR="007D5748" w:rsidRPr="007D5748" w:rsidRDefault="007D5748" w:rsidP="007D5748">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ostatné subjekty verejnej správy</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7D5748" w:rsidRPr="007D5748" w:rsidTr="00767D73">
        <w:trPr>
          <w:trHeight w:val="70"/>
          <w:jc w:val="center"/>
        </w:trPr>
        <w:tc>
          <w:tcPr>
            <w:tcW w:w="4661" w:type="dxa"/>
            <w:shd w:val="clear" w:color="auto" w:fill="BFBFBF" w:themeFill="background1" w:themeFillShade="BF"/>
            <w:noWrap/>
            <w:vAlign w:val="center"/>
          </w:tcPr>
          <w:p w:rsidR="007D5748" w:rsidRPr="007D5748" w:rsidRDefault="007D5748" w:rsidP="007D5748">
            <w:pPr>
              <w:spacing w:after="0" w:line="240" w:lineRule="auto"/>
              <w:rPr>
                <w:rFonts w:ascii="Times New Roman" w:eastAsia="Times New Roman" w:hAnsi="Times New Roman" w:cs="Times New Roman"/>
                <w:b/>
                <w:sz w:val="24"/>
                <w:szCs w:val="24"/>
                <w:lang w:eastAsia="sk-SK"/>
              </w:rPr>
            </w:pPr>
            <w:r w:rsidRPr="007D5748">
              <w:rPr>
                <w:rFonts w:ascii="Times New Roman" w:eastAsia="Times New Roman" w:hAnsi="Times New Roman" w:cs="Times New Roman"/>
                <w:b/>
                <w:sz w:val="24"/>
                <w:szCs w:val="24"/>
                <w:lang w:eastAsia="sk-SK"/>
              </w:rPr>
              <w:t>Vplyv na mzdové výdavky</w:t>
            </w:r>
          </w:p>
        </w:tc>
        <w:tc>
          <w:tcPr>
            <w:tcW w:w="1267" w:type="dxa"/>
            <w:shd w:val="clear" w:color="auto" w:fill="BFBFBF" w:themeFill="background1" w:themeFillShade="BF"/>
            <w:noWrap/>
            <w:vAlign w:val="center"/>
          </w:tcPr>
          <w:p w:rsidR="007D5748" w:rsidRPr="007D5748" w:rsidRDefault="00ED3BFD" w:rsidP="007D5748">
            <w:pPr>
              <w:spacing w:after="0" w:line="240" w:lineRule="auto"/>
              <w:jc w:val="right"/>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240000</w:t>
            </w:r>
          </w:p>
        </w:tc>
        <w:tc>
          <w:tcPr>
            <w:tcW w:w="1267" w:type="dxa"/>
            <w:shd w:val="clear" w:color="auto" w:fill="BFBFBF" w:themeFill="background1" w:themeFillShade="BF"/>
            <w:noWrap/>
            <w:vAlign w:val="center"/>
          </w:tcPr>
          <w:p w:rsidR="007D5748" w:rsidRPr="007D5748" w:rsidRDefault="00ED3BFD" w:rsidP="00C3604D">
            <w:pPr>
              <w:spacing w:after="0" w:line="240" w:lineRule="auto"/>
              <w:jc w:val="center"/>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 xml:space="preserve">      331500</w:t>
            </w:r>
          </w:p>
        </w:tc>
        <w:tc>
          <w:tcPr>
            <w:tcW w:w="1267" w:type="dxa"/>
            <w:shd w:val="clear" w:color="auto" w:fill="BFBFBF" w:themeFill="background1" w:themeFillShade="BF"/>
            <w:noWrap/>
            <w:vAlign w:val="center"/>
          </w:tcPr>
          <w:p w:rsidR="007D5748" w:rsidRPr="007D5748" w:rsidRDefault="00ED3BFD" w:rsidP="007D5748">
            <w:pPr>
              <w:spacing w:after="0" w:line="240" w:lineRule="auto"/>
              <w:jc w:val="right"/>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331500</w:t>
            </w:r>
          </w:p>
        </w:tc>
        <w:tc>
          <w:tcPr>
            <w:tcW w:w="1267" w:type="dxa"/>
            <w:shd w:val="clear" w:color="auto" w:fill="BFBFBF" w:themeFill="background1" w:themeFillShade="BF"/>
            <w:noWrap/>
            <w:vAlign w:val="center"/>
          </w:tcPr>
          <w:p w:rsidR="007D5748" w:rsidRPr="007D5748" w:rsidRDefault="00ED3BFD" w:rsidP="007D5748">
            <w:pPr>
              <w:spacing w:after="0" w:line="240" w:lineRule="auto"/>
              <w:jc w:val="right"/>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331500</w:t>
            </w:r>
          </w:p>
        </w:tc>
      </w:tr>
      <w:tr w:rsidR="007D5748" w:rsidRPr="007D5748" w:rsidTr="00767D73">
        <w:trPr>
          <w:trHeight w:val="70"/>
          <w:jc w:val="center"/>
        </w:trPr>
        <w:tc>
          <w:tcPr>
            <w:tcW w:w="4661" w:type="dxa"/>
            <w:noWrap/>
            <w:vAlign w:val="center"/>
          </w:tcPr>
          <w:p w:rsidR="007D5748" w:rsidRPr="007D5748" w:rsidRDefault="007D5748" w:rsidP="007D5748">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ŠR</w:t>
            </w:r>
          </w:p>
        </w:tc>
        <w:tc>
          <w:tcPr>
            <w:tcW w:w="1267" w:type="dxa"/>
            <w:noWrap/>
            <w:vAlign w:val="center"/>
          </w:tcPr>
          <w:p w:rsidR="007D5748" w:rsidRPr="007D5748" w:rsidRDefault="00696035">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240000</w:t>
            </w:r>
          </w:p>
        </w:tc>
        <w:tc>
          <w:tcPr>
            <w:tcW w:w="1267" w:type="dxa"/>
            <w:noWrap/>
            <w:vAlign w:val="center"/>
          </w:tcPr>
          <w:p w:rsidR="007D5748" w:rsidRPr="007D5748" w:rsidRDefault="00696035">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331500</w:t>
            </w:r>
          </w:p>
        </w:tc>
        <w:tc>
          <w:tcPr>
            <w:tcW w:w="1267" w:type="dxa"/>
            <w:noWrap/>
            <w:vAlign w:val="center"/>
          </w:tcPr>
          <w:p w:rsidR="007D5748" w:rsidRPr="007D5748" w:rsidRDefault="00696035" w:rsidP="007D5748">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331500</w:t>
            </w:r>
          </w:p>
        </w:tc>
        <w:tc>
          <w:tcPr>
            <w:tcW w:w="1267" w:type="dxa"/>
            <w:noWrap/>
            <w:vAlign w:val="center"/>
          </w:tcPr>
          <w:p w:rsidR="007D5748" w:rsidRPr="007D5748" w:rsidRDefault="00696035" w:rsidP="007D5748">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331500</w:t>
            </w:r>
          </w:p>
        </w:tc>
      </w:tr>
      <w:tr w:rsidR="007D5748" w:rsidRPr="007D5748" w:rsidTr="00767D73">
        <w:trPr>
          <w:trHeight w:val="70"/>
          <w:jc w:val="center"/>
        </w:trPr>
        <w:tc>
          <w:tcPr>
            <w:tcW w:w="4661" w:type="dxa"/>
            <w:noWrap/>
            <w:vAlign w:val="center"/>
          </w:tcPr>
          <w:p w:rsidR="007D5748" w:rsidRPr="007D5748" w:rsidRDefault="007D5748" w:rsidP="007D5748">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obce</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7D5748" w:rsidRPr="007D5748" w:rsidTr="00767D73">
        <w:trPr>
          <w:trHeight w:val="70"/>
          <w:jc w:val="center"/>
        </w:trPr>
        <w:tc>
          <w:tcPr>
            <w:tcW w:w="4661" w:type="dxa"/>
            <w:noWrap/>
            <w:vAlign w:val="center"/>
          </w:tcPr>
          <w:p w:rsidR="007D5748" w:rsidRPr="007D5748" w:rsidRDefault="007D5748" w:rsidP="007D5748">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vyššie územné celky</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7D5748" w:rsidRPr="007D5748" w:rsidTr="00767D73">
        <w:trPr>
          <w:trHeight w:val="70"/>
          <w:jc w:val="center"/>
        </w:trPr>
        <w:tc>
          <w:tcPr>
            <w:tcW w:w="4661" w:type="dxa"/>
            <w:noWrap/>
            <w:vAlign w:val="center"/>
          </w:tcPr>
          <w:p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i/>
                <w:iCs/>
                <w:sz w:val="24"/>
                <w:szCs w:val="24"/>
                <w:lang w:eastAsia="sk-SK"/>
              </w:rPr>
              <w:t>- vplyv na ostatné subjekty verejnej správy</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7D5748" w:rsidRPr="007D5748" w:rsidTr="00767D73">
        <w:trPr>
          <w:trHeight w:val="70"/>
          <w:jc w:val="center"/>
        </w:trPr>
        <w:tc>
          <w:tcPr>
            <w:tcW w:w="4661" w:type="dxa"/>
            <w:shd w:val="clear" w:color="auto" w:fill="C0C0C0"/>
            <w:noWrap/>
            <w:vAlign w:val="center"/>
          </w:tcPr>
          <w:p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Financovanie zabezpečené v rozpočte</w:t>
            </w:r>
          </w:p>
        </w:tc>
        <w:tc>
          <w:tcPr>
            <w:tcW w:w="1267" w:type="dxa"/>
            <w:shd w:val="clear" w:color="auto" w:fill="C0C0C0"/>
            <w:noWrap/>
            <w:vAlign w:val="center"/>
          </w:tcPr>
          <w:p w:rsidR="007D5748" w:rsidRPr="007D5748" w:rsidRDefault="00ED3BFD" w:rsidP="007D5748">
            <w:pPr>
              <w:spacing w:after="0" w:line="240" w:lineRule="auto"/>
              <w:jc w:val="right"/>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380000</w:t>
            </w:r>
          </w:p>
        </w:tc>
        <w:tc>
          <w:tcPr>
            <w:tcW w:w="1267" w:type="dxa"/>
            <w:shd w:val="clear" w:color="auto" w:fill="C0C0C0"/>
            <w:noWrap/>
            <w:vAlign w:val="center"/>
          </w:tcPr>
          <w:p w:rsidR="007D5748" w:rsidRPr="007D5748" w:rsidRDefault="00ED3BFD" w:rsidP="007D5748">
            <w:pPr>
              <w:spacing w:after="0" w:line="240" w:lineRule="auto"/>
              <w:jc w:val="right"/>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502000</w:t>
            </w:r>
          </w:p>
        </w:tc>
        <w:tc>
          <w:tcPr>
            <w:tcW w:w="1267" w:type="dxa"/>
            <w:shd w:val="clear" w:color="auto" w:fill="C0C0C0"/>
            <w:noWrap/>
            <w:vAlign w:val="center"/>
          </w:tcPr>
          <w:p w:rsidR="007D5748" w:rsidRPr="007D5748" w:rsidRDefault="00ED3BFD" w:rsidP="007D5748">
            <w:pPr>
              <w:spacing w:after="0" w:line="240" w:lineRule="auto"/>
              <w:jc w:val="right"/>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445000</w:t>
            </w:r>
          </w:p>
        </w:tc>
        <w:tc>
          <w:tcPr>
            <w:tcW w:w="1267" w:type="dxa"/>
            <w:shd w:val="clear" w:color="auto" w:fill="C0C0C0"/>
            <w:noWrap/>
            <w:vAlign w:val="center"/>
          </w:tcPr>
          <w:p w:rsidR="007D5748" w:rsidRPr="007D5748" w:rsidRDefault="00ED3BFD" w:rsidP="007D5748">
            <w:pPr>
              <w:spacing w:after="0" w:line="240" w:lineRule="auto"/>
              <w:jc w:val="right"/>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445000</w:t>
            </w:r>
          </w:p>
        </w:tc>
      </w:tr>
      <w:tr w:rsidR="007D5748" w:rsidRPr="007D5748" w:rsidTr="00767D73">
        <w:trPr>
          <w:trHeight w:val="70"/>
          <w:jc w:val="center"/>
        </w:trPr>
        <w:tc>
          <w:tcPr>
            <w:tcW w:w="4661" w:type="dxa"/>
            <w:noWrap/>
            <w:vAlign w:val="center"/>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v tom: za každý subjekt verejnej správy / program zvlášť</w:t>
            </w:r>
          </w:p>
        </w:tc>
        <w:tc>
          <w:tcPr>
            <w:tcW w:w="1267" w:type="dxa"/>
            <w:noWrap/>
            <w:vAlign w:val="center"/>
          </w:tcPr>
          <w:p w:rsidR="007D5748" w:rsidRPr="007D5748" w:rsidRDefault="00130EC2" w:rsidP="007D5748">
            <w:pPr>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38000</w:t>
            </w:r>
            <w:r w:rsidR="007D5748" w:rsidRPr="007D5748">
              <w:rPr>
                <w:rFonts w:ascii="Times New Roman" w:eastAsia="Times New Roman" w:hAnsi="Times New Roman" w:cs="Times New Roman"/>
                <w:sz w:val="24"/>
                <w:szCs w:val="24"/>
                <w:lang w:eastAsia="sk-SK"/>
              </w:rPr>
              <w:t>0</w:t>
            </w:r>
          </w:p>
        </w:tc>
        <w:tc>
          <w:tcPr>
            <w:tcW w:w="1267" w:type="dxa"/>
            <w:noWrap/>
            <w:vAlign w:val="center"/>
          </w:tcPr>
          <w:p w:rsidR="007D5748" w:rsidRPr="007D5748" w:rsidRDefault="00130EC2" w:rsidP="007D5748">
            <w:pPr>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50200</w:t>
            </w:r>
            <w:r w:rsidR="007D5748" w:rsidRPr="007D5748">
              <w:rPr>
                <w:rFonts w:ascii="Times New Roman" w:eastAsia="Times New Roman" w:hAnsi="Times New Roman" w:cs="Times New Roman"/>
                <w:sz w:val="24"/>
                <w:szCs w:val="24"/>
                <w:lang w:eastAsia="sk-SK"/>
              </w:rPr>
              <w:t>0</w:t>
            </w:r>
          </w:p>
        </w:tc>
        <w:tc>
          <w:tcPr>
            <w:tcW w:w="1267" w:type="dxa"/>
            <w:noWrap/>
            <w:vAlign w:val="center"/>
          </w:tcPr>
          <w:p w:rsidR="007D5748" w:rsidRPr="007D5748" w:rsidRDefault="00130EC2">
            <w:pPr>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44</w:t>
            </w:r>
            <w:r w:rsidR="00ED3BFD">
              <w:rPr>
                <w:rFonts w:ascii="Times New Roman" w:eastAsia="Times New Roman" w:hAnsi="Times New Roman" w:cs="Times New Roman"/>
                <w:sz w:val="24"/>
                <w:szCs w:val="24"/>
                <w:lang w:eastAsia="sk-SK"/>
              </w:rPr>
              <w:t>5</w:t>
            </w:r>
            <w:r>
              <w:rPr>
                <w:rFonts w:ascii="Times New Roman" w:eastAsia="Times New Roman" w:hAnsi="Times New Roman" w:cs="Times New Roman"/>
                <w:sz w:val="24"/>
                <w:szCs w:val="24"/>
                <w:lang w:eastAsia="sk-SK"/>
              </w:rPr>
              <w:t>00</w:t>
            </w:r>
            <w:r w:rsidR="007D5748" w:rsidRPr="007D5748">
              <w:rPr>
                <w:rFonts w:ascii="Times New Roman" w:eastAsia="Times New Roman" w:hAnsi="Times New Roman" w:cs="Times New Roman"/>
                <w:sz w:val="24"/>
                <w:szCs w:val="24"/>
                <w:lang w:eastAsia="sk-SK"/>
              </w:rPr>
              <w:t>0</w:t>
            </w:r>
          </w:p>
        </w:tc>
        <w:tc>
          <w:tcPr>
            <w:tcW w:w="1267" w:type="dxa"/>
            <w:noWrap/>
            <w:vAlign w:val="center"/>
          </w:tcPr>
          <w:p w:rsidR="007D5748" w:rsidRPr="007D5748" w:rsidRDefault="00130EC2">
            <w:pPr>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44</w:t>
            </w:r>
            <w:r w:rsidR="00ED3BFD">
              <w:rPr>
                <w:rFonts w:ascii="Times New Roman" w:eastAsia="Times New Roman" w:hAnsi="Times New Roman" w:cs="Times New Roman"/>
                <w:sz w:val="24"/>
                <w:szCs w:val="24"/>
                <w:lang w:eastAsia="sk-SK"/>
              </w:rPr>
              <w:t>5</w:t>
            </w:r>
            <w:r>
              <w:rPr>
                <w:rFonts w:ascii="Times New Roman" w:eastAsia="Times New Roman" w:hAnsi="Times New Roman" w:cs="Times New Roman"/>
                <w:sz w:val="24"/>
                <w:szCs w:val="24"/>
                <w:lang w:eastAsia="sk-SK"/>
              </w:rPr>
              <w:t>00</w:t>
            </w:r>
            <w:r w:rsidR="007D5748" w:rsidRPr="007D5748">
              <w:rPr>
                <w:rFonts w:ascii="Times New Roman" w:eastAsia="Times New Roman" w:hAnsi="Times New Roman" w:cs="Times New Roman"/>
                <w:sz w:val="24"/>
                <w:szCs w:val="24"/>
                <w:lang w:eastAsia="sk-SK"/>
              </w:rPr>
              <w:t>0</w:t>
            </w:r>
          </w:p>
        </w:tc>
      </w:tr>
      <w:tr w:rsidR="007D5748" w:rsidRPr="007D5748" w:rsidTr="00767D73">
        <w:trPr>
          <w:trHeight w:val="70"/>
          <w:jc w:val="center"/>
        </w:trPr>
        <w:tc>
          <w:tcPr>
            <w:tcW w:w="4661" w:type="dxa"/>
            <w:shd w:val="clear" w:color="auto" w:fill="BFBFBF" w:themeFill="background1" w:themeFillShade="BF"/>
            <w:noWrap/>
            <w:vAlign w:val="center"/>
          </w:tcPr>
          <w:p w:rsidR="007D5748" w:rsidRPr="007D5748" w:rsidRDefault="007D5748" w:rsidP="007D5748">
            <w:pPr>
              <w:spacing w:after="0" w:line="240" w:lineRule="auto"/>
              <w:rPr>
                <w:rFonts w:ascii="Times New Roman" w:eastAsia="Times New Roman" w:hAnsi="Times New Roman" w:cs="Times New Roman"/>
                <w:b/>
                <w:sz w:val="24"/>
                <w:szCs w:val="24"/>
                <w:lang w:eastAsia="sk-SK"/>
              </w:rPr>
            </w:pPr>
            <w:r w:rsidRPr="007D5748">
              <w:rPr>
                <w:rFonts w:ascii="Times New Roman" w:eastAsia="Times New Roman" w:hAnsi="Times New Roman" w:cs="Times New Roman"/>
                <w:b/>
                <w:sz w:val="24"/>
                <w:szCs w:val="24"/>
                <w:lang w:eastAsia="sk-SK"/>
              </w:rPr>
              <w:t>Iné ako rozpočtové zdroje</w:t>
            </w:r>
          </w:p>
        </w:tc>
        <w:tc>
          <w:tcPr>
            <w:tcW w:w="1267" w:type="dxa"/>
            <w:shd w:val="clear" w:color="auto" w:fill="BFBFBF" w:themeFill="background1" w:themeFillShade="BF"/>
            <w:noWrap/>
            <w:vAlign w:val="center"/>
          </w:tcPr>
          <w:p w:rsidR="007D5748" w:rsidRPr="007D5748" w:rsidRDefault="007D5748" w:rsidP="007D5748">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267" w:type="dxa"/>
            <w:shd w:val="clear" w:color="auto" w:fill="BFBFBF" w:themeFill="background1" w:themeFillShade="BF"/>
            <w:noWrap/>
            <w:vAlign w:val="center"/>
          </w:tcPr>
          <w:p w:rsidR="007D5748" w:rsidRPr="007D5748" w:rsidRDefault="007D5748" w:rsidP="007D5748">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267" w:type="dxa"/>
            <w:shd w:val="clear" w:color="auto" w:fill="BFBFBF" w:themeFill="background1" w:themeFillShade="BF"/>
            <w:noWrap/>
            <w:vAlign w:val="center"/>
          </w:tcPr>
          <w:p w:rsidR="007D5748" w:rsidRPr="007D5748" w:rsidRDefault="007D5748" w:rsidP="007D5748">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267" w:type="dxa"/>
            <w:shd w:val="clear" w:color="auto" w:fill="BFBFBF" w:themeFill="background1" w:themeFillShade="BF"/>
            <w:noWrap/>
            <w:vAlign w:val="center"/>
          </w:tcPr>
          <w:p w:rsidR="007D5748" w:rsidRPr="007D5748" w:rsidRDefault="007D5748" w:rsidP="007D5748">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r>
      <w:tr w:rsidR="007D5748" w:rsidRPr="007D5748" w:rsidTr="00767D73">
        <w:trPr>
          <w:trHeight w:val="70"/>
          <w:jc w:val="center"/>
        </w:trPr>
        <w:tc>
          <w:tcPr>
            <w:tcW w:w="4661" w:type="dxa"/>
            <w:shd w:val="clear" w:color="auto" w:fill="A6A6A6" w:themeFill="background1" w:themeFillShade="A6"/>
            <w:noWrap/>
            <w:vAlign w:val="center"/>
          </w:tcPr>
          <w:p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Rozpočtovo nekrytý vplyv / úspora</w:t>
            </w:r>
          </w:p>
        </w:tc>
        <w:tc>
          <w:tcPr>
            <w:tcW w:w="1267" w:type="dxa"/>
            <w:shd w:val="clear" w:color="auto" w:fill="A6A6A6" w:themeFill="background1" w:themeFillShade="A6"/>
            <w:noWrap/>
            <w:vAlign w:val="center"/>
          </w:tcPr>
          <w:p w:rsidR="007D5748" w:rsidRPr="007D5748" w:rsidRDefault="007D5748" w:rsidP="007D5748">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267" w:type="dxa"/>
            <w:shd w:val="clear" w:color="auto" w:fill="A6A6A6" w:themeFill="background1" w:themeFillShade="A6"/>
            <w:noWrap/>
            <w:vAlign w:val="center"/>
          </w:tcPr>
          <w:p w:rsidR="007D5748" w:rsidRPr="007D5748" w:rsidRDefault="007D5748" w:rsidP="007D5748">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267" w:type="dxa"/>
            <w:shd w:val="clear" w:color="auto" w:fill="A6A6A6" w:themeFill="background1" w:themeFillShade="A6"/>
            <w:noWrap/>
            <w:vAlign w:val="center"/>
          </w:tcPr>
          <w:p w:rsidR="007D5748" w:rsidRPr="007D5748" w:rsidRDefault="007D5748" w:rsidP="007D5748">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267" w:type="dxa"/>
            <w:shd w:val="clear" w:color="auto" w:fill="A6A6A6" w:themeFill="background1" w:themeFillShade="A6"/>
            <w:noWrap/>
            <w:vAlign w:val="center"/>
          </w:tcPr>
          <w:p w:rsidR="007D5748" w:rsidRPr="007D5748" w:rsidRDefault="007D5748" w:rsidP="007D5748">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r>
    </w:tbl>
    <w:bookmarkEnd w:id="1"/>
    <w:p w:rsidR="000142CD" w:rsidRPr="00C3604D" w:rsidRDefault="000142CD" w:rsidP="00C3604D">
      <w:pPr>
        <w:spacing w:after="0" w:line="240" w:lineRule="auto"/>
        <w:jc w:val="center"/>
        <w:rPr>
          <w:rFonts w:ascii="Times New Roman" w:eastAsia="Times New Roman" w:hAnsi="Times New Roman" w:cs="Times New Roman"/>
          <w:bCs/>
          <w:sz w:val="24"/>
          <w:szCs w:val="24"/>
          <w:lang w:eastAsia="sk-SK"/>
        </w:rPr>
      </w:pPr>
      <w:r w:rsidRPr="00C3604D">
        <w:rPr>
          <w:rFonts w:ascii="Times New Roman" w:eastAsia="Times New Roman" w:hAnsi="Times New Roman" w:cs="Times New Roman"/>
          <w:bCs/>
          <w:sz w:val="24"/>
          <w:szCs w:val="24"/>
          <w:lang w:eastAsia="sk-SK"/>
        </w:rPr>
        <w:t>S vytvorením praco</w:t>
      </w:r>
      <w:r w:rsidR="001E7BFC" w:rsidRPr="00C3604D">
        <w:rPr>
          <w:rFonts w:ascii="Times New Roman" w:eastAsia="Times New Roman" w:hAnsi="Times New Roman" w:cs="Times New Roman"/>
          <w:bCs/>
          <w:sz w:val="24"/>
          <w:szCs w:val="24"/>
          <w:lang w:eastAsia="sk-SK"/>
        </w:rPr>
        <w:t>viska je počítané už v roku 2016, tzn. pred účinnosťou zákona</w:t>
      </w:r>
    </w:p>
    <w:p w:rsidR="00E963A3" w:rsidRDefault="00E963A3">
      <w:pP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br w:type="page"/>
      </w:r>
    </w:p>
    <w:p w:rsidR="007D5748" w:rsidRPr="007D5748" w:rsidRDefault="007D5748" w:rsidP="007D5748">
      <w:pPr>
        <w:spacing w:after="0" w:line="240" w:lineRule="auto"/>
        <w:jc w:val="both"/>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lastRenderedPageBreak/>
        <w:t>2.1.1. Financovanie návrhu - Návrh na riešenie úbytku príjmov alebo zvýšených výdavkov podľa § 33 ods. 1 zákona č. 523/2004 Z. z. o rozpočtových pravidlách verejnej správy:</w:t>
      </w:r>
    </w:p>
    <w:p w:rsidR="007D5748" w:rsidRPr="007D5748" w:rsidRDefault="007D5748" w:rsidP="007D5748">
      <w:pPr>
        <w:spacing w:after="0" w:line="240" w:lineRule="auto"/>
        <w:jc w:val="both"/>
        <w:rPr>
          <w:rFonts w:ascii="Times New Roman" w:eastAsia="Times New Roman" w:hAnsi="Times New Roman" w:cs="Times New Roman"/>
          <w:b/>
          <w:bCs/>
          <w:sz w:val="12"/>
          <w:szCs w:val="24"/>
          <w:lang w:eastAsia="sk-SK"/>
        </w:rPr>
      </w:pPr>
    </w:p>
    <w:p w:rsidR="007D5748" w:rsidRPr="007D5748" w:rsidRDefault="007D5748" w:rsidP="007D5748">
      <w:pPr>
        <w:pBdr>
          <w:top w:val="single" w:sz="4" w:space="1" w:color="auto"/>
          <w:left w:val="single" w:sz="4" w:space="4" w:color="auto"/>
          <w:bottom w:val="single" w:sz="4" w:space="0" w:color="auto"/>
          <w:right w:val="single" w:sz="4" w:space="4" w:color="auto"/>
        </w:pBdr>
        <w:spacing w:after="0" w:line="240" w:lineRule="auto"/>
        <w:rPr>
          <w:rFonts w:ascii="Times New Roman" w:eastAsia="Times New Roman" w:hAnsi="Times New Roman" w:cs="Times New Roman"/>
          <w:b/>
          <w:bCs/>
          <w:sz w:val="24"/>
          <w:szCs w:val="24"/>
          <w:lang w:eastAsia="sk-SK"/>
        </w:rPr>
      </w:pPr>
    </w:p>
    <w:p w:rsidR="007D5748" w:rsidRPr="007D5748" w:rsidRDefault="005C5A98" w:rsidP="007D5748">
      <w:pPr>
        <w:pBdr>
          <w:top w:val="single" w:sz="4" w:space="1" w:color="auto"/>
          <w:left w:val="single" w:sz="4" w:space="4" w:color="auto"/>
          <w:bottom w:val="single" w:sz="4" w:space="0" w:color="auto"/>
          <w:right w:val="single" w:sz="4" w:space="4" w:color="auto"/>
        </w:pBdr>
        <w:spacing w:after="0" w:line="240" w:lineRule="auto"/>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Výdavky vyplývajúce z návrhu budú zabezpečené v rámci schválených limitov výdavkov dotknutých kapitol, bez dodatočných požiadaviek na štátny rozpočet.</w:t>
      </w:r>
    </w:p>
    <w:p w:rsidR="007D5748" w:rsidRPr="007D5748" w:rsidRDefault="007D5748" w:rsidP="007D5748">
      <w:pPr>
        <w:pBdr>
          <w:top w:val="single" w:sz="4" w:space="1" w:color="auto"/>
          <w:left w:val="single" w:sz="4" w:space="4" w:color="auto"/>
          <w:bottom w:val="single" w:sz="4" w:space="0" w:color="auto"/>
          <w:right w:val="single" w:sz="4" w:space="4" w:color="auto"/>
        </w:pBdr>
        <w:spacing w:after="0" w:line="240" w:lineRule="auto"/>
        <w:rPr>
          <w:rFonts w:ascii="Times New Roman" w:eastAsia="Times New Roman" w:hAnsi="Times New Roman" w:cs="Times New Roman"/>
          <w:b/>
          <w:bCs/>
          <w:sz w:val="24"/>
          <w:szCs w:val="24"/>
          <w:lang w:eastAsia="sk-SK"/>
        </w:rPr>
      </w:pPr>
    </w:p>
    <w:p w:rsidR="007D5748" w:rsidRPr="007D5748" w:rsidRDefault="007D5748" w:rsidP="007D5748">
      <w:pPr>
        <w:pBdr>
          <w:top w:val="single" w:sz="4" w:space="1" w:color="auto"/>
          <w:left w:val="single" w:sz="4" w:space="4" w:color="auto"/>
          <w:bottom w:val="single" w:sz="4" w:space="0" w:color="auto"/>
          <w:right w:val="single" w:sz="4" w:space="4" w:color="auto"/>
        </w:pBdr>
        <w:spacing w:after="0" w:line="240" w:lineRule="auto"/>
        <w:rPr>
          <w:rFonts w:ascii="Times New Roman" w:eastAsia="Times New Roman" w:hAnsi="Times New Roman" w:cs="Times New Roman"/>
          <w:b/>
          <w:bCs/>
          <w:sz w:val="24"/>
          <w:szCs w:val="24"/>
          <w:lang w:eastAsia="sk-SK"/>
        </w:rPr>
      </w:pPr>
    </w:p>
    <w:p w:rsidR="007D5748" w:rsidRPr="007D5748" w:rsidRDefault="007D5748" w:rsidP="007D5748">
      <w:pPr>
        <w:pBdr>
          <w:top w:val="single" w:sz="4" w:space="1" w:color="auto"/>
          <w:left w:val="single" w:sz="4" w:space="4" w:color="auto"/>
          <w:bottom w:val="single" w:sz="4" w:space="0" w:color="auto"/>
          <w:right w:val="single" w:sz="4" w:space="4" w:color="auto"/>
        </w:pBdr>
        <w:spacing w:after="0" w:line="240" w:lineRule="auto"/>
        <w:rPr>
          <w:rFonts w:ascii="Times New Roman" w:eastAsia="Times New Roman" w:hAnsi="Times New Roman" w:cs="Times New Roman"/>
          <w:b/>
          <w:bCs/>
          <w:sz w:val="24"/>
          <w:szCs w:val="24"/>
          <w:lang w:eastAsia="sk-SK"/>
        </w:rPr>
      </w:pPr>
    </w:p>
    <w:p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2.2. Popis a charakteristika návrhu</w:t>
      </w:r>
    </w:p>
    <w:p w:rsidR="007D5748" w:rsidRPr="007D5748" w:rsidRDefault="007D5748" w:rsidP="007D5748">
      <w:pPr>
        <w:spacing w:after="0" w:line="240" w:lineRule="auto"/>
        <w:rPr>
          <w:rFonts w:ascii="Times New Roman" w:eastAsia="Times New Roman" w:hAnsi="Times New Roman" w:cs="Times New Roman"/>
          <w:sz w:val="24"/>
          <w:szCs w:val="24"/>
          <w:lang w:eastAsia="sk-SK"/>
        </w:rPr>
      </w:pPr>
    </w:p>
    <w:p w:rsidR="007D5748" w:rsidRPr="007D5748" w:rsidRDefault="007D5748" w:rsidP="007D5748">
      <w:pPr>
        <w:spacing w:after="0" w:line="240" w:lineRule="auto"/>
        <w:jc w:val="both"/>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2.2.1. Popis návrhu:</w:t>
      </w:r>
    </w:p>
    <w:p w:rsidR="007D5748" w:rsidRPr="007D5748" w:rsidRDefault="007D5748" w:rsidP="007D5748">
      <w:pPr>
        <w:spacing w:after="0" w:line="240" w:lineRule="auto"/>
        <w:jc w:val="both"/>
        <w:rPr>
          <w:rFonts w:ascii="Times New Roman" w:eastAsia="Times New Roman" w:hAnsi="Times New Roman" w:cs="Times New Roman"/>
          <w:b/>
          <w:bCs/>
          <w:sz w:val="24"/>
          <w:szCs w:val="24"/>
          <w:lang w:eastAsia="sk-SK"/>
        </w:rPr>
      </w:pPr>
    </w:p>
    <w:p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Akú problematiku návrh rieši? Kto bude návrh implementovať? Kde sa budú služby poskytovať?</w:t>
      </w:r>
    </w:p>
    <w:p w:rsidR="007D5748" w:rsidRPr="007D5748" w:rsidRDefault="007D5748" w:rsidP="007D5748">
      <w:pPr>
        <w:spacing w:after="0" w:line="240" w:lineRule="auto"/>
        <w:rPr>
          <w:rFonts w:ascii="Times New Roman" w:eastAsia="Times New Roman" w:hAnsi="Times New Roman" w:cs="Times New Roman"/>
          <w:sz w:val="24"/>
          <w:szCs w:val="24"/>
          <w:lang w:eastAsia="sk-SK"/>
        </w:rPr>
      </w:pPr>
    </w:p>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w:t>
      </w:r>
    </w:p>
    <w:p w:rsidR="007D5748" w:rsidRPr="007D5748" w:rsidRDefault="007D5748" w:rsidP="007D5748">
      <w:pPr>
        <w:spacing w:after="0" w:line="240" w:lineRule="auto"/>
        <w:rPr>
          <w:rFonts w:ascii="Times New Roman" w:eastAsia="Times New Roman" w:hAnsi="Times New Roman" w:cs="Times New Roman"/>
          <w:sz w:val="24"/>
          <w:szCs w:val="24"/>
          <w:lang w:eastAsia="sk-SK"/>
        </w:rPr>
      </w:pPr>
    </w:p>
    <w:p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2.2.2. Charakteristika návrhu:</w:t>
      </w:r>
    </w:p>
    <w:p w:rsidR="007D5748" w:rsidRPr="007D5748" w:rsidRDefault="007D5748" w:rsidP="007D5748">
      <w:pPr>
        <w:spacing w:after="0" w:line="240" w:lineRule="auto"/>
        <w:rPr>
          <w:rFonts w:ascii="Times New Roman" w:eastAsia="Times New Roman" w:hAnsi="Times New Roman" w:cs="Times New Roman"/>
          <w:sz w:val="24"/>
          <w:szCs w:val="24"/>
          <w:lang w:eastAsia="sk-SK"/>
        </w:rPr>
      </w:pPr>
    </w:p>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b/>
          <w:sz w:val="24"/>
          <w:szCs w:val="24"/>
          <w:bdr w:val="single" w:sz="4" w:space="0" w:color="auto"/>
          <w:lang w:eastAsia="sk-SK"/>
        </w:rPr>
        <w:t xml:space="preserve">     </w:t>
      </w:r>
      <w:r w:rsidRPr="007D5748">
        <w:rPr>
          <w:rFonts w:ascii="Times New Roman" w:eastAsia="Times New Roman" w:hAnsi="Times New Roman" w:cs="Times New Roman"/>
          <w:b/>
          <w:sz w:val="24"/>
          <w:szCs w:val="24"/>
          <w:lang w:eastAsia="sk-SK"/>
        </w:rPr>
        <w:t xml:space="preserve">  </w:t>
      </w:r>
      <w:r w:rsidRPr="007D5748">
        <w:rPr>
          <w:rFonts w:ascii="Times New Roman" w:eastAsia="Times New Roman" w:hAnsi="Times New Roman" w:cs="Times New Roman"/>
          <w:sz w:val="24"/>
          <w:szCs w:val="24"/>
          <w:lang w:eastAsia="sk-SK"/>
        </w:rPr>
        <w:t>zmena sadzby</w:t>
      </w:r>
    </w:p>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bdr w:val="single" w:sz="4" w:space="0" w:color="auto"/>
          <w:lang w:eastAsia="sk-SK"/>
        </w:rPr>
        <w:t xml:space="preserve">     </w:t>
      </w:r>
      <w:r w:rsidRPr="007D5748">
        <w:rPr>
          <w:rFonts w:ascii="Times New Roman" w:eastAsia="Times New Roman" w:hAnsi="Times New Roman" w:cs="Times New Roman"/>
          <w:sz w:val="24"/>
          <w:szCs w:val="24"/>
          <w:lang w:eastAsia="sk-SK"/>
        </w:rPr>
        <w:t xml:space="preserve">  zmena v nároku</w:t>
      </w:r>
    </w:p>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bdr w:val="single" w:sz="4" w:space="0" w:color="auto"/>
          <w:lang w:eastAsia="sk-SK"/>
        </w:rPr>
        <w:t xml:space="preserve">  </w:t>
      </w:r>
      <w:r w:rsidR="001361D9">
        <w:rPr>
          <w:rFonts w:ascii="Times New Roman" w:eastAsia="Times New Roman" w:hAnsi="Times New Roman" w:cs="Times New Roman"/>
          <w:sz w:val="24"/>
          <w:szCs w:val="24"/>
          <w:bdr w:val="single" w:sz="4" w:space="0" w:color="auto"/>
          <w:lang w:eastAsia="sk-SK"/>
        </w:rPr>
        <w:t>x</w:t>
      </w:r>
      <w:r w:rsidRPr="007D5748">
        <w:rPr>
          <w:rFonts w:ascii="Times New Roman" w:eastAsia="Times New Roman" w:hAnsi="Times New Roman" w:cs="Times New Roman"/>
          <w:sz w:val="24"/>
          <w:szCs w:val="24"/>
          <w:bdr w:val="single" w:sz="4" w:space="0" w:color="auto"/>
          <w:lang w:eastAsia="sk-SK"/>
        </w:rPr>
        <w:t xml:space="preserve">  </w:t>
      </w:r>
      <w:r w:rsidRPr="007D5748">
        <w:rPr>
          <w:rFonts w:ascii="Times New Roman" w:eastAsia="Times New Roman" w:hAnsi="Times New Roman" w:cs="Times New Roman"/>
          <w:sz w:val="24"/>
          <w:szCs w:val="24"/>
          <w:lang w:eastAsia="sk-SK"/>
        </w:rPr>
        <w:t xml:space="preserve">  nová služba alebo nariadenie (alebo ich zrušenie)</w:t>
      </w:r>
    </w:p>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bdr w:val="single" w:sz="4" w:space="0" w:color="auto"/>
          <w:lang w:eastAsia="sk-SK"/>
        </w:rPr>
        <w:t xml:space="preserve">     </w:t>
      </w:r>
      <w:r w:rsidRPr="007D5748">
        <w:rPr>
          <w:rFonts w:ascii="Times New Roman" w:eastAsia="Times New Roman" w:hAnsi="Times New Roman" w:cs="Times New Roman"/>
          <w:sz w:val="24"/>
          <w:szCs w:val="24"/>
          <w:lang w:eastAsia="sk-SK"/>
        </w:rPr>
        <w:t xml:space="preserve">  kombinovaný návrh</w:t>
      </w:r>
    </w:p>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bdr w:val="single" w:sz="4" w:space="0" w:color="auto"/>
          <w:lang w:eastAsia="sk-SK"/>
        </w:rPr>
        <w:t xml:space="preserve">     </w:t>
      </w:r>
      <w:r w:rsidRPr="007D5748">
        <w:rPr>
          <w:rFonts w:ascii="Times New Roman" w:eastAsia="Times New Roman" w:hAnsi="Times New Roman" w:cs="Times New Roman"/>
          <w:sz w:val="24"/>
          <w:szCs w:val="24"/>
          <w:lang w:eastAsia="sk-SK"/>
        </w:rPr>
        <w:t xml:space="preserve">  iné </w:t>
      </w:r>
    </w:p>
    <w:p w:rsidR="007D5748" w:rsidRPr="007D5748" w:rsidRDefault="007D5748" w:rsidP="007D5748">
      <w:pPr>
        <w:spacing w:after="0" w:line="240" w:lineRule="auto"/>
        <w:rPr>
          <w:rFonts w:ascii="Times New Roman" w:eastAsia="Times New Roman" w:hAnsi="Times New Roman" w:cs="Times New Roman"/>
          <w:sz w:val="24"/>
          <w:szCs w:val="24"/>
          <w:lang w:eastAsia="sk-SK"/>
        </w:rPr>
      </w:pPr>
    </w:p>
    <w:p w:rsidR="007D5748" w:rsidRPr="007D5748" w:rsidRDefault="007D5748" w:rsidP="007D5748">
      <w:pPr>
        <w:spacing w:after="0" w:line="240" w:lineRule="auto"/>
        <w:rPr>
          <w:rFonts w:ascii="Times New Roman" w:eastAsia="Times New Roman" w:hAnsi="Times New Roman" w:cs="Times New Roman"/>
          <w:sz w:val="24"/>
          <w:szCs w:val="24"/>
          <w:lang w:eastAsia="sk-SK"/>
        </w:rPr>
      </w:pPr>
    </w:p>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b/>
          <w:bCs/>
          <w:sz w:val="24"/>
          <w:szCs w:val="24"/>
          <w:lang w:eastAsia="sk-SK"/>
        </w:rPr>
        <w:t>2.2.3. Predpoklady vývoja objemu aktivít:</w:t>
      </w:r>
    </w:p>
    <w:p w:rsidR="007D5748" w:rsidRPr="007D5748" w:rsidRDefault="007D5748" w:rsidP="007D5748">
      <w:pPr>
        <w:spacing w:after="0" w:line="240" w:lineRule="auto"/>
        <w:rPr>
          <w:rFonts w:ascii="Times New Roman" w:eastAsia="Times New Roman" w:hAnsi="Times New Roman" w:cs="Times New Roman"/>
          <w:sz w:val="24"/>
          <w:szCs w:val="24"/>
          <w:lang w:eastAsia="sk-SK"/>
        </w:rPr>
      </w:pPr>
    </w:p>
    <w:p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Jasne popíšte, v prípade potreby použite nižšie uvedenú tabuľku. Uveďte aj odhady základov daní a/alebo poplatkov, ak sa ich táto zmena týka.</w:t>
      </w:r>
    </w:p>
    <w:p w:rsidR="007D5748" w:rsidRPr="007D5748" w:rsidRDefault="007D5748" w:rsidP="007D5748">
      <w:pPr>
        <w:spacing w:after="0" w:line="240" w:lineRule="auto"/>
        <w:jc w:val="right"/>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Tabuľka č. 2 </w:t>
      </w: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0"/>
        <w:gridCol w:w="1134"/>
        <w:gridCol w:w="1134"/>
        <w:gridCol w:w="1134"/>
        <w:gridCol w:w="1134"/>
      </w:tblGrid>
      <w:tr w:rsidR="007D5748" w:rsidRPr="007D5748" w:rsidTr="00767D73">
        <w:trPr>
          <w:cantSplit/>
          <w:trHeight w:val="70"/>
        </w:trPr>
        <w:tc>
          <w:tcPr>
            <w:tcW w:w="4530" w:type="dxa"/>
            <w:vMerge w:val="restart"/>
            <w:shd w:val="clear" w:color="auto" w:fill="BFBFBF" w:themeFill="background1" w:themeFillShade="BF"/>
            <w:vAlign w:val="center"/>
          </w:tcPr>
          <w:p w:rsidR="007D5748" w:rsidRPr="007D5748" w:rsidRDefault="007D5748" w:rsidP="007D5748">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Objem aktivít</w:t>
            </w:r>
          </w:p>
        </w:tc>
        <w:tc>
          <w:tcPr>
            <w:tcW w:w="1134" w:type="dxa"/>
            <w:gridSpan w:val="4"/>
            <w:shd w:val="clear" w:color="auto" w:fill="BFBFBF" w:themeFill="background1" w:themeFillShade="BF"/>
            <w:vAlign w:val="center"/>
          </w:tcPr>
          <w:p w:rsidR="007D5748" w:rsidRPr="007D5748" w:rsidRDefault="007D5748" w:rsidP="007D5748">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Odhadované objemy</w:t>
            </w:r>
          </w:p>
        </w:tc>
      </w:tr>
      <w:tr w:rsidR="007D5748" w:rsidRPr="007D5748" w:rsidTr="00767D73">
        <w:trPr>
          <w:cantSplit/>
          <w:trHeight w:val="70"/>
        </w:trPr>
        <w:tc>
          <w:tcPr>
            <w:tcW w:w="4530" w:type="dxa"/>
            <w:vMerge/>
            <w:shd w:val="clear" w:color="auto" w:fill="BFBFBF" w:themeFill="background1" w:themeFillShade="BF"/>
          </w:tcPr>
          <w:p w:rsidR="007D5748" w:rsidRPr="007D5748" w:rsidRDefault="007D5748" w:rsidP="007D5748">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p>
        </w:tc>
        <w:tc>
          <w:tcPr>
            <w:tcW w:w="1134" w:type="dxa"/>
            <w:shd w:val="clear" w:color="auto" w:fill="BFBFBF" w:themeFill="background1" w:themeFillShade="BF"/>
            <w:vAlign w:val="center"/>
          </w:tcPr>
          <w:p w:rsidR="007D5748" w:rsidRPr="007D5748" w:rsidRDefault="00FE5CE5" w:rsidP="007D5748">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2016</w:t>
            </w:r>
          </w:p>
        </w:tc>
        <w:tc>
          <w:tcPr>
            <w:tcW w:w="1134" w:type="dxa"/>
            <w:shd w:val="clear" w:color="auto" w:fill="BFBFBF" w:themeFill="background1" w:themeFillShade="BF"/>
            <w:vAlign w:val="center"/>
          </w:tcPr>
          <w:p w:rsidR="007D5748" w:rsidRPr="007D5748" w:rsidRDefault="00FE5CE5">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2017</w:t>
            </w:r>
          </w:p>
        </w:tc>
        <w:tc>
          <w:tcPr>
            <w:tcW w:w="1134" w:type="dxa"/>
            <w:shd w:val="clear" w:color="auto" w:fill="BFBFBF" w:themeFill="background1" w:themeFillShade="BF"/>
            <w:vAlign w:val="center"/>
          </w:tcPr>
          <w:p w:rsidR="007D5748" w:rsidRPr="007D5748" w:rsidRDefault="00FE5CE5">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2018</w:t>
            </w:r>
          </w:p>
        </w:tc>
        <w:tc>
          <w:tcPr>
            <w:tcW w:w="1134" w:type="dxa"/>
            <w:shd w:val="clear" w:color="auto" w:fill="BFBFBF" w:themeFill="background1" w:themeFillShade="BF"/>
            <w:vAlign w:val="center"/>
          </w:tcPr>
          <w:p w:rsidR="007D5748" w:rsidRPr="007D5748" w:rsidRDefault="00FE5CE5">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2019</w:t>
            </w:r>
          </w:p>
        </w:tc>
      </w:tr>
      <w:tr w:rsidR="007D5748" w:rsidRPr="007D5748" w:rsidTr="00767D73">
        <w:trPr>
          <w:trHeight w:val="70"/>
        </w:trPr>
        <w:tc>
          <w:tcPr>
            <w:tcW w:w="4530" w:type="dxa"/>
          </w:tcPr>
          <w:p w:rsidR="007D5748" w:rsidRPr="007D5748" w:rsidRDefault="00D33476" w:rsidP="007D5748">
            <w:pPr>
              <w:autoSpaceDE w:val="0"/>
              <w:autoSpaceDN w:val="0"/>
              <w:adjustRightInd w:val="0"/>
              <w:spacing w:after="0" w:line="240" w:lineRule="auto"/>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Kontrola projektov</w:t>
            </w:r>
          </w:p>
        </w:tc>
        <w:tc>
          <w:tcPr>
            <w:tcW w:w="1134" w:type="dxa"/>
          </w:tcPr>
          <w:p w:rsidR="007D5748" w:rsidRPr="007D5748"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rsidR="007D5748" w:rsidRPr="007D5748"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rsidR="007D5748" w:rsidRPr="007D5748"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rsidR="007D5748" w:rsidRPr="007D5748"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r>
      <w:tr w:rsidR="007D5748" w:rsidRPr="007D5748" w:rsidTr="00767D73">
        <w:trPr>
          <w:trHeight w:val="70"/>
        </w:trPr>
        <w:tc>
          <w:tcPr>
            <w:tcW w:w="4530" w:type="dxa"/>
          </w:tcPr>
          <w:p w:rsidR="007D5748" w:rsidRPr="007D5748" w:rsidRDefault="00D33476" w:rsidP="007D5748">
            <w:pPr>
              <w:autoSpaceDE w:val="0"/>
              <w:autoSpaceDN w:val="0"/>
              <w:adjustRightInd w:val="0"/>
              <w:spacing w:after="0" w:line="240" w:lineRule="auto"/>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Školiace činnosti</w:t>
            </w:r>
          </w:p>
        </w:tc>
        <w:tc>
          <w:tcPr>
            <w:tcW w:w="1134" w:type="dxa"/>
          </w:tcPr>
          <w:p w:rsidR="007D5748" w:rsidRPr="007D5748"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rsidR="007D5748" w:rsidRPr="007D5748" w:rsidRDefault="007D5748" w:rsidP="00C3604D">
            <w:pPr>
              <w:autoSpaceDE w:val="0"/>
              <w:autoSpaceDN w:val="0"/>
              <w:adjustRightInd w:val="0"/>
              <w:spacing w:after="0" w:line="240" w:lineRule="auto"/>
              <w:jc w:val="center"/>
              <w:rPr>
                <w:rFonts w:ascii="Times New Roman" w:eastAsia="Times New Roman" w:hAnsi="Times New Roman" w:cs="Times New Roman"/>
                <w:color w:val="000000"/>
                <w:sz w:val="24"/>
                <w:szCs w:val="24"/>
                <w:lang w:eastAsia="sk-SK"/>
              </w:rPr>
            </w:pPr>
          </w:p>
        </w:tc>
        <w:tc>
          <w:tcPr>
            <w:tcW w:w="1134" w:type="dxa"/>
          </w:tcPr>
          <w:p w:rsidR="007D5748" w:rsidRPr="007D5748"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rsidR="007D5748" w:rsidRPr="007D5748"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r>
      <w:tr w:rsidR="007D5748" w:rsidRPr="007D5748" w:rsidTr="00767D73">
        <w:trPr>
          <w:trHeight w:val="70"/>
        </w:trPr>
        <w:tc>
          <w:tcPr>
            <w:tcW w:w="4530" w:type="dxa"/>
          </w:tcPr>
          <w:p w:rsidR="007D5748" w:rsidRPr="007D5748" w:rsidRDefault="007D5748" w:rsidP="007D5748">
            <w:pPr>
              <w:autoSpaceDE w:val="0"/>
              <w:autoSpaceDN w:val="0"/>
              <w:adjustRightInd w:val="0"/>
              <w:spacing w:after="0" w:line="240" w:lineRule="auto"/>
              <w:rPr>
                <w:rFonts w:ascii="Times New Roman" w:eastAsia="Times New Roman" w:hAnsi="Times New Roman" w:cs="Times New Roman"/>
                <w:color w:val="000000"/>
                <w:sz w:val="24"/>
                <w:szCs w:val="24"/>
                <w:lang w:eastAsia="sk-SK"/>
              </w:rPr>
            </w:pPr>
          </w:p>
        </w:tc>
        <w:tc>
          <w:tcPr>
            <w:tcW w:w="1134" w:type="dxa"/>
          </w:tcPr>
          <w:p w:rsidR="007D5748" w:rsidRPr="007D5748"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rsidR="007D5748" w:rsidRPr="007D5748"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rsidR="007D5748" w:rsidRPr="007D5748"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rsidR="007D5748" w:rsidRPr="007D5748"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r>
    </w:tbl>
    <w:p w:rsidR="007D5748" w:rsidRPr="007D5748" w:rsidRDefault="007D5748" w:rsidP="007D5748">
      <w:pPr>
        <w:spacing w:after="0" w:line="240" w:lineRule="auto"/>
        <w:rPr>
          <w:rFonts w:ascii="Times New Roman" w:eastAsia="Times New Roman" w:hAnsi="Times New Roman" w:cs="Times New Roman"/>
          <w:sz w:val="24"/>
          <w:szCs w:val="24"/>
          <w:lang w:eastAsia="sk-SK"/>
        </w:rPr>
      </w:pPr>
    </w:p>
    <w:p w:rsidR="007D5748" w:rsidRPr="007D5748" w:rsidRDefault="007D5748" w:rsidP="007D5748">
      <w:pPr>
        <w:spacing w:after="0" w:line="240" w:lineRule="auto"/>
        <w:rPr>
          <w:rFonts w:ascii="Times New Roman" w:eastAsia="Times New Roman" w:hAnsi="Times New Roman" w:cs="Times New Roman"/>
          <w:sz w:val="24"/>
          <w:szCs w:val="24"/>
          <w:lang w:eastAsia="sk-SK"/>
        </w:rPr>
      </w:pPr>
    </w:p>
    <w:p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2.2.4. Výpočty vplyvov na verejné financie</w:t>
      </w:r>
    </w:p>
    <w:p w:rsidR="007D5748" w:rsidRPr="007D5748" w:rsidRDefault="007D5748" w:rsidP="007D5748">
      <w:pPr>
        <w:spacing w:after="0" w:line="240" w:lineRule="auto"/>
        <w:rPr>
          <w:rFonts w:ascii="Times New Roman" w:eastAsia="Times New Roman" w:hAnsi="Times New Roman" w:cs="Times New Roman"/>
          <w:sz w:val="24"/>
          <w:szCs w:val="24"/>
          <w:lang w:eastAsia="sk-SK"/>
        </w:rPr>
      </w:pPr>
    </w:p>
    <w:p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Uveďte najdôležitejšie výpočty, ktoré boli použité na stanovenie vplyvov na príjmy a výdavky, ako aj predpoklady, z ktorých ste vychádzali. Predkladateľ by mal jasne odlíšiť podklady od kapitol a organizácií, aby bolo jasne vidieť základ použitý na výpočty.</w:t>
      </w:r>
    </w:p>
    <w:p w:rsidR="007D5748" w:rsidRPr="007D5748" w:rsidRDefault="007D5748" w:rsidP="007D5748">
      <w:pPr>
        <w:spacing w:after="0" w:line="240" w:lineRule="auto"/>
        <w:jc w:val="both"/>
        <w:rPr>
          <w:rFonts w:ascii="Times New Roman" w:eastAsia="Times New Roman" w:hAnsi="Times New Roman" w:cs="Times New Roman"/>
          <w:sz w:val="24"/>
          <w:szCs w:val="24"/>
          <w:lang w:eastAsia="sk-SK"/>
        </w:rPr>
      </w:pPr>
    </w:p>
    <w:p w:rsidR="007D5748" w:rsidRPr="007D5748" w:rsidRDefault="007D5748" w:rsidP="007D5748">
      <w:pPr>
        <w:tabs>
          <w:tab w:val="num" w:pos="1080"/>
        </w:tabs>
        <w:spacing w:after="0" w:line="240" w:lineRule="auto"/>
        <w:jc w:val="both"/>
        <w:rPr>
          <w:rFonts w:ascii="Times New Roman" w:eastAsia="Times New Roman" w:hAnsi="Times New Roman" w:cs="Times New Roman"/>
          <w:bCs/>
          <w:sz w:val="24"/>
          <w:szCs w:val="24"/>
          <w:lang w:eastAsia="sk-SK"/>
        </w:rPr>
      </w:pPr>
    </w:p>
    <w:p w:rsidR="007D5748" w:rsidRPr="007D5748" w:rsidRDefault="007D5748" w:rsidP="007D5748">
      <w:pPr>
        <w:tabs>
          <w:tab w:val="num" w:pos="1080"/>
        </w:tabs>
        <w:spacing w:after="0" w:line="240" w:lineRule="auto"/>
        <w:jc w:val="both"/>
        <w:rPr>
          <w:rFonts w:ascii="Times New Roman" w:eastAsia="Times New Roman" w:hAnsi="Times New Roman" w:cs="Times New Roman"/>
          <w:bCs/>
          <w:sz w:val="24"/>
          <w:szCs w:val="24"/>
          <w:lang w:eastAsia="sk-SK"/>
        </w:rPr>
      </w:pPr>
    </w:p>
    <w:p w:rsidR="007D5748" w:rsidRPr="007D5748" w:rsidRDefault="007D5748" w:rsidP="007D5748">
      <w:pPr>
        <w:tabs>
          <w:tab w:val="num" w:pos="1080"/>
        </w:tabs>
        <w:spacing w:after="0" w:line="240" w:lineRule="auto"/>
        <w:jc w:val="both"/>
        <w:rPr>
          <w:rFonts w:ascii="Times New Roman" w:eastAsia="Times New Roman" w:hAnsi="Times New Roman" w:cs="Times New Roman"/>
          <w:bCs/>
          <w:sz w:val="24"/>
          <w:szCs w:val="24"/>
          <w:lang w:eastAsia="sk-SK"/>
        </w:rPr>
      </w:pPr>
    </w:p>
    <w:p w:rsidR="007D5748" w:rsidRPr="007D5748" w:rsidRDefault="007D5748" w:rsidP="007D5748">
      <w:pPr>
        <w:tabs>
          <w:tab w:val="num" w:pos="1080"/>
        </w:tabs>
        <w:spacing w:after="0" w:line="240" w:lineRule="auto"/>
        <w:jc w:val="both"/>
        <w:rPr>
          <w:rFonts w:ascii="Times New Roman" w:eastAsia="Times New Roman" w:hAnsi="Times New Roman" w:cs="Times New Roman"/>
          <w:bCs/>
          <w:sz w:val="24"/>
          <w:szCs w:val="20"/>
          <w:lang w:eastAsia="sk-SK"/>
        </w:rPr>
      </w:pPr>
    </w:p>
    <w:p w:rsidR="007D5748" w:rsidRPr="007D5748" w:rsidRDefault="007D5748" w:rsidP="007D5748">
      <w:pPr>
        <w:tabs>
          <w:tab w:val="num" w:pos="1080"/>
        </w:tabs>
        <w:spacing w:after="0" w:line="240" w:lineRule="auto"/>
        <w:jc w:val="both"/>
        <w:rPr>
          <w:rFonts w:ascii="Times New Roman" w:eastAsia="Times New Roman" w:hAnsi="Times New Roman" w:cs="Times New Roman"/>
          <w:bCs/>
          <w:sz w:val="24"/>
          <w:szCs w:val="20"/>
          <w:lang w:eastAsia="sk-SK"/>
        </w:rPr>
      </w:pPr>
    </w:p>
    <w:p w:rsidR="007D5748" w:rsidRPr="007D5748" w:rsidRDefault="007D5748" w:rsidP="007D5748">
      <w:pPr>
        <w:tabs>
          <w:tab w:val="num" w:pos="1080"/>
        </w:tabs>
        <w:spacing w:after="0" w:line="240" w:lineRule="auto"/>
        <w:jc w:val="both"/>
        <w:rPr>
          <w:rFonts w:ascii="Times New Roman" w:eastAsia="Times New Roman" w:hAnsi="Times New Roman" w:cs="Times New Roman"/>
          <w:bCs/>
          <w:sz w:val="24"/>
          <w:szCs w:val="20"/>
          <w:lang w:eastAsia="sk-SK"/>
        </w:rPr>
      </w:pPr>
    </w:p>
    <w:p w:rsidR="007D5748" w:rsidRPr="007D5748" w:rsidRDefault="007D5748" w:rsidP="007D5748">
      <w:pPr>
        <w:tabs>
          <w:tab w:val="num" w:pos="1080"/>
        </w:tabs>
        <w:spacing w:after="0" w:line="240" w:lineRule="auto"/>
        <w:jc w:val="both"/>
        <w:rPr>
          <w:rFonts w:ascii="Times New Roman" w:eastAsia="Times New Roman" w:hAnsi="Times New Roman" w:cs="Times New Roman"/>
          <w:bCs/>
          <w:sz w:val="24"/>
          <w:szCs w:val="20"/>
          <w:lang w:eastAsia="sk-SK"/>
        </w:rPr>
        <w:sectPr w:rsidR="007D5748" w:rsidRPr="007D5748" w:rsidSect="00767D73">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276" w:left="1417" w:header="708" w:footer="708" w:gutter="0"/>
          <w:pgNumType w:start="1"/>
          <w:cols w:space="708"/>
          <w:docGrid w:linePitch="360"/>
        </w:sectPr>
      </w:pPr>
    </w:p>
    <w:p w:rsidR="007D5748" w:rsidRPr="007D5748" w:rsidRDefault="007D5748" w:rsidP="007D5748">
      <w:pPr>
        <w:tabs>
          <w:tab w:val="num" w:pos="1080"/>
        </w:tabs>
        <w:spacing w:after="0" w:line="240" w:lineRule="auto"/>
        <w:jc w:val="right"/>
        <w:rPr>
          <w:rFonts w:ascii="Times New Roman" w:eastAsia="Times New Roman" w:hAnsi="Times New Roman" w:cs="Times New Roman"/>
          <w:bCs/>
          <w:sz w:val="24"/>
          <w:szCs w:val="24"/>
          <w:lang w:eastAsia="sk-SK"/>
        </w:rPr>
      </w:pPr>
      <w:r w:rsidRPr="007D5748">
        <w:rPr>
          <w:rFonts w:ascii="Times New Roman" w:eastAsia="Times New Roman" w:hAnsi="Times New Roman" w:cs="Times New Roman"/>
          <w:bCs/>
          <w:sz w:val="24"/>
          <w:szCs w:val="24"/>
          <w:lang w:eastAsia="sk-SK"/>
        </w:rPr>
        <w:lastRenderedPageBreak/>
        <w:t xml:space="preserve">Tabuľka č. 3 </w:t>
      </w:r>
    </w:p>
    <w:p w:rsidR="007D5748" w:rsidRPr="007D5748" w:rsidRDefault="007D5748" w:rsidP="007D5748">
      <w:pPr>
        <w:tabs>
          <w:tab w:val="num" w:pos="1080"/>
        </w:tabs>
        <w:spacing w:after="0" w:line="240" w:lineRule="auto"/>
        <w:jc w:val="both"/>
        <w:rPr>
          <w:rFonts w:ascii="Times New Roman" w:eastAsia="Times New Roman" w:hAnsi="Times New Roman" w:cs="Times New Roman"/>
          <w:bCs/>
          <w:sz w:val="24"/>
          <w:szCs w:val="20"/>
          <w:lang w:eastAsia="sk-SK"/>
        </w:rPr>
      </w:pPr>
    </w:p>
    <w:tbl>
      <w:tblPr>
        <w:tblpPr w:leftFromText="141" w:rightFromText="141" w:horzAnchor="margin" w:tblpXSpec="center" w:tblpY="533"/>
        <w:tblW w:w="13950" w:type="dxa"/>
        <w:tblCellMar>
          <w:left w:w="70" w:type="dxa"/>
          <w:right w:w="70" w:type="dxa"/>
        </w:tblCellMar>
        <w:tblLook w:val="0000" w:firstRow="0" w:lastRow="0" w:firstColumn="0" w:lastColumn="0" w:noHBand="0" w:noVBand="0"/>
      </w:tblPr>
      <w:tblGrid>
        <w:gridCol w:w="4950"/>
        <w:gridCol w:w="1500"/>
        <w:gridCol w:w="1500"/>
        <w:gridCol w:w="1500"/>
        <w:gridCol w:w="1500"/>
        <w:gridCol w:w="3000"/>
      </w:tblGrid>
      <w:tr w:rsidR="007D5748" w:rsidRPr="007D5748" w:rsidTr="00767D73">
        <w:trPr>
          <w:cantSplit/>
          <w:trHeight w:val="255"/>
        </w:trPr>
        <w:tc>
          <w:tcPr>
            <w:tcW w:w="495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Príjmy (v eurách)</w:t>
            </w:r>
          </w:p>
        </w:tc>
        <w:tc>
          <w:tcPr>
            <w:tcW w:w="6000" w:type="dxa"/>
            <w:gridSpan w:val="4"/>
            <w:tcBorders>
              <w:top w:val="single" w:sz="4" w:space="0" w:color="auto"/>
              <w:left w:val="nil"/>
              <w:bottom w:val="single" w:sz="4" w:space="0" w:color="auto"/>
              <w:right w:val="single" w:sz="4" w:space="0" w:color="auto"/>
            </w:tcBorders>
            <w:shd w:val="clear" w:color="auto" w:fill="BFBFBF" w:themeFill="background1" w:themeFillShade="BF"/>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Vplyv na rozpočet verejnej správy</w:t>
            </w:r>
          </w:p>
        </w:tc>
        <w:tc>
          <w:tcPr>
            <w:tcW w:w="300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poznámka</w:t>
            </w:r>
          </w:p>
        </w:tc>
      </w:tr>
      <w:tr w:rsidR="007D5748" w:rsidRPr="007D5748" w:rsidTr="00767D73">
        <w:trPr>
          <w:cantSplit/>
          <w:trHeight w:val="255"/>
        </w:trPr>
        <w:tc>
          <w:tcPr>
            <w:tcW w:w="4950" w:type="dxa"/>
            <w:vMerge/>
            <w:tcBorders>
              <w:top w:val="single" w:sz="4" w:space="0" w:color="auto"/>
              <w:left w:val="single" w:sz="4" w:space="0" w:color="auto"/>
              <w:bottom w:val="single" w:sz="4" w:space="0" w:color="auto"/>
              <w:right w:val="single" w:sz="4" w:space="0" w:color="auto"/>
            </w:tcBorders>
            <w:vAlign w:val="center"/>
          </w:tcPr>
          <w:p w:rsidR="007D5748" w:rsidRPr="007D5748" w:rsidRDefault="007D5748" w:rsidP="007D5748">
            <w:pPr>
              <w:spacing w:after="0" w:line="240" w:lineRule="auto"/>
              <w:rPr>
                <w:rFonts w:ascii="Times New Roman" w:eastAsia="Times New Roman" w:hAnsi="Times New Roman" w:cs="Times New Roman"/>
                <w:b/>
                <w:bCs/>
                <w:color w:val="FFFFFF"/>
                <w:sz w:val="24"/>
                <w:szCs w:val="24"/>
                <w:lang w:eastAsia="sk-SK"/>
              </w:rPr>
            </w:pPr>
          </w:p>
        </w:tc>
        <w:tc>
          <w:tcPr>
            <w:tcW w:w="1500" w:type="dxa"/>
            <w:tcBorders>
              <w:top w:val="nil"/>
              <w:left w:val="nil"/>
              <w:bottom w:val="single" w:sz="4" w:space="0" w:color="auto"/>
              <w:right w:val="single" w:sz="4" w:space="0" w:color="auto"/>
            </w:tcBorders>
            <w:shd w:val="clear" w:color="auto" w:fill="BFBFBF" w:themeFill="background1" w:themeFillShade="BF"/>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r</w:t>
            </w:r>
          </w:p>
        </w:tc>
        <w:tc>
          <w:tcPr>
            <w:tcW w:w="1500" w:type="dxa"/>
            <w:tcBorders>
              <w:top w:val="nil"/>
              <w:left w:val="nil"/>
              <w:bottom w:val="single" w:sz="4" w:space="0" w:color="auto"/>
              <w:right w:val="single" w:sz="4" w:space="0" w:color="auto"/>
            </w:tcBorders>
            <w:shd w:val="clear" w:color="auto" w:fill="BFBFBF" w:themeFill="background1" w:themeFillShade="BF"/>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r + 1</w:t>
            </w:r>
          </w:p>
        </w:tc>
        <w:tc>
          <w:tcPr>
            <w:tcW w:w="1500" w:type="dxa"/>
            <w:tcBorders>
              <w:top w:val="nil"/>
              <w:left w:val="nil"/>
              <w:bottom w:val="single" w:sz="4" w:space="0" w:color="auto"/>
              <w:right w:val="single" w:sz="4" w:space="0" w:color="auto"/>
            </w:tcBorders>
            <w:shd w:val="clear" w:color="auto" w:fill="BFBFBF" w:themeFill="background1" w:themeFillShade="BF"/>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r + 2</w:t>
            </w:r>
          </w:p>
        </w:tc>
        <w:tc>
          <w:tcPr>
            <w:tcW w:w="1500" w:type="dxa"/>
            <w:tcBorders>
              <w:top w:val="nil"/>
              <w:left w:val="nil"/>
              <w:bottom w:val="single" w:sz="4" w:space="0" w:color="auto"/>
              <w:right w:val="single" w:sz="4" w:space="0" w:color="auto"/>
            </w:tcBorders>
            <w:shd w:val="clear" w:color="auto" w:fill="BFBFBF" w:themeFill="background1" w:themeFillShade="BF"/>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r + 3</w:t>
            </w:r>
          </w:p>
        </w:tc>
        <w:tc>
          <w:tcPr>
            <w:tcW w:w="3000" w:type="dxa"/>
            <w:vMerge/>
            <w:tcBorders>
              <w:top w:val="single" w:sz="4" w:space="0" w:color="auto"/>
              <w:left w:val="single" w:sz="4" w:space="0" w:color="auto"/>
              <w:bottom w:val="single" w:sz="4" w:space="0" w:color="auto"/>
              <w:right w:val="single" w:sz="4" w:space="0" w:color="auto"/>
            </w:tcBorders>
            <w:vAlign w:val="center"/>
          </w:tcPr>
          <w:p w:rsidR="007D5748" w:rsidRPr="007D5748" w:rsidRDefault="007D5748" w:rsidP="007D5748">
            <w:pPr>
              <w:spacing w:after="0" w:line="240" w:lineRule="auto"/>
              <w:rPr>
                <w:rFonts w:ascii="Times New Roman" w:eastAsia="Times New Roman" w:hAnsi="Times New Roman" w:cs="Times New Roman"/>
                <w:b/>
                <w:bCs/>
                <w:color w:val="FFFFFF"/>
                <w:sz w:val="24"/>
                <w:szCs w:val="24"/>
                <w:lang w:eastAsia="sk-SK"/>
              </w:rPr>
            </w:pPr>
          </w:p>
        </w:tc>
      </w:tr>
      <w:tr w:rsidR="007D5748" w:rsidRPr="007D5748" w:rsidTr="00767D73">
        <w:trPr>
          <w:trHeight w:val="255"/>
        </w:trPr>
        <w:tc>
          <w:tcPr>
            <w:tcW w:w="4950" w:type="dxa"/>
            <w:tcBorders>
              <w:top w:val="nil"/>
              <w:left w:val="single" w:sz="4" w:space="0" w:color="auto"/>
              <w:bottom w:val="single" w:sz="4" w:space="0" w:color="auto"/>
              <w:right w:val="single" w:sz="4" w:space="0" w:color="auto"/>
            </w:tcBorders>
          </w:tcPr>
          <w:p w:rsidR="007D5748" w:rsidRPr="007D5748" w:rsidRDefault="007D5748" w:rsidP="007D5748">
            <w:pPr>
              <w:spacing w:after="0" w:line="240" w:lineRule="auto"/>
              <w:rPr>
                <w:rFonts w:ascii="Times New Roman" w:eastAsia="Times New Roman" w:hAnsi="Times New Roman" w:cs="Times New Roman"/>
                <w:b/>
                <w:bCs/>
                <w:sz w:val="24"/>
                <w:szCs w:val="24"/>
                <w:vertAlign w:val="superscript"/>
                <w:lang w:eastAsia="sk-SK"/>
              </w:rPr>
            </w:pPr>
            <w:r w:rsidRPr="007D5748">
              <w:rPr>
                <w:rFonts w:ascii="Times New Roman" w:eastAsia="Times New Roman" w:hAnsi="Times New Roman" w:cs="Times New Roman"/>
                <w:b/>
                <w:bCs/>
                <w:sz w:val="24"/>
                <w:szCs w:val="24"/>
                <w:lang w:eastAsia="sk-SK"/>
              </w:rPr>
              <w:t>Daňové príjmy (100)</w:t>
            </w:r>
            <w:r w:rsidRPr="007D5748">
              <w:rPr>
                <w:rFonts w:ascii="Times New Roman" w:eastAsia="Times New Roman" w:hAnsi="Times New Roman" w:cs="Times New Roman"/>
                <w:b/>
                <w:bCs/>
                <w:sz w:val="24"/>
                <w:szCs w:val="24"/>
                <w:vertAlign w:val="superscript"/>
                <w:lang w:eastAsia="sk-SK"/>
              </w:rPr>
              <w:t>1</w:t>
            </w:r>
          </w:p>
        </w:tc>
        <w:tc>
          <w:tcPr>
            <w:tcW w:w="150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3000" w:type="dxa"/>
            <w:tcBorders>
              <w:top w:val="nil"/>
              <w:left w:val="nil"/>
              <w:bottom w:val="single" w:sz="4" w:space="0" w:color="auto"/>
              <w:right w:val="single" w:sz="4" w:space="0" w:color="auto"/>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rsidTr="00767D73">
        <w:trPr>
          <w:trHeight w:val="255"/>
        </w:trPr>
        <w:tc>
          <w:tcPr>
            <w:tcW w:w="4950" w:type="dxa"/>
            <w:tcBorders>
              <w:top w:val="nil"/>
              <w:left w:val="single" w:sz="4" w:space="0" w:color="auto"/>
              <w:bottom w:val="single" w:sz="4" w:space="0" w:color="auto"/>
              <w:right w:val="single" w:sz="4" w:space="0" w:color="auto"/>
            </w:tcBorders>
          </w:tcPr>
          <w:p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Nedaňové príjmy (200)</w:t>
            </w:r>
            <w:r w:rsidRPr="007D5748">
              <w:rPr>
                <w:rFonts w:ascii="Times New Roman" w:eastAsia="Times New Roman" w:hAnsi="Times New Roman" w:cs="Times New Roman"/>
                <w:b/>
                <w:bCs/>
                <w:sz w:val="24"/>
                <w:szCs w:val="24"/>
                <w:vertAlign w:val="superscript"/>
                <w:lang w:eastAsia="sk-SK"/>
              </w:rPr>
              <w:t>1</w:t>
            </w:r>
          </w:p>
        </w:tc>
        <w:tc>
          <w:tcPr>
            <w:tcW w:w="150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3000" w:type="dxa"/>
            <w:tcBorders>
              <w:top w:val="nil"/>
              <w:left w:val="nil"/>
              <w:bottom w:val="single" w:sz="4" w:space="0" w:color="auto"/>
              <w:right w:val="single" w:sz="4" w:space="0" w:color="auto"/>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rsidTr="00767D73">
        <w:trPr>
          <w:trHeight w:val="255"/>
        </w:trPr>
        <w:tc>
          <w:tcPr>
            <w:tcW w:w="4950" w:type="dxa"/>
            <w:tcBorders>
              <w:top w:val="nil"/>
              <w:left w:val="single" w:sz="4" w:space="0" w:color="auto"/>
              <w:bottom w:val="single" w:sz="4" w:space="0" w:color="auto"/>
              <w:right w:val="single" w:sz="4" w:space="0" w:color="auto"/>
            </w:tcBorders>
          </w:tcPr>
          <w:p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Granty a transfery (300)</w:t>
            </w:r>
            <w:r w:rsidRPr="007D5748">
              <w:rPr>
                <w:rFonts w:ascii="Times New Roman" w:eastAsia="Times New Roman" w:hAnsi="Times New Roman" w:cs="Times New Roman"/>
                <w:b/>
                <w:bCs/>
                <w:sz w:val="24"/>
                <w:szCs w:val="24"/>
                <w:vertAlign w:val="superscript"/>
                <w:lang w:eastAsia="sk-SK"/>
              </w:rPr>
              <w:t>1</w:t>
            </w:r>
          </w:p>
        </w:tc>
        <w:tc>
          <w:tcPr>
            <w:tcW w:w="150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3000" w:type="dxa"/>
            <w:tcBorders>
              <w:top w:val="nil"/>
              <w:left w:val="nil"/>
              <w:bottom w:val="single" w:sz="4" w:space="0" w:color="auto"/>
              <w:right w:val="single" w:sz="4" w:space="0" w:color="auto"/>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rsidTr="00767D73">
        <w:trPr>
          <w:trHeight w:val="255"/>
        </w:trPr>
        <w:tc>
          <w:tcPr>
            <w:tcW w:w="4950" w:type="dxa"/>
            <w:tcBorders>
              <w:top w:val="nil"/>
              <w:left w:val="single" w:sz="4" w:space="0" w:color="auto"/>
              <w:bottom w:val="single" w:sz="4" w:space="0" w:color="auto"/>
              <w:right w:val="single" w:sz="4" w:space="0" w:color="auto"/>
            </w:tcBorders>
          </w:tcPr>
          <w:p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Príjmy z transakcií s finančnými aktívami a finančnými pasívami (400)</w:t>
            </w:r>
          </w:p>
        </w:tc>
        <w:tc>
          <w:tcPr>
            <w:tcW w:w="1500" w:type="dxa"/>
            <w:tcBorders>
              <w:top w:val="nil"/>
              <w:left w:val="nil"/>
              <w:bottom w:val="single" w:sz="4" w:space="0" w:color="auto"/>
              <w:right w:val="single" w:sz="4" w:space="0" w:color="auto"/>
            </w:tcBorders>
            <w:shd w:val="clear" w:color="auto" w:fill="FFFF99"/>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c>
          <w:tcPr>
            <w:tcW w:w="3000" w:type="dxa"/>
            <w:tcBorders>
              <w:top w:val="nil"/>
              <w:left w:val="nil"/>
              <w:bottom w:val="single" w:sz="4" w:space="0" w:color="auto"/>
              <w:right w:val="single" w:sz="4" w:space="0" w:color="auto"/>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rsidTr="00767D73">
        <w:trPr>
          <w:trHeight w:val="255"/>
        </w:trPr>
        <w:tc>
          <w:tcPr>
            <w:tcW w:w="4950" w:type="dxa"/>
            <w:tcBorders>
              <w:top w:val="nil"/>
              <w:left w:val="single" w:sz="4" w:space="0" w:color="auto"/>
              <w:bottom w:val="single" w:sz="4" w:space="0" w:color="auto"/>
              <w:right w:val="single" w:sz="4" w:space="0" w:color="auto"/>
            </w:tcBorders>
          </w:tcPr>
          <w:p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Prijaté úvery, pôžičky a návratné finančné výpomoci (500)</w:t>
            </w:r>
          </w:p>
        </w:tc>
        <w:tc>
          <w:tcPr>
            <w:tcW w:w="1500" w:type="dxa"/>
            <w:tcBorders>
              <w:top w:val="nil"/>
              <w:left w:val="nil"/>
              <w:bottom w:val="single" w:sz="4" w:space="0" w:color="auto"/>
              <w:right w:val="single" w:sz="4" w:space="0" w:color="auto"/>
            </w:tcBorders>
            <w:shd w:val="clear" w:color="auto" w:fill="FFFF99"/>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c>
          <w:tcPr>
            <w:tcW w:w="3000" w:type="dxa"/>
            <w:tcBorders>
              <w:top w:val="nil"/>
              <w:left w:val="nil"/>
              <w:bottom w:val="single" w:sz="4" w:space="0" w:color="auto"/>
              <w:right w:val="single" w:sz="4" w:space="0" w:color="auto"/>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rsidTr="00767D73">
        <w:trPr>
          <w:trHeight w:val="255"/>
        </w:trPr>
        <w:tc>
          <w:tcPr>
            <w:tcW w:w="4950" w:type="dxa"/>
            <w:tcBorders>
              <w:top w:val="nil"/>
              <w:left w:val="single" w:sz="4" w:space="0" w:color="auto"/>
              <w:bottom w:val="single" w:sz="4" w:space="0" w:color="auto"/>
              <w:right w:val="single" w:sz="4" w:space="0" w:color="auto"/>
            </w:tcBorders>
            <w:shd w:val="clear" w:color="auto" w:fill="BFBFBF" w:themeFill="background1" w:themeFillShade="BF"/>
          </w:tcPr>
          <w:p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Dopad na príjmy verejnej správy celkom</w:t>
            </w:r>
          </w:p>
        </w:tc>
        <w:tc>
          <w:tcPr>
            <w:tcW w:w="1500" w:type="dxa"/>
            <w:tcBorders>
              <w:top w:val="nil"/>
              <w:left w:val="nil"/>
              <w:bottom w:val="single" w:sz="4" w:space="0" w:color="auto"/>
              <w:right w:val="single" w:sz="4" w:space="0" w:color="auto"/>
            </w:tcBorders>
            <w:shd w:val="clear" w:color="auto" w:fill="BFBFBF" w:themeFill="background1" w:themeFillShade="BF"/>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shd w:val="clear" w:color="auto" w:fill="BFBFBF" w:themeFill="background1" w:themeFillShade="BF"/>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shd w:val="clear" w:color="auto" w:fill="BFBFBF" w:themeFill="background1" w:themeFillShade="BF"/>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shd w:val="clear" w:color="auto" w:fill="BFBFBF" w:themeFill="background1" w:themeFillShade="BF"/>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3000" w:type="dxa"/>
            <w:tcBorders>
              <w:top w:val="nil"/>
              <w:left w:val="nil"/>
              <w:bottom w:val="single" w:sz="4" w:space="0" w:color="auto"/>
              <w:right w:val="single" w:sz="4" w:space="0" w:color="auto"/>
            </w:tcBorders>
            <w:shd w:val="clear" w:color="auto" w:fill="BFBFBF" w:themeFill="background1" w:themeFillShade="BF"/>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bl>
    <w:p w:rsidR="007D5748" w:rsidRPr="007D5748" w:rsidRDefault="007D5748" w:rsidP="007D5748">
      <w:pPr>
        <w:tabs>
          <w:tab w:val="num" w:pos="1080"/>
        </w:tabs>
        <w:spacing w:after="0" w:line="240" w:lineRule="auto"/>
        <w:jc w:val="both"/>
        <w:rPr>
          <w:rFonts w:ascii="Times New Roman" w:eastAsia="Times New Roman" w:hAnsi="Times New Roman" w:cs="Times New Roman"/>
          <w:bCs/>
          <w:sz w:val="20"/>
          <w:szCs w:val="20"/>
          <w:lang w:eastAsia="sk-SK"/>
        </w:rPr>
      </w:pPr>
      <w:r w:rsidRPr="007D5748">
        <w:rPr>
          <w:rFonts w:ascii="Times New Roman" w:eastAsia="Times New Roman" w:hAnsi="Times New Roman" w:cs="Times New Roman"/>
          <w:bCs/>
          <w:sz w:val="20"/>
          <w:szCs w:val="20"/>
          <w:lang w:eastAsia="sk-SK"/>
        </w:rPr>
        <w:t>1 –  príjmy rozpísať až do položiek platnej ekonomickej klasifikácie</w:t>
      </w:r>
    </w:p>
    <w:p w:rsidR="007D5748" w:rsidRPr="007D5748" w:rsidRDefault="007D5748" w:rsidP="007D5748">
      <w:pPr>
        <w:tabs>
          <w:tab w:val="num" w:pos="1080"/>
        </w:tabs>
        <w:spacing w:after="0" w:line="240" w:lineRule="auto"/>
        <w:jc w:val="both"/>
        <w:rPr>
          <w:rFonts w:ascii="Times New Roman" w:eastAsia="Times New Roman" w:hAnsi="Times New Roman" w:cs="Times New Roman"/>
          <w:bCs/>
          <w:sz w:val="24"/>
          <w:szCs w:val="20"/>
          <w:lang w:eastAsia="sk-SK"/>
        </w:rPr>
      </w:pPr>
    </w:p>
    <w:p w:rsidR="007D5748" w:rsidRPr="007D5748" w:rsidRDefault="007D5748" w:rsidP="007D5748">
      <w:pPr>
        <w:tabs>
          <w:tab w:val="num" w:pos="1080"/>
        </w:tabs>
        <w:spacing w:after="0" w:line="240" w:lineRule="auto"/>
        <w:jc w:val="both"/>
        <w:rPr>
          <w:rFonts w:ascii="Times New Roman" w:eastAsia="Times New Roman" w:hAnsi="Times New Roman" w:cs="Times New Roman"/>
          <w:b/>
          <w:bCs/>
          <w:sz w:val="24"/>
          <w:szCs w:val="20"/>
          <w:lang w:eastAsia="sk-SK"/>
        </w:rPr>
      </w:pPr>
      <w:r w:rsidRPr="007D5748">
        <w:rPr>
          <w:rFonts w:ascii="Times New Roman" w:eastAsia="Times New Roman" w:hAnsi="Times New Roman" w:cs="Times New Roman"/>
          <w:b/>
          <w:bCs/>
          <w:sz w:val="24"/>
          <w:szCs w:val="20"/>
          <w:lang w:eastAsia="sk-SK"/>
        </w:rPr>
        <w:t>Poznámka:</w:t>
      </w:r>
    </w:p>
    <w:p w:rsidR="007D5748" w:rsidRPr="007D5748" w:rsidRDefault="007D5748" w:rsidP="007D5748">
      <w:pPr>
        <w:tabs>
          <w:tab w:val="num" w:pos="1080"/>
        </w:tabs>
        <w:spacing w:after="0" w:line="240" w:lineRule="auto"/>
        <w:jc w:val="both"/>
        <w:rPr>
          <w:rFonts w:ascii="Times New Roman" w:eastAsia="Times New Roman" w:hAnsi="Times New Roman" w:cs="Times New Roman"/>
          <w:bCs/>
          <w:sz w:val="24"/>
          <w:szCs w:val="20"/>
          <w:lang w:eastAsia="sk-SK"/>
        </w:rPr>
      </w:pPr>
      <w:r w:rsidRPr="007D5748">
        <w:rPr>
          <w:rFonts w:ascii="Times New Roman" w:eastAsia="Times New Roman" w:hAnsi="Times New Roman" w:cs="Times New Roman"/>
          <w:bCs/>
          <w:sz w:val="24"/>
          <w:szCs w:val="20"/>
          <w:lang w:eastAsia="sk-SK"/>
        </w:rPr>
        <w:t>Ak sa vplyv týka viacerých subjektov verejnej správy, vypĺňa sa samostatná tabuľka za každý subjekt.</w:t>
      </w:r>
    </w:p>
    <w:p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r w:rsidRPr="007D5748">
        <w:rPr>
          <w:rFonts w:ascii="Times New Roman" w:eastAsia="Times New Roman" w:hAnsi="Times New Roman" w:cs="Times New Roman"/>
          <w:bCs/>
          <w:sz w:val="24"/>
          <w:szCs w:val="24"/>
          <w:lang w:eastAsia="sk-SK"/>
        </w:rPr>
        <w:t xml:space="preserve"> </w:t>
      </w:r>
    </w:p>
    <w:p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7D5748" w:rsidRPr="007D5748" w:rsidRDefault="007D5748" w:rsidP="007D5748">
      <w:pPr>
        <w:tabs>
          <w:tab w:val="num" w:pos="1080"/>
        </w:tabs>
        <w:spacing w:after="0" w:line="240" w:lineRule="auto"/>
        <w:ind w:right="-32"/>
        <w:jc w:val="right"/>
        <w:rPr>
          <w:rFonts w:ascii="Times New Roman" w:eastAsia="Times New Roman" w:hAnsi="Times New Roman" w:cs="Times New Roman"/>
          <w:bCs/>
          <w:sz w:val="24"/>
          <w:szCs w:val="24"/>
          <w:lang w:eastAsia="sk-SK"/>
        </w:rPr>
      </w:pPr>
      <w:r w:rsidRPr="007D5748">
        <w:rPr>
          <w:rFonts w:ascii="Times New Roman" w:eastAsia="Times New Roman" w:hAnsi="Times New Roman" w:cs="Times New Roman"/>
          <w:bCs/>
          <w:sz w:val="24"/>
          <w:szCs w:val="24"/>
          <w:lang w:eastAsia="sk-SK"/>
        </w:rPr>
        <w:lastRenderedPageBreak/>
        <w:t xml:space="preserve">Tabuľka č. 4 </w:t>
      </w:r>
    </w:p>
    <w:p w:rsidR="007D5748" w:rsidRPr="007D5748" w:rsidRDefault="007D5748" w:rsidP="007D5748">
      <w:pPr>
        <w:tabs>
          <w:tab w:val="num" w:pos="1080"/>
        </w:tabs>
        <w:spacing w:after="0" w:line="240" w:lineRule="auto"/>
        <w:jc w:val="both"/>
        <w:rPr>
          <w:rFonts w:ascii="Times New Roman" w:eastAsia="Times New Roman" w:hAnsi="Times New Roman" w:cs="Times New Roman"/>
          <w:bCs/>
          <w:sz w:val="24"/>
          <w:szCs w:val="20"/>
          <w:lang w:eastAsia="sk-SK"/>
        </w:rPr>
      </w:pPr>
    </w:p>
    <w:tbl>
      <w:tblPr>
        <w:tblpPr w:leftFromText="141" w:rightFromText="141" w:vertAnchor="text" w:horzAnchor="page" w:tblpX="629" w:tblpY="2"/>
        <w:tblW w:w="15450" w:type="dxa"/>
        <w:tblCellMar>
          <w:left w:w="70" w:type="dxa"/>
          <w:right w:w="70" w:type="dxa"/>
        </w:tblCellMar>
        <w:tblLook w:val="0000" w:firstRow="0" w:lastRow="0" w:firstColumn="0" w:lastColumn="0" w:noHBand="0" w:noVBand="0"/>
      </w:tblPr>
      <w:tblGrid>
        <w:gridCol w:w="7070"/>
        <w:gridCol w:w="1540"/>
        <w:gridCol w:w="1540"/>
        <w:gridCol w:w="1540"/>
        <w:gridCol w:w="1540"/>
        <w:gridCol w:w="2220"/>
      </w:tblGrid>
      <w:tr w:rsidR="007D5748" w:rsidRPr="007D5748" w:rsidTr="00767D73">
        <w:trPr>
          <w:cantSplit/>
          <w:trHeight w:val="255"/>
        </w:trPr>
        <w:tc>
          <w:tcPr>
            <w:tcW w:w="7070" w:type="dxa"/>
            <w:vMerge w:val="restart"/>
            <w:tcBorders>
              <w:top w:val="single" w:sz="4" w:space="0" w:color="auto"/>
              <w:left w:val="single" w:sz="4" w:space="0" w:color="auto"/>
              <w:bottom w:val="single" w:sz="4" w:space="0" w:color="000000"/>
              <w:right w:val="single" w:sz="4" w:space="0" w:color="auto"/>
            </w:tcBorders>
            <w:shd w:val="clear" w:color="auto" w:fill="BFBFBF" w:themeFill="background1" w:themeFillShade="BF"/>
            <w:vAlign w:val="center"/>
          </w:tcPr>
          <w:p w:rsidR="007D5748" w:rsidRPr="007D5748" w:rsidRDefault="007D5748" w:rsidP="007D5748">
            <w:pPr>
              <w:spacing w:after="0" w:line="240" w:lineRule="auto"/>
              <w:jc w:val="center"/>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Výdavky (v eurách)</w:t>
            </w:r>
          </w:p>
        </w:tc>
        <w:tc>
          <w:tcPr>
            <w:tcW w:w="6160" w:type="dxa"/>
            <w:gridSpan w:val="4"/>
            <w:tcBorders>
              <w:top w:val="single" w:sz="4" w:space="0" w:color="auto"/>
              <w:left w:val="nil"/>
              <w:bottom w:val="single" w:sz="4" w:space="0" w:color="auto"/>
              <w:right w:val="single" w:sz="4" w:space="0" w:color="auto"/>
            </w:tcBorders>
            <w:shd w:val="clear" w:color="auto" w:fill="BFBFBF" w:themeFill="background1" w:themeFillShade="BF"/>
          </w:tcPr>
          <w:p w:rsidR="007D5748" w:rsidRPr="007D5748" w:rsidRDefault="007D5748" w:rsidP="007D5748">
            <w:pPr>
              <w:spacing w:after="0" w:line="240" w:lineRule="auto"/>
              <w:jc w:val="center"/>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Vplyv na rozpočet verejnej správy</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poznámka</w:t>
            </w:r>
          </w:p>
        </w:tc>
      </w:tr>
      <w:tr w:rsidR="007D5748" w:rsidRPr="007D5748" w:rsidTr="00767D73">
        <w:trPr>
          <w:cantSplit/>
          <w:trHeight w:val="255"/>
        </w:trPr>
        <w:tc>
          <w:tcPr>
            <w:tcW w:w="7070" w:type="dxa"/>
            <w:vMerge/>
            <w:tcBorders>
              <w:top w:val="single" w:sz="4" w:space="0" w:color="auto"/>
              <w:left w:val="single" w:sz="4" w:space="0" w:color="auto"/>
              <w:bottom w:val="single" w:sz="4" w:space="0" w:color="000000"/>
              <w:right w:val="single" w:sz="4" w:space="0" w:color="auto"/>
            </w:tcBorders>
            <w:vAlign w:val="center"/>
          </w:tcPr>
          <w:p w:rsidR="007D5748" w:rsidRPr="007D5748" w:rsidRDefault="007D5748" w:rsidP="007D5748">
            <w:pPr>
              <w:spacing w:after="0" w:line="240" w:lineRule="auto"/>
              <w:rPr>
                <w:rFonts w:ascii="Times New Roman" w:eastAsia="Times New Roman" w:hAnsi="Times New Roman" w:cs="Times New Roman"/>
                <w:b/>
                <w:bCs/>
                <w:color w:val="FFFFFF"/>
                <w:sz w:val="20"/>
                <w:szCs w:val="20"/>
                <w:lang w:eastAsia="sk-SK"/>
              </w:rPr>
            </w:pPr>
          </w:p>
        </w:tc>
        <w:tc>
          <w:tcPr>
            <w:tcW w:w="1540" w:type="dxa"/>
            <w:tcBorders>
              <w:top w:val="nil"/>
              <w:left w:val="nil"/>
              <w:bottom w:val="single" w:sz="4" w:space="0" w:color="auto"/>
              <w:right w:val="single" w:sz="4" w:space="0" w:color="auto"/>
            </w:tcBorders>
            <w:shd w:val="clear" w:color="auto" w:fill="BFBFBF" w:themeFill="background1" w:themeFillShade="BF"/>
          </w:tcPr>
          <w:p w:rsidR="007D5748" w:rsidRPr="007D5748" w:rsidRDefault="004B1F5C" w:rsidP="007D5748">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2016</w:t>
            </w:r>
          </w:p>
        </w:tc>
        <w:tc>
          <w:tcPr>
            <w:tcW w:w="1540" w:type="dxa"/>
            <w:tcBorders>
              <w:top w:val="nil"/>
              <w:left w:val="nil"/>
              <w:bottom w:val="single" w:sz="4" w:space="0" w:color="auto"/>
              <w:right w:val="single" w:sz="4" w:space="0" w:color="auto"/>
            </w:tcBorders>
            <w:shd w:val="clear" w:color="auto" w:fill="BFBFBF" w:themeFill="background1" w:themeFillShade="BF"/>
          </w:tcPr>
          <w:p w:rsidR="007D5748" w:rsidRPr="007D5748" w:rsidRDefault="004B1F5C" w:rsidP="007D5748">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2017</w:t>
            </w:r>
          </w:p>
        </w:tc>
        <w:tc>
          <w:tcPr>
            <w:tcW w:w="1540" w:type="dxa"/>
            <w:tcBorders>
              <w:top w:val="nil"/>
              <w:left w:val="nil"/>
              <w:bottom w:val="single" w:sz="4" w:space="0" w:color="auto"/>
              <w:right w:val="single" w:sz="4" w:space="0" w:color="auto"/>
            </w:tcBorders>
            <w:shd w:val="clear" w:color="auto" w:fill="BFBFBF" w:themeFill="background1" w:themeFillShade="BF"/>
          </w:tcPr>
          <w:p w:rsidR="007D5748" w:rsidRPr="007D5748" w:rsidRDefault="004B1F5C" w:rsidP="00C3604D">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2018</w:t>
            </w:r>
          </w:p>
        </w:tc>
        <w:tc>
          <w:tcPr>
            <w:tcW w:w="1540" w:type="dxa"/>
            <w:tcBorders>
              <w:top w:val="nil"/>
              <w:left w:val="nil"/>
              <w:bottom w:val="single" w:sz="4" w:space="0" w:color="auto"/>
              <w:right w:val="single" w:sz="4" w:space="0" w:color="auto"/>
            </w:tcBorders>
            <w:shd w:val="clear" w:color="auto" w:fill="BFBFBF" w:themeFill="background1" w:themeFillShade="BF"/>
          </w:tcPr>
          <w:p w:rsidR="007D5748" w:rsidRPr="00C3604D" w:rsidRDefault="004B1F5C" w:rsidP="00C3604D">
            <w:pPr>
              <w:spacing w:after="0" w:line="240" w:lineRule="auto"/>
              <w:jc w:val="center"/>
              <w:rPr>
                <w:rFonts w:ascii="Times New Roman" w:eastAsia="Times New Roman" w:hAnsi="Times New Roman" w:cs="Times New Roman"/>
                <w:b/>
                <w:bCs/>
                <w:sz w:val="20"/>
                <w:szCs w:val="20"/>
                <w:lang w:eastAsia="sk-SK"/>
              </w:rPr>
            </w:pPr>
            <w:r w:rsidRPr="00C3604D">
              <w:rPr>
                <w:rFonts w:ascii="Times New Roman" w:eastAsia="Times New Roman" w:hAnsi="Times New Roman" w:cs="Times New Roman"/>
                <w:b/>
                <w:bCs/>
                <w:sz w:val="20"/>
                <w:szCs w:val="20"/>
                <w:lang w:eastAsia="sk-SK"/>
              </w:rPr>
              <w:t>2019</w:t>
            </w:r>
          </w:p>
        </w:tc>
        <w:tc>
          <w:tcPr>
            <w:tcW w:w="2220" w:type="dxa"/>
            <w:vMerge/>
            <w:tcBorders>
              <w:top w:val="single" w:sz="4" w:space="0" w:color="auto"/>
              <w:left w:val="single" w:sz="4" w:space="0" w:color="auto"/>
              <w:bottom w:val="single" w:sz="4" w:space="0" w:color="auto"/>
              <w:right w:val="single" w:sz="4" w:space="0" w:color="auto"/>
            </w:tcBorders>
            <w:vAlign w:val="center"/>
          </w:tcPr>
          <w:p w:rsidR="007D5748" w:rsidRPr="007D5748" w:rsidRDefault="007D5748" w:rsidP="007D5748">
            <w:pPr>
              <w:spacing w:after="0" w:line="240" w:lineRule="auto"/>
              <w:rPr>
                <w:rFonts w:ascii="Times New Roman" w:eastAsia="Times New Roman" w:hAnsi="Times New Roman" w:cs="Times New Roman"/>
                <w:b/>
                <w:bCs/>
                <w:color w:val="FFFFFF"/>
                <w:sz w:val="24"/>
                <w:szCs w:val="24"/>
                <w:lang w:eastAsia="sk-SK"/>
              </w:rPr>
            </w:pPr>
          </w:p>
        </w:tc>
      </w:tr>
      <w:tr w:rsidR="007D5748" w:rsidRPr="007D5748" w:rsidTr="00767D73">
        <w:trPr>
          <w:trHeight w:val="255"/>
        </w:trPr>
        <w:tc>
          <w:tcPr>
            <w:tcW w:w="7070" w:type="dxa"/>
            <w:tcBorders>
              <w:top w:val="nil"/>
              <w:left w:val="single" w:sz="4" w:space="0" w:color="auto"/>
              <w:bottom w:val="single" w:sz="4" w:space="0" w:color="auto"/>
              <w:right w:val="single" w:sz="4" w:space="0" w:color="auto"/>
            </w:tcBorders>
          </w:tcPr>
          <w:p w:rsidR="007D5748" w:rsidRPr="007D5748" w:rsidRDefault="007D5748" w:rsidP="007D5748">
            <w:pPr>
              <w:spacing w:after="0" w:line="240" w:lineRule="auto"/>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Bežné výdavky (600)</w:t>
            </w:r>
          </w:p>
        </w:tc>
        <w:tc>
          <w:tcPr>
            <w:tcW w:w="1540" w:type="dxa"/>
            <w:tcBorders>
              <w:top w:val="nil"/>
              <w:left w:val="nil"/>
              <w:bottom w:val="single" w:sz="4" w:space="0" w:color="auto"/>
              <w:right w:val="single" w:sz="4" w:space="0" w:color="auto"/>
            </w:tcBorders>
          </w:tcPr>
          <w:p w:rsidR="007D5748" w:rsidRPr="007D5748" w:rsidRDefault="00696035" w:rsidP="007D5748">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380000</w:t>
            </w:r>
          </w:p>
        </w:tc>
        <w:tc>
          <w:tcPr>
            <w:tcW w:w="1540" w:type="dxa"/>
            <w:tcBorders>
              <w:top w:val="nil"/>
              <w:left w:val="nil"/>
              <w:bottom w:val="single" w:sz="4" w:space="0" w:color="auto"/>
              <w:right w:val="single" w:sz="4" w:space="0" w:color="auto"/>
            </w:tcBorders>
          </w:tcPr>
          <w:p w:rsidR="007D5748" w:rsidRPr="007D5748" w:rsidRDefault="00696035" w:rsidP="007D5748">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502000</w:t>
            </w:r>
          </w:p>
        </w:tc>
        <w:tc>
          <w:tcPr>
            <w:tcW w:w="1540" w:type="dxa"/>
            <w:tcBorders>
              <w:top w:val="nil"/>
              <w:left w:val="nil"/>
              <w:bottom w:val="single" w:sz="4" w:space="0" w:color="auto"/>
              <w:right w:val="single" w:sz="4" w:space="0" w:color="auto"/>
            </w:tcBorders>
          </w:tcPr>
          <w:p w:rsidR="007D5748" w:rsidRPr="007D5748" w:rsidRDefault="00696035" w:rsidP="007D5748">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445000</w:t>
            </w:r>
          </w:p>
        </w:tc>
        <w:tc>
          <w:tcPr>
            <w:tcW w:w="1540" w:type="dxa"/>
            <w:tcBorders>
              <w:top w:val="nil"/>
              <w:left w:val="nil"/>
              <w:bottom w:val="single" w:sz="4" w:space="0" w:color="auto"/>
              <w:right w:val="single" w:sz="4" w:space="0" w:color="auto"/>
            </w:tcBorders>
          </w:tcPr>
          <w:p w:rsidR="007D5748" w:rsidRPr="00C3604D" w:rsidRDefault="00696035" w:rsidP="007D5748">
            <w:pPr>
              <w:spacing w:after="0" w:line="240" w:lineRule="auto"/>
              <w:jc w:val="center"/>
              <w:rPr>
                <w:rFonts w:ascii="Times New Roman" w:eastAsia="Times New Roman" w:hAnsi="Times New Roman" w:cs="Times New Roman"/>
                <w:b/>
                <w:bCs/>
                <w:sz w:val="20"/>
                <w:szCs w:val="20"/>
                <w:lang w:eastAsia="sk-SK"/>
              </w:rPr>
            </w:pPr>
            <w:r w:rsidRPr="00C3604D">
              <w:rPr>
                <w:rFonts w:ascii="Times New Roman" w:eastAsia="Times New Roman" w:hAnsi="Times New Roman" w:cs="Times New Roman"/>
                <w:b/>
                <w:bCs/>
                <w:sz w:val="20"/>
                <w:szCs w:val="20"/>
                <w:lang w:eastAsia="sk-SK"/>
              </w:rPr>
              <w:t>445000</w:t>
            </w:r>
          </w:p>
        </w:tc>
        <w:tc>
          <w:tcPr>
            <w:tcW w:w="2220" w:type="dxa"/>
            <w:tcBorders>
              <w:top w:val="nil"/>
              <w:left w:val="nil"/>
              <w:bottom w:val="single" w:sz="4" w:space="0" w:color="auto"/>
              <w:right w:val="single" w:sz="4" w:space="0" w:color="auto"/>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rsidTr="00767D73">
        <w:trPr>
          <w:trHeight w:val="255"/>
        </w:trPr>
        <w:tc>
          <w:tcPr>
            <w:tcW w:w="7070" w:type="dxa"/>
            <w:tcBorders>
              <w:top w:val="nil"/>
              <w:left w:val="single" w:sz="4" w:space="0" w:color="auto"/>
              <w:bottom w:val="single" w:sz="4" w:space="0" w:color="auto"/>
              <w:right w:val="single" w:sz="4" w:space="0" w:color="auto"/>
            </w:tcBorders>
          </w:tcPr>
          <w:p w:rsidR="007D5748" w:rsidRPr="007D5748" w:rsidRDefault="007D5748" w:rsidP="007D5748">
            <w:pPr>
              <w:spacing w:after="0" w:line="240" w:lineRule="auto"/>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  Mzdy, platy, služobné príjmy a ostatné osobné vyrovnania (610)</w:t>
            </w:r>
          </w:p>
        </w:tc>
        <w:tc>
          <w:tcPr>
            <w:tcW w:w="1540" w:type="dxa"/>
            <w:tcBorders>
              <w:top w:val="nil"/>
              <w:left w:val="nil"/>
              <w:bottom w:val="single" w:sz="4" w:space="0" w:color="auto"/>
              <w:right w:val="single" w:sz="4" w:space="0" w:color="auto"/>
            </w:tcBorders>
          </w:tcPr>
          <w:p w:rsidR="007D5748" w:rsidRPr="007D5748" w:rsidRDefault="00696035" w:rsidP="00B220A1">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240000</w:t>
            </w:r>
          </w:p>
        </w:tc>
        <w:tc>
          <w:tcPr>
            <w:tcW w:w="1540" w:type="dxa"/>
            <w:tcBorders>
              <w:top w:val="nil"/>
              <w:left w:val="nil"/>
              <w:bottom w:val="single" w:sz="4" w:space="0" w:color="auto"/>
              <w:right w:val="single" w:sz="4" w:space="0" w:color="auto"/>
            </w:tcBorders>
          </w:tcPr>
          <w:p w:rsidR="007D5748" w:rsidRPr="007D5748" w:rsidRDefault="00696035" w:rsidP="00B220A1">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331500</w:t>
            </w:r>
          </w:p>
        </w:tc>
        <w:tc>
          <w:tcPr>
            <w:tcW w:w="1540" w:type="dxa"/>
            <w:tcBorders>
              <w:top w:val="nil"/>
              <w:left w:val="nil"/>
              <w:bottom w:val="single" w:sz="4" w:space="0" w:color="auto"/>
              <w:right w:val="single" w:sz="4" w:space="0" w:color="auto"/>
            </w:tcBorders>
          </w:tcPr>
          <w:p w:rsidR="007D5748" w:rsidRPr="007D5748" w:rsidRDefault="00696035" w:rsidP="007D5748">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331500</w:t>
            </w:r>
          </w:p>
        </w:tc>
        <w:tc>
          <w:tcPr>
            <w:tcW w:w="1540" w:type="dxa"/>
            <w:tcBorders>
              <w:top w:val="nil"/>
              <w:left w:val="nil"/>
              <w:bottom w:val="single" w:sz="4" w:space="0" w:color="auto"/>
              <w:right w:val="single" w:sz="4" w:space="0" w:color="auto"/>
            </w:tcBorders>
          </w:tcPr>
          <w:p w:rsidR="007D5748" w:rsidRPr="00C3604D" w:rsidRDefault="00696035" w:rsidP="007D5748">
            <w:pPr>
              <w:spacing w:after="0" w:line="240" w:lineRule="auto"/>
              <w:jc w:val="center"/>
              <w:rPr>
                <w:rFonts w:ascii="Times New Roman" w:eastAsia="Times New Roman" w:hAnsi="Times New Roman" w:cs="Times New Roman"/>
                <w:sz w:val="20"/>
                <w:szCs w:val="20"/>
                <w:lang w:eastAsia="sk-SK"/>
              </w:rPr>
            </w:pPr>
            <w:r w:rsidRPr="00C3604D">
              <w:rPr>
                <w:rFonts w:ascii="Times New Roman" w:eastAsia="Times New Roman" w:hAnsi="Times New Roman" w:cs="Times New Roman"/>
                <w:sz w:val="20"/>
                <w:szCs w:val="20"/>
                <w:lang w:eastAsia="sk-SK"/>
              </w:rPr>
              <w:t>331500</w:t>
            </w:r>
          </w:p>
        </w:tc>
        <w:tc>
          <w:tcPr>
            <w:tcW w:w="2220" w:type="dxa"/>
            <w:tcBorders>
              <w:top w:val="nil"/>
              <w:left w:val="nil"/>
              <w:bottom w:val="single" w:sz="4" w:space="0" w:color="auto"/>
              <w:right w:val="single" w:sz="4" w:space="0" w:color="auto"/>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rsidTr="00767D73">
        <w:trPr>
          <w:trHeight w:val="255"/>
        </w:trPr>
        <w:tc>
          <w:tcPr>
            <w:tcW w:w="7070" w:type="dxa"/>
            <w:tcBorders>
              <w:top w:val="nil"/>
              <w:left w:val="single" w:sz="4" w:space="0" w:color="auto"/>
              <w:bottom w:val="single" w:sz="4" w:space="0" w:color="auto"/>
              <w:right w:val="single" w:sz="4" w:space="0" w:color="auto"/>
            </w:tcBorders>
          </w:tcPr>
          <w:p w:rsidR="007D5748" w:rsidRPr="007D5748" w:rsidRDefault="007D5748" w:rsidP="007D5748">
            <w:pPr>
              <w:spacing w:after="0" w:line="240" w:lineRule="auto"/>
              <w:rPr>
                <w:rFonts w:ascii="Times New Roman" w:eastAsia="Times New Roman" w:hAnsi="Times New Roman" w:cs="Times New Roman"/>
                <w:sz w:val="20"/>
                <w:szCs w:val="20"/>
                <w:vertAlign w:val="superscript"/>
                <w:lang w:eastAsia="sk-SK"/>
              </w:rPr>
            </w:pPr>
            <w:r w:rsidRPr="007D5748">
              <w:rPr>
                <w:rFonts w:ascii="Times New Roman" w:eastAsia="Times New Roman" w:hAnsi="Times New Roman" w:cs="Times New Roman"/>
                <w:sz w:val="20"/>
                <w:szCs w:val="20"/>
                <w:lang w:eastAsia="sk-SK"/>
              </w:rPr>
              <w:t xml:space="preserve">  Poistné a príspevok do poisťovní (620)</w:t>
            </w:r>
          </w:p>
        </w:tc>
        <w:tc>
          <w:tcPr>
            <w:tcW w:w="1540" w:type="dxa"/>
            <w:tcBorders>
              <w:top w:val="nil"/>
              <w:left w:val="nil"/>
              <w:bottom w:val="single" w:sz="4" w:space="0" w:color="auto"/>
              <w:right w:val="single" w:sz="4" w:space="0" w:color="auto"/>
            </w:tcBorders>
          </w:tcPr>
          <w:p w:rsidR="007D5748" w:rsidRPr="007D5748" w:rsidRDefault="00696035" w:rsidP="007D5748">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80000</w:t>
            </w:r>
          </w:p>
        </w:tc>
        <w:tc>
          <w:tcPr>
            <w:tcW w:w="1540" w:type="dxa"/>
            <w:tcBorders>
              <w:top w:val="nil"/>
              <w:left w:val="nil"/>
              <w:bottom w:val="single" w:sz="4" w:space="0" w:color="auto"/>
              <w:right w:val="single" w:sz="4" w:space="0" w:color="auto"/>
            </w:tcBorders>
          </w:tcPr>
          <w:p w:rsidR="007D5748" w:rsidRPr="007D5748" w:rsidRDefault="00696035" w:rsidP="007D5748">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110500</w:t>
            </w:r>
          </w:p>
        </w:tc>
        <w:tc>
          <w:tcPr>
            <w:tcW w:w="1540" w:type="dxa"/>
            <w:tcBorders>
              <w:top w:val="nil"/>
              <w:left w:val="nil"/>
              <w:bottom w:val="single" w:sz="4" w:space="0" w:color="auto"/>
              <w:right w:val="single" w:sz="4" w:space="0" w:color="auto"/>
            </w:tcBorders>
          </w:tcPr>
          <w:p w:rsidR="007D5748" w:rsidRPr="007D5748" w:rsidRDefault="00696035" w:rsidP="007D5748">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110500</w:t>
            </w:r>
          </w:p>
        </w:tc>
        <w:tc>
          <w:tcPr>
            <w:tcW w:w="1540" w:type="dxa"/>
            <w:tcBorders>
              <w:top w:val="nil"/>
              <w:left w:val="nil"/>
              <w:bottom w:val="single" w:sz="4" w:space="0" w:color="auto"/>
              <w:right w:val="single" w:sz="4" w:space="0" w:color="auto"/>
            </w:tcBorders>
          </w:tcPr>
          <w:p w:rsidR="007D5748" w:rsidRPr="00C3604D" w:rsidRDefault="00696035" w:rsidP="007D5748">
            <w:pPr>
              <w:spacing w:after="0" w:line="240" w:lineRule="auto"/>
              <w:jc w:val="center"/>
              <w:rPr>
                <w:rFonts w:ascii="Times New Roman" w:eastAsia="Times New Roman" w:hAnsi="Times New Roman" w:cs="Times New Roman"/>
                <w:sz w:val="20"/>
                <w:szCs w:val="20"/>
                <w:lang w:eastAsia="sk-SK"/>
              </w:rPr>
            </w:pPr>
            <w:r w:rsidRPr="00C3604D">
              <w:rPr>
                <w:rFonts w:ascii="Times New Roman" w:eastAsia="Times New Roman" w:hAnsi="Times New Roman" w:cs="Times New Roman"/>
                <w:sz w:val="20"/>
                <w:szCs w:val="20"/>
                <w:lang w:eastAsia="sk-SK"/>
              </w:rPr>
              <w:t>110500</w:t>
            </w:r>
          </w:p>
        </w:tc>
        <w:tc>
          <w:tcPr>
            <w:tcW w:w="2220" w:type="dxa"/>
            <w:tcBorders>
              <w:top w:val="nil"/>
              <w:left w:val="nil"/>
              <w:bottom w:val="single" w:sz="4" w:space="0" w:color="auto"/>
              <w:right w:val="single" w:sz="4" w:space="0" w:color="auto"/>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rsidTr="00767D73">
        <w:trPr>
          <w:trHeight w:val="255"/>
        </w:trPr>
        <w:tc>
          <w:tcPr>
            <w:tcW w:w="7070" w:type="dxa"/>
            <w:tcBorders>
              <w:top w:val="nil"/>
              <w:left w:val="single" w:sz="4" w:space="0" w:color="auto"/>
              <w:bottom w:val="single" w:sz="4" w:space="0" w:color="auto"/>
              <w:right w:val="single" w:sz="4" w:space="0" w:color="auto"/>
            </w:tcBorders>
          </w:tcPr>
          <w:p w:rsidR="007D5748" w:rsidRPr="007D5748" w:rsidRDefault="007D5748" w:rsidP="007D5748">
            <w:pPr>
              <w:spacing w:after="0" w:line="240" w:lineRule="auto"/>
              <w:rPr>
                <w:rFonts w:ascii="Times New Roman" w:eastAsia="Times New Roman" w:hAnsi="Times New Roman" w:cs="Times New Roman"/>
                <w:sz w:val="20"/>
                <w:szCs w:val="20"/>
                <w:vertAlign w:val="superscript"/>
                <w:lang w:eastAsia="sk-SK"/>
              </w:rPr>
            </w:pPr>
            <w:r w:rsidRPr="007D5748">
              <w:rPr>
                <w:rFonts w:ascii="Times New Roman" w:eastAsia="Times New Roman" w:hAnsi="Times New Roman" w:cs="Times New Roman"/>
                <w:sz w:val="20"/>
                <w:szCs w:val="20"/>
                <w:lang w:eastAsia="sk-SK"/>
              </w:rPr>
              <w:t xml:space="preserve">  Tovary a služby (630)</w:t>
            </w:r>
            <w:r w:rsidRPr="007D5748">
              <w:rPr>
                <w:rFonts w:ascii="Times New Roman" w:eastAsia="Times New Roman" w:hAnsi="Times New Roman" w:cs="Times New Roman"/>
                <w:sz w:val="20"/>
                <w:szCs w:val="20"/>
                <w:vertAlign w:val="superscript"/>
                <w:lang w:eastAsia="sk-SK"/>
              </w:rPr>
              <w:t>2</w:t>
            </w:r>
          </w:p>
        </w:tc>
        <w:tc>
          <w:tcPr>
            <w:tcW w:w="1540" w:type="dxa"/>
            <w:tcBorders>
              <w:top w:val="nil"/>
              <w:left w:val="nil"/>
              <w:bottom w:val="single" w:sz="4" w:space="0" w:color="auto"/>
              <w:right w:val="single" w:sz="4" w:space="0" w:color="auto"/>
            </w:tcBorders>
          </w:tcPr>
          <w:p w:rsidR="007D5748" w:rsidRPr="007D5748" w:rsidRDefault="00696035" w:rsidP="007D5748">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60000</w:t>
            </w:r>
          </w:p>
        </w:tc>
        <w:tc>
          <w:tcPr>
            <w:tcW w:w="1540" w:type="dxa"/>
            <w:tcBorders>
              <w:top w:val="nil"/>
              <w:left w:val="nil"/>
              <w:bottom w:val="single" w:sz="4" w:space="0" w:color="auto"/>
              <w:right w:val="single" w:sz="4" w:space="0" w:color="auto"/>
            </w:tcBorders>
          </w:tcPr>
          <w:p w:rsidR="007D5748" w:rsidRPr="007D5748" w:rsidRDefault="00696035" w:rsidP="007D5748">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60000</w:t>
            </w:r>
          </w:p>
        </w:tc>
        <w:tc>
          <w:tcPr>
            <w:tcW w:w="1540" w:type="dxa"/>
            <w:tcBorders>
              <w:top w:val="nil"/>
              <w:left w:val="nil"/>
              <w:bottom w:val="single" w:sz="4" w:space="0" w:color="auto"/>
              <w:right w:val="single" w:sz="4" w:space="0" w:color="auto"/>
            </w:tcBorders>
          </w:tcPr>
          <w:p w:rsidR="007D5748" w:rsidRPr="007D5748" w:rsidRDefault="00696035" w:rsidP="007D5748">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3000</w:t>
            </w:r>
          </w:p>
        </w:tc>
        <w:tc>
          <w:tcPr>
            <w:tcW w:w="1540" w:type="dxa"/>
            <w:tcBorders>
              <w:top w:val="nil"/>
              <w:left w:val="nil"/>
              <w:bottom w:val="single" w:sz="4" w:space="0" w:color="auto"/>
              <w:right w:val="single" w:sz="4" w:space="0" w:color="auto"/>
            </w:tcBorders>
          </w:tcPr>
          <w:p w:rsidR="007D5748" w:rsidRPr="00C3604D" w:rsidRDefault="00696035" w:rsidP="007D5748">
            <w:pPr>
              <w:spacing w:after="0" w:line="240" w:lineRule="auto"/>
              <w:jc w:val="center"/>
              <w:rPr>
                <w:rFonts w:ascii="Times New Roman" w:eastAsia="Times New Roman" w:hAnsi="Times New Roman" w:cs="Times New Roman"/>
                <w:sz w:val="20"/>
                <w:szCs w:val="20"/>
                <w:lang w:eastAsia="sk-SK"/>
              </w:rPr>
            </w:pPr>
            <w:r w:rsidRPr="00C3604D">
              <w:rPr>
                <w:rFonts w:ascii="Times New Roman" w:eastAsia="Times New Roman" w:hAnsi="Times New Roman" w:cs="Times New Roman"/>
                <w:sz w:val="20"/>
                <w:szCs w:val="20"/>
                <w:lang w:eastAsia="sk-SK"/>
              </w:rPr>
              <w:t>3000</w:t>
            </w:r>
          </w:p>
        </w:tc>
        <w:tc>
          <w:tcPr>
            <w:tcW w:w="2220" w:type="dxa"/>
            <w:tcBorders>
              <w:top w:val="nil"/>
              <w:left w:val="nil"/>
              <w:bottom w:val="single" w:sz="4" w:space="0" w:color="auto"/>
              <w:right w:val="single" w:sz="4" w:space="0" w:color="auto"/>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rsidTr="00767D73">
        <w:trPr>
          <w:trHeight w:val="255"/>
        </w:trPr>
        <w:tc>
          <w:tcPr>
            <w:tcW w:w="7070" w:type="dxa"/>
            <w:tcBorders>
              <w:top w:val="nil"/>
              <w:left w:val="single" w:sz="4" w:space="0" w:color="auto"/>
              <w:bottom w:val="single" w:sz="4" w:space="0" w:color="auto"/>
              <w:right w:val="single" w:sz="4" w:space="0" w:color="auto"/>
            </w:tcBorders>
          </w:tcPr>
          <w:p w:rsidR="007D5748" w:rsidRPr="007D5748" w:rsidRDefault="007D5748" w:rsidP="007D5748">
            <w:pPr>
              <w:spacing w:after="0" w:line="240" w:lineRule="auto"/>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  Bežné transfery (640)</w:t>
            </w:r>
            <w:r w:rsidRPr="007D5748">
              <w:rPr>
                <w:rFonts w:ascii="Times New Roman" w:eastAsia="Times New Roman" w:hAnsi="Times New Roman" w:cs="Times New Roman"/>
                <w:sz w:val="20"/>
                <w:szCs w:val="20"/>
                <w:vertAlign w:val="superscript"/>
                <w:lang w:eastAsia="sk-SK"/>
              </w:rPr>
              <w:t>2</w:t>
            </w:r>
          </w:p>
        </w:tc>
        <w:tc>
          <w:tcPr>
            <w:tcW w:w="154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sz w:val="24"/>
                <w:szCs w:val="24"/>
                <w:lang w:eastAsia="sk-SK"/>
              </w:rPr>
            </w:pPr>
          </w:p>
        </w:tc>
        <w:tc>
          <w:tcPr>
            <w:tcW w:w="2220" w:type="dxa"/>
            <w:tcBorders>
              <w:top w:val="nil"/>
              <w:left w:val="nil"/>
              <w:bottom w:val="single" w:sz="4" w:space="0" w:color="auto"/>
              <w:right w:val="single" w:sz="4" w:space="0" w:color="auto"/>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rsidTr="00767D73">
        <w:trPr>
          <w:trHeight w:val="255"/>
        </w:trPr>
        <w:tc>
          <w:tcPr>
            <w:tcW w:w="7070" w:type="dxa"/>
            <w:tcBorders>
              <w:top w:val="nil"/>
              <w:left w:val="single" w:sz="4" w:space="0" w:color="auto"/>
              <w:bottom w:val="single" w:sz="4" w:space="0" w:color="auto"/>
              <w:right w:val="single" w:sz="4" w:space="0" w:color="auto"/>
            </w:tcBorders>
            <w:vAlign w:val="center"/>
          </w:tcPr>
          <w:p w:rsidR="007D5748" w:rsidRPr="007D5748" w:rsidRDefault="007D5748" w:rsidP="008D339D">
            <w:pPr>
              <w:spacing w:after="0" w:line="240" w:lineRule="auto"/>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  Splácanie úrokov a ostatné platby súvisiace s </w:t>
            </w:r>
            <w:r w:rsidR="008D339D">
              <w:t xml:space="preserve"> </w:t>
            </w:r>
            <w:r w:rsidR="008D339D" w:rsidRPr="008D339D">
              <w:rPr>
                <w:rFonts w:ascii="Times New Roman" w:eastAsia="Times New Roman" w:hAnsi="Times New Roman" w:cs="Times New Roman"/>
                <w:sz w:val="20"/>
                <w:szCs w:val="20"/>
                <w:lang w:eastAsia="sk-SK"/>
              </w:rPr>
              <w:t>úverom, pôžičkou, návratnou finančnou výpomocou a finančným prenájmom</w:t>
            </w:r>
            <w:r w:rsidRPr="007D5748">
              <w:rPr>
                <w:rFonts w:ascii="Times New Roman" w:eastAsia="Times New Roman" w:hAnsi="Times New Roman" w:cs="Times New Roman"/>
                <w:sz w:val="20"/>
                <w:szCs w:val="20"/>
                <w:lang w:eastAsia="sk-SK"/>
              </w:rPr>
              <w:t xml:space="preserve"> (650)</w:t>
            </w:r>
            <w:r w:rsidRPr="007D5748">
              <w:rPr>
                <w:rFonts w:ascii="Times New Roman" w:eastAsia="Times New Roman" w:hAnsi="Times New Roman" w:cs="Times New Roman"/>
                <w:sz w:val="20"/>
                <w:szCs w:val="20"/>
                <w:vertAlign w:val="superscript"/>
                <w:lang w:eastAsia="sk-SK"/>
              </w:rPr>
              <w:t>2</w:t>
            </w:r>
          </w:p>
        </w:tc>
        <w:tc>
          <w:tcPr>
            <w:tcW w:w="154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sz w:val="24"/>
                <w:szCs w:val="24"/>
                <w:lang w:eastAsia="sk-SK"/>
              </w:rPr>
            </w:pPr>
          </w:p>
        </w:tc>
        <w:tc>
          <w:tcPr>
            <w:tcW w:w="2220" w:type="dxa"/>
            <w:tcBorders>
              <w:top w:val="nil"/>
              <w:left w:val="nil"/>
              <w:bottom w:val="single" w:sz="4" w:space="0" w:color="auto"/>
              <w:right w:val="single" w:sz="4" w:space="0" w:color="auto"/>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p>
        </w:tc>
      </w:tr>
      <w:tr w:rsidR="007D5748" w:rsidRPr="007D5748" w:rsidTr="00767D73">
        <w:trPr>
          <w:trHeight w:val="255"/>
        </w:trPr>
        <w:tc>
          <w:tcPr>
            <w:tcW w:w="7070" w:type="dxa"/>
            <w:tcBorders>
              <w:top w:val="nil"/>
              <w:left w:val="single" w:sz="4" w:space="0" w:color="auto"/>
              <w:bottom w:val="single" w:sz="4" w:space="0" w:color="auto"/>
              <w:right w:val="single" w:sz="4" w:space="0" w:color="auto"/>
            </w:tcBorders>
          </w:tcPr>
          <w:p w:rsidR="007D5748" w:rsidRPr="007D5748" w:rsidRDefault="007D5748" w:rsidP="007D5748">
            <w:pPr>
              <w:spacing w:after="0" w:line="240" w:lineRule="auto"/>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Kapitálové výdavky (700)</w:t>
            </w:r>
          </w:p>
        </w:tc>
        <w:tc>
          <w:tcPr>
            <w:tcW w:w="154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0"/>
                <w:szCs w:val="20"/>
                <w:lang w:eastAsia="sk-SK"/>
              </w:rPr>
            </w:pPr>
          </w:p>
        </w:tc>
        <w:tc>
          <w:tcPr>
            <w:tcW w:w="154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0"/>
                <w:szCs w:val="20"/>
                <w:lang w:eastAsia="sk-SK"/>
              </w:rPr>
            </w:pPr>
          </w:p>
        </w:tc>
        <w:tc>
          <w:tcPr>
            <w:tcW w:w="154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0"/>
                <w:szCs w:val="20"/>
                <w:lang w:eastAsia="sk-SK"/>
              </w:rPr>
            </w:pPr>
          </w:p>
        </w:tc>
        <w:tc>
          <w:tcPr>
            <w:tcW w:w="154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2220" w:type="dxa"/>
            <w:tcBorders>
              <w:top w:val="nil"/>
              <w:left w:val="nil"/>
              <w:bottom w:val="single" w:sz="4" w:space="0" w:color="auto"/>
              <w:right w:val="single" w:sz="4" w:space="0" w:color="auto"/>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rsidTr="00767D73">
        <w:trPr>
          <w:trHeight w:val="255"/>
        </w:trPr>
        <w:tc>
          <w:tcPr>
            <w:tcW w:w="7070" w:type="dxa"/>
            <w:tcBorders>
              <w:top w:val="nil"/>
              <w:left w:val="single" w:sz="4" w:space="0" w:color="auto"/>
              <w:bottom w:val="single" w:sz="4" w:space="0" w:color="auto"/>
              <w:right w:val="single" w:sz="4" w:space="0" w:color="auto"/>
            </w:tcBorders>
          </w:tcPr>
          <w:p w:rsidR="007D5748" w:rsidRPr="007D5748" w:rsidRDefault="007D5748" w:rsidP="007D5748">
            <w:pPr>
              <w:spacing w:after="0" w:line="240" w:lineRule="auto"/>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  Obstarávanie kapitálových aktív (710)</w:t>
            </w:r>
            <w:r w:rsidRPr="007D5748">
              <w:rPr>
                <w:rFonts w:ascii="Times New Roman" w:eastAsia="Times New Roman" w:hAnsi="Times New Roman" w:cs="Times New Roman"/>
                <w:sz w:val="20"/>
                <w:szCs w:val="20"/>
                <w:vertAlign w:val="superscript"/>
                <w:lang w:eastAsia="sk-SK"/>
              </w:rPr>
              <w:t>2</w:t>
            </w:r>
          </w:p>
        </w:tc>
        <w:tc>
          <w:tcPr>
            <w:tcW w:w="154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sz w:val="24"/>
                <w:szCs w:val="24"/>
                <w:lang w:eastAsia="sk-SK"/>
              </w:rPr>
            </w:pPr>
          </w:p>
        </w:tc>
        <w:tc>
          <w:tcPr>
            <w:tcW w:w="2220" w:type="dxa"/>
            <w:tcBorders>
              <w:top w:val="nil"/>
              <w:left w:val="nil"/>
              <w:bottom w:val="single" w:sz="4" w:space="0" w:color="auto"/>
              <w:right w:val="single" w:sz="4" w:space="0" w:color="auto"/>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rsidTr="00767D73">
        <w:trPr>
          <w:trHeight w:val="255"/>
        </w:trPr>
        <w:tc>
          <w:tcPr>
            <w:tcW w:w="7070" w:type="dxa"/>
            <w:tcBorders>
              <w:top w:val="nil"/>
              <w:left w:val="single" w:sz="4" w:space="0" w:color="auto"/>
              <w:bottom w:val="single" w:sz="4" w:space="0" w:color="auto"/>
              <w:right w:val="single" w:sz="4" w:space="0" w:color="auto"/>
            </w:tcBorders>
          </w:tcPr>
          <w:p w:rsidR="007D5748" w:rsidRPr="007D5748" w:rsidRDefault="007D5748" w:rsidP="007D5748">
            <w:pPr>
              <w:spacing w:after="0" w:line="240" w:lineRule="auto"/>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  Kapitálové transfery (720)</w:t>
            </w:r>
            <w:r w:rsidRPr="007D5748">
              <w:rPr>
                <w:rFonts w:ascii="Times New Roman" w:eastAsia="Times New Roman" w:hAnsi="Times New Roman" w:cs="Times New Roman"/>
                <w:sz w:val="20"/>
                <w:szCs w:val="20"/>
                <w:vertAlign w:val="superscript"/>
                <w:lang w:eastAsia="sk-SK"/>
              </w:rPr>
              <w:t>2</w:t>
            </w:r>
          </w:p>
        </w:tc>
        <w:tc>
          <w:tcPr>
            <w:tcW w:w="154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sz w:val="24"/>
                <w:szCs w:val="24"/>
                <w:lang w:eastAsia="sk-SK"/>
              </w:rPr>
            </w:pPr>
          </w:p>
        </w:tc>
        <w:tc>
          <w:tcPr>
            <w:tcW w:w="2220" w:type="dxa"/>
            <w:tcBorders>
              <w:top w:val="nil"/>
              <w:left w:val="nil"/>
              <w:bottom w:val="single" w:sz="4" w:space="0" w:color="auto"/>
              <w:right w:val="single" w:sz="4" w:space="0" w:color="auto"/>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rsidTr="00767D73">
        <w:trPr>
          <w:trHeight w:val="255"/>
        </w:trPr>
        <w:tc>
          <w:tcPr>
            <w:tcW w:w="7070" w:type="dxa"/>
            <w:tcBorders>
              <w:top w:val="nil"/>
              <w:left w:val="single" w:sz="4" w:space="0" w:color="auto"/>
              <w:bottom w:val="single" w:sz="4" w:space="0" w:color="auto"/>
              <w:right w:val="single" w:sz="4" w:space="0" w:color="auto"/>
            </w:tcBorders>
          </w:tcPr>
          <w:p w:rsidR="007D5748" w:rsidRPr="007D5748" w:rsidRDefault="007D5748" w:rsidP="007D5748">
            <w:pPr>
              <w:spacing w:after="0" w:line="240" w:lineRule="auto"/>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Výdavky z transakcií s finančnými aktívami a finančnými pasívami (800)</w:t>
            </w:r>
          </w:p>
        </w:tc>
        <w:tc>
          <w:tcPr>
            <w:tcW w:w="1540" w:type="dxa"/>
            <w:tcBorders>
              <w:top w:val="nil"/>
              <w:left w:val="nil"/>
              <w:bottom w:val="single" w:sz="4" w:space="0" w:color="auto"/>
              <w:right w:val="single" w:sz="4" w:space="0" w:color="auto"/>
            </w:tcBorders>
            <w:shd w:val="clear" w:color="auto" w:fill="FFFF99"/>
          </w:tcPr>
          <w:p w:rsidR="007D5748" w:rsidRPr="007D5748" w:rsidRDefault="007D5748" w:rsidP="007D5748">
            <w:pPr>
              <w:spacing w:after="0" w:line="240" w:lineRule="auto"/>
              <w:jc w:val="center"/>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 </w:t>
            </w:r>
          </w:p>
        </w:tc>
        <w:tc>
          <w:tcPr>
            <w:tcW w:w="1540" w:type="dxa"/>
            <w:tcBorders>
              <w:top w:val="nil"/>
              <w:left w:val="nil"/>
              <w:bottom w:val="single" w:sz="4" w:space="0" w:color="auto"/>
              <w:right w:val="single" w:sz="4" w:space="0" w:color="auto"/>
            </w:tcBorders>
            <w:shd w:val="clear" w:color="auto" w:fill="FFFF99"/>
          </w:tcPr>
          <w:p w:rsidR="007D5748" w:rsidRPr="007D5748" w:rsidRDefault="007D5748" w:rsidP="007D5748">
            <w:pPr>
              <w:spacing w:after="0" w:line="240" w:lineRule="auto"/>
              <w:jc w:val="center"/>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 </w:t>
            </w:r>
          </w:p>
        </w:tc>
        <w:tc>
          <w:tcPr>
            <w:tcW w:w="1540" w:type="dxa"/>
            <w:tcBorders>
              <w:top w:val="nil"/>
              <w:left w:val="nil"/>
              <w:bottom w:val="single" w:sz="4" w:space="0" w:color="auto"/>
              <w:right w:val="single" w:sz="4" w:space="0" w:color="auto"/>
            </w:tcBorders>
            <w:shd w:val="clear" w:color="auto" w:fill="FFFF99"/>
          </w:tcPr>
          <w:p w:rsidR="007D5748" w:rsidRPr="007D5748" w:rsidRDefault="007D5748" w:rsidP="007D5748">
            <w:pPr>
              <w:spacing w:after="0" w:line="240" w:lineRule="auto"/>
              <w:jc w:val="center"/>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 </w:t>
            </w:r>
          </w:p>
        </w:tc>
        <w:tc>
          <w:tcPr>
            <w:tcW w:w="1540" w:type="dxa"/>
            <w:tcBorders>
              <w:top w:val="nil"/>
              <w:left w:val="nil"/>
              <w:bottom w:val="single" w:sz="4" w:space="0" w:color="auto"/>
              <w:right w:val="single" w:sz="4" w:space="0" w:color="auto"/>
            </w:tcBorders>
            <w:shd w:val="clear" w:color="auto" w:fill="FFFF99"/>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c>
          <w:tcPr>
            <w:tcW w:w="2220" w:type="dxa"/>
            <w:tcBorders>
              <w:top w:val="nil"/>
              <w:left w:val="nil"/>
              <w:bottom w:val="single" w:sz="4" w:space="0" w:color="auto"/>
              <w:right w:val="single" w:sz="4" w:space="0" w:color="auto"/>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rsidTr="00767D73">
        <w:trPr>
          <w:trHeight w:val="255"/>
        </w:trPr>
        <w:tc>
          <w:tcPr>
            <w:tcW w:w="70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D5748" w:rsidRPr="007D5748" w:rsidRDefault="007D5748" w:rsidP="007D5748">
            <w:pPr>
              <w:spacing w:after="0" w:line="240" w:lineRule="auto"/>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Dopad na výdavky verejnej správy celkom</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tcPr>
          <w:p w:rsidR="007D5748" w:rsidRPr="007D5748" w:rsidRDefault="002070A4" w:rsidP="007D5748">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38000</w:t>
            </w:r>
            <w:r w:rsidR="007D5748" w:rsidRPr="007D5748">
              <w:rPr>
                <w:rFonts w:ascii="Times New Roman" w:eastAsia="Times New Roman" w:hAnsi="Times New Roman" w:cs="Times New Roman"/>
                <w:b/>
                <w:bCs/>
                <w:sz w:val="20"/>
                <w:szCs w:val="20"/>
                <w:lang w:eastAsia="sk-SK"/>
              </w:rPr>
              <w:t>0</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tcPr>
          <w:p w:rsidR="007D5748" w:rsidRPr="007D5748" w:rsidRDefault="002070A4" w:rsidP="007D5748">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502000</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tcPr>
          <w:p w:rsidR="007D5748" w:rsidRPr="007D5748" w:rsidRDefault="002070A4" w:rsidP="007D5748">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445000</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tcPr>
          <w:p w:rsidR="007D5748" w:rsidRPr="007D5748" w:rsidRDefault="002070A4"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0"/>
                <w:szCs w:val="24"/>
                <w:lang w:eastAsia="sk-SK"/>
              </w:rPr>
              <w:t>445000</w:t>
            </w:r>
          </w:p>
        </w:tc>
        <w:tc>
          <w:tcPr>
            <w:tcW w:w="222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bl>
    <w:p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r w:rsidRPr="007D5748">
        <w:rPr>
          <w:rFonts w:ascii="Times New Roman" w:eastAsia="Times New Roman" w:hAnsi="Times New Roman" w:cs="Times New Roman"/>
          <w:bCs/>
          <w:sz w:val="20"/>
          <w:szCs w:val="20"/>
          <w:lang w:eastAsia="sk-SK"/>
        </w:rPr>
        <w:t>2 –  výdavky rozpísať až do položiek platnej ekonomickej klasifikácie</w:t>
      </w:r>
    </w:p>
    <w:p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4"/>
          <w:szCs w:val="20"/>
          <w:lang w:eastAsia="sk-SK"/>
        </w:rPr>
      </w:pPr>
    </w:p>
    <w:p w:rsidR="007D5748" w:rsidRPr="007D5748" w:rsidRDefault="007D5748" w:rsidP="007D5748">
      <w:pPr>
        <w:tabs>
          <w:tab w:val="num" w:pos="1080"/>
        </w:tabs>
        <w:spacing w:after="0" w:line="240" w:lineRule="auto"/>
        <w:ind w:left="-900"/>
        <w:jc w:val="both"/>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4"/>
          <w:szCs w:val="20"/>
          <w:lang w:eastAsia="sk-SK"/>
        </w:rPr>
        <w:t>Poznámka:</w:t>
      </w:r>
    </w:p>
    <w:p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r w:rsidRPr="007D5748">
        <w:rPr>
          <w:rFonts w:ascii="Times New Roman" w:eastAsia="Times New Roman" w:hAnsi="Times New Roman" w:cs="Times New Roman"/>
          <w:bCs/>
          <w:sz w:val="24"/>
          <w:szCs w:val="20"/>
          <w:lang w:eastAsia="sk-SK"/>
        </w:rPr>
        <w:t>Ak sa vplyv týka viacerých subjektov verejnej správy, vypĺňa sa samostatná tabuľka za každý subjekt.</w:t>
      </w:r>
    </w:p>
    <w:p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D5748" w:rsidRPr="007D5748" w:rsidRDefault="007D5748" w:rsidP="007D5748">
      <w:pPr>
        <w:tabs>
          <w:tab w:val="num" w:pos="1080"/>
        </w:tabs>
        <w:spacing w:after="0" w:line="240" w:lineRule="auto"/>
        <w:jc w:val="right"/>
        <w:rPr>
          <w:rFonts w:ascii="Times New Roman" w:eastAsia="Times New Roman" w:hAnsi="Times New Roman" w:cs="Times New Roman"/>
          <w:bCs/>
          <w:sz w:val="24"/>
          <w:szCs w:val="24"/>
          <w:lang w:eastAsia="sk-SK"/>
        </w:rPr>
      </w:pPr>
      <w:r w:rsidRPr="007D5748">
        <w:rPr>
          <w:rFonts w:ascii="Times New Roman" w:eastAsia="Times New Roman" w:hAnsi="Times New Roman" w:cs="Times New Roman"/>
          <w:bCs/>
          <w:sz w:val="24"/>
          <w:szCs w:val="24"/>
          <w:lang w:eastAsia="sk-SK"/>
        </w:rPr>
        <w:t xml:space="preserve">                 Tabuľka č. 5 </w:t>
      </w:r>
    </w:p>
    <w:p w:rsidR="007D5748" w:rsidRPr="007D5748" w:rsidRDefault="007D5748" w:rsidP="007D5748">
      <w:pPr>
        <w:tabs>
          <w:tab w:val="num" w:pos="1080"/>
        </w:tabs>
        <w:spacing w:after="0" w:line="240" w:lineRule="auto"/>
        <w:jc w:val="both"/>
        <w:rPr>
          <w:rFonts w:ascii="Times New Roman" w:eastAsia="Times New Roman" w:hAnsi="Times New Roman" w:cs="Times New Roman"/>
          <w:bCs/>
          <w:sz w:val="24"/>
          <w:szCs w:val="20"/>
          <w:lang w:eastAsia="sk-SK"/>
        </w:rPr>
      </w:pPr>
    </w:p>
    <w:tbl>
      <w:tblPr>
        <w:tblW w:w="15434" w:type="dxa"/>
        <w:tblInd w:w="-784" w:type="dxa"/>
        <w:tblCellMar>
          <w:left w:w="70" w:type="dxa"/>
          <w:right w:w="70" w:type="dxa"/>
        </w:tblCellMar>
        <w:tblLook w:val="0000" w:firstRow="0" w:lastRow="0" w:firstColumn="0" w:lastColumn="0" w:noHBand="0" w:noVBand="0"/>
      </w:tblPr>
      <w:tblGrid>
        <w:gridCol w:w="6188"/>
        <w:gridCol w:w="1698"/>
        <w:gridCol w:w="1788"/>
        <w:gridCol w:w="720"/>
        <w:gridCol w:w="1698"/>
        <w:gridCol w:w="1722"/>
        <w:gridCol w:w="630"/>
        <w:gridCol w:w="990"/>
      </w:tblGrid>
      <w:tr w:rsidR="007D5748" w:rsidRPr="007D5748" w:rsidTr="00767D73">
        <w:trPr>
          <w:cantSplit/>
          <w:trHeight w:val="255"/>
        </w:trPr>
        <w:tc>
          <w:tcPr>
            <w:tcW w:w="6188"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Zamestnanosť</w:t>
            </w:r>
          </w:p>
        </w:tc>
        <w:tc>
          <w:tcPr>
            <w:tcW w:w="7626" w:type="dxa"/>
            <w:gridSpan w:val="5"/>
            <w:tcBorders>
              <w:top w:val="single" w:sz="4" w:space="0" w:color="auto"/>
              <w:left w:val="nil"/>
              <w:bottom w:val="single" w:sz="4" w:space="0" w:color="auto"/>
              <w:right w:val="single" w:sz="4" w:space="0" w:color="auto"/>
            </w:tcBorders>
            <w:shd w:val="clear" w:color="auto" w:fill="BFBFBF" w:themeFill="background1" w:themeFillShade="BF"/>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Vplyv na rozpočet verejnej správy</w:t>
            </w:r>
          </w:p>
        </w:tc>
        <w:tc>
          <w:tcPr>
            <w:tcW w:w="1620" w:type="dxa"/>
            <w:gridSpan w:val="2"/>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poznámka</w:t>
            </w:r>
          </w:p>
        </w:tc>
      </w:tr>
      <w:tr w:rsidR="007D5748" w:rsidRPr="007D5748" w:rsidTr="00767D73">
        <w:trPr>
          <w:cantSplit/>
          <w:trHeight w:val="255"/>
        </w:trPr>
        <w:tc>
          <w:tcPr>
            <w:tcW w:w="6188"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D5748" w:rsidRPr="007D5748" w:rsidRDefault="007D5748" w:rsidP="007D5748">
            <w:pPr>
              <w:spacing w:after="0" w:line="240" w:lineRule="auto"/>
              <w:rPr>
                <w:rFonts w:ascii="Times New Roman" w:eastAsia="Times New Roman" w:hAnsi="Times New Roman" w:cs="Times New Roman"/>
                <w:b/>
                <w:bCs/>
                <w:sz w:val="24"/>
                <w:szCs w:val="24"/>
                <w:lang w:eastAsia="sk-SK"/>
              </w:rPr>
            </w:pPr>
          </w:p>
        </w:tc>
        <w:tc>
          <w:tcPr>
            <w:tcW w:w="1698" w:type="dxa"/>
            <w:tcBorders>
              <w:top w:val="nil"/>
              <w:left w:val="nil"/>
              <w:bottom w:val="single" w:sz="4" w:space="0" w:color="auto"/>
              <w:right w:val="single" w:sz="4" w:space="0" w:color="auto"/>
            </w:tcBorders>
            <w:shd w:val="clear" w:color="auto" w:fill="BFBFBF" w:themeFill="background1" w:themeFillShade="BF"/>
          </w:tcPr>
          <w:p w:rsidR="007D5748" w:rsidRPr="007D5748" w:rsidRDefault="00196043">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2016</w:t>
            </w:r>
          </w:p>
        </w:tc>
        <w:tc>
          <w:tcPr>
            <w:tcW w:w="1788" w:type="dxa"/>
            <w:tcBorders>
              <w:top w:val="nil"/>
              <w:left w:val="nil"/>
              <w:bottom w:val="single" w:sz="4" w:space="0" w:color="auto"/>
              <w:right w:val="single" w:sz="4" w:space="0" w:color="auto"/>
            </w:tcBorders>
            <w:shd w:val="clear" w:color="auto" w:fill="BFBFBF" w:themeFill="background1" w:themeFillShade="BF"/>
          </w:tcPr>
          <w:p w:rsidR="007D5748" w:rsidRPr="007D5748" w:rsidRDefault="00196043">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2017</w:t>
            </w:r>
          </w:p>
        </w:tc>
        <w:tc>
          <w:tcPr>
            <w:tcW w:w="2418" w:type="dxa"/>
            <w:gridSpan w:val="2"/>
            <w:tcBorders>
              <w:top w:val="nil"/>
              <w:left w:val="nil"/>
              <w:bottom w:val="single" w:sz="4" w:space="0" w:color="auto"/>
              <w:right w:val="single" w:sz="4" w:space="0" w:color="auto"/>
            </w:tcBorders>
            <w:shd w:val="clear" w:color="auto" w:fill="BFBFBF" w:themeFill="background1" w:themeFillShade="BF"/>
          </w:tcPr>
          <w:p w:rsidR="007D5748" w:rsidRPr="007D5748" w:rsidRDefault="00196043">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2018</w:t>
            </w:r>
          </w:p>
        </w:tc>
        <w:tc>
          <w:tcPr>
            <w:tcW w:w="1722" w:type="dxa"/>
            <w:tcBorders>
              <w:top w:val="nil"/>
              <w:left w:val="nil"/>
              <w:bottom w:val="single" w:sz="4" w:space="0" w:color="auto"/>
              <w:right w:val="single" w:sz="4" w:space="0" w:color="auto"/>
            </w:tcBorders>
            <w:shd w:val="clear" w:color="auto" w:fill="BFBFBF" w:themeFill="background1" w:themeFillShade="BF"/>
          </w:tcPr>
          <w:p w:rsidR="007D5748" w:rsidRPr="007D5748" w:rsidRDefault="00196043">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2019</w:t>
            </w:r>
          </w:p>
        </w:tc>
        <w:tc>
          <w:tcPr>
            <w:tcW w:w="1620" w:type="dxa"/>
            <w:gridSpan w:val="2"/>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D5748" w:rsidRPr="007D5748" w:rsidRDefault="007D5748" w:rsidP="007D5748">
            <w:pPr>
              <w:spacing w:after="0" w:line="240" w:lineRule="auto"/>
              <w:rPr>
                <w:rFonts w:ascii="Times New Roman" w:eastAsia="Times New Roman" w:hAnsi="Times New Roman" w:cs="Times New Roman"/>
                <w:b/>
                <w:bCs/>
                <w:color w:val="FFFFFF"/>
                <w:sz w:val="24"/>
                <w:szCs w:val="24"/>
                <w:lang w:eastAsia="sk-SK"/>
              </w:rPr>
            </w:pPr>
          </w:p>
        </w:tc>
      </w:tr>
      <w:tr w:rsidR="007D5748" w:rsidRPr="007D5748" w:rsidTr="00767D73">
        <w:trPr>
          <w:trHeight w:val="255"/>
        </w:trPr>
        <w:tc>
          <w:tcPr>
            <w:tcW w:w="6188" w:type="dxa"/>
            <w:tcBorders>
              <w:top w:val="nil"/>
              <w:left w:val="single" w:sz="4" w:space="0" w:color="auto"/>
              <w:bottom w:val="single" w:sz="4" w:space="0" w:color="auto"/>
              <w:right w:val="single" w:sz="4" w:space="0" w:color="auto"/>
            </w:tcBorders>
          </w:tcPr>
          <w:p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Počet zamestnancov celkom</w:t>
            </w:r>
          </w:p>
        </w:tc>
        <w:tc>
          <w:tcPr>
            <w:tcW w:w="1698" w:type="dxa"/>
            <w:tcBorders>
              <w:top w:val="nil"/>
              <w:left w:val="nil"/>
              <w:bottom w:val="single" w:sz="4" w:space="0" w:color="auto"/>
              <w:right w:val="single" w:sz="4" w:space="0" w:color="auto"/>
            </w:tcBorders>
          </w:tcPr>
          <w:p w:rsidR="007D5748" w:rsidRPr="007D5748" w:rsidRDefault="00696035"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15</w:t>
            </w:r>
          </w:p>
        </w:tc>
        <w:tc>
          <w:tcPr>
            <w:tcW w:w="1788" w:type="dxa"/>
            <w:tcBorders>
              <w:top w:val="nil"/>
              <w:left w:val="nil"/>
              <w:bottom w:val="single" w:sz="4" w:space="0" w:color="auto"/>
              <w:right w:val="single" w:sz="4" w:space="0" w:color="auto"/>
            </w:tcBorders>
          </w:tcPr>
          <w:p w:rsidR="007D5748" w:rsidRPr="007D5748" w:rsidRDefault="00696035"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15</w:t>
            </w:r>
          </w:p>
        </w:tc>
        <w:tc>
          <w:tcPr>
            <w:tcW w:w="2418" w:type="dxa"/>
            <w:gridSpan w:val="2"/>
            <w:tcBorders>
              <w:top w:val="nil"/>
              <w:left w:val="nil"/>
              <w:bottom w:val="single" w:sz="4" w:space="0" w:color="auto"/>
              <w:right w:val="single" w:sz="4" w:space="0" w:color="auto"/>
            </w:tcBorders>
          </w:tcPr>
          <w:p w:rsidR="007D5748" w:rsidRPr="007D5748" w:rsidRDefault="00696035"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15</w:t>
            </w:r>
          </w:p>
        </w:tc>
        <w:tc>
          <w:tcPr>
            <w:tcW w:w="1722" w:type="dxa"/>
            <w:tcBorders>
              <w:top w:val="nil"/>
              <w:left w:val="nil"/>
              <w:bottom w:val="single" w:sz="4" w:space="0" w:color="auto"/>
              <w:right w:val="single" w:sz="4" w:space="0" w:color="auto"/>
            </w:tcBorders>
          </w:tcPr>
          <w:p w:rsidR="007D5748" w:rsidRPr="007D5748" w:rsidRDefault="00696035"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15</w:t>
            </w:r>
          </w:p>
        </w:tc>
        <w:tc>
          <w:tcPr>
            <w:tcW w:w="1620" w:type="dxa"/>
            <w:gridSpan w:val="2"/>
            <w:tcBorders>
              <w:top w:val="nil"/>
              <w:left w:val="nil"/>
              <w:bottom w:val="single" w:sz="4" w:space="0" w:color="auto"/>
              <w:right w:val="single" w:sz="4" w:space="0" w:color="auto"/>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rsidTr="00767D73">
        <w:trPr>
          <w:trHeight w:val="255"/>
        </w:trPr>
        <w:tc>
          <w:tcPr>
            <w:tcW w:w="6188" w:type="dxa"/>
            <w:tcBorders>
              <w:top w:val="nil"/>
              <w:left w:val="single" w:sz="4" w:space="0" w:color="auto"/>
              <w:bottom w:val="single" w:sz="4" w:space="0" w:color="auto"/>
              <w:right w:val="single" w:sz="4" w:space="0" w:color="auto"/>
            </w:tcBorders>
          </w:tcPr>
          <w:p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xml:space="preserve">   z toho vplyv na ŠR</w:t>
            </w:r>
          </w:p>
        </w:tc>
        <w:tc>
          <w:tcPr>
            <w:tcW w:w="1698" w:type="dxa"/>
            <w:tcBorders>
              <w:top w:val="single" w:sz="4" w:space="0" w:color="auto"/>
              <w:left w:val="nil"/>
              <w:bottom w:val="single" w:sz="4" w:space="0" w:color="auto"/>
              <w:right w:val="single" w:sz="4" w:space="0" w:color="auto"/>
            </w:tcBorders>
          </w:tcPr>
          <w:p w:rsidR="007D5748" w:rsidRPr="007D5748" w:rsidRDefault="002070A4"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15</w:t>
            </w:r>
          </w:p>
        </w:tc>
        <w:tc>
          <w:tcPr>
            <w:tcW w:w="1788" w:type="dxa"/>
            <w:tcBorders>
              <w:top w:val="single" w:sz="4" w:space="0" w:color="auto"/>
              <w:left w:val="nil"/>
              <w:bottom w:val="single" w:sz="4" w:space="0" w:color="auto"/>
              <w:right w:val="single" w:sz="4" w:space="0" w:color="auto"/>
            </w:tcBorders>
          </w:tcPr>
          <w:p w:rsidR="007D5748" w:rsidRPr="007D5748" w:rsidRDefault="002070A4"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15</w:t>
            </w:r>
          </w:p>
        </w:tc>
        <w:tc>
          <w:tcPr>
            <w:tcW w:w="2418" w:type="dxa"/>
            <w:gridSpan w:val="2"/>
            <w:tcBorders>
              <w:top w:val="single" w:sz="4" w:space="0" w:color="auto"/>
              <w:left w:val="nil"/>
              <w:bottom w:val="single" w:sz="4" w:space="0" w:color="auto"/>
              <w:right w:val="single" w:sz="4" w:space="0" w:color="auto"/>
            </w:tcBorders>
          </w:tcPr>
          <w:p w:rsidR="007D5748" w:rsidRPr="007D5748" w:rsidRDefault="002070A4"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15</w:t>
            </w:r>
          </w:p>
        </w:tc>
        <w:tc>
          <w:tcPr>
            <w:tcW w:w="1722" w:type="dxa"/>
            <w:tcBorders>
              <w:top w:val="single" w:sz="4" w:space="0" w:color="auto"/>
              <w:left w:val="nil"/>
              <w:bottom w:val="single" w:sz="4" w:space="0" w:color="auto"/>
              <w:right w:val="single" w:sz="4" w:space="0" w:color="auto"/>
            </w:tcBorders>
          </w:tcPr>
          <w:p w:rsidR="007D5748" w:rsidRPr="007D5748" w:rsidRDefault="002070A4"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15</w:t>
            </w:r>
          </w:p>
        </w:tc>
        <w:tc>
          <w:tcPr>
            <w:tcW w:w="1620" w:type="dxa"/>
            <w:gridSpan w:val="2"/>
            <w:tcBorders>
              <w:top w:val="nil"/>
              <w:left w:val="nil"/>
              <w:bottom w:val="single" w:sz="4" w:space="0" w:color="auto"/>
              <w:right w:val="single" w:sz="4" w:space="0" w:color="auto"/>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p>
        </w:tc>
      </w:tr>
      <w:tr w:rsidR="007D5748" w:rsidRPr="007D5748" w:rsidTr="00767D73">
        <w:trPr>
          <w:trHeight w:val="255"/>
        </w:trPr>
        <w:tc>
          <w:tcPr>
            <w:tcW w:w="6188" w:type="dxa"/>
            <w:tcBorders>
              <w:top w:val="nil"/>
              <w:left w:val="single" w:sz="4" w:space="0" w:color="auto"/>
              <w:bottom w:val="single" w:sz="4" w:space="0" w:color="auto"/>
              <w:right w:val="single" w:sz="4" w:space="0" w:color="auto"/>
            </w:tcBorders>
          </w:tcPr>
          <w:p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Priemerný mzdový výdavok (v eurách)</w:t>
            </w:r>
          </w:p>
        </w:tc>
        <w:tc>
          <w:tcPr>
            <w:tcW w:w="1698" w:type="dxa"/>
            <w:tcBorders>
              <w:top w:val="single" w:sz="4" w:space="0" w:color="auto"/>
              <w:left w:val="nil"/>
              <w:bottom w:val="single" w:sz="4" w:space="0" w:color="auto"/>
              <w:right w:val="single" w:sz="4" w:space="0" w:color="auto"/>
            </w:tcBorders>
          </w:tcPr>
          <w:p w:rsidR="007D5748" w:rsidRPr="007D5748" w:rsidRDefault="00696035"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1333</w:t>
            </w:r>
          </w:p>
        </w:tc>
        <w:tc>
          <w:tcPr>
            <w:tcW w:w="1788" w:type="dxa"/>
            <w:tcBorders>
              <w:top w:val="single" w:sz="4" w:space="0" w:color="auto"/>
              <w:left w:val="nil"/>
              <w:bottom w:val="single" w:sz="4" w:space="0" w:color="auto"/>
              <w:right w:val="single" w:sz="4" w:space="0" w:color="auto"/>
            </w:tcBorders>
          </w:tcPr>
          <w:p w:rsidR="007D5748" w:rsidRPr="007D5748" w:rsidRDefault="00696035"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1841</w:t>
            </w:r>
          </w:p>
        </w:tc>
        <w:tc>
          <w:tcPr>
            <w:tcW w:w="2418" w:type="dxa"/>
            <w:gridSpan w:val="2"/>
            <w:tcBorders>
              <w:top w:val="single" w:sz="4" w:space="0" w:color="auto"/>
              <w:left w:val="nil"/>
              <w:bottom w:val="single" w:sz="4" w:space="0" w:color="auto"/>
              <w:right w:val="single" w:sz="4" w:space="0" w:color="auto"/>
            </w:tcBorders>
          </w:tcPr>
          <w:p w:rsidR="007D5748" w:rsidRPr="007D5748" w:rsidRDefault="00696035"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1841</w:t>
            </w:r>
          </w:p>
        </w:tc>
        <w:tc>
          <w:tcPr>
            <w:tcW w:w="1722" w:type="dxa"/>
            <w:tcBorders>
              <w:top w:val="single" w:sz="4" w:space="0" w:color="auto"/>
              <w:left w:val="nil"/>
              <w:bottom w:val="single" w:sz="4" w:space="0" w:color="auto"/>
              <w:right w:val="single" w:sz="4" w:space="0" w:color="auto"/>
            </w:tcBorders>
          </w:tcPr>
          <w:p w:rsidR="007D5748" w:rsidRPr="007D5748" w:rsidRDefault="00696035"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1841</w:t>
            </w:r>
          </w:p>
        </w:tc>
        <w:tc>
          <w:tcPr>
            <w:tcW w:w="1620" w:type="dxa"/>
            <w:gridSpan w:val="2"/>
            <w:tcBorders>
              <w:top w:val="nil"/>
              <w:left w:val="nil"/>
              <w:bottom w:val="single" w:sz="4" w:space="0" w:color="auto"/>
              <w:right w:val="single" w:sz="4" w:space="0" w:color="auto"/>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rsidTr="00767D73">
        <w:trPr>
          <w:trHeight w:val="255"/>
        </w:trPr>
        <w:tc>
          <w:tcPr>
            <w:tcW w:w="6188" w:type="dxa"/>
            <w:tcBorders>
              <w:top w:val="nil"/>
              <w:left w:val="single" w:sz="4" w:space="0" w:color="auto"/>
              <w:bottom w:val="single" w:sz="4" w:space="0" w:color="auto"/>
              <w:right w:val="single" w:sz="4" w:space="0" w:color="auto"/>
            </w:tcBorders>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b/>
                <w:bCs/>
                <w:sz w:val="24"/>
                <w:szCs w:val="24"/>
                <w:lang w:eastAsia="sk-SK"/>
              </w:rPr>
              <w:t xml:space="preserve">   z toho vplyv na ŠR</w:t>
            </w:r>
          </w:p>
        </w:tc>
        <w:tc>
          <w:tcPr>
            <w:tcW w:w="1698" w:type="dxa"/>
            <w:tcBorders>
              <w:top w:val="single" w:sz="4" w:space="0" w:color="auto"/>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r w:rsidR="002070A4">
              <w:rPr>
                <w:rFonts w:ascii="Times New Roman" w:eastAsia="Times New Roman" w:hAnsi="Times New Roman" w:cs="Times New Roman"/>
                <w:sz w:val="24"/>
                <w:szCs w:val="24"/>
                <w:lang w:eastAsia="sk-SK"/>
              </w:rPr>
              <w:t>1333</w:t>
            </w:r>
          </w:p>
        </w:tc>
        <w:tc>
          <w:tcPr>
            <w:tcW w:w="1788" w:type="dxa"/>
            <w:tcBorders>
              <w:top w:val="single" w:sz="4" w:space="0" w:color="auto"/>
              <w:left w:val="nil"/>
              <w:bottom w:val="single" w:sz="4" w:space="0" w:color="auto"/>
              <w:right w:val="single" w:sz="4" w:space="0" w:color="auto"/>
            </w:tcBorders>
          </w:tcPr>
          <w:p w:rsidR="007D5748" w:rsidRPr="007D5748" w:rsidRDefault="002070A4" w:rsidP="007D5748">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1841</w:t>
            </w:r>
            <w:r w:rsidR="007D5748" w:rsidRPr="007D5748">
              <w:rPr>
                <w:rFonts w:ascii="Times New Roman" w:eastAsia="Times New Roman" w:hAnsi="Times New Roman" w:cs="Times New Roman"/>
                <w:sz w:val="24"/>
                <w:szCs w:val="24"/>
                <w:lang w:eastAsia="sk-SK"/>
              </w:rPr>
              <w:t> </w:t>
            </w:r>
          </w:p>
        </w:tc>
        <w:tc>
          <w:tcPr>
            <w:tcW w:w="2418" w:type="dxa"/>
            <w:gridSpan w:val="2"/>
            <w:tcBorders>
              <w:top w:val="single" w:sz="4" w:space="0" w:color="auto"/>
              <w:left w:val="nil"/>
              <w:bottom w:val="single" w:sz="4" w:space="0" w:color="auto"/>
              <w:right w:val="single" w:sz="4" w:space="0" w:color="auto"/>
            </w:tcBorders>
          </w:tcPr>
          <w:p w:rsidR="007D5748" w:rsidRPr="007D5748" w:rsidRDefault="002070A4" w:rsidP="007D5748">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1841</w:t>
            </w:r>
            <w:r w:rsidR="007D5748" w:rsidRPr="007D5748">
              <w:rPr>
                <w:rFonts w:ascii="Times New Roman" w:eastAsia="Times New Roman" w:hAnsi="Times New Roman" w:cs="Times New Roman"/>
                <w:sz w:val="24"/>
                <w:szCs w:val="24"/>
                <w:lang w:eastAsia="sk-SK"/>
              </w:rPr>
              <w:t> </w:t>
            </w:r>
          </w:p>
        </w:tc>
        <w:tc>
          <w:tcPr>
            <w:tcW w:w="1722" w:type="dxa"/>
            <w:tcBorders>
              <w:top w:val="single" w:sz="4" w:space="0" w:color="auto"/>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r w:rsidR="002070A4">
              <w:rPr>
                <w:rFonts w:ascii="Times New Roman" w:eastAsia="Times New Roman" w:hAnsi="Times New Roman" w:cs="Times New Roman"/>
                <w:sz w:val="24"/>
                <w:szCs w:val="24"/>
                <w:lang w:eastAsia="sk-SK"/>
              </w:rPr>
              <w:t>1841</w:t>
            </w:r>
          </w:p>
        </w:tc>
        <w:tc>
          <w:tcPr>
            <w:tcW w:w="1620" w:type="dxa"/>
            <w:gridSpan w:val="2"/>
            <w:tcBorders>
              <w:top w:val="nil"/>
              <w:left w:val="nil"/>
              <w:bottom w:val="single" w:sz="4" w:space="0" w:color="auto"/>
              <w:right w:val="single" w:sz="4" w:space="0" w:color="auto"/>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rsidTr="00767D73">
        <w:trPr>
          <w:trHeight w:val="255"/>
        </w:trPr>
        <w:tc>
          <w:tcPr>
            <w:tcW w:w="6188" w:type="dxa"/>
            <w:tcBorders>
              <w:top w:val="nil"/>
              <w:left w:val="single" w:sz="4" w:space="0" w:color="auto"/>
              <w:bottom w:val="single" w:sz="4" w:space="0" w:color="auto"/>
              <w:right w:val="single" w:sz="4" w:space="0" w:color="auto"/>
            </w:tcBorders>
            <w:shd w:val="clear" w:color="auto" w:fill="BFBFBF" w:themeFill="background1" w:themeFillShade="BF"/>
          </w:tcPr>
          <w:p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Osobné výdavky celkom (v eurách)</w:t>
            </w:r>
          </w:p>
        </w:tc>
        <w:tc>
          <w:tcPr>
            <w:tcW w:w="1698" w:type="dxa"/>
            <w:tcBorders>
              <w:top w:val="nil"/>
              <w:left w:val="nil"/>
              <w:bottom w:val="single" w:sz="4" w:space="0" w:color="auto"/>
              <w:right w:val="single" w:sz="4" w:space="0" w:color="auto"/>
            </w:tcBorders>
            <w:shd w:val="clear" w:color="auto" w:fill="BFBFBF" w:themeFill="background1" w:themeFillShade="BF"/>
          </w:tcPr>
          <w:p w:rsidR="007D5748" w:rsidRPr="007D5748" w:rsidRDefault="00196043"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320000</w:t>
            </w:r>
          </w:p>
        </w:tc>
        <w:tc>
          <w:tcPr>
            <w:tcW w:w="1788" w:type="dxa"/>
            <w:tcBorders>
              <w:top w:val="nil"/>
              <w:left w:val="nil"/>
              <w:bottom w:val="single" w:sz="4" w:space="0" w:color="auto"/>
              <w:right w:val="single" w:sz="4" w:space="0" w:color="auto"/>
            </w:tcBorders>
            <w:shd w:val="clear" w:color="auto" w:fill="BFBFBF" w:themeFill="background1" w:themeFillShade="BF"/>
          </w:tcPr>
          <w:p w:rsidR="007D5748" w:rsidRPr="007D5748" w:rsidRDefault="00196043"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442000</w:t>
            </w:r>
          </w:p>
        </w:tc>
        <w:tc>
          <w:tcPr>
            <w:tcW w:w="2418" w:type="dxa"/>
            <w:gridSpan w:val="2"/>
            <w:tcBorders>
              <w:top w:val="nil"/>
              <w:left w:val="nil"/>
              <w:bottom w:val="single" w:sz="4" w:space="0" w:color="auto"/>
              <w:right w:val="single" w:sz="4" w:space="0" w:color="auto"/>
            </w:tcBorders>
            <w:shd w:val="clear" w:color="auto" w:fill="BFBFBF" w:themeFill="background1" w:themeFillShade="BF"/>
          </w:tcPr>
          <w:p w:rsidR="007D5748" w:rsidRPr="007D5748" w:rsidRDefault="00196043"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442000</w:t>
            </w:r>
          </w:p>
        </w:tc>
        <w:tc>
          <w:tcPr>
            <w:tcW w:w="1722" w:type="dxa"/>
            <w:tcBorders>
              <w:top w:val="nil"/>
              <w:left w:val="nil"/>
              <w:bottom w:val="single" w:sz="4" w:space="0" w:color="auto"/>
              <w:right w:val="single" w:sz="4" w:space="0" w:color="auto"/>
            </w:tcBorders>
            <w:shd w:val="clear" w:color="auto" w:fill="BFBFBF" w:themeFill="background1" w:themeFillShade="BF"/>
          </w:tcPr>
          <w:p w:rsidR="007D5748" w:rsidRPr="007D5748" w:rsidRDefault="00196043"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442000</w:t>
            </w:r>
          </w:p>
        </w:tc>
        <w:tc>
          <w:tcPr>
            <w:tcW w:w="1620" w:type="dxa"/>
            <w:gridSpan w:val="2"/>
            <w:tcBorders>
              <w:top w:val="nil"/>
              <w:left w:val="nil"/>
              <w:bottom w:val="single" w:sz="4" w:space="0" w:color="auto"/>
              <w:right w:val="single" w:sz="4" w:space="0" w:color="auto"/>
            </w:tcBorders>
            <w:shd w:val="clear" w:color="auto" w:fill="BFBFBF" w:themeFill="background1" w:themeFillShade="BF"/>
            <w:noWrap/>
            <w:vAlign w:val="bottom"/>
          </w:tcPr>
          <w:p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r>
      <w:tr w:rsidR="007D5748" w:rsidRPr="007D5748" w:rsidTr="00767D73">
        <w:trPr>
          <w:trHeight w:val="255"/>
        </w:trPr>
        <w:tc>
          <w:tcPr>
            <w:tcW w:w="6188" w:type="dxa"/>
            <w:tcBorders>
              <w:top w:val="nil"/>
              <w:left w:val="single" w:sz="4" w:space="0" w:color="auto"/>
              <w:bottom w:val="single" w:sz="4" w:space="0" w:color="auto"/>
              <w:right w:val="single" w:sz="4" w:space="0" w:color="auto"/>
            </w:tcBorders>
          </w:tcPr>
          <w:p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Mzdy, platy, služobné príjmy a ostatné osobné vyrovnania (610)</w:t>
            </w:r>
          </w:p>
        </w:tc>
        <w:tc>
          <w:tcPr>
            <w:tcW w:w="1698" w:type="dxa"/>
            <w:tcBorders>
              <w:top w:val="nil"/>
              <w:left w:val="nil"/>
              <w:bottom w:val="single" w:sz="4" w:space="0" w:color="auto"/>
              <w:right w:val="single" w:sz="4" w:space="0" w:color="auto"/>
            </w:tcBorders>
          </w:tcPr>
          <w:p w:rsidR="007D5748" w:rsidRPr="007D5748" w:rsidRDefault="00696035"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240000</w:t>
            </w:r>
          </w:p>
        </w:tc>
        <w:tc>
          <w:tcPr>
            <w:tcW w:w="1788" w:type="dxa"/>
            <w:tcBorders>
              <w:top w:val="nil"/>
              <w:left w:val="nil"/>
              <w:bottom w:val="single" w:sz="4" w:space="0" w:color="auto"/>
              <w:right w:val="single" w:sz="4" w:space="0" w:color="auto"/>
            </w:tcBorders>
          </w:tcPr>
          <w:p w:rsidR="007D5748" w:rsidRPr="007D5748" w:rsidRDefault="00696035"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331500</w:t>
            </w:r>
          </w:p>
        </w:tc>
        <w:tc>
          <w:tcPr>
            <w:tcW w:w="2418" w:type="dxa"/>
            <w:gridSpan w:val="2"/>
            <w:tcBorders>
              <w:top w:val="nil"/>
              <w:left w:val="nil"/>
              <w:bottom w:val="single" w:sz="4" w:space="0" w:color="auto"/>
              <w:right w:val="single" w:sz="4" w:space="0" w:color="auto"/>
            </w:tcBorders>
          </w:tcPr>
          <w:p w:rsidR="007D5748" w:rsidRPr="007D5748" w:rsidRDefault="00696035"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331500</w:t>
            </w:r>
          </w:p>
        </w:tc>
        <w:tc>
          <w:tcPr>
            <w:tcW w:w="1722" w:type="dxa"/>
            <w:tcBorders>
              <w:top w:val="nil"/>
              <w:left w:val="nil"/>
              <w:bottom w:val="single" w:sz="4" w:space="0" w:color="auto"/>
              <w:right w:val="single" w:sz="4" w:space="0" w:color="auto"/>
            </w:tcBorders>
          </w:tcPr>
          <w:p w:rsidR="007D5748" w:rsidRPr="007D5748" w:rsidRDefault="00696035"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331500</w:t>
            </w:r>
          </w:p>
        </w:tc>
        <w:tc>
          <w:tcPr>
            <w:tcW w:w="1620" w:type="dxa"/>
            <w:gridSpan w:val="2"/>
            <w:tcBorders>
              <w:top w:val="nil"/>
              <w:left w:val="nil"/>
              <w:bottom w:val="single" w:sz="4" w:space="0" w:color="auto"/>
              <w:right w:val="single" w:sz="4" w:space="0" w:color="auto"/>
            </w:tcBorders>
            <w:noWrap/>
            <w:vAlign w:val="bottom"/>
          </w:tcPr>
          <w:p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r>
      <w:tr w:rsidR="007D5748" w:rsidRPr="007D5748" w:rsidTr="00767D73">
        <w:trPr>
          <w:trHeight w:val="255"/>
        </w:trPr>
        <w:tc>
          <w:tcPr>
            <w:tcW w:w="6188" w:type="dxa"/>
            <w:tcBorders>
              <w:top w:val="nil"/>
              <w:left w:val="single" w:sz="4" w:space="0" w:color="auto"/>
              <w:bottom w:val="single" w:sz="4" w:space="0" w:color="auto"/>
              <w:right w:val="single" w:sz="4" w:space="0" w:color="auto"/>
            </w:tcBorders>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b/>
                <w:bCs/>
                <w:sz w:val="24"/>
                <w:szCs w:val="24"/>
                <w:lang w:eastAsia="sk-SK"/>
              </w:rPr>
              <w:t xml:space="preserve">   z toho vplyv na ŠR</w:t>
            </w:r>
          </w:p>
        </w:tc>
        <w:tc>
          <w:tcPr>
            <w:tcW w:w="1698" w:type="dxa"/>
            <w:tcBorders>
              <w:top w:val="nil"/>
              <w:left w:val="nil"/>
              <w:bottom w:val="single" w:sz="4" w:space="0" w:color="auto"/>
              <w:right w:val="single" w:sz="4" w:space="0" w:color="auto"/>
            </w:tcBorders>
          </w:tcPr>
          <w:p w:rsidR="007D5748" w:rsidRPr="007D5748" w:rsidRDefault="002070A4" w:rsidP="007D5748">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240000</w:t>
            </w:r>
          </w:p>
        </w:tc>
        <w:tc>
          <w:tcPr>
            <w:tcW w:w="1788" w:type="dxa"/>
            <w:tcBorders>
              <w:top w:val="nil"/>
              <w:left w:val="nil"/>
              <w:bottom w:val="single" w:sz="4" w:space="0" w:color="auto"/>
              <w:right w:val="single" w:sz="4" w:space="0" w:color="auto"/>
            </w:tcBorders>
          </w:tcPr>
          <w:p w:rsidR="007D5748" w:rsidRPr="007D5748" w:rsidRDefault="002070A4" w:rsidP="007D5748">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331500</w:t>
            </w:r>
          </w:p>
        </w:tc>
        <w:tc>
          <w:tcPr>
            <w:tcW w:w="2418" w:type="dxa"/>
            <w:gridSpan w:val="2"/>
            <w:tcBorders>
              <w:top w:val="nil"/>
              <w:left w:val="nil"/>
              <w:bottom w:val="single" w:sz="4" w:space="0" w:color="auto"/>
              <w:right w:val="single" w:sz="4" w:space="0" w:color="auto"/>
            </w:tcBorders>
          </w:tcPr>
          <w:p w:rsidR="007D5748" w:rsidRPr="007D5748" w:rsidRDefault="002070A4" w:rsidP="007D5748">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331500</w:t>
            </w:r>
          </w:p>
        </w:tc>
        <w:tc>
          <w:tcPr>
            <w:tcW w:w="1722" w:type="dxa"/>
            <w:tcBorders>
              <w:top w:val="nil"/>
              <w:left w:val="nil"/>
              <w:bottom w:val="single" w:sz="4" w:space="0" w:color="auto"/>
              <w:right w:val="single" w:sz="4" w:space="0" w:color="auto"/>
            </w:tcBorders>
          </w:tcPr>
          <w:p w:rsidR="007D5748" w:rsidRPr="007D5748" w:rsidRDefault="002070A4" w:rsidP="007D5748">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331500</w:t>
            </w:r>
          </w:p>
        </w:tc>
        <w:tc>
          <w:tcPr>
            <w:tcW w:w="1620" w:type="dxa"/>
            <w:gridSpan w:val="2"/>
            <w:tcBorders>
              <w:top w:val="nil"/>
              <w:left w:val="nil"/>
              <w:bottom w:val="single" w:sz="4" w:space="0" w:color="auto"/>
              <w:right w:val="single" w:sz="4" w:space="0" w:color="auto"/>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rsidTr="00767D73">
        <w:trPr>
          <w:trHeight w:val="255"/>
        </w:trPr>
        <w:tc>
          <w:tcPr>
            <w:tcW w:w="6188" w:type="dxa"/>
            <w:tcBorders>
              <w:top w:val="nil"/>
              <w:left w:val="single" w:sz="4" w:space="0" w:color="auto"/>
              <w:bottom w:val="single" w:sz="4" w:space="0" w:color="auto"/>
              <w:right w:val="single" w:sz="4" w:space="0" w:color="auto"/>
            </w:tcBorders>
          </w:tcPr>
          <w:p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Poistné a príspevok do poisťovní (620)</w:t>
            </w:r>
          </w:p>
        </w:tc>
        <w:tc>
          <w:tcPr>
            <w:tcW w:w="1698" w:type="dxa"/>
            <w:tcBorders>
              <w:top w:val="nil"/>
              <w:left w:val="nil"/>
              <w:bottom w:val="single" w:sz="4" w:space="0" w:color="auto"/>
              <w:right w:val="single" w:sz="4" w:space="0" w:color="auto"/>
            </w:tcBorders>
          </w:tcPr>
          <w:p w:rsidR="007D5748" w:rsidRPr="007D5748" w:rsidRDefault="00696035"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80000</w:t>
            </w:r>
          </w:p>
        </w:tc>
        <w:tc>
          <w:tcPr>
            <w:tcW w:w="1788" w:type="dxa"/>
            <w:tcBorders>
              <w:top w:val="nil"/>
              <w:left w:val="nil"/>
              <w:bottom w:val="single" w:sz="4" w:space="0" w:color="auto"/>
              <w:right w:val="single" w:sz="4" w:space="0" w:color="auto"/>
            </w:tcBorders>
          </w:tcPr>
          <w:p w:rsidR="007D5748" w:rsidRPr="007D5748" w:rsidRDefault="00696035"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110500</w:t>
            </w:r>
          </w:p>
        </w:tc>
        <w:tc>
          <w:tcPr>
            <w:tcW w:w="2418" w:type="dxa"/>
            <w:gridSpan w:val="2"/>
            <w:tcBorders>
              <w:top w:val="nil"/>
              <w:left w:val="nil"/>
              <w:bottom w:val="single" w:sz="4" w:space="0" w:color="auto"/>
              <w:right w:val="single" w:sz="4" w:space="0" w:color="auto"/>
            </w:tcBorders>
          </w:tcPr>
          <w:p w:rsidR="007D5748" w:rsidRPr="007D5748" w:rsidRDefault="00696035"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110500</w:t>
            </w:r>
          </w:p>
        </w:tc>
        <w:tc>
          <w:tcPr>
            <w:tcW w:w="1722" w:type="dxa"/>
            <w:tcBorders>
              <w:top w:val="nil"/>
              <w:left w:val="nil"/>
              <w:bottom w:val="single" w:sz="4" w:space="0" w:color="auto"/>
              <w:right w:val="single" w:sz="4" w:space="0" w:color="auto"/>
            </w:tcBorders>
          </w:tcPr>
          <w:p w:rsidR="007D5748" w:rsidRPr="007D5748" w:rsidRDefault="00696035"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110500</w:t>
            </w:r>
          </w:p>
        </w:tc>
        <w:tc>
          <w:tcPr>
            <w:tcW w:w="1620" w:type="dxa"/>
            <w:gridSpan w:val="2"/>
            <w:tcBorders>
              <w:top w:val="nil"/>
              <w:left w:val="nil"/>
              <w:bottom w:val="single" w:sz="4" w:space="0" w:color="auto"/>
              <w:right w:val="single" w:sz="4" w:space="0" w:color="auto"/>
            </w:tcBorders>
            <w:noWrap/>
            <w:vAlign w:val="bottom"/>
          </w:tcPr>
          <w:p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r>
      <w:tr w:rsidR="007D5748" w:rsidRPr="007D5748" w:rsidTr="00767D73">
        <w:trPr>
          <w:trHeight w:val="255"/>
        </w:trPr>
        <w:tc>
          <w:tcPr>
            <w:tcW w:w="6188" w:type="dxa"/>
            <w:tcBorders>
              <w:top w:val="nil"/>
              <w:left w:val="single" w:sz="4" w:space="0" w:color="auto"/>
              <w:bottom w:val="single" w:sz="4" w:space="0" w:color="auto"/>
              <w:right w:val="single" w:sz="4" w:space="0" w:color="auto"/>
            </w:tcBorders>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b/>
                <w:bCs/>
                <w:sz w:val="24"/>
                <w:szCs w:val="24"/>
                <w:lang w:eastAsia="sk-SK"/>
              </w:rPr>
              <w:t xml:space="preserve">   z toho vplyv na ŠR</w:t>
            </w:r>
          </w:p>
        </w:tc>
        <w:tc>
          <w:tcPr>
            <w:tcW w:w="1698" w:type="dxa"/>
            <w:tcBorders>
              <w:top w:val="nil"/>
              <w:left w:val="nil"/>
              <w:bottom w:val="single" w:sz="4" w:space="0" w:color="auto"/>
              <w:right w:val="single" w:sz="4" w:space="0" w:color="auto"/>
            </w:tcBorders>
          </w:tcPr>
          <w:p w:rsidR="007D5748" w:rsidRPr="007D5748" w:rsidRDefault="002070A4" w:rsidP="007D5748">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80000</w:t>
            </w:r>
          </w:p>
        </w:tc>
        <w:tc>
          <w:tcPr>
            <w:tcW w:w="1788" w:type="dxa"/>
            <w:tcBorders>
              <w:top w:val="nil"/>
              <w:left w:val="nil"/>
              <w:bottom w:val="single" w:sz="4" w:space="0" w:color="auto"/>
              <w:right w:val="single" w:sz="4" w:space="0" w:color="auto"/>
            </w:tcBorders>
          </w:tcPr>
          <w:p w:rsidR="007D5748" w:rsidRPr="007D5748" w:rsidRDefault="002070A4" w:rsidP="007D5748">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110500</w:t>
            </w:r>
          </w:p>
        </w:tc>
        <w:tc>
          <w:tcPr>
            <w:tcW w:w="2418" w:type="dxa"/>
            <w:gridSpan w:val="2"/>
            <w:tcBorders>
              <w:top w:val="nil"/>
              <w:left w:val="nil"/>
              <w:bottom w:val="single" w:sz="4" w:space="0" w:color="auto"/>
              <w:right w:val="single" w:sz="4" w:space="0" w:color="auto"/>
            </w:tcBorders>
          </w:tcPr>
          <w:p w:rsidR="007D5748" w:rsidRPr="007D5748" w:rsidRDefault="002070A4" w:rsidP="007D5748">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110500</w:t>
            </w:r>
          </w:p>
        </w:tc>
        <w:tc>
          <w:tcPr>
            <w:tcW w:w="1722" w:type="dxa"/>
            <w:tcBorders>
              <w:top w:val="nil"/>
              <w:left w:val="nil"/>
              <w:bottom w:val="single" w:sz="4" w:space="0" w:color="auto"/>
              <w:right w:val="single" w:sz="4" w:space="0" w:color="auto"/>
            </w:tcBorders>
          </w:tcPr>
          <w:p w:rsidR="007D5748" w:rsidRPr="007D5748" w:rsidRDefault="002070A4" w:rsidP="007D5748">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110500</w:t>
            </w:r>
          </w:p>
        </w:tc>
        <w:tc>
          <w:tcPr>
            <w:tcW w:w="1620" w:type="dxa"/>
            <w:gridSpan w:val="2"/>
            <w:tcBorders>
              <w:top w:val="nil"/>
              <w:left w:val="nil"/>
              <w:bottom w:val="single" w:sz="4" w:space="0" w:color="auto"/>
              <w:right w:val="single" w:sz="4" w:space="0" w:color="auto"/>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rsidTr="00767D73">
        <w:trPr>
          <w:trHeight w:val="255"/>
        </w:trPr>
        <w:tc>
          <w:tcPr>
            <w:tcW w:w="6188" w:type="dxa"/>
            <w:tcBorders>
              <w:top w:val="nil"/>
              <w:left w:val="nil"/>
              <w:bottom w:val="nil"/>
              <w:right w:val="nil"/>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p>
        </w:tc>
        <w:tc>
          <w:tcPr>
            <w:tcW w:w="1698" w:type="dxa"/>
            <w:tcBorders>
              <w:top w:val="nil"/>
              <w:left w:val="nil"/>
              <w:bottom w:val="nil"/>
              <w:right w:val="nil"/>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p>
        </w:tc>
        <w:tc>
          <w:tcPr>
            <w:tcW w:w="1788" w:type="dxa"/>
            <w:tcBorders>
              <w:top w:val="nil"/>
              <w:left w:val="nil"/>
              <w:bottom w:val="nil"/>
              <w:right w:val="nil"/>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p>
        </w:tc>
        <w:tc>
          <w:tcPr>
            <w:tcW w:w="2418" w:type="dxa"/>
            <w:gridSpan w:val="2"/>
            <w:tcBorders>
              <w:top w:val="nil"/>
              <w:left w:val="nil"/>
              <w:bottom w:val="nil"/>
              <w:right w:val="nil"/>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p>
        </w:tc>
        <w:tc>
          <w:tcPr>
            <w:tcW w:w="1722" w:type="dxa"/>
            <w:tcBorders>
              <w:top w:val="nil"/>
              <w:left w:val="nil"/>
              <w:bottom w:val="nil"/>
              <w:right w:val="nil"/>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p>
        </w:tc>
        <w:tc>
          <w:tcPr>
            <w:tcW w:w="1620" w:type="dxa"/>
            <w:gridSpan w:val="2"/>
            <w:tcBorders>
              <w:top w:val="nil"/>
              <w:left w:val="nil"/>
              <w:bottom w:val="nil"/>
              <w:right w:val="nil"/>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p>
        </w:tc>
      </w:tr>
      <w:tr w:rsidR="007D5748" w:rsidRPr="007D5748" w:rsidTr="00767D73">
        <w:trPr>
          <w:trHeight w:val="255"/>
        </w:trPr>
        <w:tc>
          <w:tcPr>
            <w:tcW w:w="6188" w:type="dxa"/>
            <w:tcBorders>
              <w:top w:val="nil"/>
              <w:left w:val="nil"/>
              <w:bottom w:val="nil"/>
              <w:right w:val="nil"/>
            </w:tcBorders>
          </w:tcPr>
          <w:p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Poznámky:</w:t>
            </w:r>
          </w:p>
        </w:tc>
        <w:tc>
          <w:tcPr>
            <w:tcW w:w="1698" w:type="dxa"/>
            <w:tcBorders>
              <w:top w:val="nil"/>
              <w:left w:val="nil"/>
              <w:bottom w:val="nil"/>
              <w:right w:val="nil"/>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p>
        </w:tc>
        <w:tc>
          <w:tcPr>
            <w:tcW w:w="1788" w:type="dxa"/>
            <w:tcBorders>
              <w:top w:val="nil"/>
              <w:left w:val="nil"/>
              <w:bottom w:val="nil"/>
              <w:right w:val="nil"/>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p>
        </w:tc>
        <w:tc>
          <w:tcPr>
            <w:tcW w:w="2418" w:type="dxa"/>
            <w:gridSpan w:val="2"/>
            <w:tcBorders>
              <w:top w:val="nil"/>
              <w:left w:val="nil"/>
              <w:bottom w:val="nil"/>
              <w:right w:val="nil"/>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p>
        </w:tc>
        <w:tc>
          <w:tcPr>
            <w:tcW w:w="1722" w:type="dxa"/>
            <w:tcBorders>
              <w:top w:val="nil"/>
              <w:left w:val="nil"/>
              <w:bottom w:val="nil"/>
              <w:right w:val="nil"/>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p>
        </w:tc>
        <w:tc>
          <w:tcPr>
            <w:tcW w:w="1620" w:type="dxa"/>
            <w:gridSpan w:val="2"/>
            <w:tcBorders>
              <w:top w:val="nil"/>
              <w:left w:val="nil"/>
              <w:bottom w:val="nil"/>
              <w:right w:val="nil"/>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p>
        </w:tc>
      </w:tr>
      <w:tr w:rsidR="007D5748" w:rsidRPr="007D5748" w:rsidTr="00767D73">
        <w:trPr>
          <w:trHeight w:val="255"/>
        </w:trPr>
        <w:tc>
          <w:tcPr>
            <w:tcW w:w="13814" w:type="dxa"/>
            <w:gridSpan w:val="6"/>
            <w:tcBorders>
              <w:top w:val="nil"/>
              <w:left w:val="nil"/>
              <w:bottom w:val="nil"/>
              <w:right w:val="nil"/>
            </w:tcBorders>
            <w:noWrap/>
          </w:tcPr>
          <w:p w:rsidR="007D5748" w:rsidRPr="007D5748" w:rsidRDefault="007D5748" w:rsidP="007D5748">
            <w:pPr>
              <w:tabs>
                <w:tab w:val="num" w:pos="1080"/>
              </w:tabs>
              <w:spacing w:after="0" w:line="240" w:lineRule="auto"/>
              <w:jc w:val="both"/>
              <w:rPr>
                <w:rFonts w:ascii="Times New Roman" w:eastAsia="Times New Roman" w:hAnsi="Times New Roman" w:cs="Times New Roman"/>
                <w:bCs/>
                <w:sz w:val="24"/>
                <w:szCs w:val="20"/>
                <w:lang w:eastAsia="sk-SK"/>
              </w:rPr>
            </w:pPr>
            <w:r w:rsidRPr="007D5748">
              <w:rPr>
                <w:rFonts w:ascii="Times New Roman" w:eastAsia="Times New Roman" w:hAnsi="Times New Roman" w:cs="Times New Roman"/>
                <w:bCs/>
                <w:sz w:val="24"/>
                <w:szCs w:val="20"/>
                <w:lang w:eastAsia="sk-SK"/>
              </w:rPr>
              <w:t>Ak sa vplyv týka viacerých subjektov verejnej správy, vypĺňa sa samostatná tabuľka za každý subjekt. Ak sa týka rôznych skupín zamestnancov, je potrebné počty, mzdy a poistné rozpísať samostatne podľa spôsobu odmeňovania (napr. policajti, colníci ...).</w:t>
            </w:r>
          </w:p>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Priemerný mzdový výdavok je tvorený podielom mzdových výdavkov na jedného zamestnanca na jeden kalendárny mesiac bežného roka.</w:t>
            </w:r>
          </w:p>
        </w:tc>
        <w:tc>
          <w:tcPr>
            <w:tcW w:w="1620" w:type="dxa"/>
            <w:gridSpan w:val="2"/>
            <w:tcBorders>
              <w:top w:val="nil"/>
              <w:left w:val="nil"/>
              <w:bottom w:val="nil"/>
              <w:right w:val="nil"/>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p>
        </w:tc>
      </w:tr>
      <w:tr w:rsidR="007D5748" w:rsidRPr="007D5748" w:rsidTr="00767D73">
        <w:trPr>
          <w:trHeight w:val="255"/>
        </w:trPr>
        <w:tc>
          <w:tcPr>
            <w:tcW w:w="10394" w:type="dxa"/>
            <w:gridSpan w:val="4"/>
            <w:tcBorders>
              <w:top w:val="nil"/>
              <w:left w:val="nil"/>
              <w:bottom w:val="nil"/>
              <w:right w:val="nil"/>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Kategórie 610 a 620 sú z tejto prílohy prenášané do príslušných kategórií prílohy „výdavky“.</w:t>
            </w:r>
          </w:p>
        </w:tc>
        <w:tc>
          <w:tcPr>
            <w:tcW w:w="1698" w:type="dxa"/>
            <w:tcBorders>
              <w:top w:val="nil"/>
              <w:left w:val="nil"/>
              <w:bottom w:val="nil"/>
              <w:right w:val="nil"/>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p>
        </w:tc>
        <w:tc>
          <w:tcPr>
            <w:tcW w:w="2352" w:type="dxa"/>
            <w:gridSpan w:val="2"/>
            <w:tcBorders>
              <w:top w:val="nil"/>
              <w:left w:val="nil"/>
              <w:bottom w:val="nil"/>
              <w:right w:val="nil"/>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p>
        </w:tc>
        <w:tc>
          <w:tcPr>
            <w:tcW w:w="990" w:type="dxa"/>
            <w:tcBorders>
              <w:top w:val="nil"/>
              <w:left w:val="nil"/>
              <w:bottom w:val="nil"/>
              <w:right w:val="nil"/>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p>
        </w:tc>
      </w:tr>
    </w:tbl>
    <w:p w:rsidR="007D5748" w:rsidRPr="007D5748" w:rsidRDefault="007D5748" w:rsidP="007D5748">
      <w:pPr>
        <w:spacing w:after="0" w:line="240" w:lineRule="auto"/>
        <w:rPr>
          <w:rFonts w:ascii="Times New Roman" w:eastAsia="Times New Roman" w:hAnsi="Times New Roman" w:cs="Times New Roman"/>
          <w:b/>
          <w:bCs/>
          <w:sz w:val="24"/>
          <w:szCs w:val="24"/>
          <w:lang w:eastAsia="sk-SK"/>
        </w:rPr>
        <w:sectPr w:rsidR="007D5748" w:rsidRPr="007D5748">
          <w:pgSz w:w="16838" w:h="11906" w:orient="landscape"/>
          <w:pgMar w:top="1418" w:right="1418" w:bottom="1418" w:left="1418" w:header="709" w:footer="709" w:gutter="0"/>
          <w:cols w:space="708"/>
          <w:docGrid w:linePitch="360"/>
        </w:sectPr>
      </w:pPr>
    </w:p>
    <w:p w:rsidR="007D5748" w:rsidRPr="007D5748" w:rsidRDefault="007D5748" w:rsidP="007D5748">
      <w:pPr>
        <w:spacing w:after="0" w:line="240" w:lineRule="auto"/>
        <w:jc w:val="center"/>
        <w:rPr>
          <w:rFonts w:ascii="Times New Roman" w:eastAsia="Times New Roman" w:hAnsi="Times New Roman" w:cs="Times New Roman"/>
          <w:b/>
          <w:sz w:val="28"/>
          <w:szCs w:val="28"/>
          <w:lang w:eastAsia="sk-SK"/>
        </w:rPr>
      </w:pPr>
      <w:r w:rsidRPr="007D5748">
        <w:rPr>
          <w:rFonts w:ascii="Times New Roman" w:eastAsia="Times New Roman" w:hAnsi="Times New Roman" w:cs="Times New Roman"/>
          <w:b/>
          <w:sz w:val="28"/>
          <w:szCs w:val="28"/>
          <w:lang w:eastAsia="sk-SK"/>
        </w:rPr>
        <w:lastRenderedPageBreak/>
        <w:t>Metodický postup pre analýzu vplyvov na rozpočet verejnej správy,</w:t>
      </w:r>
      <w:r w:rsidRPr="007D5748">
        <w:rPr>
          <w:rFonts w:ascii="Times New Roman" w:eastAsia="Times New Roman" w:hAnsi="Times New Roman" w:cs="Times New Roman"/>
          <w:b/>
          <w:sz w:val="28"/>
          <w:szCs w:val="28"/>
          <w:lang w:eastAsia="sk-SK"/>
        </w:rPr>
        <w:br/>
        <w:t>na zamestnanosť vo verejnej správe a financovanie návrhu</w:t>
      </w:r>
    </w:p>
    <w:p w:rsidR="007D5748" w:rsidRPr="007D5748" w:rsidRDefault="007D5748" w:rsidP="007D5748">
      <w:pPr>
        <w:spacing w:after="0" w:line="240" w:lineRule="auto"/>
        <w:ind w:firstLine="720"/>
        <w:jc w:val="center"/>
        <w:rPr>
          <w:rFonts w:ascii="Times New Roman" w:eastAsia="Times New Roman" w:hAnsi="Times New Roman" w:cs="Times New Roman"/>
          <w:sz w:val="24"/>
          <w:szCs w:val="24"/>
          <w:lang w:eastAsia="sk-SK"/>
        </w:rPr>
      </w:pPr>
    </w:p>
    <w:p w:rsidR="007D5748" w:rsidRPr="007D5748" w:rsidRDefault="007D5748" w:rsidP="007D5748">
      <w:pPr>
        <w:spacing w:after="0" w:line="240" w:lineRule="auto"/>
        <w:rPr>
          <w:rFonts w:ascii="Times New Roman" w:eastAsia="Times New Roman" w:hAnsi="Times New Roman" w:cs="Times New Roman"/>
          <w:bCs/>
          <w:sz w:val="24"/>
          <w:szCs w:val="24"/>
          <w:lang w:eastAsia="sk-SK"/>
        </w:rPr>
      </w:pPr>
    </w:p>
    <w:p w:rsidR="00E963A3" w:rsidRDefault="007D5748" w:rsidP="007D5748">
      <w:pPr>
        <w:spacing w:after="0" w:line="240" w:lineRule="auto"/>
        <w:rPr>
          <w:rFonts w:ascii="Times New Roman" w:eastAsia="Times New Roman" w:hAnsi="Times New Roman" w:cs="Times New Roman"/>
          <w:b/>
          <w:bCs/>
          <w:iCs/>
          <w:sz w:val="28"/>
          <w:szCs w:val="24"/>
          <w:u w:val="single"/>
          <w:lang w:eastAsia="sk-SK"/>
        </w:rPr>
      </w:pPr>
      <w:r w:rsidRPr="007D5748">
        <w:rPr>
          <w:rFonts w:ascii="Times New Roman" w:eastAsia="Times New Roman" w:hAnsi="Times New Roman" w:cs="Times New Roman"/>
          <w:b/>
          <w:bCs/>
          <w:iCs/>
          <w:sz w:val="28"/>
          <w:szCs w:val="24"/>
          <w:u w:val="single"/>
          <w:lang w:eastAsia="sk-SK"/>
        </w:rPr>
        <w:t>2.1. Zhrnutie vplyvov na rozpočet verejnej správy v</w:t>
      </w:r>
      <w:r w:rsidR="00E963A3">
        <w:rPr>
          <w:rFonts w:ascii="Times New Roman" w:eastAsia="Times New Roman" w:hAnsi="Times New Roman" w:cs="Times New Roman"/>
          <w:b/>
          <w:bCs/>
          <w:iCs/>
          <w:sz w:val="28"/>
          <w:szCs w:val="24"/>
          <w:u w:val="single"/>
          <w:lang w:eastAsia="sk-SK"/>
        </w:rPr>
        <w:t> </w:t>
      </w:r>
      <w:r w:rsidRPr="007D5748">
        <w:rPr>
          <w:rFonts w:ascii="Times New Roman" w:eastAsia="Times New Roman" w:hAnsi="Times New Roman" w:cs="Times New Roman"/>
          <w:b/>
          <w:bCs/>
          <w:iCs/>
          <w:sz w:val="28"/>
          <w:szCs w:val="24"/>
          <w:u w:val="single"/>
          <w:lang w:eastAsia="sk-SK"/>
        </w:rPr>
        <w:t>návrhu</w:t>
      </w:r>
    </w:p>
    <w:p w:rsidR="007D5748" w:rsidRPr="007D5748" w:rsidRDefault="007D5748" w:rsidP="007D5748">
      <w:pPr>
        <w:spacing w:after="0" w:line="240" w:lineRule="auto"/>
        <w:rPr>
          <w:rFonts w:ascii="Times New Roman" w:eastAsia="Times New Roman" w:hAnsi="Times New Roman" w:cs="Times New Roman"/>
          <w:b/>
          <w:bCs/>
          <w:iCs/>
          <w:sz w:val="28"/>
          <w:szCs w:val="24"/>
          <w:u w:val="single"/>
          <w:lang w:eastAsia="sk-SK"/>
        </w:rPr>
      </w:pPr>
      <w:r w:rsidRPr="007D5748">
        <w:rPr>
          <w:rFonts w:ascii="Times New Roman" w:eastAsia="Times New Roman" w:hAnsi="Times New Roman" w:cs="Times New Roman"/>
          <w:b/>
          <w:bCs/>
          <w:iCs/>
          <w:sz w:val="28"/>
          <w:szCs w:val="24"/>
          <w:u w:val="single"/>
          <w:lang w:eastAsia="sk-SK"/>
        </w:rPr>
        <w:t xml:space="preserve"> </w:t>
      </w:r>
    </w:p>
    <w:p w:rsidR="007D5748" w:rsidRPr="00200898" w:rsidRDefault="007D5748" w:rsidP="007D5748">
      <w:pPr>
        <w:spacing w:after="0" w:line="240" w:lineRule="auto"/>
        <w:rPr>
          <w:rFonts w:ascii="Times New Roman" w:eastAsia="Times New Roman" w:hAnsi="Times New Roman" w:cs="Times New Roman"/>
          <w:b/>
          <w:bCs/>
          <w:iCs/>
          <w:sz w:val="24"/>
          <w:szCs w:val="24"/>
          <w:lang w:eastAsia="sk-SK"/>
        </w:rPr>
      </w:pPr>
      <w:r w:rsidRPr="00200898">
        <w:rPr>
          <w:rFonts w:ascii="Times New Roman" w:eastAsia="Times New Roman" w:hAnsi="Times New Roman" w:cs="Times New Roman"/>
          <w:b/>
          <w:bCs/>
          <w:iCs/>
          <w:sz w:val="24"/>
          <w:szCs w:val="24"/>
          <w:lang w:eastAsia="sk-SK"/>
        </w:rPr>
        <w:t>2.1.1. Financovanie návrhu</w:t>
      </w:r>
    </w:p>
    <w:p w:rsidR="007D5748" w:rsidRPr="007D5748" w:rsidRDefault="007D5748" w:rsidP="007D5748">
      <w:pPr>
        <w:spacing w:after="0" w:line="240" w:lineRule="auto"/>
        <w:rPr>
          <w:rFonts w:ascii="Times New Roman" w:eastAsia="Times New Roman" w:hAnsi="Times New Roman" w:cs="Times New Roman"/>
          <w:sz w:val="24"/>
          <w:szCs w:val="24"/>
          <w:lang w:eastAsia="sk-SK"/>
        </w:rPr>
      </w:pPr>
    </w:p>
    <w:p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bCs/>
          <w:iCs/>
          <w:sz w:val="24"/>
          <w:szCs w:val="24"/>
          <w:lang w:eastAsia="sk-SK"/>
        </w:rPr>
        <w:t>Predkladateľ:</w:t>
      </w:r>
      <w:r w:rsidRPr="007D5748">
        <w:rPr>
          <w:rFonts w:ascii="Times New Roman" w:eastAsia="Times New Roman" w:hAnsi="Times New Roman" w:cs="Times New Roman"/>
          <w:sz w:val="24"/>
          <w:szCs w:val="24"/>
          <w:lang w:eastAsia="sk-SK"/>
        </w:rPr>
        <w:t xml:space="preserve"> Vypĺňa informácie v tabuľke č. 1 na základe detailných informácií o príjmoch, výdavkoch a financovaní uvedených v tabuľkách č. 3 až č. 5. V prípade potreby je možné vložiť ďalšie riadky do tabuľky č. 1, aby boli zaradené všetky subjekty verejnej správy, na ktoré má návrh vplyv. Ak sa vplyvom predkladaného materiálu príjmy/výdavky subjektu verejnej správy znížia, použije sa znamienko mínus (-), ak sa príjmy/výdavky subjektu verejnej správy zvýšia použije sa znamienko plus (+). V prípade, ak materiál má vplyv na rozpočet verejnej správy vyjadrený v metodike ESA 2010 (pričom na hotovostnom princípe k vplyvu nedochádza), je potrebné, aby predkladateľ v takýchto prípadoch uviedol v komentári aj vplyv na rozpočet vyjadrený v metodike ESA 2010.</w:t>
      </w:r>
      <w:r w:rsidR="00CE299A">
        <w:rPr>
          <w:rFonts w:ascii="Times New Roman" w:eastAsia="Times New Roman" w:hAnsi="Times New Roman" w:cs="Times New Roman"/>
          <w:sz w:val="24"/>
          <w:szCs w:val="24"/>
          <w:lang w:eastAsia="sk-SK"/>
        </w:rPr>
        <w:t xml:space="preserve"> </w:t>
      </w:r>
      <w:r w:rsidR="00CE299A">
        <w:rPr>
          <w:rFonts w:ascii="Times New Roman" w:hAnsi="Times New Roman" w:cs="Times New Roman"/>
          <w:sz w:val="24"/>
          <w:szCs w:val="24"/>
        </w:rPr>
        <w:t>Ú</w:t>
      </w:r>
      <w:r w:rsidR="00CE299A" w:rsidRPr="00104A3D">
        <w:rPr>
          <w:rFonts w:ascii="Times New Roman" w:hAnsi="Times New Roman" w:cs="Times New Roman"/>
          <w:sz w:val="24"/>
          <w:szCs w:val="24"/>
        </w:rPr>
        <w:t>daje sa uvádzajú za bežný rok a tri nasledujúce roky</w:t>
      </w:r>
      <w:r w:rsidR="00CE299A">
        <w:rPr>
          <w:rFonts w:ascii="Times New Roman" w:hAnsi="Times New Roman" w:cs="Times New Roman"/>
          <w:sz w:val="24"/>
          <w:szCs w:val="24"/>
        </w:rPr>
        <w:t>.</w:t>
      </w:r>
    </w:p>
    <w:p w:rsidR="007D5748" w:rsidRPr="007D5748" w:rsidRDefault="007D5748" w:rsidP="007D5748">
      <w:pPr>
        <w:spacing w:after="0" w:line="240" w:lineRule="auto"/>
        <w:ind w:firstLine="708"/>
        <w:jc w:val="both"/>
        <w:rPr>
          <w:rFonts w:ascii="Times New Roman" w:eastAsia="Times New Roman" w:hAnsi="Times New Roman" w:cs="Times New Roman"/>
          <w:sz w:val="24"/>
          <w:szCs w:val="24"/>
          <w:u w:val="single"/>
          <w:lang w:eastAsia="sk-SK"/>
        </w:rPr>
      </w:pPr>
    </w:p>
    <w:p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Posledným krokom v procese posudzovania vplyvov na rozpočet verejnej správy je uviesť, aká časť tohto vplyvu si vyžiada zmeny rozpočtu verejnej správy. V niektorých prípadoch by bolo možné výdavky návrhu zvažovať v priebehu rozpočtového procesu a zahrnúť potrebné výdavky (aspoň čiastočne) do rozpočtu alebo strednodobého rozpočtového rámca. Rovnako sa môžu na financovanie politík použiť iné ako rozpočtové zdroje, napr. dary, zdroje z podnikateľskej sféry alebo osobitné schémy financovania. V takýchto prípadoch nebude mať realizácia daného návrhu žiadne vplyvy na schválené rozpočtové limity. Časť vplyvu bude môcť dotknutý subjekt vykryť aj racionalizačnými opatreniami vedúcimi k úspore v iných výdavkoch.</w:t>
      </w:r>
    </w:p>
    <w:p w:rsidR="007D5748" w:rsidRPr="007D5748" w:rsidRDefault="007D5748" w:rsidP="007D5748">
      <w:pPr>
        <w:spacing w:after="0" w:line="240" w:lineRule="auto"/>
        <w:jc w:val="both"/>
        <w:rPr>
          <w:rFonts w:ascii="Times New Roman" w:eastAsia="Times New Roman" w:hAnsi="Times New Roman" w:cs="Times New Roman"/>
          <w:sz w:val="24"/>
          <w:szCs w:val="24"/>
          <w:u w:val="single"/>
          <w:lang w:eastAsia="sk-SK"/>
        </w:rPr>
      </w:pPr>
    </w:p>
    <w:p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bCs/>
          <w:iCs/>
          <w:sz w:val="24"/>
          <w:szCs w:val="24"/>
          <w:lang w:eastAsia="sk-SK"/>
        </w:rPr>
        <w:t>MF SR:</w:t>
      </w:r>
      <w:r w:rsidRPr="007D5748">
        <w:rPr>
          <w:rFonts w:ascii="Times New Roman" w:eastAsia="Times New Roman" w:hAnsi="Times New Roman" w:cs="Times New Roman"/>
          <w:iCs/>
          <w:sz w:val="24"/>
          <w:szCs w:val="24"/>
          <w:lang w:eastAsia="sk-SK"/>
        </w:rPr>
        <w:t xml:space="preserve"> </w:t>
      </w:r>
      <w:r w:rsidRPr="007D5748">
        <w:rPr>
          <w:rFonts w:ascii="Times New Roman" w:eastAsia="Times New Roman" w:hAnsi="Times New Roman" w:cs="Times New Roman"/>
          <w:sz w:val="24"/>
          <w:szCs w:val="24"/>
          <w:lang w:eastAsia="sk-SK"/>
        </w:rPr>
        <w:t>Preskúma všetky uvedené návrhy financovania z hľadiska ich primeranosti vrátane posúdenia návrhu na vplyv na rozpočet verejnej správy. Potvrdí, že sa uvádzajú všetky možné zdroje financovania návrhu. V prípade akýchkoľvek rozporov požiada predkladateľa, aby daný návrh upravil.</w:t>
      </w:r>
    </w:p>
    <w:p w:rsidR="007D5748" w:rsidRPr="007D5748" w:rsidRDefault="007D5748" w:rsidP="007D5748">
      <w:pPr>
        <w:spacing w:after="0" w:line="240" w:lineRule="auto"/>
        <w:jc w:val="both"/>
        <w:rPr>
          <w:rFonts w:ascii="Times New Roman" w:eastAsia="Times New Roman" w:hAnsi="Times New Roman" w:cs="Times New Roman"/>
          <w:b/>
          <w:bCs/>
          <w:sz w:val="24"/>
          <w:szCs w:val="24"/>
          <w:lang w:eastAsia="sk-SK"/>
        </w:rPr>
      </w:pPr>
    </w:p>
    <w:p w:rsidR="007D5748" w:rsidRPr="00200898" w:rsidRDefault="007D5748" w:rsidP="007D5748">
      <w:pPr>
        <w:spacing w:after="0" w:line="240" w:lineRule="auto"/>
        <w:jc w:val="both"/>
        <w:rPr>
          <w:rFonts w:ascii="Times New Roman" w:eastAsia="Times New Roman" w:hAnsi="Times New Roman" w:cs="Times New Roman"/>
          <w:b/>
          <w:bCs/>
          <w:iCs/>
          <w:sz w:val="28"/>
          <w:szCs w:val="24"/>
          <w:u w:val="single"/>
          <w:lang w:eastAsia="sk-SK"/>
        </w:rPr>
      </w:pPr>
      <w:r w:rsidRPr="00200898">
        <w:rPr>
          <w:rFonts w:ascii="Times New Roman" w:eastAsia="Times New Roman" w:hAnsi="Times New Roman" w:cs="Times New Roman"/>
          <w:b/>
          <w:bCs/>
          <w:iCs/>
          <w:sz w:val="28"/>
          <w:szCs w:val="24"/>
          <w:u w:val="single"/>
          <w:lang w:eastAsia="sk-SK"/>
        </w:rPr>
        <w:t>Vyplnenie časti 2.2. Popis a charakteristika  návrhu</w:t>
      </w:r>
    </w:p>
    <w:p w:rsidR="007D5748" w:rsidRPr="007D5748" w:rsidRDefault="007D5748" w:rsidP="007D5748">
      <w:pPr>
        <w:spacing w:after="0" w:line="240" w:lineRule="auto"/>
        <w:rPr>
          <w:rFonts w:ascii="Times New Roman" w:eastAsia="Times New Roman" w:hAnsi="Times New Roman" w:cs="Times New Roman"/>
          <w:b/>
          <w:sz w:val="24"/>
          <w:szCs w:val="24"/>
          <w:lang w:eastAsia="sk-SK"/>
        </w:rPr>
      </w:pPr>
    </w:p>
    <w:p w:rsidR="007D5748" w:rsidRPr="007D5748" w:rsidRDefault="007D5748" w:rsidP="007D5748">
      <w:pPr>
        <w:spacing w:after="0" w:line="240" w:lineRule="auto"/>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2.2.1. Popis návrhu</w:t>
      </w:r>
    </w:p>
    <w:p w:rsidR="007D5748" w:rsidRPr="007D5748" w:rsidRDefault="007D5748" w:rsidP="007D5748">
      <w:pPr>
        <w:spacing w:after="0" w:line="240" w:lineRule="auto"/>
        <w:rPr>
          <w:rFonts w:ascii="Times New Roman" w:eastAsia="Times New Roman" w:hAnsi="Times New Roman" w:cs="Times New Roman"/>
          <w:sz w:val="24"/>
          <w:szCs w:val="24"/>
          <w:lang w:eastAsia="sk-SK"/>
        </w:rPr>
      </w:pPr>
    </w:p>
    <w:p w:rsidR="007D5748" w:rsidRPr="007D5748" w:rsidRDefault="007D5748" w:rsidP="007D5748">
      <w:pPr>
        <w:spacing w:after="0" w:line="240" w:lineRule="auto"/>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ab/>
        <w:t xml:space="preserve">Pre úplnosť sa táto časť </w:t>
      </w:r>
      <w:r w:rsidR="00C15212">
        <w:rPr>
          <w:rFonts w:ascii="Times New Roman" w:eastAsia="Times New Roman" w:hAnsi="Times New Roman" w:cs="Times New Roman"/>
          <w:sz w:val="24"/>
          <w:szCs w:val="24"/>
          <w:lang w:eastAsia="sk-SK"/>
        </w:rPr>
        <w:t>uvádza</w:t>
      </w:r>
      <w:r w:rsidR="00C15212" w:rsidRPr="007D5748">
        <w:rPr>
          <w:rFonts w:ascii="Times New Roman" w:eastAsia="Times New Roman" w:hAnsi="Times New Roman" w:cs="Times New Roman"/>
          <w:sz w:val="24"/>
          <w:szCs w:val="24"/>
          <w:lang w:eastAsia="sk-SK"/>
        </w:rPr>
        <w:t xml:space="preserve"> </w:t>
      </w:r>
      <w:r w:rsidRPr="007D5748">
        <w:rPr>
          <w:rFonts w:ascii="Times New Roman" w:eastAsia="Times New Roman" w:hAnsi="Times New Roman" w:cs="Times New Roman"/>
          <w:sz w:val="24"/>
          <w:szCs w:val="24"/>
          <w:lang w:eastAsia="sk-SK"/>
        </w:rPr>
        <w:t xml:space="preserve">aj </w:t>
      </w:r>
      <w:r w:rsidR="00C15212">
        <w:rPr>
          <w:rFonts w:ascii="Times New Roman" w:eastAsia="Times New Roman" w:hAnsi="Times New Roman" w:cs="Times New Roman"/>
          <w:sz w:val="24"/>
          <w:szCs w:val="24"/>
          <w:lang w:eastAsia="sk-SK"/>
        </w:rPr>
        <w:t>v</w:t>
      </w:r>
      <w:r w:rsidR="00C15212" w:rsidRPr="007D5748">
        <w:rPr>
          <w:rFonts w:ascii="Times New Roman" w:eastAsia="Times New Roman" w:hAnsi="Times New Roman" w:cs="Times New Roman"/>
          <w:sz w:val="24"/>
          <w:szCs w:val="24"/>
          <w:lang w:eastAsia="sk-SK"/>
        </w:rPr>
        <w:t xml:space="preserve"> </w:t>
      </w:r>
      <w:r w:rsidRPr="007D5748">
        <w:rPr>
          <w:rFonts w:ascii="Times New Roman" w:eastAsia="Times New Roman" w:hAnsi="Times New Roman" w:cs="Times New Roman"/>
          <w:sz w:val="24"/>
          <w:szCs w:val="24"/>
          <w:lang w:eastAsia="sk-SK"/>
        </w:rPr>
        <w:t>príloh</w:t>
      </w:r>
      <w:r w:rsidR="00C15212">
        <w:rPr>
          <w:rFonts w:ascii="Times New Roman" w:eastAsia="Times New Roman" w:hAnsi="Times New Roman" w:cs="Times New Roman"/>
          <w:sz w:val="24"/>
          <w:szCs w:val="24"/>
          <w:lang w:eastAsia="sk-SK"/>
        </w:rPr>
        <w:t>e</w:t>
      </w:r>
      <w:r w:rsidRPr="007D5748">
        <w:rPr>
          <w:rFonts w:ascii="Times New Roman" w:eastAsia="Times New Roman" w:hAnsi="Times New Roman" w:cs="Times New Roman"/>
          <w:sz w:val="24"/>
          <w:szCs w:val="24"/>
          <w:lang w:eastAsia="sk-SK"/>
        </w:rPr>
        <w:t xml:space="preserve"> č. 2, aj keď proces pripomienkového konania si môže vyžadovať takýto popis uvádzať samostatne v niektorej z iných častí predkladaného návrhu.</w:t>
      </w:r>
      <w:r w:rsidR="00CE299A">
        <w:rPr>
          <w:rFonts w:ascii="Times New Roman" w:eastAsia="Times New Roman" w:hAnsi="Times New Roman" w:cs="Times New Roman"/>
          <w:sz w:val="24"/>
          <w:szCs w:val="24"/>
          <w:lang w:eastAsia="sk-SK"/>
        </w:rPr>
        <w:t xml:space="preserve"> </w:t>
      </w:r>
    </w:p>
    <w:p w:rsidR="007D5748" w:rsidRPr="007D5748" w:rsidRDefault="007D5748" w:rsidP="007D5748">
      <w:pPr>
        <w:spacing w:after="0" w:line="240" w:lineRule="auto"/>
        <w:rPr>
          <w:rFonts w:ascii="Times New Roman" w:eastAsia="Times New Roman" w:hAnsi="Times New Roman" w:cs="Times New Roman"/>
          <w:sz w:val="24"/>
          <w:szCs w:val="24"/>
          <w:lang w:eastAsia="sk-SK"/>
        </w:rPr>
      </w:pPr>
    </w:p>
    <w:p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bCs/>
          <w:iCs/>
          <w:sz w:val="24"/>
          <w:szCs w:val="24"/>
          <w:lang w:eastAsia="sk-SK"/>
        </w:rPr>
        <w:t>Predkladateľ</w:t>
      </w:r>
      <w:r w:rsidRPr="007D5748">
        <w:rPr>
          <w:rFonts w:ascii="Times New Roman" w:eastAsia="Times New Roman" w:hAnsi="Times New Roman" w:cs="Times New Roman"/>
          <w:sz w:val="24"/>
          <w:szCs w:val="24"/>
          <w:lang w:eastAsia="sk-SK"/>
        </w:rPr>
        <w:t>: V príslušnej časti popíše predkladateľ svoj návrh. Popis by mal umožniť dotknutým subjektom identifikáciu svojich konkrétnych aktivít a ich vplyvov na vlastný rozpočet</w:t>
      </w:r>
      <w:r w:rsidR="00F40136">
        <w:rPr>
          <w:rFonts w:ascii="Times New Roman" w:eastAsia="Times New Roman" w:hAnsi="Times New Roman" w:cs="Times New Roman"/>
          <w:sz w:val="24"/>
          <w:szCs w:val="24"/>
          <w:lang w:eastAsia="sk-SK"/>
        </w:rPr>
        <w:t xml:space="preserve"> </w:t>
      </w:r>
      <w:r w:rsidR="00F40136" w:rsidRPr="00F40136">
        <w:rPr>
          <w:rFonts w:ascii="Times New Roman" w:eastAsia="Times New Roman" w:hAnsi="Times New Roman" w:cs="Times New Roman"/>
          <w:sz w:val="24"/>
          <w:szCs w:val="24"/>
          <w:lang w:eastAsia="sk-SK"/>
        </w:rPr>
        <w:t>a mal by obsahovať najmä</w:t>
      </w:r>
      <w:r w:rsidRPr="007D5748">
        <w:rPr>
          <w:rFonts w:ascii="Times New Roman" w:eastAsia="Times New Roman" w:hAnsi="Times New Roman" w:cs="Times New Roman"/>
          <w:sz w:val="24"/>
          <w:szCs w:val="24"/>
          <w:lang w:eastAsia="sk-SK"/>
        </w:rPr>
        <w:t>:</w:t>
      </w:r>
    </w:p>
    <w:p w:rsidR="007D5748" w:rsidRPr="007D5748" w:rsidRDefault="007D5748" w:rsidP="007D5748">
      <w:pPr>
        <w:spacing w:after="0" w:line="240" w:lineRule="auto"/>
        <w:rPr>
          <w:rFonts w:ascii="Times New Roman" w:eastAsia="Times New Roman" w:hAnsi="Times New Roman" w:cs="Times New Roman"/>
          <w:bCs/>
          <w:i/>
          <w:iCs/>
          <w:sz w:val="24"/>
          <w:szCs w:val="24"/>
          <w:lang w:eastAsia="sk-SK"/>
        </w:rPr>
      </w:pPr>
    </w:p>
    <w:p w:rsidR="007D5748" w:rsidRPr="007D5748" w:rsidRDefault="007D5748" w:rsidP="007D5748">
      <w:pPr>
        <w:numPr>
          <w:ilvl w:val="0"/>
          <w:numId w:val="1"/>
        </w:numPr>
        <w:spacing w:after="0" w:line="240" w:lineRule="auto"/>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bCs/>
          <w:i/>
          <w:iCs/>
          <w:sz w:val="24"/>
          <w:szCs w:val="24"/>
          <w:lang w:eastAsia="sk-SK"/>
        </w:rPr>
        <w:t>Akú problematiku návrh rieši?</w:t>
      </w:r>
      <w:r w:rsidRPr="007D5748">
        <w:rPr>
          <w:rFonts w:ascii="Times New Roman" w:eastAsia="Times New Roman" w:hAnsi="Times New Roman" w:cs="Times New Roman"/>
          <w:sz w:val="24"/>
          <w:szCs w:val="24"/>
          <w:lang w:eastAsia="sk-SK"/>
        </w:rPr>
        <w:t xml:space="preserve"> Jasne definovať problematiku a vysvetliť, ako ju návrh rieši. Uviesť aj iné alternatívy, o ktorých sa uvažovalo a prečo boli vylúčené. </w:t>
      </w:r>
    </w:p>
    <w:p w:rsidR="007D5748" w:rsidRPr="007D5748" w:rsidRDefault="00EA1E90" w:rsidP="007D5748">
      <w:pPr>
        <w:numPr>
          <w:ilvl w:val="0"/>
          <w:numId w:val="1"/>
        </w:num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Cs/>
          <w:i/>
          <w:iCs/>
          <w:sz w:val="24"/>
          <w:szCs w:val="24"/>
          <w:lang w:eastAsia="sk-SK"/>
        </w:rPr>
        <w:lastRenderedPageBreak/>
        <w:t>Ktoré subjekty</w:t>
      </w:r>
      <w:r w:rsidR="007D5748" w:rsidRPr="007D5748">
        <w:rPr>
          <w:rFonts w:ascii="Times New Roman" w:eastAsia="Times New Roman" w:hAnsi="Times New Roman" w:cs="Times New Roman"/>
          <w:bCs/>
          <w:i/>
          <w:iCs/>
          <w:sz w:val="24"/>
          <w:szCs w:val="24"/>
          <w:lang w:eastAsia="sk-SK"/>
        </w:rPr>
        <w:t xml:space="preserve"> bud</w:t>
      </w:r>
      <w:r w:rsidR="00C51FD4">
        <w:rPr>
          <w:rFonts w:ascii="Times New Roman" w:eastAsia="Times New Roman" w:hAnsi="Times New Roman" w:cs="Times New Roman"/>
          <w:bCs/>
          <w:i/>
          <w:iCs/>
          <w:sz w:val="24"/>
          <w:szCs w:val="24"/>
          <w:lang w:eastAsia="sk-SK"/>
        </w:rPr>
        <w:t>ú</w:t>
      </w:r>
      <w:r w:rsidR="007D5748" w:rsidRPr="007D5748">
        <w:rPr>
          <w:rFonts w:ascii="Times New Roman" w:eastAsia="Times New Roman" w:hAnsi="Times New Roman" w:cs="Times New Roman"/>
          <w:bCs/>
          <w:i/>
          <w:iCs/>
          <w:sz w:val="24"/>
          <w:szCs w:val="24"/>
          <w:lang w:eastAsia="sk-SK"/>
        </w:rPr>
        <w:t xml:space="preserve"> implementovať návrh?</w:t>
      </w:r>
      <w:r w:rsidR="007D5748" w:rsidRPr="007D5748">
        <w:rPr>
          <w:rFonts w:ascii="Times New Roman" w:eastAsia="Times New Roman" w:hAnsi="Times New Roman" w:cs="Times New Roman"/>
          <w:sz w:val="24"/>
          <w:szCs w:val="24"/>
          <w:lang w:eastAsia="sk-SK"/>
        </w:rPr>
        <w:t xml:space="preserve"> Popíšte jednotlivé úlohy rôznych organizácií.</w:t>
      </w:r>
    </w:p>
    <w:p w:rsidR="007D5748" w:rsidRPr="007D5748" w:rsidRDefault="00057135" w:rsidP="007D5748">
      <w:pPr>
        <w:numPr>
          <w:ilvl w:val="0"/>
          <w:numId w:val="1"/>
        </w:num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Cs/>
          <w:i/>
          <w:iCs/>
          <w:sz w:val="24"/>
          <w:szCs w:val="24"/>
          <w:lang w:eastAsia="sk-SK"/>
        </w:rPr>
        <w:t>Na akej úrovni</w:t>
      </w:r>
      <w:r w:rsidRPr="007D5748">
        <w:rPr>
          <w:rFonts w:ascii="Times New Roman" w:eastAsia="Times New Roman" w:hAnsi="Times New Roman" w:cs="Times New Roman"/>
          <w:bCs/>
          <w:i/>
          <w:iCs/>
          <w:sz w:val="24"/>
          <w:szCs w:val="24"/>
          <w:lang w:eastAsia="sk-SK"/>
        </w:rPr>
        <w:t xml:space="preserve"> </w:t>
      </w:r>
      <w:r w:rsidR="007D5748" w:rsidRPr="007D5748">
        <w:rPr>
          <w:rFonts w:ascii="Times New Roman" w:eastAsia="Times New Roman" w:hAnsi="Times New Roman" w:cs="Times New Roman"/>
          <w:bCs/>
          <w:i/>
          <w:iCs/>
          <w:sz w:val="24"/>
          <w:szCs w:val="24"/>
          <w:lang w:eastAsia="sk-SK"/>
        </w:rPr>
        <w:t>sa budú poskytovať výkony verejnej správy?</w:t>
      </w:r>
      <w:r w:rsidR="007D5748" w:rsidRPr="007D5748">
        <w:rPr>
          <w:rFonts w:ascii="Times New Roman" w:eastAsia="Times New Roman" w:hAnsi="Times New Roman" w:cs="Times New Roman"/>
          <w:sz w:val="24"/>
          <w:szCs w:val="24"/>
          <w:lang w:eastAsia="sk-SK"/>
        </w:rPr>
        <w:t xml:space="preserve"> Budú sa poskytovať celonárodne alebo regionálne? Koľko subjektov môže poskytnúť daný tovar / službu?</w:t>
      </w:r>
    </w:p>
    <w:p w:rsidR="007D5748" w:rsidRPr="007D5748" w:rsidRDefault="007D5748" w:rsidP="007D5748">
      <w:pPr>
        <w:spacing w:after="0" w:line="240" w:lineRule="auto"/>
        <w:rPr>
          <w:rFonts w:ascii="Times New Roman" w:eastAsia="Times New Roman" w:hAnsi="Times New Roman" w:cs="Times New Roman"/>
          <w:sz w:val="24"/>
          <w:szCs w:val="24"/>
          <w:lang w:eastAsia="sk-SK"/>
        </w:rPr>
      </w:pPr>
    </w:p>
    <w:p w:rsidR="007D5748" w:rsidRPr="007D5748" w:rsidRDefault="007D5748" w:rsidP="007D5748">
      <w:pPr>
        <w:spacing w:after="0" w:line="240" w:lineRule="auto"/>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2.2.2. Charakteristika návrhu</w:t>
      </w:r>
    </w:p>
    <w:p w:rsidR="007D5748" w:rsidRPr="007D5748" w:rsidRDefault="007D5748" w:rsidP="007D5748">
      <w:pPr>
        <w:spacing w:after="0" w:line="240" w:lineRule="auto"/>
        <w:rPr>
          <w:rFonts w:ascii="Times New Roman" w:eastAsia="Times New Roman" w:hAnsi="Times New Roman" w:cs="Times New Roman"/>
          <w:sz w:val="24"/>
          <w:szCs w:val="24"/>
          <w:lang w:eastAsia="sk-SK"/>
        </w:rPr>
      </w:pPr>
    </w:p>
    <w:p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bCs/>
          <w:iCs/>
          <w:sz w:val="24"/>
          <w:szCs w:val="24"/>
          <w:lang w:eastAsia="sk-SK"/>
        </w:rPr>
        <w:t>Predkladateľ</w:t>
      </w:r>
      <w:r w:rsidRPr="007D5748">
        <w:rPr>
          <w:rFonts w:ascii="Times New Roman" w:eastAsia="Times New Roman" w:hAnsi="Times New Roman" w:cs="Times New Roman"/>
          <w:sz w:val="24"/>
          <w:szCs w:val="24"/>
          <w:lang w:eastAsia="sk-SK"/>
        </w:rPr>
        <w:t>: Charakterizuje návrh na základe uvedených kategórií. Táto charakteristika by mala napomôcť ostatným dotknutým subjektom pochopiť podstatu návrhu a uľahčiť tým pripomienkovanie doložky.  Jednotlivé druhy návrhov sú detailne popísané nižšie:</w:t>
      </w:r>
    </w:p>
    <w:p w:rsidR="007D5748" w:rsidRPr="007D5748" w:rsidRDefault="007D5748" w:rsidP="007D5748">
      <w:pPr>
        <w:spacing w:after="0" w:line="240" w:lineRule="auto"/>
        <w:jc w:val="both"/>
        <w:rPr>
          <w:rFonts w:ascii="Times New Roman" w:eastAsia="Times New Roman" w:hAnsi="Times New Roman" w:cs="Times New Roman"/>
          <w:sz w:val="24"/>
          <w:szCs w:val="24"/>
          <w:lang w:eastAsia="sk-SK"/>
        </w:rPr>
      </w:pPr>
    </w:p>
    <w:p w:rsidR="007D5748" w:rsidRPr="007D5748" w:rsidRDefault="007D5748" w:rsidP="007D5748">
      <w:pPr>
        <w:numPr>
          <w:ilvl w:val="0"/>
          <w:numId w:val="2"/>
        </w:numPr>
        <w:spacing w:after="0" w:line="240" w:lineRule="auto"/>
        <w:jc w:val="both"/>
        <w:outlineLvl w:val="3"/>
        <w:rPr>
          <w:rFonts w:ascii="Times New Roman" w:eastAsia="Times New Roman" w:hAnsi="Times New Roman" w:cs="Times New Roman"/>
          <w:bCs/>
          <w:sz w:val="24"/>
          <w:szCs w:val="24"/>
          <w:lang w:eastAsia="sk-SK"/>
        </w:rPr>
      </w:pPr>
      <w:r w:rsidRPr="007D5748">
        <w:rPr>
          <w:rFonts w:ascii="Times New Roman" w:eastAsia="Times New Roman" w:hAnsi="Times New Roman" w:cs="Times New Roman"/>
          <w:b/>
          <w:i/>
          <w:iCs/>
          <w:kern w:val="20"/>
          <w:sz w:val="24"/>
          <w:szCs w:val="24"/>
        </w:rPr>
        <w:t>zmena sadzby</w:t>
      </w:r>
      <w:r w:rsidRPr="007D5748">
        <w:rPr>
          <w:rFonts w:ascii="Verdana" w:eastAsia="Times New Roman" w:hAnsi="Verdana" w:cs="Verdana"/>
          <w:bCs/>
          <w:kern w:val="20"/>
          <w:sz w:val="24"/>
          <w:szCs w:val="24"/>
        </w:rPr>
        <w:t xml:space="preserve"> – </w:t>
      </w:r>
      <w:r w:rsidRPr="007D5748">
        <w:rPr>
          <w:rFonts w:ascii="Times New Roman" w:eastAsia="Times New Roman" w:hAnsi="Times New Roman" w:cs="Times New Roman"/>
          <w:bCs/>
          <w:sz w:val="24"/>
          <w:szCs w:val="24"/>
          <w:lang w:eastAsia="sk-SK"/>
        </w:rPr>
        <w:t>návrh mení sadzbu dane alebo poplatkov alebo upravuje nominálnu (peňažnú) výšku dávky, napr. dávok štátnej sociálnej podpory. Určiť vplyv na rozpočet verejnej správy takéhoto návrhu je dosť jednoduché, keďže ide o priamy výpočet novej sadzby pre nezmenený objem aktivít (napr. počet osôb alebo transakcií), ktorých sa týka. Pravdepodobne nebudú potrebné žiadne ďalšie úpravy rozpočtu, napr. zníženie alebo zvýšenie počtu pracovníkov alebo vybavenia.</w:t>
      </w:r>
    </w:p>
    <w:p w:rsidR="007D5748" w:rsidRPr="007D5748" w:rsidRDefault="007D5748" w:rsidP="007D5748">
      <w:pPr>
        <w:spacing w:after="0" w:line="240" w:lineRule="auto"/>
        <w:ind w:left="708"/>
        <w:jc w:val="both"/>
        <w:outlineLvl w:val="3"/>
        <w:rPr>
          <w:rFonts w:ascii="Verdana" w:eastAsia="Times New Roman" w:hAnsi="Verdana" w:cs="Verdana"/>
          <w:bCs/>
          <w:kern w:val="20"/>
          <w:sz w:val="24"/>
          <w:szCs w:val="24"/>
          <w:u w:val="single"/>
        </w:rPr>
      </w:pPr>
      <w:r w:rsidRPr="007D5748">
        <w:rPr>
          <w:rFonts w:ascii="Times New Roman" w:eastAsia="Times New Roman" w:hAnsi="Times New Roman" w:cs="Times New Roman"/>
          <w:bCs/>
          <w:sz w:val="24"/>
          <w:szCs w:val="24"/>
          <w:lang w:eastAsia="sk-SK"/>
        </w:rPr>
        <w:t>Pri výpočte vplyvov zmeny sadzby treba brať do úvahy aj tzv. “elasticitu dopytu”, keď napr. nárast daňovej sadzby napríklad na pohonné hmoty nespôsobí lineárne zvýšenie celkových príjmov z tejto dane.</w:t>
      </w:r>
    </w:p>
    <w:p w:rsidR="007D5748" w:rsidRPr="007D5748" w:rsidRDefault="007D5748" w:rsidP="007D5748">
      <w:pPr>
        <w:numPr>
          <w:ilvl w:val="0"/>
          <w:numId w:val="2"/>
        </w:numPr>
        <w:spacing w:after="0" w:line="240" w:lineRule="auto"/>
        <w:jc w:val="both"/>
        <w:outlineLvl w:val="3"/>
        <w:rPr>
          <w:rFonts w:ascii="Times New Roman" w:eastAsia="Times New Roman" w:hAnsi="Times New Roman" w:cs="Times New Roman"/>
          <w:bCs/>
          <w:sz w:val="24"/>
          <w:szCs w:val="24"/>
          <w:lang w:eastAsia="sk-SK"/>
        </w:rPr>
      </w:pPr>
      <w:r w:rsidRPr="007D5748">
        <w:rPr>
          <w:rFonts w:ascii="Times New Roman" w:eastAsia="Times New Roman" w:hAnsi="Times New Roman" w:cs="Times New Roman"/>
          <w:b/>
          <w:i/>
          <w:iCs/>
          <w:kern w:val="20"/>
          <w:sz w:val="24"/>
          <w:szCs w:val="24"/>
        </w:rPr>
        <w:t>zmena v nároku</w:t>
      </w:r>
      <w:r w:rsidRPr="007D5748">
        <w:rPr>
          <w:rFonts w:ascii="Times New Roman" w:eastAsia="Times New Roman" w:hAnsi="Times New Roman" w:cs="Times New Roman"/>
          <w:b/>
          <w:bCs/>
          <w:sz w:val="28"/>
          <w:szCs w:val="28"/>
          <w:lang w:eastAsia="sk-SK"/>
        </w:rPr>
        <w:t xml:space="preserve"> </w:t>
      </w:r>
      <w:r w:rsidRPr="007D5748">
        <w:rPr>
          <w:rFonts w:ascii="Times New Roman" w:eastAsia="Times New Roman" w:hAnsi="Times New Roman" w:cs="Times New Roman"/>
          <w:bCs/>
          <w:sz w:val="24"/>
          <w:szCs w:val="24"/>
          <w:lang w:eastAsia="sk-SK"/>
        </w:rPr>
        <w:t>– návrh upravuje definíciu okruhu osôb, ktoré majú nárok na dávku alebo ktorých sa dotýka určité ustanovenia zákona, t.j. znižuje alebo zvyšuje počet osôb, ktoré si môžu uplatniť nárok. Vypočítať vplyv na rozpočet verejnej správy pri tomto druhu návrhu je trochu komplikovanejšie, keďže implementujúca organizácia musí vziať do úvahy niekoľko faktorov. Organizácia musí odhadnúť zmeny, ktoré vyplývajú z návrhu na svoj rozpočet. Predpokladá sa, že nižší objem aktivít povedie k úsporám. Ak nie, je potrebné jednoznačne vysvetliť dôvody. K dispozícii by mali byť aj informácie o nákladoch v minulosti, na základe ktorých sa môže urobiť odhad.</w:t>
      </w:r>
    </w:p>
    <w:p w:rsidR="007D5748" w:rsidRPr="007D5748" w:rsidRDefault="007D5748" w:rsidP="007D5748">
      <w:pPr>
        <w:numPr>
          <w:ilvl w:val="0"/>
          <w:numId w:val="2"/>
        </w:numPr>
        <w:spacing w:after="0" w:line="240" w:lineRule="auto"/>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b/>
          <w:bCs/>
          <w:i/>
          <w:iCs/>
          <w:sz w:val="24"/>
          <w:szCs w:val="24"/>
          <w:lang w:eastAsia="sk-SK"/>
        </w:rPr>
        <w:t>nová služba alebo nariadenie (alebo ich zrušenie)</w:t>
      </w:r>
      <w:r w:rsidRPr="007D5748">
        <w:rPr>
          <w:rFonts w:ascii="Times New Roman" w:eastAsia="Times New Roman" w:hAnsi="Times New Roman" w:cs="Times New Roman"/>
          <w:sz w:val="24"/>
          <w:szCs w:val="24"/>
          <w:lang w:eastAsia="sk-SK"/>
        </w:rPr>
        <w:t xml:space="preserve"> – návrh zavádza novú službu alebo nariadenie v oblasti, v ktorej tieto doposiaľ neexistovali, alebo sa navrhuje zníženie rozsahu alebo úplné zrušenie existujúcej služby či nariadenia.</w:t>
      </w:r>
    </w:p>
    <w:p w:rsidR="007D5748" w:rsidRPr="007D5748" w:rsidRDefault="007D5748" w:rsidP="007D5748">
      <w:pPr>
        <w:spacing w:after="0" w:line="240" w:lineRule="auto"/>
        <w:ind w:left="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Tento návrh predstavuje veľkú výzvu pri odhadovaní nákladov, nakoľko pre takéto činnosti nemusí byť k dispozícii dostatok údajov. V takom prípade bude dôležité podrobne vysvetliť predpoklady.</w:t>
      </w:r>
    </w:p>
    <w:p w:rsidR="007D5748" w:rsidRPr="007D5748" w:rsidRDefault="007D5748" w:rsidP="007D5748">
      <w:pPr>
        <w:numPr>
          <w:ilvl w:val="0"/>
          <w:numId w:val="2"/>
        </w:numPr>
        <w:spacing w:after="0" w:line="240" w:lineRule="auto"/>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b/>
          <w:bCs/>
          <w:i/>
          <w:iCs/>
          <w:sz w:val="24"/>
          <w:szCs w:val="24"/>
          <w:lang w:eastAsia="sk-SK"/>
        </w:rPr>
        <w:t>kombinovaný návrh</w:t>
      </w:r>
      <w:r w:rsidRPr="007D5748">
        <w:rPr>
          <w:rFonts w:ascii="Times New Roman" w:eastAsia="Times New Roman" w:hAnsi="Times New Roman" w:cs="Times New Roman"/>
          <w:sz w:val="24"/>
          <w:szCs w:val="24"/>
          <w:lang w:eastAsia="sk-SK"/>
        </w:rPr>
        <w:t xml:space="preserve"> – tento druh návrhu môže kombinovať prvky vyššie uvedených druhov, čím sa zvyšuje komplexnosť prípravy návrhu doložky.</w:t>
      </w:r>
    </w:p>
    <w:p w:rsidR="007D5748" w:rsidRPr="007D5748" w:rsidRDefault="007D5748" w:rsidP="007D5748">
      <w:pPr>
        <w:numPr>
          <w:ilvl w:val="0"/>
          <w:numId w:val="2"/>
        </w:numPr>
        <w:spacing w:after="0" w:line="240" w:lineRule="auto"/>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b/>
          <w:bCs/>
          <w:i/>
          <w:iCs/>
          <w:sz w:val="24"/>
          <w:szCs w:val="24"/>
          <w:lang w:eastAsia="sk-SK"/>
        </w:rPr>
        <w:t>iné</w:t>
      </w:r>
      <w:r w:rsidRPr="007D5748">
        <w:rPr>
          <w:rFonts w:ascii="Times New Roman" w:eastAsia="Times New Roman" w:hAnsi="Times New Roman" w:cs="Times New Roman"/>
          <w:b/>
          <w:sz w:val="24"/>
          <w:szCs w:val="24"/>
          <w:lang w:eastAsia="sk-SK"/>
        </w:rPr>
        <w:t xml:space="preserve"> </w:t>
      </w:r>
      <w:r w:rsidRPr="007D5748">
        <w:rPr>
          <w:rFonts w:ascii="Times New Roman" w:eastAsia="Times New Roman" w:hAnsi="Times New Roman" w:cs="Times New Roman"/>
          <w:sz w:val="24"/>
          <w:szCs w:val="24"/>
          <w:lang w:eastAsia="sk-SK"/>
        </w:rPr>
        <w:t>– používa sa na popis ostatných typov, ktoré nie sú pokryté v </w:t>
      </w:r>
      <w:r w:rsidR="008E2736">
        <w:rPr>
          <w:rFonts w:ascii="Times New Roman" w:eastAsia="Times New Roman" w:hAnsi="Times New Roman" w:cs="Times New Roman"/>
          <w:sz w:val="24"/>
          <w:szCs w:val="24"/>
          <w:lang w:eastAsia="sk-SK"/>
        </w:rPr>
        <w:t>štyroch</w:t>
      </w:r>
      <w:r w:rsidRPr="007D5748">
        <w:rPr>
          <w:rFonts w:ascii="Times New Roman" w:eastAsia="Times New Roman" w:hAnsi="Times New Roman" w:cs="Times New Roman"/>
          <w:sz w:val="24"/>
          <w:szCs w:val="24"/>
          <w:lang w:eastAsia="sk-SK"/>
        </w:rPr>
        <w:t xml:space="preserve"> druhoch uvedených vyššie.</w:t>
      </w:r>
    </w:p>
    <w:p w:rsidR="007D5748" w:rsidRPr="007D5748" w:rsidRDefault="007D5748" w:rsidP="007D5748">
      <w:pPr>
        <w:spacing w:after="0" w:line="240" w:lineRule="auto"/>
        <w:jc w:val="both"/>
        <w:rPr>
          <w:rFonts w:ascii="Times New Roman" w:eastAsia="Times New Roman" w:hAnsi="Times New Roman" w:cs="Times New Roman"/>
          <w:sz w:val="24"/>
          <w:szCs w:val="24"/>
          <w:lang w:eastAsia="sk-SK"/>
        </w:rPr>
      </w:pPr>
    </w:p>
    <w:p w:rsidR="007D5748" w:rsidRPr="007D5748" w:rsidRDefault="007D5748" w:rsidP="007D5748">
      <w:pPr>
        <w:spacing w:after="0" w:line="240" w:lineRule="auto"/>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2.2.3. Predpoklady zmien v objeme aktivít</w:t>
      </w:r>
    </w:p>
    <w:p w:rsidR="007D5748" w:rsidRPr="007D5748" w:rsidRDefault="007D5748" w:rsidP="007D5748">
      <w:pPr>
        <w:spacing w:after="0" w:line="240" w:lineRule="auto"/>
        <w:rPr>
          <w:rFonts w:ascii="Times New Roman" w:eastAsia="Times New Roman" w:hAnsi="Times New Roman" w:cs="Times New Roman"/>
          <w:b/>
          <w:sz w:val="24"/>
          <w:szCs w:val="24"/>
          <w:lang w:eastAsia="sk-SK"/>
        </w:rPr>
      </w:pPr>
    </w:p>
    <w:p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bCs/>
          <w:iCs/>
          <w:sz w:val="24"/>
          <w:szCs w:val="24"/>
          <w:lang w:eastAsia="sk-SK"/>
        </w:rPr>
        <w:t>Predkladateľ</w:t>
      </w:r>
      <w:r w:rsidRPr="007D5748">
        <w:rPr>
          <w:rFonts w:ascii="Times New Roman" w:eastAsia="Times New Roman" w:hAnsi="Times New Roman" w:cs="Times New Roman"/>
          <w:sz w:val="24"/>
          <w:szCs w:val="24"/>
          <w:lang w:eastAsia="sk-SK"/>
        </w:rPr>
        <w:t xml:space="preserve">: Od predkladateľa sa požaduje, aby určil zvýšenie alebo zníženie objemu aktivít, ktoré môže návrh vyvolať. Napríklad ak návrh požaduje každoročne preverovať kriminálne záznamy všetkých príslušníkov súkromných bezpečnostných služieb, je potrebné uviesť počet osôb (príslušníkov bezpečnostných služieb), ktorí by mali byť skontrolovaní. Ďalšími príkladmi objemu aktivít môže byť počet prihlášok, inšpekcií, prijímateľov dávok, alebo zatknutí. Pretože sa vyžadujú odhady na  bežný rok a 3 nasledujúce roky, je potrebné odhadnúť objem aktivít počas tohto </w:t>
      </w:r>
      <w:r w:rsidR="008E2736">
        <w:rPr>
          <w:rFonts w:ascii="Times New Roman" w:eastAsia="Times New Roman" w:hAnsi="Times New Roman" w:cs="Times New Roman"/>
          <w:sz w:val="24"/>
          <w:szCs w:val="24"/>
          <w:lang w:eastAsia="sk-SK"/>
        </w:rPr>
        <w:t>štvor</w:t>
      </w:r>
      <w:r w:rsidRPr="007D5748">
        <w:rPr>
          <w:rFonts w:ascii="Times New Roman" w:eastAsia="Times New Roman" w:hAnsi="Times New Roman" w:cs="Times New Roman"/>
          <w:sz w:val="24"/>
          <w:szCs w:val="24"/>
          <w:lang w:eastAsia="sk-SK"/>
        </w:rPr>
        <w:t>ročného obdobia. Príloha č. 2 preto obsahuje aj tabuľku č. 2 na ročné odhady objemu aktivít.</w:t>
      </w:r>
    </w:p>
    <w:p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p>
    <w:p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xml:space="preserve">Môže sa navrhovať aj zníženie objemu aktivít. Napríklad návrh zvýšiť limit pre verejné obstarávanie, kedy sa písomná ponuka bude požadovať iba pri obstarávacej cene dvojnásobne vyššej oproti súčasnému platnému právnemu stavu. </w:t>
      </w:r>
    </w:p>
    <w:p w:rsidR="007D5748" w:rsidRPr="007D5748" w:rsidRDefault="007D5748" w:rsidP="007D5748">
      <w:pPr>
        <w:spacing w:after="0" w:line="240" w:lineRule="auto"/>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V tomto prípade by mal byť uvedený aj odhad počtu takýchto nákupov ročne. Takáto úprava by obmedzila administratívnu záťaž subjektov verejnej správy a generovala by úspory v ich prevádzkových nákladoch.</w:t>
      </w:r>
    </w:p>
    <w:p w:rsidR="007D5748" w:rsidRPr="007D5748" w:rsidRDefault="007D5748" w:rsidP="007D5748">
      <w:pPr>
        <w:spacing w:after="0" w:line="240" w:lineRule="auto"/>
        <w:jc w:val="both"/>
        <w:rPr>
          <w:rFonts w:ascii="Times New Roman" w:eastAsia="Times New Roman" w:hAnsi="Times New Roman" w:cs="Verdana"/>
          <w:i/>
          <w:iCs/>
          <w:sz w:val="24"/>
          <w:szCs w:val="24"/>
          <w:u w:val="single"/>
        </w:rPr>
      </w:pPr>
    </w:p>
    <w:p w:rsidR="007D5748" w:rsidRPr="007D5748" w:rsidRDefault="007D5748" w:rsidP="007D5748">
      <w:pPr>
        <w:spacing w:after="0" w:line="240" w:lineRule="auto"/>
        <w:ind w:firstLine="708"/>
        <w:jc w:val="both"/>
        <w:rPr>
          <w:rFonts w:ascii="Times New Roman" w:eastAsia="Times New Roman" w:hAnsi="Times New Roman" w:cs="Verdana"/>
          <w:sz w:val="24"/>
          <w:szCs w:val="24"/>
        </w:rPr>
      </w:pPr>
      <w:r w:rsidRPr="007D5748">
        <w:rPr>
          <w:rFonts w:ascii="Times New Roman" w:eastAsia="Times New Roman" w:hAnsi="Times New Roman" w:cs="Verdana"/>
          <w:bCs/>
          <w:iCs/>
          <w:sz w:val="24"/>
          <w:szCs w:val="24"/>
        </w:rPr>
        <w:t>MF SR</w:t>
      </w:r>
      <w:r w:rsidRPr="007D5748">
        <w:rPr>
          <w:rFonts w:ascii="Times New Roman" w:eastAsia="Times New Roman" w:hAnsi="Times New Roman" w:cs="Verdana"/>
          <w:sz w:val="24"/>
          <w:szCs w:val="24"/>
        </w:rPr>
        <w:t xml:space="preserve">: Počas konzultačnej fázy môže zhodnotiť MF SR predpoklady uvedené predkladateľom, t.j. ich vhodnosť a konzistentnosť. </w:t>
      </w:r>
    </w:p>
    <w:p w:rsidR="007D5748" w:rsidRPr="007D5748" w:rsidRDefault="007D5748" w:rsidP="007D5748">
      <w:pPr>
        <w:spacing w:after="0" w:line="240" w:lineRule="auto"/>
        <w:jc w:val="both"/>
        <w:rPr>
          <w:rFonts w:ascii="Times New Roman" w:eastAsia="Times New Roman" w:hAnsi="Times New Roman" w:cs="Verdana"/>
          <w:sz w:val="24"/>
          <w:szCs w:val="24"/>
        </w:rPr>
      </w:pPr>
    </w:p>
    <w:p w:rsidR="007D5748" w:rsidRPr="007D5748" w:rsidRDefault="007D5748" w:rsidP="007D5748">
      <w:pPr>
        <w:spacing w:after="0" w:line="240" w:lineRule="auto"/>
        <w:rPr>
          <w:rFonts w:ascii="Times New Roman" w:eastAsia="Times New Roman" w:hAnsi="Times New Roman" w:cs="Verdana"/>
          <w:b/>
          <w:bCs/>
          <w:iCs/>
          <w:color w:val="FF0000"/>
          <w:sz w:val="24"/>
          <w:szCs w:val="24"/>
        </w:rPr>
      </w:pPr>
      <w:r w:rsidRPr="007D5748">
        <w:rPr>
          <w:rFonts w:ascii="Times New Roman" w:eastAsia="Times New Roman" w:hAnsi="Times New Roman" w:cs="Verdana"/>
          <w:b/>
          <w:bCs/>
          <w:iCs/>
          <w:sz w:val="24"/>
          <w:szCs w:val="24"/>
        </w:rPr>
        <w:t>2.2.4. Výpočty vplyvov na rozpočet verejnej správy</w:t>
      </w:r>
    </w:p>
    <w:p w:rsidR="007D5748" w:rsidRPr="007D5748" w:rsidRDefault="007D5748" w:rsidP="007D5748">
      <w:pPr>
        <w:spacing w:after="0" w:line="240" w:lineRule="auto"/>
        <w:rPr>
          <w:rFonts w:ascii="Times New Roman" w:eastAsia="Times New Roman" w:hAnsi="Times New Roman" w:cs="Times New Roman"/>
          <w:sz w:val="24"/>
          <w:szCs w:val="24"/>
          <w:lang w:eastAsia="sk-SK"/>
        </w:rPr>
      </w:pPr>
    </w:p>
    <w:p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V časti 2.2.4. prílohy č. 2 sa uvádzajú výpočty vplyvov na príjmy a výdavky, ktoré sa použijú v tabuľkách č. 3 až č. 5 prílohy č. 2. Výpočty a predpoklady ohľadom objemu aktivít pomôžu ostatným stranám (pripomienkujúcim subjektom, resp. MF SR) zhodnotiť, či boli vplyvy na príjmy a výdavky počítané správne. Rozsah tejto časti nie je obmedzený a je možné uviesť všetko, čo je potrebné na vysvetlenie výpočtu vplyvov návrhu, alebo je možné uviesť odkazy na tabuľky samostatne priložené k doložke.</w:t>
      </w:r>
    </w:p>
    <w:p w:rsidR="007D5748" w:rsidRPr="007D5748" w:rsidRDefault="007D5748" w:rsidP="007D5748">
      <w:pPr>
        <w:spacing w:after="0" w:line="240" w:lineRule="auto"/>
        <w:jc w:val="both"/>
        <w:rPr>
          <w:rFonts w:ascii="Times New Roman" w:eastAsia="Times New Roman" w:hAnsi="Times New Roman" w:cs="Times New Roman"/>
          <w:sz w:val="24"/>
          <w:szCs w:val="24"/>
          <w:lang w:eastAsia="sk-SK"/>
        </w:rPr>
      </w:pPr>
    </w:p>
    <w:p w:rsidR="007D5748" w:rsidRPr="007D5748" w:rsidRDefault="007D5748" w:rsidP="007D5748">
      <w:pPr>
        <w:spacing w:after="0" w:line="240" w:lineRule="auto"/>
        <w:rPr>
          <w:rFonts w:ascii="Times New Roman" w:eastAsia="Times New Roman" w:hAnsi="Times New Roman" w:cs="Verdana"/>
          <w:b/>
          <w:bCs/>
          <w:i/>
          <w:iCs/>
          <w:sz w:val="24"/>
          <w:szCs w:val="24"/>
        </w:rPr>
      </w:pPr>
      <w:r w:rsidRPr="007D5748">
        <w:rPr>
          <w:rFonts w:ascii="Times New Roman" w:eastAsia="Times New Roman" w:hAnsi="Times New Roman" w:cs="Verdana"/>
          <w:b/>
          <w:bCs/>
          <w:i/>
          <w:iCs/>
          <w:sz w:val="24"/>
          <w:szCs w:val="24"/>
        </w:rPr>
        <w:t>Výpočet vplyvu na príjmy</w:t>
      </w:r>
    </w:p>
    <w:p w:rsidR="007D5748" w:rsidRPr="007D5748" w:rsidRDefault="007D5748" w:rsidP="007D5748">
      <w:pPr>
        <w:spacing w:after="0" w:line="240" w:lineRule="auto"/>
        <w:jc w:val="both"/>
        <w:rPr>
          <w:rFonts w:ascii="Times New Roman" w:eastAsia="Times New Roman" w:hAnsi="Times New Roman" w:cs="Verdana"/>
          <w:b/>
          <w:i/>
          <w:iCs/>
          <w:sz w:val="24"/>
          <w:szCs w:val="24"/>
        </w:rPr>
      </w:pPr>
    </w:p>
    <w:p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bCs/>
          <w:iCs/>
          <w:sz w:val="24"/>
          <w:szCs w:val="24"/>
          <w:lang w:eastAsia="sk-SK"/>
        </w:rPr>
        <w:t>Predkladateľ</w:t>
      </w:r>
      <w:r w:rsidRPr="007D5748">
        <w:rPr>
          <w:rFonts w:ascii="Times New Roman" w:eastAsia="Times New Roman" w:hAnsi="Times New Roman" w:cs="Times New Roman"/>
          <w:iCs/>
          <w:sz w:val="24"/>
          <w:szCs w:val="24"/>
          <w:lang w:eastAsia="sk-SK"/>
        </w:rPr>
        <w:t xml:space="preserve">: </w:t>
      </w:r>
      <w:r w:rsidRPr="007D5748">
        <w:rPr>
          <w:rFonts w:ascii="Times New Roman" w:eastAsia="Times New Roman" w:hAnsi="Times New Roman" w:cs="Times New Roman"/>
          <w:sz w:val="24"/>
          <w:szCs w:val="24"/>
          <w:lang w:eastAsia="sk-SK"/>
        </w:rPr>
        <w:t>Uvedie výpočty vplyvov na príjmy na základe predpokladaných objemov aktivít uvedených v časti 2.2.3. prílohy č. 2.</w:t>
      </w:r>
    </w:p>
    <w:p w:rsidR="007D5748" w:rsidRPr="007D5748" w:rsidRDefault="007D5748" w:rsidP="007D5748">
      <w:pPr>
        <w:spacing w:after="0" w:line="240" w:lineRule="auto"/>
        <w:ind w:firstLine="708"/>
        <w:jc w:val="both"/>
        <w:rPr>
          <w:rFonts w:ascii="Times New Roman" w:eastAsia="Times New Roman" w:hAnsi="Times New Roman" w:cs="Times New Roman"/>
          <w:bCs/>
          <w:iCs/>
          <w:sz w:val="24"/>
          <w:szCs w:val="24"/>
          <w:lang w:eastAsia="sk-SK"/>
        </w:rPr>
      </w:pPr>
    </w:p>
    <w:p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bCs/>
          <w:iCs/>
          <w:sz w:val="24"/>
          <w:szCs w:val="24"/>
          <w:lang w:eastAsia="sk-SK"/>
        </w:rPr>
        <w:t>MF SR</w:t>
      </w:r>
      <w:r w:rsidRPr="007D5748">
        <w:rPr>
          <w:rFonts w:ascii="Times New Roman" w:eastAsia="Times New Roman" w:hAnsi="Times New Roman" w:cs="Times New Roman"/>
          <w:iCs/>
          <w:sz w:val="24"/>
          <w:szCs w:val="24"/>
          <w:lang w:eastAsia="sk-SK"/>
        </w:rPr>
        <w:t>:</w:t>
      </w:r>
      <w:r w:rsidRPr="007D5748">
        <w:rPr>
          <w:rFonts w:ascii="Times New Roman" w:eastAsia="Times New Roman" w:hAnsi="Times New Roman" w:cs="Times New Roman"/>
          <w:i/>
          <w:iCs/>
          <w:sz w:val="24"/>
          <w:szCs w:val="24"/>
          <w:lang w:eastAsia="sk-SK"/>
        </w:rPr>
        <w:t xml:space="preserve"> </w:t>
      </w:r>
      <w:r w:rsidRPr="007D5748">
        <w:rPr>
          <w:rFonts w:ascii="Times New Roman" w:eastAsia="Times New Roman" w:hAnsi="Times New Roman" w:cs="Times New Roman"/>
          <w:sz w:val="24"/>
          <w:szCs w:val="24"/>
          <w:lang w:eastAsia="sk-SK"/>
        </w:rPr>
        <w:t xml:space="preserve">Skontroluje logiku týchto výpočtov a v prípade potreby požiada o ich vysvetlenie alebo úpravu. </w:t>
      </w:r>
    </w:p>
    <w:p w:rsidR="007D5748" w:rsidRPr="007D5748" w:rsidRDefault="007D5748" w:rsidP="007D5748">
      <w:pPr>
        <w:spacing w:after="0" w:line="240" w:lineRule="auto"/>
        <w:ind w:firstLine="708"/>
        <w:jc w:val="both"/>
        <w:rPr>
          <w:rFonts w:ascii="Times New Roman" w:eastAsia="Times New Roman" w:hAnsi="Times New Roman" w:cs="Times New Roman"/>
          <w:color w:val="FF00FF"/>
          <w:sz w:val="24"/>
          <w:szCs w:val="24"/>
          <w:lang w:eastAsia="sk-SK"/>
        </w:rPr>
      </w:pPr>
      <w:r w:rsidRPr="007D5748">
        <w:rPr>
          <w:rFonts w:ascii="Times New Roman" w:eastAsia="Times New Roman" w:hAnsi="Times New Roman" w:cs="Times New Roman"/>
          <w:sz w:val="24"/>
          <w:szCs w:val="24"/>
          <w:lang w:eastAsia="sk-SK"/>
        </w:rPr>
        <w:t xml:space="preserve">Výpočty príjmov sú spravidla kombináciou “základu” a “sadzby”. </w:t>
      </w:r>
    </w:p>
    <w:p w:rsidR="007D5748" w:rsidRPr="007D5748" w:rsidRDefault="007D5748" w:rsidP="007D5748">
      <w:pPr>
        <w:spacing w:after="0" w:line="240" w:lineRule="auto"/>
        <w:jc w:val="both"/>
        <w:rPr>
          <w:rFonts w:ascii="Times New Roman" w:eastAsia="Times New Roman" w:hAnsi="Times New Roman" w:cs="Verdana"/>
          <w:b/>
          <w:bCs/>
          <w:i/>
          <w:iCs/>
          <w:sz w:val="24"/>
          <w:szCs w:val="24"/>
        </w:rPr>
      </w:pPr>
    </w:p>
    <w:p w:rsidR="007D5748" w:rsidRPr="007D5748" w:rsidRDefault="007D5748" w:rsidP="007D5748">
      <w:pPr>
        <w:spacing w:after="0" w:line="240" w:lineRule="auto"/>
        <w:jc w:val="both"/>
        <w:rPr>
          <w:rFonts w:ascii="Times New Roman" w:eastAsia="Times New Roman" w:hAnsi="Times New Roman" w:cs="Verdana"/>
          <w:b/>
          <w:bCs/>
          <w:i/>
          <w:iCs/>
          <w:sz w:val="24"/>
          <w:szCs w:val="24"/>
        </w:rPr>
      </w:pPr>
      <w:r w:rsidRPr="007D5748">
        <w:rPr>
          <w:rFonts w:ascii="Times New Roman" w:eastAsia="Times New Roman" w:hAnsi="Times New Roman" w:cs="Verdana"/>
          <w:b/>
          <w:bCs/>
          <w:i/>
          <w:iCs/>
          <w:sz w:val="24"/>
          <w:szCs w:val="24"/>
        </w:rPr>
        <w:t>Výpočet nákladov</w:t>
      </w:r>
    </w:p>
    <w:p w:rsidR="007D5748" w:rsidRPr="007D5748" w:rsidRDefault="007D5748" w:rsidP="007D5748">
      <w:pPr>
        <w:spacing w:after="0" w:line="240" w:lineRule="auto"/>
        <w:jc w:val="both"/>
        <w:rPr>
          <w:rFonts w:ascii="Times New Roman" w:eastAsia="Times New Roman" w:hAnsi="Times New Roman" w:cs="Verdana"/>
          <w:i/>
          <w:iCs/>
          <w:sz w:val="24"/>
          <w:szCs w:val="24"/>
        </w:rPr>
      </w:pPr>
    </w:p>
    <w:p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bCs/>
          <w:iCs/>
          <w:sz w:val="24"/>
          <w:szCs w:val="24"/>
          <w:lang w:eastAsia="sk-SK"/>
        </w:rPr>
        <w:t>Predkladateľ</w:t>
      </w:r>
      <w:r w:rsidRPr="007D5748">
        <w:rPr>
          <w:rFonts w:ascii="Times New Roman" w:eastAsia="Times New Roman" w:hAnsi="Times New Roman" w:cs="Times New Roman"/>
          <w:iCs/>
          <w:sz w:val="24"/>
          <w:szCs w:val="24"/>
          <w:lang w:eastAsia="sk-SK"/>
        </w:rPr>
        <w:t>:</w:t>
      </w:r>
      <w:r w:rsidRPr="007D5748">
        <w:rPr>
          <w:rFonts w:ascii="Times New Roman" w:eastAsia="Times New Roman" w:hAnsi="Times New Roman" w:cs="Times New Roman"/>
          <w:i/>
          <w:iCs/>
          <w:sz w:val="24"/>
          <w:szCs w:val="24"/>
          <w:lang w:eastAsia="sk-SK"/>
        </w:rPr>
        <w:t xml:space="preserve"> </w:t>
      </w:r>
      <w:r w:rsidRPr="007D5748">
        <w:rPr>
          <w:rFonts w:ascii="Times New Roman" w:eastAsia="Times New Roman" w:hAnsi="Times New Roman" w:cs="Times New Roman"/>
          <w:sz w:val="24"/>
          <w:szCs w:val="24"/>
          <w:lang w:eastAsia="sk-SK"/>
        </w:rPr>
        <w:t>Uvedie požadované vstupy a výpočty požadovaných výdavkov na základe odhadovaného objemu aktivít v časti 2.2.3. prílohy č. 2.</w:t>
      </w:r>
    </w:p>
    <w:p w:rsidR="007D5748" w:rsidRPr="007D5748" w:rsidRDefault="007D5748" w:rsidP="007D5748">
      <w:pPr>
        <w:spacing w:after="0" w:line="240" w:lineRule="auto"/>
        <w:ind w:firstLine="708"/>
        <w:jc w:val="both"/>
        <w:rPr>
          <w:rFonts w:ascii="Times New Roman" w:eastAsia="Times New Roman" w:hAnsi="Times New Roman" w:cs="Times New Roman"/>
          <w:bCs/>
          <w:iCs/>
          <w:sz w:val="24"/>
          <w:szCs w:val="24"/>
          <w:lang w:eastAsia="sk-SK"/>
        </w:rPr>
      </w:pPr>
    </w:p>
    <w:p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bCs/>
          <w:iCs/>
          <w:sz w:val="24"/>
          <w:szCs w:val="24"/>
          <w:lang w:eastAsia="sk-SK"/>
        </w:rPr>
        <w:t>MF SR:</w:t>
      </w:r>
      <w:r w:rsidRPr="007D5748">
        <w:rPr>
          <w:rFonts w:ascii="Times New Roman" w:eastAsia="Times New Roman" w:hAnsi="Times New Roman" w:cs="Times New Roman"/>
          <w:i/>
          <w:iCs/>
          <w:sz w:val="24"/>
          <w:szCs w:val="24"/>
          <w:lang w:eastAsia="sk-SK"/>
        </w:rPr>
        <w:t xml:space="preserve"> </w:t>
      </w:r>
      <w:r w:rsidRPr="007D5748">
        <w:rPr>
          <w:rFonts w:ascii="Times New Roman" w:eastAsia="Times New Roman" w:hAnsi="Times New Roman" w:cs="Times New Roman"/>
          <w:sz w:val="24"/>
          <w:szCs w:val="24"/>
          <w:lang w:eastAsia="sk-SK"/>
        </w:rPr>
        <w:t>Skontroluje logiku týchto výpočtov a v prípade potreby požiada o ich vysvetlenie alebo úpravu.</w:t>
      </w:r>
    </w:p>
    <w:p w:rsidR="007D5748" w:rsidRPr="007D5748" w:rsidRDefault="007D5748" w:rsidP="007D5748">
      <w:pPr>
        <w:spacing w:after="0" w:line="240" w:lineRule="auto"/>
        <w:jc w:val="both"/>
        <w:rPr>
          <w:rFonts w:ascii="Times New Roman" w:eastAsia="Times New Roman" w:hAnsi="Times New Roman" w:cs="Times New Roman"/>
          <w:sz w:val="24"/>
          <w:szCs w:val="24"/>
          <w:lang w:eastAsia="sk-SK"/>
        </w:rPr>
      </w:pPr>
    </w:p>
    <w:p w:rsidR="007D5748" w:rsidRPr="007D5748" w:rsidRDefault="007D5748" w:rsidP="007D5748">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bCs/>
          <w:sz w:val="24"/>
          <w:szCs w:val="24"/>
          <w:lang w:eastAsia="sk-SK"/>
        </w:rPr>
      </w:pPr>
      <w:r w:rsidRPr="007D5748">
        <w:rPr>
          <w:rFonts w:ascii="Times New Roman" w:eastAsia="Times New Roman" w:hAnsi="Times New Roman" w:cs="Times New Roman"/>
          <w:bCs/>
          <w:sz w:val="24"/>
          <w:szCs w:val="24"/>
          <w:lang w:eastAsia="sk-SK"/>
        </w:rPr>
        <w:t xml:space="preserve">Logický reťazec </w:t>
      </w:r>
      <w:r w:rsidR="001127A8" w:rsidRPr="007D5748">
        <w:rPr>
          <w:rFonts w:ascii="Times New Roman" w:eastAsia="Times New Roman" w:hAnsi="Times New Roman" w:cs="Times New Roman"/>
          <w:bCs/>
          <w:sz w:val="24"/>
          <w:szCs w:val="24"/>
          <w:lang w:eastAsia="sk-SK"/>
        </w:rPr>
        <w:t>stanov</w:t>
      </w:r>
      <w:r w:rsidR="001127A8">
        <w:rPr>
          <w:rFonts w:ascii="Times New Roman" w:eastAsia="Times New Roman" w:hAnsi="Times New Roman" w:cs="Times New Roman"/>
          <w:bCs/>
          <w:sz w:val="24"/>
          <w:szCs w:val="24"/>
          <w:lang w:eastAsia="sk-SK"/>
        </w:rPr>
        <w:t>enia</w:t>
      </w:r>
      <w:r w:rsidR="001127A8" w:rsidRPr="007D5748">
        <w:rPr>
          <w:rFonts w:ascii="Times New Roman" w:eastAsia="Times New Roman" w:hAnsi="Times New Roman" w:cs="Times New Roman"/>
          <w:bCs/>
          <w:sz w:val="24"/>
          <w:szCs w:val="24"/>
          <w:lang w:eastAsia="sk-SK"/>
        </w:rPr>
        <w:t xml:space="preserve"> </w:t>
      </w:r>
      <w:r w:rsidRPr="007D5748">
        <w:rPr>
          <w:rFonts w:ascii="Times New Roman" w:eastAsia="Times New Roman" w:hAnsi="Times New Roman" w:cs="Times New Roman"/>
          <w:bCs/>
          <w:sz w:val="24"/>
          <w:szCs w:val="24"/>
          <w:lang w:eastAsia="sk-SK"/>
        </w:rPr>
        <w:t>nákladov:</w:t>
      </w:r>
    </w:p>
    <w:p w:rsidR="007D5748" w:rsidRPr="007D5748" w:rsidRDefault="007D5748" w:rsidP="007D5748">
      <w:pPr>
        <w:pBdr>
          <w:top w:val="single" w:sz="4" w:space="1" w:color="auto"/>
          <w:left w:val="single" w:sz="4" w:space="4" w:color="auto"/>
          <w:bottom w:val="single" w:sz="4" w:space="1" w:color="auto"/>
          <w:right w:val="single" w:sz="4" w:space="4" w:color="auto"/>
        </w:pBdr>
        <w:tabs>
          <w:tab w:val="center" w:pos="3150"/>
          <w:tab w:val="center" w:pos="5850"/>
          <w:tab w:val="center" w:pos="7830"/>
        </w:tabs>
        <w:spacing w:after="0" w:line="240" w:lineRule="auto"/>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ab/>
        <w:t xml:space="preserve">             </w:t>
      </w:r>
    </w:p>
    <w:p w:rsidR="007D5748" w:rsidRPr="007D5748" w:rsidRDefault="007D5748" w:rsidP="007D5748">
      <w:pPr>
        <w:pBdr>
          <w:top w:val="single" w:sz="4" w:space="1" w:color="auto"/>
          <w:left w:val="single" w:sz="4" w:space="4" w:color="auto"/>
          <w:bottom w:val="single" w:sz="4" w:space="1" w:color="auto"/>
          <w:right w:val="single" w:sz="4" w:space="4" w:color="auto"/>
        </w:pBdr>
        <w:tabs>
          <w:tab w:val="center" w:pos="0"/>
        </w:tabs>
        <w:spacing w:after="0" w:line="240" w:lineRule="auto"/>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NÁVRH   →   ZMENA OBJEMU AKTIVÍT   →   POŽADOVANÉ VSTUPY   →   NÁKLADY</w:t>
      </w:r>
    </w:p>
    <w:p w:rsidR="007D5748" w:rsidRPr="007D5748" w:rsidRDefault="007D5748" w:rsidP="007D5748">
      <w:pPr>
        <w:spacing w:after="0" w:line="240" w:lineRule="auto"/>
        <w:jc w:val="both"/>
        <w:rPr>
          <w:rFonts w:ascii="Times New Roman" w:eastAsia="Times New Roman" w:hAnsi="Times New Roman" w:cs="Times New Roman"/>
          <w:sz w:val="24"/>
          <w:szCs w:val="24"/>
          <w:lang w:eastAsia="sk-SK"/>
        </w:rPr>
      </w:pPr>
    </w:p>
    <w:p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xml:space="preserve">V tejto fáze je nevyhnutné najprv stanoviť vstupy, ktoré si vyžiadajú zmeny v objeme aktivít, ako je to uvedené v časti 2.2.3. prílohy č. 2 a následne vypočítať náklady na tieto vstupy. </w:t>
      </w:r>
    </w:p>
    <w:p w:rsidR="007D5748" w:rsidRPr="007D5748" w:rsidRDefault="007D5748" w:rsidP="007D5748">
      <w:pPr>
        <w:spacing w:after="0" w:line="240" w:lineRule="auto"/>
        <w:jc w:val="both"/>
        <w:rPr>
          <w:rFonts w:ascii="Times New Roman" w:eastAsia="Times New Roman" w:hAnsi="Times New Roman" w:cs="Times New Roman"/>
          <w:i/>
          <w:iCs/>
          <w:sz w:val="24"/>
          <w:szCs w:val="24"/>
          <w:lang w:eastAsia="sk-SK"/>
        </w:rPr>
      </w:pPr>
    </w:p>
    <w:p w:rsidR="007D5748" w:rsidRPr="007D5748" w:rsidRDefault="007D5748" w:rsidP="007D5748">
      <w:pPr>
        <w:spacing w:after="0" w:line="240" w:lineRule="auto"/>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i/>
          <w:iCs/>
          <w:sz w:val="24"/>
          <w:szCs w:val="24"/>
          <w:lang w:eastAsia="sk-SK"/>
        </w:rPr>
        <w:t xml:space="preserve">Stanovenie požadovaných vstupov </w:t>
      </w:r>
      <w:r w:rsidRPr="007D5748">
        <w:rPr>
          <w:rFonts w:ascii="Times New Roman" w:eastAsia="Times New Roman" w:hAnsi="Times New Roman" w:cs="Times New Roman"/>
          <w:sz w:val="24"/>
          <w:szCs w:val="24"/>
          <w:lang w:eastAsia="sk-SK"/>
        </w:rPr>
        <w:t>–  bežné druhy vstupov sú:</w:t>
      </w:r>
    </w:p>
    <w:p w:rsidR="007D5748" w:rsidRPr="007D5748" w:rsidRDefault="007D5748" w:rsidP="007D5748">
      <w:pPr>
        <w:spacing w:after="0" w:line="240" w:lineRule="auto"/>
        <w:jc w:val="both"/>
        <w:rPr>
          <w:rFonts w:ascii="Times New Roman" w:eastAsia="Times New Roman" w:hAnsi="Times New Roman" w:cs="Times New Roman"/>
          <w:sz w:val="24"/>
          <w:szCs w:val="24"/>
          <w:u w:val="single"/>
        </w:rPr>
      </w:pPr>
    </w:p>
    <w:p w:rsidR="007D5748" w:rsidRPr="007D5748" w:rsidRDefault="007D5748" w:rsidP="007D5748">
      <w:pPr>
        <w:numPr>
          <w:ilvl w:val="0"/>
          <w:numId w:val="2"/>
        </w:numPr>
        <w:spacing w:after="0" w:line="240" w:lineRule="auto"/>
        <w:jc w:val="both"/>
        <w:rPr>
          <w:rFonts w:ascii="Times New Roman" w:eastAsia="Times New Roman" w:hAnsi="Times New Roman" w:cs="Times New Roman"/>
          <w:sz w:val="24"/>
          <w:szCs w:val="24"/>
        </w:rPr>
      </w:pPr>
      <w:r w:rsidRPr="007D5748">
        <w:rPr>
          <w:rFonts w:ascii="Times New Roman" w:eastAsia="Times New Roman" w:hAnsi="Times New Roman" w:cs="Times New Roman"/>
          <w:bCs/>
          <w:i/>
          <w:iCs/>
          <w:sz w:val="24"/>
          <w:szCs w:val="24"/>
        </w:rPr>
        <w:t>zamestnanci</w:t>
      </w:r>
      <w:r w:rsidRPr="007D5748">
        <w:rPr>
          <w:rFonts w:ascii="Times New Roman" w:eastAsia="Times New Roman" w:hAnsi="Times New Roman" w:cs="Times New Roman"/>
          <w:sz w:val="24"/>
          <w:szCs w:val="24"/>
        </w:rPr>
        <w:t xml:space="preserve"> – práca s klientmi, uplatňovanie nariadení a riadenie činností programu.  Počet (a typ) zamestnancov neurčuje iba objemy miezd (610) a poistného (620), ale </w:t>
      </w:r>
      <w:r w:rsidRPr="007D5748">
        <w:rPr>
          <w:rFonts w:ascii="Times New Roman" w:eastAsia="Times New Roman" w:hAnsi="Times New Roman" w:cs="Times New Roman"/>
          <w:sz w:val="24"/>
          <w:szCs w:val="24"/>
        </w:rPr>
        <w:lastRenderedPageBreak/>
        <w:t>má vplyv aj na objem tovarov a služieb (630), keďže tieto často súvisia s počtom zamestnancov.</w:t>
      </w:r>
    </w:p>
    <w:p w:rsidR="007D5748" w:rsidRPr="007D5748" w:rsidRDefault="007D5748" w:rsidP="007D5748">
      <w:pPr>
        <w:numPr>
          <w:ilvl w:val="0"/>
          <w:numId w:val="2"/>
        </w:numPr>
        <w:spacing w:after="0" w:line="240" w:lineRule="auto"/>
        <w:jc w:val="both"/>
        <w:rPr>
          <w:rFonts w:ascii="Times New Roman" w:eastAsia="Times New Roman" w:hAnsi="Times New Roman" w:cs="Times New Roman"/>
          <w:sz w:val="24"/>
          <w:szCs w:val="24"/>
        </w:rPr>
      </w:pPr>
      <w:r w:rsidRPr="007D5748">
        <w:rPr>
          <w:rFonts w:ascii="Times New Roman" w:eastAsia="Times New Roman" w:hAnsi="Times New Roman" w:cs="Times New Roman"/>
          <w:bCs/>
          <w:i/>
          <w:iCs/>
          <w:sz w:val="24"/>
          <w:szCs w:val="24"/>
        </w:rPr>
        <w:t>vybavenie</w:t>
      </w:r>
      <w:r w:rsidRPr="007D5748">
        <w:rPr>
          <w:rFonts w:ascii="Times New Roman" w:eastAsia="Times New Roman" w:hAnsi="Times New Roman" w:cs="Times New Roman"/>
          <w:sz w:val="24"/>
          <w:szCs w:val="24"/>
        </w:rPr>
        <w:t xml:space="preserve"> – pracovné stoly, počítače a pod. pre zamestnancov. Zariadenia nevyhnutné na poskytovanie služieb (napr. lavice v školách alebo laboratórne vybavenie). Niektoré návrhy nemusia požadovať nových zamestnancov, ale napríklad si budú vyžadovať nákup nového vybavenia.          </w:t>
      </w:r>
    </w:p>
    <w:p w:rsidR="007D5748" w:rsidRPr="007D5748" w:rsidRDefault="007D5748" w:rsidP="007D5748">
      <w:pPr>
        <w:numPr>
          <w:ilvl w:val="0"/>
          <w:numId w:val="2"/>
        </w:numPr>
        <w:spacing w:after="0" w:line="240" w:lineRule="auto"/>
        <w:jc w:val="both"/>
        <w:rPr>
          <w:rFonts w:ascii="Times New Roman" w:eastAsia="Times New Roman" w:hAnsi="Times New Roman" w:cs="Times New Roman"/>
          <w:sz w:val="24"/>
          <w:szCs w:val="24"/>
        </w:rPr>
      </w:pPr>
      <w:r w:rsidRPr="007D5748">
        <w:rPr>
          <w:rFonts w:ascii="Times New Roman" w:eastAsia="Times New Roman" w:hAnsi="Times New Roman" w:cs="Times New Roman"/>
          <w:bCs/>
          <w:i/>
          <w:iCs/>
          <w:sz w:val="24"/>
          <w:szCs w:val="24"/>
        </w:rPr>
        <w:t>iné prevádzkové náklady</w:t>
      </w:r>
      <w:r w:rsidRPr="007D5748">
        <w:rPr>
          <w:rFonts w:ascii="Times New Roman" w:eastAsia="Times New Roman" w:hAnsi="Times New Roman" w:cs="Times New Roman"/>
          <w:sz w:val="24"/>
          <w:szCs w:val="24"/>
        </w:rPr>
        <w:t xml:space="preserve"> – vrátane nákladov na elektrickú energiu, vykurovanie, telekomunikácie, prenájom priestorov, pohonných hmôt, tlačenia materiálov a pod.</w:t>
      </w:r>
    </w:p>
    <w:p w:rsidR="007D5748" w:rsidRPr="007D5748" w:rsidRDefault="007D5748" w:rsidP="007D5748">
      <w:pPr>
        <w:numPr>
          <w:ilvl w:val="0"/>
          <w:numId w:val="2"/>
        </w:numPr>
        <w:spacing w:after="0" w:line="240" w:lineRule="auto"/>
        <w:jc w:val="both"/>
        <w:rPr>
          <w:rFonts w:ascii="Times New Roman" w:eastAsia="Times New Roman" w:hAnsi="Times New Roman" w:cs="Times New Roman"/>
          <w:sz w:val="24"/>
          <w:szCs w:val="24"/>
        </w:rPr>
      </w:pPr>
      <w:r w:rsidRPr="007D5748">
        <w:rPr>
          <w:rFonts w:ascii="Times New Roman" w:eastAsia="Times New Roman" w:hAnsi="Times New Roman" w:cs="Times New Roman"/>
          <w:bCs/>
          <w:i/>
          <w:iCs/>
          <w:sz w:val="24"/>
          <w:szCs w:val="24"/>
        </w:rPr>
        <w:t>dopravné náklady</w:t>
      </w:r>
      <w:r w:rsidRPr="007D5748">
        <w:rPr>
          <w:rFonts w:ascii="Times New Roman" w:eastAsia="Times New Roman" w:hAnsi="Times New Roman" w:cs="Times New Roman"/>
          <w:sz w:val="24"/>
          <w:szCs w:val="24"/>
        </w:rPr>
        <w:t xml:space="preserve"> – vozidlá pre zamestnancov, výdavky na služobné cesty, autobusy pre klientov, domáca a medzinárodná preprava.</w:t>
      </w:r>
    </w:p>
    <w:p w:rsidR="007D5748" w:rsidRPr="007D5748" w:rsidRDefault="007D5748" w:rsidP="007D5748">
      <w:pPr>
        <w:numPr>
          <w:ilvl w:val="0"/>
          <w:numId w:val="2"/>
        </w:numPr>
        <w:spacing w:after="0" w:line="240" w:lineRule="auto"/>
        <w:jc w:val="both"/>
        <w:rPr>
          <w:rFonts w:ascii="Times New Roman" w:eastAsia="Times New Roman" w:hAnsi="Times New Roman" w:cs="Times New Roman"/>
          <w:sz w:val="24"/>
          <w:szCs w:val="24"/>
        </w:rPr>
      </w:pPr>
      <w:r w:rsidRPr="007D5748">
        <w:rPr>
          <w:rFonts w:ascii="Times New Roman" w:eastAsia="Times New Roman" w:hAnsi="Times New Roman" w:cs="Times New Roman"/>
          <w:bCs/>
          <w:i/>
          <w:iCs/>
          <w:sz w:val="24"/>
          <w:szCs w:val="24"/>
        </w:rPr>
        <w:t>kapitálové investície</w:t>
      </w:r>
      <w:r w:rsidRPr="007D5748">
        <w:rPr>
          <w:rFonts w:ascii="Times New Roman" w:eastAsia="Times New Roman" w:hAnsi="Times New Roman" w:cs="Times New Roman"/>
          <w:sz w:val="24"/>
          <w:szCs w:val="24"/>
        </w:rPr>
        <w:t xml:space="preserve"> – nové budovy, dátové alebo komunikačné systémy a pod.</w:t>
      </w:r>
    </w:p>
    <w:p w:rsidR="007D5748" w:rsidRPr="007D5748" w:rsidRDefault="007D5748" w:rsidP="007D5748">
      <w:pPr>
        <w:spacing w:after="0" w:line="240" w:lineRule="auto"/>
        <w:jc w:val="both"/>
        <w:rPr>
          <w:rFonts w:ascii="Times New Roman" w:eastAsia="Times New Roman" w:hAnsi="Times New Roman" w:cs="Verdana"/>
          <w:b/>
          <w:bCs/>
          <w:sz w:val="24"/>
          <w:szCs w:val="24"/>
        </w:rPr>
      </w:pPr>
    </w:p>
    <w:p w:rsidR="007D5748" w:rsidRPr="007D5748" w:rsidRDefault="007D5748" w:rsidP="007D5748">
      <w:pPr>
        <w:spacing w:after="0" w:line="240" w:lineRule="auto"/>
        <w:jc w:val="both"/>
        <w:rPr>
          <w:rFonts w:ascii="Times New Roman" w:eastAsia="Times New Roman" w:hAnsi="Times New Roman" w:cs="Verdana"/>
          <w:b/>
          <w:bCs/>
          <w:sz w:val="28"/>
          <w:szCs w:val="24"/>
          <w:u w:val="single"/>
        </w:rPr>
      </w:pPr>
      <w:r w:rsidRPr="007D5748">
        <w:rPr>
          <w:rFonts w:ascii="Times New Roman" w:eastAsia="Times New Roman" w:hAnsi="Times New Roman" w:cs="Verdana"/>
          <w:b/>
          <w:bCs/>
          <w:sz w:val="28"/>
          <w:szCs w:val="24"/>
          <w:u w:val="single"/>
        </w:rPr>
        <w:t xml:space="preserve">2.3. Vyplnenie tabuliek č. 3 až 5 prílohy č. 2 </w:t>
      </w:r>
    </w:p>
    <w:p w:rsidR="007D5748" w:rsidRPr="007D5748" w:rsidRDefault="007D5748" w:rsidP="007D5748">
      <w:pPr>
        <w:spacing w:after="0" w:line="240" w:lineRule="auto"/>
        <w:jc w:val="both"/>
        <w:rPr>
          <w:rFonts w:ascii="Times New Roman" w:eastAsia="Times New Roman" w:hAnsi="Times New Roman" w:cs="Verdana"/>
          <w:sz w:val="24"/>
          <w:szCs w:val="24"/>
        </w:rPr>
      </w:pPr>
    </w:p>
    <w:p w:rsidR="007D5748" w:rsidRPr="007D5748" w:rsidRDefault="007D5748" w:rsidP="007D5748">
      <w:pPr>
        <w:spacing w:after="0" w:line="240" w:lineRule="auto"/>
        <w:jc w:val="both"/>
        <w:rPr>
          <w:rFonts w:ascii="Times New Roman" w:eastAsia="Times New Roman" w:hAnsi="Times New Roman" w:cs="Verdana"/>
          <w:sz w:val="24"/>
          <w:szCs w:val="24"/>
        </w:rPr>
      </w:pPr>
      <w:r w:rsidRPr="007D5748">
        <w:rPr>
          <w:rFonts w:ascii="Times New Roman" w:eastAsia="Times New Roman" w:hAnsi="Times New Roman" w:cs="Verdana"/>
          <w:sz w:val="24"/>
          <w:szCs w:val="24"/>
        </w:rPr>
        <w:tab/>
        <w:t xml:space="preserve">Neoddeliteľnou súčasťou prílohy č. 2 sú tabuľky č. 3 až č. 5 prílohy pre výpočet vplyvu na príjmy, výdavky a zamestnanosť. </w:t>
      </w:r>
    </w:p>
    <w:p w:rsidR="007D5748" w:rsidRPr="007D5748" w:rsidRDefault="007D5748" w:rsidP="007D5748">
      <w:pPr>
        <w:spacing w:after="0" w:line="240" w:lineRule="auto"/>
        <w:jc w:val="both"/>
        <w:rPr>
          <w:rFonts w:ascii="Times New Roman" w:eastAsia="Times New Roman" w:hAnsi="Times New Roman" w:cs="Verdana"/>
          <w:sz w:val="24"/>
          <w:szCs w:val="24"/>
        </w:rPr>
      </w:pPr>
    </w:p>
    <w:p w:rsidR="007D5748" w:rsidRPr="007D5748" w:rsidRDefault="007D5748" w:rsidP="007D5748">
      <w:pPr>
        <w:numPr>
          <w:ilvl w:val="0"/>
          <w:numId w:val="3"/>
        </w:numPr>
        <w:spacing w:after="0" w:line="240" w:lineRule="auto"/>
        <w:jc w:val="both"/>
        <w:rPr>
          <w:rFonts w:ascii="Times New Roman" w:eastAsia="Times New Roman" w:hAnsi="Times New Roman" w:cs="Verdana"/>
          <w:sz w:val="24"/>
          <w:szCs w:val="24"/>
        </w:rPr>
      </w:pPr>
      <w:r w:rsidRPr="007D5748">
        <w:rPr>
          <w:rFonts w:ascii="Times New Roman" w:eastAsia="Times New Roman" w:hAnsi="Times New Roman" w:cs="Verdana"/>
          <w:sz w:val="24"/>
          <w:szCs w:val="24"/>
        </w:rPr>
        <w:t xml:space="preserve">pre návrhy </w:t>
      </w:r>
      <w:r w:rsidRPr="007D5748">
        <w:rPr>
          <w:rFonts w:ascii="Times New Roman" w:eastAsia="Times New Roman" w:hAnsi="Times New Roman" w:cs="Verdana"/>
          <w:bCs/>
          <w:i/>
          <w:iCs/>
          <w:sz w:val="24"/>
          <w:szCs w:val="24"/>
        </w:rPr>
        <w:t>bez vplyvov na rozpočet verejnej správy</w:t>
      </w:r>
      <w:r w:rsidRPr="007D5748">
        <w:rPr>
          <w:rFonts w:ascii="Times New Roman" w:eastAsia="Times New Roman" w:hAnsi="Times New Roman" w:cs="Verdana"/>
          <w:i/>
          <w:iCs/>
          <w:sz w:val="24"/>
          <w:szCs w:val="24"/>
        </w:rPr>
        <w:t xml:space="preserve"> </w:t>
      </w:r>
      <w:r w:rsidRPr="007D5748">
        <w:rPr>
          <w:rFonts w:ascii="Times New Roman" w:eastAsia="Times New Roman" w:hAnsi="Times New Roman" w:cs="Verdana"/>
          <w:sz w:val="24"/>
          <w:szCs w:val="24"/>
        </w:rPr>
        <w:t>sa tabuľky č. 3 až č. 5 nemusia osobitne vypĺňať, v prílohe č. 1 v</w:t>
      </w:r>
      <w:r w:rsidR="00DE5BF1">
        <w:rPr>
          <w:rFonts w:ascii="Times New Roman" w:eastAsia="Times New Roman" w:hAnsi="Times New Roman" w:cs="Verdana"/>
          <w:sz w:val="24"/>
          <w:szCs w:val="24"/>
        </w:rPr>
        <w:t xml:space="preserve"> bode 10 </w:t>
      </w:r>
      <w:r w:rsidRPr="007D5748">
        <w:rPr>
          <w:rFonts w:ascii="Times New Roman" w:eastAsia="Times New Roman" w:hAnsi="Times New Roman" w:cs="Verdana"/>
          <w:sz w:val="24"/>
          <w:szCs w:val="24"/>
        </w:rPr>
        <w:t>časti A stačí uviesť, že návrh nemá vplyv na rozpočet verejnej správy.</w:t>
      </w:r>
    </w:p>
    <w:p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p>
    <w:p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xml:space="preserve">Ak sa vplyv týka viacerých subjektov verejnej správy, vypĺňa sa samostatná tabuľka za každý subjekt. Zhrnutie v prílohe č. 2 časti 2.1. sa vypĺňa podľa jednotlivých subjektov verejnej správy. Ak sa vplyv týka viacerých programov programovej štruktúry (ďalej len programov), vyplnia sa tabuľky č. 3 až č. 5 za každý program; predkladateľ uvedie rozčlenenie podľa programov taktiež v zhrnutí 2.1. Tento postup sa uplatní aj v prípade, ak sa návrh týka viacerých programov u viacerých subjektov verejnej správy. </w:t>
      </w:r>
    </w:p>
    <w:p w:rsidR="007D5748" w:rsidRPr="007D5748" w:rsidRDefault="007D5748" w:rsidP="007D5748">
      <w:pPr>
        <w:spacing w:after="0" w:line="240" w:lineRule="auto"/>
        <w:jc w:val="both"/>
        <w:rPr>
          <w:rFonts w:ascii="Times New Roman" w:eastAsia="Times New Roman" w:hAnsi="Times New Roman" w:cs="Verdana"/>
          <w:sz w:val="24"/>
          <w:szCs w:val="24"/>
        </w:rPr>
      </w:pPr>
    </w:p>
    <w:p w:rsidR="007D5748" w:rsidRPr="007D5748" w:rsidRDefault="007D5748" w:rsidP="007D5748">
      <w:pPr>
        <w:spacing w:after="0" w:line="240" w:lineRule="auto"/>
        <w:jc w:val="both"/>
        <w:rPr>
          <w:rFonts w:ascii="Times New Roman" w:eastAsia="Times New Roman" w:hAnsi="Times New Roman" w:cs="Verdana"/>
          <w:b/>
          <w:bCs/>
          <w:iCs/>
          <w:sz w:val="24"/>
          <w:szCs w:val="24"/>
        </w:rPr>
      </w:pPr>
      <w:r w:rsidRPr="007D5748">
        <w:rPr>
          <w:rFonts w:ascii="Times New Roman" w:eastAsia="Times New Roman" w:hAnsi="Times New Roman" w:cs="Verdana"/>
          <w:b/>
          <w:bCs/>
          <w:iCs/>
          <w:sz w:val="24"/>
          <w:szCs w:val="24"/>
        </w:rPr>
        <w:t>2.3.1. Tabuľka č. 3: tabuľka vplyvov na príjmy</w:t>
      </w:r>
    </w:p>
    <w:p w:rsidR="007D5748" w:rsidRPr="007D5748" w:rsidRDefault="007D5748" w:rsidP="007D5748">
      <w:pPr>
        <w:spacing w:after="0" w:line="240" w:lineRule="auto"/>
        <w:jc w:val="both"/>
        <w:rPr>
          <w:rFonts w:ascii="Times New Roman" w:eastAsia="Times New Roman" w:hAnsi="Times New Roman" w:cs="Times New Roman"/>
          <w:b/>
          <w:sz w:val="24"/>
          <w:szCs w:val="24"/>
          <w:u w:val="single"/>
          <w:lang w:eastAsia="sk-SK"/>
        </w:rPr>
      </w:pPr>
    </w:p>
    <w:p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bCs/>
          <w:iCs/>
          <w:sz w:val="24"/>
          <w:szCs w:val="24"/>
          <w:lang w:eastAsia="sk-SK"/>
        </w:rPr>
        <w:t xml:space="preserve">Predkladateľ: </w:t>
      </w:r>
      <w:r w:rsidRPr="007D5748">
        <w:rPr>
          <w:rFonts w:ascii="Times New Roman" w:eastAsia="Times New Roman" w:hAnsi="Times New Roman" w:cs="Times New Roman"/>
          <w:sz w:val="24"/>
          <w:szCs w:val="24"/>
          <w:lang w:eastAsia="sk-SK"/>
        </w:rPr>
        <w:t xml:space="preserve">Výška odhadovaného vplyvu na príjmy za jednotlivé subjekty verejnej správy, na ktoré má návrh vplyv, sa uvedie do súhrnnej tabuľky v časti 2.1 prílohy č. 2. </w:t>
      </w:r>
    </w:p>
    <w:p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p>
    <w:p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Tabuľka príjmov by mala vyjadrovať celkový vplyv na príjmy podľa podrobnej klasifikácie príjmov na základe vstupov od pripomienkujúcich strán. Celkový vplyv návrhu na príjmy rozpočtu verejnej správy v členení podľa jednotlivých subjektov verejnej správy, je potrebné uviesť do súhrnnej tabuľky č. 1 v časti 2.1. prílohy č. 2.</w:t>
      </w:r>
    </w:p>
    <w:p w:rsidR="007D5748" w:rsidRPr="007D5748" w:rsidRDefault="007D5748" w:rsidP="007D5748">
      <w:pPr>
        <w:spacing w:after="0" w:line="240" w:lineRule="auto"/>
        <w:ind w:firstLine="708"/>
        <w:jc w:val="both"/>
        <w:rPr>
          <w:rFonts w:ascii="Times New Roman" w:eastAsia="Times New Roman" w:hAnsi="Times New Roman" w:cs="Times New Roman"/>
          <w:bCs/>
          <w:iCs/>
          <w:sz w:val="24"/>
          <w:szCs w:val="20"/>
          <w:lang w:eastAsia="sk-SK"/>
        </w:rPr>
      </w:pPr>
    </w:p>
    <w:p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bCs/>
          <w:iCs/>
          <w:sz w:val="24"/>
          <w:szCs w:val="20"/>
          <w:lang w:eastAsia="sk-SK"/>
        </w:rPr>
        <w:t>MF SR</w:t>
      </w:r>
      <w:r w:rsidRPr="007D5748">
        <w:rPr>
          <w:rFonts w:ascii="Times New Roman" w:eastAsia="Times New Roman" w:hAnsi="Times New Roman" w:cs="Times New Roman"/>
          <w:iCs/>
          <w:sz w:val="24"/>
          <w:szCs w:val="20"/>
          <w:lang w:eastAsia="sk-SK"/>
        </w:rPr>
        <w:t>:</w:t>
      </w:r>
      <w:r w:rsidRPr="007D5748">
        <w:rPr>
          <w:rFonts w:ascii="Times New Roman" w:eastAsia="Times New Roman" w:hAnsi="Times New Roman" w:cs="Times New Roman"/>
          <w:i/>
          <w:iCs/>
          <w:sz w:val="24"/>
          <w:szCs w:val="20"/>
          <w:lang w:eastAsia="sk-SK"/>
        </w:rPr>
        <w:t xml:space="preserve"> </w:t>
      </w:r>
      <w:r w:rsidRPr="007D5748">
        <w:rPr>
          <w:rFonts w:ascii="Times New Roman" w:eastAsia="Times New Roman" w:hAnsi="Times New Roman" w:cs="Times New Roman"/>
          <w:sz w:val="24"/>
          <w:szCs w:val="20"/>
          <w:lang w:eastAsia="sk-SK"/>
        </w:rPr>
        <w:t>Vyhodnotí primeranosť projekcií a výpočtov. Potvrdí, že údaje v tabuľke sú náležite roztriedené a dávajú jasný obraz o vplyve návrhu na príjmy rozpočtu verejnej správy. Ak sa vyskytnú problémy, požiada predkladateľa, aby upravil príslušné číselné hodnoty.</w:t>
      </w:r>
    </w:p>
    <w:p w:rsidR="007D5748" w:rsidRPr="007D5748" w:rsidRDefault="007D5748" w:rsidP="007D5748">
      <w:pPr>
        <w:spacing w:after="0" w:line="240" w:lineRule="auto"/>
        <w:jc w:val="both"/>
        <w:rPr>
          <w:rFonts w:ascii="Times New Roman" w:eastAsia="Times New Roman" w:hAnsi="Times New Roman" w:cs="Verdana"/>
          <w:b/>
          <w:bCs/>
          <w:iCs/>
          <w:sz w:val="24"/>
          <w:szCs w:val="24"/>
        </w:rPr>
      </w:pPr>
    </w:p>
    <w:p w:rsidR="007D5748" w:rsidRPr="007D5748" w:rsidRDefault="007D5748" w:rsidP="007D5748">
      <w:pPr>
        <w:spacing w:after="0" w:line="240" w:lineRule="auto"/>
        <w:jc w:val="both"/>
        <w:rPr>
          <w:rFonts w:ascii="Times New Roman" w:eastAsia="Times New Roman" w:hAnsi="Times New Roman" w:cs="Verdana"/>
          <w:b/>
          <w:bCs/>
          <w:iCs/>
          <w:sz w:val="24"/>
          <w:szCs w:val="24"/>
        </w:rPr>
      </w:pPr>
      <w:r w:rsidRPr="007D5748">
        <w:rPr>
          <w:rFonts w:ascii="Times New Roman" w:eastAsia="Times New Roman" w:hAnsi="Times New Roman" w:cs="Verdana"/>
          <w:b/>
          <w:bCs/>
          <w:iCs/>
          <w:sz w:val="24"/>
          <w:szCs w:val="24"/>
        </w:rPr>
        <w:t>2.3.2. Tabuľka č. 4: tabuľka vplyvov na výdavky</w:t>
      </w:r>
    </w:p>
    <w:p w:rsidR="007D5748" w:rsidRPr="007D5748" w:rsidRDefault="007D5748" w:rsidP="007D5748">
      <w:pPr>
        <w:spacing w:after="0" w:line="240" w:lineRule="auto"/>
        <w:jc w:val="both"/>
        <w:rPr>
          <w:rFonts w:ascii="Times New Roman" w:eastAsia="Times New Roman" w:hAnsi="Times New Roman" w:cs="Verdana"/>
          <w:i/>
          <w:iCs/>
          <w:sz w:val="24"/>
          <w:szCs w:val="24"/>
        </w:rPr>
      </w:pPr>
    </w:p>
    <w:p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bCs/>
          <w:iCs/>
          <w:sz w:val="24"/>
          <w:szCs w:val="24"/>
          <w:lang w:eastAsia="sk-SK"/>
        </w:rPr>
        <w:t>Predkladateľ :</w:t>
      </w:r>
      <w:r w:rsidRPr="007D5748">
        <w:rPr>
          <w:rFonts w:ascii="Times New Roman" w:eastAsia="Times New Roman" w:hAnsi="Times New Roman" w:cs="Times New Roman"/>
          <w:sz w:val="24"/>
          <w:szCs w:val="24"/>
          <w:lang w:eastAsia="sk-SK"/>
        </w:rPr>
        <w:t xml:space="preserve">Výška odhadovaného vplyvu na výdavky za jednotlivé subjekty verejnej správy / programy, na ktoré má návrh vplyv, sa uvedie do súhrnnej tabuľky v časti 2.1 prílohy č. 2 na základe podrobnejších údajov z tabuliek č. 3 až č. 5. Na základe podkladov a konzultácií spracuje predkladateľ súhrnnú tabuľku za celý návrh. Tabuľka výdavkov by mala vyjadrovať celkový vplyv na výdavky podľa podrobnej klasifikácie výdavkov na základe vstupov od  dotknutých strán. </w:t>
      </w:r>
    </w:p>
    <w:p w:rsidR="007D5748" w:rsidRPr="007D5748" w:rsidRDefault="007D5748" w:rsidP="007D5748">
      <w:pPr>
        <w:spacing w:after="0" w:line="240" w:lineRule="auto"/>
        <w:jc w:val="both"/>
        <w:rPr>
          <w:rFonts w:ascii="Times New Roman" w:eastAsia="Times New Roman" w:hAnsi="Times New Roman" w:cs="Times New Roman"/>
          <w:sz w:val="24"/>
          <w:szCs w:val="24"/>
          <w:lang w:eastAsia="sk-SK"/>
        </w:rPr>
      </w:pPr>
    </w:p>
    <w:p w:rsid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bCs/>
          <w:iCs/>
          <w:sz w:val="24"/>
          <w:szCs w:val="24"/>
          <w:lang w:eastAsia="sk-SK"/>
        </w:rPr>
        <w:t>MF SR</w:t>
      </w:r>
      <w:r w:rsidRPr="007D5748">
        <w:rPr>
          <w:rFonts w:ascii="Times New Roman" w:eastAsia="Times New Roman" w:hAnsi="Times New Roman" w:cs="Times New Roman"/>
          <w:iCs/>
          <w:sz w:val="24"/>
          <w:szCs w:val="24"/>
          <w:lang w:eastAsia="sk-SK"/>
        </w:rPr>
        <w:t>:</w:t>
      </w:r>
      <w:r w:rsidRPr="007D5748">
        <w:rPr>
          <w:rFonts w:ascii="Times New Roman" w:eastAsia="Times New Roman" w:hAnsi="Times New Roman" w:cs="Times New Roman"/>
          <w:i/>
          <w:iCs/>
          <w:sz w:val="24"/>
          <w:szCs w:val="24"/>
          <w:lang w:eastAsia="sk-SK"/>
        </w:rPr>
        <w:t xml:space="preserve"> </w:t>
      </w:r>
      <w:r w:rsidRPr="007D5748">
        <w:rPr>
          <w:rFonts w:ascii="Times New Roman" w:eastAsia="Times New Roman" w:hAnsi="Times New Roman" w:cs="Times New Roman"/>
          <w:sz w:val="24"/>
          <w:szCs w:val="24"/>
          <w:lang w:eastAsia="sk-SK"/>
        </w:rPr>
        <w:t>Vyhodnotí primeranosť projekcií a výpočtov. Potvrdí, že údaje v tabuľke sú náležite roztriedené a dávajú jasný obraz o vplyve návrhu na výdavky rozpočtu verejnej správy. Ak sa vyskytnú problémy, požiada predkladateľa, aby upravil príslušné číselné hodnoty.</w:t>
      </w:r>
    </w:p>
    <w:p w:rsidR="00E963A3" w:rsidRPr="007D5748" w:rsidRDefault="00E963A3" w:rsidP="007D5748">
      <w:pPr>
        <w:spacing w:after="0" w:line="240" w:lineRule="auto"/>
        <w:ind w:firstLine="708"/>
        <w:jc w:val="both"/>
        <w:rPr>
          <w:rFonts w:ascii="Times New Roman" w:eastAsia="Times New Roman" w:hAnsi="Times New Roman" w:cs="Times New Roman"/>
          <w:sz w:val="24"/>
          <w:szCs w:val="24"/>
          <w:lang w:eastAsia="sk-SK"/>
        </w:rPr>
      </w:pPr>
    </w:p>
    <w:p w:rsidR="007D5748" w:rsidRPr="007D5748" w:rsidRDefault="007D5748" w:rsidP="007D5748">
      <w:pPr>
        <w:spacing w:after="0" w:line="240" w:lineRule="auto"/>
        <w:jc w:val="both"/>
        <w:rPr>
          <w:rFonts w:ascii="Times New Roman" w:eastAsia="Times New Roman" w:hAnsi="Times New Roman" w:cs="Verdana"/>
          <w:b/>
          <w:bCs/>
          <w:iCs/>
          <w:sz w:val="24"/>
          <w:szCs w:val="24"/>
        </w:rPr>
      </w:pPr>
      <w:r w:rsidRPr="007D5748">
        <w:rPr>
          <w:rFonts w:ascii="Times New Roman" w:eastAsia="Times New Roman" w:hAnsi="Times New Roman" w:cs="Verdana"/>
          <w:b/>
          <w:bCs/>
          <w:iCs/>
          <w:sz w:val="24"/>
          <w:szCs w:val="24"/>
        </w:rPr>
        <w:t>2.3.3. Tabuľka č. 5: tabuľka vplyvov na zamestnanosť</w:t>
      </w:r>
    </w:p>
    <w:p w:rsidR="007D5748" w:rsidRPr="007D5748" w:rsidRDefault="007D5748" w:rsidP="007D5748">
      <w:pPr>
        <w:spacing w:after="0" w:line="240" w:lineRule="auto"/>
        <w:jc w:val="both"/>
        <w:rPr>
          <w:rFonts w:ascii="Times New Roman" w:eastAsia="Times New Roman" w:hAnsi="Times New Roman" w:cs="Verdana"/>
          <w:sz w:val="24"/>
          <w:szCs w:val="24"/>
        </w:rPr>
      </w:pPr>
    </w:p>
    <w:p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bCs/>
          <w:iCs/>
          <w:sz w:val="24"/>
          <w:szCs w:val="24"/>
          <w:lang w:eastAsia="sk-SK"/>
        </w:rPr>
        <w:t>Predkladateľ</w:t>
      </w:r>
      <w:r w:rsidRPr="007D5748">
        <w:rPr>
          <w:rFonts w:ascii="Times New Roman" w:eastAsia="Times New Roman" w:hAnsi="Times New Roman" w:cs="Times New Roman"/>
          <w:bCs/>
          <w:i/>
          <w:iCs/>
          <w:sz w:val="24"/>
          <w:szCs w:val="24"/>
          <w:lang w:eastAsia="sk-SK"/>
        </w:rPr>
        <w:t xml:space="preserve">: </w:t>
      </w:r>
      <w:r w:rsidRPr="007D5748">
        <w:rPr>
          <w:rFonts w:ascii="Times New Roman" w:eastAsia="Times New Roman" w:hAnsi="Times New Roman" w:cs="Times New Roman"/>
          <w:sz w:val="24"/>
          <w:szCs w:val="24"/>
          <w:lang w:eastAsia="sk-SK"/>
        </w:rPr>
        <w:t>Ak daný návrh nemá žiadny vplyv na zamestnanosť, tabuľka č. 5 sa nemusí vypĺňať. V prípade, že vplyvom návrhu dochádza k nárastu alebo úbytku pracovných miest vo verejnej správe, je potrebné túto skutočnosť uviesť v tabuľke. Predkladateľ vyplní predpokladané počty zamestnancov so znamienkom plus alebo mínus do príslušného riadku podľa vykonávanej činnosti.  V nasledujúcich rokoch je potrebné uvádzať celkové počty zamestnancov, nielen medziročný nárast ich počtu. Podľa predpokladaného platového zaradenia predkladateľ vyplní aj priemerné mzdové výdavky pripadajúce na jedného zamestnanca v danej kategórii, t.j. vrátane všetkých tarifných i </w:t>
      </w:r>
      <w:proofErr w:type="spellStart"/>
      <w:r w:rsidRPr="007D5748">
        <w:rPr>
          <w:rFonts w:ascii="Times New Roman" w:eastAsia="Times New Roman" w:hAnsi="Times New Roman" w:cs="Times New Roman"/>
          <w:sz w:val="24"/>
          <w:szCs w:val="24"/>
          <w:lang w:eastAsia="sk-SK"/>
        </w:rPr>
        <w:t>nadtarifných</w:t>
      </w:r>
      <w:proofErr w:type="spellEnd"/>
      <w:r w:rsidRPr="007D5748">
        <w:rPr>
          <w:rFonts w:ascii="Times New Roman" w:eastAsia="Times New Roman" w:hAnsi="Times New Roman" w:cs="Times New Roman"/>
          <w:sz w:val="24"/>
          <w:szCs w:val="24"/>
          <w:lang w:eastAsia="sk-SK"/>
        </w:rPr>
        <w:t xml:space="preserve"> zložiek platu. V ďalších rokoch by mal predkladateľ uvažovať so všeobecnou valorizáciou priemerných mzdových výdavkov na príslušný rok. Celkové mzdové výdavky na týchto zamestnancov so stanovenými priemernými mzdovými výdavkami budú v spodnej časti tabuľky prepočítané automaticky. Tabuľka zamestnanosti by mala ukazovať celkový vplyv návrhu na zamestnanosť vo verejnej správe určený na základe vstupov od dotknutých subjektov. Celkový vplyv návrhu na zamestnanosť podľa jednotlivých subjektov verejnej správy / programov je potrebné zahrnúť do súhrnnej tabuľky č. 1 v časti 2.1. prílohy č. 2.</w:t>
      </w:r>
    </w:p>
    <w:p w:rsidR="007D5748" w:rsidRPr="007D5748" w:rsidRDefault="007D5748" w:rsidP="007D5748">
      <w:pPr>
        <w:spacing w:after="0" w:line="240" w:lineRule="auto"/>
        <w:jc w:val="both"/>
        <w:rPr>
          <w:rFonts w:ascii="Times New Roman" w:eastAsia="Times New Roman" w:hAnsi="Times New Roman" w:cs="Times New Roman"/>
          <w:sz w:val="24"/>
          <w:szCs w:val="24"/>
          <w:u w:val="single"/>
          <w:lang w:eastAsia="sk-SK"/>
        </w:rPr>
      </w:pPr>
    </w:p>
    <w:p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bCs/>
          <w:iCs/>
          <w:sz w:val="24"/>
          <w:szCs w:val="24"/>
          <w:lang w:eastAsia="sk-SK"/>
        </w:rPr>
        <w:t>MF SR</w:t>
      </w:r>
      <w:r w:rsidRPr="007D5748">
        <w:rPr>
          <w:rFonts w:ascii="Times New Roman" w:eastAsia="Times New Roman" w:hAnsi="Times New Roman" w:cs="Times New Roman"/>
          <w:iCs/>
          <w:sz w:val="24"/>
          <w:szCs w:val="24"/>
          <w:lang w:eastAsia="sk-SK"/>
        </w:rPr>
        <w:t>:</w:t>
      </w:r>
      <w:r w:rsidRPr="007D5748">
        <w:rPr>
          <w:rFonts w:ascii="Times New Roman" w:eastAsia="Times New Roman" w:hAnsi="Times New Roman" w:cs="Times New Roman"/>
          <w:i/>
          <w:iCs/>
          <w:sz w:val="24"/>
          <w:szCs w:val="24"/>
          <w:lang w:eastAsia="sk-SK"/>
        </w:rPr>
        <w:t xml:space="preserve"> </w:t>
      </w:r>
      <w:r w:rsidRPr="007D5748">
        <w:rPr>
          <w:rFonts w:ascii="Times New Roman" w:eastAsia="Times New Roman" w:hAnsi="Times New Roman" w:cs="Times New Roman"/>
          <w:sz w:val="24"/>
          <w:szCs w:val="24"/>
          <w:lang w:eastAsia="sk-SK"/>
        </w:rPr>
        <w:t xml:space="preserve">Vyhodnotí primeranosť projekcií a výpočtov. Potvrdí, že údaje v tabuľke sú náležite roztriedené a dávajú jasný obraz o vplyve návrhu na zamestnanosť vo verejnej správe. Ak sa vyskytnú problémy, požiada predkladateľa, aby upravil príslušné číselné hodnoty. </w:t>
      </w:r>
    </w:p>
    <w:p w:rsidR="00CB3623" w:rsidRDefault="00CB3623"/>
    <w:sectPr w:rsidR="00CB362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211B" w:rsidRDefault="0046211B">
      <w:pPr>
        <w:spacing w:after="0" w:line="240" w:lineRule="auto"/>
      </w:pPr>
      <w:r>
        <w:separator/>
      </w:r>
    </w:p>
  </w:endnote>
  <w:endnote w:type="continuationSeparator" w:id="0">
    <w:p w:rsidR="0046211B" w:rsidRDefault="004621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D73" w:rsidRDefault="00767D73">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Pr>
        <w:rStyle w:val="slostrany"/>
        <w:noProof/>
      </w:rPr>
      <w:t>10</w:t>
    </w:r>
    <w:r>
      <w:rPr>
        <w:rStyle w:val="slostrany"/>
      </w:rPr>
      <w:fldChar w:fldCharType="end"/>
    </w:r>
  </w:p>
  <w:p w:rsidR="00767D73" w:rsidRDefault="00767D73">
    <w:pPr>
      <w:pStyle w:val="Pt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D73" w:rsidRDefault="00767D73">
    <w:pPr>
      <w:pStyle w:val="Pta"/>
      <w:jc w:val="right"/>
    </w:pPr>
    <w:r>
      <w:fldChar w:fldCharType="begin"/>
    </w:r>
    <w:r>
      <w:instrText>PAGE   \* MERGEFORMAT</w:instrText>
    </w:r>
    <w:r>
      <w:fldChar w:fldCharType="separate"/>
    </w:r>
    <w:r w:rsidR="00C3604D">
      <w:rPr>
        <w:noProof/>
      </w:rPr>
      <w:t>5</w:t>
    </w:r>
    <w:r>
      <w:fldChar w:fldCharType="end"/>
    </w:r>
  </w:p>
  <w:p w:rsidR="00767D73" w:rsidRDefault="00767D73">
    <w:pPr>
      <w:pStyle w:val="Pt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D73" w:rsidRDefault="00767D73">
    <w:pPr>
      <w:pStyle w:val="Pta"/>
      <w:jc w:val="right"/>
    </w:pPr>
    <w:r>
      <w:fldChar w:fldCharType="begin"/>
    </w:r>
    <w:r>
      <w:instrText>PAGE   \* MERGEFORMAT</w:instrText>
    </w:r>
    <w:r>
      <w:fldChar w:fldCharType="separate"/>
    </w:r>
    <w:r>
      <w:rPr>
        <w:noProof/>
      </w:rPr>
      <w:t>0</w:t>
    </w:r>
    <w:r>
      <w:fldChar w:fldCharType="end"/>
    </w:r>
  </w:p>
  <w:p w:rsidR="00767D73" w:rsidRDefault="00767D73">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211B" w:rsidRDefault="0046211B">
      <w:pPr>
        <w:spacing w:after="0" w:line="240" w:lineRule="auto"/>
      </w:pPr>
      <w:r>
        <w:separator/>
      </w:r>
    </w:p>
  </w:footnote>
  <w:footnote w:type="continuationSeparator" w:id="0">
    <w:p w:rsidR="0046211B" w:rsidRDefault="004621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D73" w:rsidRDefault="00767D73" w:rsidP="00767D73">
    <w:pPr>
      <w:pStyle w:val="Hlavika"/>
      <w:jc w:val="right"/>
      <w:rPr>
        <w:sz w:val="24"/>
        <w:szCs w:val="24"/>
      </w:rPr>
    </w:pPr>
    <w:r>
      <w:rPr>
        <w:sz w:val="24"/>
        <w:szCs w:val="24"/>
      </w:rPr>
      <w:t>Príloha č. 2</w:t>
    </w:r>
  </w:p>
  <w:p w:rsidR="00767D73" w:rsidRPr="00EB59C8" w:rsidRDefault="00767D73" w:rsidP="00767D73">
    <w:pPr>
      <w:pStyle w:val="Hlavika"/>
      <w:jc w:val="right"/>
      <w:rPr>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D73" w:rsidRPr="0024067A" w:rsidRDefault="00767D73">
    <w:pPr>
      <w:pStyle w:val="Hlavika"/>
      <w:jc w:val="right"/>
      <w:rPr>
        <w:sz w:val="24"/>
        <w:szCs w:val="24"/>
      </w:rPr>
    </w:pPr>
    <w:r w:rsidRPr="0024067A">
      <w:rPr>
        <w:sz w:val="24"/>
        <w:szCs w:val="24"/>
      </w:rPr>
      <w:t>Príloha č. 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D73" w:rsidRPr="000A15AE" w:rsidRDefault="00767D73" w:rsidP="00767D73">
    <w:pPr>
      <w:pStyle w:val="Hlavika"/>
      <w:jc w:val="right"/>
      <w:rPr>
        <w:sz w:val="24"/>
        <w:szCs w:val="24"/>
      </w:rPr>
    </w:pPr>
    <w:r>
      <w:rPr>
        <w:sz w:val="24"/>
        <w:szCs w:val="24"/>
      </w:rPr>
      <w:t>Príloha č. 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741B6"/>
    <w:multiLevelType w:val="hybridMultilevel"/>
    <w:tmpl w:val="06040940"/>
    <w:lvl w:ilvl="0" w:tplc="1FE27210">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1">
    <w:nsid w:val="22EC70E7"/>
    <w:multiLevelType w:val="hybridMultilevel"/>
    <w:tmpl w:val="2FD8FA24"/>
    <w:lvl w:ilvl="0" w:tplc="1FE27210">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2">
    <w:nsid w:val="36D12712"/>
    <w:multiLevelType w:val="hybridMultilevel"/>
    <w:tmpl w:val="93661344"/>
    <w:lvl w:ilvl="0" w:tplc="1FE27210">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homo Richard">
    <w15:presenceInfo w15:providerId="AD" w15:userId="S-1-5-21-390540759-788030774-433219294-1146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5EC"/>
    <w:rsid w:val="000142CD"/>
    <w:rsid w:val="00035EB6"/>
    <w:rsid w:val="00057135"/>
    <w:rsid w:val="001127A8"/>
    <w:rsid w:val="00130EC2"/>
    <w:rsid w:val="001361D9"/>
    <w:rsid w:val="00170D2B"/>
    <w:rsid w:val="00196043"/>
    <w:rsid w:val="001E7BFC"/>
    <w:rsid w:val="00200898"/>
    <w:rsid w:val="002070A4"/>
    <w:rsid w:val="00212894"/>
    <w:rsid w:val="00317B90"/>
    <w:rsid w:val="003F1A8B"/>
    <w:rsid w:val="0046211B"/>
    <w:rsid w:val="00487203"/>
    <w:rsid w:val="004B1F5C"/>
    <w:rsid w:val="004F26C8"/>
    <w:rsid w:val="005005EC"/>
    <w:rsid w:val="00594C1C"/>
    <w:rsid w:val="005C5A98"/>
    <w:rsid w:val="00696035"/>
    <w:rsid w:val="007246BD"/>
    <w:rsid w:val="00767D73"/>
    <w:rsid w:val="007D5748"/>
    <w:rsid w:val="00850312"/>
    <w:rsid w:val="008D339D"/>
    <w:rsid w:val="008E2736"/>
    <w:rsid w:val="009706B7"/>
    <w:rsid w:val="00B220A1"/>
    <w:rsid w:val="00B5535C"/>
    <w:rsid w:val="00B723C3"/>
    <w:rsid w:val="00BD4D5C"/>
    <w:rsid w:val="00C15212"/>
    <w:rsid w:val="00C3604D"/>
    <w:rsid w:val="00C51FD4"/>
    <w:rsid w:val="00CB3623"/>
    <w:rsid w:val="00CE299A"/>
    <w:rsid w:val="00D2349F"/>
    <w:rsid w:val="00D33476"/>
    <w:rsid w:val="00D33EB2"/>
    <w:rsid w:val="00DE5BF1"/>
    <w:rsid w:val="00E07CE9"/>
    <w:rsid w:val="00E963A3"/>
    <w:rsid w:val="00EA1E90"/>
    <w:rsid w:val="00ED3BFD"/>
    <w:rsid w:val="00F40136"/>
    <w:rsid w:val="00FE5CE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7D5748"/>
    <w:pPr>
      <w:tabs>
        <w:tab w:val="center" w:pos="4536"/>
        <w:tab w:val="right" w:pos="9072"/>
      </w:tabs>
      <w:spacing w:after="0" w:line="240" w:lineRule="auto"/>
    </w:pPr>
    <w:rPr>
      <w:rFonts w:ascii="Times New Roman" w:eastAsia="Times New Roman" w:hAnsi="Times New Roman" w:cs="Times New Roman"/>
      <w:sz w:val="20"/>
      <w:szCs w:val="20"/>
      <w:lang w:eastAsia="sk-SK"/>
    </w:rPr>
  </w:style>
  <w:style w:type="character" w:customStyle="1" w:styleId="HlavikaChar">
    <w:name w:val="Hlavička Char"/>
    <w:basedOn w:val="Predvolenpsmoodseku"/>
    <w:link w:val="Hlavika"/>
    <w:uiPriority w:val="99"/>
    <w:rsid w:val="007D5748"/>
    <w:rPr>
      <w:rFonts w:ascii="Times New Roman" w:eastAsia="Times New Roman" w:hAnsi="Times New Roman" w:cs="Times New Roman"/>
      <w:sz w:val="20"/>
      <w:szCs w:val="20"/>
      <w:lang w:eastAsia="sk-SK"/>
    </w:rPr>
  </w:style>
  <w:style w:type="paragraph" w:styleId="Pta">
    <w:name w:val="footer"/>
    <w:basedOn w:val="Normlny"/>
    <w:link w:val="PtaChar"/>
    <w:uiPriority w:val="99"/>
    <w:unhideWhenUsed/>
    <w:rsid w:val="007D5748"/>
    <w:pPr>
      <w:tabs>
        <w:tab w:val="center" w:pos="4536"/>
        <w:tab w:val="right" w:pos="9072"/>
      </w:tabs>
      <w:spacing w:after="0" w:line="240" w:lineRule="auto"/>
    </w:pPr>
    <w:rPr>
      <w:rFonts w:ascii="Times New Roman" w:eastAsia="Times New Roman" w:hAnsi="Times New Roman" w:cs="Times New Roman"/>
      <w:sz w:val="20"/>
      <w:szCs w:val="20"/>
      <w:lang w:eastAsia="sk-SK"/>
    </w:rPr>
  </w:style>
  <w:style w:type="character" w:customStyle="1" w:styleId="PtaChar">
    <w:name w:val="Päta Char"/>
    <w:basedOn w:val="Predvolenpsmoodseku"/>
    <w:link w:val="Pta"/>
    <w:uiPriority w:val="99"/>
    <w:rsid w:val="007D5748"/>
    <w:rPr>
      <w:rFonts w:ascii="Times New Roman" w:eastAsia="Times New Roman" w:hAnsi="Times New Roman" w:cs="Times New Roman"/>
      <w:sz w:val="20"/>
      <w:szCs w:val="20"/>
      <w:lang w:eastAsia="sk-SK"/>
    </w:rPr>
  </w:style>
  <w:style w:type="character" w:styleId="slostrany">
    <w:name w:val="page number"/>
    <w:basedOn w:val="Predvolenpsmoodseku"/>
    <w:uiPriority w:val="99"/>
    <w:rsid w:val="007D5748"/>
    <w:rPr>
      <w:rFonts w:cs="Times New Roman"/>
    </w:rPr>
  </w:style>
  <w:style w:type="paragraph" w:styleId="Textbubliny">
    <w:name w:val="Balloon Text"/>
    <w:basedOn w:val="Normlny"/>
    <w:link w:val="TextbublinyChar"/>
    <w:uiPriority w:val="99"/>
    <w:semiHidden/>
    <w:unhideWhenUsed/>
    <w:rsid w:val="00317B90"/>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17B9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7D5748"/>
    <w:pPr>
      <w:tabs>
        <w:tab w:val="center" w:pos="4536"/>
        <w:tab w:val="right" w:pos="9072"/>
      </w:tabs>
      <w:spacing w:after="0" w:line="240" w:lineRule="auto"/>
    </w:pPr>
    <w:rPr>
      <w:rFonts w:ascii="Times New Roman" w:eastAsia="Times New Roman" w:hAnsi="Times New Roman" w:cs="Times New Roman"/>
      <w:sz w:val="20"/>
      <w:szCs w:val="20"/>
      <w:lang w:eastAsia="sk-SK"/>
    </w:rPr>
  </w:style>
  <w:style w:type="character" w:customStyle="1" w:styleId="HlavikaChar">
    <w:name w:val="Hlavička Char"/>
    <w:basedOn w:val="Predvolenpsmoodseku"/>
    <w:link w:val="Hlavika"/>
    <w:uiPriority w:val="99"/>
    <w:rsid w:val="007D5748"/>
    <w:rPr>
      <w:rFonts w:ascii="Times New Roman" w:eastAsia="Times New Roman" w:hAnsi="Times New Roman" w:cs="Times New Roman"/>
      <w:sz w:val="20"/>
      <w:szCs w:val="20"/>
      <w:lang w:eastAsia="sk-SK"/>
    </w:rPr>
  </w:style>
  <w:style w:type="paragraph" w:styleId="Pta">
    <w:name w:val="footer"/>
    <w:basedOn w:val="Normlny"/>
    <w:link w:val="PtaChar"/>
    <w:uiPriority w:val="99"/>
    <w:unhideWhenUsed/>
    <w:rsid w:val="007D5748"/>
    <w:pPr>
      <w:tabs>
        <w:tab w:val="center" w:pos="4536"/>
        <w:tab w:val="right" w:pos="9072"/>
      </w:tabs>
      <w:spacing w:after="0" w:line="240" w:lineRule="auto"/>
    </w:pPr>
    <w:rPr>
      <w:rFonts w:ascii="Times New Roman" w:eastAsia="Times New Roman" w:hAnsi="Times New Roman" w:cs="Times New Roman"/>
      <w:sz w:val="20"/>
      <w:szCs w:val="20"/>
      <w:lang w:eastAsia="sk-SK"/>
    </w:rPr>
  </w:style>
  <w:style w:type="character" w:customStyle="1" w:styleId="PtaChar">
    <w:name w:val="Päta Char"/>
    <w:basedOn w:val="Predvolenpsmoodseku"/>
    <w:link w:val="Pta"/>
    <w:uiPriority w:val="99"/>
    <w:rsid w:val="007D5748"/>
    <w:rPr>
      <w:rFonts w:ascii="Times New Roman" w:eastAsia="Times New Roman" w:hAnsi="Times New Roman" w:cs="Times New Roman"/>
      <w:sz w:val="20"/>
      <w:szCs w:val="20"/>
      <w:lang w:eastAsia="sk-SK"/>
    </w:rPr>
  </w:style>
  <w:style w:type="character" w:styleId="slostrany">
    <w:name w:val="page number"/>
    <w:basedOn w:val="Predvolenpsmoodseku"/>
    <w:uiPriority w:val="99"/>
    <w:rsid w:val="007D5748"/>
    <w:rPr>
      <w:rFonts w:cs="Times New Roman"/>
    </w:rPr>
  </w:style>
  <w:style w:type="paragraph" w:styleId="Textbubliny">
    <w:name w:val="Balloon Text"/>
    <w:basedOn w:val="Normlny"/>
    <w:link w:val="TextbublinyChar"/>
    <w:uiPriority w:val="99"/>
    <w:semiHidden/>
    <w:unhideWhenUsed/>
    <w:rsid w:val="00317B90"/>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17B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6A7A9051-817C-40AE-8BAD-EB7BC4EF6F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EA5826CD-4E64-4188-8EA2-3031FF4D0C2E}">
  <ds:schemaRefs>
    <ds:schemaRef ds:uri="http://schemas.microsoft.com/sharepoint/v3/contenttype/forms"/>
  </ds:schemaRefs>
</ds:datastoreItem>
</file>

<file path=customXml/itemProps3.xml><?xml version="1.0" encoding="utf-8"?>
<ds:datastoreItem xmlns:ds="http://schemas.openxmlformats.org/officeDocument/2006/customXml" ds:itemID="{C2C7B2B9-D707-4816-BA2E-943012690F17}">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11</Pages>
  <Words>2807</Words>
  <Characters>16004</Characters>
  <Application>Microsoft Office Word</Application>
  <DocSecurity>0</DocSecurity>
  <Lines>133</Lines>
  <Paragraphs>37</Paragraphs>
  <ScaleCrop>false</ScaleCrop>
  <HeadingPairs>
    <vt:vector size="2" baseType="variant">
      <vt:variant>
        <vt:lpstr>Názov</vt:lpstr>
      </vt:variant>
      <vt:variant>
        <vt:i4>1</vt:i4>
      </vt:variant>
    </vt:vector>
  </HeadingPairs>
  <TitlesOfParts>
    <vt:vector size="1" baseType="lpstr">
      <vt:lpstr/>
    </vt:vector>
  </TitlesOfParts>
  <Company>MH SR</Company>
  <LinksUpToDate>false</LinksUpToDate>
  <CharactersWithSpaces>18774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Simoncicova Iveta</dc:creator>
  <cp:lastModifiedBy>niznansky</cp:lastModifiedBy>
  <cp:revision>2</cp:revision>
  <cp:lastPrinted>2016-08-02T07:03:00Z</cp:lastPrinted>
  <dcterms:created xsi:type="dcterms:W3CDTF">2016-08-04T14:05:00Z</dcterms:created>
  <dcterms:modified xsi:type="dcterms:W3CDTF">2016-08-04T14:05:00Z</dcterms:modified>
</cp:coreProperties>
</file>