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1" w:rsidRPr="001A325E" w:rsidRDefault="00533181" w:rsidP="0053318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533181" w:rsidRPr="001A325E" w:rsidRDefault="00533181" w:rsidP="00533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33181" w:rsidRPr="00EC66A3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Návrh zákona o </w:t>
      </w:r>
      <w:r w:rsidRPr="004347E6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podpore malého a stredného podnikania a o zmene </w:t>
      </w:r>
      <w:r w:rsid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a doplnení </w:t>
      </w:r>
      <w:r w:rsidR="00D3206F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zákona </w:t>
      </w:r>
      <w:r w:rsid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                  </w:t>
      </w:r>
      <w:r w:rsidR="00D3206F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č. 71/2013 Z. z. o poskytovaní dotácií v pôsobnosti Ministerstva hospodárstva Slovenskej republiky v znení neskorších predpisov </w:t>
      </w:r>
      <w:r w:rsidRPr="001A325E">
        <w:rPr>
          <w:rFonts w:ascii="Times New Roman" w:eastAsia="Times New Roman" w:hAnsi="Times New Roman"/>
          <w:spacing w:val="-2"/>
          <w:sz w:val="24"/>
          <w:lang w:eastAsia="sk-SK"/>
        </w:rPr>
        <w:t>(ďalej len „návrh zákona“) sa predkladá ako iniciatívny návrh.</w:t>
      </w:r>
    </w:p>
    <w:p w:rsidR="00533181" w:rsidRPr="001A325E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V súčasnosti neexistuje v právnom poriadku Slovenskej republiky zákon, ktorý by upravoval, resp. vytváral rámec pre podporu malého a stredné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ho podnikania (ďalej len „MSP”).</w:t>
      </w:r>
    </w:p>
    <w:p w:rsidR="00533181" w:rsidRPr="001A325E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upravuje pôsobn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osť Ministerstva hospodárstva Slovenskej republiky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ministerstvo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“) pri poskytovaní podpor</w:t>
      </w:r>
      <w:r w:rsidR="00D3206F">
        <w:rPr>
          <w:rFonts w:ascii="Times New Roman" w:eastAsia="Times New Roman" w:hAnsi="Times New Roman"/>
          <w:sz w:val="24"/>
          <w:szCs w:val="24"/>
          <w:lang w:eastAsia="sk-SK"/>
        </w:rPr>
        <w:t>y v oblasti MSP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definuje oblasti a formy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poskytovania podpory a súčasne umožňuje uplatňovanie európskych zásad rozvoja MSP zakotvených v agende Európskej únie orientovanej na podporu a rozvoj MSP – konkrétne v tzv.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Business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(Zákon o malých a stredných podnikoch), či dokumente Akčný plán pre podnikanie 2020. </w:t>
      </w:r>
    </w:p>
    <w:p w:rsidR="00533181" w:rsidRPr="001A325E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Opodstatnenosť prijatia tohto návrhu zákona vychádza z ustanovení aktuálneho Programového vyhlásenia vlády SR. Návrhom zákona sa plní kritérium z pohľadu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ex-ante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kondicionality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, t. j. podmienky čerpania štrukturálnych fondov pre oblasť MSP v rámci programovacieho obdobia rokov 2014 až 2020.</w:t>
      </w:r>
    </w:p>
    <w:p w:rsidR="00533181" w:rsidRPr="00EC66A3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upravuje v slovenskej legislatíve po prvýkrát pojmy z európskej terminológie viažucej sa na sektor MSP, napríklad test vplyvov právnych predpisov na malé a stredné podnikanie (tzv. </w:t>
      </w:r>
      <w:r w:rsidRPr="001A325E">
        <w:rPr>
          <w:rFonts w:ascii="Times New Roman" w:eastAsia="Times New Roman" w:hAnsi="Times New Roman"/>
          <w:i/>
          <w:sz w:val="24"/>
          <w:szCs w:val="24"/>
          <w:lang w:eastAsia="sk-SK"/>
        </w:rPr>
        <w:t>SME Test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), podnikateľsk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kouč</w:t>
      </w:r>
      <w:r w:rsidR="00D3206F">
        <w:rPr>
          <w:rFonts w:ascii="Times New Roman" w:eastAsia="Times New Roman" w:hAnsi="Times New Roman"/>
          <w:sz w:val="24"/>
          <w:szCs w:val="24"/>
          <w:lang w:eastAsia="sk-SK"/>
        </w:rPr>
        <w:t xml:space="preserve">ovanie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mentoring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a pod. Návrh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zavádza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definíciu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pojm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startup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. Ambíciou zákona je taktiež snaha o explicitné presadzovanie princípu „Najskôr myslieť v malom“ (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Think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first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) v slovenskom právnom prostredí. </w:t>
      </w:r>
      <w:bookmarkStart w:id="0" w:name="_GoBack"/>
      <w:bookmarkEnd w:id="0"/>
    </w:p>
    <w:p w:rsidR="00533181" w:rsidRPr="001A325E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je v súlade s Ústavou Slovenskej republiky, ústavnými zákonmi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nálezmi Ústavného súdu Slovenskej republiky,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ostatnými všeobecne záväznými právnymi predpismi, medzinárodnými zmluvami a inými medzinárodnými dokumentmi, ktorými je Slovenská republika viazaná a s právom Európskej únie.</w:t>
      </w:r>
    </w:p>
    <w:p w:rsidR="00533181" w:rsidRPr="001A325E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Materiál podlieha zverejňovaniu podľa § 5 ods. 5 zákona č. 211/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2000 Z. z. o slobodnom prístupe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k informáciám a o zmene a doplnení niektorých zákonov (zákon o slobode informácií) v znení neskorších predpisov.</w:t>
      </w:r>
    </w:p>
    <w:p w:rsidR="00533181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 návrh zákona </w:t>
      </w:r>
      <w:r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má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pozitívny a zároveň negatívny vplyv na rozpočet verejnej správy, </w:t>
      </w:r>
      <w:r w:rsidRPr="00A35108">
        <w:rPr>
          <w:rFonts w:ascii="Times New Roman" w:eastAsia="Times New Roman" w:hAnsi="Times New Roman"/>
          <w:sz w:val="24"/>
          <w:szCs w:val="24"/>
          <w:lang w:eastAsia="sk-SK"/>
        </w:rPr>
        <w:t>pozitívny vplyv na podnikateľské prostredie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informatizáciu spoločnosti a sociálnu oblasť, konkrétne z hľadiska </w:t>
      </w:r>
      <w:r w:rsidRPr="00A35108">
        <w:rPr>
          <w:rFonts w:ascii="Times New Roman" w:eastAsia="Times New Roman" w:hAnsi="Times New Roman"/>
          <w:sz w:val="24"/>
          <w:szCs w:val="24"/>
        </w:rPr>
        <w:t>zvýšenia zamestnanosti</w:t>
      </w:r>
      <w:r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. Návrh zákona nemá vplyv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životné prostredie</w:t>
      </w:r>
      <w:r w:rsidRPr="00A3510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33181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Vzhľadom na dĺžku legislatívneho procesu sa účinnosť zákona navrhuje 1. januára 2017.</w:t>
      </w:r>
    </w:p>
    <w:p w:rsidR="00533181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nebude predmetom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pripomienkového konania. </w:t>
      </w:r>
    </w:p>
    <w:p w:rsidR="00533181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bol predmetom medzirezortného pripomienkového konania, ktorého výsledky sú uvedené vo vyhodnotení pripomienkového konania.</w:t>
      </w:r>
    </w:p>
    <w:p w:rsidR="00533181" w:rsidRPr="00EC66A3" w:rsidRDefault="00533181" w:rsidP="0053318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sa na rokovanie Hospodárskej a sociálnej rady Slovenskej republiky predkladá bez rozporov. </w:t>
      </w:r>
    </w:p>
    <w:p w:rsidR="007A5249" w:rsidRDefault="007A5249"/>
    <w:sectPr w:rsidR="007A5249" w:rsidSect="0039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1"/>
    <w:rsid w:val="00533181"/>
    <w:rsid w:val="007A5249"/>
    <w:rsid w:val="00D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1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1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2016-07-04T08:03:00Z</dcterms:created>
  <dcterms:modified xsi:type="dcterms:W3CDTF">2016-07-07T12:00:00Z</dcterms:modified>
</cp:coreProperties>
</file>