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  <w:bookmarkStart w:id="0" w:name="_GoBack"/>
      <w:bookmarkEnd w:id="0"/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0E183E" w:rsidRPr="000E183E" w:rsidRDefault="003501A1" w:rsidP="000E183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E183E" w:rsidRPr="00C72E37" w:rsidRDefault="000E183E" w:rsidP="000E183E">
            <w:pPr>
              <w:pStyle w:val="Zarkazkladnhotextu"/>
              <w:rPr>
                <w:sz w:val="22"/>
                <w:szCs w:val="22"/>
              </w:rPr>
            </w:pPr>
            <w:r w:rsidRPr="00C72E37">
              <w:rPr>
                <w:b/>
                <w:bCs/>
                <w:sz w:val="22"/>
                <w:szCs w:val="22"/>
              </w:rPr>
              <w:t>Návrh zákona, ktorým  sa mení a  dopĺňa zákon č. 442/2012 Z. z. o medzinárodnej pomoci a spolupráci pri správe daní</w:t>
            </w:r>
            <w:r w:rsidR="00905ECB">
              <w:rPr>
                <w:b/>
                <w:bCs/>
                <w:sz w:val="22"/>
                <w:szCs w:val="22"/>
              </w:rPr>
              <w:t xml:space="preserve"> v znení zákona č. 359/2015 Z. z.</w:t>
            </w:r>
            <w:r w:rsidRPr="00C72E37">
              <w:rPr>
                <w:b/>
                <w:bCs/>
                <w:sz w:val="22"/>
                <w:szCs w:val="22"/>
              </w:rPr>
              <w:t xml:space="preserve"> a ktorým sa mení a dopĺňa zákon č. 359/2015 Z. z. o automatickej výmene informácií o finančných účtoch na účely správy daní a o zmene a doplnení niektorých zákonov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183E" w:rsidRPr="00C72E37" w:rsidRDefault="000E183E" w:rsidP="000E183E">
            <w:pPr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Ministerstvo financií Slovenskej republiky</w:t>
            </w:r>
          </w:p>
          <w:p w:rsidR="000E183E" w:rsidRPr="00A179AE" w:rsidRDefault="000E183E" w:rsidP="000E183E"/>
        </w:tc>
      </w:tr>
      <w:tr w:rsidR="000E183E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0E183E" w:rsidRPr="00A179AE" w:rsidRDefault="000E183E" w:rsidP="000E183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E183E" w:rsidRPr="00A179AE" w:rsidRDefault="000E183E" w:rsidP="000E183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3E" w:rsidRPr="00C72E37" w:rsidRDefault="000E183E" w:rsidP="000E183E">
            <w:pPr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Materiál nelegislatívnej povahy</w:t>
            </w:r>
          </w:p>
        </w:tc>
      </w:tr>
      <w:tr w:rsidR="000E183E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E183E" w:rsidRPr="00A179AE" w:rsidRDefault="000E183E" w:rsidP="000E183E"/>
        </w:tc>
        <w:sdt>
          <w:sdt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E183E" w:rsidRPr="00A179AE" w:rsidRDefault="000E183E" w:rsidP="000E183E">
                <w:pPr>
                  <w:jc w:val="center"/>
                </w:pPr>
                <w:r>
                  <w:t>x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E183E" w:rsidRPr="00C72E37" w:rsidRDefault="000E183E" w:rsidP="000E183E">
            <w:pPr>
              <w:ind w:left="175" w:hanging="175"/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Materiál legislatívnej povahy</w:t>
            </w:r>
          </w:p>
        </w:tc>
      </w:tr>
      <w:tr w:rsidR="000E183E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0E183E" w:rsidRPr="00A179AE" w:rsidRDefault="000E183E" w:rsidP="000E183E"/>
        </w:tc>
        <w:sdt>
          <w:sdt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E183E" w:rsidRPr="00A179AE" w:rsidRDefault="000E183E" w:rsidP="000E183E">
                <w:pPr>
                  <w:jc w:val="center"/>
                </w:pPr>
                <w:r>
                  <w:t>x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E183E" w:rsidRPr="00C72E37" w:rsidRDefault="000E183E" w:rsidP="000E183E">
            <w:pPr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Transpozícia práva EÚ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0E183E" w:rsidRPr="00C72E37" w:rsidRDefault="000E183E" w:rsidP="000E1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Smernica Rady 2011/16/EÚ z 15. februára 2011 o administratívnej spolupráci v oblasti daní a zrušení smernice 77/799/EHS v znení smernice Rady 2015/2376/EÚ z 8. decembra 2015.</w:t>
            </w:r>
          </w:p>
          <w:p w:rsidR="000E183E" w:rsidRPr="00A179AE" w:rsidRDefault="000E183E" w:rsidP="000E183E"/>
          <w:p w:rsidR="000E183E" w:rsidRPr="00A179AE" w:rsidRDefault="000E183E" w:rsidP="000E183E"/>
        </w:tc>
      </w:tr>
      <w:tr w:rsidR="000E183E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E" w:rsidRPr="00E70BE0" w:rsidRDefault="00E70BE0" w:rsidP="000E183E">
            <w:pPr>
              <w:rPr>
                <w:sz w:val="22"/>
                <w:szCs w:val="22"/>
              </w:rPr>
            </w:pPr>
            <w:r w:rsidRPr="00E70BE0">
              <w:rPr>
                <w:sz w:val="22"/>
                <w:szCs w:val="22"/>
              </w:rPr>
              <w:t>6. – 16.6.2016</w:t>
            </w:r>
          </w:p>
        </w:tc>
      </w:tr>
      <w:tr w:rsidR="000E183E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E" w:rsidRPr="00C72E37" w:rsidRDefault="000E183E" w:rsidP="000E183E">
            <w:pPr>
              <w:rPr>
                <w:sz w:val="22"/>
                <w:szCs w:val="22"/>
              </w:rPr>
            </w:pPr>
          </w:p>
        </w:tc>
      </w:tr>
      <w:tr w:rsidR="000E183E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E" w:rsidRPr="00C72E37" w:rsidRDefault="0097194B" w:rsidP="00971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2016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183E" w:rsidRPr="00A179AE" w:rsidRDefault="000E183E" w:rsidP="000E183E"/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0E183E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3E" w:rsidRPr="00C72E37" w:rsidRDefault="000E183E" w:rsidP="000E183E">
            <w:pPr>
              <w:rPr>
                <w:b/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Transpozícia smernice EÚ a zavedenie automatickej výmeny informácií o cezhraničných záväzných stanoviskách medzi príslušnými orgánmi členských štátov a EK.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0E183E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3E" w:rsidRPr="00C72E37" w:rsidRDefault="000E183E" w:rsidP="000E183E">
            <w:pPr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Zabezpečenie automatickej výmeny cezhraničných záväzných stanovísk medzi príslušnými orgánmi členských štátov a EK.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3E" w:rsidRPr="00C72E37" w:rsidRDefault="000E183E" w:rsidP="000E183E">
            <w:pPr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 xml:space="preserve">Finančná správa </w:t>
            </w:r>
          </w:p>
          <w:p w:rsidR="000E183E" w:rsidRPr="00C72E37" w:rsidRDefault="000E183E" w:rsidP="000E183E">
            <w:pPr>
              <w:rPr>
                <w:sz w:val="22"/>
                <w:szCs w:val="22"/>
              </w:rPr>
            </w:pP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E183E" w:rsidRPr="00C72E37" w:rsidRDefault="000E183E" w:rsidP="000E183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C72E37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0E183E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3E" w:rsidRPr="00C72E37" w:rsidRDefault="000E183E" w:rsidP="000E183E">
            <w:pPr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Neboli posudzované alternatívne riešenia.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0E183E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E183E" w:rsidRPr="00C72E37" w:rsidRDefault="000E183E" w:rsidP="000E183E">
            <w:pPr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183E" w:rsidRPr="00A179AE" w:rsidRDefault="00260551" w:rsidP="000E183E">
            <w:pPr>
              <w:jc w:val="center"/>
            </w:pPr>
            <w:sdt>
              <w:sdtPr>
                <w:id w:val="-1407611648"/>
              </w:sdtPr>
              <w:sdtEndPr/>
              <w:sdtContent>
                <w:r w:rsidR="000E1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83E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E183E" w:rsidRPr="00A179AE" w:rsidRDefault="00260551" w:rsidP="000E183E">
            <w:pPr>
              <w:jc w:val="center"/>
            </w:pPr>
            <w:sdt>
              <w:sdtPr>
                <w:id w:val="-1625842802"/>
              </w:sdtPr>
              <w:sdtEndPr/>
              <w:sdtContent>
                <w:r w:rsidR="000E183E">
                  <w:t>x</w:t>
                </w:r>
              </w:sdtContent>
            </w:sdt>
            <w:r w:rsidR="000E183E" w:rsidRPr="00A179AE">
              <w:t xml:space="preserve">  Nie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3E" w:rsidRPr="00A179AE" w:rsidRDefault="000E183E" w:rsidP="00C72E37"/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0E183E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E183E" w:rsidRPr="00C72E37" w:rsidRDefault="006509B2" w:rsidP="006509B2">
            <w:pPr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N</w:t>
            </w:r>
            <w:r w:rsidR="000E183E" w:rsidRPr="00C72E37">
              <w:rPr>
                <w:sz w:val="22"/>
                <w:szCs w:val="22"/>
              </w:rPr>
              <w:t xml:space="preserve">árodná právna úprava </w:t>
            </w:r>
            <w:r w:rsidRPr="00C72E37">
              <w:rPr>
                <w:sz w:val="22"/>
                <w:szCs w:val="22"/>
              </w:rPr>
              <w:t xml:space="preserve">nejde </w:t>
            </w:r>
            <w:r w:rsidR="000E183E" w:rsidRPr="00C72E37">
              <w:rPr>
                <w:sz w:val="22"/>
                <w:szCs w:val="22"/>
              </w:rPr>
              <w:t>nad r</w:t>
            </w:r>
            <w:r w:rsidRPr="00C72E37">
              <w:rPr>
                <w:sz w:val="22"/>
                <w:szCs w:val="22"/>
              </w:rPr>
              <w:t>ámec minimálnych požiadaviek EÚ, ide o transpozíciu prijatej smernice EÚ.</w:t>
            </w:r>
          </w:p>
        </w:tc>
      </w:tr>
      <w:tr w:rsidR="000E183E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3E" w:rsidRPr="00A179AE" w:rsidRDefault="000E183E" w:rsidP="000E183E">
            <w:pPr>
              <w:jc w:val="center"/>
            </w:pP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3E" w:rsidRPr="00A179AE" w:rsidRDefault="000E183E" w:rsidP="000E183E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0E183E" w:rsidRPr="00A179AE" w:rsidRDefault="000E183E" w:rsidP="000E183E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0E183E" w:rsidRPr="00A179AE" w:rsidRDefault="000E183E" w:rsidP="000E183E">
            <w:pPr>
              <w:rPr>
                <w:i/>
              </w:rPr>
            </w:pPr>
          </w:p>
        </w:tc>
      </w:tr>
      <w:tr w:rsidR="000E183E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183E" w:rsidRDefault="000E183E" w:rsidP="000E183E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0E183E" w:rsidRPr="00A179AE" w:rsidRDefault="000E183E" w:rsidP="000E183E">
            <w:r>
              <w:t>** nepovinné</w:t>
            </w:r>
          </w:p>
        </w:tc>
      </w:tr>
      <w:tr w:rsidR="000E183E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183E" w:rsidRPr="00A179AE" w:rsidRDefault="000E183E" w:rsidP="000E183E">
            <w:pPr>
              <w:rPr>
                <w:b/>
              </w:rPr>
            </w:pPr>
          </w:p>
        </w:tc>
      </w:tr>
      <w:tr w:rsidR="000E183E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0E183E" w:rsidRPr="00A179AE" w:rsidRDefault="000E183E" w:rsidP="000E183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0E183E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E183E" w:rsidRPr="00A179AE" w:rsidRDefault="006509B2" w:rsidP="006509B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x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6509B2" w:rsidP="006509B2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b/>
                  </w:rPr>
                  <w:t>x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3E" w:rsidRPr="00A179AE" w:rsidRDefault="000E183E" w:rsidP="000E183E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E183E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r w:rsidRPr="00A179AE">
              <w:t xml:space="preserve">    z toho rozpočtovo zabezpečené vplyvy</w:t>
            </w:r>
          </w:p>
        </w:tc>
        <w:sdt>
          <w:sdt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E183E" w:rsidRPr="00A179AE" w:rsidRDefault="005134F6" w:rsidP="005134F6">
                <w:pPr>
                  <w:jc w:val="center"/>
                </w:pPr>
                <w:r>
                  <w:t>x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r w:rsidRPr="00A179AE">
              <w:t>Áno</w:t>
            </w:r>
          </w:p>
        </w:tc>
        <w:sdt>
          <w:sdt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r w:rsidRPr="00A179AE">
              <w:t>Nie</w:t>
            </w:r>
          </w:p>
        </w:tc>
        <w:sdt>
          <w:sdt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3E" w:rsidRPr="00A179AE" w:rsidRDefault="000E183E" w:rsidP="000E183E">
            <w:pPr>
              <w:ind w:left="34"/>
            </w:pPr>
            <w:r w:rsidRPr="00A179AE">
              <w:t>Čiastočne</w:t>
            </w:r>
          </w:p>
        </w:tc>
      </w:tr>
      <w:tr w:rsidR="000E183E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6509B2" w:rsidP="000E183E">
                <w:pPr>
                  <w:jc w:val="center"/>
                  <w:rPr>
                    <w:b/>
                  </w:rPr>
                </w:pPr>
                <w:r>
                  <w:rPr>
                    <w:rFonts w:ascii="MS Mincho" w:eastAsia="MS Mincho" w:hAnsi="MS Mincho" w:cs="MS Mincho" w:hint="eastAsia"/>
                    <w:b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3E" w:rsidRPr="00A179AE" w:rsidRDefault="000E183E" w:rsidP="000E183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E183E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0E183E" w:rsidRPr="00A179AE" w:rsidRDefault="000E183E" w:rsidP="000E183E">
            <w:r w:rsidRPr="00A179AE">
              <w:t xml:space="preserve">    z toho vplyvy na MSP</w:t>
            </w:r>
          </w:p>
        </w:tc>
        <w:sdt>
          <w:sdt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6509B2" w:rsidP="006509B2">
                <w:pPr>
                  <w:jc w:val="center"/>
                </w:pPr>
                <w: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r w:rsidRPr="00A179AE">
              <w:t>Žiadne</w:t>
            </w:r>
          </w:p>
        </w:tc>
        <w:sdt>
          <w:sdt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3E" w:rsidRPr="00A179AE" w:rsidRDefault="000E183E" w:rsidP="000E183E">
            <w:pPr>
              <w:ind w:left="54"/>
            </w:pPr>
            <w:r w:rsidRPr="00A179AE">
              <w:t>Negatívne</w:t>
            </w:r>
          </w:p>
        </w:tc>
      </w:tr>
      <w:tr w:rsidR="000E183E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6509B2" w:rsidP="000E183E">
                <w:pPr>
                  <w:jc w:val="center"/>
                  <w:rPr>
                    <w:b/>
                  </w:rPr>
                </w:pPr>
                <w:r>
                  <w:rPr>
                    <w:rFonts w:ascii="MS Mincho" w:eastAsia="MS Mincho" w:hAnsi="MS Mincho" w:cs="MS Mincho" w:hint="eastAsia"/>
                    <w:b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3E" w:rsidRPr="00A179AE" w:rsidRDefault="000E183E" w:rsidP="000E183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E183E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6509B2" w:rsidP="000E183E">
                <w:pPr>
                  <w:jc w:val="center"/>
                  <w:rPr>
                    <w:b/>
                  </w:rPr>
                </w:pPr>
                <w:r>
                  <w:rPr>
                    <w:rFonts w:ascii="MS Mincho" w:eastAsia="MS Mincho" w:hAnsi="MS Mincho" w:cs="MS Mincho" w:hint="eastAsia"/>
                    <w:b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3E" w:rsidRPr="00A179AE" w:rsidRDefault="000E183E" w:rsidP="000E183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E183E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6509B2" w:rsidP="000E183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3E" w:rsidRPr="00A179AE" w:rsidRDefault="000E183E" w:rsidP="000E183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6509B2" w:rsidP="006509B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6509B2" w:rsidP="006509B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C72E37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9B2" w:rsidRPr="002B0AF8" w:rsidRDefault="006509B2" w:rsidP="006509B2">
            <w:pPr>
              <w:widowControl w:val="0"/>
              <w:adjustRightInd w:val="0"/>
              <w:rPr>
                <w:sz w:val="22"/>
                <w:szCs w:val="22"/>
              </w:rPr>
            </w:pPr>
            <w:r w:rsidRPr="002B0AF8">
              <w:rPr>
                <w:sz w:val="22"/>
                <w:szCs w:val="22"/>
              </w:rPr>
              <w:t>Ing. Elena Pekárová, Oddelenie medzinárodných daňových vzťahov, Odbor priamych daní, Sekcia daňová a colná MF SR</w:t>
            </w:r>
          </w:p>
          <w:p w:rsidR="003501A1" w:rsidRPr="002B0AF8" w:rsidRDefault="00260551" w:rsidP="006509B2">
            <w:pPr>
              <w:rPr>
                <w:sz w:val="22"/>
                <w:szCs w:val="22"/>
              </w:rPr>
            </w:pPr>
            <w:hyperlink r:id="rId8" w:history="1">
              <w:r w:rsidR="002B0AF8" w:rsidRPr="002B0AF8">
                <w:rPr>
                  <w:rStyle w:val="Hypertextovprepojenie"/>
                  <w:sz w:val="22"/>
                  <w:szCs w:val="22"/>
                </w:rPr>
                <w:t>elena.pekarova@mfsr.sk</w:t>
              </w:r>
            </w:hyperlink>
          </w:p>
          <w:p w:rsidR="002B0AF8" w:rsidRPr="002B0AF8" w:rsidRDefault="002B0AF8" w:rsidP="002B0AF8">
            <w:pPr>
              <w:widowControl w:val="0"/>
              <w:adjustRightInd w:val="0"/>
              <w:rPr>
                <w:sz w:val="22"/>
                <w:szCs w:val="22"/>
              </w:rPr>
            </w:pPr>
            <w:r w:rsidRPr="002B0AF8">
              <w:rPr>
                <w:sz w:val="22"/>
                <w:szCs w:val="22"/>
              </w:rPr>
              <w:t xml:space="preserve">Ing. Iveta </w:t>
            </w:r>
            <w:proofErr w:type="spellStart"/>
            <w:r w:rsidRPr="002B0AF8">
              <w:rPr>
                <w:sz w:val="22"/>
                <w:szCs w:val="22"/>
              </w:rPr>
              <w:t>Grossová</w:t>
            </w:r>
            <w:proofErr w:type="spellEnd"/>
            <w:r w:rsidRPr="002B0AF8">
              <w:rPr>
                <w:sz w:val="22"/>
                <w:szCs w:val="22"/>
              </w:rPr>
              <w:t>, Oddelenie medzinárodných daňových vzťahov, Odbor priamych daní, Sekcia daňová a colná MF SR</w:t>
            </w:r>
          </w:p>
          <w:p w:rsidR="002B0AF8" w:rsidRPr="002B0AF8" w:rsidRDefault="00260551" w:rsidP="002B0AF8">
            <w:pPr>
              <w:rPr>
                <w:sz w:val="22"/>
                <w:szCs w:val="22"/>
              </w:rPr>
            </w:pPr>
            <w:hyperlink r:id="rId9" w:history="1">
              <w:r w:rsidR="002B0AF8" w:rsidRPr="002B0AF8">
                <w:rPr>
                  <w:rStyle w:val="Hypertextovprepojenie"/>
                  <w:sz w:val="22"/>
                  <w:szCs w:val="22"/>
                </w:rPr>
                <w:t>iveta.grossova</w:t>
              </w:r>
              <w:r w:rsidR="002B0AF8" w:rsidRPr="002B0AF8">
                <w:rPr>
                  <w:rStyle w:val="Hypertextovprepojenie"/>
                  <w:sz w:val="22"/>
                  <w:szCs w:val="22"/>
                  <w:lang w:val="en-US"/>
                </w:rPr>
                <w:t>@</w:t>
              </w:r>
              <w:r w:rsidR="002B0AF8" w:rsidRPr="002B0AF8">
                <w:rPr>
                  <w:rStyle w:val="Hypertextovprepojenie"/>
                  <w:sz w:val="22"/>
                  <w:szCs w:val="22"/>
                </w:rPr>
                <w:t>mfsr.sk</w:t>
              </w:r>
            </w:hyperlink>
          </w:p>
          <w:p w:rsidR="002B0AF8" w:rsidRPr="002B0AF8" w:rsidRDefault="002B0AF8" w:rsidP="002B0AF8"/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383" w:rsidRPr="00C72E37" w:rsidRDefault="00063383" w:rsidP="007B71A4">
            <w:pPr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Údaje Finančnej správy SR</w:t>
            </w:r>
          </w:p>
          <w:p w:rsidR="003501A1" w:rsidRPr="00C72E37" w:rsidRDefault="006509B2" w:rsidP="007B71A4">
            <w:pPr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Spolupráca s odborníkmi na výmenu informácií (CLO – Finančné riaditeľstvo SR), projektový útvar na automatickú výmenu informácií FR SR</w:t>
            </w:r>
          </w:p>
          <w:p w:rsidR="003501A1" w:rsidRPr="00C72E37" w:rsidRDefault="003501A1" w:rsidP="007B71A4">
            <w:pPr>
              <w:rPr>
                <w:sz w:val="22"/>
                <w:szCs w:val="22"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F8" w:rsidRPr="002B0AF8" w:rsidRDefault="002B0AF8" w:rsidP="002B0AF8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Dňa 4.7.2016 vydala Komisia </w:t>
            </w:r>
            <w:r w:rsidR="008F775E">
              <w:rPr>
                <w:bCs/>
                <w:sz w:val="22"/>
                <w:szCs w:val="22"/>
              </w:rPr>
              <w:t xml:space="preserve">pre posudzovanie vybraných vplyvov </w:t>
            </w:r>
            <w:r>
              <w:rPr>
                <w:bCs/>
                <w:sz w:val="22"/>
                <w:szCs w:val="22"/>
              </w:rPr>
              <w:t>súhlasné stanovisko k materiálu v rámci záverečného posúdenia materiálu.</w:t>
            </w:r>
            <w:r w:rsidR="00E70BE0">
              <w:rPr>
                <w:bCs/>
                <w:sz w:val="22"/>
                <w:szCs w:val="22"/>
              </w:rPr>
              <w:t xml:space="preserve"> </w:t>
            </w:r>
            <w:r w:rsidRPr="002B0AF8">
              <w:rPr>
                <w:bCs/>
                <w:sz w:val="22"/>
                <w:szCs w:val="22"/>
              </w:rPr>
              <w:t xml:space="preserve">Komisia </w:t>
            </w:r>
            <w:r>
              <w:rPr>
                <w:bCs/>
                <w:sz w:val="22"/>
                <w:szCs w:val="22"/>
              </w:rPr>
              <w:t>neuplatnila</w:t>
            </w:r>
            <w:r w:rsidRPr="002B0AF8">
              <w:rPr>
                <w:bCs/>
                <w:sz w:val="22"/>
                <w:szCs w:val="22"/>
              </w:rPr>
              <w:t xml:space="preserve"> k materiálu žiadne pripomienky ani odporúčania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3501A1" w:rsidRPr="002B0AF8" w:rsidRDefault="003501A1" w:rsidP="007B71A4">
            <w:pPr>
              <w:rPr>
                <w:b/>
                <w:sz w:val="22"/>
                <w:szCs w:val="22"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p w:rsidR="00260551" w:rsidRDefault="00260551"/>
    <w:p w:rsidR="00260551" w:rsidRDefault="00260551"/>
    <w:p w:rsidR="00260551" w:rsidRDefault="00260551"/>
    <w:p w:rsidR="00260551" w:rsidRDefault="00260551"/>
    <w:p w:rsidR="00260551" w:rsidRDefault="00260551"/>
    <w:p w:rsidR="00260551" w:rsidRDefault="00260551"/>
    <w:p w:rsidR="00260551" w:rsidRDefault="00260551"/>
    <w:p w:rsidR="00260551" w:rsidRDefault="00260551"/>
    <w:p w:rsidR="00260551" w:rsidRDefault="00260551"/>
    <w:p w:rsidR="00260551" w:rsidRDefault="00260551"/>
    <w:p w:rsidR="00260551" w:rsidRDefault="00260551"/>
    <w:p w:rsidR="00260551" w:rsidRDefault="00260551"/>
    <w:p w:rsidR="00260551" w:rsidRPr="007D5748" w:rsidRDefault="00260551" w:rsidP="00260551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lastRenderedPageBreak/>
        <w:t>Analýza vplyvov na rozpočet verejnej správy,</w:t>
      </w:r>
    </w:p>
    <w:p w:rsidR="00260551" w:rsidRPr="007D5748" w:rsidRDefault="00260551" w:rsidP="00260551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:rsidR="00260551" w:rsidRPr="00212894" w:rsidRDefault="00260551" w:rsidP="00260551">
      <w:pPr>
        <w:jc w:val="right"/>
        <w:rPr>
          <w:b/>
          <w:bCs/>
          <w:sz w:val="24"/>
          <w:szCs w:val="24"/>
        </w:rPr>
      </w:pPr>
    </w:p>
    <w:p w:rsidR="00260551" w:rsidRDefault="00260551" w:rsidP="00260551">
      <w:pPr>
        <w:rPr>
          <w:b/>
          <w:bCs/>
          <w:sz w:val="24"/>
          <w:szCs w:val="24"/>
        </w:rPr>
      </w:pPr>
    </w:p>
    <w:p w:rsidR="00260551" w:rsidRPr="00212894" w:rsidRDefault="00260551" w:rsidP="00260551">
      <w:pPr>
        <w:rPr>
          <w:b/>
          <w:bCs/>
          <w:sz w:val="24"/>
          <w:szCs w:val="24"/>
        </w:rPr>
      </w:pPr>
      <w:r w:rsidRPr="00212894">
        <w:rPr>
          <w:b/>
          <w:bCs/>
          <w:sz w:val="24"/>
          <w:szCs w:val="24"/>
        </w:rPr>
        <w:t>2.1 Zhrnutie vplyvov na rozpočet verejnej správy v návrhu</w:t>
      </w:r>
    </w:p>
    <w:p w:rsidR="00260551" w:rsidRDefault="00260551" w:rsidP="00260551">
      <w:pPr>
        <w:jc w:val="right"/>
      </w:pPr>
    </w:p>
    <w:p w:rsidR="00260551" w:rsidRPr="007D5748" w:rsidRDefault="00260551" w:rsidP="00260551">
      <w:pPr>
        <w:jc w:val="right"/>
      </w:pPr>
      <w:r w:rsidRPr="007D5748"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260551" w:rsidRPr="007D5748" w:rsidTr="00AF59A5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OLE_LINK1"/>
            <w:r w:rsidRPr="007D5748">
              <w:rPr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260551" w:rsidRPr="007D5748" w:rsidTr="00AF59A5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60551" w:rsidRPr="007D5748" w:rsidTr="00AF59A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ind w:left="259"/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60551" w:rsidRPr="00FB6E79" w:rsidRDefault="00260551" w:rsidP="00AF59A5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+500</w:t>
            </w:r>
            <w:r w:rsidRPr="00FB6E79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60551" w:rsidRPr="00FB6E79" w:rsidRDefault="00260551" w:rsidP="00AF59A5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FB6E79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794.731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60551" w:rsidRPr="00FB6E79" w:rsidRDefault="00260551" w:rsidP="00AF59A5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FB6E79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294.731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60551" w:rsidRPr="00FB6E79" w:rsidRDefault="00260551" w:rsidP="00AF59A5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FB6E79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294.731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 xml:space="preserve">v tom: </w:t>
            </w:r>
            <w:r>
              <w:rPr>
                <w:sz w:val="24"/>
                <w:szCs w:val="24"/>
              </w:rPr>
              <w:t>kapitola MF SR/072 Výber daní a cla</w:t>
            </w:r>
          </w:p>
        </w:tc>
        <w:tc>
          <w:tcPr>
            <w:tcW w:w="1267" w:type="dxa"/>
            <w:noWrap/>
            <w:vAlign w:val="center"/>
          </w:tcPr>
          <w:p w:rsidR="00260551" w:rsidRPr="00CD79EE" w:rsidRDefault="00260551" w:rsidP="00AF59A5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D79EE">
              <w:rPr>
                <w:bCs/>
                <w:sz w:val="24"/>
                <w:szCs w:val="24"/>
              </w:rPr>
              <w:t>+500.000</w:t>
            </w:r>
          </w:p>
        </w:tc>
        <w:tc>
          <w:tcPr>
            <w:tcW w:w="1267" w:type="dxa"/>
            <w:noWrap/>
            <w:vAlign w:val="center"/>
          </w:tcPr>
          <w:p w:rsidR="00260551" w:rsidRPr="00CD79EE" w:rsidRDefault="00260551" w:rsidP="00AF59A5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D79EE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794.731</w:t>
            </w:r>
          </w:p>
        </w:tc>
        <w:tc>
          <w:tcPr>
            <w:tcW w:w="1267" w:type="dxa"/>
            <w:noWrap/>
            <w:vAlign w:val="center"/>
          </w:tcPr>
          <w:p w:rsidR="00260551" w:rsidRPr="00CD79EE" w:rsidRDefault="00260551" w:rsidP="00AF59A5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D79EE">
              <w:rPr>
                <w:bCs/>
                <w:sz w:val="24"/>
                <w:szCs w:val="24"/>
              </w:rPr>
              <w:t>+2</w:t>
            </w:r>
            <w:r>
              <w:rPr>
                <w:bCs/>
                <w:sz w:val="24"/>
                <w:szCs w:val="24"/>
              </w:rPr>
              <w:t>94</w:t>
            </w:r>
            <w:r w:rsidRPr="00CD79E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731</w:t>
            </w:r>
          </w:p>
        </w:tc>
        <w:tc>
          <w:tcPr>
            <w:tcW w:w="1267" w:type="dxa"/>
            <w:noWrap/>
            <w:vAlign w:val="center"/>
          </w:tcPr>
          <w:p w:rsidR="00260551" w:rsidRPr="00CD79EE" w:rsidRDefault="00260551" w:rsidP="00AF59A5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D79EE">
              <w:rPr>
                <w:bCs/>
                <w:sz w:val="24"/>
                <w:szCs w:val="24"/>
              </w:rPr>
              <w:t>+2</w:t>
            </w:r>
            <w:r>
              <w:rPr>
                <w:bCs/>
                <w:sz w:val="24"/>
                <w:szCs w:val="24"/>
              </w:rPr>
              <w:t>94</w:t>
            </w:r>
            <w:r w:rsidRPr="00CD79E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731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+500.00</w:t>
            </w: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FB6E79" w:rsidRDefault="00260551" w:rsidP="00AF59A5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FB6E79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794.731</w:t>
            </w:r>
          </w:p>
        </w:tc>
        <w:tc>
          <w:tcPr>
            <w:tcW w:w="1267" w:type="dxa"/>
            <w:noWrap/>
            <w:vAlign w:val="center"/>
          </w:tcPr>
          <w:p w:rsidR="00260551" w:rsidRPr="00FB6E79" w:rsidRDefault="00260551" w:rsidP="00AF59A5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FB6E79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294.731</w:t>
            </w:r>
          </w:p>
        </w:tc>
        <w:tc>
          <w:tcPr>
            <w:tcW w:w="1267" w:type="dxa"/>
            <w:noWrap/>
            <w:vAlign w:val="center"/>
          </w:tcPr>
          <w:p w:rsidR="00260551" w:rsidRPr="00FB6E79" w:rsidRDefault="00260551" w:rsidP="00AF59A5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FB6E79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294.731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260551" w:rsidRPr="00560B3E" w:rsidRDefault="00260551" w:rsidP="00AF59A5">
            <w:pPr>
              <w:jc w:val="right"/>
              <w:rPr>
                <w:bCs/>
                <w:iCs/>
                <w:sz w:val="24"/>
                <w:szCs w:val="24"/>
              </w:rPr>
            </w:pPr>
            <w:r w:rsidRPr="00560B3E">
              <w:rPr>
                <w:bCs/>
                <w:iCs/>
                <w:sz w:val="24"/>
                <w:szCs w:val="24"/>
              </w:rPr>
              <w:t>+500.000</w:t>
            </w:r>
          </w:p>
        </w:tc>
        <w:tc>
          <w:tcPr>
            <w:tcW w:w="1267" w:type="dxa"/>
            <w:noWrap/>
            <w:vAlign w:val="center"/>
          </w:tcPr>
          <w:p w:rsidR="00260551" w:rsidRPr="00CD79EE" w:rsidRDefault="00260551" w:rsidP="00AF59A5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D79EE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794.731</w:t>
            </w:r>
          </w:p>
        </w:tc>
        <w:tc>
          <w:tcPr>
            <w:tcW w:w="1267" w:type="dxa"/>
            <w:noWrap/>
            <w:vAlign w:val="center"/>
          </w:tcPr>
          <w:p w:rsidR="00260551" w:rsidRPr="00CD79EE" w:rsidRDefault="00260551" w:rsidP="00AF59A5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D79EE">
              <w:rPr>
                <w:bCs/>
                <w:sz w:val="24"/>
                <w:szCs w:val="24"/>
              </w:rPr>
              <w:t>+2</w:t>
            </w:r>
            <w:r>
              <w:rPr>
                <w:bCs/>
                <w:sz w:val="24"/>
                <w:szCs w:val="24"/>
              </w:rPr>
              <w:t>94</w:t>
            </w:r>
            <w:r w:rsidRPr="00CD79E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731</w:t>
            </w:r>
          </w:p>
        </w:tc>
        <w:tc>
          <w:tcPr>
            <w:tcW w:w="1267" w:type="dxa"/>
            <w:noWrap/>
            <w:vAlign w:val="center"/>
          </w:tcPr>
          <w:p w:rsidR="00260551" w:rsidRPr="00CD79EE" w:rsidRDefault="00260551" w:rsidP="00AF59A5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D79EE">
              <w:rPr>
                <w:bCs/>
                <w:sz w:val="24"/>
                <w:szCs w:val="24"/>
              </w:rPr>
              <w:t>+2</w:t>
            </w:r>
            <w:r>
              <w:rPr>
                <w:bCs/>
                <w:sz w:val="24"/>
                <w:szCs w:val="24"/>
              </w:rPr>
              <w:t>94</w:t>
            </w:r>
            <w:r w:rsidRPr="00CD79E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731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+14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+14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+14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+14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+218.400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+218.400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+218.400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+218.400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+218.400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+218.400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+500 00</w:t>
            </w: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+794.731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+294.731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+294.731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60551" w:rsidRPr="007D5748" w:rsidTr="00AF59A5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60551" w:rsidRPr="007D5748" w:rsidRDefault="00260551" w:rsidP="00AF59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60551" w:rsidRPr="00FB6E79" w:rsidRDefault="00260551" w:rsidP="00AF59A5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60551" w:rsidRPr="00FB6E79" w:rsidRDefault="00260551" w:rsidP="00AF59A5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60551" w:rsidRPr="00FB6E79" w:rsidRDefault="00260551" w:rsidP="00AF59A5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bookmarkEnd w:id="1"/>
    </w:tbl>
    <w:p w:rsidR="00260551" w:rsidRPr="007D5748" w:rsidRDefault="00260551" w:rsidP="00260551">
      <w:pPr>
        <w:rPr>
          <w:b/>
          <w:bCs/>
          <w:sz w:val="24"/>
          <w:szCs w:val="24"/>
        </w:rPr>
      </w:pPr>
    </w:p>
    <w:p w:rsidR="00260551" w:rsidRDefault="00260551" w:rsidP="002605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60551" w:rsidRPr="007D5748" w:rsidRDefault="00260551" w:rsidP="00260551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260551" w:rsidRPr="007D5748" w:rsidRDefault="00260551" w:rsidP="00260551">
      <w:pPr>
        <w:jc w:val="both"/>
        <w:rPr>
          <w:b/>
          <w:bCs/>
          <w:sz w:val="12"/>
          <w:szCs w:val="24"/>
        </w:rPr>
      </w:pPr>
    </w:p>
    <w:p w:rsidR="00260551" w:rsidRPr="001F4F0C" w:rsidRDefault="00260551" w:rsidP="002605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1F4F0C">
        <w:rPr>
          <w:b/>
          <w:bCs/>
          <w:color w:val="000000"/>
          <w:sz w:val="24"/>
          <w:szCs w:val="24"/>
        </w:rPr>
        <w:t>Kvantifikované vplyvy, vrátane zamestnancov, budú rozpočtovo zabezpečené v rámci schválených limitov rozpočtu verejnej správy na príslušné rozpočtové roky.</w:t>
      </w:r>
    </w:p>
    <w:p w:rsidR="00260551" w:rsidRPr="007D5748" w:rsidRDefault="00260551" w:rsidP="002605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</w:p>
    <w:p w:rsidR="00260551" w:rsidRPr="007D5748" w:rsidRDefault="00260551" w:rsidP="002605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260551" w:rsidRPr="007D5748" w:rsidRDefault="00260551" w:rsidP="002605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260551" w:rsidRPr="007D5748" w:rsidRDefault="00260551" w:rsidP="00260551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 Popis a charakteristika návrhu</w:t>
      </w: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2.2.1. Popis návrhu:</w:t>
      </w:r>
    </w:p>
    <w:p w:rsidR="00260551" w:rsidRPr="007D5748" w:rsidRDefault="00260551" w:rsidP="00260551">
      <w:pPr>
        <w:jc w:val="both"/>
        <w:rPr>
          <w:b/>
          <w:bCs/>
          <w:sz w:val="24"/>
          <w:szCs w:val="24"/>
        </w:rPr>
      </w:pPr>
    </w:p>
    <w:p w:rsidR="00260551" w:rsidRPr="007D5748" w:rsidRDefault="00260551" w:rsidP="00260551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Akú problematiku návrh rieši? Kto bude návrh implementovať? Kde sa budú služby poskytovať?</w:t>
      </w: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Návrhom zákona sa implementuje smernica Rady 2015/2376, ktorou sa rozširuje automatická výmena informácií o kategóriu cezhraničných záväzných stanovísk. Praktickú automatickú výmenu informácií o cezhraničných záväzných stanoviskách bude zabezpečovať príslušný orgán SR (FR SR). </w:t>
      </w: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2.2.2. Charakteristika návrhu:</w:t>
      </w: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rPr>
          <w:sz w:val="24"/>
          <w:szCs w:val="24"/>
        </w:rPr>
      </w:pPr>
      <w:r w:rsidRPr="007D5748">
        <w:rPr>
          <w:b/>
          <w:sz w:val="24"/>
          <w:szCs w:val="24"/>
          <w:bdr w:val="single" w:sz="4" w:space="0" w:color="auto"/>
        </w:rPr>
        <w:t xml:space="preserve">     </w:t>
      </w:r>
      <w:r w:rsidRPr="007D5748">
        <w:rPr>
          <w:b/>
          <w:sz w:val="24"/>
          <w:szCs w:val="24"/>
        </w:rPr>
        <w:t xml:space="preserve">  </w:t>
      </w:r>
      <w:r w:rsidRPr="007D5748">
        <w:rPr>
          <w:sz w:val="24"/>
          <w:szCs w:val="24"/>
        </w:rPr>
        <w:t>zmena sadzby</w:t>
      </w:r>
    </w:p>
    <w:p w:rsidR="00260551" w:rsidRPr="007D5748" w:rsidRDefault="00260551" w:rsidP="00260551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zmena v nároku</w:t>
      </w:r>
    </w:p>
    <w:p w:rsidR="00260551" w:rsidRPr="007D5748" w:rsidRDefault="00260551" w:rsidP="00260551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nová služba alebo nariadenie (alebo ich zrušenie)</w:t>
      </w:r>
    </w:p>
    <w:p w:rsidR="00260551" w:rsidRPr="007D5748" w:rsidRDefault="00260551" w:rsidP="00260551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kombinovaný návrh</w:t>
      </w:r>
    </w:p>
    <w:p w:rsidR="00260551" w:rsidRPr="007D5748" w:rsidRDefault="00260551" w:rsidP="00260551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iné </w:t>
      </w: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rPr>
          <w:sz w:val="24"/>
          <w:szCs w:val="24"/>
        </w:rPr>
      </w:pPr>
      <w:r w:rsidRPr="007D5748">
        <w:rPr>
          <w:b/>
          <w:bCs/>
          <w:sz w:val="24"/>
          <w:szCs w:val="24"/>
        </w:rPr>
        <w:t>2.2.3. Predpoklady vývoja objemu aktivít:</w:t>
      </w: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260551" w:rsidRPr="007D5748" w:rsidRDefault="00260551" w:rsidP="00260551">
      <w:pPr>
        <w:jc w:val="right"/>
      </w:pPr>
      <w:r w:rsidRPr="007D5748"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260551" w:rsidRPr="007D5748" w:rsidTr="00AF59A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Odhadované objemy</w:t>
            </w:r>
          </w:p>
        </w:tc>
      </w:tr>
      <w:tr w:rsidR="00260551" w:rsidRPr="007D5748" w:rsidTr="00AF59A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+ 3</w:t>
            </w:r>
          </w:p>
        </w:tc>
      </w:tr>
      <w:tr w:rsidR="00260551" w:rsidRPr="007D5748" w:rsidTr="00AF59A5">
        <w:trPr>
          <w:trHeight w:val="70"/>
        </w:trPr>
        <w:tc>
          <w:tcPr>
            <w:tcW w:w="4530" w:type="dxa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0551" w:rsidRPr="007D5748" w:rsidTr="00AF59A5">
        <w:trPr>
          <w:trHeight w:val="70"/>
        </w:trPr>
        <w:tc>
          <w:tcPr>
            <w:tcW w:w="4530" w:type="dxa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0551" w:rsidRPr="007D5748" w:rsidTr="00AF59A5">
        <w:trPr>
          <w:trHeight w:val="70"/>
        </w:trPr>
        <w:tc>
          <w:tcPr>
            <w:tcW w:w="4530" w:type="dxa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AF59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2.2.4. Výpočty vplyvov na verejné financie</w:t>
      </w: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260551" w:rsidRPr="007D5748" w:rsidRDefault="00260551" w:rsidP="00260551">
      <w:pPr>
        <w:jc w:val="both"/>
        <w:rPr>
          <w:sz w:val="24"/>
          <w:szCs w:val="24"/>
        </w:rPr>
      </w:pPr>
    </w:p>
    <w:p w:rsidR="00260551" w:rsidRDefault="00260551" w:rsidP="00260551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260551" w:rsidRDefault="00260551" w:rsidP="00260551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260551" w:rsidRDefault="00260551" w:rsidP="00260551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260551" w:rsidRDefault="00260551" w:rsidP="00260551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260551" w:rsidRPr="00FB6E79" w:rsidRDefault="00260551" w:rsidP="00260551">
      <w:pPr>
        <w:widowControl w:val="0"/>
        <w:tabs>
          <w:tab w:val="num" w:pos="1080"/>
        </w:tabs>
        <w:adjustRightInd w:val="0"/>
        <w:jc w:val="both"/>
        <w:rPr>
          <w:bCs/>
          <w:sz w:val="24"/>
          <w:szCs w:val="24"/>
          <w:u w:val="single"/>
        </w:rPr>
      </w:pPr>
      <w:r w:rsidRPr="00FB6E79">
        <w:rPr>
          <w:bCs/>
          <w:sz w:val="24"/>
          <w:szCs w:val="24"/>
          <w:u w:val="single"/>
        </w:rPr>
        <w:lastRenderedPageBreak/>
        <w:t>Kvantifikácia mzdových nákladov:</w:t>
      </w:r>
    </w:p>
    <w:p w:rsidR="00260551" w:rsidRPr="00FB6E79" w:rsidRDefault="00260551" w:rsidP="00260551">
      <w:pPr>
        <w:jc w:val="both"/>
        <w:rPr>
          <w:color w:val="000000"/>
          <w:sz w:val="24"/>
          <w:szCs w:val="24"/>
        </w:rPr>
      </w:pPr>
      <w:r w:rsidRPr="00FB6E79">
        <w:rPr>
          <w:color w:val="000000"/>
          <w:sz w:val="24"/>
          <w:szCs w:val="24"/>
        </w:rPr>
        <w:t>V súvislosti s transponovaním príslušnej smernice sa predpokladá enormný nárast objemu vymieňaných informácií (najmä zo zahraničia) a požiadavka na efektívne využívanie týchto informácií, hodnotenie účinnosti automatickej výmeny informácií a jej oznamovanie Európskej komisii. Bude potrebné zabezpečiť  vyhodnocovanie vymieňaných informácií, analyzovanie rizík a daňové preverovanie vymieňaných informácií. Všetky tieto činnosti si vyžadujú tím kvalifikovaných pracovníkov po odbornej aj jazykovej stránke, ktorí budú schopní v praxi zabezpečiť efektívne využitie získaných informácií a na druhej strane aj odborné spracovanie informácií, ktoré budú zasielané zo SR smerom do zahraničia.</w:t>
      </w:r>
    </w:p>
    <w:p w:rsidR="00260551" w:rsidRPr="00FB6E79" w:rsidRDefault="00260551" w:rsidP="00260551">
      <w:pPr>
        <w:jc w:val="both"/>
        <w:rPr>
          <w:color w:val="000000"/>
          <w:sz w:val="24"/>
          <w:szCs w:val="24"/>
        </w:rPr>
      </w:pPr>
      <w:r w:rsidRPr="00FB6E79">
        <w:rPr>
          <w:color w:val="000000"/>
          <w:sz w:val="24"/>
          <w:szCs w:val="24"/>
        </w:rPr>
        <w:t>Potrebu nových pracovníkov odhadlo Finančné riaditeľstvo SR nasledovne:</w:t>
      </w:r>
    </w:p>
    <w:p w:rsidR="00260551" w:rsidRPr="00FB6E79" w:rsidRDefault="00260551" w:rsidP="002605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oddelení medzinárodného zdaňovania navýšenie o 6 pracovníkov </w:t>
      </w:r>
    </w:p>
    <w:p w:rsidR="00260551" w:rsidRPr="00FB6E79" w:rsidRDefault="00260551" w:rsidP="00260551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(mzdové náklady na jedného zamestnanca 1 300,00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ur + 454,35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ur odvody zamestnávateľa = 1 754,35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ur t. j. spolu 126 313,20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>ur ročne za 6 zamestnancov)</w:t>
      </w:r>
    </w:p>
    <w:p w:rsidR="00260551" w:rsidRPr="00FB6E79" w:rsidRDefault="00260551" w:rsidP="002605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oddelenie CLO minimálne 4 pracovníkov </w:t>
      </w:r>
    </w:p>
    <w:p w:rsidR="00260551" w:rsidRPr="00FB6E79" w:rsidRDefault="00260551" w:rsidP="00260551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(mzdové náklady na jedného zamestnanca 1 400,00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ur + 489,30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ur odvody zamestnávateľa =    1 889,30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ur, t. j. 90 686,40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>ur ročne za 4 zamestnancov).</w:t>
      </w:r>
    </w:p>
    <w:p w:rsidR="00260551" w:rsidRPr="00FB6E79" w:rsidRDefault="00260551" w:rsidP="00260551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Celkové mzdové náklady za finančnú správu predstavujú 216 999,60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>ur.</w:t>
      </w:r>
    </w:p>
    <w:p w:rsidR="00260551" w:rsidRPr="00FB6E79" w:rsidRDefault="00260551" w:rsidP="00260551">
      <w:pPr>
        <w:jc w:val="both"/>
        <w:rPr>
          <w:color w:val="000000"/>
          <w:sz w:val="24"/>
          <w:szCs w:val="24"/>
        </w:rPr>
      </w:pPr>
    </w:p>
    <w:p w:rsidR="00260551" w:rsidRPr="00FB6E79" w:rsidRDefault="00260551" w:rsidP="00260551">
      <w:pPr>
        <w:jc w:val="both"/>
        <w:rPr>
          <w:color w:val="000000"/>
          <w:sz w:val="24"/>
          <w:szCs w:val="24"/>
        </w:rPr>
      </w:pPr>
      <w:r w:rsidRPr="00FB6E79">
        <w:rPr>
          <w:color w:val="000000"/>
          <w:sz w:val="24"/>
          <w:szCs w:val="24"/>
        </w:rPr>
        <w:t xml:space="preserve">Z dôvodu narastajúcej agendy súvisiacej s automatickou výmenou informácií a potrebou legislatívnych prác súvisiacich s implementáciou noviel smernice 2011/16/EÚ o administratívnej spolupráci v oblasti daní bola identifikovaná potreba navýšenia počtu pracovníkov na Ministerstve financií SR – sekcii daňovej a colnej, odbore priamych daní. </w:t>
      </w:r>
    </w:p>
    <w:p w:rsidR="00260551" w:rsidRPr="00FB6E79" w:rsidRDefault="00260551" w:rsidP="00260551">
      <w:pPr>
        <w:jc w:val="both"/>
        <w:rPr>
          <w:color w:val="000000"/>
          <w:sz w:val="24"/>
          <w:szCs w:val="24"/>
        </w:rPr>
      </w:pPr>
      <w:r w:rsidRPr="00FB6E79">
        <w:rPr>
          <w:color w:val="000000"/>
          <w:sz w:val="24"/>
          <w:szCs w:val="24"/>
        </w:rPr>
        <w:t>Potreba nových pracovníkov na MF SR bola odhadnutá nasledovne:</w:t>
      </w:r>
    </w:p>
    <w:p w:rsidR="00260551" w:rsidRPr="00FB6E79" w:rsidRDefault="00260551" w:rsidP="002605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>na oddelení medzinárodného zdaňovania navýšenie o 4 pracovníkov</w:t>
      </w:r>
    </w:p>
    <w:p w:rsidR="00260551" w:rsidRPr="00FB6E79" w:rsidRDefault="00260551" w:rsidP="00260551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>(mzdové náklady na jedného zamestnanca 1 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00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ur +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419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eur odvody zamestnávateľa = 1 619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ur t. j.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77 731,20 e</w:t>
      </w:r>
      <w:r w:rsidRPr="00FB6E79">
        <w:rPr>
          <w:rFonts w:ascii="Times New Roman" w:hAnsi="Times New Roman"/>
          <w:color w:val="000000"/>
          <w:sz w:val="24"/>
          <w:szCs w:val="24"/>
          <w:lang w:eastAsia="sk-SK"/>
        </w:rPr>
        <w:t>ur ročne za 4 zamestnancov).</w:t>
      </w:r>
    </w:p>
    <w:p w:rsidR="00260551" w:rsidRPr="00FB6E79" w:rsidRDefault="00260551" w:rsidP="00260551">
      <w:pPr>
        <w:jc w:val="both"/>
        <w:rPr>
          <w:color w:val="000000"/>
          <w:sz w:val="24"/>
          <w:szCs w:val="24"/>
        </w:rPr>
      </w:pP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260551" w:rsidRPr="00FB6E79" w:rsidRDefault="00260551" w:rsidP="00260551">
      <w:pPr>
        <w:jc w:val="both"/>
        <w:rPr>
          <w:color w:val="000000"/>
          <w:sz w:val="24"/>
          <w:szCs w:val="24"/>
          <w:u w:val="single"/>
        </w:rPr>
      </w:pPr>
      <w:r w:rsidRPr="00FB6E79">
        <w:rPr>
          <w:color w:val="000000"/>
          <w:sz w:val="24"/>
          <w:szCs w:val="24"/>
          <w:u w:val="single"/>
        </w:rPr>
        <w:t>Kvantifikácia kapitálových výdavkov:</w:t>
      </w:r>
    </w:p>
    <w:p w:rsidR="00260551" w:rsidRPr="00FB6E79" w:rsidRDefault="00260551" w:rsidP="00260551">
      <w:pPr>
        <w:jc w:val="both"/>
        <w:rPr>
          <w:b/>
          <w:bCs/>
          <w:sz w:val="24"/>
          <w:szCs w:val="24"/>
        </w:rPr>
      </w:pPr>
      <w:r w:rsidRPr="00FB6E79">
        <w:rPr>
          <w:sz w:val="24"/>
          <w:szCs w:val="24"/>
        </w:rPr>
        <w:t xml:space="preserve">Na základe predbežného popisu požadovaných funkcionalít na systém zabezpečujúci automatickú výmenu záväzných stanovísk nadväzne na implementovanú smernicu Rady 2015/2376 a porovnania s nákladmi na implementáciu doterajších modulov automatickej výmeny informácií (zahŕňajúcich výmenu podľa pôvodnej smernice 2011/16/EÚ a automatickú výmenu informácií o finančných účtoch) sú odhadované náklady na systém vo výške 1 mil. </w:t>
      </w:r>
      <w:r>
        <w:rPr>
          <w:sz w:val="24"/>
          <w:szCs w:val="24"/>
        </w:rPr>
        <w:t>eur (rozdelené na roky 2016 a 2017).</w:t>
      </w:r>
    </w:p>
    <w:p w:rsidR="00260551" w:rsidRPr="00FB6E79" w:rsidRDefault="00260551" w:rsidP="00260551">
      <w:pPr>
        <w:widowControl w:val="0"/>
        <w:tabs>
          <w:tab w:val="num" w:pos="1080"/>
        </w:tabs>
        <w:adjustRightInd w:val="0"/>
        <w:jc w:val="both"/>
        <w:rPr>
          <w:b/>
          <w:bCs/>
          <w:sz w:val="24"/>
          <w:szCs w:val="24"/>
        </w:rPr>
      </w:pPr>
    </w:p>
    <w:p w:rsidR="00260551" w:rsidRPr="00FB6E79" w:rsidRDefault="00260551" w:rsidP="00260551">
      <w:pPr>
        <w:widowControl w:val="0"/>
        <w:tabs>
          <w:tab w:val="num" w:pos="1080"/>
        </w:tabs>
        <w:adjustRightInd w:val="0"/>
        <w:jc w:val="both"/>
        <w:rPr>
          <w:b/>
          <w:bCs/>
          <w:sz w:val="24"/>
          <w:szCs w:val="24"/>
        </w:rPr>
      </w:pPr>
    </w:p>
    <w:p w:rsidR="00260551" w:rsidRPr="00FB6E79" w:rsidRDefault="00260551" w:rsidP="00260551">
      <w:pPr>
        <w:widowControl w:val="0"/>
        <w:tabs>
          <w:tab w:val="num" w:pos="1080"/>
        </w:tabs>
        <w:adjustRightInd w:val="0"/>
        <w:jc w:val="both"/>
        <w:rPr>
          <w:bCs/>
          <w:sz w:val="24"/>
          <w:szCs w:val="24"/>
          <w:u w:val="single"/>
        </w:rPr>
      </w:pPr>
      <w:r w:rsidRPr="00FB6E79">
        <w:rPr>
          <w:bCs/>
          <w:sz w:val="24"/>
          <w:szCs w:val="24"/>
          <w:u w:val="single"/>
        </w:rPr>
        <w:t>Kvantifikácia pozitívneho vplyvu na rozpočet verejnej správy:</w:t>
      </w: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</w:pPr>
      <w:r w:rsidRPr="00FB6E79">
        <w:rPr>
          <w:bCs/>
          <w:sz w:val="24"/>
          <w:szCs w:val="24"/>
        </w:rPr>
        <w:t>V závislosti od využívania a analýzy automaticky prijatých informácií o záväzných stanoviskách sa predpokladá pozitívny vplyv na príjmy štátneho rozpočtu, ktorý v súčasnosti nie je možné presne kvantifikovať, keďže k prvej recipročnej výmene informácií dôjde v septembri 2017.</w:t>
      </w: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</w:pP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</w:pP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  <w:sectPr w:rsidR="00260551" w:rsidRPr="007D5748" w:rsidSect="00560B3E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260551" w:rsidRPr="007D5748" w:rsidRDefault="00260551" w:rsidP="00260551">
      <w:pPr>
        <w:tabs>
          <w:tab w:val="num" w:pos="1080"/>
        </w:tabs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lastRenderedPageBreak/>
        <w:t xml:space="preserve">Tabuľka č. 3 </w:t>
      </w: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260551" w:rsidRPr="007D5748" w:rsidTr="00AF59A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260551" w:rsidRPr="007D5748" w:rsidTr="00AF59A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51" w:rsidRPr="007D5748" w:rsidRDefault="00260551" w:rsidP="00AF59A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51" w:rsidRPr="007D5748" w:rsidRDefault="00260551" w:rsidP="00AF59A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260551" w:rsidRPr="007D5748" w:rsidTr="00AF59A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7D5748">
              <w:rPr>
                <w:b/>
                <w:bCs/>
                <w:sz w:val="24"/>
                <w:szCs w:val="24"/>
              </w:rPr>
              <w:t>Daňové príjmy (100)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Nedaňové príjmy (200)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Granty a transfery (300)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416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Prijaté úvery, pôžičky a návratné finančné </w:t>
            </w:r>
            <w:r>
              <w:rPr>
                <w:b/>
                <w:bCs/>
                <w:sz w:val="24"/>
                <w:szCs w:val="24"/>
              </w:rPr>
              <w:t>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60551" w:rsidRPr="007D5748" w:rsidRDefault="00260551" w:rsidP="00AF59A5">
            <w:pPr>
              <w:tabs>
                <w:tab w:val="num" w:pos="1080"/>
              </w:tabs>
              <w:rPr>
                <w:bCs/>
                <w:sz w:val="24"/>
              </w:rPr>
            </w:pPr>
            <w:r w:rsidRPr="007D5748">
              <w:rPr>
                <w:sz w:val="24"/>
                <w:szCs w:val="24"/>
              </w:rPr>
              <w:t> </w:t>
            </w:r>
            <w:r w:rsidRPr="00FB6E79">
              <w:rPr>
                <w:bCs/>
                <w:sz w:val="24"/>
                <w:szCs w:val="24"/>
              </w:rPr>
              <w:t>V závislosti od využívania a analýzy automaticky prijatých informácií o záväzných stanoviskách sa predpokladá pozitívny vplyv na príjmy štátneho rozpočtu, ktorý v súčasnosti nie je možné presne kvantifikovať, keďže k prvej recipročnej výmene informácií dôjde v septembri 2017.</w:t>
            </w:r>
          </w:p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</w:tr>
    </w:tbl>
    <w:p w:rsidR="00260551" w:rsidRPr="007D5748" w:rsidRDefault="00260551" w:rsidP="00260551">
      <w:pPr>
        <w:tabs>
          <w:tab w:val="num" w:pos="1080"/>
        </w:tabs>
        <w:jc w:val="both"/>
        <w:rPr>
          <w:bCs/>
        </w:rPr>
      </w:pPr>
      <w:r w:rsidRPr="007D5748">
        <w:rPr>
          <w:bCs/>
        </w:rPr>
        <w:t>1 –  príjmy rozpísať až do položiek platnej ekonomickej klasifikácie</w:t>
      </w: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</w:pPr>
    </w:p>
    <w:p w:rsidR="00260551" w:rsidRPr="007D5748" w:rsidRDefault="00260551" w:rsidP="00260551">
      <w:pPr>
        <w:tabs>
          <w:tab w:val="num" w:pos="1080"/>
        </w:tabs>
        <w:jc w:val="both"/>
        <w:rPr>
          <w:b/>
          <w:bCs/>
          <w:sz w:val="24"/>
        </w:rPr>
      </w:pPr>
      <w:r w:rsidRPr="007D5748">
        <w:rPr>
          <w:b/>
          <w:bCs/>
          <w:sz w:val="24"/>
        </w:rPr>
        <w:t>Poznámka:</w:t>
      </w: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</w:pPr>
      <w:r w:rsidRPr="007D5748">
        <w:rPr>
          <w:bCs/>
          <w:sz w:val="24"/>
        </w:rPr>
        <w:t>Ak sa vplyv týka viacerých subjektov verejnej správy, vypĺňa sa samostatná tabuľka za každý subjekt.</w:t>
      </w:r>
    </w:p>
    <w:p w:rsidR="00260551" w:rsidRPr="007D5748" w:rsidRDefault="00260551" w:rsidP="00260551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 </w:t>
      </w:r>
    </w:p>
    <w:p w:rsidR="00260551" w:rsidRPr="007D5748" w:rsidRDefault="00260551" w:rsidP="00260551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260551" w:rsidRPr="007D5748" w:rsidRDefault="00260551" w:rsidP="00260551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260551" w:rsidRDefault="00260551" w:rsidP="00260551">
      <w:pPr>
        <w:tabs>
          <w:tab w:val="num" w:pos="1080"/>
        </w:tabs>
        <w:ind w:right="-578"/>
        <w:rPr>
          <w:bCs/>
          <w:sz w:val="24"/>
          <w:szCs w:val="24"/>
        </w:rPr>
      </w:pPr>
    </w:p>
    <w:p w:rsidR="00260551" w:rsidRDefault="00260551" w:rsidP="00260551">
      <w:pPr>
        <w:tabs>
          <w:tab w:val="num" w:pos="1080"/>
        </w:tabs>
        <w:ind w:right="-578"/>
        <w:rPr>
          <w:bCs/>
          <w:sz w:val="24"/>
          <w:szCs w:val="24"/>
        </w:rPr>
      </w:pPr>
    </w:p>
    <w:p w:rsidR="00260551" w:rsidRDefault="00260551" w:rsidP="00260551">
      <w:pPr>
        <w:tabs>
          <w:tab w:val="num" w:pos="1080"/>
        </w:tabs>
        <w:ind w:right="-578"/>
        <w:rPr>
          <w:bCs/>
          <w:sz w:val="24"/>
          <w:szCs w:val="24"/>
        </w:rPr>
      </w:pPr>
    </w:p>
    <w:p w:rsidR="00260551" w:rsidRPr="007D5748" w:rsidRDefault="00260551" w:rsidP="00260551">
      <w:pPr>
        <w:tabs>
          <w:tab w:val="num" w:pos="1080"/>
        </w:tabs>
        <w:ind w:right="-32"/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Tabuľka č. 4 </w:t>
      </w: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260551" w:rsidRPr="007D5748" w:rsidTr="00AF59A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260551" w:rsidRPr="007D5748" w:rsidTr="00AF59A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551" w:rsidRPr="007D5748" w:rsidRDefault="00260551" w:rsidP="00AF59A5">
            <w:pPr>
              <w:rPr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51" w:rsidRPr="007D5748" w:rsidRDefault="00260551" w:rsidP="00AF59A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260551" w:rsidRPr="007D5748" w:rsidTr="00AF59A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AF59A5">
            <w:pPr>
              <w:jc w:val="center"/>
              <w:rPr>
                <w:b/>
                <w:bCs/>
              </w:rPr>
            </w:pPr>
            <w:r w:rsidRPr="00755FD8">
              <w:rPr>
                <w:b/>
                <w:bCs/>
              </w:rPr>
              <w:t>+294.731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AF59A5">
            <w:pPr>
              <w:jc w:val="center"/>
              <w:rPr>
                <w:b/>
                <w:bCs/>
              </w:rPr>
            </w:pPr>
            <w:r w:rsidRPr="00755FD8">
              <w:rPr>
                <w:b/>
                <w:bCs/>
              </w:rPr>
              <w:t>+294.731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AF59A5">
            <w:pPr>
              <w:jc w:val="center"/>
              <w:rPr>
                <w:b/>
                <w:bCs/>
              </w:rPr>
            </w:pPr>
            <w:r w:rsidRPr="00755FD8">
              <w:rPr>
                <w:b/>
                <w:bCs/>
              </w:rPr>
              <w:t>+294.731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r w:rsidRPr="007D5748"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AF59A5">
            <w:pPr>
              <w:jc w:val="center"/>
            </w:pPr>
            <w:r w:rsidRPr="00755FD8">
              <w:t>+218.400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AF59A5">
            <w:pPr>
              <w:jc w:val="center"/>
            </w:pPr>
            <w:r w:rsidRPr="00755FD8">
              <w:t>+218.400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AF59A5">
            <w:pPr>
              <w:jc w:val="center"/>
            </w:pPr>
            <w:r w:rsidRPr="00755FD8">
              <w:t>+218.400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vertAlign w:val="superscript"/>
              </w:rPr>
            </w:pPr>
            <w:r w:rsidRPr="007D5748"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AF59A5">
            <w:pPr>
              <w:jc w:val="center"/>
            </w:pPr>
            <w:r w:rsidRPr="00755FD8">
              <w:t>+76.331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AF59A5">
            <w:pPr>
              <w:jc w:val="center"/>
            </w:pPr>
            <w:r w:rsidRPr="00755FD8">
              <w:t>+76.331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AF59A5">
            <w:pPr>
              <w:jc w:val="center"/>
            </w:pPr>
            <w:r w:rsidRPr="00755FD8">
              <w:t>+76.331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vertAlign w:val="superscript"/>
              </w:rPr>
            </w:pPr>
            <w:r w:rsidRPr="007D5748">
              <w:t xml:space="preserve">  Tovary a služby (630)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AF59A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AF59A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AF59A5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r w:rsidRPr="007D5748">
              <w:t xml:space="preserve">  Bežné transfery (640)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51" w:rsidRPr="007D5748" w:rsidRDefault="00260551" w:rsidP="00AF59A5">
            <w:r w:rsidRPr="007D5748">
              <w:t xml:space="preserve">  Splácanie úrokov a ostatné platby súvisiace s </w:t>
            </w:r>
            <w:r>
              <w:t xml:space="preserve"> </w:t>
            </w:r>
            <w:r w:rsidRPr="008D339D">
              <w:t>úverom, pôžičkou, návratnou finančnou výpomocou a finančným prenájmom</w:t>
            </w:r>
            <w:r w:rsidRPr="007D5748">
              <w:t xml:space="preserve"> (650)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</w:tr>
      <w:tr w:rsidR="00260551" w:rsidRPr="007D5748" w:rsidTr="00AF59A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AF59A5">
            <w:pPr>
              <w:jc w:val="center"/>
              <w:rPr>
                <w:b/>
                <w:bCs/>
              </w:rPr>
            </w:pPr>
            <w:r w:rsidRPr="00755FD8">
              <w:rPr>
                <w:b/>
                <w:bCs/>
              </w:rPr>
              <w:t>+500.000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AF59A5">
            <w:pPr>
              <w:jc w:val="center"/>
              <w:rPr>
                <w:b/>
                <w:bCs/>
              </w:rPr>
            </w:pPr>
            <w:r w:rsidRPr="00755FD8">
              <w:rPr>
                <w:b/>
                <w:bCs/>
              </w:rPr>
              <w:t>+500.000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AF59A5">
            <w:pPr>
              <w:jc w:val="center"/>
              <w:rPr>
                <w:b/>
                <w:bCs/>
              </w:rPr>
            </w:pPr>
            <w:r w:rsidRPr="00755FD8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AF59A5">
            <w:pPr>
              <w:jc w:val="center"/>
              <w:rPr>
                <w:b/>
                <w:bCs/>
              </w:rPr>
            </w:pPr>
            <w:r w:rsidRPr="00755FD8"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r w:rsidRPr="007D5748">
              <w:t xml:space="preserve">  Obstarávanie kapitálových aktív (710)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</w:pPr>
            <w:r>
              <w:t>+500.000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</w:pPr>
            <w:r>
              <w:t>+500.000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r w:rsidRPr="007D5748">
              <w:t xml:space="preserve">  Kapitálové transfery (720)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AF59A5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AF59A5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AF59A5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+500.00</w:t>
            </w:r>
            <w:r w:rsidRPr="007D5748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+794.731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+294.731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+294.731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</w:tbl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  <w:r w:rsidRPr="007D5748">
        <w:rPr>
          <w:bCs/>
        </w:rPr>
        <w:t>2 –  výdavky rozpísať až do položiek platnej ekonomickej klasifikácie</w:t>
      </w: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  <w:sz w:val="24"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/>
          <w:bCs/>
        </w:rPr>
      </w:pPr>
      <w:r w:rsidRPr="007D5748">
        <w:rPr>
          <w:b/>
          <w:bCs/>
          <w:sz w:val="24"/>
        </w:rPr>
        <w:t>Poznámka:</w:t>
      </w: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  <w:r w:rsidRPr="007D5748">
        <w:rPr>
          <w:bCs/>
          <w:sz w:val="24"/>
        </w:rPr>
        <w:t>Ak sa vplyv týka viacerých subjektov verejnej správy, vypĺňa sa samostatná tabuľka za každý subjekt.</w:t>
      </w: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                 Tabuľka č. 5 </w:t>
      </w: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</w:pPr>
    </w:p>
    <w:tbl>
      <w:tblPr>
        <w:tblW w:w="15434" w:type="dxa"/>
        <w:tblInd w:w="-7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260551" w:rsidRPr="007D5748" w:rsidTr="00AF59A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260551" w:rsidRPr="007D5748" w:rsidTr="00AF59A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551" w:rsidRPr="007D5748" w:rsidRDefault="00260551" w:rsidP="00AF59A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260551" w:rsidRPr="007D5748" w:rsidTr="00AF59A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</w:tr>
      <w:tr w:rsidR="00260551" w:rsidRPr="007D5748" w:rsidTr="00AF59A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+1.300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+1.300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+1.300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+1.300</w:t>
            </w: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+1.300</w:t>
            </w: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+1.300</w:t>
            </w: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+294.731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+294.731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+294.731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+218.400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+218.400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+218.400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+218.400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+218.400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+218.400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+76.331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+76.331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+76.331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AF5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690EF0" w:rsidRDefault="00260551" w:rsidP="00AF59A5">
            <w:pPr>
              <w:jc w:val="center"/>
              <w:rPr>
                <w:bCs/>
                <w:sz w:val="24"/>
                <w:szCs w:val="24"/>
              </w:rPr>
            </w:pPr>
            <w:r w:rsidRPr="00690EF0">
              <w:rPr>
                <w:bCs/>
                <w:sz w:val="24"/>
                <w:szCs w:val="24"/>
              </w:rPr>
              <w:t>+76.331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690EF0" w:rsidRDefault="00260551" w:rsidP="00AF59A5">
            <w:pPr>
              <w:jc w:val="center"/>
              <w:rPr>
                <w:bCs/>
                <w:sz w:val="24"/>
                <w:szCs w:val="24"/>
              </w:rPr>
            </w:pPr>
            <w:r w:rsidRPr="00690EF0">
              <w:rPr>
                <w:bCs/>
                <w:sz w:val="24"/>
                <w:szCs w:val="24"/>
              </w:rPr>
              <w:t>+76.331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690EF0" w:rsidRDefault="00260551" w:rsidP="00AF59A5">
            <w:pPr>
              <w:jc w:val="center"/>
              <w:rPr>
                <w:bCs/>
                <w:sz w:val="24"/>
                <w:szCs w:val="24"/>
              </w:rPr>
            </w:pPr>
            <w:r w:rsidRPr="00690EF0">
              <w:rPr>
                <w:bCs/>
                <w:sz w:val="24"/>
                <w:szCs w:val="24"/>
              </w:rPr>
              <w:t>+76.331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AF59A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</w:tr>
      <w:tr w:rsidR="00260551" w:rsidRPr="007D5748" w:rsidTr="00AF59A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260551" w:rsidRPr="007D5748" w:rsidRDefault="00260551" w:rsidP="00AF59A5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</w:tr>
      <w:tr w:rsidR="00260551" w:rsidRPr="007D5748" w:rsidTr="00AF59A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60551" w:rsidRPr="007D5748" w:rsidRDefault="00260551" w:rsidP="00AF59A5">
            <w:pPr>
              <w:tabs>
                <w:tab w:val="num" w:pos="1080"/>
              </w:tabs>
              <w:jc w:val="both"/>
              <w:rPr>
                <w:bCs/>
                <w:sz w:val="24"/>
              </w:rPr>
            </w:pPr>
            <w:r w:rsidRPr="007D5748">
              <w:rPr>
                <w:bCs/>
                <w:sz w:val="24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</w:tr>
      <w:tr w:rsidR="00260551" w:rsidRPr="007D5748" w:rsidTr="00AF59A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AF59A5">
            <w:pPr>
              <w:rPr>
                <w:sz w:val="24"/>
                <w:szCs w:val="24"/>
              </w:rPr>
            </w:pPr>
          </w:p>
        </w:tc>
      </w:tr>
    </w:tbl>
    <w:p w:rsidR="00260551" w:rsidRPr="007D5748" w:rsidRDefault="00260551" w:rsidP="00260551">
      <w:pPr>
        <w:rPr>
          <w:b/>
          <w:bCs/>
          <w:sz w:val="24"/>
          <w:szCs w:val="24"/>
        </w:rPr>
        <w:sectPr w:rsidR="00260551" w:rsidRPr="007D5748" w:rsidSect="004D05D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60551" w:rsidRDefault="00260551"/>
    <w:sectPr w:rsidR="00260551" w:rsidSect="004C60B8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21" w:rsidRDefault="002E7E21" w:rsidP="003501A1">
      <w:r>
        <w:separator/>
      </w:r>
    </w:p>
  </w:endnote>
  <w:endnote w:type="continuationSeparator" w:id="0">
    <w:p w:rsidR="002E7E21" w:rsidRDefault="002E7E21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51" w:rsidRDefault="0026055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260551" w:rsidRDefault="0026055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51" w:rsidRDefault="0026055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260551" w:rsidRDefault="00260551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51" w:rsidRDefault="0026055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260551" w:rsidRDefault="002605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21" w:rsidRDefault="002E7E21" w:rsidP="003501A1">
      <w:r>
        <w:separator/>
      </w:r>
    </w:p>
  </w:footnote>
  <w:footnote w:type="continuationSeparator" w:id="0">
    <w:p w:rsidR="002E7E21" w:rsidRDefault="002E7E21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51" w:rsidRDefault="00260551" w:rsidP="00560B3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60551" w:rsidRPr="00EB59C8" w:rsidRDefault="00260551" w:rsidP="00560B3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51" w:rsidRPr="000A15AE" w:rsidRDefault="00260551" w:rsidP="00560B3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1" w:rsidRPr="000A15AE" w:rsidRDefault="003501A1" w:rsidP="003501A1">
    <w:pPr>
      <w:pStyle w:val="Hlavika"/>
      <w:jc w:val="right"/>
      <w:rPr>
        <w:sz w:val="24"/>
        <w:szCs w:val="24"/>
      </w:rPr>
    </w:pP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F80"/>
    <w:multiLevelType w:val="hybridMultilevel"/>
    <w:tmpl w:val="55529922"/>
    <w:lvl w:ilvl="0" w:tplc="58FAE16A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63383"/>
    <w:rsid w:val="000C491F"/>
    <w:rsid w:val="000D40AB"/>
    <w:rsid w:val="000E183E"/>
    <w:rsid w:val="0011693A"/>
    <w:rsid w:val="00175FD8"/>
    <w:rsid w:val="001A1559"/>
    <w:rsid w:val="00234453"/>
    <w:rsid w:val="00246DC5"/>
    <w:rsid w:val="00260551"/>
    <w:rsid w:val="002B0AF8"/>
    <w:rsid w:val="002D3869"/>
    <w:rsid w:val="002E7E21"/>
    <w:rsid w:val="003501A1"/>
    <w:rsid w:val="00395098"/>
    <w:rsid w:val="0045465B"/>
    <w:rsid w:val="004C60B8"/>
    <w:rsid w:val="004C794A"/>
    <w:rsid w:val="004F6F1F"/>
    <w:rsid w:val="004F7D6F"/>
    <w:rsid w:val="005134F6"/>
    <w:rsid w:val="00570B48"/>
    <w:rsid w:val="005B7A8D"/>
    <w:rsid w:val="006509B2"/>
    <w:rsid w:val="00696726"/>
    <w:rsid w:val="006C3B7D"/>
    <w:rsid w:val="006E418A"/>
    <w:rsid w:val="0076782A"/>
    <w:rsid w:val="007C62E9"/>
    <w:rsid w:val="00894DCD"/>
    <w:rsid w:val="008F775E"/>
    <w:rsid w:val="00905ECB"/>
    <w:rsid w:val="00955898"/>
    <w:rsid w:val="0097194B"/>
    <w:rsid w:val="00AC2477"/>
    <w:rsid w:val="00AD591D"/>
    <w:rsid w:val="00B65A86"/>
    <w:rsid w:val="00B87192"/>
    <w:rsid w:val="00BC5049"/>
    <w:rsid w:val="00C72E37"/>
    <w:rsid w:val="00CB3623"/>
    <w:rsid w:val="00D13B6F"/>
    <w:rsid w:val="00D75D35"/>
    <w:rsid w:val="00DE2A12"/>
    <w:rsid w:val="00E237FA"/>
    <w:rsid w:val="00E70BE0"/>
    <w:rsid w:val="00EA08D9"/>
    <w:rsid w:val="00EB59E3"/>
    <w:rsid w:val="00EF466C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7F184-3312-4424-891D-F1A91A7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E183E"/>
    <w:pPr>
      <w:jc w:val="both"/>
    </w:pPr>
    <w:rPr>
      <w:sz w:val="24"/>
      <w:szCs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E183E"/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B0AF8"/>
    <w:rPr>
      <w:color w:val="0000FF" w:themeColor="hyperlink"/>
      <w:u w:val="single"/>
    </w:rPr>
  </w:style>
  <w:style w:type="character" w:styleId="slostrany">
    <w:name w:val="page number"/>
    <w:basedOn w:val="Predvolenpsmoodseku"/>
    <w:uiPriority w:val="99"/>
    <w:rsid w:val="002605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pekarova@mfsr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eta.grossova@mfsr.s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A2B3-B8BA-480E-BB0B-975EC87A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Pekarova Elena</cp:lastModifiedBy>
  <cp:revision>4</cp:revision>
  <dcterms:created xsi:type="dcterms:W3CDTF">2016-07-25T12:59:00Z</dcterms:created>
  <dcterms:modified xsi:type="dcterms:W3CDTF">2016-07-29T12:36:00Z</dcterms:modified>
</cp:coreProperties>
</file>