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D74A5"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bookmarkStart w:id="0" w:name="_GoBack"/>
      <w:bookmarkEnd w:id="0"/>
    </w:p>
    <w:p w14:paraId="1CC0AA72"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26579C5A"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0A15E05F"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044D4E6B"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24C6114D"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5D9273D0"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5671DF48"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698FBC7F"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4A3F5131"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7A1AA4B5"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6B2DA0C6" w14:textId="77777777" w:rsidR="00186D0D" w:rsidRPr="0004047F" w:rsidRDefault="00186D0D" w:rsidP="00FC54CC">
      <w:pPr>
        <w:pStyle w:val="Nadpis1"/>
        <w:tabs>
          <w:tab w:val="left" w:pos="5103"/>
        </w:tabs>
        <w:spacing w:before="0" w:after="0"/>
        <w:jc w:val="center"/>
        <w:rPr>
          <w:rFonts w:ascii="Times New Roman" w:hAnsi="Times New Roman" w:cs="Times New Roman"/>
          <w:sz w:val="24"/>
          <w:szCs w:val="24"/>
          <w:lang w:val="sk-SK"/>
        </w:rPr>
      </w:pPr>
    </w:p>
    <w:p w14:paraId="507DB0DC" w14:textId="77777777" w:rsidR="00D05CC4" w:rsidRPr="0004047F" w:rsidRDefault="002E0764" w:rsidP="00FC54CC">
      <w:pPr>
        <w:pStyle w:val="Nadpis1"/>
        <w:tabs>
          <w:tab w:val="left" w:pos="5103"/>
        </w:tabs>
        <w:spacing w:before="0" w:after="0"/>
        <w:jc w:val="center"/>
        <w:rPr>
          <w:rFonts w:ascii="Times New Roman" w:hAnsi="Times New Roman" w:cs="Times New Roman"/>
          <w:sz w:val="26"/>
          <w:szCs w:val="26"/>
          <w:lang w:val="sk-SK"/>
        </w:rPr>
      </w:pPr>
      <w:r w:rsidRPr="0004047F">
        <w:rPr>
          <w:rFonts w:ascii="Times New Roman" w:hAnsi="Times New Roman" w:cs="Times New Roman"/>
          <w:sz w:val="26"/>
          <w:szCs w:val="26"/>
          <w:lang w:val="sk-SK"/>
        </w:rPr>
        <w:t>DOHODA</w:t>
      </w:r>
    </w:p>
    <w:p w14:paraId="00F6B52D" w14:textId="77777777" w:rsidR="00FC54CC" w:rsidRPr="0004047F" w:rsidRDefault="00FC54CC" w:rsidP="00FC54CC">
      <w:pPr>
        <w:pStyle w:val="nazov"/>
        <w:rPr>
          <w:color w:val="auto"/>
          <w:sz w:val="26"/>
          <w:szCs w:val="26"/>
        </w:rPr>
      </w:pPr>
    </w:p>
    <w:p w14:paraId="13913D3E" w14:textId="77777777" w:rsidR="00186D0D" w:rsidRPr="0004047F" w:rsidRDefault="00186D0D" w:rsidP="00FC54CC">
      <w:pPr>
        <w:pStyle w:val="nazov"/>
        <w:rPr>
          <w:color w:val="auto"/>
          <w:sz w:val="26"/>
          <w:szCs w:val="26"/>
        </w:rPr>
      </w:pPr>
    </w:p>
    <w:p w14:paraId="45E72859" w14:textId="77777777" w:rsidR="00D05CC4" w:rsidRPr="0004047F" w:rsidRDefault="00E10FE0" w:rsidP="00FC54CC">
      <w:pPr>
        <w:pStyle w:val="nazov"/>
        <w:rPr>
          <w:color w:val="auto"/>
          <w:sz w:val="26"/>
          <w:szCs w:val="26"/>
        </w:rPr>
      </w:pPr>
      <w:r w:rsidRPr="0004047F">
        <w:rPr>
          <w:color w:val="auto"/>
          <w:sz w:val="26"/>
          <w:szCs w:val="26"/>
        </w:rPr>
        <w:t>MEDZI</w:t>
      </w:r>
    </w:p>
    <w:p w14:paraId="5003C5D8" w14:textId="77777777" w:rsidR="00FC54CC" w:rsidRPr="0004047F" w:rsidRDefault="00FC54CC" w:rsidP="00FC54CC">
      <w:pPr>
        <w:pStyle w:val="nazov"/>
        <w:rPr>
          <w:color w:val="auto"/>
          <w:sz w:val="26"/>
          <w:szCs w:val="26"/>
        </w:rPr>
      </w:pPr>
    </w:p>
    <w:p w14:paraId="3BC9DA04" w14:textId="77777777" w:rsidR="00186D0D" w:rsidRPr="0004047F" w:rsidRDefault="00186D0D" w:rsidP="00FC54CC">
      <w:pPr>
        <w:pStyle w:val="nazov"/>
        <w:rPr>
          <w:color w:val="auto"/>
          <w:sz w:val="26"/>
          <w:szCs w:val="26"/>
        </w:rPr>
      </w:pPr>
    </w:p>
    <w:p w14:paraId="49BDB088" w14:textId="77777777" w:rsidR="00F919BA" w:rsidRPr="0004047F" w:rsidRDefault="00F919BA" w:rsidP="00F919BA">
      <w:pPr>
        <w:pStyle w:val="nazov"/>
        <w:rPr>
          <w:color w:val="auto"/>
          <w:sz w:val="26"/>
          <w:szCs w:val="26"/>
        </w:rPr>
      </w:pPr>
      <w:r w:rsidRPr="0004047F">
        <w:rPr>
          <w:color w:val="auto"/>
          <w:sz w:val="26"/>
          <w:szCs w:val="26"/>
        </w:rPr>
        <w:t>SLOVENSKOU REPUBLIKOU</w:t>
      </w:r>
    </w:p>
    <w:p w14:paraId="0D2A2C86" w14:textId="77777777" w:rsidR="00FC54CC" w:rsidRPr="0004047F" w:rsidRDefault="00FC54CC" w:rsidP="00FC54CC">
      <w:pPr>
        <w:pStyle w:val="nazov"/>
        <w:rPr>
          <w:color w:val="auto"/>
          <w:sz w:val="26"/>
          <w:szCs w:val="26"/>
        </w:rPr>
      </w:pPr>
    </w:p>
    <w:p w14:paraId="25FABF5D" w14:textId="77777777" w:rsidR="00186D0D" w:rsidRPr="0004047F" w:rsidRDefault="00186D0D" w:rsidP="00FC54CC">
      <w:pPr>
        <w:pStyle w:val="nazov"/>
        <w:rPr>
          <w:color w:val="auto"/>
          <w:sz w:val="26"/>
          <w:szCs w:val="26"/>
        </w:rPr>
      </w:pPr>
    </w:p>
    <w:p w14:paraId="1F8C0C7B" w14:textId="77777777" w:rsidR="00FC54CC" w:rsidRPr="0004047F" w:rsidRDefault="00E10FE0" w:rsidP="00FC54CC">
      <w:pPr>
        <w:pStyle w:val="nazov"/>
        <w:rPr>
          <w:color w:val="auto"/>
          <w:sz w:val="26"/>
          <w:szCs w:val="26"/>
        </w:rPr>
      </w:pPr>
      <w:r w:rsidRPr="0004047F">
        <w:rPr>
          <w:color w:val="auto"/>
          <w:sz w:val="26"/>
          <w:szCs w:val="26"/>
        </w:rPr>
        <w:t>A</w:t>
      </w:r>
      <w:r w:rsidR="00FC54CC" w:rsidRPr="0004047F">
        <w:rPr>
          <w:color w:val="auto"/>
          <w:sz w:val="26"/>
          <w:szCs w:val="26"/>
        </w:rPr>
        <w:t xml:space="preserve"> </w:t>
      </w:r>
    </w:p>
    <w:p w14:paraId="5AC79F47" w14:textId="77777777" w:rsidR="00F919BA" w:rsidRPr="0004047F" w:rsidRDefault="00F919BA" w:rsidP="00FC54CC">
      <w:pPr>
        <w:pStyle w:val="nazov"/>
        <w:rPr>
          <w:color w:val="auto"/>
          <w:sz w:val="26"/>
          <w:szCs w:val="26"/>
        </w:rPr>
      </w:pPr>
    </w:p>
    <w:p w14:paraId="37364368" w14:textId="77777777" w:rsidR="00186D0D" w:rsidRPr="0004047F" w:rsidRDefault="00186D0D" w:rsidP="00FC54CC">
      <w:pPr>
        <w:pStyle w:val="nazov"/>
        <w:rPr>
          <w:color w:val="auto"/>
          <w:sz w:val="26"/>
          <w:szCs w:val="26"/>
        </w:rPr>
      </w:pPr>
    </w:p>
    <w:p w14:paraId="37C4B3BD" w14:textId="77777777" w:rsidR="00F919BA" w:rsidRPr="0004047F" w:rsidRDefault="00223AE4" w:rsidP="00F919BA">
      <w:pPr>
        <w:pStyle w:val="nazov"/>
        <w:rPr>
          <w:color w:val="auto"/>
          <w:sz w:val="26"/>
          <w:szCs w:val="26"/>
        </w:rPr>
      </w:pPr>
      <w:r w:rsidRPr="0004047F">
        <w:rPr>
          <w:color w:val="auto"/>
          <w:sz w:val="26"/>
          <w:szCs w:val="26"/>
        </w:rPr>
        <w:t>SPOJENÝMI ARABSKÝMI EMIRÁTMI</w:t>
      </w:r>
    </w:p>
    <w:p w14:paraId="10303407" w14:textId="77777777" w:rsidR="00FC54CC" w:rsidRPr="0004047F" w:rsidRDefault="00FC54CC" w:rsidP="00FC54CC">
      <w:pPr>
        <w:pStyle w:val="nazov"/>
        <w:rPr>
          <w:color w:val="auto"/>
          <w:sz w:val="26"/>
          <w:szCs w:val="26"/>
        </w:rPr>
      </w:pPr>
    </w:p>
    <w:p w14:paraId="2448A645" w14:textId="77777777" w:rsidR="00186D0D" w:rsidRPr="0004047F" w:rsidRDefault="00186D0D" w:rsidP="00FC54CC">
      <w:pPr>
        <w:pStyle w:val="nazov"/>
        <w:rPr>
          <w:color w:val="auto"/>
          <w:sz w:val="26"/>
          <w:szCs w:val="26"/>
        </w:rPr>
      </w:pPr>
    </w:p>
    <w:p w14:paraId="121F619D" w14:textId="77777777" w:rsidR="00D05CC4" w:rsidRPr="0004047F" w:rsidRDefault="0069641A" w:rsidP="00FC54CC">
      <w:pPr>
        <w:pStyle w:val="nazov"/>
        <w:rPr>
          <w:color w:val="auto"/>
          <w:sz w:val="26"/>
          <w:szCs w:val="26"/>
        </w:rPr>
      </w:pPr>
      <w:r w:rsidRPr="0004047F">
        <w:rPr>
          <w:color w:val="auto"/>
          <w:sz w:val="26"/>
          <w:szCs w:val="26"/>
        </w:rPr>
        <w:t>O PODPORE A</w:t>
      </w:r>
      <w:r w:rsidR="00D05CC4" w:rsidRPr="0004047F">
        <w:rPr>
          <w:color w:val="auto"/>
          <w:sz w:val="26"/>
          <w:szCs w:val="26"/>
        </w:rPr>
        <w:t xml:space="preserve"> </w:t>
      </w:r>
      <w:r w:rsidRPr="0004047F">
        <w:rPr>
          <w:color w:val="auto"/>
          <w:sz w:val="26"/>
          <w:szCs w:val="26"/>
        </w:rPr>
        <w:t>VZÁJOMNEJ OCHRANE</w:t>
      </w:r>
      <w:r w:rsidR="00D05CC4" w:rsidRPr="0004047F">
        <w:rPr>
          <w:color w:val="auto"/>
          <w:sz w:val="26"/>
          <w:szCs w:val="26"/>
        </w:rPr>
        <w:t xml:space="preserve"> </w:t>
      </w:r>
    </w:p>
    <w:p w14:paraId="58F06E85" w14:textId="77777777" w:rsidR="00FC54CC" w:rsidRPr="0004047F" w:rsidRDefault="00FC54CC" w:rsidP="00FC54CC">
      <w:pPr>
        <w:pStyle w:val="nazov"/>
        <w:rPr>
          <w:color w:val="auto"/>
          <w:sz w:val="26"/>
          <w:szCs w:val="26"/>
        </w:rPr>
      </w:pPr>
    </w:p>
    <w:p w14:paraId="1ACCBDC9" w14:textId="77777777" w:rsidR="00186D0D" w:rsidRPr="0004047F" w:rsidRDefault="00186D0D" w:rsidP="00FC54CC">
      <w:pPr>
        <w:pStyle w:val="nazov"/>
        <w:rPr>
          <w:color w:val="auto"/>
          <w:sz w:val="26"/>
          <w:szCs w:val="26"/>
        </w:rPr>
      </w:pPr>
    </w:p>
    <w:p w14:paraId="3B9976DA" w14:textId="77777777" w:rsidR="00D05CC4" w:rsidRPr="0004047F" w:rsidRDefault="00D05CC4" w:rsidP="00FC54CC">
      <w:pPr>
        <w:pStyle w:val="Nadpis2"/>
        <w:rPr>
          <w:rFonts w:ascii="Times New Roman" w:hAnsi="Times New Roman"/>
          <w:sz w:val="26"/>
          <w:szCs w:val="26"/>
          <w:lang w:val="sk-SK"/>
        </w:rPr>
      </w:pPr>
      <w:r w:rsidRPr="0004047F">
        <w:rPr>
          <w:rFonts w:ascii="Times New Roman" w:hAnsi="Times New Roman"/>
          <w:sz w:val="26"/>
          <w:szCs w:val="26"/>
          <w:lang w:val="sk-SK"/>
        </w:rPr>
        <w:t>INVEST</w:t>
      </w:r>
      <w:r w:rsidR="0069641A" w:rsidRPr="0004047F">
        <w:rPr>
          <w:rFonts w:ascii="Times New Roman" w:hAnsi="Times New Roman"/>
          <w:sz w:val="26"/>
          <w:szCs w:val="26"/>
          <w:lang w:val="sk-SK"/>
        </w:rPr>
        <w:t>ÍCIÍ</w:t>
      </w:r>
    </w:p>
    <w:p w14:paraId="097150D5" w14:textId="77777777" w:rsidR="00D05CC4" w:rsidRPr="0004047F" w:rsidRDefault="00D05CC4" w:rsidP="00FC54CC">
      <w:pPr>
        <w:spacing w:after="0" w:line="240" w:lineRule="auto"/>
        <w:jc w:val="center"/>
        <w:rPr>
          <w:rFonts w:ascii="Times New Roman" w:hAnsi="Times New Roman"/>
          <w:b/>
          <w:bCs/>
          <w:sz w:val="24"/>
          <w:szCs w:val="24"/>
        </w:rPr>
      </w:pPr>
    </w:p>
    <w:p w14:paraId="5B36A15E" w14:textId="77777777" w:rsidR="00186D0D" w:rsidRPr="0004047F" w:rsidRDefault="00186D0D" w:rsidP="00FC54CC">
      <w:pPr>
        <w:spacing w:after="0" w:line="240" w:lineRule="auto"/>
        <w:jc w:val="center"/>
        <w:rPr>
          <w:rFonts w:ascii="Times New Roman" w:hAnsi="Times New Roman"/>
          <w:b/>
          <w:bCs/>
          <w:sz w:val="24"/>
          <w:szCs w:val="24"/>
        </w:rPr>
      </w:pPr>
    </w:p>
    <w:p w14:paraId="59D97082" w14:textId="77777777" w:rsidR="00186D0D" w:rsidRPr="0004047F" w:rsidRDefault="00186D0D" w:rsidP="00FC54CC">
      <w:pPr>
        <w:spacing w:after="0" w:line="240" w:lineRule="auto"/>
        <w:jc w:val="center"/>
        <w:rPr>
          <w:rFonts w:ascii="Times New Roman" w:hAnsi="Times New Roman"/>
          <w:b/>
          <w:bCs/>
          <w:sz w:val="24"/>
          <w:szCs w:val="24"/>
        </w:rPr>
      </w:pPr>
    </w:p>
    <w:p w14:paraId="05BE1182" w14:textId="77777777" w:rsidR="00186D0D" w:rsidRPr="0004047F" w:rsidRDefault="00186D0D" w:rsidP="00FC54CC">
      <w:pPr>
        <w:spacing w:after="0" w:line="240" w:lineRule="auto"/>
        <w:jc w:val="center"/>
        <w:rPr>
          <w:rFonts w:ascii="Times New Roman" w:hAnsi="Times New Roman"/>
          <w:b/>
          <w:bCs/>
          <w:sz w:val="24"/>
          <w:szCs w:val="24"/>
        </w:rPr>
      </w:pPr>
    </w:p>
    <w:p w14:paraId="67B25961" w14:textId="77777777" w:rsidR="00186D0D" w:rsidRPr="0004047F" w:rsidRDefault="00186D0D" w:rsidP="00FC54CC">
      <w:pPr>
        <w:spacing w:after="0" w:line="240" w:lineRule="auto"/>
        <w:jc w:val="center"/>
        <w:rPr>
          <w:rFonts w:ascii="Times New Roman" w:hAnsi="Times New Roman"/>
          <w:b/>
          <w:bCs/>
          <w:sz w:val="24"/>
          <w:szCs w:val="24"/>
        </w:rPr>
      </w:pPr>
    </w:p>
    <w:p w14:paraId="401BBE12" w14:textId="77777777" w:rsidR="00186D0D" w:rsidRPr="0004047F" w:rsidRDefault="00186D0D" w:rsidP="00FC54CC">
      <w:pPr>
        <w:spacing w:after="0" w:line="240" w:lineRule="auto"/>
        <w:jc w:val="center"/>
        <w:rPr>
          <w:rFonts w:ascii="Times New Roman" w:hAnsi="Times New Roman"/>
          <w:b/>
          <w:bCs/>
          <w:sz w:val="24"/>
          <w:szCs w:val="24"/>
        </w:rPr>
      </w:pPr>
    </w:p>
    <w:p w14:paraId="03579E98" w14:textId="77777777" w:rsidR="00186D0D" w:rsidRPr="0004047F" w:rsidRDefault="00186D0D" w:rsidP="00FC54CC">
      <w:pPr>
        <w:spacing w:after="0" w:line="240" w:lineRule="auto"/>
        <w:jc w:val="center"/>
        <w:rPr>
          <w:rFonts w:ascii="Times New Roman" w:hAnsi="Times New Roman"/>
          <w:b/>
          <w:bCs/>
          <w:sz w:val="24"/>
          <w:szCs w:val="24"/>
        </w:rPr>
      </w:pPr>
    </w:p>
    <w:p w14:paraId="536BEFD4" w14:textId="77777777" w:rsidR="00186D0D" w:rsidRPr="0004047F" w:rsidRDefault="00186D0D" w:rsidP="00FC54CC">
      <w:pPr>
        <w:spacing w:after="0" w:line="240" w:lineRule="auto"/>
        <w:jc w:val="center"/>
        <w:rPr>
          <w:rFonts w:ascii="Times New Roman" w:hAnsi="Times New Roman"/>
          <w:b/>
          <w:bCs/>
          <w:sz w:val="24"/>
          <w:szCs w:val="24"/>
        </w:rPr>
      </w:pPr>
    </w:p>
    <w:p w14:paraId="6EDC8436" w14:textId="77777777" w:rsidR="00186D0D" w:rsidRPr="0004047F" w:rsidRDefault="00186D0D" w:rsidP="00FC54CC">
      <w:pPr>
        <w:spacing w:after="0" w:line="240" w:lineRule="auto"/>
        <w:jc w:val="center"/>
        <w:rPr>
          <w:rFonts w:ascii="Times New Roman" w:hAnsi="Times New Roman"/>
          <w:b/>
          <w:bCs/>
          <w:sz w:val="24"/>
          <w:szCs w:val="24"/>
        </w:rPr>
      </w:pPr>
    </w:p>
    <w:p w14:paraId="1CC8F08C" w14:textId="77777777" w:rsidR="00186D0D" w:rsidRPr="0004047F" w:rsidRDefault="00186D0D" w:rsidP="00FC54CC">
      <w:pPr>
        <w:spacing w:after="0" w:line="240" w:lineRule="auto"/>
        <w:jc w:val="center"/>
        <w:rPr>
          <w:rFonts w:ascii="Times New Roman" w:hAnsi="Times New Roman"/>
          <w:b/>
          <w:bCs/>
          <w:sz w:val="24"/>
          <w:szCs w:val="24"/>
        </w:rPr>
      </w:pPr>
    </w:p>
    <w:p w14:paraId="63C0F81C" w14:textId="77777777" w:rsidR="00186D0D" w:rsidRPr="0004047F" w:rsidRDefault="00186D0D" w:rsidP="00FC54CC">
      <w:pPr>
        <w:spacing w:after="0" w:line="240" w:lineRule="auto"/>
        <w:jc w:val="center"/>
        <w:rPr>
          <w:rFonts w:ascii="Times New Roman" w:hAnsi="Times New Roman"/>
          <w:b/>
          <w:bCs/>
          <w:sz w:val="24"/>
          <w:szCs w:val="24"/>
        </w:rPr>
      </w:pPr>
    </w:p>
    <w:p w14:paraId="7CFB2E6C" w14:textId="77777777" w:rsidR="00186D0D" w:rsidRPr="0004047F" w:rsidRDefault="00186D0D" w:rsidP="00FC54CC">
      <w:pPr>
        <w:spacing w:after="0" w:line="240" w:lineRule="auto"/>
        <w:jc w:val="center"/>
        <w:rPr>
          <w:rFonts w:ascii="Times New Roman" w:hAnsi="Times New Roman"/>
          <w:b/>
          <w:bCs/>
          <w:sz w:val="24"/>
          <w:szCs w:val="24"/>
        </w:rPr>
      </w:pPr>
    </w:p>
    <w:p w14:paraId="4B30E6C9" w14:textId="77777777" w:rsidR="00186D0D" w:rsidRPr="0004047F" w:rsidRDefault="00186D0D" w:rsidP="00FC54CC">
      <w:pPr>
        <w:spacing w:after="0" w:line="240" w:lineRule="auto"/>
        <w:jc w:val="center"/>
        <w:rPr>
          <w:rFonts w:ascii="Times New Roman" w:hAnsi="Times New Roman"/>
          <w:b/>
          <w:bCs/>
          <w:sz w:val="24"/>
          <w:szCs w:val="24"/>
        </w:rPr>
      </w:pPr>
    </w:p>
    <w:p w14:paraId="2E12891C" w14:textId="77777777" w:rsidR="00186D0D" w:rsidRPr="0004047F" w:rsidRDefault="00186D0D" w:rsidP="00FC54CC">
      <w:pPr>
        <w:spacing w:after="0" w:line="240" w:lineRule="auto"/>
        <w:jc w:val="center"/>
        <w:rPr>
          <w:rFonts w:ascii="Times New Roman" w:hAnsi="Times New Roman"/>
          <w:b/>
          <w:bCs/>
          <w:sz w:val="24"/>
          <w:szCs w:val="24"/>
        </w:rPr>
      </w:pPr>
    </w:p>
    <w:p w14:paraId="1822B3B7" w14:textId="77777777" w:rsidR="00186D0D" w:rsidRPr="0004047F" w:rsidRDefault="00186D0D" w:rsidP="00FC54CC">
      <w:pPr>
        <w:spacing w:after="0" w:line="240" w:lineRule="auto"/>
        <w:jc w:val="center"/>
        <w:rPr>
          <w:rFonts w:ascii="Times New Roman" w:hAnsi="Times New Roman"/>
          <w:b/>
          <w:bCs/>
          <w:sz w:val="24"/>
          <w:szCs w:val="24"/>
        </w:rPr>
      </w:pPr>
    </w:p>
    <w:p w14:paraId="06554455" w14:textId="77777777" w:rsidR="00186D0D" w:rsidRPr="0004047F" w:rsidRDefault="00186D0D" w:rsidP="00FC54CC">
      <w:pPr>
        <w:spacing w:after="0" w:line="240" w:lineRule="auto"/>
        <w:jc w:val="center"/>
        <w:rPr>
          <w:rFonts w:ascii="Times New Roman" w:hAnsi="Times New Roman"/>
          <w:b/>
          <w:bCs/>
          <w:sz w:val="24"/>
          <w:szCs w:val="24"/>
        </w:rPr>
      </w:pPr>
    </w:p>
    <w:p w14:paraId="102B23FC" w14:textId="77777777" w:rsidR="00D05CC4" w:rsidRPr="0004047F" w:rsidRDefault="00F919BA" w:rsidP="00D05CC4">
      <w:pPr>
        <w:pStyle w:val="vodtext"/>
        <w:rPr>
          <w:color w:val="auto"/>
          <w:sz w:val="24"/>
          <w:szCs w:val="24"/>
        </w:rPr>
      </w:pPr>
      <w:r w:rsidRPr="0004047F">
        <w:rPr>
          <w:b/>
          <w:color w:val="auto"/>
          <w:sz w:val="24"/>
          <w:szCs w:val="24"/>
        </w:rPr>
        <w:lastRenderedPageBreak/>
        <w:t>S</w:t>
      </w:r>
      <w:r w:rsidR="00AF356E" w:rsidRPr="0004047F">
        <w:rPr>
          <w:b/>
          <w:color w:val="auto"/>
          <w:sz w:val="24"/>
          <w:szCs w:val="24"/>
        </w:rPr>
        <w:t>LOVENSKÁ REPUBLIKA</w:t>
      </w:r>
      <w:r w:rsidRPr="0004047F">
        <w:rPr>
          <w:color w:val="auto"/>
          <w:sz w:val="24"/>
          <w:szCs w:val="24"/>
        </w:rPr>
        <w:t xml:space="preserve"> </w:t>
      </w:r>
      <w:r w:rsidR="00FC54CC" w:rsidRPr="0004047F">
        <w:rPr>
          <w:color w:val="auto"/>
          <w:sz w:val="24"/>
          <w:szCs w:val="24"/>
        </w:rPr>
        <w:t>a</w:t>
      </w:r>
      <w:r w:rsidR="00223AE4" w:rsidRPr="0004047F">
        <w:rPr>
          <w:color w:val="auto"/>
          <w:sz w:val="24"/>
          <w:szCs w:val="24"/>
        </w:rPr>
        <w:t> </w:t>
      </w:r>
      <w:r w:rsidR="00223AE4" w:rsidRPr="0004047F">
        <w:rPr>
          <w:b/>
          <w:color w:val="auto"/>
          <w:sz w:val="24"/>
          <w:szCs w:val="24"/>
        </w:rPr>
        <w:t>SPOJENÉ ARABSKÉ EMIRÁTY</w:t>
      </w:r>
      <w:r w:rsidR="00223AE4" w:rsidRPr="0004047F">
        <w:rPr>
          <w:color w:val="auto"/>
          <w:sz w:val="24"/>
          <w:szCs w:val="24"/>
        </w:rPr>
        <w:t xml:space="preserve"> </w:t>
      </w:r>
      <w:r w:rsidR="00D05CC4" w:rsidRPr="0004047F">
        <w:rPr>
          <w:color w:val="auto"/>
          <w:sz w:val="24"/>
          <w:szCs w:val="24"/>
        </w:rPr>
        <w:t>(</w:t>
      </w:r>
      <w:r w:rsidR="0069641A" w:rsidRPr="0004047F">
        <w:rPr>
          <w:color w:val="auto"/>
          <w:sz w:val="24"/>
          <w:szCs w:val="24"/>
        </w:rPr>
        <w:t>ďalej len „</w:t>
      </w:r>
      <w:r w:rsidR="0069641A" w:rsidRPr="0004047F">
        <w:rPr>
          <w:b/>
          <w:color w:val="auto"/>
          <w:sz w:val="24"/>
          <w:szCs w:val="24"/>
        </w:rPr>
        <w:t>zmluvné strany</w:t>
      </w:r>
      <w:r w:rsidR="0069641A" w:rsidRPr="0004047F">
        <w:rPr>
          <w:color w:val="auto"/>
          <w:sz w:val="24"/>
          <w:szCs w:val="24"/>
        </w:rPr>
        <w:t>“</w:t>
      </w:r>
      <w:r w:rsidR="00FC54CC" w:rsidRPr="0004047F">
        <w:rPr>
          <w:color w:val="auto"/>
          <w:sz w:val="24"/>
          <w:szCs w:val="24"/>
        </w:rPr>
        <w:t>),</w:t>
      </w:r>
    </w:p>
    <w:p w14:paraId="62102960" w14:textId="77777777" w:rsidR="00D05CC4" w:rsidRPr="0004047F" w:rsidRDefault="00D05CC4" w:rsidP="00D05CC4">
      <w:pPr>
        <w:pStyle w:val="Zkladntext"/>
        <w:rPr>
          <w:color w:val="auto"/>
          <w:szCs w:val="24"/>
        </w:rPr>
      </w:pPr>
    </w:p>
    <w:p w14:paraId="211035DF" w14:textId="77777777" w:rsidR="00D05CC4" w:rsidRPr="0004047F" w:rsidRDefault="009A27FC" w:rsidP="00D05CC4">
      <w:pPr>
        <w:pStyle w:val="vodtext"/>
        <w:rPr>
          <w:color w:val="auto"/>
          <w:sz w:val="24"/>
          <w:szCs w:val="24"/>
        </w:rPr>
      </w:pPr>
      <w:r w:rsidRPr="0004047F">
        <w:rPr>
          <w:b/>
          <w:color w:val="auto"/>
          <w:sz w:val="24"/>
          <w:szCs w:val="24"/>
        </w:rPr>
        <w:t>UVEDOMUJÚC SI</w:t>
      </w:r>
      <w:r w:rsidR="0069641A" w:rsidRPr="0004047F">
        <w:rPr>
          <w:color w:val="auto"/>
          <w:sz w:val="24"/>
          <w:szCs w:val="24"/>
        </w:rPr>
        <w:t>, že</w:t>
      </w:r>
      <w:r w:rsidR="00D05CC4" w:rsidRPr="0004047F">
        <w:rPr>
          <w:color w:val="auto"/>
          <w:sz w:val="24"/>
          <w:szCs w:val="24"/>
        </w:rPr>
        <w:t xml:space="preserve"> </w:t>
      </w:r>
      <w:r w:rsidR="0069641A" w:rsidRPr="0004047F">
        <w:rPr>
          <w:color w:val="auto"/>
          <w:sz w:val="24"/>
          <w:szCs w:val="24"/>
        </w:rPr>
        <w:t>investície sú rozhodujúce pre dlhodobo udržateľný rozvoj a</w:t>
      </w:r>
      <w:r w:rsidR="005037EF" w:rsidRPr="0004047F">
        <w:rPr>
          <w:color w:val="auto"/>
          <w:sz w:val="24"/>
          <w:szCs w:val="24"/>
        </w:rPr>
        <w:t> cháp</w:t>
      </w:r>
      <w:r w:rsidRPr="0004047F">
        <w:rPr>
          <w:color w:val="auto"/>
          <w:sz w:val="24"/>
          <w:szCs w:val="24"/>
        </w:rPr>
        <w:t>ajúc</w:t>
      </w:r>
      <w:r w:rsidR="005037EF" w:rsidRPr="0004047F">
        <w:rPr>
          <w:color w:val="auto"/>
          <w:sz w:val="24"/>
          <w:szCs w:val="24"/>
        </w:rPr>
        <w:t xml:space="preserve">, že podpora investícií si vyžaduje spoluprácu investorov a oboch zmluvných strán, či už vo vzťahu hostiteľského štátu k investíciám alebo </w:t>
      </w:r>
      <w:r w:rsidR="00672B1D" w:rsidRPr="0004047F">
        <w:rPr>
          <w:color w:val="auto"/>
          <w:sz w:val="24"/>
          <w:szCs w:val="24"/>
        </w:rPr>
        <w:t>domovského štátu k</w:t>
      </w:r>
      <w:r w:rsidR="00FC54CC" w:rsidRPr="0004047F">
        <w:rPr>
          <w:color w:val="auto"/>
          <w:sz w:val="24"/>
          <w:szCs w:val="24"/>
        </w:rPr>
        <w:t> </w:t>
      </w:r>
      <w:r w:rsidR="00672B1D" w:rsidRPr="0004047F">
        <w:rPr>
          <w:color w:val="auto"/>
          <w:sz w:val="24"/>
          <w:szCs w:val="24"/>
        </w:rPr>
        <w:t>investorom</w:t>
      </w:r>
      <w:r w:rsidR="00FC54CC" w:rsidRPr="0004047F">
        <w:rPr>
          <w:color w:val="auto"/>
          <w:sz w:val="24"/>
          <w:szCs w:val="24"/>
        </w:rPr>
        <w:t>,</w:t>
      </w:r>
    </w:p>
    <w:p w14:paraId="05EF785E" w14:textId="77777777" w:rsidR="00D05CC4" w:rsidRPr="0004047F" w:rsidRDefault="00D05CC4" w:rsidP="00D05CC4">
      <w:pPr>
        <w:pStyle w:val="vodtext"/>
        <w:rPr>
          <w:color w:val="auto"/>
          <w:sz w:val="24"/>
          <w:szCs w:val="24"/>
        </w:rPr>
      </w:pPr>
    </w:p>
    <w:p w14:paraId="4EE96525" w14:textId="5F9B725D" w:rsidR="00D05CC4" w:rsidRPr="0004047F" w:rsidRDefault="009A27FC" w:rsidP="00D05CC4">
      <w:pPr>
        <w:pStyle w:val="vodtext"/>
        <w:rPr>
          <w:color w:val="auto"/>
          <w:sz w:val="24"/>
          <w:szCs w:val="24"/>
        </w:rPr>
      </w:pPr>
      <w:r w:rsidRPr="0004047F">
        <w:rPr>
          <w:b/>
          <w:color w:val="auto"/>
          <w:sz w:val="24"/>
          <w:szCs w:val="24"/>
        </w:rPr>
        <w:t>SNAŽIAC SA</w:t>
      </w:r>
      <w:r w:rsidRPr="0004047F">
        <w:rPr>
          <w:color w:val="auto"/>
          <w:sz w:val="24"/>
          <w:szCs w:val="24"/>
        </w:rPr>
        <w:t xml:space="preserve"> </w:t>
      </w:r>
      <w:r w:rsidR="00130937" w:rsidRPr="0004047F">
        <w:rPr>
          <w:color w:val="auto"/>
          <w:sz w:val="24"/>
          <w:szCs w:val="24"/>
        </w:rPr>
        <w:t>zabezpečiť, aby</w:t>
      </w:r>
      <w:r w:rsidR="00D05CC4" w:rsidRPr="0004047F">
        <w:rPr>
          <w:color w:val="auto"/>
          <w:sz w:val="24"/>
          <w:szCs w:val="24"/>
        </w:rPr>
        <w:t xml:space="preserve"> invest</w:t>
      </w:r>
      <w:r w:rsidR="00130937" w:rsidRPr="0004047F">
        <w:rPr>
          <w:color w:val="auto"/>
          <w:sz w:val="24"/>
          <w:szCs w:val="24"/>
        </w:rPr>
        <w:t xml:space="preserve">ície </w:t>
      </w:r>
      <w:r w:rsidR="00653C16" w:rsidRPr="0004047F">
        <w:rPr>
          <w:color w:val="auto"/>
          <w:sz w:val="24"/>
          <w:szCs w:val="24"/>
        </w:rPr>
        <w:t xml:space="preserve">boli v súlade s požiadavkami ochrany zdravia, bezpečnosti </w:t>
      </w:r>
      <w:r w:rsidR="000A4503">
        <w:rPr>
          <w:color w:val="auto"/>
          <w:sz w:val="24"/>
          <w:szCs w:val="24"/>
        </w:rPr>
        <w:t>a ochrany životného prostredia,</w:t>
      </w:r>
    </w:p>
    <w:p w14:paraId="6ADA22B7" w14:textId="77777777" w:rsidR="00D05CC4" w:rsidRPr="0004047F" w:rsidRDefault="00D05CC4" w:rsidP="00D05CC4">
      <w:pPr>
        <w:pStyle w:val="vodtext"/>
        <w:rPr>
          <w:color w:val="auto"/>
          <w:sz w:val="24"/>
          <w:szCs w:val="24"/>
        </w:rPr>
      </w:pPr>
    </w:p>
    <w:p w14:paraId="4D72C45C" w14:textId="77777777" w:rsidR="00D05CC4" w:rsidRPr="0004047F" w:rsidRDefault="00653C16" w:rsidP="00D05CC4">
      <w:pPr>
        <w:pStyle w:val="vodtext"/>
        <w:rPr>
          <w:color w:val="auto"/>
          <w:sz w:val="24"/>
          <w:szCs w:val="24"/>
        </w:rPr>
      </w:pPr>
      <w:r w:rsidRPr="0004047F">
        <w:rPr>
          <w:b/>
          <w:color w:val="auto"/>
          <w:sz w:val="24"/>
          <w:szCs w:val="24"/>
        </w:rPr>
        <w:t>UZNÁVAJÚ</w:t>
      </w:r>
      <w:r w:rsidR="009A27FC" w:rsidRPr="0004047F">
        <w:rPr>
          <w:b/>
          <w:color w:val="auto"/>
          <w:sz w:val="24"/>
          <w:szCs w:val="24"/>
        </w:rPr>
        <w:t>C</w:t>
      </w:r>
      <w:r w:rsidRPr="0004047F">
        <w:rPr>
          <w:color w:val="auto"/>
          <w:sz w:val="24"/>
          <w:szCs w:val="24"/>
        </w:rPr>
        <w:t>, že podpora</w:t>
      </w:r>
      <w:r w:rsidR="00D05CC4" w:rsidRPr="0004047F">
        <w:rPr>
          <w:color w:val="auto"/>
          <w:sz w:val="24"/>
          <w:szCs w:val="24"/>
        </w:rPr>
        <w:t xml:space="preserve"> </w:t>
      </w:r>
      <w:r w:rsidRPr="0004047F">
        <w:rPr>
          <w:color w:val="auto"/>
          <w:sz w:val="24"/>
          <w:szCs w:val="24"/>
        </w:rPr>
        <w:t>a vzájomná ochrana investícií</w:t>
      </w:r>
      <w:r w:rsidR="00D05CC4" w:rsidRPr="0004047F">
        <w:rPr>
          <w:color w:val="auto"/>
          <w:sz w:val="24"/>
          <w:szCs w:val="24"/>
        </w:rPr>
        <w:t xml:space="preserve"> </w:t>
      </w:r>
      <w:r w:rsidRPr="0004047F">
        <w:rPr>
          <w:color w:val="auto"/>
          <w:sz w:val="24"/>
          <w:szCs w:val="24"/>
        </w:rPr>
        <w:t>by mala viesť</w:t>
      </w:r>
      <w:r w:rsidR="00E97669" w:rsidRPr="0004047F">
        <w:rPr>
          <w:color w:val="auto"/>
          <w:sz w:val="24"/>
          <w:szCs w:val="24"/>
        </w:rPr>
        <w:t xml:space="preserve"> k stimulácii ekonomickej prosperity oboch zmluvných strán</w:t>
      </w:r>
      <w:r w:rsidR="00FC54CC" w:rsidRPr="0004047F">
        <w:rPr>
          <w:color w:val="auto"/>
          <w:sz w:val="24"/>
          <w:szCs w:val="24"/>
        </w:rPr>
        <w:t>,</w:t>
      </w:r>
    </w:p>
    <w:p w14:paraId="46E3DD41" w14:textId="77777777" w:rsidR="00D05CC4" w:rsidRPr="0004047F" w:rsidRDefault="00D05CC4" w:rsidP="00D05CC4">
      <w:pPr>
        <w:pStyle w:val="vodtext"/>
        <w:rPr>
          <w:color w:val="auto"/>
          <w:sz w:val="24"/>
          <w:szCs w:val="24"/>
        </w:rPr>
      </w:pPr>
    </w:p>
    <w:p w14:paraId="2EABECAB" w14:textId="77777777" w:rsidR="00D05CC4" w:rsidRPr="0004047F" w:rsidRDefault="009A27FC" w:rsidP="00D05CC4">
      <w:pPr>
        <w:pStyle w:val="vodtext"/>
        <w:rPr>
          <w:color w:val="auto"/>
          <w:sz w:val="24"/>
          <w:szCs w:val="24"/>
        </w:rPr>
      </w:pPr>
      <w:r w:rsidRPr="0004047F">
        <w:rPr>
          <w:b/>
          <w:color w:val="auto"/>
          <w:sz w:val="24"/>
          <w:szCs w:val="24"/>
        </w:rPr>
        <w:t>SNAŽIAC SA</w:t>
      </w:r>
      <w:r w:rsidRPr="0004047F">
        <w:rPr>
          <w:color w:val="auto"/>
          <w:sz w:val="24"/>
          <w:szCs w:val="24"/>
        </w:rPr>
        <w:t xml:space="preserve"> </w:t>
      </w:r>
      <w:r w:rsidR="00FD4B5A" w:rsidRPr="0004047F">
        <w:rPr>
          <w:color w:val="auto"/>
          <w:sz w:val="24"/>
          <w:szCs w:val="24"/>
        </w:rPr>
        <w:t>podporovať investície, ktoré prispejú k dlhodobo udržateľnému rozvoju</w:t>
      </w:r>
      <w:r w:rsidR="00D05CC4" w:rsidRPr="0004047F">
        <w:rPr>
          <w:color w:val="auto"/>
          <w:sz w:val="24"/>
          <w:szCs w:val="24"/>
        </w:rPr>
        <w:t xml:space="preserve"> </w:t>
      </w:r>
      <w:r w:rsidR="00FD4B5A" w:rsidRPr="0004047F">
        <w:rPr>
          <w:color w:val="auto"/>
          <w:sz w:val="24"/>
          <w:szCs w:val="24"/>
        </w:rPr>
        <w:t>zmluvných strán</w:t>
      </w:r>
      <w:r w:rsidR="00FC54CC" w:rsidRPr="0004047F">
        <w:rPr>
          <w:color w:val="auto"/>
          <w:sz w:val="24"/>
          <w:szCs w:val="24"/>
        </w:rPr>
        <w:t>,</w:t>
      </w:r>
    </w:p>
    <w:p w14:paraId="14A31EBC" w14:textId="77777777" w:rsidR="00D05CC4" w:rsidRPr="0004047F" w:rsidRDefault="00D05CC4" w:rsidP="00D05CC4">
      <w:pPr>
        <w:pStyle w:val="vodtext"/>
        <w:rPr>
          <w:color w:val="auto"/>
          <w:sz w:val="24"/>
          <w:szCs w:val="24"/>
        </w:rPr>
      </w:pPr>
    </w:p>
    <w:p w14:paraId="50DED821" w14:textId="77777777" w:rsidR="00D05CC4" w:rsidRPr="0004047F" w:rsidRDefault="00F9757E" w:rsidP="00D05CC4">
      <w:pPr>
        <w:pStyle w:val="vodtext"/>
        <w:rPr>
          <w:color w:val="auto"/>
          <w:sz w:val="24"/>
          <w:szCs w:val="24"/>
        </w:rPr>
      </w:pPr>
      <w:r w:rsidRPr="0004047F">
        <w:rPr>
          <w:b/>
          <w:color w:val="auto"/>
          <w:sz w:val="24"/>
          <w:szCs w:val="24"/>
        </w:rPr>
        <w:t>ŽELAJÚ</w:t>
      </w:r>
      <w:r w:rsidR="009A27FC" w:rsidRPr="0004047F">
        <w:rPr>
          <w:b/>
          <w:color w:val="auto"/>
          <w:sz w:val="24"/>
          <w:szCs w:val="24"/>
        </w:rPr>
        <w:t>C SI</w:t>
      </w:r>
      <w:r w:rsidRPr="0004047F">
        <w:rPr>
          <w:color w:val="auto"/>
          <w:sz w:val="24"/>
          <w:szCs w:val="24"/>
        </w:rPr>
        <w:t xml:space="preserve"> </w:t>
      </w:r>
      <w:r w:rsidR="00FD4B5A" w:rsidRPr="0004047F">
        <w:rPr>
          <w:color w:val="auto"/>
          <w:sz w:val="24"/>
          <w:szCs w:val="24"/>
        </w:rPr>
        <w:t xml:space="preserve">vytvoriť </w:t>
      </w:r>
      <w:r w:rsidRPr="0004047F">
        <w:rPr>
          <w:color w:val="auto"/>
          <w:sz w:val="24"/>
          <w:szCs w:val="24"/>
        </w:rPr>
        <w:t xml:space="preserve">priaznivé podmienky pre väčšie investície zo strany </w:t>
      </w:r>
      <w:r w:rsidR="00D05CC4" w:rsidRPr="0004047F">
        <w:rPr>
          <w:color w:val="auto"/>
          <w:sz w:val="24"/>
          <w:szCs w:val="24"/>
        </w:rPr>
        <w:t>investor</w:t>
      </w:r>
      <w:r w:rsidRPr="0004047F">
        <w:rPr>
          <w:color w:val="auto"/>
          <w:sz w:val="24"/>
          <w:szCs w:val="24"/>
        </w:rPr>
        <w:t>ov</w:t>
      </w:r>
      <w:r w:rsidR="00D05CC4" w:rsidRPr="0004047F">
        <w:rPr>
          <w:color w:val="auto"/>
          <w:sz w:val="24"/>
          <w:szCs w:val="24"/>
        </w:rPr>
        <w:t xml:space="preserve"> </w:t>
      </w:r>
      <w:r w:rsidRPr="0004047F">
        <w:rPr>
          <w:color w:val="auto"/>
          <w:sz w:val="24"/>
          <w:szCs w:val="24"/>
        </w:rPr>
        <w:t>ktorejkoľvek zo zmluvných strán na území druhej zmluvnej strany</w:t>
      </w:r>
      <w:r w:rsidR="00FC54CC" w:rsidRPr="0004047F">
        <w:rPr>
          <w:color w:val="auto"/>
          <w:sz w:val="24"/>
          <w:szCs w:val="24"/>
        </w:rPr>
        <w:t>,</w:t>
      </w:r>
      <w:r w:rsidR="00D05CC4" w:rsidRPr="0004047F">
        <w:rPr>
          <w:color w:val="auto"/>
          <w:sz w:val="24"/>
          <w:szCs w:val="24"/>
        </w:rPr>
        <w:t xml:space="preserve"> </w:t>
      </w:r>
    </w:p>
    <w:p w14:paraId="10164EEC" w14:textId="77777777" w:rsidR="00D05CC4" w:rsidRPr="0004047F" w:rsidRDefault="00D05CC4" w:rsidP="00D05CC4">
      <w:pPr>
        <w:pStyle w:val="vodtext"/>
        <w:rPr>
          <w:color w:val="auto"/>
          <w:sz w:val="24"/>
          <w:szCs w:val="24"/>
        </w:rPr>
      </w:pPr>
    </w:p>
    <w:p w14:paraId="42DE5A8C" w14:textId="77777777" w:rsidR="00D05CC4" w:rsidRPr="0004047F" w:rsidRDefault="00F9757E" w:rsidP="00D05CC4">
      <w:pPr>
        <w:pStyle w:val="vodtext"/>
        <w:rPr>
          <w:color w:val="auto"/>
          <w:sz w:val="24"/>
          <w:szCs w:val="24"/>
        </w:rPr>
      </w:pPr>
      <w:r w:rsidRPr="0004047F">
        <w:rPr>
          <w:b/>
          <w:color w:val="auto"/>
          <w:sz w:val="24"/>
          <w:szCs w:val="24"/>
        </w:rPr>
        <w:t>KLADÚ</w:t>
      </w:r>
      <w:r w:rsidR="009A27FC" w:rsidRPr="0004047F">
        <w:rPr>
          <w:b/>
          <w:color w:val="auto"/>
          <w:sz w:val="24"/>
          <w:szCs w:val="24"/>
        </w:rPr>
        <w:t>C SI</w:t>
      </w:r>
      <w:r w:rsidRPr="0004047F">
        <w:rPr>
          <w:b/>
          <w:color w:val="auto"/>
          <w:sz w:val="24"/>
          <w:szCs w:val="24"/>
        </w:rPr>
        <w:t xml:space="preserve"> ZA CIEĽ</w:t>
      </w:r>
      <w:r w:rsidR="00D05CC4" w:rsidRPr="0004047F">
        <w:rPr>
          <w:color w:val="auto"/>
          <w:sz w:val="24"/>
          <w:szCs w:val="24"/>
        </w:rPr>
        <w:t xml:space="preserve"> </w:t>
      </w:r>
      <w:r w:rsidRPr="0004047F">
        <w:rPr>
          <w:color w:val="auto"/>
          <w:sz w:val="24"/>
          <w:szCs w:val="24"/>
        </w:rPr>
        <w:t>zabezpečiť celkovú rovnováhu práv a povinností medzi investormi a hostiteľským štátom</w:t>
      </w:r>
      <w:r w:rsidR="00FC54CC" w:rsidRPr="0004047F">
        <w:rPr>
          <w:color w:val="auto"/>
          <w:sz w:val="24"/>
          <w:szCs w:val="24"/>
        </w:rPr>
        <w:t>,</w:t>
      </w:r>
    </w:p>
    <w:p w14:paraId="67448A25" w14:textId="77777777" w:rsidR="00D05CC4" w:rsidRPr="0004047F" w:rsidRDefault="00D05CC4" w:rsidP="00D05CC4">
      <w:pPr>
        <w:pStyle w:val="vodtext"/>
        <w:rPr>
          <w:color w:val="auto"/>
          <w:sz w:val="24"/>
          <w:szCs w:val="24"/>
        </w:rPr>
      </w:pPr>
    </w:p>
    <w:p w14:paraId="4B748CC0" w14:textId="77777777" w:rsidR="00D05CC4" w:rsidRPr="0004047F" w:rsidRDefault="00F9757E" w:rsidP="00D05CC4">
      <w:pPr>
        <w:pStyle w:val="vodtext"/>
        <w:rPr>
          <w:color w:val="auto"/>
          <w:sz w:val="24"/>
          <w:szCs w:val="24"/>
        </w:rPr>
      </w:pPr>
      <w:r w:rsidRPr="0004047F">
        <w:rPr>
          <w:b/>
          <w:color w:val="auto"/>
          <w:sz w:val="24"/>
          <w:szCs w:val="24"/>
        </w:rPr>
        <w:t>UZNÁVAJÚ</w:t>
      </w:r>
      <w:r w:rsidR="009A27FC" w:rsidRPr="0004047F">
        <w:rPr>
          <w:b/>
          <w:color w:val="auto"/>
          <w:sz w:val="24"/>
          <w:szCs w:val="24"/>
        </w:rPr>
        <w:t>C</w:t>
      </w:r>
      <w:r w:rsidRPr="0004047F">
        <w:rPr>
          <w:color w:val="auto"/>
          <w:sz w:val="24"/>
          <w:szCs w:val="24"/>
        </w:rPr>
        <w:t xml:space="preserve"> práva a zodpovednosti zmluvných strán v súvislosti s reguláciou </w:t>
      </w:r>
      <w:r w:rsidR="00D05CC4" w:rsidRPr="0004047F">
        <w:rPr>
          <w:color w:val="auto"/>
          <w:sz w:val="24"/>
          <w:szCs w:val="24"/>
        </w:rPr>
        <w:t>invest</w:t>
      </w:r>
      <w:r w:rsidRPr="0004047F">
        <w:rPr>
          <w:color w:val="auto"/>
          <w:sz w:val="24"/>
          <w:szCs w:val="24"/>
        </w:rPr>
        <w:t xml:space="preserve">ícií v rámci svojich území </w:t>
      </w:r>
      <w:r w:rsidR="0002401C" w:rsidRPr="0004047F">
        <w:rPr>
          <w:color w:val="auto"/>
          <w:sz w:val="24"/>
          <w:szCs w:val="24"/>
        </w:rPr>
        <w:t>v záujme</w:t>
      </w:r>
      <w:r w:rsidRPr="0004047F">
        <w:rPr>
          <w:color w:val="auto"/>
          <w:sz w:val="24"/>
          <w:szCs w:val="24"/>
        </w:rPr>
        <w:t xml:space="preserve"> splneni</w:t>
      </w:r>
      <w:r w:rsidR="0002401C" w:rsidRPr="0004047F">
        <w:rPr>
          <w:color w:val="auto"/>
          <w:sz w:val="24"/>
          <w:szCs w:val="24"/>
        </w:rPr>
        <w:t>a</w:t>
      </w:r>
      <w:r w:rsidRPr="0004047F">
        <w:rPr>
          <w:color w:val="auto"/>
          <w:sz w:val="24"/>
          <w:szCs w:val="24"/>
        </w:rPr>
        <w:t> cieľov vlastnej politiky</w:t>
      </w:r>
      <w:r w:rsidR="00FC54CC" w:rsidRPr="0004047F">
        <w:rPr>
          <w:color w:val="auto"/>
          <w:sz w:val="24"/>
          <w:szCs w:val="24"/>
        </w:rPr>
        <w:t>,</w:t>
      </w:r>
    </w:p>
    <w:p w14:paraId="51487D63" w14:textId="77777777" w:rsidR="00D05CC4" w:rsidRPr="0004047F" w:rsidRDefault="00D05CC4" w:rsidP="00D05CC4">
      <w:pPr>
        <w:pStyle w:val="vodtext"/>
        <w:rPr>
          <w:color w:val="auto"/>
          <w:sz w:val="24"/>
          <w:szCs w:val="24"/>
        </w:rPr>
      </w:pPr>
    </w:p>
    <w:p w14:paraId="64FF1E6C" w14:textId="77777777" w:rsidR="00D05CC4" w:rsidRPr="0004047F" w:rsidRDefault="00223AE4" w:rsidP="00D05CC4">
      <w:pPr>
        <w:pStyle w:val="vodtext"/>
        <w:rPr>
          <w:color w:val="auto"/>
          <w:sz w:val="24"/>
          <w:szCs w:val="24"/>
        </w:rPr>
      </w:pPr>
      <w:r w:rsidRPr="0004047F">
        <w:rPr>
          <w:b/>
          <w:color w:val="auto"/>
          <w:sz w:val="24"/>
          <w:szCs w:val="24"/>
        </w:rPr>
        <w:t>UZNÁVAJÚC</w:t>
      </w:r>
      <w:r w:rsidR="00FC54CC" w:rsidRPr="0004047F">
        <w:rPr>
          <w:color w:val="auto"/>
          <w:sz w:val="24"/>
          <w:szCs w:val="24"/>
        </w:rPr>
        <w:t>,</w:t>
      </w:r>
      <w:r w:rsidRPr="0004047F">
        <w:rPr>
          <w:color w:val="auto"/>
          <w:sz w:val="24"/>
          <w:szCs w:val="24"/>
        </w:rPr>
        <w:t xml:space="preserve"> že investície podliehajú právnym predpisom hostiteľského štátu</w:t>
      </w:r>
      <w:r w:rsidR="000B476F" w:rsidRPr="0004047F">
        <w:rPr>
          <w:color w:val="auto"/>
          <w:sz w:val="24"/>
          <w:szCs w:val="24"/>
        </w:rPr>
        <w:t>,</w:t>
      </w:r>
    </w:p>
    <w:p w14:paraId="2A3EFECF" w14:textId="77777777" w:rsidR="00D05CC4" w:rsidRPr="0004047F" w:rsidRDefault="00D05CC4" w:rsidP="00D05CC4">
      <w:pPr>
        <w:pStyle w:val="vodtext"/>
        <w:rPr>
          <w:color w:val="auto"/>
          <w:sz w:val="24"/>
          <w:szCs w:val="24"/>
        </w:rPr>
      </w:pPr>
    </w:p>
    <w:p w14:paraId="4DC2226A" w14:textId="77777777" w:rsidR="00D05CC4" w:rsidRPr="0004047F" w:rsidRDefault="00D05CC4" w:rsidP="00D05CC4">
      <w:pPr>
        <w:pStyle w:val="Zkladntext"/>
        <w:rPr>
          <w:color w:val="auto"/>
          <w:szCs w:val="24"/>
        </w:rPr>
      </w:pPr>
    </w:p>
    <w:p w14:paraId="2BAF26D5" w14:textId="77777777" w:rsidR="00D05CC4" w:rsidRPr="0004047F" w:rsidRDefault="00AF356E" w:rsidP="00FC54CC">
      <w:pPr>
        <w:pStyle w:val="vodtext"/>
        <w:rPr>
          <w:b/>
          <w:color w:val="auto"/>
          <w:szCs w:val="24"/>
        </w:rPr>
      </w:pPr>
      <w:r w:rsidRPr="0004047F">
        <w:rPr>
          <w:b/>
          <w:color w:val="auto"/>
          <w:sz w:val="24"/>
          <w:szCs w:val="24"/>
        </w:rPr>
        <w:t>SA</w:t>
      </w:r>
      <w:r w:rsidR="009A27FC" w:rsidRPr="0004047F">
        <w:rPr>
          <w:b/>
          <w:color w:val="auto"/>
          <w:sz w:val="24"/>
          <w:szCs w:val="24"/>
        </w:rPr>
        <w:t xml:space="preserve"> </w:t>
      </w:r>
      <w:r w:rsidRPr="0004047F">
        <w:rPr>
          <w:b/>
          <w:color w:val="auto"/>
          <w:sz w:val="24"/>
          <w:szCs w:val="24"/>
        </w:rPr>
        <w:t>DOHODLI</w:t>
      </w:r>
      <w:r w:rsidR="0002401C" w:rsidRPr="0004047F">
        <w:rPr>
          <w:color w:val="auto"/>
          <w:sz w:val="24"/>
          <w:szCs w:val="24"/>
        </w:rPr>
        <w:t xml:space="preserve"> </w:t>
      </w:r>
      <w:r w:rsidR="00CA6816" w:rsidRPr="0004047F">
        <w:rPr>
          <w:color w:val="auto"/>
          <w:sz w:val="24"/>
          <w:szCs w:val="24"/>
        </w:rPr>
        <w:t>takto</w:t>
      </w:r>
      <w:r w:rsidR="00D05CC4" w:rsidRPr="0004047F">
        <w:rPr>
          <w:color w:val="auto"/>
          <w:sz w:val="24"/>
          <w:szCs w:val="24"/>
        </w:rPr>
        <w:t>:</w:t>
      </w:r>
    </w:p>
    <w:p w14:paraId="7971898D" w14:textId="77777777" w:rsidR="00D05CC4" w:rsidRPr="0004047F" w:rsidRDefault="00D05CC4" w:rsidP="00D05CC4">
      <w:pPr>
        <w:pStyle w:val="Zkladntext"/>
        <w:jc w:val="center"/>
        <w:rPr>
          <w:b/>
          <w:color w:val="auto"/>
          <w:szCs w:val="24"/>
        </w:rPr>
      </w:pPr>
    </w:p>
    <w:p w14:paraId="13B6CDB4" w14:textId="77777777" w:rsidR="00D05CC4" w:rsidRPr="0004047F" w:rsidRDefault="00D05CC4" w:rsidP="00D05CC4">
      <w:pPr>
        <w:pStyle w:val="Zkladntext"/>
        <w:jc w:val="center"/>
        <w:rPr>
          <w:b/>
          <w:color w:val="auto"/>
          <w:szCs w:val="24"/>
        </w:rPr>
      </w:pPr>
    </w:p>
    <w:p w14:paraId="66FE2005" w14:textId="77777777" w:rsidR="00D05CC4" w:rsidRPr="0004047F" w:rsidRDefault="00D05CC4" w:rsidP="00D05CC4">
      <w:pPr>
        <w:pStyle w:val="Zkladntext"/>
        <w:jc w:val="center"/>
        <w:rPr>
          <w:b/>
          <w:color w:val="auto"/>
          <w:szCs w:val="24"/>
        </w:rPr>
      </w:pPr>
    </w:p>
    <w:p w14:paraId="3E1F5168" w14:textId="77777777" w:rsidR="00D05CC4" w:rsidRPr="0004047F" w:rsidRDefault="00D05CC4" w:rsidP="00D05CC4">
      <w:pPr>
        <w:pStyle w:val="Zkladntext"/>
        <w:jc w:val="center"/>
        <w:rPr>
          <w:b/>
          <w:color w:val="auto"/>
          <w:szCs w:val="24"/>
        </w:rPr>
      </w:pPr>
    </w:p>
    <w:p w14:paraId="5282EAB5" w14:textId="77777777" w:rsidR="00186D0D" w:rsidRPr="0004047F" w:rsidRDefault="00186D0D" w:rsidP="00D05CC4">
      <w:pPr>
        <w:pStyle w:val="Zkladntext"/>
        <w:jc w:val="center"/>
        <w:rPr>
          <w:b/>
          <w:color w:val="auto"/>
          <w:szCs w:val="24"/>
        </w:rPr>
      </w:pPr>
    </w:p>
    <w:p w14:paraId="0372F920" w14:textId="77777777" w:rsidR="00186D0D" w:rsidRPr="0004047F" w:rsidRDefault="00186D0D" w:rsidP="00D05CC4">
      <w:pPr>
        <w:pStyle w:val="Zkladntext"/>
        <w:jc w:val="center"/>
        <w:rPr>
          <w:b/>
          <w:color w:val="auto"/>
          <w:szCs w:val="24"/>
        </w:rPr>
      </w:pPr>
    </w:p>
    <w:p w14:paraId="6CCBEC28" w14:textId="77777777" w:rsidR="00186D0D" w:rsidRPr="0004047F" w:rsidRDefault="00186D0D" w:rsidP="00D05CC4">
      <w:pPr>
        <w:pStyle w:val="Zkladntext"/>
        <w:jc w:val="center"/>
        <w:rPr>
          <w:b/>
          <w:color w:val="auto"/>
          <w:szCs w:val="24"/>
        </w:rPr>
      </w:pPr>
    </w:p>
    <w:p w14:paraId="662FA8D3" w14:textId="77777777" w:rsidR="00186D0D" w:rsidRPr="0004047F" w:rsidRDefault="00186D0D" w:rsidP="00D05CC4">
      <w:pPr>
        <w:pStyle w:val="Zkladntext"/>
        <w:jc w:val="center"/>
        <w:rPr>
          <w:b/>
          <w:color w:val="auto"/>
          <w:szCs w:val="24"/>
        </w:rPr>
      </w:pPr>
    </w:p>
    <w:p w14:paraId="4D6C8EE1" w14:textId="77777777" w:rsidR="00186D0D" w:rsidRPr="0004047F" w:rsidRDefault="00186D0D" w:rsidP="00D05CC4">
      <w:pPr>
        <w:pStyle w:val="Zkladntext"/>
        <w:jc w:val="center"/>
        <w:rPr>
          <w:b/>
          <w:color w:val="auto"/>
          <w:szCs w:val="24"/>
        </w:rPr>
      </w:pPr>
    </w:p>
    <w:p w14:paraId="58B21A9D" w14:textId="77777777" w:rsidR="00186D0D" w:rsidRPr="0004047F" w:rsidRDefault="00186D0D" w:rsidP="00D05CC4">
      <w:pPr>
        <w:pStyle w:val="Zkladntext"/>
        <w:jc w:val="center"/>
        <w:rPr>
          <w:b/>
          <w:color w:val="auto"/>
          <w:szCs w:val="24"/>
        </w:rPr>
      </w:pPr>
    </w:p>
    <w:p w14:paraId="43B3E0D0" w14:textId="77777777" w:rsidR="00186D0D" w:rsidRPr="0004047F" w:rsidRDefault="00186D0D" w:rsidP="00D05CC4">
      <w:pPr>
        <w:pStyle w:val="Zkladntext"/>
        <w:jc w:val="center"/>
        <w:rPr>
          <w:b/>
          <w:color w:val="auto"/>
          <w:szCs w:val="24"/>
        </w:rPr>
      </w:pPr>
    </w:p>
    <w:p w14:paraId="66C454FD" w14:textId="77777777" w:rsidR="00186D0D" w:rsidRPr="0004047F" w:rsidRDefault="00186D0D" w:rsidP="00D05CC4">
      <w:pPr>
        <w:pStyle w:val="Zkladntext"/>
        <w:jc w:val="center"/>
        <w:rPr>
          <w:b/>
          <w:color w:val="auto"/>
          <w:szCs w:val="24"/>
        </w:rPr>
      </w:pPr>
    </w:p>
    <w:p w14:paraId="14FD6E6A" w14:textId="77777777" w:rsidR="00186D0D" w:rsidRPr="0004047F" w:rsidRDefault="00186D0D" w:rsidP="00D05CC4">
      <w:pPr>
        <w:pStyle w:val="Zkladntext"/>
        <w:jc w:val="center"/>
        <w:rPr>
          <w:b/>
          <w:color w:val="auto"/>
          <w:szCs w:val="24"/>
        </w:rPr>
      </w:pPr>
    </w:p>
    <w:p w14:paraId="59819FB0" w14:textId="77777777" w:rsidR="00186D0D" w:rsidRPr="0004047F" w:rsidRDefault="00186D0D" w:rsidP="00D05CC4">
      <w:pPr>
        <w:pStyle w:val="Zkladntext"/>
        <w:jc w:val="center"/>
        <w:rPr>
          <w:b/>
          <w:color w:val="auto"/>
          <w:szCs w:val="24"/>
        </w:rPr>
      </w:pPr>
    </w:p>
    <w:p w14:paraId="5CD81234" w14:textId="77777777" w:rsidR="000B476F" w:rsidRPr="0004047F" w:rsidRDefault="000B476F">
      <w:pPr>
        <w:rPr>
          <w:rFonts w:ascii="Times New Roman" w:hAnsi="Times New Roman"/>
          <w:b/>
          <w:sz w:val="24"/>
          <w:szCs w:val="24"/>
          <w:lang w:eastAsia="sk-SK"/>
        </w:rPr>
      </w:pPr>
      <w:r w:rsidRPr="0004047F">
        <w:rPr>
          <w:b/>
          <w:szCs w:val="24"/>
        </w:rPr>
        <w:br w:type="page"/>
      </w:r>
    </w:p>
    <w:p w14:paraId="683F4AFA" w14:textId="77777777" w:rsidR="00D05CC4" w:rsidRPr="0004047F" w:rsidRDefault="00672B1D" w:rsidP="00D05CC4">
      <w:pPr>
        <w:pStyle w:val="Zkladntext"/>
        <w:jc w:val="center"/>
        <w:rPr>
          <w:b/>
          <w:color w:val="auto"/>
          <w:szCs w:val="24"/>
        </w:rPr>
      </w:pPr>
      <w:r w:rsidRPr="0004047F">
        <w:rPr>
          <w:b/>
          <w:color w:val="auto"/>
          <w:szCs w:val="24"/>
        </w:rPr>
        <w:lastRenderedPageBreak/>
        <w:t>ČASŤ</w:t>
      </w:r>
      <w:r w:rsidR="00D05CC4" w:rsidRPr="0004047F">
        <w:rPr>
          <w:b/>
          <w:color w:val="auto"/>
          <w:szCs w:val="24"/>
        </w:rPr>
        <w:t xml:space="preserve"> A</w:t>
      </w:r>
    </w:p>
    <w:p w14:paraId="5F2C3CD9" w14:textId="77777777" w:rsidR="00D05CC4" w:rsidRPr="0004047F" w:rsidRDefault="00D05CC4" w:rsidP="00D05CC4">
      <w:pPr>
        <w:pStyle w:val="Zkladntext"/>
        <w:jc w:val="center"/>
        <w:rPr>
          <w:b/>
          <w:color w:val="auto"/>
          <w:szCs w:val="24"/>
        </w:rPr>
      </w:pPr>
      <w:r w:rsidRPr="0004047F">
        <w:rPr>
          <w:b/>
          <w:color w:val="auto"/>
          <w:szCs w:val="24"/>
        </w:rPr>
        <w:t>DEFIN</w:t>
      </w:r>
      <w:r w:rsidR="00672B1D" w:rsidRPr="0004047F">
        <w:rPr>
          <w:b/>
          <w:color w:val="auto"/>
          <w:szCs w:val="24"/>
        </w:rPr>
        <w:t>ÍCIE A ROZSAH PÔSOBNOSTI</w:t>
      </w:r>
    </w:p>
    <w:p w14:paraId="3F273D7A" w14:textId="77777777" w:rsidR="00D05CC4" w:rsidRPr="0004047F" w:rsidRDefault="00D05CC4" w:rsidP="00D05CC4">
      <w:pPr>
        <w:pStyle w:val="Zkladntext"/>
        <w:rPr>
          <w:color w:val="auto"/>
          <w:szCs w:val="24"/>
        </w:rPr>
      </w:pPr>
    </w:p>
    <w:p w14:paraId="5F6E59B2" w14:textId="77777777" w:rsidR="00D05CC4" w:rsidRPr="0004047F" w:rsidRDefault="00672B1D" w:rsidP="00D05CC4">
      <w:pPr>
        <w:pStyle w:val="article"/>
        <w:rPr>
          <w:rFonts w:ascii="Times New Roman" w:hAnsi="Times New Roman"/>
          <w:color w:val="auto"/>
          <w:sz w:val="24"/>
          <w:szCs w:val="24"/>
        </w:rPr>
      </w:pPr>
      <w:r w:rsidRPr="0004047F">
        <w:rPr>
          <w:rFonts w:ascii="Times New Roman" w:hAnsi="Times New Roman"/>
          <w:color w:val="auto"/>
          <w:sz w:val="24"/>
          <w:szCs w:val="24"/>
        </w:rPr>
        <w:t>ČLÁNOK</w:t>
      </w:r>
      <w:r w:rsidR="006B479B" w:rsidRPr="0004047F">
        <w:rPr>
          <w:rFonts w:ascii="Times New Roman" w:hAnsi="Times New Roman"/>
          <w:color w:val="auto"/>
          <w:sz w:val="24"/>
          <w:szCs w:val="24"/>
        </w:rPr>
        <w:t xml:space="preserve"> 1</w:t>
      </w:r>
    </w:p>
    <w:p w14:paraId="2773DC7B" w14:textId="77777777" w:rsidR="00D05CC4" w:rsidRPr="0004047F" w:rsidRDefault="00D05CC4" w:rsidP="00D05CC4">
      <w:pPr>
        <w:pStyle w:val="artname"/>
        <w:spacing w:line="240" w:lineRule="auto"/>
        <w:rPr>
          <w:rFonts w:ascii="Times New Roman" w:hAnsi="Times New Roman"/>
          <w:color w:val="auto"/>
          <w:sz w:val="24"/>
          <w:szCs w:val="24"/>
        </w:rPr>
      </w:pPr>
      <w:r w:rsidRPr="0004047F">
        <w:rPr>
          <w:rFonts w:ascii="Times New Roman" w:hAnsi="Times New Roman"/>
          <w:color w:val="auto"/>
          <w:sz w:val="24"/>
          <w:szCs w:val="24"/>
        </w:rPr>
        <w:t>Defin</w:t>
      </w:r>
      <w:r w:rsidR="00672B1D" w:rsidRPr="0004047F">
        <w:rPr>
          <w:rFonts w:ascii="Times New Roman" w:hAnsi="Times New Roman"/>
          <w:color w:val="auto"/>
          <w:sz w:val="24"/>
          <w:szCs w:val="24"/>
        </w:rPr>
        <w:t>ície</w:t>
      </w:r>
    </w:p>
    <w:p w14:paraId="22DE13DB" w14:textId="77777777" w:rsidR="00D05CC4" w:rsidRPr="0004047F" w:rsidRDefault="00D05CC4" w:rsidP="00D05CC4">
      <w:pPr>
        <w:pStyle w:val="Zkladntext"/>
        <w:rPr>
          <w:color w:val="auto"/>
          <w:szCs w:val="24"/>
        </w:rPr>
      </w:pPr>
    </w:p>
    <w:p w14:paraId="3CAC82BD" w14:textId="17A1FBEB" w:rsidR="00D05CC4" w:rsidRPr="0004047F" w:rsidRDefault="00672B1D" w:rsidP="00D05CC4">
      <w:pPr>
        <w:pStyle w:val="Zkladntext0"/>
        <w:rPr>
          <w:i w:val="0"/>
          <w:szCs w:val="24"/>
          <w:lang w:val="sk-SK"/>
        </w:rPr>
      </w:pPr>
      <w:r w:rsidRPr="0004047F">
        <w:rPr>
          <w:i w:val="0"/>
          <w:szCs w:val="24"/>
          <w:lang w:val="sk-SK"/>
        </w:rPr>
        <w:t xml:space="preserve">Na účely tejto </w:t>
      </w:r>
      <w:r w:rsidR="003D0E2F" w:rsidRPr="0004047F">
        <w:rPr>
          <w:i w:val="0"/>
          <w:szCs w:val="24"/>
          <w:lang w:val="sk-SK"/>
        </w:rPr>
        <w:t>dohody</w:t>
      </w:r>
      <w:r w:rsidR="00D05CC4" w:rsidRPr="0004047F">
        <w:rPr>
          <w:i w:val="0"/>
          <w:szCs w:val="24"/>
          <w:lang w:val="sk-SK"/>
        </w:rPr>
        <w:t>:</w:t>
      </w:r>
    </w:p>
    <w:p w14:paraId="41205FC2" w14:textId="77777777" w:rsidR="00D05CC4" w:rsidRPr="0004047F" w:rsidRDefault="00D05CC4" w:rsidP="00D05CC4">
      <w:pPr>
        <w:pStyle w:val="Zkladntext0"/>
        <w:rPr>
          <w:i w:val="0"/>
          <w:szCs w:val="24"/>
          <w:lang w:val="sk-SK"/>
        </w:rPr>
      </w:pPr>
    </w:p>
    <w:p w14:paraId="120659D0" w14:textId="2113614E" w:rsidR="00D05CC4" w:rsidRPr="0004047F" w:rsidRDefault="002E0764" w:rsidP="00B26B91">
      <w:pPr>
        <w:numPr>
          <w:ilvl w:val="0"/>
          <w:numId w:val="6"/>
        </w:numPr>
        <w:spacing w:after="0" w:line="240" w:lineRule="auto"/>
        <w:jc w:val="both"/>
        <w:rPr>
          <w:rFonts w:ascii="Times New Roman" w:hAnsi="Times New Roman"/>
          <w:sz w:val="24"/>
          <w:szCs w:val="24"/>
        </w:rPr>
      </w:pPr>
      <w:r w:rsidRPr="0004047F">
        <w:rPr>
          <w:rFonts w:ascii="Times New Roman" w:hAnsi="Times New Roman"/>
          <w:bCs/>
          <w:sz w:val="24"/>
          <w:szCs w:val="24"/>
        </w:rPr>
        <w:t xml:space="preserve">Pojem </w:t>
      </w:r>
      <w:r w:rsidR="00672B1D" w:rsidRPr="0004047F">
        <w:rPr>
          <w:rFonts w:ascii="Times New Roman" w:hAnsi="Times New Roman"/>
          <w:bCs/>
          <w:sz w:val="24"/>
          <w:szCs w:val="24"/>
        </w:rPr>
        <w:t>„</w:t>
      </w:r>
      <w:r w:rsidR="00672B1D" w:rsidRPr="0004047F">
        <w:rPr>
          <w:rFonts w:ascii="Times New Roman" w:hAnsi="Times New Roman"/>
          <w:b/>
          <w:bCs/>
          <w:sz w:val="24"/>
          <w:szCs w:val="24"/>
        </w:rPr>
        <w:t>podnik</w:t>
      </w:r>
      <w:r w:rsidR="00672B1D" w:rsidRPr="0004047F">
        <w:rPr>
          <w:rFonts w:ascii="Times New Roman" w:hAnsi="Times New Roman"/>
          <w:bCs/>
          <w:sz w:val="24"/>
          <w:szCs w:val="24"/>
        </w:rPr>
        <w:t>“</w:t>
      </w:r>
      <w:r w:rsidR="00D05CC4" w:rsidRPr="0004047F">
        <w:rPr>
          <w:rFonts w:ascii="Times New Roman" w:hAnsi="Times New Roman"/>
          <w:b/>
          <w:bCs/>
          <w:sz w:val="24"/>
          <w:szCs w:val="24"/>
        </w:rPr>
        <w:t xml:space="preserve"> </w:t>
      </w:r>
      <w:r w:rsidR="00EE716F" w:rsidRPr="0004047F">
        <w:rPr>
          <w:rFonts w:ascii="Times New Roman" w:hAnsi="Times New Roman"/>
          <w:sz w:val="24"/>
          <w:szCs w:val="24"/>
        </w:rPr>
        <w:t>znamená akýkoľvek</w:t>
      </w:r>
      <w:r w:rsidR="00A2409C">
        <w:rPr>
          <w:rFonts w:ascii="Times New Roman" w:hAnsi="Times New Roman"/>
          <w:sz w:val="24"/>
          <w:szCs w:val="24"/>
        </w:rPr>
        <w:t xml:space="preserve"> </w:t>
      </w:r>
      <w:r w:rsidR="00EE716F" w:rsidRPr="0004047F">
        <w:rPr>
          <w:rFonts w:ascii="Times New Roman" w:hAnsi="Times New Roman"/>
          <w:sz w:val="24"/>
          <w:szCs w:val="24"/>
        </w:rPr>
        <w:t>subjekt</w:t>
      </w:r>
      <w:r w:rsidR="00A2409C">
        <w:rPr>
          <w:rFonts w:ascii="Times New Roman" w:hAnsi="Times New Roman"/>
          <w:sz w:val="24"/>
          <w:szCs w:val="24"/>
        </w:rPr>
        <w:t xml:space="preserve"> </w:t>
      </w:r>
      <w:r w:rsidR="00EE716F" w:rsidRPr="0004047F">
        <w:rPr>
          <w:rFonts w:ascii="Times New Roman" w:hAnsi="Times New Roman"/>
          <w:sz w:val="24"/>
          <w:szCs w:val="24"/>
        </w:rPr>
        <w:t>ustanovený alebo založený</w:t>
      </w:r>
      <w:r w:rsidR="00446A81">
        <w:rPr>
          <w:rFonts w:ascii="Times New Roman" w:hAnsi="Times New Roman"/>
          <w:sz w:val="24"/>
          <w:szCs w:val="24"/>
        </w:rPr>
        <w:t xml:space="preserve"> za účelom zisku</w:t>
      </w:r>
      <w:r w:rsidR="00EE716F" w:rsidRPr="0004047F">
        <w:rPr>
          <w:rFonts w:ascii="Times New Roman" w:hAnsi="Times New Roman"/>
          <w:sz w:val="24"/>
          <w:szCs w:val="24"/>
        </w:rPr>
        <w:t xml:space="preserve"> podľa príslušných zákonov, či už v súkromnom vlastníctve alebo vo vlastníctve </w:t>
      </w:r>
      <w:r w:rsidR="00506418">
        <w:rPr>
          <w:rFonts w:ascii="Times New Roman" w:hAnsi="Times New Roman"/>
          <w:sz w:val="24"/>
          <w:szCs w:val="24"/>
        </w:rPr>
        <w:t>štátu</w:t>
      </w:r>
      <w:r w:rsidR="00EE716F" w:rsidRPr="0004047F">
        <w:rPr>
          <w:rFonts w:ascii="Times New Roman" w:hAnsi="Times New Roman"/>
          <w:sz w:val="24"/>
          <w:szCs w:val="24"/>
        </w:rPr>
        <w:t xml:space="preserve"> alebo pod súkromnou </w:t>
      </w:r>
      <w:r w:rsidR="00EC4262" w:rsidRPr="0004047F">
        <w:rPr>
          <w:rFonts w:ascii="Times New Roman" w:hAnsi="Times New Roman"/>
          <w:sz w:val="24"/>
          <w:szCs w:val="24"/>
        </w:rPr>
        <w:t xml:space="preserve">kontrolou </w:t>
      </w:r>
      <w:r w:rsidR="00EE716F" w:rsidRPr="0004047F">
        <w:rPr>
          <w:rFonts w:ascii="Times New Roman" w:hAnsi="Times New Roman"/>
          <w:sz w:val="24"/>
          <w:szCs w:val="24"/>
        </w:rPr>
        <w:t>alebo kontrolou</w:t>
      </w:r>
      <w:r w:rsidR="00506418">
        <w:rPr>
          <w:rFonts w:ascii="Times New Roman" w:hAnsi="Times New Roman"/>
          <w:sz w:val="24"/>
          <w:szCs w:val="24"/>
        </w:rPr>
        <w:t xml:space="preserve"> štátu</w:t>
      </w:r>
      <w:r w:rsidR="00D05CC4" w:rsidRPr="0004047F">
        <w:rPr>
          <w:rFonts w:ascii="Times New Roman" w:hAnsi="Times New Roman"/>
          <w:sz w:val="24"/>
          <w:szCs w:val="24"/>
        </w:rPr>
        <w:t xml:space="preserve">, </w:t>
      </w:r>
      <w:r w:rsidR="00EE716F" w:rsidRPr="0004047F">
        <w:rPr>
          <w:rFonts w:ascii="Times New Roman" w:hAnsi="Times New Roman"/>
          <w:sz w:val="24"/>
          <w:szCs w:val="24"/>
        </w:rPr>
        <w:t xml:space="preserve">ako napríklad </w:t>
      </w:r>
      <w:r w:rsidR="0002401C" w:rsidRPr="0004047F">
        <w:rPr>
          <w:rFonts w:ascii="Times New Roman" w:hAnsi="Times New Roman"/>
          <w:sz w:val="24"/>
          <w:szCs w:val="24"/>
        </w:rPr>
        <w:t>korporácia</w:t>
      </w:r>
      <w:r w:rsidR="00EE716F" w:rsidRPr="0004047F">
        <w:rPr>
          <w:rFonts w:ascii="Times New Roman" w:hAnsi="Times New Roman"/>
          <w:sz w:val="24"/>
          <w:szCs w:val="24"/>
        </w:rPr>
        <w:t xml:space="preserve">, </w:t>
      </w:r>
      <w:r w:rsidR="0000178B" w:rsidRPr="0004047F">
        <w:rPr>
          <w:rFonts w:ascii="Times New Roman" w:hAnsi="Times New Roman"/>
          <w:sz w:val="24"/>
          <w:szCs w:val="24"/>
        </w:rPr>
        <w:t>verejná obchodná spoločnosť</w:t>
      </w:r>
      <w:r w:rsidR="00D05CC4" w:rsidRPr="0004047F">
        <w:rPr>
          <w:rFonts w:ascii="Times New Roman" w:hAnsi="Times New Roman"/>
          <w:sz w:val="24"/>
          <w:szCs w:val="24"/>
        </w:rPr>
        <w:t xml:space="preserve">, </w:t>
      </w:r>
      <w:r w:rsidR="00B26B91" w:rsidRPr="00B26B91">
        <w:rPr>
          <w:rFonts w:ascii="Times New Roman" w:hAnsi="Times New Roman"/>
          <w:sz w:val="24"/>
          <w:szCs w:val="24"/>
        </w:rPr>
        <w:t>podnik jednotlivca</w:t>
      </w:r>
      <w:r w:rsidR="00D05CC4" w:rsidRPr="0004047F">
        <w:rPr>
          <w:rFonts w:ascii="Times New Roman" w:hAnsi="Times New Roman"/>
          <w:sz w:val="24"/>
          <w:szCs w:val="24"/>
        </w:rPr>
        <w:t xml:space="preserve">, </w:t>
      </w:r>
      <w:r w:rsidR="006A4AE1" w:rsidRPr="0004047F">
        <w:rPr>
          <w:rFonts w:ascii="Times New Roman" w:hAnsi="Times New Roman"/>
          <w:sz w:val="24"/>
          <w:szCs w:val="24"/>
        </w:rPr>
        <w:t>združenie</w:t>
      </w:r>
      <w:r w:rsidR="00D05CC4" w:rsidRPr="0004047F">
        <w:rPr>
          <w:rFonts w:ascii="Times New Roman" w:hAnsi="Times New Roman"/>
          <w:sz w:val="24"/>
          <w:szCs w:val="24"/>
        </w:rPr>
        <w:t>,</w:t>
      </w:r>
      <w:r w:rsidR="00B37075" w:rsidRPr="0004047F">
        <w:rPr>
          <w:rFonts w:ascii="Times New Roman" w:hAnsi="Times New Roman"/>
          <w:sz w:val="24"/>
          <w:szCs w:val="24"/>
        </w:rPr>
        <w:t xml:space="preserve"> </w:t>
      </w:r>
      <w:r w:rsidR="002129E8" w:rsidRPr="0004047F">
        <w:rPr>
          <w:rFonts w:ascii="Times New Roman" w:hAnsi="Times New Roman"/>
          <w:sz w:val="24"/>
          <w:szCs w:val="24"/>
        </w:rPr>
        <w:t>alebo podobná organizácia</w:t>
      </w:r>
      <w:r w:rsidR="00D05CC4" w:rsidRPr="0004047F">
        <w:rPr>
          <w:rFonts w:ascii="Times New Roman" w:hAnsi="Times New Roman"/>
          <w:sz w:val="24"/>
          <w:szCs w:val="24"/>
        </w:rPr>
        <w:t xml:space="preserve">; </w:t>
      </w:r>
      <w:r w:rsidR="002129E8" w:rsidRPr="0004047F">
        <w:rPr>
          <w:rFonts w:ascii="Times New Roman" w:hAnsi="Times New Roman"/>
          <w:sz w:val="24"/>
          <w:szCs w:val="24"/>
        </w:rPr>
        <w:t xml:space="preserve">a pobočka </w:t>
      </w:r>
      <w:r w:rsidR="00455FD5" w:rsidRPr="0004047F">
        <w:rPr>
          <w:rFonts w:ascii="Times New Roman" w:hAnsi="Times New Roman"/>
          <w:sz w:val="24"/>
          <w:szCs w:val="24"/>
        </w:rPr>
        <w:t>ktoréhokoľvek takéhoto subjektu</w:t>
      </w:r>
      <w:r w:rsidR="00D05CC4" w:rsidRPr="0004047F">
        <w:rPr>
          <w:rFonts w:ascii="Times New Roman" w:hAnsi="Times New Roman"/>
          <w:sz w:val="24"/>
          <w:szCs w:val="24"/>
        </w:rPr>
        <w:t>.</w:t>
      </w:r>
    </w:p>
    <w:p w14:paraId="18B04D38" w14:textId="77777777" w:rsidR="00D05CC4" w:rsidRPr="0004047F" w:rsidRDefault="00D05CC4" w:rsidP="00C201DC">
      <w:pPr>
        <w:spacing w:after="0"/>
        <w:jc w:val="both"/>
        <w:rPr>
          <w:rFonts w:ascii="Times New Roman" w:hAnsi="Times New Roman"/>
          <w:sz w:val="24"/>
          <w:szCs w:val="24"/>
        </w:rPr>
      </w:pPr>
    </w:p>
    <w:p w14:paraId="3E8F09DA" w14:textId="77777777" w:rsidR="0014048E" w:rsidRPr="0004047F" w:rsidRDefault="002E0764" w:rsidP="0014048E">
      <w:pPr>
        <w:numPr>
          <w:ilvl w:val="0"/>
          <w:numId w:val="6"/>
        </w:numPr>
        <w:spacing w:after="0" w:line="240" w:lineRule="auto"/>
        <w:jc w:val="both"/>
        <w:rPr>
          <w:rFonts w:ascii="Times New Roman" w:hAnsi="Times New Roman"/>
          <w:sz w:val="24"/>
          <w:szCs w:val="24"/>
        </w:rPr>
      </w:pPr>
      <w:r w:rsidRPr="0004047F">
        <w:rPr>
          <w:rFonts w:ascii="Times New Roman" w:hAnsi="Times New Roman"/>
          <w:sz w:val="24"/>
          <w:szCs w:val="24"/>
        </w:rPr>
        <w:t xml:space="preserve">Pojem </w:t>
      </w:r>
      <w:r w:rsidR="00672B1D" w:rsidRPr="0004047F">
        <w:rPr>
          <w:rFonts w:ascii="Times New Roman" w:hAnsi="Times New Roman"/>
          <w:sz w:val="24"/>
          <w:szCs w:val="24"/>
        </w:rPr>
        <w:t>„</w:t>
      </w:r>
      <w:r w:rsidR="00D05CC4" w:rsidRPr="0004047F">
        <w:rPr>
          <w:rFonts w:ascii="Times New Roman" w:hAnsi="Times New Roman"/>
          <w:b/>
          <w:sz w:val="24"/>
          <w:szCs w:val="24"/>
        </w:rPr>
        <w:t>invest</w:t>
      </w:r>
      <w:r w:rsidR="00455FD5" w:rsidRPr="0004047F">
        <w:rPr>
          <w:rFonts w:ascii="Times New Roman" w:hAnsi="Times New Roman"/>
          <w:b/>
          <w:sz w:val="24"/>
          <w:szCs w:val="24"/>
        </w:rPr>
        <w:t>íci</w:t>
      </w:r>
      <w:r w:rsidR="0002401C" w:rsidRPr="0004047F">
        <w:rPr>
          <w:rFonts w:ascii="Times New Roman" w:hAnsi="Times New Roman"/>
          <w:b/>
          <w:sz w:val="24"/>
          <w:szCs w:val="24"/>
        </w:rPr>
        <w:t>a</w:t>
      </w:r>
      <w:r w:rsidR="00D05CC4" w:rsidRPr="0004047F">
        <w:rPr>
          <w:rFonts w:ascii="Times New Roman" w:hAnsi="Times New Roman"/>
          <w:sz w:val="24"/>
          <w:szCs w:val="24"/>
        </w:rPr>
        <w:t xml:space="preserve">” </w:t>
      </w:r>
      <w:r w:rsidR="00455FD5" w:rsidRPr="0004047F">
        <w:rPr>
          <w:rFonts w:ascii="Times New Roman" w:hAnsi="Times New Roman"/>
          <w:sz w:val="24"/>
          <w:szCs w:val="24"/>
        </w:rPr>
        <w:t>znamená</w:t>
      </w:r>
      <w:r w:rsidR="00D05CC4" w:rsidRPr="0004047F">
        <w:rPr>
          <w:rFonts w:ascii="Times New Roman" w:hAnsi="Times New Roman"/>
          <w:sz w:val="24"/>
          <w:szCs w:val="24"/>
        </w:rPr>
        <w:t>:</w:t>
      </w:r>
    </w:p>
    <w:p w14:paraId="1079C5FE" w14:textId="77777777" w:rsidR="00D05CC4" w:rsidRPr="0004047F" w:rsidRDefault="00D05CC4" w:rsidP="00B53617">
      <w:pPr>
        <w:spacing w:after="0" w:line="240" w:lineRule="auto"/>
        <w:jc w:val="both"/>
        <w:rPr>
          <w:rFonts w:ascii="Times New Roman" w:hAnsi="Times New Roman"/>
          <w:sz w:val="24"/>
          <w:szCs w:val="24"/>
        </w:rPr>
      </w:pPr>
    </w:p>
    <w:p w14:paraId="2AAD53ED" w14:textId="77777777" w:rsidR="00223AE4" w:rsidRPr="0004047F" w:rsidRDefault="000B476F" w:rsidP="00D05CC4">
      <w:pPr>
        <w:pStyle w:val="Odsekzoznamu1"/>
        <w:numPr>
          <w:ilvl w:val="0"/>
          <w:numId w:val="56"/>
        </w:numPr>
        <w:autoSpaceDE w:val="0"/>
        <w:autoSpaceDN w:val="0"/>
        <w:adjustRightInd w:val="0"/>
        <w:spacing w:after="0" w:line="240" w:lineRule="auto"/>
        <w:ind w:left="567"/>
        <w:jc w:val="both"/>
        <w:rPr>
          <w:rFonts w:ascii="Times New Roman" w:hAnsi="Times New Roman"/>
          <w:sz w:val="24"/>
          <w:szCs w:val="24"/>
          <w:lang w:val="sk-SK"/>
        </w:rPr>
      </w:pPr>
      <w:r w:rsidRPr="0004047F">
        <w:rPr>
          <w:rFonts w:ascii="Times New Roman" w:hAnsi="Times New Roman"/>
          <w:sz w:val="24"/>
          <w:szCs w:val="24"/>
          <w:lang w:val="sk-SK"/>
        </w:rPr>
        <w:t>podnik</w:t>
      </w:r>
    </w:p>
    <w:p w14:paraId="56797CD8" w14:textId="77777777" w:rsidR="000B476F" w:rsidRPr="0004047F" w:rsidRDefault="000B476F" w:rsidP="005F0EA7">
      <w:pPr>
        <w:pStyle w:val="Odsekzoznamu1"/>
        <w:autoSpaceDE w:val="0"/>
        <w:autoSpaceDN w:val="0"/>
        <w:adjustRightInd w:val="0"/>
        <w:spacing w:after="0" w:line="240" w:lineRule="auto"/>
        <w:ind w:left="567"/>
        <w:jc w:val="both"/>
        <w:rPr>
          <w:rFonts w:ascii="Times New Roman" w:hAnsi="Times New Roman"/>
          <w:sz w:val="24"/>
          <w:szCs w:val="24"/>
          <w:lang w:val="sk-SK"/>
        </w:rPr>
      </w:pPr>
    </w:p>
    <w:p w14:paraId="0DB74AD4" w14:textId="77777777" w:rsidR="00D05CC4" w:rsidRPr="0004047F" w:rsidRDefault="00455FD5" w:rsidP="00D05CC4">
      <w:pPr>
        <w:pStyle w:val="Odsekzoznamu1"/>
        <w:numPr>
          <w:ilvl w:val="0"/>
          <w:numId w:val="56"/>
        </w:numPr>
        <w:autoSpaceDE w:val="0"/>
        <w:autoSpaceDN w:val="0"/>
        <w:adjustRightInd w:val="0"/>
        <w:spacing w:after="0" w:line="240" w:lineRule="auto"/>
        <w:ind w:left="567"/>
        <w:jc w:val="both"/>
        <w:rPr>
          <w:rFonts w:ascii="Times New Roman" w:hAnsi="Times New Roman"/>
          <w:sz w:val="24"/>
          <w:szCs w:val="24"/>
          <w:lang w:val="sk-SK"/>
        </w:rPr>
      </w:pPr>
      <w:r w:rsidRPr="0004047F">
        <w:rPr>
          <w:rFonts w:ascii="Times New Roman" w:hAnsi="Times New Roman"/>
          <w:sz w:val="24"/>
          <w:szCs w:val="24"/>
          <w:lang w:val="sk-SK"/>
        </w:rPr>
        <w:t>podiely</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akcie a iné formy</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účasti na vlastnom imaní podniku</w:t>
      </w:r>
      <w:r w:rsidR="00D05CC4" w:rsidRPr="0004047F">
        <w:rPr>
          <w:rFonts w:ascii="Times New Roman" w:hAnsi="Times New Roman"/>
          <w:sz w:val="24"/>
          <w:szCs w:val="24"/>
          <w:lang w:val="sk-SK"/>
        </w:rPr>
        <w:t xml:space="preserve">, </w:t>
      </w:r>
    </w:p>
    <w:p w14:paraId="4BBE711F" w14:textId="77777777" w:rsidR="001E03A9" w:rsidRPr="0004047F" w:rsidRDefault="001E03A9" w:rsidP="001E03A9">
      <w:pPr>
        <w:pStyle w:val="Odsekzoznamu1"/>
        <w:autoSpaceDE w:val="0"/>
        <w:autoSpaceDN w:val="0"/>
        <w:adjustRightInd w:val="0"/>
        <w:spacing w:after="0" w:line="240" w:lineRule="auto"/>
        <w:ind w:left="567"/>
        <w:jc w:val="both"/>
        <w:rPr>
          <w:rFonts w:ascii="Times New Roman" w:hAnsi="Times New Roman"/>
          <w:sz w:val="24"/>
          <w:szCs w:val="24"/>
          <w:lang w:val="sk-SK"/>
        </w:rPr>
      </w:pPr>
    </w:p>
    <w:p w14:paraId="64067E63" w14:textId="7767363E" w:rsidR="007634BC" w:rsidRPr="0004047F" w:rsidRDefault="00455FD5" w:rsidP="005F0EA7">
      <w:pPr>
        <w:pStyle w:val="Odsekzoznamu1"/>
        <w:numPr>
          <w:ilvl w:val="0"/>
          <w:numId w:val="56"/>
        </w:numPr>
        <w:autoSpaceDE w:val="0"/>
        <w:autoSpaceDN w:val="0"/>
        <w:adjustRightInd w:val="0"/>
        <w:spacing w:after="0" w:line="240" w:lineRule="auto"/>
        <w:ind w:left="567"/>
        <w:jc w:val="both"/>
        <w:rPr>
          <w:rFonts w:ascii="Times New Roman" w:hAnsi="Times New Roman"/>
          <w:sz w:val="24"/>
          <w:szCs w:val="24"/>
          <w:u w:val="single"/>
          <w:lang w:val="sk-SK"/>
        </w:rPr>
      </w:pPr>
      <w:r w:rsidRPr="0004047F">
        <w:rPr>
          <w:rFonts w:ascii="Times New Roman" w:hAnsi="Times New Roman"/>
          <w:sz w:val="24"/>
          <w:szCs w:val="24"/>
          <w:lang w:val="sk-SK"/>
        </w:rPr>
        <w:t xml:space="preserve">dlhopisy, obligácie a iné formy </w:t>
      </w:r>
      <w:r w:rsidR="00231F68" w:rsidRPr="0004047F">
        <w:rPr>
          <w:rFonts w:ascii="Times New Roman" w:hAnsi="Times New Roman"/>
          <w:sz w:val="24"/>
          <w:szCs w:val="24"/>
          <w:lang w:val="sk-SK"/>
        </w:rPr>
        <w:t>dlhových finančných nástrojov</w:t>
      </w:r>
      <w:r w:rsidR="001E03A9" w:rsidRPr="0004047F">
        <w:rPr>
          <w:rFonts w:ascii="Times New Roman" w:hAnsi="Times New Roman"/>
          <w:sz w:val="24"/>
          <w:szCs w:val="24"/>
          <w:lang w:val="sk-SK"/>
        </w:rPr>
        <w:t xml:space="preserve"> v</w:t>
      </w:r>
      <w:r w:rsidR="00231F68" w:rsidRPr="0004047F">
        <w:rPr>
          <w:rFonts w:ascii="Times New Roman" w:hAnsi="Times New Roman"/>
          <w:sz w:val="24"/>
          <w:szCs w:val="24"/>
          <w:lang w:val="sk-SK"/>
        </w:rPr>
        <w:t> </w:t>
      </w:r>
      <w:r w:rsidR="001E03A9" w:rsidRPr="0004047F">
        <w:rPr>
          <w:rFonts w:ascii="Times New Roman" w:hAnsi="Times New Roman"/>
          <w:sz w:val="24"/>
          <w:szCs w:val="24"/>
          <w:lang w:val="sk-SK"/>
        </w:rPr>
        <w:t>podniku</w:t>
      </w:r>
      <w:r w:rsidR="00231F68" w:rsidRPr="0004047F">
        <w:rPr>
          <w:rFonts w:ascii="Times New Roman" w:hAnsi="Times New Roman"/>
          <w:sz w:val="24"/>
          <w:szCs w:val="24"/>
          <w:lang w:val="sk-SK"/>
        </w:rPr>
        <w:t xml:space="preserve"> a úvery pre podnik</w:t>
      </w:r>
      <w:r w:rsidR="001E03A9" w:rsidRPr="0004047F">
        <w:rPr>
          <w:rFonts w:ascii="Times New Roman" w:hAnsi="Times New Roman"/>
          <w:sz w:val="24"/>
          <w:szCs w:val="24"/>
          <w:lang w:val="sk-SK"/>
        </w:rPr>
        <w:t>,</w:t>
      </w:r>
    </w:p>
    <w:p w14:paraId="682B8AC8" w14:textId="77777777" w:rsidR="007634BC" w:rsidRPr="0004047F" w:rsidRDefault="007634BC" w:rsidP="005F0EA7">
      <w:pPr>
        <w:pStyle w:val="Odsekzoznamu"/>
        <w:rPr>
          <w:u w:val="single"/>
          <w:lang w:val="sk-SK"/>
        </w:rPr>
      </w:pPr>
    </w:p>
    <w:p w14:paraId="69780D4B" w14:textId="23FFA921" w:rsidR="007634BC" w:rsidRPr="0004047F" w:rsidRDefault="00231F68" w:rsidP="005F0EA7">
      <w:pPr>
        <w:pStyle w:val="Odsekzoznamu1"/>
        <w:numPr>
          <w:ilvl w:val="0"/>
          <w:numId w:val="56"/>
        </w:numPr>
        <w:autoSpaceDE w:val="0"/>
        <w:autoSpaceDN w:val="0"/>
        <w:adjustRightInd w:val="0"/>
        <w:spacing w:after="0" w:line="240" w:lineRule="auto"/>
        <w:ind w:left="567"/>
        <w:jc w:val="both"/>
        <w:rPr>
          <w:rFonts w:ascii="Times New Roman" w:hAnsi="Times New Roman"/>
          <w:sz w:val="24"/>
          <w:szCs w:val="24"/>
          <w:lang w:val="sk-SK"/>
        </w:rPr>
      </w:pPr>
      <w:r w:rsidRPr="0004047F">
        <w:rPr>
          <w:rFonts w:ascii="Times New Roman" w:hAnsi="Times New Roman"/>
          <w:sz w:val="24"/>
          <w:szCs w:val="24"/>
          <w:lang w:val="sk-SK"/>
        </w:rPr>
        <w:t>zmluvy o dodávkach, zmluvy o stavbách, zmluvy o</w:t>
      </w:r>
      <w:r w:rsidR="00DD5932" w:rsidRPr="0004047F">
        <w:rPr>
          <w:rFonts w:ascii="Times New Roman" w:hAnsi="Times New Roman"/>
          <w:sz w:val="24"/>
          <w:szCs w:val="24"/>
          <w:lang w:val="sk-SK"/>
        </w:rPr>
        <w:t> </w:t>
      </w:r>
      <w:r w:rsidRPr="0004047F">
        <w:rPr>
          <w:rFonts w:ascii="Times New Roman" w:hAnsi="Times New Roman"/>
          <w:sz w:val="24"/>
          <w:szCs w:val="24"/>
          <w:lang w:val="sk-SK"/>
        </w:rPr>
        <w:t>výrobe</w:t>
      </w:r>
      <w:r w:rsidR="00DD5932" w:rsidRPr="0004047F">
        <w:rPr>
          <w:rFonts w:ascii="Times New Roman" w:hAnsi="Times New Roman"/>
          <w:sz w:val="24"/>
          <w:szCs w:val="24"/>
          <w:lang w:val="sk-SK"/>
        </w:rPr>
        <w:t>, zmluvy o podiele na zisku a koncesné zmluvy,</w:t>
      </w:r>
    </w:p>
    <w:p w14:paraId="3DA2F301" w14:textId="77777777" w:rsidR="001E03A9" w:rsidRPr="0004047F" w:rsidRDefault="001E03A9" w:rsidP="001E03A9">
      <w:pPr>
        <w:pStyle w:val="Odsekzoznamu"/>
        <w:rPr>
          <w:u w:val="single"/>
          <w:lang w:val="sk-SK"/>
        </w:rPr>
      </w:pPr>
    </w:p>
    <w:p w14:paraId="2F513166" w14:textId="77777777" w:rsidR="001E03A9" w:rsidRPr="0004047F" w:rsidRDefault="00F26601" w:rsidP="00D05CC4">
      <w:pPr>
        <w:pStyle w:val="Odsekzoznamu1"/>
        <w:numPr>
          <w:ilvl w:val="0"/>
          <w:numId w:val="56"/>
        </w:numPr>
        <w:autoSpaceDE w:val="0"/>
        <w:autoSpaceDN w:val="0"/>
        <w:adjustRightInd w:val="0"/>
        <w:spacing w:after="0" w:line="240" w:lineRule="auto"/>
        <w:ind w:left="567"/>
        <w:jc w:val="both"/>
        <w:rPr>
          <w:rFonts w:ascii="Times New Roman" w:hAnsi="Times New Roman"/>
          <w:sz w:val="24"/>
          <w:szCs w:val="24"/>
          <w:lang w:val="sk-SK"/>
        </w:rPr>
      </w:pPr>
      <w:r w:rsidRPr="0004047F">
        <w:rPr>
          <w:rFonts w:ascii="Times New Roman" w:hAnsi="Times New Roman"/>
          <w:sz w:val="24"/>
          <w:szCs w:val="24"/>
          <w:lang w:val="sk-SK"/>
        </w:rPr>
        <w:t>hmotný majetok</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vrátane nehnuteľností</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a nehmotný majetok</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vrátane práv</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ako napríklad</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prenájmy</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hypotéky</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 xml:space="preserve">záložné práva </w:t>
      </w:r>
      <w:r w:rsidR="002E0764" w:rsidRPr="0004047F">
        <w:rPr>
          <w:rFonts w:ascii="Times New Roman" w:hAnsi="Times New Roman"/>
          <w:sz w:val="24"/>
          <w:szCs w:val="24"/>
          <w:lang w:val="sk-SK"/>
        </w:rPr>
        <w:t>n</w:t>
      </w:r>
      <w:r w:rsidRPr="0004047F">
        <w:rPr>
          <w:rFonts w:ascii="Times New Roman" w:hAnsi="Times New Roman"/>
          <w:sz w:val="24"/>
          <w:szCs w:val="24"/>
          <w:lang w:val="sk-SK"/>
        </w:rPr>
        <w:t>a</w:t>
      </w:r>
      <w:r w:rsidR="001A1335" w:rsidRPr="0004047F">
        <w:rPr>
          <w:rFonts w:ascii="Times New Roman" w:hAnsi="Times New Roman"/>
          <w:sz w:val="24"/>
          <w:szCs w:val="24"/>
          <w:lang w:val="sk-SK"/>
        </w:rPr>
        <w:t> nehnuteľnosti a ručenie nehnuteľným majetkom</w:t>
      </w:r>
      <w:r w:rsidR="001E03A9" w:rsidRPr="0004047F">
        <w:rPr>
          <w:rFonts w:ascii="Times New Roman" w:hAnsi="Times New Roman"/>
          <w:sz w:val="24"/>
          <w:szCs w:val="24"/>
          <w:lang w:val="sk-SK"/>
        </w:rPr>
        <w:t>,</w:t>
      </w:r>
    </w:p>
    <w:p w14:paraId="58E0ED32" w14:textId="77777777" w:rsidR="00D05CC4" w:rsidRPr="0004047F" w:rsidRDefault="00D05CC4" w:rsidP="001E03A9">
      <w:pPr>
        <w:pStyle w:val="Odsekzoznamu1"/>
        <w:autoSpaceDE w:val="0"/>
        <w:autoSpaceDN w:val="0"/>
        <w:adjustRightInd w:val="0"/>
        <w:spacing w:after="0" w:line="240" w:lineRule="auto"/>
        <w:ind w:left="0"/>
        <w:jc w:val="both"/>
        <w:rPr>
          <w:rFonts w:ascii="Times New Roman" w:hAnsi="Times New Roman"/>
          <w:sz w:val="24"/>
          <w:szCs w:val="24"/>
          <w:lang w:val="sk-SK"/>
        </w:rPr>
      </w:pPr>
      <w:r w:rsidRPr="0004047F">
        <w:rPr>
          <w:rFonts w:ascii="Times New Roman" w:hAnsi="Times New Roman"/>
          <w:sz w:val="24"/>
          <w:szCs w:val="24"/>
          <w:lang w:val="sk-SK"/>
        </w:rPr>
        <w:t xml:space="preserve"> </w:t>
      </w:r>
    </w:p>
    <w:p w14:paraId="47F87A85" w14:textId="77777777" w:rsidR="00D05CC4" w:rsidRPr="0004047F" w:rsidRDefault="001A1335" w:rsidP="00D05CC4">
      <w:pPr>
        <w:pStyle w:val="Odsekzoznamu1"/>
        <w:numPr>
          <w:ilvl w:val="0"/>
          <w:numId w:val="56"/>
        </w:numPr>
        <w:autoSpaceDE w:val="0"/>
        <w:autoSpaceDN w:val="0"/>
        <w:adjustRightInd w:val="0"/>
        <w:spacing w:after="0" w:line="240" w:lineRule="auto"/>
        <w:ind w:left="567"/>
        <w:jc w:val="both"/>
        <w:rPr>
          <w:rFonts w:ascii="Times New Roman" w:hAnsi="Times New Roman"/>
          <w:sz w:val="24"/>
          <w:szCs w:val="24"/>
          <w:lang w:val="sk-SK"/>
        </w:rPr>
      </w:pPr>
      <w:r w:rsidRPr="0004047F">
        <w:rPr>
          <w:rFonts w:ascii="Times New Roman" w:hAnsi="Times New Roman"/>
          <w:sz w:val="24"/>
          <w:szCs w:val="24"/>
          <w:lang w:val="sk-SK"/>
        </w:rPr>
        <w:t xml:space="preserve">práva udeľované </w:t>
      </w:r>
      <w:r w:rsidR="002E0764" w:rsidRPr="0004047F">
        <w:rPr>
          <w:rFonts w:ascii="Times New Roman" w:hAnsi="Times New Roman"/>
          <w:sz w:val="24"/>
          <w:szCs w:val="24"/>
          <w:lang w:val="sk-SK"/>
        </w:rPr>
        <w:t>podľa</w:t>
      </w:r>
      <w:r w:rsidRPr="0004047F">
        <w:rPr>
          <w:rFonts w:ascii="Times New Roman" w:hAnsi="Times New Roman"/>
          <w:sz w:val="24"/>
          <w:szCs w:val="24"/>
          <w:lang w:val="sk-SK"/>
        </w:rPr>
        <w:t xml:space="preserve"> zákon</w:t>
      </w:r>
      <w:r w:rsidR="002E0764" w:rsidRPr="0004047F">
        <w:rPr>
          <w:rFonts w:ascii="Times New Roman" w:hAnsi="Times New Roman"/>
          <w:sz w:val="24"/>
          <w:szCs w:val="24"/>
          <w:lang w:val="sk-SK"/>
        </w:rPr>
        <w:t>a</w:t>
      </w:r>
      <w:r w:rsidRPr="0004047F">
        <w:rPr>
          <w:rFonts w:ascii="Times New Roman" w:hAnsi="Times New Roman"/>
          <w:sz w:val="24"/>
          <w:szCs w:val="24"/>
          <w:lang w:val="sk-SK"/>
        </w:rPr>
        <w:t>, ako napríklad licencie a</w:t>
      </w:r>
      <w:r w:rsidR="001E03A9" w:rsidRPr="0004047F">
        <w:rPr>
          <w:rFonts w:ascii="Times New Roman" w:hAnsi="Times New Roman"/>
          <w:sz w:val="24"/>
          <w:szCs w:val="24"/>
          <w:lang w:val="sk-SK"/>
        </w:rPr>
        <w:t> </w:t>
      </w:r>
      <w:r w:rsidRPr="0004047F">
        <w:rPr>
          <w:rFonts w:ascii="Times New Roman" w:hAnsi="Times New Roman"/>
          <w:sz w:val="24"/>
          <w:szCs w:val="24"/>
          <w:lang w:val="sk-SK"/>
        </w:rPr>
        <w:t>povolenia</w:t>
      </w:r>
      <w:r w:rsidR="001E03A9" w:rsidRPr="0004047F">
        <w:rPr>
          <w:rFonts w:ascii="Times New Roman" w:hAnsi="Times New Roman"/>
          <w:sz w:val="24"/>
          <w:szCs w:val="24"/>
          <w:lang w:val="sk-SK"/>
        </w:rPr>
        <w:t>,</w:t>
      </w:r>
    </w:p>
    <w:p w14:paraId="2281149D"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4D008BC6" w14:textId="77777777" w:rsidR="00D05CC4" w:rsidRPr="0004047F" w:rsidRDefault="001E03A9" w:rsidP="00D05CC4">
      <w:pPr>
        <w:pStyle w:val="Odsekzoznamu1"/>
        <w:numPr>
          <w:ilvl w:val="0"/>
          <w:numId w:val="56"/>
        </w:numPr>
        <w:autoSpaceDE w:val="0"/>
        <w:autoSpaceDN w:val="0"/>
        <w:adjustRightInd w:val="0"/>
        <w:spacing w:after="0" w:line="240" w:lineRule="auto"/>
        <w:ind w:left="567"/>
        <w:jc w:val="both"/>
        <w:rPr>
          <w:rFonts w:ascii="Times New Roman" w:hAnsi="Times New Roman"/>
          <w:sz w:val="24"/>
          <w:szCs w:val="24"/>
          <w:lang w:val="sk-SK"/>
        </w:rPr>
      </w:pPr>
      <w:r w:rsidRPr="0004047F">
        <w:rPr>
          <w:rFonts w:ascii="Times New Roman" w:hAnsi="Times New Roman"/>
          <w:sz w:val="24"/>
          <w:szCs w:val="24"/>
          <w:lang w:val="sk-SK"/>
        </w:rPr>
        <w:t>práva duševného vlastníctva,</w:t>
      </w:r>
      <w:r w:rsidR="001A1335" w:rsidRPr="0004047F">
        <w:rPr>
          <w:rFonts w:ascii="Times New Roman" w:hAnsi="Times New Roman"/>
          <w:sz w:val="24"/>
          <w:szCs w:val="24"/>
          <w:lang w:val="sk-SK"/>
        </w:rPr>
        <w:t xml:space="preserve"> a</w:t>
      </w:r>
    </w:p>
    <w:p w14:paraId="28FF025F"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5A0ACF60" w14:textId="77777777" w:rsidR="0014048E" w:rsidRPr="0004047F" w:rsidRDefault="001A1335" w:rsidP="00D05CC4">
      <w:pPr>
        <w:pStyle w:val="Odsekzoznamu1"/>
        <w:numPr>
          <w:ilvl w:val="0"/>
          <w:numId w:val="56"/>
        </w:numPr>
        <w:autoSpaceDE w:val="0"/>
        <w:autoSpaceDN w:val="0"/>
        <w:adjustRightInd w:val="0"/>
        <w:spacing w:after="0" w:line="240" w:lineRule="auto"/>
        <w:ind w:left="567"/>
        <w:jc w:val="both"/>
        <w:rPr>
          <w:rFonts w:ascii="Times New Roman" w:hAnsi="Times New Roman"/>
          <w:bCs/>
          <w:sz w:val="24"/>
          <w:szCs w:val="24"/>
          <w:lang w:val="sk-SK"/>
        </w:rPr>
      </w:pPr>
      <w:r w:rsidRPr="0004047F">
        <w:rPr>
          <w:rFonts w:ascii="Times New Roman" w:hAnsi="Times New Roman"/>
          <w:bCs/>
          <w:sz w:val="24"/>
          <w:szCs w:val="24"/>
          <w:lang w:val="sk-SK"/>
        </w:rPr>
        <w:t>výskumné a vývojové neziskové organizácie</w:t>
      </w:r>
      <w:r w:rsidR="001E03A9" w:rsidRPr="0004047F">
        <w:rPr>
          <w:rFonts w:ascii="Times New Roman" w:hAnsi="Times New Roman"/>
          <w:bCs/>
          <w:sz w:val="24"/>
          <w:szCs w:val="24"/>
          <w:lang w:val="sk-SK"/>
        </w:rPr>
        <w:t>,</w:t>
      </w:r>
    </w:p>
    <w:p w14:paraId="6BC2800C" w14:textId="77777777" w:rsidR="00D05CC4" w:rsidRPr="0004047F" w:rsidRDefault="00D05CC4" w:rsidP="00D05CC4">
      <w:pPr>
        <w:pStyle w:val="Odsekzoznamu1"/>
        <w:autoSpaceDE w:val="0"/>
        <w:autoSpaceDN w:val="0"/>
        <w:adjustRightInd w:val="0"/>
        <w:spacing w:after="0" w:line="240" w:lineRule="auto"/>
        <w:ind w:left="993"/>
        <w:jc w:val="both"/>
        <w:rPr>
          <w:rFonts w:ascii="Times New Roman" w:hAnsi="Times New Roman"/>
          <w:sz w:val="24"/>
          <w:szCs w:val="24"/>
          <w:lang w:val="sk-SK"/>
        </w:rPr>
      </w:pPr>
    </w:p>
    <w:p w14:paraId="1FB734F6" w14:textId="77777777" w:rsidR="00D05CC4" w:rsidRPr="0004047F" w:rsidRDefault="001A1335" w:rsidP="00D05CC4">
      <w:pPr>
        <w:pStyle w:val="Odsekzoznamu1"/>
        <w:autoSpaceDE w:val="0"/>
        <w:autoSpaceDN w:val="0"/>
        <w:adjustRightInd w:val="0"/>
        <w:spacing w:after="0" w:line="240" w:lineRule="auto"/>
        <w:ind w:left="0"/>
        <w:jc w:val="both"/>
        <w:rPr>
          <w:rFonts w:ascii="Times New Roman" w:hAnsi="Times New Roman"/>
          <w:sz w:val="24"/>
          <w:szCs w:val="24"/>
          <w:lang w:val="sk-SK"/>
        </w:rPr>
      </w:pPr>
      <w:r w:rsidRPr="0004047F">
        <w:rPr>
          <w:rFonts w:ascii="Times New Roman" w:hAnsi="Times New Roman"/>
          <w:sz w:val="24"/>
          <w:szCs w:val="24"/>
          <w:lang w:val="sk-SK"/>
        </w:rPr>
        <w:t>za predpokladu, že</w:t>
      </w:r>
    </w:p>
    <w:p w14:paraId="52778AB9" w14:textId="77777777" w:rsidR="00D05CC4" w:rsidRPr="0004047F" w:rsidRDefault="00D05CC4" w:rsidP="00D05CC4">
      <w:pPr>
        <w:pStyle w:val="Odsekzoznamu1"/>
        <w:autoSpaceDE w:val="0"/>
        <w:autoSpaceDN w:val="0"/>
        <w:adjustRightInd w:val="0"/>
        <w:spacing w:after="0" w:line="240" w:lineRule="auto"/>
        <w:ind w:left="0"/>
        <w:jc w:val="both"/>
        <w:rPr>
          <w:rFonts w:ascii="Times New Roman" w:hAnsi="Times New Roman"/>
          <w:sz w:val="24"/>
          <w:szCs w:val="24"/>
          <w:lang w:val="sk-SK"/>
        </w:rPr>
      </w:pPr>
    </w:p>
    <w:p w14:paraId="4F11AE60" w14:textId="4D98F038" w:rsidR="00D05CC4" w:rsidRPr="0004047F" w:rsidRDefault="001A1335" w:rsidP="00D05CC4">
      <w:pPr>
        <w:pStyle w:val="Odsekzoznamu1"/>
        <w:numPr>
          <w:ilvl w:val="0"/>
          <w:numId w:val="38"/>
        </w:numPr>
        <w:autoSpaceDE w:val="0"/>
        <w:autoSpaceDN w:val="0"/>
        <w:adjustRightInd w:val="0"/>
        <w:spacing w:after="0" w:line="240" w:lineRule="auto"/>
        <w:ind w:left="567" w:hanging="349"/>
        <w:jc w:val="both"/>
        <w:rPr>
          <w:rFonts w:ascii="Times New Roman" w:hAnsi="Times New Roman"/>
          <w:sz w:val="24"/>
          <w:szCs w:val="24"/>
          <w:lang w:val="sk-SK"/>
        </w:rPr>
      </w:pPr>
      <w:r w:rsidRPr="0004047F">
        <w:rPr>
          <w:rFonts w:ascii="Times New Roman" w:hAnsi="Times New Roman"/>
          <w:sz w:val="24"/>
          <w:szCs w:val="24"/>
          <w:lang w:val="sk-SK"/>
        </w:rPr>
        <w:t xml:space="preserve">investícia </w:t>
      </w:r>
      <w:r w:rsidR="005E1E24" w:rsidRPr="0004047F">
        <w:rPr>
          <w:rFonts w:ascii="Times New Roman" w:hAnsi="Times New Roman"/>
          <w:sz w:val="24"/>
          <w:szCs w:val="24"/>
          <w:lang w:val="sk-SK"/>
        </w:rPr>
        <w:t xml:space="preserve">bola </w:t>
      </w:r>
      <w:r w:rsidRPr="0004047F">
        <w:rPr>
          <w:rFonts w:ascii="Times New Roman" w:hAnsi="Times New Roman"/>
          <w:sz w:val="24"/>
          <w:szCs w:val="24"/>
          <w:lang w:val="sk-SK"/>
        </w:rPr>
        <w:t>vykonaná a</w:t>
      </w:r>
      <w:r w:rsidR="005E1E24" w:rsidRPr="0004047F">
        <w:rPr>
          <w:rFonts w:ascii="Times New Roman" w:hAnsi="Times New Roman"/>
          <w:sz w:val="24"/>
          <w:szCs w:val="24"/>
          <w:lang w:val="sk-SK"/>
        </w:rPr>
        <w:t xml:space="preserve"> je </w:t>
      </w:r>
      <w:r w:rsidRPr="0004047F">
        <w:rPr>
          <w:rFonts w:ascii="Times New Roman" w:hAnsi="Times New Roman"/>
          <w:sz w:val="24"/>
          <w:szCs w:val="24"/>
          <w:lang w:val="sk-SK"/>
        </w:rPr>
        <w:t>udržiavaná v súlade s</w:t>
      </w:r>
      <w:r w:rsidR="00877EE8" w:rsidRPr="0004047F">
        <w:rPr>
          <w:rFonts w:ascii="Times New Roman" w:hAnsi="Times New Roman"/>
          <w:sz w:val="24"/>
          <w:szCs w:val="24"/>
          <w:lang w:val="sk-SK"/>
        </w:rPr>
        <w:t> právnymi predpismi</w:t>
      </w:r>
      <w:r w:rsidRPr="0004047F">
        <w:rPr>
          <w:rFonts w:ascii="Times New Roman" w:hAnsi="Times New Roman"/>
          <w:sz w:val="24"/>
          <w:szCs w:val="24"/>
          <w:lang w:val="sk-SK"/>
        </w:rPr>
        <w:t xml:space="preserve"> hostiteľského štátu</w:t>
      </w:r>
      <w:r w:rsidR="001E03A9" w:rsidRPr="0004047F">
        <w:rPr>
          <w:rFonts w:ascii="Times New Roman" w:hAnsi="Times New Roman"/>
          <w:sz w:val="24"/>
          <w:szCs w:val="24"/>
          <w:lang w:val="sk-SK"/>
        </w:rPr>
        <w:t>,</w:t>
      </w:r>
    </w:p>
    <w:p w14:paraId="745B8A8A" w14:textId="77777777" w:rsidR="001E03A9" w:rsidRPr="0004047F" w:rsidRDefault="001E03A9" w:rsidP="001E03A9">
      <w:pPr>
        <w:pStyle w:val="Odsekzoznamu1"/>
        <w:autoSpaceDE w:val="0"/>
        <w:autoSpaceDN w:val="0"/>
        <w:adjustRightInd w:val="0"/>
        <w:spacing w:after="0" w:line="240" w:lineRule="auto"/>
        <w:ind w:left="567"/>
        <w:jc w:val="both"/>
        <w:rPr>
          <w:rFonts w:ascii="Times New Roman" w:hAnsi="Times New Roman"/>
          <w:sz w:val="24"/>
          <w:szCs w:val="24"/>
          <w:lang w:val="sk-SK"/>
        </w:rPr>
      </w:pPr>
    </w:p>
    <w:p w14:paraId="76DEBF06" w14:textId="77777777" w:rsidR="00D05CC4" w:rsidRPr="0004047F" w:rsidRDefault="001A1335" w:rsidP="00D05CC4">
      <w:pPr>
        <w:pStyle w:val="Odsekzoznamu1"/>
        <w:numPr>
          <w:ilvl w:val="0"/>
          <w:numId w:val="38"/>
        </w:numPr>
        <w:autoSpaceDE w:val="0"/>
        <w:autoSpaceDN w:val="0"/>
        <w:adjustRightInd w:val="0"/>
        <w:spacing w:after="0" w:line="240" w:lineRule="auto"/>
        <w:ind w:left="567" w:hanging="349"/>
        <w:jc w:val="both"/>
        <w:rPr>
          <w:rFonts w:ascii="Times New Roman" w:hAnsi="Times New Roman"/>
          <w:sz w:val="24"/>
          <w:szCs w:val="24"/>
          <w:lang w:val="sk-SK"/>
        </w:rPr>
      </w:pPr>
      <w:r w:rsidRPr="0004047F">
        <w:rPr>
          <w:rFonts w:ascii="Times New Roman" w:hAnsi="Times New Roman"/>
          <w:sz w:val="24"/>
          <w:szCs w:val="24"/>
          <w:lang w:val="sk-SK"/>
        </w:rPr>
        <w:t>investíci</w:t>
      </w:r>
      <w:r w:rsidR="005E1E24" w:rsidRPr="0004047F">
        <w:rPr>
          <w:rFonts w:ascii="Times New Roman" w:hAnsi="Times New Roman"/>
          <w:sz w:val="24"/>
          <w:szCs w:val="24"/>
          <w:lang w:val="sk-SK"/>
        </w:rPr>
        <w:t>a</w:t>
      </w:r>
      <w:r w:rsidRPr="0004047F">
        <w:rPr>
          <w:rFonts w:ascii="Times New Roman" w:hAnsi="Times New Roman"/>
          <w:sz w:val="24"/>
          <w:szCs w:val="24"/>
          <w:lang w:val="sk-SK"/>
        </w:rPr>
        <w:t xml:space="preserve"> </w:t>
      </w:r>
      <w:r w:rsidR="005E1E24" w:rsidRPr="0004047F">
        <w:rPr>
          <w:rFonts w:ascii="Times New Roman" w:hAnsi="Times New Roman"/>
          <w:sz w:val="24"/>
          <w:szCs w:val="24"/>
          <w:lang w:val="sk-SK"/>
        </w:rPr>
        <w:t>je</w:t>
      </w:r>
      <w:r w:rsidRPr="0004047F">
        <w:rPr>
          <w:rFonts w:ascii="Times New Roman" w:hAnsi="Times New Roman"/>
          <w:sz w:val="24"/>
          <w:szCs w:val="24"/>
          <w:lang w:val="sk-SK"/>
        </w:rPr>
        <w:t xml:space="preserve"> v priamom vlastníctve </w:t>
      </w:r>
      <w:r w:rsidR="00E73582" w:rsidRPr="0004047F">
        <w:rPr>
          <w:rFonts w:ascii="Times New Roman" w:hAnsi="Times New Roman"/>
          <w:sz w:val="24"/>
          <w:szCs w:val="24"/>
          <w:lang w:val="sk-SK"/>
        </w:rPr>
        <w:t xml:space="preserve">investora </w:t>
      </w:r>
      <w:r w:rsidRPr="0004047F">
        <w:rPr>
          <w:rFonts w:ascii="Times New Roman" w:hAnsi="Times New Roman"/>
          <w:sz w:val="24"/>
          <w:szCs w:val="24"/>
          <w:lang w:val="sk-SK"/>
        </w:rPr>
        <w:t>alebo priamo kontrol</w:t>
      </w:r>
      <w:r w:rsidR="00E73582" w:rsidRPr="0004047F">
        <w:rPr>
          <w:rFonts w:ascii="Times New Roman" w:hAnsi="Times New Roman"/>
          <w:sz w:val="24"/>
          <w:szCs w:val="24"/>
          <w:lang w:val="sk-SK"/>
        </w:rPr>
        <w:t>ovaná investorom</w:t>
      </w:r>
      <w:r w:rsidR="007634BC" w:rsidRPr="0004047F">
        <w:rPr>
          <w:rFonts w:ascii="Times New Roman" w:hAnsi="Times New Roman"/>
          <w:sz w:val="24"/>
          <w:szCs w:val="24"/>
          <w:lang w:val="sk-SK"/>
        </w:rPr>
        <w:t xml:space="preserve"> jednej zo zmluvných strán</w:t>
      </w:r>
      <w:r w:rsidR="001E03A9" w:rsidRPr="0004047F">
        <w:rPr>
          <w:rFonts w:ascii="Times New Roman" w:hAnsi="Times New Roman"/>
          <w:sz w:val="24"/>
          <w:szCs w:val="24"/>
          <w:lang w:val="sk-SK"/>
        </w:rPr>
        <w:t>,</w:t>
      </w:r>
    </w:p>
    <w:p w14:paraId="5A5342C9"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473611BB" w14:textId="77777777" w:rsidR="00D05CC4" w:rsidRPr="0004047F" w:rsidRDefault="001A1335" w:rsidP="00D05CC4">
      <w:pPr>
        <w:pStyle w:val="Odsekzoznamu1"/>
        <w:numPr>
          <w:ilvl w:val="0"/>
          <w:numId w:val="38"/>
        </w:numPr>
        <w:autoSpaceDE w:val="0"/>
        <w:autoSpaceDN w:val="0"/>
        <w:adjustRightInd w:val="0"/>
        <w:spacing w:after="0" w:line="240" w:lineRule="auto"/>
        <w:ind w:left="567" w:hanging="349"/>
        <w:jc w:val="both"/>
        <w:rPr>
          <w:rFonts w:ascii="Times New Roman" w:hAnsi="Times New Roman"/>
          <w:sz w:val="24"/>
          <w:szCs w:val="24"/>
          <w:lang w:val="sk-SK"/>
        </w:rPr>
      </w:pPr>
      <w:r w:rsidRPr="0004047F">
        <w:rPr>
          <w:rFonts w:ascii="Times New Roman" w:hAnsi="Times New Roman"/>
          <w:sz w:val="24"/>
          <w:szCs w:val="24"/>
          <w:lang w:val="sk-SK"/>
        </w:rPr>
        <w:t>investícia má nasledujúce charakteristiky</w:t>
      </w:r>
      <w:r w:rsidR="00D05CC4" w:rsidRPr="0004047F">
        <w:rPr>
          <w:rFonts w:ascii="Times New Roman" w:hAnsi="Times New Roman"/>
          <w:sz w:val="24"/>
          <w:szCs w:val="24"/>
          <w:lang w:val="sk-SK"/>
        </w:rPr>
        <w:t xml:space="preserve"> </w:t>
      </w:r>
      <w:r w:rsidR="0014048E" w:rsidRPr="0004047F">
        <w:rPr>
          <w:rFonts w:ascii="Times New Roman" w:hAnsi="Times New Roman"/>
          <w:sz w:val="24"/>
          <w:szCs w:val="24"/>
          <w:lang w:val="sk-SK"/>
        </w:rPr>
        <w:t>(</w:t>
      </w:r>
      <w:r w:rsidRPr="0004047F">
        <w:rPr>
          <w:rFonts w:ascii="Times New Roman" w:hAnsi="Times New Roman"/>
          <w:sz w:val="24"/>
          <w:szCs w:val="24"/>
          <w:lang w:val="sk-SK"/>
        </w:rPr>
        <w:t xml:space="preserve">nevzťahuje sa na </w:t>
      </w:r>
      <w:r w:rsidRPr="0004047F">
        <w:rPr>
          <w:rFonts w:ascii="Times New Roman" w:hAnsi="Times New Roman"/>
          <w:bCs/>
          <w:sz w:val="24"/>
          <w:szCs w:val="24"/>
          <w:lang w:val="sk-SK"/>
        </w:rPr>
        <w:t>výskumné a vývojové neziskové organizácie</w:t>
      </w:r>
      <w:r w:rsidR="0014048E" w:rsidRPr="0004047F">
        <w:rPr>
          <w:rFonts w:ascii="Times New Roman" w:hAnsi="Times New Roman"/>
          <w:sz w:val="24"/>
          <w:szCs w:val="24"/>
          <w:lang w:val="sk-SK"/>
        </w:rPr>
        <w:t>)</w:t>
      </w:r>
      <w:r w:rsidR="00D05CC4" w:rsidRPr="0004047F">
        <w:rPr>
          <w:rFonts w:ascii="Times New Roman" w:hAnsi="Times New Roman"/>
          <w:sz w:val="24"/>
          <w:szCs w:val="24"/>
          <w:lang w:val="sk-SK"/>
        </w:rPr>
        <w:t xml:space="preserve">: </w:t>
      </w:r>
    </w:p>
    <w:p w14:paraId="0052FE51" w14:textId="77777777" w:rsidR="00D05CC4" w:rsidRPr="0004047F" w:rsidRDefault="00D05CC4" w:rsidP="00D05CC4">
      <w:pPr>
        <w:pStyle w:val="Odsekzoznamu1"/>
        <w:autoSpaceDE w:val="0"/>
        <w:autoSpaceDN w:val="0"/>
        <w:adjustRightInd w:val="0"/>
        <w:spacing w:after="0" w:line="240" w:lineRule="auto"/>
        <w:ind w:left="709"/>
        <w:jc w:val="both"/>
        <w:rPr>
          <w:rFonts w:ascii="Times New Roman" w:hAnsi="Times New Roman"/>
          <w:sz w:val="24"/>
          <w:szCs w:val="24"/>
          <w:lang w:val="sk-SK"/>
        </w:rPr>
      </w:pPr>
    </w:p>
    <w:p w14:paraId="0AF31291" w14:textId="77777777" w:rsidR="00D05CC4" w:rsidRPr="0004047F" w:rsidRDefault="005D0BC3" w:rsidP="00D05CC4">
      <w:pPr>
        <w:pStyle w:val="Odsekzoznamu1"/>
        <w:numPr>
          <w:ilvl w:val="0"/>
          <w:numId w:val="57"/>
        </w:numPr>
        <w:autoSpaceDE w:val="0"/>
        <w:autoSpaceDN w:val="0"/>
        <w:adjustRightInd w:val="0"/>
        <w:spacing w:after="0" w:line="240" w:lineRule="auto"/>
        <w:ind w:left="993" w:hanging="426"/>
        <w:jc w:val="both"/>
        <w:rPr>
          <w:rFonts w:ascii="Times New Roman" w:hAnsi="Times New Roman"/>
          <w:sz w:val="24"/>
          <w:szCs w:val="24"/>
          <w:lang w:val="sk-SK"/>
        </w:rPr>
      </w:pPr>
      <w:r w:rsidRPr="0004047F">
        <w:rPr>
          <w:rFonts w:ascii="Times New Roman" w:hAnsi="Times New Roman"/>
          <w:sz w:val="24"/>
          <w:szCs w:val="24"/>
          <w:lang w:val="sk-SK"/>
        </w:rPr>
        <w:t>prísľub kapitálu alebo iných zdrojov</w:t>
      </w:r>
      <w:r w:rsidR="00943118" w:rsidRPr="0004047F">
        <w:rPr>
          <w:rFonts w:ascii="Times New Roman" w:hAnsi="Times New Roman"/>
          <w:sz w:val="24"/>
          <w:szCs w:val="24"/>
          <w:lang w:val="sk-SK"/>
        </w:rPr>
        <w:t>,</w:t>
      </w:r>
    </w:p>
    <w:p w14:paraId="2A1BED71" w14:textId="77777777" w:rsidR="001E03A9" w:rsidRPr="0004047F" w:rsidRDefault="001E03A9" w:rsidP="001E03A9">
      <w:pPr>
        <w:pStyle w:val="Odsekzoznamu1"/>
        <w:autoSpaceDE w:val="0"/>
        <w:autoSpaceDN w:val="0"/>
        <w:adjustRightInd w:val="0"/>
        <w:spacing w:after="0" w:line="240" w:lineRule="auto"/>
        <w:ind w:left="993"/>
        <w:jc w:val="both"/>
        <w:rPr>
          <w:rFonts w:ascii="Times New Roman" w:hAnsi="Times New Roman"/>
          <w:sz w:val="24"/>
          <w:szCs w:val="24"/>
          <w:lang w:val="sk-SK"/>
        </w:rPr>
      </w:pPr>
    </w:p>
    <w:p w14:paraId="0C70C2B7" w14:textId="77777777" w:rsidR="001E03A9" w:rsidRPr="0004047F" w:rsidRDefault="005D0BC3" w:rsidP="00D05CC4">
      <w:pPr>
        <w:pStyle w:val="Odsekzoznamu1"/>
        <w:numPr>
          <w:ilvl w:val="0"/>
          <w:numId w:val="57"/>
        </w:numPr>
        <w:autoSpaceDE w:val="0"/>
        <w:autoSpaceDN w:val="0"/>
        <w:adjustRightInd w:val="0"/>
        <w:spacing w:after="0" w:line="240" w:lineRule="auto"/>
        <w:ind w:left="993" w:hanging="426"/>
        <w:jc w:val="both"/>
        <w:rPr>
          <w:rFonts w:ascii="Times New Roman" w:hAnsi="Times New Roman"/>
          <w:sz w:val="24"/>
          <w:szCs w:val="24"/>
          <w:lang w:val="sk-SK"/>
        </w:rPr>
      </w:pPr>
      <w:r w:rsidRPr="0004047F">
        <w:rPr>
          <w:rFonts w:ascii="Times New Roman" w:hAnsi="Times New Roman"/>
          <w:sz w:val="24"/>
          <w:szCs w:val="24"/>
          <w:lang w:val="sk-SK"/>
        </w:rPr>
        <w:t>očakávanie pravidelných ziskov</w:t>
      </w:r>
      <w:r w:rsidR="00943118" w:rsidRPr="0004047F">
        <w:rPr>
          <w:rFonts w:ascii="Times New Roman" w:hAnsi="Times New Roman"/>
          <w:sz w:val="24"/>
          <w:szCs w:val="24"/>
          <w:lang w:val="sk-SK"/>
        </w:rPr>
        <w:t>,</w:t>
      </w:r>
    </w:p>
    <w:p w14:paraId="5CEA9353" w14:textId="77777777" w:rsidR="00D05CC4" w:rsidRPr="0004047F" w:rsidRDefault="00D05CC4" w:rsidP="001E03A9">
      <w:pPr>
        <w:pStyle w:val="Odsekzoznamu1"/>
        <w:autoSpaceDE w:val="0"/>
        <w:autoSpaceDN w:val="0"/>
        <w:adjustRightInd w:val="0"/>
        <w:spacing w:after="0" w:line="240" w:lineRule="auto"/>
        <w:ind w:left="0"/>
        <w:jc w:val="both"/>
        <w:rPr>
          <w:rFonts w:ascii="Times New Roman" w:hAnsi="Times New Roman"/>
          <w:sz w:val="24"/>
          <w:szCs w:val="24"/>
          <w:lang w:val="sk-SK"/>
        </w:rPr>
      </w:pPr>
      <w:r w:rsidRPr="0004047F">
        <w:rPr>
          <w:rFonts w:ascii="Times New Roman" w:hAnsi="Times New Roman"/>
          <w:sz w:val="24"/>
          <w:szCs w:val="24"/>
          <w:lang w:val="sk-SK"/>
        </w:rPr>
        <w:t xml:space="preserve"> </w:t>
      </w:r>
    </w:p>
    <w:p w14:paraId="2E22B91F" w14:textId="77777777" w:rsidR="00D05CC4" w:rsidRPr="0004047F" w:rsidRDefault="005D0BC3" w:rsidP="00D05CC4">
      <w:pPr>
        <w:pStyle w:val="Odsekzoznamu1"/>
        <w:numPr>
          <w:ilvl w:val="0"/>
          <w:numId w:val="57"/>
        </w:numPr>
        <w:autoSpaceDE w:val="0"/>
        <w:autoSpaceDN w:val="0"/>
        <w:adjustRightInd w:val="0"/>
        <w:spacing w:after="0" w:line="240" w:lineRule="auto"/>
        <w:ind w:left="993" w:hanging="426"/>
        <w:jc w:val="both"/>
        <w:rPr>
          <w:rFonts w:ascii="Times New Roman" w:hAnsi="Times New Roman"/>
          <w:sz w:val="24"/>
          <w:szCs w:val="24"/>
          <w:lang w:val="sk-SK"/>
        </w:rPr>
      </w:pPr>
      <w:r w:rsidRPr="0004047F">
        <w:rPr>
          <w:rFonts w:ascii="Times New Roman" w:hAnsi="Times New Roman"/>
          <w:sz w:val="24"/>
          <w:szCs w:val="24"/>
          <w:lang w:val="sk-SK"/>
        </w:rPr>
        <w:t>prevzatie rizika</w:t>
      </w:r>
      <w:r w:rsidR="00943118" w:rsidRPr="0004047F">
        <w:rPr>
          <w:rFonts w:ascii="Times New Roman" w:hAnsi="Times New Roman"/>
          <w:sz w:val="24"/>
          <w:szCs w:val="24"/>
          <w:lang w:val="sk-SK"/>
        </w:rPr>
        <w:t>,</w:t>
      </w:r>
      <w:r w:rsidR="00D05CC4" w:rsidRPr="0004047F">
        <w:rPr>
          <w:rFonts w:ascii="Times New Roman" w:hAnsi="Times New Roman"/>
          <w:sz w:val="24"/>
          <w:szCs w:val="24"/>
          <w:lang w:val="sk-SK"/>
        </w:rPr>
        <w:t xml:space="preserve"> </w:t>
      </w:r>
      <w:r w:rsidR="007634BC" w:rsidRPr="0004047F">
        <w:rPr>
          <w:rFonts w:ascii="Times New Roman" w:hAnsi="Times New Roman"/>
          <w:sz w:val="24"/>
          <w:szCs w:val="24"/>
          <w:lang w:val="sk-SK"/>
        </w:rPr>
        <w:t>a</w:t>
      </w:r>
    </w:p>
    <w:p w14:paraId="0F2FE99F"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3C221FA6" w14:textId="1262AEDE" w:rsidR="00D05CC4" w:rsidRPr="0004047F" w:rsidRDefault="00931EA1" w:rsidP="00D05CC4">
      <w:pPr>
        <w:pStyle w:val="Odsekzoznamu1"/>
        <w:numPr>
          <w:ilvl w:val="0"/>
          <w:numId w:val="57"/>
        </w:numPr>
        <w:autoSpaceDE w:val="0"/>
        <w:autoSpaceDN w:val="0"/>
        <w:adjustRightInd w:val="0"/>
        <w:spacing w:after="0" w:line="240" w:lineRule="auto"/>
        <w:ind w:left="993" w:hanging="426"/>
        <w:jc w:val="both"/>
        <w:rPr>
          <w:rFonts w:ascii="Times New Roman" w:hAnsi="Times New Roman"/>
          <w:sz w:val="24"/>
          <w:szCs w:val="24"/>
          <w:lang w:val="sk-SK"/>
        </w:rPr>
      </w:pPr>
      <w:r w:rsidRPr="0004047F">
        <w:rPr>
          <w:rFonts w:ascii="Times New Roman" w:hAnsi="Times New Roman"/>
          <w:sz w:val="24"/>
          <w:szCs w:val="24"/>
          <w:lang w:val="sk-SK"/>
        </w:rPr>
        <w:t>určitý</w:t>
      </w:r>
      <w:r w:rsidR="005D0BC3" w:rsidRPr="0004047F">
        <w:rPr>
          <w:rFonts w:ascii="Times New Roman" w:hAnsi="Times New Roman"/>
          <w:sz w:val="24"/>
          <w:szCs w:val="24"/>
          <w:lang w:val="sk-SK"/>
        </w:rPr>
        <w:t xml:space="preserve"> prínos pre ekonomiku hostiteľského štátu</w:t>
      </w:r>
      <w:r w:rsidR="007634BC" w:rsidRPr="0004047F">
        <w:rPr>
          <w:rFonts w:ascii="Times New Roman" w:hAnsi="Times New Roman"/>
          <w:sz w:val="24"/>
          <w:szCs w:val="24"/>
          <w:lang w:val="sk-SK"/>
        </w:rPr>
        <w:t xml:space="preserve"> alebo akýkoľvek </w:t>
      </w:r>
      <w:r w:rsidR="005C7267" w:rsidRPr="0004047F">
        <w:rPr>
          <w:rFonts w:ascii="Times New Roman" w:hAnsi="Times New Roman"/>
          <w:sz w:val="24"/>
          <w:szCs w:val="24"/>
          <w:lang w:val="sk-SK"/>
        </w:rPr>
        <w:t>druh prínosu</w:t>
      </w:r>
      <w:r w:rsidR="007634BC" w:rsidRPr="0004047F">
        <w:rPr>
          <w:rFonts w:ascii="Times New Roman" w:hAnsi="Times New Roman"/>
          <w:sz w:val="24"/>
          <w:szCs w:val="24"/>
          <w:lang w:val="sk-SK"/>
        </w:rPr>
        <w:t xml:space="preserve"> pre rozvoj hostiteľského štátu alebo pozitívny vplyv na rozvoj hostiteľského štátu</w:t>
      </w:r>
      <w:r w:rsidR="00943118" w:rsidRPr="0004047F">
        <w:rPr>
          <w:rFonts w:ascii="Times New Roman" w:hAnsi="Times New Roman"/>
          <w:sz w:val="24"/>
          <w:szCs w:val="24"/>
          <w:lang w:val="sk-SK"/>
        </w:rPr>
        <w:t>,</w:t>
      </w:r>
    </w:p>
    <w:p w14:paraId="04250790" w14:textId="77777777" w:rsidR="00D05CC4" w:rsidRPr="0004047F" w:rsidRDefault="00D05CC4" w:rsidP="00D05CC4">
      <w:pPr>
        <w:pStyle w:val="Odsekzoznamu1"/>
        <w:autoSpaceDE w:val="0"/>
        <w:autoSpaceDN w:val="0"/>
        <w:adjustRightInd w:val="0"/>
        <w:spacing w:after="0" w:line="240" w:lineRule="auto"/>
        <w:ind w:left="709"/>
        <w:jc w:val="both"/>
        <w:rPr>
          <w:rFonts w:ascii="Times New Roman" w:hAnsi="Times New Roman"/>
          <w:sz w:val="24"/>
          <w:szCs w:val="24"/>
          <w:lang w:val="sk-SK"/>
        </w:rPr>
      </w:pPr>
    </w:p>
    <w:p w14:paraId="1B9FD424" w14:textId="77777777" w:rsidR="00D05CC4" w:rsidRPr="0004047F" w:rsidRDefault="00D953CC" w:rsidP="00181B90">
      <w:pPr>
        <w:pStyle w:val="Odsekzoznamu1"/>
        <w:numPr>
          <w:ilvl w:val="0"/>
          <w:numId w:val="38"/>
        </w:numPr>
        <w:autoSpaceDE w:val="0"/>
        <w:autoSpaceDN w:val="0"/>
        <w:adjustRightInd w:val="0"/>
        <w:spacing w:after="0" w:line="240" w:lineRule="auto"/>
        <w:ind w:left="567" w:hanging="349"/>
        <w:jc w:val="both"/>
        <w:rPr>
          <w:rFonts w:ascii="Times New Roman" w:hAnsi="Times New Roman"/>
          <w:sz w:val="24"/>
          <w:szCs w:val="24"/>
          <w:lang w:val="sk-SK"/>
        </w:rPr>
      </w:pPr>
      <w:r w:rsidRPr="0004047F">
        <w:rPr>
          <w:rFonts w:ascii="Times New Roman" w:hAnsi="Times New Roman"/>
          <w:sz w:val="24"/>
          <w:szCs w:val="24"/>
          <w:lang w:val="sk-SK"/>
        </w:rPr>
        <w:t xml:space="preserve">v prípade podniku a </w:t>
      </w:r>
      <w:r w:rsidRPr="0004047F">
        <w:rPr>
          <w:rFonts w:ascii="Times New Roman" w:hAnsi="Times New Roman"/>
          <w:bCs/>
          <w:sz w:val="24"/>
          <w:szCs w:val="24"/>
          <w:lang w:val="sk-SK"/>
        </w:rPr>
        <w:t>výskumných a vývojových neziskových organizácií</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existuje</w:t>
      </w:r>
      <w:r w:rsidR="0041340D" w:rsidRPr="0004047F">
        <w:rPr>
          <w:rFonts w:ascii="Times New Roman" w:hAnsi="Times New Roman"/>
          <w:sz w:val="24"/>
          <w:szCs w:val="24"/>
          <w:lang w:val="sk-SK"/>
        </w:rPr>
        <w:t xml:space="preserve"> významná fyzická </w:t>
      </w:r>
      <w:r w:rsidR="00C201DC" w:rsidRPr="0004047F">
        <w:rPr>
          <w:rFonts w:ascii="Times New Roman" w:hAnsi="Times New Roman"/>
          <w:sz w:val="24"/>
          <w:szCs w:val="24"/>
          <w:lang w:val="sk-SK"/>
        </w:rPr>
        <w:t>prítomnosť</w:t>
      </w:r>
      <w:r w:rsidR="0041340D" w:rsidRPr="0004047F">
        <w:rPr>
          <w:rFonts w:ascii="Times New Roman" w:hAnsi="Times New Roman"/>
          <w:sz w:val="24"/>
          <w:szCs w:val="24"/>
          <w:lang w:val="sk-SK"/>
        </w:rPr>
        <w:t xml:space="preserve"> </w:t>
      </w:r>
      <w:r w:rsidR="00D05CC4" w:rsidRPr="0004047F">
        <w:rPr>
          <w:rFonts w:ascii="Times New Roman" w:hAnsi="Times New Roman"/>
          <w:sz w:val="24"/>
          <w:szCs w:val="24"/>
          <w:lang w:val="sk-SK"/>
        </w:rPr>
        <w:t>invest</w:t>
      </w:r>
      <w:r w:rsidR="007C2CA2" w:rsidRPr="0004047F">
        <w:rPr>
          <w:rFonts w:ascii="Times New Roman" w:hAnsi="Times New Roman"/>
          <w:sz w:val="24"/>
          <w:szCs w:val="24"/>
          <w:lang w:val="sk-SK"/>
        </w:rPr>
        <w:t>íci</w:t>
      </w:r>
      <w:r w:rsidR="00E73582" w:rsidRPr="0004047F">
        <w:rPr>
          <w:rFonts w:ascii="Times New Roman" w:hAnsi="Times New Roman"/>
          <w:sz w:val="24"/>
          <w:szCs w:val="24"/>
          <w:lang w:val="sk-SK"/>
        </w:rPr>
        <w:t>e</w:t>
      </w:r>
      <w:r w:rsidR="007C2CA2" w:rsidRPr="0004047F">
        <w:rPr>
          <w:rFonts w:ascii="Times New Roman" w:hAnsi="Times New Roman"/>
          <w:sz w:val="24"/>
          <w:szCs w:val="24"/>
          <w:lang w:val="sk-SK"/>
        </w:rPr>
        <w:t xml:space="preserve"> na území hostiteľského štátu, a</w:t>
      </w:r>
    </w:p>
    <w:p w14:paraId="5D9A1EBA" w14:textId="77777777" w:rsidR="001E03A9" w:rsidRPr="0004047F" w:rsidRDefault="001E03A9" w:rsidP="001E03A9">
      <w:pPr>
        <w:pStyle w:val="Odsekzoznamu1"/>
        <w:autoSpaceDE w:val="0"/>
        <w:autoSpaceDN w:val="0"/>
        <w:adjustRightInd w:val="0"/>
        <w:spacing w:after="0" w:line="240" w:lineRule="auto"/>
        <w:ind w:left="218"/>
        <w:jc w:val="both"/>
        <w:rPr>
          <w:rFonts w:ascii="Times New Roman" w:hAnsi="Times New Roman"/>
          <w:sz w:val="24"/>
          <w:szCs w:val="24"/>
          <w:lang w:val="sk-SK"/>
        </w:rPr>
      </w:pPr>
    </w:p>
    <w:p w14:paraId="7C99A181" w14:textId="68A35AAE" w:rsidR="00D05CC4" w:rsidRPr="0004047F" w:rsidRDefault="00D05CC4" w:rsidP="00D05CC4">
      <w:pPr>
        <w:pStyle w:val="Odsekzoznamu1"/>
        <w:numPr>
          <w:ilvl w:val="0"/>
          <w:numId w:val="38"/>
        </w:numPr>
        <w:autoSpaceDE w:val="0"/>
        <w:autoSpaceDN w:val="0"/>
        <w:adjustRightInd w:val="0"/>
        <w:spacing w:after="0" w:line="240" w:lineRule="auto"/>
        <w:ind w:left="567" w:hanging="349"/>
        <w:jc w:val="both"/>
        <w:rPr>
          <w:rFonts w:ascii="Times New Roman" w:hAnsi="Times New Roman"/>
          <w:sz w:val="24"/>
          <w:szCs w:val="24"/>
          <w:lang w:val="sk-SK"/>
        </w:rPr>
      </w:pPr>
      <w:r w:rsidRPr="0004047F">
        <w:rPr>
          <w:rFonts w:ascii="Times New Roman" w:hAnsi="Times New Roman"/>
          <w:sz w:val="24"/>
          <w:szCs w:val="24"/>
          <w:lang w:val="sk-SK"/>
        </w:rPr>
        <w:t xml:space="preserve">investor </w:t>
      </w:r>
      <w:r w:rsidR="007C2CA2" w:rsidRPr="0004047F">
        <w:rPr>
          <w:rFonts w:ascii="Times New Roman" w:hAnsi="Times New Roman"/>
          <w:sz w:val="24"/>
          <w:szCs w:val="24"/>
          <w:lang w:val="sk-SK"/>
        </w:rPr>
        <w:t>prostredníctvom svojich investícií vykonáva významné podnikateľské činnosti v hostiteľskom štáte alebo</w:t>
      </w:r>
      <w:r w:rsidRPr="0004047F">
        <w:rPr>
          <w:rFonts w:ascii="Times New Roman" w:hAnsi="Times New Roman"/>
          <w:sz w:val="24"/>
          <w:szCs w:val="24"/>
          <w:lang w:val="sk-SK"/>
        </w:rPr>
        <w:t xml:space="preserve"> </w:t>
      </w:r>
      <w:r w:rsidR="007C2CA2" w:rsidRPr="0004047F">
        <w:rPr>
          <w:rFonts w:ascii="Times New Roman" w:hAnsi="Times New Roman"/>
          <w:sz w:val="24"/>
          <w:szCs w:val="24"/>
          <w:lang w:val="sk-SK"/>
        </w:rPr>
        <w:t xml:space="preserve">v prípade </w:t>
      </w:r>
      <w:r w:rsidR="007634BC" w:rsidRPr="0004047F">
        <w:rPr>
          <w:rFonts w:ascii="Times New Roman" w:hAnsi="Times New Roman"/>
          <w:sz w:val="24"/>
          <w:szCs w:val="24"/>
          <w:lang w:val="sk-SK"/>
        </w:rPr>
        <w:t xml:space="preserve">investora, ktorý je </w:t>
      </w:r>
      <w:r w:rsidR="007C2CA2" w:rsidRPr="0004047F">
        <w:rPr>
          <w:rFonts w:ascii="Times New Roman" w:hAnsi="Times New Roman"/>
          <w:bCs/>
          <w:sz w:val="24"/>
          <w:szCs w:val="24"/>
          <w:lang w:val="sk-SK"/>
        </w:rPr>
        <w:t>výskumn</w:t>
      </w:r>
      <w:r w:rsidR="007634BC" w:rsidRPr="0004047F">
        <w:rPr>
          <w:rFonts w:ascii="Times New Roman" w:hAnsi="Times New Roman"/>
          <w:bCs/>
          <w:sz w:val="24"/>
          <w:szCs w:val="24"/>
          <w:lang w:val="sk-SK"/>
        </w:rPr>
        <w:t>ou</w:t>
      </w:r>
      <w:r w:rsidR="007C2CA2" w:rsidRPr="0004047F">
        <w:rPr>
          <w:rFonts w:ascii="Times New Roman" w:hAnsi="Times New Roman"/>
          <w:bCs/>
          <w:sz w:val="24"/>
          <w:szCs w:val="24"/>
          <w:lang w:val="sk-SK"/>
        </w:rPr>
        <w:t xml:space="preserve"> a</w:t>
      </w:r>
      <w:r w:rsidR="007634BC" w:rsidRPr="0004047F">
        <w:rPr>
          <w:rFonts w:ascii="Times New Roman" w:hAnsi="Times New Roman"/>
          <w:bCs/>
          <w:sz w:val="24"/>
          <w:szCs w:val="24"/>
          <w:lang w:val="sk-SK"/>
        </w:rPr>
        <w:t> </w:t>
      </w:r>
      <w:r w:rsidR="007C2CA2" w:rsidRPr="0004047F">
        <w:rPr>
          <w:rFonts w:ascii="Times New Roman" w:hAnsi="Times New Roman"/>
          <w:bCs/>
          <w:sz w:val="24"/>
          <w:szCs w:val="24"/>
          <w:lang w:val="sk-SK"/>
        </w:rPr>
        <w:t>vývojov</w:t>
      </w:r>
      <w:r w:rsidR="007634BC" w:rsidRPr="0004047F">
        <w:rPr>
          <w:rFonts w:ascii="Times New Roman" w:hAnsi="Times New Roman"/>
          <w:bCs/>
          <w:sz w:val="24"/>
          <w:szCs w:val="24"/>
          <w:lang w:val="sk-SK"/>
        </w:rPr>
        <w:t>ou</w:t>
      </w:r>
      <w:r w:rsidR="007C2CA2" w:rsidRPr="0004047F">
        <w:rPr>
          <w:rFonts w:ascii="Times New Roman" w:hAnsi="Times New Roman"/>
          <w:bCs/>
          <w:sz w:val="24"/>
          <w:szCs w:val="24"/>
          <w:lang w:val="sk-SK"/>
        </w:rPr>
        <w:t xml:space="preserve"> neziskov</w:t>
      </w:r>
      <w:r w:rsidR="007634BC" w:rsidRPr="0004047F">
        <w:rPr>
          <w:rFonts w:ascii="Times New Roman" w:hAnsi="Times New Roman"/>
          <w:bCs/>
          <w:sz w:val="24"/>
          <w:szCs w:val="24"/>
          <w:lang w:val="sk-SK"/>
        </w:rPr>
        <w:t>ou</w:t>
      </w:r>
      <w:r w:rsidR="007C2CA2" w:rsidRPr="0004047F">
        <w:rPr>
          <w:rFonts w:ascii="Times New Roman" w:hAnsi="Times New Roman"/>
          <w:bCs/>
          <w:sz w:val="24"/>
          <w:szCs w:val="24"/>
          <w:lang w:val="sk-SK"/>
        </w:rPr>
        <w:t xml:space="preserve"> organizáci</w:t>
      </w:r>
      <w:r w:rsidR="007634BC" w:rsidRPr="0004047F">
        <w:rPr>
          <w:rFonts w:ascii="Times New Roman" w:hAnsi="Times New Roman"/>
          <w:bCs/>
          <w:sz w:val="24"/>
          <w:szCs w:val="24"/>
          <w:lang w:val="sk-SK"/>
        </w:rPr>
        <w:t>ou</w:t>
      </w:r>
      <w:r w:rsidR="00D92675" w:rsidRPr="0004047F">
        <w:rPr>
          <w:rFonts w:ascii="Times New Roman" w:hAnsi="Times New Roman"/>
          <w:sz w:val="24"/>
          <w:szCs w:val="24"/>
          <w:lang w:val="sk-SK"/>
        </w:rPr>
        <w:t xml:space="preserve">, </w:t>
      </w:r>
      <w:r w:rsidR="007C2CA2" w:rsidRPr="0004047F">
        <w:rPr>
          <w:rFonts w:ascii="Times New Roman" w:hAnsi="Times New Roman"/>
          <w:sz w:val="24"/>
          <w:szCs w:val="24"/>
          <w:lang w:val="sk-SK"/>
        </w:rPr>
        <w:t>významné výskumné a vývojové činnosti</w:t>
      </w:r>
      <w:r w:rsidRPr="0004047F">
        <w:rPr>
          <w:rFonts w:ascii="Times New Roman" w:hAnsi="Times New Roman"/>
          <w:sz w:val="24"/>
          <w:szCs w:val="24"/>
          <w:lang w:val="sk-SK"/>
        </w:rPr>
        <w:t>.</w:t>
      </w:r>
    </w:p>
    <w:p w14:paraId="2CD5CD32" w14:textId="77777777" w:rsidR="00CF3244" w:rsidRPr="0004047F" w:rsidRDefault="00CF3244" w:rsidP="00CF3244">
      <w:pPr>
        <w:pStyle w:val="Odsekzoznamu1"/>
        <w:autoSpaceDE w:val="0"/>
        <w:autoSpaceDN w:val="0"/>
        <w:adjustRightInd w:val="0"/>
        <w:spacing w:after="0" w:line="240" w:lineRule="auto"/>
        <w:ind w:left="0"/>
        <w:jc w:val="both"/>
        <w:rPr>
          <w:rFonts w:ascii="Times New Roman" w:hAnsi="Times New Roman"/>
          <w:sz w:val="24"/>
          <w:szCs w:val="24"/>
          <w:lang w:val="sk-SK"/>
        </w:rPr>
      </w:pPr>
    </w:p>
    <w:p w14:paraId="212DD068" w14:textId="3D86D470" w:rsidR="001E03A9" w:rsidRPr="0004047F" w:rsidRDefault="007C2CA2" w:rsidP="001E03A9">
      <w:pPr>
        <w:pStyle w:val="Odsekzoznamu1"/>
        <w:autoSpaceDE w:val="0"/>
        <w:autoSpaceDN w:val="0"/>
        <w:adjustRightInd w:val="0"/>
        <w:spacing w:after="0" w:line="240" w:lineRule="auto"/>
        <w:ind w:left="0"/>
        <w:jc w:val="both"/>
        <w:rPr>
          <w:rFonts w:ascii="Times New Roman" w:hAnsi="Times New Roman"/>
          <w:sz w:val="24"/>
          <w:szCs w:val="24"/>
          <w:lang w:val="sk-SK"/>
        </w:rPr>
      </w:pPr>
      <w:r w:rsidRPr="0004047F">
        <w:rPr>
          <w:rFonts w:ascii="Times New Roman" w:hAnsi="Times New Roman"/>
          <w:sz w:val="24"/>
          <w:szCs w:val="24"/>
          <w:lang w:val="sk-SK"/>
        </w:rPr>
        <w:t xml:space="preserve">„Významná fyzická </w:t>
      </w:r>
      <w:r w:rsidR="007F478B" w:rsidRPr="0004047F">
        <w:rPr>
          <w:rFonts w:ascii="Times New Roman" w:hAnsi="Times New Roman"/>
          <w:sz w:val="24"/>
          <w:szCs w:val="24"/>
          <w:lang w:val="sk-SK"/>
        </w:rPr>
        <w:t>prítomnosť</w:t>
      </w:r>
      <w:r w:rsidRPr="0004047F">
        <w:rPr>
          <w:rFonts w:ascii="Times New Roman" w:hAnsi="Times New Roman"/>
          <w:sz w:val="24"/>
          <w:szCs w:val="24"/>
          <w:lang w:val="sk-SK"/>
        </w:rPr>
        <w:t>“</w:t>
      </w:r>
      <w:r w:rsidR="00792A25" w:rsidRPr="0004047F">
        <w:rPr>
          <w:rFonts w:ascii="Times New Roman" w:hAnsi="Times New Roman"/>
          <w:sz w:val="24"/>
          <w:szCs w:val="24"/>
          <w:lang w:val="sk-SK"/>
        </w:rPr>
        <w:t xml:space="preserve"> </w:t>
      </w:r>
      <w:r w:rsidRPr="0004047F">
        <w:rPr>
          <w:rFonts w:ascii="Times New Roman" w:hAnsi="Times New Roman"/>
          <w:sz w:val="24"/>
          <w:szCs w:val="24"/>
          <w:lang w:val="sk-SK"/>
        </w:rPr>
        <w:t>nezahŕňa</w:t>
      </w:r>
      <w:r w:rsidR="00792A25" w:rsidRPr="0004047F">
        <w:rPr>
          <w:rFonts w:ascii="Times New Roman" w:hAnsi="Times New Roman"/>
          <w:sz w:val="24"/>
          <w:szCs w:val="24"/>
          <w:lang w:val="sk-SK"/>
        </w:rPr>
        <w:t xml:space="preserve"> </w:t>
      </w:r>
      <w:r w:rsidRPr="0004047F">
        <w:rPr>
          <w:rFonts w:ascii="Times New Roman" w:hAnsi="Times New Roman"/>
          <w:sz w:val="24"/>
          <w:szCs w:val="24"/>
          <w:lang w:val="sk-SK"/>
        </w:rPr>
        <w:t>napríklad</w:t>
      </w:r>
      <w:r w:rsidR="00792A25" w:rsidRPr="0004047F">
        <w:rPr>
          <w:rFonts w:ascii="Times New Roman" w:hAnsi="Times New Roman"/>
          <w:sz w:val="24"/>
          <w:szCs w:val="24"/>
          <w:lang w:val="sk-SK"/>
        </w:rPr>
        <w:t xml:space="preserve"> </w:t>
      </w:r>
      <w:r w:rsidR="00830CAA" w:rsidRPr="0004047F">
        <w:rPr>
          <w:rFonts w:ascii="Times New Roman" w:hAnsi="Times New Roman"/>
          <w:sz w:val="24"/>
          <w:szCs w:val="24"/>
          <w:lang w:val="sk-SK"/>
        </w:rPr>
        <w:t>predajné kancelárie bez iných prevádzkových zariadení</w:t>
      </w:r>
      <w:r w:rsidR="00792A25" w:rsidRPr="0004047F">
        <w:rPr>
          <w:rFonts w:ascii="Times New Roman" w:hAnsi="Times New Roman"/>
          <w:sz w:val="24"/>
          <w:szCs w:val="24"/>
          <w:lang w:val="sk-SK"/>
        </w:rPr>
        <w:t xml:space="preserve">, </w:t>
      </w:r>
      <w:r w:rsidR="00830CAA" w:rsidRPr="0004047F">
        <w:rPr>
          <w:rFonts w:ascii="Times New Roman" w:hAnsi="Times New Roman"/>
          <w:sz w:val="24"/>
          <w:szCs w:val="24"/>
          <w:lang w:val="sk-SK"/>
        </w:rPr>
        <w:t>schránkové firmy</w:t>
      </w:r>
      <w:r w:rsidR="004B6F12" w:rsidRPr="0004047F">
        <w:rPr>
          <w:rFonts w:ascii="Times New Roman" w:hAnsi="Times New Roman"/>
          <w:sz w:val="24"/>
          <w:szCs w:val="24"/>
          <w:lang w:val="sk-SK"/>
        </w:rPr>
        <w:t xml:space="preserve"> </w:t>
      </w:r>
      <w:r w:rsidR="00830CAA" w:rsidRPr="0004047F">
        <w:rPr>
          <w:rFonts w:ascii="Times New Roman" w:hAnsi="Times New Roman"/>
          <w:sz w:val="24"/>
          <w:szCs w:val="24"/>
          <w:lang w:val="sk-SK"/>
        </w:rPr>
        <w:t>alebo iné typy podnikov, ktor</w:t>
      </w:r>
      <w:r w:rsidR="008B33FE" w:rsidRPr="0004047F">
        <w:rPr>
          <w:rFonts w:ascii="Times New Roman" w:hAnsi="Times New Roman"/>
          <w:sz w:val="24"/>
          <w:szCs w:val="24"/>
          <w:lang w:val="sk-SK"/>
        </w:rPr>
        <w:t>ých investícia</w:t>
      </w:r>
      <w:r w:rsidR="00830CAA" w:rsidRPr="0004047F">
        <w:rPr>
          <w:rFonts w:ascii="Times New Roman" w:hAnsi="Times New Roman"/>
          <w:sz w:val="24"/>
          <w:szCs w:val="24"/>
          <w:lang w:val="sk-SK"/>
        </w:rPr>
        <w:t xml:space="preserve"> v hostiteľskom štáte nie </w:t>
      </w:r>
      <w:r w:rsidR="008B33FE" w:rsidRPr="0004047F">
        <w:rPr>
          <w:rFonts w:ascii="Times New Roman" w:hAnsi="Times New Roman"/>
          <w:sz w:val="24"/>
          <w:szCs w:val="24"/>
          <w:lang w:val="sk-SK"/>
        </w:rPr>
        <w:t xml:space="preserve">je </w:t>
      </w:r>
      <w:r w:rsidR="00830CAA" w:rsidRPr="0004047F">
        <w:rPr>
          <w:rFonts w:ascii="Times New Roman" w:hAnsi="Times New Roman"/>
          <w:sz w:val="24"/>
          <w:szCs w:val="24"/>
          <w:lang w:val="sk-SK"/>
        </w:rPr>
        <w:t>fyzicky prítomn</w:t>
      </w:r>
      <w:r w:rsidR="008B33FE" w:rsidRPr="0004047F">
        <w:rPr>
          <w:rFonts w:ascii="Times New Roman" w:hAnsi="Times New Roman"/>
          <w:sz w:val="24"/>
          <w:szCs w:val="24"/>
          <w:lang w:val="sk-SK"/>
        </w:rPr>
        <w:t>á</w:t>
      </w:r>
      <w:r w:rsidR="00830CAA" w:rsidRPr="0004047F">
        <w:rPr>
          <w:rFonts w:ascii="Times New Roman" w:hAnsi="Times New Roman"/>
          <w:sz w:val="24"/>
          <w:szCs w:val="24"/>
          <w:lang w:val="sk-SK"/>
        </w:rPr>
        <w:t xml:space="preserve"> alebo </w:t>
      </w:r>
      <w:r w:rsidR="008B33FE" w:rsidRPr="0004047F">
        <w:rPr>
          <w:rFonts w:ascii="Times New Roman" w:hAnsi="Times New Roman"/>
          <w:sz w:val="24"/>
          <w:szCs w:val="24"/>
          <w:lang w:val="sk-SK"/>
        </w:rPr>
        <w:t xml:space="preserve">jej </w:t>
      </w:r>
      <w:r w:rsidR="00914CF8" w:rsidRPr="0004047F">
        <w:rPr>
          <w:rFonts w:ascii="Times New Roman" w:hAnsi="Times New Roman"/>
          <w:sz w:val="24"/>
          <w:szCs w:val="24"/>
          <w:lang w:val="sk-SK"/>
        </w:rPr>
        <w:t>fyzická prítomnosť v hostiteľskom štáte je obmedzená</w:t>
      </w:r>
      <w:r w:rsidR="00792A25" w:rsidRPr="0004047F">
        <w:rPr>
          <w:rFonts w:ascii="Times New Roman" w:hAnsi="Times New Roman"/>
          <w:sz w:val="24"/>
          <w:szCs w:val="24"/>
          <w:lang w:val="sk-SK"/>
        </w:rPr>
        <w:t xml:space="preserve">. </w:t>
      </w:r>
    </w:p>
    <w:p w14:paraId="75A0E611"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38A71489" w14:textId="77777777" w:rsidR="00D05CC4" w:rsidRPr="0004047F" w:rsidRDefault="00914CF8" w:rsidP="001E03A9">
      <w:pPr>
        <w:pStyle w:val="Odsekzoznamu1"/>
        <w:autoSpaceDE w:val="0"/>
        <w:autoSpaceDN w:val="0"/>
        <w:adjustRightInd w:val="0"/>
        <w:spacing w:after="0" w:line="240" w:lineRule="auto"/>
        <w:ind w:left="0"/>
        <w:jc w:val="both"/>
        <w:rPr>
          <w:rFonts w:ascii="Times New Roman" w:hAnsi="Times New Roman"/>
          <w:sz w:val="24"/>
          <w:szCs w:val="24"/>
          <w:lang w:val="sk-SK"/>
        </w:rPr>
      </w:pPr>
      <w:r w:rsidRPr="0004047F">
        <w:rPr>
          <w:rFonts w:ascii="Times New Roman" w:hAnsi="Times New Roman"/>
          <w:sz w:val="24"/>
          <w:szCs w:val="24"/>
          <w:lang w:val="sk-SK"/>
        </w:rPr>
        <w:t>Bez ohľadu na vyššie uvedené skutočnosti, aby sa predišlo akýmkoľvek pochybnostiam</w:t>
      </w:r>
      <w:r w:rsidR="00D05CC4" w:rsidRPr="0004047F">
        <w:rPr>
          <w:rFonts w:ascii="Times New Roman" w:hAnsi="Times New Roman"/>
          <w:sz w:val="24"/>
          <w:szCs w:val="24"/>
          <w:lang w:val="sk-SK"/>
        </w:rPr>
        <w:t xml:space="preserve">, </w:t>
      </w:r>
      <w:r w:rsidR="007634BC" w:rsidRPr="0004047F">
        <w:rPr>
          <w:rFonts w:ascii="Times New Roman" w:hAnsi="Times New Roman"/>
          <w:sz w:val="24"/>
          <w:szCs w:val="24"/>
          <w:lang w:val="sk-SK"/>
        </w:rPr>
        <w:t xml:space="preserve">pojem </w:t>
      </w:r>
      <w:r w:rsidRPr="0004047F">
        <w:rPr>
          <w:rFonts w:ascii="Times New Roman" w:hAnsi="Times New Roman"/>
          <w:sz w:val="24"/>
          <w:szCs w:val="24"/>
          <w:lang w:val="sk-SK"/>
        </w:rPr>
        <w:t>„</w:t>
      </w:r>
      <w:r w:rsidR="00D05CC4" w:rsidRPr="0004047F">
        <w:rPr>
          <w:rFonts w:ascii="Times New Roman" w:hAnsi="Times New Roman"/>
          <w:sz w:val="24"/>
          <w:szCs w:val="24"/>
          <w:lang w:val="sk-SK"/>
        </w:rPr>
        <w:t>invest</w:t>
      </w:r>
      <w:r w:rsidRPr="0004047F">
        <w:rPr>
          <w:rFonts w:ascii="Times New Roman" w:hAnsi="Times New Roman"/>
          <w:sz w:val="24"/>
          <w:szCs w:val="24"/>
          <w:lang w:val="sk-SK"/>
        </w:rPr>
        <w:t>íci</w:t>
      </w:r>
      <w:r w:rsidR="004B6F12" w:rsidRPr="0004047F">
        <w:rPr>
          <w:rFonts w:ascii="Times New Roman" w:hAnsi="Times New Roman"/>
          <w:sz w:val="24"/>
          <w:szCs w:val="24"/>
          <w:lang w:val="sk-SK"/>
        </w:rPr>
        <w:t>a</w:t>
      </w:r>
      <w:r w:rsidRPr="0004047F">
        <w:rPr>
          <w:rFonts w:ascii="Times New Roman" w:hAnsi="Times New Roman"/>
          <w:sz w:val="24"/>
          <w:szCs w:val="24"/>
          <w:lang w:val="sk-SK"/>
        </w:rPr>
        <w:t>“</w:t>
      </w:r>
      <w:r w:rsidR="00D05CC4" w:rsidRPr="0004047F">
        <w:rPr>
          <w:rFonts w:ascii="Times New Roman" w:hAnsi="Times New Roman"/>
          <w:sz w:val="24"/>
          <w:szCs w:val="24"/>
          <w:lang w:val="sk-SK"/>
        </w:rPr>
        <w:t xml:space="preserve"> </w:t>
      </w:r>
      <w:r w:rsidRPr="0004047F">
        <w:rPr>
          <w:rFonts w:ascii="Times New Roman" w:hAnsi="Times New Roman"/>
          <w:sz w:val="24"/>
          <w:szCs w:val="24"/>
          <w:lang w:val="sk-SK"/>
        </w:rPr>
        <w:t>neznamen</w:t>
      </w:r>
      <w:r w:rsidR="004B6F12" w:rsidRPr="0004047F">
        <w:rPr>
          <w:rFonts w:ascii="Times New Roman" w:hAnsi="Times New Roman"/>
          <w:sz w:val="24"/>
          <w:szCs w:val="24"/>
          <w:lang w:val="sk-SK"/>
        </w:rPr>
        <w:t>á</w:t>
      </w:r>
      <w:r w:rsidR="00D05CC4" w:rsidRPr="0004047F">
        <w:rPr>
          <w:rFonts w:ascii="Times New Roman" w:hAnsi="Times New Roman"/>
          <w:sz w:val="24"/>
          <w:szCs w:val="24"/>
          <w:lang w:val="sk-SK"/>
        </w:rPr>
        <w:t>:</w:t>
      </w:r>
    </w:p>
    <w:p w14:paraId="7CCB9712" w14:textId="77777777" w:rsidR="00D05CC4" w:rsidRPr="0004047F" w:rsidRDefault="00D05CC4" w:rsidP="00D05CC4">
      <w:pPr>
        <w:pStyle w:val="Odsekzoznamu1"/>
        <w:autoSpaceDE w:val="0"/>
        <w:autoSpaceDN w:val="0"/>
        <w:adjustRightInd w:val="0"/>
        <w:spacing w:after="0" w:line="240" w:lineRule="auto"/>
        <w:ind w:left="993"/>
        <w:jc w:val="both"/>
        <w:rPr>
          <w:rFonts w:ascii="Times New Roman" w:hAnsi="Times New Roman"/>
          <w:sz w:val="24"/>
          <w:szCs w:val="24"/>
          <w:lang w:val="sk-SK"/>
        </w:rPr>
      </w:pPr>
    </w:p>
    <w:p w14:paraId="296F7C6F" w14:textId="6AB6C54F" w:rsidR="00D05CC4" w:rsidRPr="0004047F" w:rsidRDefault="00AB482D" w:rsidP="00D05CC4">
      <w:pPr>
        <w:pStyle w:val="Odsekzoznamu1"/>
        <w:numPr>
          <w:ilvl w:val="0"/>
          <w:numId w:val="39"/>
        </w:numPr>
        <w:autoSpaceDE w:val="0"/>
        <w:autoSpaceDN w:val="0"/>
        <w:adjustRightInd w:val="0"/>
        <w:spacing w:after="0" w:line="240" w:lineRule="auto"/>
        <w:ind w:left="567" w:hanging="283"/>
        <w:jc w:val="both"/>
        <w:rPr>
          <w:rFonts w:ascii="Times New Roman" w:hAnsi="Times New Roman"/>
          <w:sz w:val="24"/>
          <w:szCs w:val="24"/>
          <w:lang w:val="sk-SK"/>
        </w:rPr>
      </w:pPr>
      <w:r>
        <w:rPr>
          <w:rFonts w:ascii="Times New Roman" w:hAnsi="Times New Roman"/>
          <w:sz w:val="24"/>
          <w:szCs w:val="24"/>
          <w:lang w:val="sk-SK"/>
        </w:rPr>
        <w:t xml:space="preserve">dobrá povesť podniku </w:t>
      </w:r>
      <w:r w:rsidR="00914CF8" w:rsidRPr="0004047F">
        <w:rPr>
          <w:rFonts w:ascii="Times New Roman" w:hAnsi="Times New Roman"/>
          <w:sz w:val="24"/>
          <w:szCs w:val="24"/>
          <w:lang w:val="sk-SK"/>
        </w:rPr>
        <w:t>alebo podiel na trhu</w:t>
      </w:r>
      <w:r w:rsidR="00943118" w:rsidRPr="0004047F">
        <w:rPr>
          <w:rFonts w:ascii="Times New Roman" w:hAnsi="Times New Roman"/>
          <w:sz w:val="24"/>
          <w:szCs w:val="24"/>
          <w:lang w:val="sk-SK"/>
        </w:rPr>
        <w:t>,</w:t>
      </w:r>
    </w:p>
    <w:p w14:paraId="0DD5117A"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420C2294" w14:textId="77777777" w:rsidR="00D05CC4" w:rsidRPr="0004047F" w:rsidRDefault="0016750C" w:rsidP="00D05CC4">
      <w:pPr>
        <w:pStyle w:val="Odsekzoznamu1"/>
        <w:numPr>
          <w:ilvl w:val="0"/>
          <w:numId w:val="39"/>
        </w:numPr>
        <w:autoSpaceDE w:val="0"/>
        <w:autoSpaceDN w:val="0"/>
        <w:adjustRightInd w:val="0"/>
        <w:spacing w:after="0" w:line="240" w:lineRule="auto"/>
        <w:ind w:left="567" w:hanging="283"/>
        <w:jc w:val="both"/>
        <w:rPr>
          <w:rFonts w:ascii="Times New Roman" w:hAnsi="Times New Roman"/>
          <w:sz w:val="24"/>
          <w:szCs w:val="24"/>
          <w:lang w:val="sk-SK"/>
        </w:rPr>
      </w:pPr>
      <w:r w:rsidRPr="0004047F">
        <w:rPr>
          <w:rFonts w:ascii="Times New Roman" w:hAnsi="Times New Roman"/>
          <w:sz w:val="24"/>
          <w:szCs w:val="24"/>
          <w:lang w:val="sk-SK"/>
        </w:rPr>
        <w:t xml:space="preserve">nároky na peňažné prostriedky pochádzajúce výlučne z komerčných zmlúv na predaj tovaru alebo služieb </w:t>
      </w:r>
      <w:r w:rsidR="006D7CF0" w:rsidRPr="0004047F">
        <w:rPr>
          <w:rFonts w:ascii="Times New Roman" w:hAnsi="Times New Roman"/>
          <w:sz w:val="24"/>
          <w:szCs w:val="24"/>
          <w:lang w:val="sk-SK"/>
        </w:rPr>
        <w:t>smerujúcich na územie zmluvných strán alebo z územia zmluvných strán na územie in</w:t>
      </w:r>
      <w:r w:rsidR="00877EE8" w:rsidRPr="0004047F">
        <w:rPr>
          <w:rFonts w:ascii="Times New Roman" w:hAnsi="Times New Roman"/>
          <w:sz w:val="24"/>
          <w:szCs w:val="24"/>
          <w:lang w:val="sk-SK"/>
        </w:rPr>
        <w:t>ého štátu</w:t>
      </w:r>
      <w:r w:rsidR="00D05CC4" w:rsidRPr="0004047F">
        <w:rPr>
          <w:rFonts w:ascii="Times New Roman" w:hAnsi="Times New Roman"/>
          <w:sz w:val="24"/>
          <w:szCs w:val="24"/>
          <w:lang w:val="sk-SK"/>
        </w:rPr>
        <w:t xml:space="preserve"> </w:t>
      </w:r>
      <w:r w:rsidR="00841578" w:rsidRPr="0004047F">
        <w:rPr>
          <w:rFonts w:ascii="Times New Roman" w:hAnsi="Times New Roman"/>
          <w:sz w:val="24"/>
          <w:szCs w:val="24"/>
          <w:lang w:val="sk-SK"/>
        </w:rPr>
        <w:t>alebo do štátneho podniku</w:t>
      </w:r>
      <w:r w:rsidR="00943118" w:rsidRPr="0004047F">
        <w:rPr>
          <w:rFonts w:ascii="Times New Roman" w:hAnsi="Times New Roman"/>
          <w:sz w:val="24"/>
          <w:szCs w:val="24"/>
          <w:lang w:val="sk-SK"/>
        </w:rPr>
        <w:t>,</w:t>
      </w:r>
    </w:p>
    <w:p w14:paraId="66975683"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56DEDC1F" w14:textId="77720AFB" w:rsidR="00D05CC4" w:rsidRPr="0004047F" w:rsidRDefault="00841578" w:rsidP="00D05CC4">
      <w:pPr>
        <w:pStyle w:val="Odsekzoznamu1"/>
        <w:numPr>
          <w:ilvl w:val="0"/>
          <w:numId w:val="39"/>
        </w:numPr>
        <w:autoSpaceDE w:val="0"/>
        <w:autoSpaceDN w:val="0"/>
        <w:adjustRightInd w:val="0"/>
        <w:spacing w:after="0" w:line="240" w:lineRule="auto"/>
        <w:ind w:left="567" w:hanging="283"/>
        <w:jc w:val="both"/>
        <w:rPr>
          <w:rFonts w:ascii="Times New Roman" w:hAnsi="Times New Roman"/>
          <w:sz w:val="24"/>
          <w:szCs w:val="24"/>
          <w:lang w:val="sk-SK"/>
        </w:rPr>
      </w:pPr>
      <w:r w:rsidRPr="0004047F">
        <w:rPr>
          <w:rFonts w:ascii="Times New Roman" w:hAnsi="Times New Roman"/>
          <w:sz w:val="24"/>
          <w:szCs w:val="24"/>
          <w:lang w:val="sk-SK"/>
        </w:rPr>
        <w:t>termínové obchody</w:t>
      </w:r>
      <w:r w:rsidR="00D05CC4" w:rsidRPr="0004047F">
        <w:rPr>
          <w:rFonts w:ascii="Times New Roman" w:hAnsi="Times New Roman"/>
          <w:sz w:val="24"/>
          <w:szCs w:val="24"/>
          <w:lang w:val="sk-SK"/>
        </w:rPr>
        <w:t xml:space="preserve">, </w:t>
      </w:r>
      <w:proofErr w:type="spellStart"/>
      <w:r w:rsidR="00D05CC4" w:rsidRPr="0004047F">
        <w:rPr>
          <w:rFonts w:ascii="Times New Roman" w:hAnsi="Times New Roman"/>
          <w:sz w:val="24"/>
          <w:szCs w:val="24"/>
          <w:lang w:val="sk-SK"/>
        </w:rPr>
        <w:t>swap</w:t>
      </w:r>
      <w:r w:rsidR="00FD4114">
        <w:rPr>
          <w:rFonts w:ascii="Times New Roman" w:hAnsi="Times New Roman"/>
          <w:sz w:val="24"/>
          <w:szCs w:val="24"/>
          <w:lang w:val="sk-SK"/>
        </w:rPr>
        <w:t>ové</w:t>
      </w:r>
      <w:proofErr w:type="spellEnd"/>
      <w:r w:rsidR="00FD4114">
        <w:rPr>
          <w:rFonts w:ascii="Times New Roman" w:hAnsi="Times New Roman"/>
          <w:sz w:val="24"/>
          <w:szCs w:val="24"/>
          <w:lang w:val="sk-SK"/>
        </w:rPr>
        <w:t xml:space="preserve"> obchody</w:t>
      </w:r>
      <w:r w:rsidR="00D05CC4" w:rsidRPr="0004047F">
        <w:rPr>
          <w:rFonts w:ascii="Times New Roman" w:hAnsi="Times New Roman"/>
          <w:sz w:val="24"/>
          <w:szCs w:val="24"/>
          <w:lang w:val="sk-SK"/>
        </w:rPr>
        <w:t>, op</w:t>
      </w:r>
      <w:r w:rsidR="00F060D6" w:rsidRPr="0004047F">
        <w:rPr>
          <w:rFonts w:ascii="Times New Roman" w:hAnsi="Times New Roman"/>
          <w:sz w:val="24"/>
          <w:szCs w:val="24"/>
          <w:lang w:val="sk-SK"/>
        </w:rPr>
        <w:t>cie a</w:t>
      </w:r>
      <w:r w:rsidR="00C201DC" w:rsidRPr="0004047F">
        <w:rPr>
          <w:rFonts w:ascii="Times New Roman" w:hAnsi="Times New Roman"/>
          <w:sz w:val="24"/>
          <w:szCs w:val="24"/>
          <w:lang w:val="sk-SK"/>
        </w:rPr>
        <w:t xml:space="preserve"> i</w:t>
      </w:r>
      <w:r w:rsidR="00F060D6" w:rsidRPr="0004047F">
        <w:rPr>
          <w:rFonts w:ascii="Times New Roman" w:hAnsi="Times New Roman"/>
          <w:sz w:val="24"/>
          <w:szCs w:val="24"/>
          <w:lang w:val="sk-SK"/>
        </w:rPr>
        <w:t>né deriváty</w:t>
      </w:r>
      <w:r w:rsidR="000E0D7C" w:rsidRPr="0004047F">
        <w:rPr>
          <w:rFonts w:ascii="Times New Roman" w:hAnsi="Times New Roman"/>
          <w:sz w:val="24"/>
          <w:szCs w:val="24"/>
          <w:lang w:val="sk-SK"/>
        </w:rPr>
        <w:t xml:space="preserve"> obchodované mimo </w:t>
      </w:r>
      <w:r w:rsidR="005C7267" w:rsidRPr="0004047F">
        <w:rPr>
          <w:rFonts w:ascii="Times New Roman" w:hAnsi="Times New Roman"/>
          <w:sz w:val="24"/>
          <w:szCs w:val="24"/>
          <w:lang w:val="sk-SK"/>
        </w:rPr>
        <w:t>burzu</w:t>
      </w:r>
      <w:r w:rsidR="00943118" w:rsidRPr="0004047F">
        <w:rPr>
          <w:rFonts w:ascii="Times New Roman" w:hAnsi="Times New Roman"/>
          <w:sz w:val="24"/>
          <w:szCs w:val="24"/>
          <w:lang w:val="sk-SK"/>
        </w:rPr>
        <w:t>,</w:t>
      </w:r>
    </w:p>
    <w:p w14:paraId="3EAF66C1" w14:textId="77777777" w:rsidR="001E03A9" w:rsidRPr="0004047F" w:rsidRDefault="001E03A9" w:rsidP="001E03A9">
      <w:pPr>
        <w:pStyle w:val="Odsekzoznamu1"/>
        <w:autoSpaceDE w:val="0"/>
        <w:autoSpaceDN w:val="0"/>
        <w:adjustRightInd w:val="0"/>
        <w:spacing w:after="0" w:line="240" w:lineRule="auto"/>
        <w:ind w:left="0"/>
        <w:jc w:val="both"/>
        <w:rPr>
          <w:rFonts w:ascii="Times New Roman" w:hAnsi="Times New Roman"/>
          <w:sz w:val="24"/>
          <w:szCs w:val="24"/>
          <w:lang w:val="sk-SK"/>
        </w:rPr>
      </w:pPr>
    </w:p>
    <w:p w14:paraId="7E13D8A0" w14:textId="702132D6" w:rsidR="000E0D7C" w:rsidRPr="0004047F" w:rsidRDefault="00F060D6" w:rsidP="003B139D">
      <w:pPr>
        <w:pStyle w:val="Odsekzoznamu1"/>
        <w:numPr>
          <w:ilvl w:val="0"/>
          <w:numId w:val="39"/>
        </w:numPr>
        <w:autoSpaceDE w:val="0"/>
        <w:autoSpaceDN w:val="0"/>
        <w:adjustRightInd w:val="0"/>
        <w:spacing w:after="0" w:line="240" w:lineRule="auto"/>
        <w:ind w:left="567" w:hanging="283"/>
        <w:jc w:val="both"/>
        <w:rPr>
          <w:rFonts w:ascii="Times New Roman" w:hAnsi="Times New Roman"/>
          <w:sz w:val="24"/>
          <w:szCs w:val="24"/>
          <w:lang w:val="sk-SK"/>
        </w:rPr>
      </w:pPr>
      <w:r w:rsidRPr="0004047F">
        <w:rPr>
          <w:rFonts w:ascii="Times New Roman" w:hAnsi="Times New Roman"/>
          <w:sz w:val="24"/>
          <w:szCs w:val="24"/>
          <w:lang w:val="sk-SK"/>
        </w:rPr>
        <w:t xml:space="preserve">majetok používaný na iné ako podnikateľské účely, okrem majetku </w:t>
      </w:r>
      <w:r w:rsidRPr="0004047F">
        <w:rPr>
          <w:rFonts w:ascii="Times New Roman" w:hAnsi="Times New Roman"/>
          <w:bCs/>
          <w:sz w:val="24"/>
          <w:szCs w:val="24"/>
          <w:lang w:val="sk-SK"/>
        </w:rPr>
        <w:t>výskumných a vývojových neziskových organizácií</w:t>
      </w:r>
      <w:r w:rsidR="00943118" w:rsidRPr="0004047F">
        <w:rPr>
          <w:rFonts w:ascii="Times New Roman" w:hAnsi="Times New Roman"/>
          <w:sz w:val="24"/>
          <w:szCs w:val="24"/>
          <w:lang w:val="sk-SK"/>
        </w:rPr>
        <w:t>,</w:t>
      </w:r>
    </w:p>
    <w:p w14:paraId="5A6A7759" w14:textId="77777777" w:rsidR="000E0D7C" w:rsidRPr="0004047F" w:rsidRDefault="000E0D7C" w:rsidP="003B139D">
      <w:pPr>
        <w:pStyle w:val="Odsekzoznamu1"/>
        <w:autoSpaceDE w:val="0"/>
        <w:autoSpaceDN w:val="0"/>
        <w:adjustRightInd w:val="0"/>
        <w:spacing w:after="0" w:line="240" w:lineRule="auto"/>
        <w:ind w:left="567"/>
        <w:jc w:val="both"/>
        <w:rPr>
          <w:rFonts w:ascii="Times New Roman" w:hAnsi="Times New Roman"/>
          <w:sz w:val="24"/>
          <w:szCs w:val="24"/>
          <w:lang w:val="sk-SK"/>
        </w:rPr>
      </w:pPr>
    </w:p>
    <w:p w14:paraId="74D9CFB9" w14:textId="6570F2CA" w:rsidR="00D05CC4" w:rsidRPr="0004047F" w:rsidRDefault="00F060D6" w:rsidP="003B139D">
      <w:pPr>
        <w:pStyle w:val="Odsekzoznamu1"/>
        <w:numPr>
          <w:ilvl w:val="0"/>
          <w:numId w:val="39"/>
        </w:numPr>
        <w:autoSpaceDE w:val="0"/>
        <w:autoSpaceDN w:val="0"/>
        <w:adjustRightInd w:val="0"/>
        <w:spacing w:after="0" w:line="240" w:lineRule="auto"/>
        <w:ind w:left="567" w:hanging="283"/>
        <w:jc w:val="both"/>
        <w:rPr>
          <w:rFonts w:ascii="Times New Roman" w:hAnsi="Times New Roman"/>
          <w:sz w:val="24"/>
          <w:szCs w:val="24"/>
          <w:lang w:val="sk-SK"/>
        </w:rPr>
      </w:pPr>
      <w:r w:rsidRPr="0004047F">
        <w:rPr>
          <w:rFonts w:ascii="Times New Roman" w:hAnsi="Times New Roman"/>
          <w:sz w:val="24"/>
          <w:szCs w:val="24"/>
          <w:lang w:val="sk-SK"/>
        </w:rPr>
        <w:t>poskytnutie úveru v spojitosti s obcho</w:t>
      </w:r>
      <w:r w:rsidR="00E62CF5">
        <w:rPr>
          <w:rFonts w:ascii="Times New Roman" w:hAnsi="Times New Roman"/>
          <w:sz w:val="24"/>
          <w:szCs w:val="24"/>
          <w:lang w:val="sk-SK"/>
        </w:rPr>
        <w:t>dnou transakciou, ako napríklad</w:t>
      </w:r>
      <w:r w:rsidR="00D05CC4" w:rsidRPr="0004047F">
        <w:rPr>
          <w:rFonts w:ascii="Times New Roman" w:hAnsi="Times New Roman"/>
          <w:sz w:val="24"/>
          <w:szCs w:val="24"/>
          <w:lang w:val="sk-SK"/>
        </w:rPr>
        <w:t xml:space="preserve"> </w:t>
      </w:r>
      <w:r w:rsidR="00AD7208" w:rsidRPr="0004047F">
        <w:rPr>
          <w:rFonts w:ascii="Times New Roman" w:hAnsi="Times New Roman"/>
          <w:sz w:val="24"/>
          <w:szCs w:val="24"/>
          <w:lang w:val="sk-SK"/>
        </w:rPr>
        <w:t>financovanie obchodu</w:t>
      </w:r>
      <w:r w:rsidR="00D05CC4" w:rsidRPr="0004047F">
        <w:rPr>
          <w:rFonts w:ascii="Times New Roman" w:hAnsi="Times New Roman"/>
          <w:sz w:val="24"/>
          <w:szCs w:val="24"/>
          <w:lang w:val="sk-SK"/>
        </w:rPr>
        <w:t>.</w:t>
      </w:r>
    </w:p>
    <w:p w14:paraId="6302EFB4" w14:textId="77777777" w:rsidR="00D05CC4" w:rsidRPr="0004047F" w:rsidRDefault="00D05CC4" w:rsidP="00D05CC4">
      <w:pPr>
        <w:pStyle w:val="Odsekzoznamu1"/>
        <w:autoSpaceDE w:val="0"/>
        <w:autoSpaceDN w:val="0"/>
        <w:adjustRightInd w:val="0"/>
        <w:ind w:left="0"/>
        <w:rPr>
          <w:rFonts w:ascii="Times New Roman" w:hAnsi="Times New Roman"/>
          <w:sz w:val="24"/>
          <w:szCs w:val="24"/>
          <w:lang w:val="sk-SK"/>
        </w:rPr>
      </w:pPr>
    </w:p>
    <w:p w14:paraId="02B2C434" w14:textId="77777777" w:rsidR="00130B22" w:rsidRPr="0004047F" w:rsidRDefault="00130B22" w:rsidP="00D05CC4">
      <w:pPr>
        <w:pStyle w:val="Odsekzoznamu1"/>
        <w:autoSpaceDE w:val="0"/>
        <w:autoSpaceDN w:val="0"/>
        <w:adjustRightInd w:val="0"/>
        <w:ind w:left="0"/>
        <w:rPr>
          <w:rFonts w:ascii="Times New Roman" w:hAnsi="Times New Roman"/>
          <w:sz w:val="24"/>
          <w:szCs w:val="24"/>
          <w:lang w:val="sk-SK"/>
        </w:rPr>
      </w:pPr>
    </w:p>
    <w:p w14:paraId="1F1DC361" w14:textId="3E55CA4B" w:rsidR="00D05CC4" w:rsidRPr="0004047F" w:rsidRDefault="00AD7208" w:rsidP="00D05CC4">
      <w:pPr>
        <w:pStyle w:val="Odsekzoznamu1"/>
        <w:autoSpaceDE w:val="0"/>
        <w:autoSpaceDN w:val="0"/>
        <w:adjustRightInd w:val="0"/>
        <w:spacing w:after="0" w:line="240" w:lineRule="auto"/>
        <w:ind w:left="0"/>
        <w:jc w:val="both"/>
        <w:rPr>
          <w:rFonts w:ascii="Times New Roman" w:hAnsi="Times New Roman"/>
          <w:sz w:val="24"/>
          <w:szCs w:val="24"/>
          <w:lang w:val="sk-SK"/>
        </w:rPr>
      </w:pPr>
      <w:r w:rsidRPr="0004047F">
        <w:rPr>
          <w:rFonts w:ascii="Times New Roman" w:hAnsi="Times New Roman"/>
          <w:sz w:val="24"/>
          <w:szCs w:val="24"/>
          <w:lang w:val="sk-SK"/>
        </w:rPr>
        <w:t>Ďalej</w:t>
      </w:r>
      <w:r w:rsidR="00D05CC4" w:rsidRPr="0004047F">
        <w:rPr>
          <w:rFonts w:ascii="Times New Roman" w:hAnsi="Times New Roman"/>
          <w:sz w:val="24"/>
          <w:szCs w:val="24"/>
          <w:lang w:val="sk-SK"/>
        </w:rPr>
        <w:t xml:space="preserve">, </w:t>
      </w:r>
      <w:r w:rsidR="00C201DC" w:rsidRPr="0004047F">
        <w:rPr>
          <w:rFonts w:ascii="Times New Roman" w:hAnsi="Times New Roman"/>
          <w:sz w:val="24"/>
          <w:szCs w:val="24"/>
          <w:lang w:val="sk-SK"/>
        </w:rPr>
        <w:t>p</w:t>
      </w:r>
      <w:r w:rsidR="002E0764" w:rsidRPr="0004047F">
        <w:rPr>
          <w:rFonts w:ascii="Times New Roman" w:hAnsi="Times New Roman"/>
          <w:sz w:val="24"/>
          <w:szCs w:val="24"/>
          <w:lang w:val="sk-SK"/>
        </w:rPr>
        <w:t xml:space="preserve">ojem </w:t>
      </w:r>
      <w:r w:rsidR="00672B1D" w:rsidRPr="0004047F">
        <w:rPr>
          <w:rFonts w:ascii="Times New Roman" w:hAnsi="Times New Roman"/>
          <w:sz w:val="24"/>
          <w:szCs w:val="24"/>
          <w:lang w:val="sk-SK"/>
        </w:rPr>
        <w:t>„</w:t>
      </w:r>
      <w:r w:rsidR="00D05CC4" w:rsidRPr="0004047F">
        <w:rPr>
          <w:rFonts w:ascii="Times New Roman" w:hAnsi="Times New Roman"/>
          <w:sz w:val="24"/>
          <w:szCs w:val="24"/>
          <w:lang w:val="sk-SK"/>
        </w:rPr>
        <w:t>invest</w:t>
      </w:r>
      <w:r w:rsidR="005F1BD7" w:rsidRPr="0004047F">
        <w:rPr>
          <w:rFonts w:ascii="Times New Roman" w:hAnsi="Times New Roman"/>
          <w:sz w:val="24"/>
          <w:szCs w:val="24"/>
          <w:lang w:val="sk-SK"/>
        </w:rPr>
        <w:t>ícia“</w:t>
      </w:r>
      <w:r w:rsidR="00D05CC4" w:rsidRPr="0004047F">
        <w:rPr>
          <w:rFonts w:ascii="Times New Roman" w:hAnsi="Times New Roman"/>
          <w:sz w:val="24"/>
          <w:szCs w:val="24"/>
          <w:lang w:val="sk-SK"/>
        </w:rPr>
        <w:t xml:space="preserve"> </w:t>
      </w:r>
      <w:r w:rsidR="005F1BD7" w:rsidRPr="0004047F">
        <w:rPr>
          <w:rFonts w:ascii="Times New Roman" w:hAnsi="Times New Roman"/>
          <w:sz w:val="24"/>
          <w:szCs w:val="24"/>
          <w:lang w:val="sk-SK"/>
        </w:rPr>
        <w:t xml:space="preserve">znamená tiež </w:t>
      </w:r>
      <w:r w:rsidR="00D05CC4" w:rsidRPr="0004047F">
        <w:rPr>
          <w:rFonts w:ascii="Times New Roman" w:hAnsi="Times New Roman"/>
          <w:sz w:val="24"/>
          <w:szCs w:val="24"/>
          <w:lang w:val="sk-SK"/>
        </w:rPr>
        <w:t>reinvest</w:t>
      </w:r>
      <w:r w:rsidR="005F1BD7" w:rsidRPr="0004047F">
        <w:rPr>
          <w:rFonts w:ascii="Times New Roman" w:hAnsi="Times New Roman"/>
          <w:sz w:val="24"/>
          <w:szCs w:val="24"/>
          <w:lang w:val="sk-SK"/>
        </w:rPr>
        <w:t>íciu</w:t>
      </w:r>
      <w:r w:rsidR="00D05CC4" w:rsidRPr="0004047F">
        <w:rPr>
          <w:rFonts w:ascii="Times New Roman" w:hAnsi="Times New Roman"/>
          <w:sz w:val="24"/>
          <w:szCs w:val="24"/>
          <w:lang w:val="sk-SK"/>
        </w:rPr>
        <w:t xml:space="preserve"> (invest</w:t>
      </w:r>
      <w:r w:rsidR="005F1BD7" w:rsidRPr="0004047F">
        <w:rPr>
          <w:rFonts w:ascii="Times New Roman" w:hAnsi="Times New Roman"/>
          <w:sz w:val="24"/>
          <w:szCs w:val="24"/>
          <w:lang w:val="sk-SK"/>
        </w:rPr>
        <w:t>ovanie</w:t>
      </w:r>
      <w:r w:rsidR="00D05CC4" w:rsidRPr="0004047F">
        <w:rPr>
          <w:rFonts w:ascii="Times New Roman" w:hAnsi="Times New Roman"/>
          <w:sz w:val="24"/>
          <w:szCs w:val="24"/>
          <w:lang w:val="sk-SK"/>
        </w:rPr>
        <w:t xml:space="preserve"> </w:t>
      </w:r>
      <w:r w:rsidR="005F1BD7" w:rsidRPr="0004047F">
        <w:rPr>
          <w:rFonts w:ascii="Times New Roman" w:hAnsi="Times New Roman"/>
          <w:sz w:val="24"/>
          <w:szCs w:val="24"/>
          <w:lang w:val="sk-SK"/>
        </w:rPr>
        <w:t>výnosov z pôvodnej investície</w:t>
      </w:r>
      <w:r w:rsidR="00D05CC4" w:rsidRPr="0004047F">
        <w:rPr>
          <w:rFonts w:ascii="Times New Roman" w:hAnsi="Times New Roman"/>
          <w:sz w:val="24"/>
          <w:szCs w:val="24"/>
          <w:lang w:val="sk-SK"/>
        </w:rPr>
        <w:t xml:space="preserve">) </w:t>
      </w:r>
      <w:r w:rsidR="005F1BD7" w:rsidRPr="0004047F">
        <w:rPr>
          <w:rFonts w:ascii="Times New Roman" w:hAnsi="Times New Roman"/>
          <w:sz w:val="24"/>
          <w:szCs w:val="24"/>
          <w:lang w:val="sk-SK"/>
        </w:rPr>
        <w:t>a zmenu formy</w:t>
      </w:r>
      <w:r w:rsidR="00D05CC4" w:rsidRPr="0004047F">
        <w:rPr>
          <w:rFonts w:ascii="Times New Roman" w:hAnsi="Times New Roman"/>
          <w:sz w:val="24"/>
          <w:szCs w:val="24"/>
          <w:lang w:val="sk-SK"/>
        </w:rPr>
        <w:t xml:space="preserve"> invest</w:t>
      </w:r>
      <w:r w:rsidR="005F1BD7" w:rsidRPr="0004047F">
        <w:rPr>
          <w:rFonts w:ascii="Times New Roman" w:hAnsi="Times New Roman"/>
          <w:sz w:val="24"/>
          <w:szCs w:val="24"/>
          <w:lang w:val="sk-SK"/>
        </w:rPr>
        <w:t>ície</w:t>
      </w:r>
      <w:r w:rsidR="00D05CC4" w:rsidRPr="0004047F">
        <w:rPr>
          <w:rFonts w:ascii="Times New Roman" w:hAnsi="Times New Roman"/>
          <w:sz w:val="24"/>
          <w:szCs w:val="24"/>
          <w:lang w:val="sk-SK"/>
        </w:rPr>
        <w:t xml:space="preserve"> (</w:t>
      </w:r>
      <w:r w:rsidR="005F1BD7" w:rsidRPr="0004047F">
        <w:rPr>
          <w:rFonts w:ascii="Times New Roman" w:hAnsi="Times New Roman"/>
          <w:sz w:val="24"/>
          <w:szCs w:val="24"/>
          <w:lang w:val="sk-SK"/>
        </w:rPr>
        <w:t>zmena formy, v ktorej sa aktíva investujú</w:t>
      </w:r>
      <w:r w:rsidR="00D05CC4" w:rsidRPr="0004047F">
        <w:rPr>
          <w:rFonts w:ascii="Times New Roman" w:hAnsi="Times New Roman"/>
          <w:sz w:val="24"/>
          <w:szCs w:val="24"/>
          <w:lang w:val="sk-SK"/>
        </w:rPr>
        <w:t xml:space="preserve">), </w:t>
      </w:r>
      <w:r w:rsidR="005F1BD7" w:rsidRPr="0004047F">
        <w:rPr>
          <w:rFonts w:ascii="Times New Roman" w:hAnsi="Times New Roman"/>
          <w:sz w:val="24"/>
          <w:szCs w:val="24"/>
          <w:lang w:val="sk-SK"/>
        </w:rPr>
        <w:t>za predpokladu, že nová investícia spĺňa vyššie uvedené kritériá</w:t>
      </w:r>
      <w:r w:rsidR="00D05CC4" w:rsidRPr="0004047F">
        <w:rPr>
          <w:rFonts w:ascii="Times New Roman" w:hAnsi="Times New Roman"/>
          <w:sz w:val="24"/>
          <w:szCs w:val="24"/>
          <w:lang w:val="sk-SK"/>
        </w:rPr>
        <w:t xml:space="preserve">. </w:t>
      </w:r>
    </w:p>
    <w:p w14:paraId="53DD1477" w14:textId="77777777" w:rsidR="00D05CC4" w:rsidRPr="0004047F" w:rsidRDefault="00D05CC4" w:rsidP="00C201DC">
      <w:pPr>
        <w:pStyle w:val="Odsekzoznamu1"/>
        <w:autoSpaceDE w:val="0"/>
        <w:autoSpaceDN w:val="0"/>
        <w:adjustRightInd w:val="0"/>
        <w:spacing w:after="0"/>
        <w:ind w:left="0"/>
        <w:rPr>
          <w:rFonts w:ascii="Times New Roman" w:hAnsi="Times New Roman"/>
          <w:sz w:val="24"/>
          <w:szCs w:val="24"/>
          <w:lang w:val="sk-SK"/>
        </w:rPr>
      </w:pPr>
    </w:p>
    <w:p w14:paraId="6366FADC" w14:textId="370F23C3" w:rsidR="00D05CC4" w:rsidRPr="0004047F" w:rsidRDefault="002E0764" w:rsidP="00D05CC4">
      <w:pPr>
        <w:numPr>
          <w:ilvl w:val="0"/>
          <w:numId w:val="6"/>
        </w:numPr>
        <w:spacing w:after="0" w:line="240" w:lineRule="auto"/>
        <w:jc w:val="both"/>
        <w:rPr>
          <w:rFonts w:ascii="Times New Roman" w:hAnsi="Times New Roman"/>
          <w:sz w:val="24"/>
          <w:szCs w:val="24"/>
        </w:rPr>
      </w:pPr>
      <w:r w:rsidRPr="0004047F">
        <w:rPr>
          <w:rFonts w:ascii="Times New Roman" w:hAnsi="Times New Roman"/>
          <w:sz w:val="24"/>
          <w:szCs w:val="24"/>
        </w:rPr>
        <w:t xml:space="preserve">Pojem </w:t>
      </w:r>
      <w:r w:rsidR="00672B1D" w:rsidRPr="0004047F">
        <w:rPr>
          <w:rFonts w:ascii="Times New Roman" w:hAnsi="Times New Roman"/>
          <w:sz w:val="24"/>
          <w:szCs w:val="24"/>
        </w:rPr>
        <w:t>„</w:t>
      </w:r>
      <w:r w:rsidR="00D05CC4" w:rsidRPr="0004047F">
        <w:rPr>
          <w:rFonts w:ascii="Times New Roman" w:hAnsi="Times New Roman"/>
          <w:b/>
          <w:sz w:val="24"/>
          <w:szCs w:val="24"/>
        </w:rPr>
        <w:t>investor</w:t>
      </w:r>
      <w:r w:rsidR="00D05CC4" w:rsidRPr="0004047F">
        <w:rPr>
          <w:rFonts w:ascii="Times New Roman" w:hAnsi="Times New Roman"/>
          <w:sz w:val="24"/>
          <w:szCs w:val="24"/>
        </w:rPr>
        <w:t xml:space="preserve">” </w:t>
      </w:r>
      <w:r w:rsidR="00182D0E" w:rsidRPr="0004047F">
        <w:rPr>
          <w:rFonts w:ascii="Times New Roman" w:hAnsi="Times New Roman"/>
          <w:sz w:val="24"/>
          <w:szCs w:val="24"/>
        </w:rPr>
        <w:t xml:space="preserve">znamená nasledujúce fyzické </w:t>
      </w:r>
      <w:r w:rsidR="00EC4262" w:rsidRPr="0004047F">
        <w:rPr>
          <w:rFonts w:ascii="Times New Roman" w:hAnsi="Times New Roman"/>
          <w:sz w:val="24"/>
          <w:szCs w:val="24"/>
        </w:rPr>
        <w:t xml:space="preserve">osoby </w:t>
      </w:r>
      <w:r w:rsidR="00182D0E" w:rsidRPr="0004047F">
        <w:rPr>
          <w:rFonts w:ascii="Times New Roman" w:hAnsi="Times New Roman"/>
          <w:sz w:val="24"/>
          <w:szCs w:val="24"/>
        </w:rPr>
        <w:t xml:space="preserve">alebo právnické osoby, ktoré vykonali </w:t>
      </w:r>
      <w:r w:rsidR="006620AA" w:rsidRPr="0004047F">
        <w:rPr>
          <w:rFonts w:ascii="Times New Roman" w:hAnsi="Times New Roman"/>
          <w:sz w:val="24"/>
          <w:szCs w:val="24"/>
        </w:rPr>
        <w:t xml:space="preserve">dobromyseľnú </w:t>
      </w:r>
      <w:r w:rsidR="00182D0E" w:rsidRPr="0004047F">
        <w:rPr>
          <w:rFonts w:ascii="Times New Roman" w:hAnsi="Times New Roman"/>
          <w:sz w:val="24"/>
          <w:szCs w:val="24"/>
        </w:rPr>
        <w:t xml:space="preserve">investíciu </w:t>
      </w:r>
      <w:r w:rsidR="006620AA" w:rsidRPr="0004047F">
        <w:rPr>
          <w:rFonts w:ascii="Times New Roman" w:hAnsi="Times New Roman"/>
          <w:sz w:val="24"/>
          <w:szCs w:val="24"/>
        </w:rPr>
        <w:t xml:space="preserve">z domovského štátu </w:t>
      </w:r>
      <w:r w:rsidR="00182D0E" w:rsidRPr="0004047F">
        <w:rPr>
          <w:rFonts w:ascii="Times New Roman" w:hAnsi="Times New Roman"/>
          <w:sz w:val="24"/>
          <w:szCs w:val="24"/>
        </w:rPr>
        <w:t>na území hostiteľského štátu</w:t>
      </w:r>
      <w:r w:rsidR="00D05CC4" w:rsidRPr="0004047F">
        <w:rPr>
          <w:rFonts w:ascii="Times New Roman" w:hAnsi="Times New Roman"/>
          <w:sz w:val="24"/>
          <w:szCs w:val="24"/>
        </w:rPr>
        <w:t>:</w:t>
      </w:r>
    </w:p>
    <w:p w14:paraId="00B2BDC4" w14:textId="77777777" w:rsidR="00D05CC4" w:rsidRPr="0004047F" w:rsidRDefault="00D05CC4" w:rsidP="00C201DC">
      <w:pPr>
        <w:spacing w:after="0"/>
        <w:ind w:left="360"/>
        <w:jc w:val="both"/>
        <w:rPr>
          <w:rFonts w:ascii="Times New Roman" w:hAnsi="Times New Roman"/>
          <w:bCs/>
          <w:sz w:val="24"/>
          <w:szCs w:val="24"/>
        </w:rPr>
      </w:pPr>
    </w:p>
    <w:p w14:paraId="6426B4A2" w14:textId="6B8B266D" w:rsidR="00D05CC4" w:rsidRPr="0004047F" w:rsidRDefault="00846EED" w:rsidP="00D05CC4">
      <w:pPr>
        <w:numPr>
          <w:ilvl w:val="0"/>
          <w:numId w:val="69"/>
        </w:numPr>
        <w:spacing w:after="0" w:line="240" w:lineRule="auto"/>
        <w:jc w:val="both"/>
        <w:rPr>
          <w:rFonts w:ascii="Times New Roman" w:hAnsi="Times New Roman"/>
          <w:sz w:val="24"/>
          <w:szCs w:val="24"/>
        </w:rPr>
      </w:pPr>
      <w:r w:rsidRPr="0004047F">
        <w:rPr>
          <w:rFonts w:ascii="Times New Roman" w:hAnsi="Times New Roman"/>
          <w:sz w:val="24"/>
          <w:szCs w:val="24"/>
        </w:rPr>
        <w:lastRenderedPageBreak/>
        <w:t>fyzické osoby, ktoré</w:t>
      </w:r>
      <w:r w:rsidR="00877EE8" w:rsidRPr="0004047F">
        <w:rPr>
          <w:rFonts w:ascii="Times New Roman" w:hAnsi="Times New Roman"/>
          <w:sz w:val="24"/>
          <w:szCs w:val="24"/>
        </w:rPr>
        <w:t xml:space="preserve"> tak, ako to </w:t>
      </w:r>
      <w:r w:rsidR="00EC4262" w:rsidRPr="0004047F">
        <w:rPr>
          <w:rFonts w:ascii="Times New Roman" w:hAnsi="Times New Roman"/>
          <w:sz w:val="24"/>
          <w:szCs w:val="24"/>
        </w:rPr>
        <w:t>u</w:t>
      </w:r>
      <w:r w:rsidR="00877EE8" w:rsidRPr="0004047F">
        <w:rPr>
          <w:rFonts w:ascii="Times New Roman" w:hAnsi="Times New Roman"/>
          <w:sz w:val="24"/>
          <w:szCs w:val="24"/>
        </w:rPr>
        <w:t xml:space="preserve">stanovuje </w:t>
      </w:r>
      <w:r w:rsidR="0089275F" w:rsidRPr="0004047F">
        <w:rPr>
          <w:rFonts w:ascii="Times New Roman" w:hAnsi="Times New Roman"/>
          <w:sz w:val="24"/>
          <w:szCs w:val="24"/>
        </w:rPr>
        <w:t>vnútroštátne</w:t>
      </w:r>
      <w:r w:rsidRPr="0004047F">
        <w:rPr>
          <w:rFonts w:ascii="Times New Roman" w:hAnsi="Times New Roman"/>
          <w:sz w:val="24"/>
          <w:szCs w:val="24"/>
        </w:rPr>
        <w:t xml:space="preserve"> práv</w:t>
      </w:r>
      <w:r w:rsidR="00877EE8" w:rsidRPr="0004047F">
        <w:rPr>
          <w:rFonts w:ascii="Times New Roman" w:hAnsi="Times New Roman"/>
          <w:sz w:val="24"/>
          <w:szCs w:val="24"/>
        </w:rPr>
        <w:t>o</w:t>
      </w:r>
      <w:r w:rsidRPr="0004047F">
        <w:rPr>
          <w:rFonts w:ascii="Times New Roman" w:hAnsi="Times New Roman"/>
          <w:sz w:val="24"/>
          <w:szCs w:val="24"/>
        </w:rPr>
        <w:t xml:space="preserve"> domovského štátu</w:t>
      </w:r>
      <w:r w:rsidR="00593309">
        <w:rPr>
          <w:rFonts w:ascii="Times New Roman" w:hAnsi="Times New Roman"/>
          <w:sz w:val="24"/>
          <w:szCs w:val="24"/>
        </w:rPr>
        <w:t>,</w:t>
      </w:r>
      <w:r w:rsidR="00D05CC4" w:rsidRPr="0004047F">
        <w:rPr>
          <w:rFonts w:ascii="Times New Roman" w:hAnsi="Times New Roman"/>
          <w:sz w:val="24"/>
          <w:szCs w:val="24"/>
        </w:rPr>
        <w:t xml:space="preserve"> </w:t>
      </w:r>
      <w:r w:rsidR="006620AA" w:rsidRPr="0004047F">
        <w:rPr>
          <w:rFonts w:ascii="Times New Roman" w:hAnsi="Times New Roman"/>
          <w:sz w:val="24"/>
          <w:szCs w:val="24"/>
        </w:rPr>
        <w:t xml:space="preserve">sú </w:t>
      </w:r>
      <w:r w:rsidR="004C3235" w:rsidRPr="0004047F">
        <w:rPr>
          <w:rFonts w:ascii="Times New Roman" w:hAnsi="Times New Roman"/>
          <w:sz w:val="24"/>
          <w:szCs w:val="24"/>
        </w:rPr>
        <w:t xml:space="preserve">štátnymi príslušníkmi </w:t>
      </w:r>
      <w:r w:rsidRPr="0004047F">
        <w:rPr>
          <w:rFonts w:ascii="Times New Roman" w:hAnsi="Times New Roman"/>
          <w:sz w:val="24"/>
          <w:szCs w:val="24"/>
        </w:rPr>
        <w:t xml:space="preserve">domovského štátu </w:t>
      </w:r>
      <w:r w:rsidR="00765E08" w:rsidRPr="0004047F">
        <w:rPr>
          <w:rFonts w:ascii="Times New Roman" w:hAnsi="Times New Roman"/>
          <w:sz w:val="24"/>
          <w:szCs w:val="24"/>
        </w:rPr>
        <w:t xml:space="preserve">a </w:t>
      </w:r>
      <w:r w:rsidRPr="0004047F">
        <w:rPr>
          <w:rFonts w:ascii="Times New Roman" w:hAnsi="Times New Roman"/>
          <w:sz w:val="24"/>
          <w:szCs w:val="24"/>
        </w:rPr>
        <w:t>ktoré nemajú</w:t>
      </w:r>
      <w:r w:rsidR="00B37075" w:rsidRPr="0004047F">
        <w:rPr>
          <w:rFonts w:ascii="Times New Roman" w:hAnsi="Times New Roman"/>
          <w:sz w:val="24"/>
          <w:szCs w:val="24"/>
        </w:rPr>
        <w:t xml:space="preserve"> </w:t>
      </w:r>
      <w:r w:rsidR="004C3235" w:rsidRPr="0004047F">
        <w:rPr>
          <w:rFonts w:ascii="Times New Roman" w:hAnsi="Times New Roman"/>
          <w:sz w:val="24"/>
          <w:szCs w:val="24"/>
        </w:rPr>
        <w:t xml:space="preserve">štátnu príslušnosť </w:t>
      </w:r>
      <w:r w:rsidRPr="0004047F">
        <w:rPr>
          <w:rFonts w:ascii="Times New Roman" w:hAnsi="Times New Roman"/>
          <w:sz w:val="24"/>
          <w:szCs w:val="24"/>
        </w:rPr>
        <w:t>hostiteľského štátu</w:t>
      </w:r>
      <w:r w:rsidR="00943118" w:rsidRPr="0004047F">
        <w:rPr>
          <w:rFonts w:ascii="Times New Roman" w:hAnsi="Times New Roman"/>
          <w:sz w:val="24"/>
          <w:szCs w:val="24"/>
        </w:rPr>
        <w:t>,</w:t>
      </w:r>
    </w:p>
    <w:p w14:paraId="3BECA00B" w14:textId="77777777" w:rsidR="001E03A9" w:rsidRPr="0004047F" w:rsidRDefault="001E03A9" w:rsidP="001E03A9">
      <w:pPr>
        <w:spacing w:after="0" w:line="240" w:lineRule="auto"/>
        <w:ind w:left="720"/>
        <w:jc w:val="both"/>
        <w:rPr>
          <w:rFonts w:ascii="Times New Roman" w:hAnsi="Times New Roman"/>
          <w:sz w:val="24"/>
          <w:szCs w:val="24"/>
        </w:rPr>
      </w:pPr>
    </w:p>
    <w:p w14:paraId="7FC4883B" w14:textId="2083CB62" w:rsidR="00D05CC4" w:rsidRPr="0004047F" w:rsidRDefault="00846EED" w:rsidP="00D05CC4">
      <w:pPr>
        <w:numPr>
          <w:ilvl w:val="0"/>
          <w:numId w:val="69"/>
        </w:numPr>
        <w:spacing w:after="0" w:line="240" w:lineRule="auto"/>
        <w:jc w:val="both"/>
        <w:rPr>
          <w:rFonts w:ascii="Times New Roman" w:hAnsi="Times New Roman"/>
          <w:bCs/>
          <w:sz w:val="24"/>
          <w:szCs w:val="24"/>
        </w:rPr>
      </w:pPr>
      <w:r w:rsidRPr="0004047F">
        <w:rPr>
          <w:rFonts w:ascii="Times New Roman" w:hAnsi="Times New Roman"/>
          <w:sz w:val="24"/>
          <w:szCs w:val="24"/>
        </w:rPr>
        <w:t xml:space="preserve">právnické osoby </w:t>
      </w:r>
      <w:r w:rsidR="00D05CC4" w:rsidRPr="0004047F">
        <w:rPr>
          <w:rFonts w:ascii="Times New Roman" w:hAnsi="Times New Roman"/>
          <w:sz w:val="24"/>
          <w:szCs w:val="24"/>
        </w:rPr>
        <w:t>(</w:t>
      </w:r>
      <w:r w:rsidRPr="0004047F">
        <w:rPr>
          <w:rFonts w:ascii="Times New Roman" w:hAnsi="Times New Roman"/>
          <w:sz w:val="24"/>
          <w:szCs w:val="24"/>
        </w:rPr>
        <w:t>okrem pobočiek</w:t>
      </w:r>
      <w:r w:rsidR="00D05CC4" w:rsidRPr="0004047F">
        <w:rPr>
          <w:rFonts w:ascii="Times New Roman" w:hAnsi="Times New Roman"/>
          <w:sz w:val="24"/>
          <w:szCs w:val="24"/>
        </w:rPr>
        <w:t>)</w:t>
      </w:r>
      <w:r w:rsidR="00E40098" w:rsidRPr="0004047F">
        <w:rPr>
          <w:rFonts w:ascii="Times New Roman" w:hAnsi="Times New Roman"/>
          <w:sz w:val="24"/>
          <w:szCs w:val="24"/>
        </w:rPr>
        <w:t>,</w:t>
      </w:r>
      <w:r w:rsidRPr="0004047F">
        <w:rPr>
          <w:rFonts w:ascii="Times New Roman" w:hAnsi="Times New Roman"/>
          <w:sz w:val="24"/>
          <w:szCs w:val="24"/>
        </w:rPr>
        <w:t xml:space="preserve"> </w:t>
      </w:r>
      <w:r w:rsidR="002E0764" w:rsidRPr="0004047F">
        <w:rPr>
          <w:rFonts w:ascii="Times New Roman" w:hAnsi="Times New Roman"/>
          <w:sz w:val="24"/>
          <w:szCs w:val="24"/>
        </w:rPr>
        <w:t>štátne investičné fondy</w:t>
      </w:r>
      <w:r w:rsidR="00D05CC4" w:rsidRPr="0004047F">
        <w:rPr>
          <w:rFonts w:ascii="Times New Roman" w:hAnsi="Times New Roman"/>
          <w:sz w:val="24"/>
          <w:szCs w:val="24"/>
        </w:rPr>
        <w:t xml:space="preserve"> </w:t>
      </w:r>
      <w:r w:rsidRPr="0004047F">
        <w:rPr>
          <w:rFonts w:ascii="Times New Roman" w:hAnsi="Times New Roman"/>
          <w:bCs/>
          <w:sz w:val="24"/>
          <w:szCs w:val="24"/>
        </w:rPr>
        <w:t xml:space="preserve">a </w:t>
      </w:r>
      <w:r w:rsidR="00765E08" w:rsidRPr="0004047F">
        <w:rPr>
          <w:rFonts w:ascii="Times New Roman" w:hAnsi="Times New Roman"/>
          <w:bCs/>
          <w:sz w:val="24"/>
          <w:szCs w:val="24"/>
        </w:rPr>
        <w:t>neziskové</w:t>
      </w:r>
      <w:r w:rsidR="00765E08" w:rsidRPr="0004047F">
        <w:rPr>
          <w:rFonts w:ascii="Times New Roman" w:hAnsi="Times New Roman"/>
          <w:sz w:val="24"/>
          <w:szCs w:val="24"/>
        </w:rPr>
        <w:t xml:space="preserve"> </w:t>
      </w:r>
      <w:r w:rsidR="004433C6" w:rsidRPr="0004047F">
        <w:rPr>
          <w:rFonts w:ascii="Times New Roman" w:hAnsi="Times New Roman"/>
          <w:sz w:val="24"/>
          <w:szCs w:val="24"/>
        </w:rPr>
        <w:t>organiz</w:t>
      </w:r>
      <w:r w:rsidRPr="0004047F">
        <w:rPr>
          <w:rFonts w:ascii="Times New Roman" w:hAnsi="Times New Roman"/>
          <w:sz w:val="24"/>
          <w:szCs w:val="24"/>
        </w:rPr>
        <w:t>áci</w:t>
      </w:r>
      <w:r w:rsidR="00765E08" w:rsidRPr="0004047F">
        <w:rPr>
          <w:rFonts w:ascii="Times New Roman" w:hAnsi="Times New Roman"/>
          <w:sz w:val="24"/>
          <w:szCs w:val="24"/>
        </w:rPr>
        <w:t>e</w:t>
      </w:r>
      <w:r w:rsidRPr="0004047F">
        <w:rPr>
          <w:rFonts w:ascii="Times New Roman" w:hAnsi="Times New Roman"/>
          <w:sz w:val="24"/>
          <w:szCs w:val="24"/>
        </w:rPr>
        <w:t xml:space="preserve"> zameran</w:t>
      </w:r>
      <w:r w:rsidR="00765E08" w:rsidRPr="0004047F">
        <w:rPr>
          <w:rFonts w:ascii="Times New Roman" w:hAnsi="Times New Roman"/>
          <w:sz w:val="24"/>
          <w:szCs w:val="24"/>
        </w:rPr>
        <w:t>é</w:t>
      </w:r>
      <w:r w:rsidRPr="0004047F">
        <w:rPr>
          <w:rFonts w:ascii="Times New Roman" w:hAnsi="Times New Roman"/>
          <w:sz w:val="24"/>
          <w:szCs w:val="24"/>
        </w:rPr>
        <w:t xml:space="preserve"> na výskum a</w:t>
      </w:r>
      <w:r w:rsidR="006620AA" w:rsidRPr="0004047F">
        <w:rPr>
          <w:rFonts w:ascii="Times New Roman" w:hAnsi="Times New Roman"/>
          <w:sz w:val="24"/>
          <w:szCs w:val="24"/>
        </w:rPr>
        <w:t> </w:t>
      </w:r>
      <w:r w:rsidRPr="0004047F">
        <w:rPr>
          <w:rFonts w:ascii="Times New Roman" w:hAnsi="Times New Roman"/>
          <w:sz w:val="24"/>
          <w:szCs w:val="24"/>
        </w:rPr>
        <w:t>vývoj</w:t>
      </w:r>
      <w:r w:rsidR="006620AA" w:rsidRPr="0004047F">
        <w:rPr>
          <w:rFonts w:ascii="Times New Roman" w:hAnsi="Times New Roman"/>
          <w:sz w:val="24"/>
          <w:szCs w:val="24"/>
        </w:rPr>
        <w:t>, ktoré</w:t>
      </w:r>
      <w:r w:rsidR="00D05CC4" w:rsidRPr="0004047F">
        <w:rPr>
          <w:rFonts w:ascii="Times New Roman" w:hAnsi="Times New Roman"/>
          <w:bCs/>
          <w:sz w:val="24"/>
          <w:szCs w:val="24"/>
        </w:rPr>
        <w:t xml:space="preserve">: </w:t>
      </w:r>
    </w:p>
    <w:p w14:paraId="31AB2F27" w14:textId="77777777" w:rsidR="00D05CC4" w:rsidRPr="0004047F" w:rsidRDefault="00D05CC4" w:rsidP="00C201DC">
      <w:pPr>
        <w:spacing w:after="0"/>
        <w:ind w:left="360"/>
        <w:jc w:val="both"/>
        <w:rPr>
          <w:rFonts w:ascii="Times New Roman" w:hAnsi="Times New Roman"/>
          <w:bCs/>
          <w:sz w:val="24"/>
          <w:szCs w:val="24"/>
        </w:rPr>
      </w:pPr>
    </w:p>
    <w:p w14:paraId="2861BAC8" w14:textId="7B1E2CA4" w:rsidR="001E03A9" w:rsidRPr="0004047F" w:rsidRDefault="00E344D0" w:rsidP="0004047F">
      <w:pPr>
        <w:numPr>
          <w:ilvl w:val="4"/>
          <w:numId w:val="11"/>
        </w:numPr>
        <w:tabs>
          <w:tab w:val="left" w:pos="851"/>
        </w:tabs>
        <w:spacing w:after="0" w:line="240" w:lineRule="auto"/>
        <w:ind w:left="851" w:hanging="284"/>
        <w:jc w:val="both"/>
        <w:rPr>
          <w:rFonts w:ascii="Times New Roman" w:hAnsi="Times New Roman"/>
          <w:bCs/>
          <w:sz w:val="24"/>
          <w:szCs w:val="24"/>
        </w:rPr>
      </w:pPr>
      <w:r w:rsidRPr="0004047F">
        <w:rPr>
          <w:rFonts w:ascii="Times New Roman" w:hAnsi="Times New Roman"/>
          <w:sz w:val="24"/>
          <w:szCs w:val="24"/>
        </w:rPr>
        <w:t>sú buď</w:t>
      </w:r>
      <w:r w:rsidR="00D05CC4" w:rsidRPr="0004047F">
        <w:rPr>
          <w:rFonts w:ascii="Times New Roman" w:hAnsi="Times New Roman"/>
          <w:sz w:val="24"/>
          <w:szCs w:val="24"/>
        </w:rPr>
        <w:t xml:space="preserve"> </w:t>
      </w:r>
      <w:r w:rsidRPr="0004047F">
        <w:rPr>
          <w:rFonts w:ascii="Times New Roman" w:hAnsi="Times New Roman"/>
          <w:sz w:val="24"/>
          <w:szCs w:val="24"/>
        </w:rPr>
        <w:t>založené alebo ustanovené</w:t>
      </w:r>
      <w:r w:rsidR="00D05CC4" w:rsidRPr="0004047F">
        <w:rPr>
          <w:rFonts w:ascii="Times New Roman" w:hAnsi="Times New Roman"/>
          <w:sz w:val="24"/>
          <w:szCs w:val="24"/>
        </w:rPr>
        <w:t xml:space="preserve">, </w:t>
      </w:r>
      <w:r w:rsidRPr="0004047F">
        <w:rPr>
          <w:rFonts w:ascii="Times New Roman" w:hAnsi="Times New Roman"/>
          <w:sz w:val="24"/>
          <w:szCs w:val="24"/>
        </w:rPr>
        <w:t xml:space="preserve">ako aj </w:t>
      </w:r>
      <w:r w:rsidR="00C201DC" w:rsidRPr="0004047F">
        <w:rPr>
          <w:rFonts w:ascii="Times New Roman" w:hAnsi="Times New Roman"/>
          <w:sz w:val="24"/>
          <w:szCs w:val="24"/>
        </w:rPr>
        <w:t>spravované</w:t>
      </w:r>
      <w:r w:rsidRPr="0004047F">
        <w:rPr>
          <w:rFonts w:ascii="Times New Roman" w:hAnsi="Times New Roman"/>
          <w:sz w:val="24"/>
          <w:szCs w:val="24"/>
        </w:rPr>
        <w:t>, v súlade s</w:t>
      </w:r>
      <w:r w:rsidR="00877EE8" w:rsidRPr="0004047F">
        <w:rPr>
          <w:rFonts w:ascii="Times New Roman" w:hAnsi="Times New Roman"/>
          <w:sz w:val="24"/>
          <w:szCs w:val="24"/>
        </w:rPr>
        <w:t xml:space="preserve"> právnymi </w:t>
      </w:r>
      <w:r w:rsidRPr="0004047F">
        <w:rPr>
          <w:rFonts w:ascii="Times New Roman" w:hAnsi="Times New Roman"/>
          <w:sz w:val="24"/>
          <w:szCs w:val="24"/>
        </w:rPr>
        <w:t xml:space="preserve">predpismi </w:t>
      </w:r>
      <w:r w:rsidR="00846EED" w:rsidRPr="0004047F">
        <w:rPr>
          <w:rFonts w:ascii="Times New Roman" w:hAnsi="Times New Roman"/>
          <w:sz w:val="24"/>
          <w:szCs w:val="24"/>
        </w:rPr>
        <w:t>domovského štátu</w:t>
      </w:r>
      <w:r w:rsidR="0006074B" w:rsidRPr="0004047F">
        <w:rPr>
          <w:rFonts w:ascii="Times New Roman" w:hAnsi="Times New Roman"/>
          <w:sz w:val="24"/>
          <w:szCs w:val="24"/>
        </w:rPr>
        <w:t xml:space="preserve"> a majú svoju centrálnu správu alebo miesto skutočného riadenia na území hostiteľského štátu</w:t>
      </w:r>
      <w:r w:rsidR="00943118" w:rsidRPr="0004047F">
        <w:rPr>
          <w:rFonts w:ascii="Times New Roman" w:hAnsi="Times New Roman"/>
          <w:sz w:val="24"/>
          <w:szCs w:val="24"/>
        </w:rPr>
        <w:t>,</w:t>
      </w:r>
      <w:r w:rsidR="00D05CC4" w:rsidRPr="0004047F">
        <w:rPr>
          <w:rFonts w:ascii="Times New Roman" w:hAnsi="Times New Roman"/>
          <w:sz w:val="24"/>
          <w:szCs w:val="24"/>
        </w:rPr>
        <w:t xml:space="preserve"> </w:t>
      </w:r>
      <w:r w:rsidR="0006074B" w:rsidRPr="0004047F">
        <w:rPr>
          <w:rFonts w:ascii="Times New Roman" w:hAnsi="Times New Roman"/>
          <w:sz w:val="24"/>
          <w:szCs w:val="24"/>
        </w:rPr>
        <w:t>a</w:t>
      </w:r>
    </w:p>
    <w:p w14:paraId="72B112CB" w14:textId="77777777" w:rsidR="001E03A9" w:rsidRPr="0004047F" w:rsidRDefault="001E03A9" w:rsidP="001E03A9">
      <w:pPr>
        <w:tabs>
          <w:tab w:val="left" w:pos="851"/>
        </w:tabs>
        <w:spacing w:after="0" w:line="240" w:lineRule="auto"/>
        <w:jc w:val="both"/>
        <w:rPr>
          <w:rFonts w:ascii="Times New Roman" w:hAnsi="Times New Roman"/>
          <w:sz w:val="24"/>
          <w:szCs w:val="24"/>
        </w:rPr>
      </w:pPr>
    </w:p>
    <w:p w14:paraId="0E2AEADD" w14:textId="4C88CFCB" w:rsidR="00D05CC4" w:rsidRPr="0004047F" w:rsidRDefault="00E344D0" w:rsidP="00D05CC4">
      <w:pPr>
        <w:numPr>
          <w:ilvl w:val="4"/>
          <w:numId w:val="11"/>
        </w:numPr>
        <w:tabs>
          <w:tab w:val="left" w:pos="851"/>
        </w:tabs>
        <w:spacing w:after="0" w:line="240" w:lineRule="auto"/>
        <w:ind w:left="851" w:hanging="284"/>
        <w:jc w:val="both"/>
        <w:rPr>
          <w:rFonts w:ascii="Times New Roman" w:hAnsi="Times New Roman"/>
          <w:sz w:val="24"/>
          <w:szCs w:val="24"/>
        </w:rPr>
      </w:pPr>
      <w:r w:rsidRPr="0004047F">
        <w:rPr>
          <w:rFonts w:ascii="Times New Roman" w:hAnsi="Times New Roman"/>
          <w:sz w:val="24"/>
          <w:szCs w:val="24"/>
        </w:rPr>
        <w:t>vykonáva</w:t>
      </w:r>
      <w:r w:rsidR="00765E08" w:rsidRPr="0004047F">
        <w:rPr>
          <w:rFonts w:ascii="Times New Roman" w:hAnsi="Times New Roman"/>
          <w:sz w:val="24"/>
          <w:szCs w:val="24"/>
        </w:rPr>
        <w:t>jú</w:t>
      </w:r>
      <w:r w:rsidR="00D05CC4" w:rsidRPr="0004047F">
        <w:rPr>
          <w:rFonts w:ascii="Times New Roman" w:hAnsi="Times New Roman"/>
          <w:sz w:val="24"/>
          <w:szCs w:val="24"/>
        </w:rPr>
        <w:t xml:space="preserve"> </w:t>
      </w:r>
      <w:r w:rsidRPr="0004047F">
        <w:rPr>
          <w:rFonts w:ascii="Times New Roman" w:hAnsi="Times New Roman"/>
          <w:sz w:val="24"/>
          <w:szCs w:val="24"/>
        </w:rPr>
        <w:t>významné</w:t>
      </w:r>
      <w:r w:rsidR="00D05CC4" w:rsidRPr="0004047F">
        <w:rPr>
          <w:rFonts w:ascii="Times New Roman" w:hAnsi="Times New Roman"/>
          <w:sz w:val="24"/>
          <w:szCs w:val="24"/>
        </w:rPr>
        <w:t xml:space="preserve"> </w:t>
      </w:r>
      <w:r w:rsidRPr="0004047F">
        <w:rPr>
          <w:rFonts w:ascii="Times New Roman" w:hAnsi="Times New Roman"/>
          <w:sz w:val="24"/>
          <w:szCs w:val="24"/>
        </w:rPr>
        <w:t>podnikateľské činnosti na území</w:t>
      </w:r>
      <w:r w:rsidR="00D05CC4" w:rsidRPr="0004047F">
        <w:rPr>
          <w:rFonts w:ascii="Times New Roman" w:hAnsi="Times New Roman"/>
          <w:sz w:val="24"/>
          <w:szCs w:val="24"/>
        </w:rPr>
        <w:t xml:space="preserve"> </w:t>
      </w:r>
      <w:r w:rsidR="00846EED" w:rsidRPr="0004047F">
        <w:rPr>
          <w:rFonts w:ascii="Times New Roman" w:hAnsi="Times New Roman"/>
          <w:sz w:val="24"/>
          <w:szCs w:val="24"/>
        </w:rPr>
        <w:t>domovského štátu</w:t>
      </w:r>
      <w:r w:rsidR="0006074B" w:rsidRPr="0004047F">
        <w:rPr>
          <w:rFonts w:ascii="Times New Roman" w:hAnsi="Times New Roman"/>
          <w:sz w:val="24"/>
          <w:szCs w:val="24"/>
        </w:rPr>
        <w:t xml:space="preserve">, alebo v prípade </w:t>
      </w:r>
      <w:r w:rsidR="0034500F" w:rsidRPr="0004047F">
        <w:rPr>
          <w:rFonts w:ascii="Times New Roman" w:hAnsi="Times New Roman"/>
          <w:sz w:val="24"/>
          <w:szCs w:val="24"/>
        </w:rPr>
        <w:t xml:space="preserve">neziskových organizácií </w:t>
      </w:r>
      <w:r w:rsidR="00DB5625" w:rsidRPr="0004047F">
        <w:rPr>
          <w:rFonts w:ascii="Times New Roman" w:hAnsi="Times New Roman"/>
          <w:sz w:val="24"/>
          <w:szCs w:val="24"/>
        </w:rPr>
        <w:t xml:space="preserve">zameraných na výskum a vývoj </w:t>
      </w:r>
      <w:r w:rsidR="0034500F" w:rsidRPr="0004047F">
        <w:rPr>
          <w:rFonts w:ascii="Times New Roman" w:hAnsi="Times New Roman"/>
          <w:sz w:val="24"/>
          <w:szCs w:val="24"/>
        </w:rPr>
        <w:t>vykonávajú významné výskumné a vývojové činnosti na území domovského štátu</w:t>
      </w:r>
      <w:r w:rsidR="00D05CC4" w:rsidRPr="0004047F">
        <w:rPr>
          <w:rFonts w:ascii="Times New Roman" w:hAnsi="Times New Roman"/>
          <w:sz w:val="24"/>
          <w:szCs w:val="24"/>
        </w:rPr>
        <w:t xml:space="preserve">. </w:t>
      </w:r>
    </w:p>
    <w:p w14:paraId="3A6A4D18" w14:textId="77777777" w:rsidR="00D05CC4" w:rsidRPr="0004047F" w:rsidRDefault="00D05CC4" w:rsidP="00181B90">
      <w:pPr>
        <w:spacing w:after="0"/>
        <w:jc w:val="both"/>
        <w:rPr>
          <w:rFonts w:ascii="Times New Roman" w:hAnsi="Times New Roman"/>
          <w:sz w:val="24"/>
          <w:szCs w:val="24"/>
        </w:rPr>
      </w:pPr>
    </w:p>
    <w:p w14:paraId="1B1C6F3B" w14:textId="77777777" w:rsidR="00D05CC4" w:rsidRPr="0004047F" w:rsidRDefault="002E0764" w:rsidP="005830B8">
      <w:pPr>
        <w:numPr>
          <w:ilvl w:val="0"/>
          <w:numId w:val="6"/>
        </w:numPr>
        <w:spacing w:after="0" w:line="240" w:lineRule="auto"/>
        <w:jc w:val="both"/>
        <w:rPr>
          <w:rFonts w:ascii="Times New Roman" w:hAnsi="Times New Roman"/>
          <w:sz w:val="24"/>
          <w:szCs w:val="24"/>
        </w:rPr>
      </w:pPr>
      <w:r w:rsidRPr="0004047F">
        <w:rPr>
          <w:rFonts w:ascii="Times New Roman" w:hAnsi="Times New Roman"/>
          <w:sz w:val="24"/>
          <w:szCs w:val="24"/>
        </w:rPr>
        <w:t xml:space="preserve">Pojem </w:t>
      </w:r>
      <w:r w:rsidR="00672B1D" w:rsidRPr="0004047F">
        <w:rPr>
          <w:rFonts w:ascii="Times New Roman" w:hAnsi="Times New Roman"/>
          <w:sz w:val="24"/>
          <w:szCs w:val="24"/>
        </w:rPr>
        <w:t>„</w:t>
      </w:r>
      <w:r w:rsidR="00E344D0" w:rsidRPr="0004047F">
        <w:rPr>
          <w:rFonts w:ascii="Times New Roman" w:hAnsi="Times New Roman"/>
          <w:b/>
          <w:sz w:val="24"/>
          <w:szCs w:val="24"/>
        </w:rPr>
        <w:t>územie</w:t>
      </w:r>
      <w:r w:rsidR="00E344D0" w:rsidRPr="0004047F">
        <w:rPr>
          <w:rFonts w:ascii="Times New Roman" w:hAnsi="Times New Roman"/>
          <w:sz w:val="24"/>
          <w:szCs w:val="24"/>
        </w:rPr>
        <w:t>”</w:t>
      </w:r>
      <w:r w:rsidR="00D05CC4" w:rsidRPr="0004047F">
        <w:rPr>
          <w:rFonts w:ascii="Times New Roman" w:hAnsi="Times New Roman"/>
          <w:sz w:val="24"/>
          <w:szCs w:val="24"/>
        </w:rPr>
        <w:t xml:space="preserve"> </w:t>
      </w:r>
      <w:r w:rsidR="00E344D0" w:rsidRPr="0004047F">
        <w:rPr>
          <w:rFonts w:ascii="Times New Roman" w:hAnsi="Times New Roman"/>
          <w:sz w:val="24"/>
          <w:szCs w:val="24"/>
        </w:rPr>
        <w:t>znamená</w:t>
      </w:r>
      <w:r w:rsidR="00D05CC4" w:rsidRPr="0004047F">
        <w:rPr>
          <w:rFonts w:ascii="Times New Roman" w:hAnsi="Times New Roman"/>
          <w:sz w:val="24"/>
          <w:szCs w:val="24"/>
        </w:rPr>
        <w:t>:</w:t>
      </w:r>
    </w:p>
    <w:p w14:paraId="2CE3F849" w14:textId="77777777" w:rsidR="00D05CC4" w:rsidRPr="0004047F" w:rsidRDefault="00D05CC4" w:rsidP="00C201DC">
      <w:pPr>
        <w:spacing w:after="0"/>
        <w:jc w:val="both"/>
        <w:rPr>
          <w:rFonts w:ascii="Times New Roman" w:hAnsi="Times New Roman"/>
          <w:sz w:val="24"/>
          <w:szCs w:val="24"/>
        </w:rPr>
      </w:pPr>
    </w:p>
    <w:p w14:paraId="40B8D7CB" w14:textId="394663C9" w:rsidR="00FC54CC" w:rsidRPr="0004047F" w:rsidRDefault="00F25222" w:rsidP="00CC2C63">
      <w:pPr>
        <w:numPr>
          <w:ilvl w:val="0"/>
          <w:numId w:val="7"/>
        </w:numPr>
        <w:tabs>
          <w:tab w:val="clear" w:pos="360"/>
          <w:tab w:val="num" w:pos="720"/>
        </w:tabs>
        <w:spacing w:after="0" w:line="240" w:lineRule="auto"/>
        <w:ind w:left="720"/>
        <w:jc w:val="both"/>
        <w:rPr>
          <w:rFonts w:ascii="Times New Roman" w:hAnsi="Times New Roman"/>
          <w:sz w:val="24"/>
          <w:szCs w:val="24"/>
        </w:rPr>
      </w:pPr>
      <w:r w:rsidRPr="0004047F">
        <w:rPr>
          <w:rFonts w:ascii="Times New Roman" w:hAnsi="Times New Roman"/>
          <w:sz w:val="24"/>
          <w:szCs w:val="24"/>
        </w:rPr>
        <w:t>vo vzťahu k Slovenskej republike teritoriálne územie, vnútorné vody a vzdušný priestor nad nimi, nad ktorými si Slovenská republika uplatňuje svoju zvrchovanosť, zvrchované práva a súdnu právomoc v súlade s medzinárodným právom</w:t>
      </w:r>
      <w:r w:rsidR="00FC54CC" w:rsidRPr="0004047F">
        <w:rPr>
          <w:rFonts w:ascii="Times New Roman" w:hAnsi="Times New Roman"/>
          <w:sz w:val="24"/>
          <w:szCs w:val="24"/>
        </w:rPr>
        <w:t xml:space="preserve">, </w:t>
      </w:r>
    </w:p>
    <w:p w14:paraId="0E3B6755" w14:textId="77777777" w:rsidR="00EC7ADE" w:rsidRPr="0004047F" w:rsidRDefault="00EC7ADE" w:rsidP="00EC7ADE">
      <w:pPr>
        <w:spacing w:after="0" w:line="240" w:lineRule="auto"/>
        <w:ind w:left="720"/>
        <w:jc w:val="both"/>
        <w:rPr>
          <w:rFonts w:ascii="Times New Roman" w:hAnsi="Times New Roman"/>
          <w:sz w:val="24"/>
          <w:szCs w:val="24"/>
        </w:rPr>
      </w:pPr>
    </w:p>
    <w:p w14:paraId="17F7E087" w14:textId="28700B86" w:rsidR="00CC2C63" w:rsidRPr="0004047F" w:rsidRDefault="00F25222" w:rsidP="00FC54CC">
      <w:pPr>
        <w:numPr>
          <w:ilvl w:val="0"/>
          <w:numId w:val="7"/>
        </w:numPr>
        <w:tabs>
          <w:tab w:val="clear" w:pos="360"/>
          <w:tab w:val="num" w:pos="720"/>
        </w:tabs>
        <w:spacing w:after="0" w:line="240" w:lineRule="auto"/>
        <w:ind w:left="720"/>
        <w:jc w:val="both"/>
        <w:rPr>
          <w:rFonts w:ascii="Times New Roman" w:hAnsi="Times New Roman"/>
          <w:sz w:val="24"/>
          <w:szCs w:val="24"/>
        </w:rPr>
      </w:pPr>
      <w:r w:rsidRPr="0004047F">
        <w:rPr>
          <w:rFonts w:ascii="Times New Roman" w:hAnsi="Times New Roman"/>
          <w:sz w:val="24"/>
          <w:szCs w:val="24"/>
        </w:rPr>
        <w:t>vo vzťahu k</w:t>
      </w:r>
      <w:r w:rsidR="0034500F" w:rsidRPr="0004047F">
        <w:rPr>
          <w:rFonts w:ascii="Times New Roman" w:hAnsi="Times New Roman"/>
          <w:sz w:val="24"/>
          <w:szCs w:val="24"/>
        </w:rPr>
        <w:t> Spojeným arabským emirátom Spojené arabské emiráty</w:t>
      </w:r>
      <w:r w:rsidR="000A47F8" w:rsidRPr="0004047F">
        <w:rPr>
          <w:rFonts w:ascii="Times New Roman" w:hAnsi="Times New Roman"/>
          <w:sz w:val="24"/>
          <w:szCs w:val="24"/>
        </w:rPr>
        <w:t>, a</w:t>
      </w:r>
      <w:r w:rsidR="0034500F" w:rsidRPr="0004047F">
        <w:rPr>
          <w:rFonts w:ascii="Times New Roman" w:hAnsi="Times New Roman"/>
          <w:sz w:val="24"/>
          <w:szCs w:val="24"/>
        </w:rPr>
        <w:t xml:space="preserve"> ak </w:t>
      </w:r>
      <w:r w:rsidR="002F4B74" w:rsidRPr="0004047F">
        <w:rPr>
          <w:rFonts w:ascii="Times New Roman" w:hAnsi="Times New Roman"/>
          <w:sz w:val="24"/>
          <w:szCs w:val="24"/>
        </w:rPr>
        <w:t>chápané</w:t>
      </w:r>
      <w:r w:rsidR="0034500F" w:rsidRPr="0004047F">
        <w:rPr>
          <w:rFonts w:ascii="Times New Roman" w:hAnsi="Times New Roman"/>
          <w:sz w:val="24"/>
          <w:szCs w:val="24"/>
        </w:rPr>
        <w:t xml:space="preserve"> v geografickom zmysle, tak to znamená oblasť, na </w:t>
      </w:r>
      <w:r w:rsidR="002F4B74" w:rsidRPr="0004047F">
        <w:rPr>
          <w:rFonts w:ascii="Times New Roman" w:hAnsi="Times New Roman"/>
          <w:sz w:val="24"/>
          <w:szCs w:val="24"/>
        </w:rPr>
        <w:t>území</w:t>
      </w:r>
      <w:r w:rsidR="0034500F" w:rsidRPr="0004047F">
        <w:rPr>
          <w:rFonts w:ascii="Times New Roman" w:hAnsi="Times New Roman"/>
          <w:sz w:val="24"/>
          <w:szCs w:val="24"/>
        </w:rPr>
        <w:t xml:space="preserve"> ktorej je teritórium </w:t>
      </w:r>
      <w:r w:rsidR="000A47F8" w:rsidRPr="0004047F">
        <w:rPr>
          <w:rFonts w:ascii="Times New Roman" w:hAnsi="Times New Roman"/>
          <w:sz w:val="24"/>
          <w:szCs w:val="24"/>
        </w:rPr>
        <w:t xml:space="preserve">pod ich </w:t>
      </w:r>
      <w:r w:rsidR="002F4B74" w:rsidRPr="0004047F">
        <w:rPr>
          <w:rFonts w:ascii="Times New Roman" w:hAnsi="Times New Roman"/>
          <w:sz w:val="24"/>
          <w:szCs w:val="24"/>
        </w:rPr>
        <w:t>zvrchovanosťou</w:t>
      </w:r>
      <w:r w:rsidR="000A47F8" w:rsidRPr="0004047F">
        <w:rPr>
          <w:rFonts w:ascii="Times New Roman" w:hAnsi="Times New Roman"/>
          <w:sz w:val="24"/>
          <w:szCs w:val="24"/>
        </w:rPr>
        <w:t xml:space="preserve"> ako aj územné moria, vzdušný priestor </w:t>
      </w:r>
      <w:r w:rsidR="00024ECD" w:rsidRPr="0004047F">
        <w:rPr>
          <w:rFonts w:ascii="Times New Roman" w:hAnsi="Times New Roman"/>
          <w:sz w:val="24"/>
          <w:szCs w:val="24"/>
        </w:rPr>
        <w:t xml:space="preserve">a </w:t>
      </w:r>
      <w:r w:rsidR="000A47F8" w:rsidRPr="0004047F">
        <w:rPr>
          <w:rFonts w:ascii="Times New Roman" w:hAnsi="Times New Roman"/>
          <w:sz w:val="24"/>
          <w:szCs w:val="24"/>
        </w:rPr>
        <w:t>podvodné oblasti, nad ktorými Spojené arabské emiráty</w:t>
      </w:r>
      <w:r w:rsidR="002F4B74" w:rsidRPr="0004047F">
        <w:rPr>
          <w:rFonts w:ascii="Times New Roman" w:hAnsi="Times New Roman"/>
          <w:sz w:val="24"/>
          <w:szCs w:val="24"/>
        </w:rPr>
        <w:t xml:space="preserve"> vykonávajú v súlade s medzinárodným právom a právnymi predpismi Spojených arabských emirátov zvrchované práva, vrátane pevniny a ostrovov pod ich zvrchovanosťou vzhľadom na akékoľvek aktivity vykonávané vo vzťahu k</w:t>
      </w:r>
      <w:r w:rsidR="00024ECD" w:rsidRPr="0004047F">
        <w:rPr>
          <w:rFonts w:ascii="Times New Roman" w:hAnsi="Times New Roman"/>
          <w:sz w:val="24"/>
          <w:szCs w:val="24"/>
        </w:rPr>
        <w:t> geologickému prieskumu alebo ťažbe prírodných zdrojov</w:t>
      </w:r>
      <w:r w:rsidR="0063350F" w:rsidRPr="0004047F">
        <w:rPr>
          <w:rFonts w:ascii="Times New Roman" w:hAnsi="Times New Roman"/>
          <w:sz w:val="24"/>
          <w:szCs w:val="24"/>
        </w:rPr>
        <w:t>.</w:t>
      </w:r>
    </w:p>
    <w:p w14:paraId="1B6D5ACF" w14:textId="77777777" w:rsidR="00CC2C63" w:rsidRPr="0004047F" w:rsidRDefault="00CC2C63" w:rsidP="00CC2C63">
      <w:pPr>
        <w:spacing w:after="0" w:line="240" w:lineRule="auto"/>
        <w:ind w:left="720"/>
        <w:jc w:val="both"/>
        <w:rPr>
          <w:rFonts w:ascii="Times New Roman" w:hAnsi="Times New Roman"/>
          <w:sz w:val="24"/>
          <w:szCs w:val="24"/>
          <w:u w:val="single"/>
        </w:rPr>
      </w:pPr>
    </w:p>
    <w:p w14:paraId="4D4180C7" w14:textId="056925AB" w:rsidR="009834B2" w:rsidRPr="0004047F" w:rsidRDefault="00F00DD3" w:rsidP="009834B2">
      <w:pPr>
        <w:numPr>
          <w:ilvl w:val="0"/>
          <w:numId w:val="6"/>
        </w:numPr>
        <w:spacing w:after="0" w:line="240" w:lineRule="auto"/>
        <w:jc w:val="both"/>
        <w:rPr>
          <w:rFonts w:ascii="Times New Roman" w:hAnsi="Times New Roman"/>
          <w:sz w:val="24"/>
          <w:szCs w:val="24"/>
        </w:rPr>
      </w:pPr>
      <w:r w:rsidRPr="0004047F">
        <w:rPr>
          <w:rFonts w:ascii="Times New Roman" w:hAnsi="Times New Roman"/>
          <w:sz w:val="24"/>
          <w:szCs w:val="24"/>
        </w:rPr>
        <w:t>Pojem</w:t>
      </w:r>
      <w:r w:rsidR="009834B2" w:rsidRPr="0004047F">
        <w:rPr>
          <w:rFonts w:ascii="Times New Roman" w:hAnsi="Times New Roman"/>
          <w:sz w:val="24"/>
          <w:szCs w:val="24"/>
        </w:rPr>
        <w:t xml:space="preserve"> „</w:t>
      </w:r>
      <w:r w:rsidRPr="0004047F">
        <w:rPr>
          <w:rFonts w:ascii="Times New Roman" w:hAnsi="Times New Roman"/>
          <w:b/>
          <w:sz w:val="24"/>
          <w:szCs w:val="24"/>
        </w:rPr>
        <w:t>výnosy</w:t>
      </w:r>
      <w:r w:rsidR="009834B2" w:rsidRPr="0004047F">
        <w:rPr>
          <w:rFonts w:ascii="Times New Roman" w:hAnsi="Times New Roman"/>
          <w:sz w:val="24"/>
          <w:szCs w:val="24"/>
        </w:rPr>
        <w:t xml:space="preserve">“ </w:t>
      </w:r>
      <w:r w:rsidRPr="0004047F">
        <w:rPr>
          <w:rFonts w:ascii="Times New Roman" w:hAnsi="Times New Roman"/>
          <w:sz w:val="24"/>
          <w:szCs w:val="24"/>
        </w:rPr>
        <w:t>znamená všetky sumy získané alebo plynúce z investícií alebo reinvestícií</w:t>
      </w:r>
      <w:r w:rsidR="009834B2" w:rsidRPr="0004047F">
        <w:rPr>
          <w:rFonts w:ascii="Times New Roman" w:hAnsi="Times New Roman"/>
          <w:sz w:val="24"/>
          <w:szCs w:val="24"/>
        </w:rPr>
        <w:t xml:space="preserve">, </w:t>
      </w:r>
      <w:r w:rsidRPr="0004047F">
        <w:rPr>
          <w:rFonts w:ascii="Times New Roman" w:hAnsi="Times New Roman"/>
          <w:sz w:val="24"/>
          <w:szCs w:val="24"/>
        </w:rPr>
        <w:t>vrátane ziskov, dividend</w:t>
      </w:r>
      <w:r w:rsidR="009834B2" w:rsidRPr="0004047F">
        <w:rPr>
          <w:rFonts w:ascii="Times New Roman" w:hAnsi="Times New Roman"/>
          <w:sz w:val="24"/>
          <w:szCs w:val="24"/>
        </w:rPr>
        <w:t xml:space="preserve">, </w:t>
      </w:r>
      <w:r w:rsidRPr="0004047F">
        <w:rPr>
          <w:rFonts w:ascii="Times New Roman" w:hAnsi="Times New Roman"/>
          <w:sz w:val="24"/>
          <w:szCs w:val="24"/>
        </w:rPr>
        <w:t>kapitálových ziskov</w:t>
      </w:r>
      <w:r w:rsidR="009834B2" w:rsidRPr="0004047F">
        <w:rPr>
          <w:rFonts w:ascii="Times New Roman" w:hAnsi="Times New Roman"/>
          <w:sz w:val="24"/>
          <w:szCs w:val="24"/>
        </w:rPr>
        <w:t xml:space="preserve">, </w:t>
      </w:r>
      <w:r w:rsidRPr="0004047F">
        <w:rPr>
          <w:rFonts w:ascii="Times New Roman" w:hAnsi="Times New Roman"/>
          <w:sz w:val="24"/>
          <w:szCs w:val="24"/>
        </w:rPr>
        <w:t>licenčných poplatkov</w:t>
      </w:r>
      <w:r w:rsidR="009834B2" w:rsidRPr="0004047F">
        <w:rPr>
          <w:rFonts w:ascii="Times New Roman" w:hAnsi="Times New Roman"/>
          <w:sz w:val="24"/>
          <w:szCs w:val="24"/>
        </w:rPr>
        <w:t xml:space="preserve">, </w:t>
      </w:r>
      <w:r w:rsidRPr="0004047F">
        <w:rPr>
          <w:rFonts w:ascii="Times New Roman" w:hAnsi="Times New Roman"/>
          <w:sz w:val="24"/>
          <w:szCs w:val="24"/>
        </w:rPr>
        <w:t>úrokov</w:t>
      </w:r>
      <w:r w:rsidR="009834B2" w:rsidRPr="0004047F">
        <w:rPr>
          <w:rFonts w:ascii="Times New Roman" w:hAnsi="Times New Roman"/>
          <w:sz w:val="24"/>
          <w:szCs w:val="24"/>
        </w:rPr>
        <w:t xml:space="preserve">, </w:t>
      </w:r>
      <w:r w:rsidRPr="0004047F">
        <w:rPr>
          <w:rFonts w:ascii="Times New Roman" w:hAnsi="Times New Roman"/>
          <w:sz w:val="24"/>
          <w:szCs w:val="24"/>
        </w:rPr>
        <w:t>platieb v súvislosti s právami duševného vlastníctva</w:t>
      </w:r>
      <w:r w:rsidR="00024ECD" w:rsidRPr="0004047F">
        <w:rPr>
          <w:rFonts w:ascii="Times New Roman" w:hAnsi="Times New Roman"/>
          <w:sz w:val="24"/>
          <w:szCs w:val="24"/>
        </w:rPr>
        <w:t xml:space="preserve"> a</w:t>
      </w:r>
      <w:r w:rsidR="009834B2" w:rsidRPr="0004047F">
        <w:rPr>
          <w:rFonts w:ascii="Times New Roman" w:hAnsi="Times New Roman"/>
          <w:sz w:val="24"/>
          <w:szCs w:val="24"/>
        </w:rPr>
        <w:t xml:space="preserve"> </w:t>
      </w:r>
      <w:r w:rsidRPr="0004047F">
        <w:rPr>
          <w:rFonts w:ascii="Times New Roman" w:hAnsi="Times New Roman"/>
          <w:sz w:val="24"/>
          <w:szCs w:val="24"/>
        </w:rPr>
        <w:t>platby v naturáliách</w:t>
      </w:r>
      <w:r w:rsidR="009834B2" w:rsidRPr="0004047F">
        <w:rPr>
          <w:rFonts w:ascii="Times New Roman" w:hAnsi="Times New Roman"/>
          <w:sz w:val="24"/>
          <w:szCs w:val="24"/>
        </w:rPr>
        <w:t>.</w:t>
      </w:r>
    </w:p>
    <w:p w14:paraId="64F63A5E" w14:textId="77777777" w:rsidR="009834B2" w:rsidRPr="0004047F" w:rsidRDefault="009834B2" w:rsidP="00C201DC">
      <w:pPr>
        <w:spacing w:after="0" w:line="240" w:lineRule="auto"/>
        <w:ind w:left="720"/>
        <w:jc w:val="both"/>
        <w:rPr>
          <w:rFonts w:ascii="Times New Roman" w:hAnsi="Times New Roman"/>
          <w:sz w:val="24"/>
          <w:szCs w:val="24"/>
          <w:u w:val="single"/>
        </w:rPr>
      </w:pPr>
    </w:p>
    <w:p w14:paraId="552A0D73" w14:textId="20781354" w:rsidR="009834B2" w:rsidRPr="0004047F" w:rsidRDefault="002E0764" w:rsidP="009834B2">
      <w:pPr>
        <w:numPr>
          <w:ilvl w:val="0"/>
          <w:numId w:val="6"/>
        </w:numPr>
        <w:spacing w:after="0" w:line="240" w:lineRule="auto"/>
        <w:jc w:val="both"/>
        <w:rPr>
          <w:rFonts w:ascii="Times New Roman" w:hAnsi="Times New Roman"/>
          <w:sz w:val="24"/>
          <w:szCs w:val="24"/>
          <w:lang w:eastAsia="en-GB"/>
        </w:rPr>
      </w:pPr>
      <w:r w:rsidRPr="0004047F">
        <w:rPr>
          <w:rFonts w:ascii="Times New Roman" w:hAnsi="Times New Roman"/>
          <w:sz w:val="24"/>
          <w:szCs w:val="24"/>
        </w:rPr>
        <w:t xml:space="preserve">Pojem </w:t>
      </w:r>
      <w:r w:rsidR="00672B1D" w:rsidRPr="0004047F">
        <w:rPr>
          <w:rFonts w:ascii="Times New Roman" w:hAnsi="Times New Roman"/>
          <w:sz w:val="24"/>
          <w:szCs w:val="24"/>
        </w:rPr>
        <w:t>„</w:t>
      </w:r>
      <w:r w:rsidR="00F00DD3" w:rsidRPr="0004047F">
        <w:rPr>
          <w:rFonts w:ascii="Times New Roman" w:hAnsi="Times New Roman"/>
          <w:b/>
          <w:sz w:val="24"/>
          <w:szCs w:val="24"/>
          <w:lang w:eastAsia="en-GB"/>
        </w:rPr>
        <w:t>hostiteľský</w:t>
      </w:r>
      <w:r w:rsidR="00F00DD3" w:rsidRPr="0004047F">
        <w:rPr>
          <w:rFonts w:ascii="Times New Roman" w:hAnsi="Times New Roman"/>
          <w:sz w:val="24"/>
          <w:szCs w:val="24"/>
          <w:lang w:eastAsia="en-GB"/>
        </w:rPr>
        <w:t xml:space="preserve"> </w:t>
      </w:r>
      <w:r w:rsidR="00F00DD3" w:rsidRPr="0004047F">
        <w:rPr>
          <w:rFonts w:ascii="Times New Roman" w:hAnsi="Times New Roman"/>
          <w:b/>
          <w:sz w:val="24"/>
          <w:szCs w:val="24"/>
          <w:lang w:eastAsia="en-GB"/>
        </w:rPr>
        <w:t>štát</w:t>
      </w:r>
      <w:r w:rsidR="009834B2" w:rsidRPr="0004047F">
        <w:rPr>
          <w:rFonts w:ascii="Times New Roman" w:hAnsi="Times New Roman"/>
          <w:sz w:val="24"/>
          <w:szCs w:val="24"/>
          <w:lang w:eastAsia="en-GB"/>
        </w:rPr>
        <w:t xml:space="preserve">“ </w:t>
      </w:r>
      <w:r w:rsidR="00F00DD3" w:rsidRPr="0004047F">
        <w:rPr>
          <w:rFonts w:ascii="Times New Roman" w:hAnsi="Times New Roman"/>
          <w:sz w:val="24"/>
          <w:szCs w:val="24"/>
          <w:lang w:eastAsia="en-GB"/>
        </w:rPr>
        <w:t xml:space="preserve">znamená zmluvnú stranu, </w:t>
      </w:r>
      <w:r w:rsidR="00DE1E68" w:rsidRPr="0004047F">
        <w:rPr>
          <w:rFonts w:ascii="Times New Roman" w:hAnsi="Times New Roman"/>
          <w:sz w:val="24"/>
          <w:szCs w:val="24"/>
          <w:lang w:eastAsia="en-GB"/>
        </w:rPr>
        <w:t xml:space="preserve">na území </w:t>
      </w:r>
      <w:r w:rsidR="00F00DD3" w:rsidRPr="0004047F">
        <w:rPr>
          <w:rFonts w:ascii="Times New Roman" w:hAnsi="Times New Roman"/>
          <w:sz w:val="24"/>
          <w:szCs w:val="24"/>
          <w:lang w:eastAsia="en-GB"/>
        </w:rPr>
        <w:t xml:space="preserve">ktorej je </w:t>
      </w:r>
      <w:r w:rsidR="0083669C" w:rsidRPr="0004047F">
        <w:rPr>
          <w:rFonts w:ascii="Times New Roman" w:hAnsi="Times New Roman"/>
          <w:sz w:val="24"/>
          <w:szCs w:val="24"/>
          <w:lang w:eastAsia="en-GB"/>
        </w:rPr>
        <w:t xml:space="preserve">investícia </w:t>
      </w:r>
      <w:r w:rsidR="00024ECD" w:rsidRPr="0004047F">
        <w:rPr>
          <w:rFonts w:ascii="Times New Roman" w:hAnsi="Times New Roman"/>
          <w:sz w:val="24"/>
          <w:szCs w:val="24"/>
          <w:lang w:eastAsia="en-GB"/>
        </w:rPr>
        <w:t>uskutočnená</w:t>
      </w:r>
      <w:r w:rsidR="009834B2" w:rsidRPr="0004047F">
        <w:rPr>
          <w:rFonts w:ascii="Times New Roman" w:hAnsi="Times New Roman"/>
          <w:sz w:val="24"/>
          <w:szCs w:val="24"/>
          <w:lang w:eastAsia="en-GB"/>
        </w:rPr>
        <w:t>.</w:t>
      </w:r>
    </w:p>
    <w:p w14:paraId="4952E4CB" w14:textId="77777777" w:rsidR="009834B2" w:rsidRPr="0004047F" w:rsidRDefault="009834B2" w:rsidP="00C201DC">
      <w:pPr>
        <w:spacing w:after="0" w:line="240" w:lineRule="auto"/>
        <w:ind w:left="720"/>
        <w:jc w:val="both"/>
        <w:rPr>
          <w:rFonts w:ascii="Times New Roman" w:hAnsi="Times New Roman"/>
          <w:sz w:val="24"/>
          <w:szCs w:val="24"/>
          <w:u w:val="single"/>
        </w:rPr>
      </w:pPr>
    </w:p>
    <w:p w14:paraId="0C202ECB" w14:textId="77777777" w:rsidR="009834B2" w:rsidRPr="0004047F" w:rsidRDefault="0083669C" w:rsidP="009834B2">
      <w:pPr>
        <w:numPr>
          <w:ilvl w:val="0"/>
          <w:numId w:val="6"/>
        </w:numPr>
        <w:spacing w:after="0" w:line="240" w:lineRule="auto"/>
        <w:jc w:val="both"/>
        <w:rPr>
          <w:rFonts w:ascii="Times New Roman" w:hAnsi="Times New Roman"/>
          <w:sz w:val="24"/>
          <w:szCs w:val="24"/>
          <w:lang w:eastAsia="en-GB"/>
        </w:rPr>
      </w:pPr>
      <w:r w:rsidRPr="0004047F">
        <w:rPr>
          <w:rFonts w:ascii="Times New Roman" w:hAnsi="Times New Roman"/>
          <w:sz w:val="24"/>
          <w:szCs w:val="24"/>
          <w:lang w:eastAsia="en-GB"/>
        </w:rPr>
        <w:t xml:space="preserve">Pojem </w:t>
      </w:r>
      <w:r w:rsidR="009834B2" w:rsidRPr="0004047F">
        <w:rPr>
          <w:rFonts w:ascii="Times New Roman" w:hAnsi="Times New Roman"/>
          <w:sz w:val="24"/>
          <w:szCs w:val="24"/>
        </w:rPr>
        <w:t>„</w:t>
      </w:r>
      <w:r w:rsidRPr="0004047F">
        <w:rPr>
          <w:rFonts w:ascii="Times New Roman" w:hAnsi="Times New Roman"/>
          <w:b/>
          <w:sz w:val="24"/>
          <w:szCs w:val="24"/>
          <w:lang w:eastAsia="en-GB"/>
        </w:rPr>
        <w:t>domovský</w:t>
      </w:r>
      <w:r w:rsidRPr="0004047F">
        <w:rPr>
          <w:rFonts w:ascii="Times New Roman" w:hAnsi="Times New Roman"/>
          <w:sz w:val="24"/>
          <w:szCs w:val="24"/>
          <w:lang w:eastAsia="en-GB"/>
        </w:rPr>
        <w:t xml:space="preserve"> </w:t>
      </w:r>
      <w:r w:rsidRPr="0004047F">
        <w:rPr>
          <w:rFonts w:ascii="Times New Roman" w:hAnsi="Times New Roman"/>
          <w:b/>
          <w:sz w:val="24"/>
          <w:szCs w:val="24"/>
          <w:lang w:eastAsia="en-GB"/>
        </w:rPr>
        <w:t>štát</w:t>
      </w:r>
      <w:r w:rsidR="00B37075" w:rsidRPr="0004047F">
        <w:rPr>
          <w:rFonts w:ascii="Times New Roman" w:hAnsi="Times New Roman"/>
          <w:sz w:val="24"/>
          <w:szCs w:val="24"/>
          <w:lang w:eastAsia="en-GB"/>
        </w:rPr>
        <w:t>“</w:t>
      </w:r>
      <w:r w:rsidRPr="0004047F">
        <w:rPr>
          <w:rFonts w:ascii="Times New Roman" w:hAnsi="Times New Roman"/>
          <w:sz w:val="24"/>
          <w:szCs w:val="24"/>
          <w:lang w:eastAsia="en-GB"/>
        </w:rPr>
        <w:t xml:space="preserve"> znamená zmluvnú stranu, ktorá je krajinou pôvodu investora</w:t>
      </w:r>
      <w:r w:rsidR="009834B2" w:rsidRPr="0004047F">
        <w:rPr>
          <w:rFonts w:ascii="Times New Roman" w:hAnsi="Times New Roman"/>
          <w:sz w:val="24"/>
          <w:szCs w:val="24"/>
          <w:lang w:eastAsia="en-GB"/>
        </w:rPr>
        <w:t>.</w:t>
      </w:r>
    </w:p>
    <w:p w14:paraId="49AFDC91" w14:textId="77777777" w:rsidR="009834B2" w:rsidRPr="0004047F" w:rsidRDefault="009834B2" w:rsidP="009834B2">
      <w:pPr>
        <w:spacing w:after="0" w:line="240" w:lineRule="auto"/>
        <w:ind w:left="360"/>
        <w:jc w:val="both"/>
        <w:rPr>
          <w:rFonts w:ascii="Times New Roman" w:hAnsi="Times New Roman"/>
          <w:sz w:val="24"/>
          <w:szCs w:val="24"/>
          <w:lang w:eastAsia="en-GB"/>
        </w:rPr>
      </w:pPr>
    </w:p>
    <w:p w14:paraId="1425CAE3" w14:textId="398A491E" w:rsidR="00CD0A25" w:rsidRPr="0004047F" w:rsidRDefault="002E0764" w:rsidP="00DB39E4">
      <w:pPr>
        <w:numPr>
          <w:ilvl w:val="0"/>
          <w:numId w:val="6"/>
        </w:numPr>
        <w:spacing w:after="0" w:line="240" w:lineRule="auto"/>
        <w:jc w:val="both"/>
        <w:rPr>
          <w:rFonts w:ascii="Times New Roman" w:hAnsi="Times New Roman"/>
          <w:sz w:val="24"/>
          <w:szCs w:val="24"/>
          <w:lang w:eastAsia="en-GB"/>
        </w:rPr>
      </w:pPr>
      <w:r w:rsidRPr="0004047F">
        <w:rPr>
          <w:rFonts w:ascii="Times New Roman" w:hAnsi="Times New Roman"/>
          <w:sz w:val="24"/>
          <w:szCs w:val="24"/>
          <w:lang w:eastAsia="en-GB"/>
        </w:rPr>
        <w:t xml:space="preserve">Pojem </w:t>
      </w:r>
      <w:r w:rsidR="00672B1D" w:rsidRPr="0004047F">
        <w:rPr>
          <w:rFonts w:ascii="Times New Roman" w:hAnsi="Times New Roman"/>
          <w:sz w:val="24"/>
          <w:szCs w:val="24"/>
          <w:lang w:eastAsia="en-GB"/>
        </w:rPr>
        <w:t>„</w:t>
      </w:r>
      <w:r w:rsidR="0083669C" w:rsidRPr="0004047F">
        <w:rPr>
          <w:rFonts w:ascii="Times New Roman" w:hAnsi="Times New Roman"/>
          <w:b/>
          <w:sz w:val="24"/>
          <w:szCs w:val="24"/>
          <w:lang w:eastAsia="en-GB"/>
        </w:rPr>
        <w:t>daňové</w:t>
      </w:r>
      <w:r w:rsidR="0083669C" w:rsidRPr="0004047F">
        <w:rPr>
          <w:rFonts w:ascii="Times New Roman" w:hAnsi="Times New Roman"/>
          <w:sz w:val="24"/>
          <w:szCs w:val="24"/>
          <w:lang w:eastAsia="en-GB"/>
        </w:rPr>
        <w:t xml:space="preserve"> </w:t>
      </w:r>
      <w:r w:rsidR="0083669C" w:rsidRPr="0004047F">
        <w:rPr>
          <w:rFonts w:ascii="Times New Roman" w:hAnsi="Times New Roman"/>
          <w:b/>
          <w:sz w:val="24"/>
          <w:szCs w:val="24"/>
          <w:lang w:eastAsia="en-GB"/>
        </w:rPr>
        <w:t>opatrenia</w:t>
      </w:r>
      <w:r w:rsidR="0083669C" w:rsidRPr="0004047F">
        <w:rPr>
          <w:rFonts w:ascii="Times New Roman" w:hAnsi="Times New Roman"/>
          <w:sz w:val="24"/>
          <w:szCs w:val="24"/>
          <w:lang w:eastAsia="en-GB"/>
        </w:rPr>
        <w:t>“</w:t>
      </w:r>
      <w:r w:rsidR="009834B2" w:rsidRPr="0004047F">
        <w:rPr>
          <w:rFonts w:ascii="Times New Roman" w:hAnsi="Times New Roman"/>
          <w:sz w:val="24"/>
          <w:szCs w:val="24"/>
          <w:lang w:eastAsia="en-GB"/>
        </w:rPr>
        <w:t xml:space="preserve"> </w:t>
      </w:r>
      <w:r w:rsidR="00024ECD" w:rsidRPr="0004047F">
        <w:rPr>
          <w:rFonts w:ascii="Times New Roman" w:hAnsi="Times New Roman"/>
          <w:sz w:val="24"/>
          <w:szCs w:val="24"/>
          <w:lang w:eastAsia="en-GB"/>
        </w:rPr>
        <w:t>znamená</w:t>
      </w:r>
      <w:r w:rsidR="0083669C" w:rsidRPr="0004047F">
        <w:rPr>
          <w:rFonts w:ascii="Times New Roman" w:hAnsi="Times New Roman"/>
          <w:sz w:val="24"/>
          <w:szCs w:val="24"/>
          <w:lang w:eastAsia="en-GB"/>
        </w:rPr>
        <w:t xml:space="preserve"> akékoľvek daňové opatrenia podľa príslušných </w:t>
      </w:r>
      <w:r w:rsidR="00877EE8" w:rsidRPr="0004047F">
        <w:rPr>
          <w:rFonts w:ascii="Times New Roman" w:hAnsi="Times New Roman"/>
          <w:sz w:val="24"/>
          <w:szCs w:val="24"/>
          <w:lang w:eastAsia="en-GB"/>
        </w:rPr>
        <w:t xml:space="preserve">právnych predpisov </w:t>
      </w:r>
      <w:r w:rsidR="0083669C" w:rsidRPr="0004047F">
        <w:rPr>
          <w:rFonts w:ascii="Times New Roman" w:hAnsi="Times New Roman"/>
          <w:sz w:val="24"/>
          <w:szCs w:val="24"/>
          <w:lang w:eastAsia="en-GB"/>
        </w:rPr>
        <w:t>hostiteľského štátu</w:t>
      </w:r>
    </w:p>
    <w:p w14:paraId="5B8DBCC7" w14:textId="77777777" w:rsidR="00CD0A25" w:rsidRPr="0004047F" w:rsidRDefault="00CD0A25" w:rsidP="003B139D">
      <w:pPr>
        <w:pStyle w:val="Odsekzoznamu"/>
        <w:rPr>
          <w:lang w:eastAsia="en-GB"/>
        </w:rPr>
      </w:pPr>
    </w:p>
    <w:p w14:paraId="7AAD70B4" w14:textId="0923E84E" w:rsidR="009834B2" w:rsidRPr="0004047F" w:rsidRDefault="00CD0A25" w:rsidP="00DB39E4">
      <w:pPr>
        <w:numPr>
          <w:ilvl w:val="0"/>
          <w:numId w:val="6"/>
        </w:numPr>
        <w:spacing w:after="0" w:line="240" w:lineRule="auto"/>
        <w:jc w:val="both"/>
        <w:rPr>
          <w:rFonts w:ascii="Times New Roman" w:hAnsi="Times New Roman"/>
          <w:sz w:val="24"/>
          <w:szCs w:val="24"/>
          <w:lang w:eastAsia="en-GB"/>
        </w:rPr>
      </w:pPr>
      <w:r w:rsidRPr="0004047F">
        <w:rPr>
          <w:rFonts w:ascii="Times New Roman" w:hAnsi="Times New Roman"/>
          <w:sz w:val="24"/>
          <w:szCs w:val="24"/>
          <w:lang w:eastAsia="en-GB"/>
        </w:rPr>
        <w:t>Pojem „</w:t>
      </w:r>
      <w:r w:rsidR="00DD5932" w:rsidRPr="0004047F">
        <w:rPr>
          <w:rFonts w:ascii="Times New Roman" w:hAnsi="Times New Roman"/>
          <w:b/>
          <w:sz w:val="24"/>
          <w:szCs w:val="24"/>
          <w:lang w:eastAsia="en-GB"/>
        </w:rPr>
        <w:t>vládne obstarávanie</w:t>
      </w:r>
      <w:r w:rsidRPr="0004047F">
        <w:rPr>
          <w:rFonts w:ascii="Times New Roman" w:hAnsi="Times New Roman"/>
          <w:sz w:val="24"/>
          <w:szCs w:val="24"/>
          <w:lang w:eastAsia="en-GB"/>
        </w:rPr>
        <w:t>“</w:t>
      </w:r>
      <w:r w:rsidR="00DD5932" w:rsidRPr="0004047F">
        <w:rPr>
          <w:rFonts w:ascii="Times New Roman" w:hAnsi="Times New Roman"/>
          <w:sz w:val="24"/>
          <w:szCs w:val="24"/>
          <w:lang w:eastAsia="en-GB"/>
        </w:rPr>
        <w:t xml:space="preserve"> znamená postup, ktorým štát využíva alebo získava tovary alebo služby alebo akúkoľvek ich kombináciu pre potreby štátu, avšak nie na </w:t>
      </w:r>
      <w:r w:rsidR="00DD5932" w:rsidRPr="0004047F">
        <w:rPr>
          <w:rFonts w:ascii="Times New Roman" w:hAnsi="Times New Roman"/>
          <w:sz w:val="24"/>
          <w:szCs w:val="24"/>
          <w:lang w:eastAsia="en-GB"/>
        </w:rPr>
        <w:lastRenderedPageBreak/>
        <w:t>komerčné účely predaja alebo opätovného predaja alebo využitia pri výrobe alebo dodávke tovarov alebo služieb na komerčné účely predaja alebo opätovného predaja.</w:t>
      </w:r>
    </w:p>
    <w:p w14:paraId="6AC994E9" w14:textId="77777777" w:rsidR="00941D5F" w:rsidRPr="0004047F" w:rsidRDefault="00941D5F" w:rsidP="00C201DC">
      <w:pPr>
        <w:spacing w:after="0" w:line="240" w:lineRule="auto"/>
        <w:ind w:left="720"/>
        <w:jc w:val="both"/>
        <w:rPr>
          <w:rFonts w:ascii="Times New Roman" w:hAnsi="Times New Roman"/>
          <w:sz w:val="24"/>
          <w:szCs w:val="24"/>
          <w:u w:val="single"/>
        </w:rPr>
      </w:pPr>
    </w:p>
    <w:p w14:paraId="5262A1A9" w14:textId="071AA54B" w:rsidR="00C86CF3" w:rsidRPr="0004047F" w:rsidRDefault="002E0764" w:rsidP="009834B2">
      <w:pPr>
        <w:numPr>
          <w:ilvl w:val="0"/>
          <w:numId w:val="6"/>
        </w:numPr>
        <w:spacing w:after="0" w:line="240" w:lineRule="auto"/>
        <w:jc w:val="both"/>
        <w:rPr>
          <w:rFonts w:ascii="Times New Roman" w:hAnsi="Times New Roman"/>
          <w:sz w:val="24"/>
          <w:szCs w:val="24"/>
          <w:lang w:eastAsia="en-GB"/>
        </w:rPr>
      </w:pPr>
      <w:r w:rsidRPr="0004047F">
        <w:rPr>
          <w:rFonts w:ascii="Times New Roman" w:hAnsi="Times New Roman"/>
          <w:sz w:val="24"/>
          <w:szCs w:val="24"/>
        </w:rPr>
        <w:t xml:space="preserve">Pojem </w:t>
      </w:r>
      <w:r w:rsidR="00672B1D" w:rsidRPr="0004047F">
        <w:rPr>
          <w:rFonts w:ascii="Times New Roman" w:hAnsi="Times New Roman"/>
          <w:sz w:val="24"/>
          <w:szCs w:val="24"/>
        </w:rPr>
        <w:t>„</w:t>
      </w:r>
      <w:r w:rsidR="00C86CF3" w:rsidRPr="0004047F">
        <w:rPr>
          <w:rFonts w:ascii="Times New Roman" w:hAnsi="Times New Roman"/>
          <w:b/>
          <w:sz w:val="24"/>
          <w:szCs w:val="24"/>
          <w:lang w:eastAsia="en-GB"/>
        </w:rPr>
        <w:t>dôverná alebo chránená informácia</w:t>
      </w:r>
      <w:r w:rsidR="00E2541A" w:rsidRPr="0004047F">
        <w:rPr>
          <w:rFonts w:ascii="Times New Roman" w:hAnsi="Times New Roman"/>
          <w:sz w:val="24"/>
          <w:szCs w:val="24"/>
          <w:lang w:eastAsia="en-GB"/>
        </w:rPr>
        <w:t>“</w:t>
      </w:r>
      <w:r w:rsidR="009834B2" w:rsidRPr="0004047F">
        <w:rPr>
          <w:rFonts w:ascii="Times New Roman" w:hAnsi="Times New Roman"/>
          <w:sz w:val="24"/>
          <w:szCs w:val="24"/>
          <w:lang w:eastAsia="en-GB"/>
        </w:rPr>
        <w:t xml:space="preserve"> </w:t>
      </w:r>
      <w:r w:rsidR="00C86CF3" w:rsidRPr="0004047F">
        <w:rPr>
          <w:rFonts w:ascii="Times New Roman" w:hAnsi="Times New Roman"/>
          <w:sz w:val="24"/>
          <w:szCs w:val="24"/>
          <w:lang w:eastAsia="en-GB"/>
        </w:rPr>
        <w:t>znamená:</w:t>
      </w:r>
    </w:p>
    <w:p w14:paraId="2CE0A357" w14:textId="77777777" w:rsidR="00C86CF3" w:rsidRPr="0004047F" w:rsidRDefault="00C86CF3" w:rsidP="008B7FA0">
      <w:pPr>
        <w:pStyle w:val="Odsekzoznamu"/>
        <w:rPr>
          <w:lang w:val="sk-SK" w:eastAsia="en-GB"/>
        </w:rPr>
      </w:pPr>
    </w:p>
    <w:p w14:paraId="40E71D5E" w14:textId="2443EEB0" w:rsidR="009834B2" w:rsidRPr="0004047F" w:rsidRDefault="00C86CF3" w:rsidP="001913D4">
      <w:pPr>
        <w:pStyle w:val="Odsekzoznamu"/>
        <w:numPr>
          <w:ilvl w:val="0"/>
          <w:numId w:val="94"/>
        </w:numPr>
        <w:jc w:val="both"/>
        <w:rPr>
          <w:lang w:eastAsia="en-GB"/>
        </w:rPr>
      </w:pPr>
      <w:r w:rsidRPr="0004047F">
        <w:rPr>
          <w:lang w:val="sk-SK" w:eastAsia="en-GB"/>
        </w:rPr>
        <w:t>dôverná obchodná informácia, alebo</w:t>
      </w:r>
    </w:p>
    <w:p w14:paraId="54B87813" w14:textId="77777777" w:rsidR="00D547EA" w:rsidRPr="0004047F" w:rsidRDefault="00D547EA" w:rsidP="001913D4">
      <w:pPr>
        <w:pStyle w:val="Odsekzoznamu"/>
        <w:ind w:left="720"/>
        <w:jc w:val="both"/>
        <w:rPr>
          <w:lang w:eastAsia="en-GB"/>
        </w:rPr>
      </w:pPr>
    </w:p>
    <w:p w14:paraId="7D5E740A" w14:textId="6B75417D" w:rsidR="006826B3" w:rsidRPr="0004047F" w:rsidRDefault="006826B3" w:rsidP="001913D4">
      <w:pPr>
        <w:pStyle w:val="Odsekzoznamu"/>
        <w:numPr>
          <w:ilvl w:val="0"/>
          <w:numId w:val="94"/>
        </w:numPr>
        <w:jc w:val="both"/>
        <w:rPr>
          <w:lang w:eastAsia="en-GB"/>
        </w:rPr>
      </w:pPr>
      <w:r w:rsidRPr="0004047F">
        <w:rPr>
          <w:lang w:val="sk-SK" w:eastAsia="en-GB"/>
        </w:rPr>
        <w:t>i</w:t>
      </w:r>
      <w:r w:rsidR="00C86CF3" w:rsidRPr="0004047F">
        <w:rPr>
          <w:lang w:val="sk-SK" w:eastAsia="en-GB"/>
        </w:rPr>
        <w:t>nformácia, ktorá je chránená pr</w:t>
      </w:r>
      <w:r w:rsidR="004F0160" w:rsidRPr="0004047F">
        <w:rPr>
          <w:lang w:val="sk-SK" w:eastAsia="en-GB"/>
        </w:rPr>
        <w:t>oti tomu, aby bola zverejnená, v prípade informácie hostiteľského štátu podľa jeho právnych predpisov a v prípade inej informácie podľa</w:t>
      </w:r>
      <w:r w:rsidRPr="0004047F">
        <w:rPr>
          <w:lang w:val="sk-SK" w:eastAsia="en-GB"/>
        </w:rPr>
        <w:t xml:space="preserve"> práva alebo pravidiel, ktoré tribunál ustanovil, že sa budú aplikovať na </w:t>
      </w:r>
      <w:r w:rsidR="005C7267" w:rsidRPr="0004047F">
        <w:rPr>
          <w:lang w:val="sk-SK" w:eastAsia="en-GB"/>
        </w:rPr>
        <w:t>sprístupnenie takýchto</w:t>
      </w:r>
      <w:r w:rsidRPr="0004047F">
        <w:rPr>
          <w:lang w:val="sk-SK" w:eastAsia="en-GB"/>
        </w:rPr>
        <w:t xml:space="preserve"> informácií.</w:t>
      </w:r>
    </w:p>
    <w:p w14:paraId="2B969C1E" w14:textId="77777777" w:rsidR="006826B3" w:rsidRPr="0004047F" w:rsidRDefault="006826B3" w:rsidP="008B7FA0">
      <w:pPr>
        <w:pStyle w:val="Odsekzoznamu"/>
        <w:ind w:left="720"/>
        <w:jc w:val="both"/>
        <w:rPr>
          <w:lang w:val="sk-SK" w:eastAsia="en-GB"/>
        </w:rPr>
      </w:pPr>
    </w:p>
    <w:p w14:paraId="4BF007BC" w14:textId="4FD726BD" w:rsidR="006826B3" w:rsidRPr="0004047F" w:rsidRDefault="006826B3" w:rsidP="00F02A15">
      <w:pPr>
        <w:pStyle w:val="Odsekzoznamu"/>
        <w:numPr>
          <w:ilvl w:val="0"/>
          <w:numId w:val="6"/>
        </w:numPr>
        <w:jc w:val="both"/>
        <w:rPr>
          <w:lang w:val="sk-SK" w:eastAsia="en-GB"/>
        </w:rPr>
      </w:pPr>
      <w:r w:rsidRPr="0004047F">
        <w:rPr>
          <w:lang w:val="sk-SK" w:eastAsia="en-GB"/>
        </w:rPr>
        <w:t xml:space="preserve">Pojem </w:t>
      </w:r>
      <w:r w:rsidRPr="0004047F">
        <w:rPr>
          <w:lang w:val="sk-SK"/>
        </w:rPr>
        <w:t>„</w:t>
      </w:r>
      <w:r w:rsidR="00045E40" w:rsidRPr="0004047F">
        <w:rPr>
          <w:b/>
          <w:lang w:val="sk-SK"/>
        </w:rPr>
        <w:t>Dodatočné príslušné pravidlá ICSID</w:t>
      </w:r>
      <w:r w:rsidRPr="0004047F">
        <w:rPr>
          <w:lang w:val="sk-SK"/>
        </w:rPr>
        <w:t>“</w:t>
      </w:r>
      <w:r w:rsidR="00B55521" w:rsidRPr="0004047F">
        <w:rPr>
          <w:lang w:val="sk-SK"/>
        </w:rPr>
        <w:t xml:space="preserve"> znamená</w:t>
      </w:r>
      <w:r w:rsidR="00CD0A25" w:rsidRPr="0004047F">
        <w:rPr>
          <w:lang w:val="sk-SK"/>
        </w:rPr>
        <w:t xml:space="preserve"> Pravidlá </w:t>
      </w:r>
      <w:r w:rsidR="00DD5932" w:rsidRPr="0004047F">
        <w:rPr>
          <w:lang w:val="sk-SK"/>
        </w:rPr>
        <w:t>pre riadenie pomocnej inštitúcie pre správu konaní S</w:t>
      </w:r>
      <w:r w:rsidR="000A4503">
        <w:rPr>
          <w:lang w:val="sk-SK"/>
        </w:rPr>
        <w:t xml:space="preserve">ekretariátom </w:t>
      </w:r>
      <w:r w:rsidR="00F02A15" w:rsidRPr="00F02A15">
        <w:rPr>
          <w:lang w:val="sk-SK"/>
        </w:rPr>
        <w:t>Medzinárodné</w:t>
      </w:r>
      <w:r w:rsidR="00F02A15">
        <w:rPr>
          <w:lang w:val="sk-SK"/>
        </w:rPr>
        <w:t>ho strediska</w:t>
      </w:r>
      <w:r w:rsidR="00F02A15" w:rsidRPr="00F02A15">
        <w:rPr>
          <w:lang w:val="sk-SK"/>
        </w:rPr>
        <w:t xml:space="preserve"> pre riešenie sporov z investícií</w:t>
      </w:r>
      <w:r w:rsidR="00DD5932" w:rsidRPr="0004047F">
        <w:rPr>
          <w:lang w:val="sk-SK"/>
        </w:rPr>
        <w:t>.</w:t>
      </w:r>
      <w:r w:rsidR="00CD0A25" w:rsidRPr="0004047F">
        <w:rPr>
          <w:lang w:val="sk-SK"/>
        </w:rPr>
        <w:t xml:space="preserve"> </w:t>
      </w:r>
    </w:p>
    <w:p w14:paraId="52659328" w14:textId="77777777" w:rsidR="00B55521" w:rsidRPr="0004047F" w:rsidRDefault="00B55521" w:rsidP="008B7FA0">
      <w:pPr>
        <w:pStyle w:val="Odsekzoznamu"/>
        <w:ind w:left="360"/>
        <w:jc w:val="both"/>
        <w:rPr>
          <w:lang w:val="sk-SK" w:eastAsia="en-GB"/>
        </w:rPr>
      </w:pPr>
    </w:p>
    <w:p w14:paraId="1DCB59E6" w14:textId="4738208F" w:rsidR="00B55521" w:rsidRPr="0004047F" w:rsidRDefault="00B55521" w:rsidP="008B7FA0">
      <w:pPr>
        <w:pStyle w:val="Odsekzoznamu"/>
        <w:numPr>
          <w:ilvl w:val="0"/>
          <w:numId w:val="6"/>
        </w:numPr>
        <w:jc w:val="both"/>
        <w:rPr>
          <w:lang w:eastAsia="en-GB"/>
        </w:rPr>
      </w:pPr>
      <w:r w:rsidRPr="0004047F">
        <w:rPr>
          <w:lang w:val="sk-SK" w:eastAsia="en-GB"/>
        </w:rPr>
        <w:t xml:space="preserve">Pojem </w:t>
      </w:r>
      <w:r w:rsidR="00273753" w:rsidRPr="0004047F">
        <w:rPr>
          <w:lang w:val="sk-SK" w:eastAsia="en-GB"/>
        </w:rPr>
        <w:t>„</w:t>
      </w:r>
      <w:r w:rsidR="00E93291">
        <w:rPr>
          <w:b/>
          <w:lang w:val="sk-SK" w:eastAsia="en-GB"/>
        </w:rPr>
        <w:t>Dohovor</w:t>
      </w:r>
      <w:r w:rsidR="00273753" w:rsidRPr="0004047F">
        <w:rPr>
          <w:b/>
          <w:lang w:val="sk-SK" w:eastAsia="en-GB"/>
        </w:rPr>
        <w:t xml:space="preserve"> ICSID</w:t>
      </w:r>
      <w:r w:rsidR="00273753" w:rsidRPr="0004047F">
        <w:rPr>
          <w:lang w:val="sk-SK" w:eastAsia="en-GB"/>
        </w:rPr>
        <w:t xml:space="preserve">” znamená </w:t>
      </w:r>
      <w:r w:rsidR="00E93291">
        <w:rPr>
          <w:lang w:val="sk-SK" w:eastAsia="en-GB"/>
        </w:rPr>
        <w:t>Dohovor</w:t>
      </w:r>
      <w:r w:rsidR="008B7FA0" w:rsidRPr="0004047F">
        <w:rPr>
          <w:lang w:val="sk-SK" w:eastAsia="en-GB"/>
        </w:rPr>
        <w:t xml:space="preserve"> o riešení investičných sporov medzi členskými štátmi a súkromnými investormi iných členských štátov podpísaná vo Washingtone 18. marca 1965.</w:t>
      </w:r>
    </w:p>
    <w:p w14:paraId="1D448368" w14:textId="77777777" w:rsidR="009834B2" w:rsidRPr="0004047F" w:rsidRDefault="009834B2" w:rsidP="00C201DC">
      <w:pPr>
        <w:spacing w:after="0" w:line="240" w:lineRule="auto"/>
        <w:ind w:left="720"/>
        <w:jc w:val="both"/>
        <w:rPr>
          <w:rFonts w:ascii="Times New Roman" w:hAnsi="Times New Roman"/>
          <w:sz w:val="24"/>
          <w:szCs w:val="24"/>
          <w:u w:val="single"/>
        </w:rPr>
      </w:pPr>
    </w:p>
    <w:p w14:paraId="6871DEC2" w14:textId="77777777" w:rsidR="009834B2" w:rsidRPr="0004047F" w:rsidRDefault="002E0764" w:rsidP="009834B2">
      <w:pPr>
        <w:pStyle w:val="Odsekzoznamu"/>
        <w:numPr>
          <w:ilvl w:val="0"/>
          <w:numId w:val="6"/>
        </w:numPr>
        <w:jc w:val="both"/>
        <w:rPr>
          <w:lang w:val="sk-SK"/>
        </w:rPr>
      </w:pPr>
      <w:r w:rsidRPr="0004047F">
        <w:rPr>
          <w:lang w:val="sk-SK"/>
        </w:rPr>
        <w:t xml:space="preserve">Pojem </w:t>
      </w:r>
      <w:r w:rsidR="00672B1D" w:rsidRPr="0004047F">
        <w:rPr>
          <w:lang w:val="sk-SK"/>
        </w:rPr>
        <w:t>„</w:t>
      </w:r>
      <w:r w:rsidR="00E2541A" w:rsidRPr="0004047F">
        <w:rPr>
          <w:b/>
          <w:lang w:val="sk-SK"/>
        </w:rPr>
        <w:t>voľne zameniteľná mena</w:t>
      </w:r>
      <w:r w:rsidR="00E2541A" w:rsidRPr="0004047F">
        <w:rPr>
          <w:lang w:val="sk-SK"/>
        </w:rPr>
        <w:t>“</w:t>
      </w:r>
      <w:r w:rsidR="009834B2" w:rsidRPr="0004047F">
        <w:rPr>
          <w:lang w:val="sk-SK"/>
        </w:rPr>
        <w:t xml:space="preserve"> </w:t>
      </w:r>
      <w:r w:rsidR="00E2541A" w:rsidRPr="0004047F">
        <w:rPr>
          <w:lang w:val="sk-SK"/>
        </w:rPr>
        <w:t>znamená</w:t>
      </w:r>
      <w:r w:rsidR="009834B2" w:rsidRPr="0004047F">
        <w:rPr>
          <w:lang w:val="sk-SK"/>
        </w:rPr>
        <w:t xml:space="preserve"> </w:t>
      </w:r>
      <w:r w:rsidR="00E2541A" w:rsidRPr="0004047F">
        <w:rPr>
          <w:lang w:val="sk-SK"/>
        </w:rPr>
        <w:t>„</w:t>
      </w:r>
      <w:r w:rsidR="00E2541A" w:rsidRPr="0004047F">
        <w:rPr>
          <w:b/>
          <w:lang w:val="sk-SK"/>
        </w:rPr>
        <w:t>voľne použiteľná mena</w:t>
      </w:r>
      <w:r w:rsidR="00E2541A" w:rsidRPr="0004047F">
        <w:rPr>
          <w:lang w:val="sk-SK"/>
        </w:rPr>
        <w:t>“</w:t>
      </w:r>
      <w:r w:rsidR="009834B2" w:rsidRPr="0004047F">
        <w:rPr>
          <w:lang w:val="sk-SK"/>
        </w:rPr>
        <w:t xml:space="preserve"> </w:t>
      </w:r>
      <w:r w:rsidR="00E2541A" w:rsidRPr="0004047F">
        <w:rPr>
          <w:lang w:val="sk-SK"/>
        </w:rPr>
        <w:t xml:space="preserve">ako určuje </w:t>
      </w:r>
      <w:r w:rsidR="00C32888" w:rsidRPr="0004047F">
        <w:rPr>
          <w:lang w:val="sk-SK"/>
        </w:rPr>
        <w:t xml:space="preserve">Medzinárodný menový fond v zmysle </w:t>
      </w:r>
      <w:r w:rsidR="00E2541A" w:rsidRPr="0004047F">
        <w:rPr>
          <w:i/>
          <w:lang w:val="sk-SK"/>
        </w:rPr>
        <w:t>Dohod</w:t>
      </w:r>
      <w:r w:rsidR="00C32888" w:rsidRPr="0004047F">
        <w:rPr>
          <w:i/>
          <w:lang w:val="sk-SK"/>
        </w:rPr>
        <w:t>y</w:t>
      </w:r>
      <w:r w:rsidR="00E2541A" w:rsidRPr="0004047F">
        <w:rPr>
          <w:i/>
          <w:lang w:val="sk-SK"/>
        </w:rPr>
        <w:t xml:space="preserve"> o Medzinárodnom menovom fonde</w:t>
      </w:r>
      <w:r w:rsidR="009834B2" w:rsidRPr="0004047F">
        <w:rPr>
          <w:i/>
          <w:lang w:val="sk-SK"/>
        </w:rPr>
        <w:t>.</w:t>
      </w:r>
    </w:p>
    <w:p w14:paraId="737B983B" w14:textId="77777777" w:rsidR="009834B2" w:rsidRPr="0004047F" w:rsidRDefault="009834B2" w:rsidP="00C201DC">
      <w:pPr>
        <w:spacing w:after="0" w:line="240" w:lineRule="auto"/>
        <w:ind w:left="720"/>
        <w:jc w:val="both"/>
        <w:rPr>
          <w:rFonts w:ascii="Times New Roman" w:hAnsi="Times New Roman"/>
          <w:sz w:val="24"/>
          <w:szCs w:val="24"/>
          <w:u w:val="single"/>
        </w:rPr>
      </w:pPr>
    </w:p>
    <w:p w14:paraId="678C14E1" w14:textId="77777777" w:rsidR="009834B2" w:rsidRPr="0004047F" w:rsidRDefault="002E0764" w:rsidP="009834B2">
      <w:pPr>
        <w:numPr>
          <w:ilvl w:val="0"/>
          <w:numId w:val="6"/>
        </w:numPr>
        <w:spacing w:after="0" w:line="240" w:lineRule="auto"/>
        <w:jc w:val="both"/>
        <w:rPr>
          <w:rFonts w:ascii="Times New Roman" w:hAnsi="Times New Roman"/>
          <w:sz w:val="24"/>
          <w:szCs w:val="24"/>
        </w:rPr>
      </w:pPr>
      <w:r w:rsidRPr="0004047F">
        <w:rPr>
          <w:rFonts w:ascii="Times New Roman" w:hAnsi="Times New Roman"/>
          <w:sz w:val="24"/>
          <w:szCs w:val="24"/>
        </w:rPr>
        <w:t xml:space="preserve">Pojem </w:t>
      </w:r>
      <w:r w:rsidR="00672B1D" w:rsidRPr="0004047F">
        <w:rPr>
          <w:rFonts w:ascii="Times New Roman" w:hAnsi="Times New Roman"/>
          <w:sz w:val="24"/>
          <w:szCs w:val="24"/>
        </w:rPr>
        <w:t>„</w:t>
      </w:r>
      <w:r w:rsidR="00C201DC" w:rsidRPr="0004047F">
        <w:rPr>
          <w:rFonts w:ascii="Times New Roman" w:hAnsi="Times New Roman"/>
          <w:b/>
          <w:sz w:val="24"/>
          <w:szCs w:val="24"/>
        </w:rPr>
        <w:t>účastníci</w:t>
      </w:r>
      <w:r w:rsidR="00E2541A" w:rsidRPr="0004047F">
        <w:rPr>
          <w:rFonts w:ascii="Times New Roman" w:hAnsi="Times New Roman"/>
          <w:b/>
          <w:sz w:val="24"/>
          <w:szCs w:val="24"/>
        </w:rPr>
        <w:t xml:space="preserve"> sporu</w:t>
      </w:r>
      <w:r w:rsidR="00E2541A" w:rsidRPr="0004047F">
        <w:rPr>
          <w:rFonts w:ascii="Times New Roman" w:hAnsi="Times New Roman"/>
          <w:sz w:val="24"/>
          <w:szCs w:val="24"/>
        </w:rPr>
        <w:t>“</w:t>
      </w:r>
      <w:r w:rsidR="009834B2" w:rsidRPr="0004047F">
        <w:rPr>
          <w:rFonts w:ascii="Times New Roman" w:hAnsi="Times New Roman"/>
          <w:sz w:val="24"/>
          <w:szCs w:val="24"/>
        </w:rPr>
        <w:t xml:space="preserve"> </w:t>
      </w:r>
      <w:r w:rsidR="00E2541A" w:rsidRPr="0004047F">
        <w:rPr>
          <w:rFonts w:ascii="Times New Roman" w:hAnsi="Times New Roman"/>
          <w:sz w:val="24"/>
          <w:szCs w:val="24"/>
        </w:rPr>
        <w:t>označuje navrhovateľa a odporcu</w:t>
      </w:r>
      <w:r w:rsidR="009834B2" w:rsidRPr="0004047F">
        <w:rPr>
          <w:rFonts w:ascii="Times New Roman" w:hAnsi="Times New Roman"/>
          <w:sz w:val="24"/>
          <w:szCs w:val="24"/>
        </w:rPr>
        <w:t>.</w:t>
      </w:r>
    </w:p>
    <w:p w14:paraId="0409E8EA" w14:textId="77777777" w:rsidR="009834B2" w:rsidRPr="0004047F" w:rsidRDefault="009834B2" w:rsidP="009834B2">
      <w:pPr>
        <w:pStyle w:val="Odsekzoznamu"/>
        <w:rPr>
          <w:lang w:val="sk-SK"/>
        </w:rPr>
      </w:pPr>
    </w:p>
    <w:p w14:paraId="0B38FF13" w14:textId="77777777" w:rsidR="009834B2" w:rsidRPr="0004047F" w:rsidRDefault="002E0764" w:rsidP="009834B2">
      <w:pPr>
        <w:pStyle w:val="Zkladntext0"/>
        <w:numPr>
          <w:ilvl w:val="0"/>
          <w:numId w:val="6"/>
        </w:numPr>
        <w:rPr>
          <w:i w:val="0"/>
          <w:szCs w:val="24"/>
          <w:lang w:val="sk-SK"/>
        </w:rPr>
      </w:pPr>
      <w:r w:rsidRPr="0004047F">
        <w:rPr>
          <w:i w:val="0"/>
          <w:szCs w:val="24"/>
          <w:lang w:val="sk-SK"/>
        </w:rPr>
        <w:t xml:space="preserve">Pojem </w:t>
      </w:r>
      <w:r w:rsidR="00672B1D" w:rsidRPr="0004047F">
        <w:rPr>
          <w:i w:val="0"/>
          <w:szCs w:val="24"/>
          <w:lang w:val="sk-SK"/>
        </w:rPr>
        <w:t>„</w:t>
      </w:r>
      <w:r w:rsidR="00E2541A" w:rsidRPr="0004047F">
        <w:rPr>
          <w:b/>
          <w:i w:val="0"/>
          <w:szCs w:val="24"/>
          <w:lang w:val="sk-SK"/>
        </w:rPr>
        <w:t>navrhovateľ</w:t>
      </w:r>
      <w:r w:rsidR="00E2541A" w:rsidRPr="0004047F">
        <w:rPr>
          <w:i w:val="0"/>
          <w:szCs w:val="24"/>
          <w:lang w:val="sk-SK"/>
        </w:rPr>
        <w:t>“</w:t>
      </w:r>
      <w:r w:rsidR="009834B2" w:rsidRPr="0004047F">
        <w:rPr>
          <w:i w:val="0"/>
          <w:szCs w:val="24"/>
          <w:lang w:val="sk-SK"/>
        </w:rPr>
        <w:t xml:space="preserve"> </w:t>
      </w:r>
      <w:r w:rsidR="00E2541A" w:rsidRPr="0004047F">
        <w:rPr>
          <w:i w:val="0"/>
          <w:szCs w:val="24"/>
          <w:lang w:val="sk-SK"/>
        </w:rPr>
        <w:t>označuje</w:t>
      </w:r>
      <w:r w:rsidR="009834B2" w:rsidRPr="0004047F">
        <w:rPr>
          <w:i w:val="0"/>
          <w:szCs w:val="24"/>
          <w:lang w:val="sk-SK"/>
        </w:rPr>
        <w:t xml:space="preserve"> investor</w:t>
      </w:r>
      <w:r w:rsidR="00E2541A" w:rsidRPr="0004047F">
        <w:rPr>
          <w:i w:val="0"/>
          <w:szCs w:val="24"/>
          <w:lang w:val="sk-SK"/>
        </w:rPr>
        <w:t>a</w:t>
      </w:r>
      <w:r w:rsidR="009834B2" w:rsidRPr="0004047F">
        <w:rPr>
          <w:i w:val="0"/>
          <w:szCs w:val="24"/>
          <w:lang w:val="sk-SK"/>
        </w:rPr>
        <w:t xml:space="preserve"> </w:t>
      </w:r>
      <w:r w:rsidR="00E2541A" w:rsidRPr="0004047F">
        <w:rPr>
          <w:i w:val="0"/>
          <w:szCs w:val="24"/>
          <w:lang w:val="sk-SK"/>
        </w:rPr>
        <w:t>alebo údajného</w:t>
      </w:r>
      <w:r w:rsidR="009834B2" w:rsidRPr="0004047F">
        <w:rPr>
          <w:i w:val="0"/>
          <w:szCs w:val="24"/>
          <w:lang w:val="sk-SK"/>
        </w:rPr>
        <w:t xml:space="preserve"> investor</w:t>
      </w:r>
      <w:r w:rsidR="00E2541A" w:rsidRPr="0004047F">
        <w:rPr>
          <w:i w:val="0"/>
          <w:szCs w:val="24"/>
          <w:lang w:val="sk-SK"/>
        </w:rPr>
        <w:t xml:space="preserve">a, ktorý sa domáha nápravy za údajné porušenie </w:t>
      </w:r>
      <w:r w:rsidR="003D0E2F" w:rsidRPr="0004047F">
        <w:rPr>
          <w:i w:val="0"/>
          <w:szCs w:val="24"/>
          <w:lang w:val="sk-SK"/>
        </w:rPr>
        <w:t xml:space="preserve">tejto </w:t>
      </w:r>
      <w:r w:rsidR="00E2541A" w:rsidRPr="0004047F">
        <w:rPr>
          <w:i w:val="0"/>
          <w:szCs w:val="24"/>
          <w:lang w:val="sk-SK"/>
        </w:rPr>
        <w:t>dohody zo strany h</w:t>
      </w:r>
      <w:r w:rsidR="0083669C" w:rsidRPr="0004047F">
        <w:rPr>
          <w:i w:val="0"/>
          <w:szCs w:val="24"/>
          <w:lang w:val="sk-SK"/>
        </w:rPr>
        <w:t>ostiteľsk</w:t>
      </w:r>
      <w:r w:rsidR="00E2541A" w:rsidRPr="0004047F">
        <w:rPr>
          <w:i w:val="0"/>
          <w:szCs w:val="24"/>
          <w:lang w:val="sk-SK"/>
        </w:rPr>
        <w:t>ého</w:t>
      </w:r>
      <w:r w:rsidR="0083669C" w:rsidRPr="0004047F">
        <w:rPr>
          <w:i w:val="0"/>
          <w:szCs w:val="24"/>
          <w:lang w:val="sk-SK"/>
        </w:rPr>
        <w:t xml:space="preserve"> štát</w:t>
      </w:r>
      <w:r w:rsidR="00E2541A" w:rsidRPr="0004047F">
        <w:rPr>
          <w:i w:val="0"/>
          <w:szCs w:val="24"/>
          <w:lang w:val="sk-SK"/>
        </w:rPr>
        <w:t>u</w:t>
      </w:r>
      <w:r w:rsidR="009834B2" w:rsidRPr="0004047F">
        <w:rPr>
          <w:i w:val="0"/>
          <w:szCs w:val="24"/>
          <w:lang w:val="sk-SK"/>
        </w:rPr>
        <w:t xml:space="preserve"> </w:t>
      </w:r>
      <w:r w:rsidR="00E2541A" w:rsidRPr="0004047F">
        <w:rPr>
          <w:i w:val="0"/>
          <w:szCs w:val="24"/>
          <w:lang w:val="sk-SK"/>
        </w:rPr>
        <w:t>podľa časti</w:t>
      </w:r>
      <w:r w:rsidR="009834B2" w:rsidRPr="0004047F">
        <w:rPr>
          <w:i w:val="0"/>
          <w:szCs w:val="24"/>
          <w:lang w:val="sk-SK"/>
        </w:rPr>
        <w:t xml:space="preserve"> C </w:t>
      </w:r>
      <w:r w:rsidR="00E40098" w:rsidRPr="0004047F">
        <w:rPr>
          <w:i w:val="0"/>
          <w:szCs w:val="24"/>
          <w:lang w:val="sk-SK"/>
        </w:rPr>
        <w:t>tejto dohody.</w:t>
      </w:r>
    </w:p>
    <w:p w14:paraId="249E39DF" w14:textId="77777777" w:rsidR="009834B2" w:rsidRPr="0004047F" w:rsidRDefault="009834B2" w:rsidP="009834B2">
      <w:pPr>
        <w:pStyle w:val="Zkladntext0"/>
        <w:rPr>
          <w:i w:val="0"/>
          <w:szCs w:val="24"/>
          <w:lang w:val="sk-SK"/>
        </w:rPr>
      </w:pPr>
    </w:p>
    <w:p w14:paraId="651EDBCD" w14:textId="77777777" w:rsidR="009834B2" w:rsidRPr="0004047F" w:rsidRDefault="002E0764" w:rsidP="00792A25">
      <w:pPr>
        <w:pStyle w:val="Zkladntext0"/>
        <w:numPr>
          <w:ilvl w:val="0"/>
          <w:numId w:val="6"/>
        </w:numPr>
        <w:rPr>
          <w:szCs w:val="24"/>
          <w:lang w:val="sk-SK"/>
        </w:rPr>
      </w:pPr>
      <w:r w:rsidRPr="0004047F">
        <w:rPr>
          <w:i w:val="0"/>
          <w:szCs w:val="24"/>
          <w:lang w:val="sk-SK"/>
        </w:rPr>
        <w:t xml:space="preserve">Pojem </w:t>
      </w:r>
      <w:r w:rsidR="00672B1D" w:rsidRPr="0004047F">
        <w:rPr>
          <w:i w:val="0"/>
          <w:szCs w:val="24"/>
          <w:lang w:val="sk-SK"/>
        </w:rPr>
        <w:t>„</w:t>
      </w:r>
      <w:r w:rsidR="00BE7414" w:rsidRPr="0004047F">
        <w:rPr>
          <w:b/>
          <w:i w:val="0"/>
          <w:szCs w:val="24"/>
          <w:lang w:val="sk-SK"/>
        </w:rPr>
        <w:t>odporca</w:t>
      </w:r>
      <w:r w:rsidR="00E2541A" w:rsidRPr="0004047F">
        <w:rPr>
          <w:i w:val="0"/>
          <w:szCs w:val="24"/>
          <w:lang w:val="sk-SK"/>
        </w:rPr>
        <w:t>“</w:t>
      </w:r>
      <w:r w:rsidR="009834B2" w:rsidRPr="0004047F">
        <w:rPr>
          <w:i w:val="0"/>
          <w:szCs w:val="24"/>
          <w:lang w:val="sk-SK"/>
        </w:rPr>
        <w:t xml:space="preserve"> </w:t>
      </w:r>
      <w:r w:rsidR="00BE7414" w:rsidRPr="0004047F">
        <w:rPr>
          <w:i w:val="0"/>
          <w:szCs w:val="24"/>
          <w:lang w:val="sk-SK"/>
        </w:rPr>
        <w:t xml:space="preserve">označuje zmluvnú stranu, ktorá je účastníkom konania podľa časti C </w:t>
      </w:r>
      <w:r w:rsidR="00E40098" w:rsidRPr="0004047F">
        <w:rPr>
          <w:i w:val="0"/>
          <w:szCs w:val="24"/>
          <w:lang w:val="sk-SK"/>
        </w:rPr>
        <w:t>tejto dohody</w:t>
      </w:r>
      <w:r w:rsidR="009834B2" w:rsidRPr="0004047F">
        <w:rPr>
          <w:i w:val="0"/>
          <w:szCs w:val="24"/>
          <w:lang w:val="sk-SK"/>
        </w:rPr>
        <w:t>.</w:t>
      </w:r>
    </w:p>
    <w:p w14:paraId="6BE345B9" w14:textId="77777777" w:rsidR="00792A25" w:rsidRPr="0004047F" w:rsidRDefault="00792A25" w:rsidP="00792A25">
      <w:pPr>
        <w:pStyle w:val="Odsekzoznamu"/>
        <w:rPr>
          <w:lang w:val="sk-SK"/>
        </w:rPr>
      </w:pPr>
    </w:p>
    <w:p w14:paraId="08F6CCE3" w14:textId="77777777" w:rsidR="00DE1E68" w:rsidRPr="0004047F" w:rsidRDefault="00672B1D" w:rsidP="00EC7ADE">
      <w:pPr>
        <w:pStyle w:val="Zkladntext0"/>
        <w:jc w:val="center"/>
        <w:rPr>
          <w:b/>
          <w:szCs w:val="24"/>
        </w:rPr>
      </w:pPr>
      <w:r w:rsidRPr="0004047F">
        <w:rPr>
          <w:b/>
          <w:i w:val="0"/>
          <w:szCs w:val="24"/>
          <w:lang w:val="sk-SK"/>
        </w:rPr>
        <w:t>ČLÁNOK</w:t>
      </w:r>
      <w:r w:rsidR="00B37075" w:rsidRPr="0004047F">
        <w:rPr>
          <w:b/>
          <w:i w:val="0"/>
          <w:szCs w:val="24"/>
          <w:lang w:val="sk-SK"/>
        </w:rPr>
        <w:t xml:space="preserve"> 2</w:t>
      </w:r>
    </w:p>
    <w:p w14:paraId="7F1ECB8C" w14:textId="77777777" w:rsidR="00D05CC4" w:rsidRPr="0004047F" w:rsidRDefault="00BE7414" w:rsidP="00D05CC4">
      <w:pPr>
        <w:pStyle w:val="Zkladntext0"/>
        <w:jc w:val="center"/>
        <w:rPr>
          <w:b/>
          <w:i w:val="0"/>
          <w:szCs w:val="24"/>
          <w:lang w:val="sk-SK"/>
        </w:rPr>
      </w:pPr>
      <w:r w:rsidRPr="0004047F">
        <w:rPr>
          <w:b/>
          <w:i w:val="0"/>
          <w:szCs w:val="24"/>
          <w:lang w:val="sk-SK"/>
        </w:rPr>
        <w:t>Rozsah pôsobnosti</w:t>
      </w:r>
    </w:p>
    <w:p w14:paraId="5B73A4B5" w14:textId="77777777" w:rsidR="00D05CC4" w:rsidRPr="0004047F" w:rsidRDefault="00D05CC4" w:rsidP="001913D4">
      <w:pPr>
        <w:pStyle w:val="texta"/>
        <w:spacing w:before="0" w:after="0"/>
        <w:ind w:left="426"/>
        <w:rPr>
          <w:rFonts w:ascii="Times New Roman" w:hAnsi="Times New Roman"/>
          <w:bCs/>
          <w:color w:val="auto"/>
          <w:sz w:val="24"/>
          <w:szCs w:val="24"/>
        </w:rPr>
      </w:pPr>
    </w:p>
    <w:p w14:paraId="69F3BA7C" w14:textId="2236174A" w:rsidR="008C19FC" w:rsidRPr="0004047F" w:rsidRDefault="0020105C" w:rsidP="001E35DB">
      <w:pPr>
        <w:pStyle w:val="texta"/>
        <w:numPr>
          <w:ilvl w:val="0"/>
          <w:numId w:val="101"/>
        </w:numPr>
        <w:spacing w:before="0" w:after="0"/>
        <w:ind w:left="426" w:hanging="426"/>
        <w:rPr>
          <w:rFonts w:ascii="Times New Roman" w:hAnsi="Times New Roman"/>
          <w:bCs/>
          <w:color w:val="auto"/>
          <w:sz w:val="24"/>
          <w:szCs w:val="24"/>
        </w:rPr>
      </w:pPr>
      <w:r w:rsidRPr="0004047F">
        <w:rPr>
          <w:rFonts w:ascii="Times New Roman" w:hAnsi="Times New Roman"/>
          <w:bCs/>
          <w:color w:val="auto"/>
          <w:sz w:val="24"/>
          <w:szCs w:val="24"/>
        </w:rPr>
        <w:t xml:space="preserve">Nič v tejto dohode nesmie brániť ktorejkoľvek zmluvnej strane, aby poskytla prednostné zaobchádzanie </w:t>
      </w:r>
      <w:r w:rsidR="005C7267" w:rsidRPr="0004047F">
        <w:rPr>
          <w:rFonts w:ascii="Times New Roman" w:hAnsi="Times New Roman"/>
          <w:bCs/>
          <w:color w:val="auto"/>
          <w:sz w:val="24"/>
          <w:szCs w:val="24"/>
        </w:rPr>
        <w:t xml:space="preserve">voči </w:t>
      </w:r>
      <w:r w:rsidRPr="0004047F">
        <w:rPr>
          <w:rFonts w:ascii="Times New Roman" w:hAnsi="Times New Roman"/>
          <w:bCs/>
          <w:color w:val="auto"/>
          <w:sz w:val="24"/>
          <w:szCs w:val="24"/>
        </w:rPr>
        <w:t xml:space="preserve">svojim </w:t>
      </w:r>
      <w:r w:rsidR="003B139D" w:rsidRPr="0004047F">
        <w:rPr>
          <w:rFonts w:ascii="Times New Roman" w:hAnsi="Times New Roman"/>
          <w:bCs/>
          <w:color w:val="auto"/>
          <w:sz w:val="24"/>
          <w:szCs w:val="24"/>
        </w:rPr>
        <w:t>štátnym príslušníkom</w:t>
      </w:r>
      <w:r w:rsidRPr="0004047F">
        <w:rPr>
          <w:rFonts w:ascii="Times New Roman" w:hAnsi="Times New Roman"/>
          <w:bCs/>
          <w:color w:val="auto"/>
          <w:sz w:val="24"/>
          <w:szCs w:val="24"/>
        </w:rPr>
        <w:t xml:space="preserve"> v súlade s jej právnymi </w:t>
      </w:r>
      <w:r w:rsidR="008C19FC" w:rsidRPr="0004047F">
        <w:rPr>
          <w:rFonts w:ascii="Times New Roman" w:hAnsi="Times New Roman"/>
          <w:bCs/>
          <w:color w:val="auto"/>
          <w:sz w:val="24"/>
          <w:szCs w:val="24"/>
        </w:rPr>
        <w:t>predpismi</w:t>
      </w:r>
      <w:r w:rsidR="00593309">
        <w:rPr>
          <w:rFonts w:ascii="Times New Roman" w:hAnsi="Times New Roman"/>
          <w:bCs/>
          <w:color w:val="auto"/>
          <w:sz w:val="24"/>
          <w:szCs w:val="24"/>
        </w:rPr>
        <w:t>,</w:t>
      </w:r>
      <w:r w:rsidRPr="0004047F">
        <w:rPr>
          <w:rFonts w:ascii="Times New Roman" w:hAnsi="Times New Roman"/>
          <w:bCs/>
          <w:color w:val="auto"/>
          <w:sz w:val="24"/>
          <w:szCs w:val="24"/>
        </w:rPr>
        <w:t xml:space="preserve"> pokiaľ ide o</w:t>
      </w:r>
      <w:r w:rsidR="008C19FC" w:rsidRPr="0004047F">
        <w:rPr>
          <w:rFonts w:ascii="Times New Roman" w:hAnsi="Times New Roman"/>
          <w:bCs/>
          <w:color w:val="auto"/>
          <w:sz w:val="24"/>
          <w:szCs w:val="24"/>
        </w:rPr>
        <w:t> </w:t>
      </w:r>
      <w:r w:rsidR="005C7267" w:rsidRPr="0004047F">
        <w:rPr>
          <w:rFonts w:ascii="Times New Roman" w:hAnsi="Times New Roman"/>
          <w:bCs/>
          <w:color w:val="auto"/>
          <w:sz w:val="24"/>
          <w:szCs w:val="24"/>
        </w:rPr>
        <w:t>prijatie</w:t>
      </w:r>
      <w:r w:rsidR="008C19FC" w:rsidRPr="0004047F">
        <w:rPr>
          <w:rFonts w:ascii="Times New Roman" w:hAnsi="Times New Roman"/>
          <w:bCs/>
          <w:color w:val="auto"/>
          <w:sz w:val="24"/>
          <w:szCs w:val="24"/>
        </w:rPr>
        <w:t xml:space="preserve"> investície na jej </w:t>
      </w:r>
      <w:r w:rsidR="005C7267" w:rsidRPr="0004047F">
        <w:rPr>
          <w:rFonts w:ascii="Times New Roman" w:hAnsi="Times New Roman"/>
          <w:bCs/>
          <w:color w:val="auto"/>
          <w:sz w:val="24"/>
          <w:szCs w:val="24"/>
        </w:rPr>
        <w:t>území</w:t>
      </w:r>
      <w:r w:rsidR="008C19FC" w:rsidRPr="0004047F">
        <w:rPr>
          <w:rFonts w:ascii="Times New Roman" w:hAnsi="Times New Roman"/>
          <w:bCs/>
          <w:color w:val="auto"/>
          <w:sz w:val="24"/>
          <w:szCs w:val="24"/>
        </w:rPr>
        <w:t>.</w:t>
      </w:r>
    </w:p>
    <w:p w14:paraId="61465205" w14:textId="77777777" w:rsidR="008C19FC" w:rsidRPr="0004047F" w:rsidRDefault="008C19FC" w:rsidP="001E35DB">
      <w:pPr>
        <w:pStyle w:val="texta"/>
        <w:spacing w:before="0" w:after="0"/>
        <w:ind w:left="426" w:hanging="426"/>
        <w:rPr>
          <w:rFonts w:ascii="Times New Roman" w:hAnsi="Times New Roman"/>
          <w:bCs/>
          <w:color w:val="auto"/>
          <w:sz w:val="24"/>
          <w:szCs w:val="24"/>
        </w:rPr>
      </w:pPr>
    </w:p>
    <w:p w14:paraId="74F11F2F" w14:textId="4B1439D7" w:rsidR="008C19FC" w:rsidRPr="0004047F" w:rsidRDefault="008C19FC" w:rsidP="001E35DB">
      <w:pPr>
        <w:pStyle w:val="texta"/>
        <w:numPr>
          <w:ilvl w:val="0"/>
          <w:numId w:val="101"/>
        </w:numPr>
        <w:spacing w:before="0" w:after="0"/>
        <w:ind w:left="426" w:hanging="426"/>
        <w:rPr>
          <w:rFonts w:ascii="Times New Roman" w:hAnsi="Times New Roman"/>
          <w:bCs/>
          <w:color w:val="auto"/>
          <w:sz w:val="24"/>
          <w:szCs w:val="24"/>
        </w:rPr>
      </w:pPr>
      <w:r w:rsidRPr="0004047F">
        <w:rPr>
          <w:rFonts w:ascii="Times New Roman" w:hAnsi="Times New Roman"/>
          <w:bCs/>
          <w:color w:val="auto"/>
          <w:sz w:val="24"/>
          <w:szCs w:val="24"/>
        </w:rPr>
        <w:t xml:space="preserve">V záujme väčšej istoty, táto dohoda má poskytovať ochranu len v </w:t>
      </w:r>
      <w:proofErr w:type="spellStart"/>
      <w:r w:rsidRPr="0004047F">
        <w:rPr>
          <w:rFonts w:ascii="Times New Roman" w:hAnsi="Times New Roman"/>
          <w:bCs/>
          <w:color w:val="auto"/>
          <w:sz w:val="24"/>
          <w:szCs w:val="24"/>
        </w:rPr>
        <w:t>poinvestičnej</w:t>
      </w:r>
      <w:proofErr w:type="spellEnd"/>
      <w:r w:rsidRPr="0004047F">
        <w:rPr>
          <w:rFonts w:ascii="Times New Roman" w:hAnsi="Times New Roman"/>
          <w:bCs/>
          <w:color w:val="auto"/>
          <w:sz w:val="24"/>
          <w:szCs w:val="24"/>
        </w:rPr>
        <w:t xml:space="preserve"> fáze a nevzťahuje sa na </w:t>
      </w:r>
      <w:proofErr w:type="spellStart"/>
      <w:r w:rsidRPr="0004047F">
        <w:rPr>
          <w:rFonts w:ascii="Times New Roman" w:hAnsi="Times New Roman"/>
          <w:bCs/>
          <w:color w:val="auto"/>
          <w:sz w:val="24"/>
          <w:szCs w:val="24"/>
        </w:rPr>
        <w:t>predinvestičnú</w:t>
      </w:r>
      <w:proofErr w:type="spellEnd"/>
      <w:r w:rsidRPr="0004047F">
        <w:rPr>
          <w:rFonts w:ascii="Times New Roman" w:hAnsi="Times New Roman"/>
          <w:bCs/>
          <w:color w:val="auto"/>
          <w:sz w:val="24"/>
          <w:szCs w:val="24"/>
        </w:rPr>
        <w:t xml:space="preserve"> fázu alebo záležitosti prístupu na trh.</w:t>
      </w:r>
    </w:p>
    <w:p w14:paraId="2344BBAB" w14:textId="77777777" w:rsidR="004C1F28" w:rsidRPr="0004047F" w:rsidRDefault="004C1F28" w:rsidP="001E35DB">
      <w:pPr>
        <w:pStyle w:val="texta"/>
        <w:spacing w:before="0" w:after="0"/>
        <w:ind w:left="426" w:hanging="426"/>
        <w:rPr>
          <w:rFonts w:ascii="Times New Roman" w:hAnsi="Times New Roman"/>
          <w:color w:val="auto"/>
          <w:sz w:val="24"/>
          <w:szCs w:val="24"/>
        </w:rPr>
      </w:pPr>
    </w:p>
    <w:p w14:paraId="7E828E7D" w14:textId="1F10FA9B" w:rsidR="00D05CC4" w:rsidRPr="0004047F" w:rsidRDefault="00BE7414" w:rsidP="001E35DB">
      <w:pPr>
        <w:pStyle w:val="texta"/>
        <w:numPr>
          <w:ilvl w:val="0"/>
          <w:numId w:val="101"/>
        </w:numPr>
        <w:spacing w:before="0" w:after="0"/>
        <w:ind w:left="426" w:hanging="426"/>
        <w:rPr>
          <w:rFonts w:ascii="Times New Roman" w:hAnsi="Times New Roman"/>
          <w:color w:val="auto"/>
          <w:sz w:val="24"/>
          <w:szCs w:val="24"/>
        </w:rPr>
      </w:pPr>
      <w:r w:rsidRPr="0004047F">
        <w:rPr>
          <w:rFonts w:ascii="Times New Roman" w:hAnsi="Times New Roman"/>
          <w:color w:val="auto"/>
          <w:sz w:val="24"/>
          <w:szCs w:val="24"/>
        </w:rPr>
        <w:t xml:space="preserve">Táto dohoda sa </w:t>
      </w:r>
      <w:r w:rsidR="00D9031B" w:rsidRPr="0004047F">
        <w:rPr>
          <w:rFonts w:ascii="Times New Roman" w:hAnsi="Times New Roman"/>
          <w:color w:val="auto"/>
          <w:sz w:val="24"/>
          <w:szCs w:val="24"/>
        </w:rPr>
        <w:t>vzťahuje na opatrenia prijaté alebo dodržiavané zmluvnou stranou v súvislosti s</w:t>
      </w:r>
      <w:r w:rsidR="00D05CC4" w:rsidRPr="0004047F">
        <w:rPr>
          <w:rFonts w:ascii="Times New Roman" w:hAnsi="Times New Roman"/>
          <w:color w:val="auto"/>
          <w:sz w:val="24"/>
          <w:szCs w:val="24"/>
        </w:rPr>
        <w:t>:</w:t>
      </w:r>
    </w:p>
    <w:p w14:paraId="023A8987" w14:textId="77777777" w:rsidR="00264120" w:rsidRPr="0004047F" w:rsidRDefault="00264120" w:rsidP="0004047F">
      <w:pPr>
        <w:pStyle w:val="Odsekzoznamu"/>
      </w:pPr>
    </w:p>
    <w:p w14:paraId="23D6CB1B" w14:textId="2FF9FB94" w:rsidR="00264120" w:rsidRPr="0004047F" w:rsidRDefault="00264120" w:rsidP="0004047F">
      <w:pPr>
        <w:pStyle w:val="texta"/>
        <w:numPr>
          <w:ilvl w:val="0"/>
          <w:numId w:val="60"/>
        </w:numPr>
        <w:spacing w:before="0" w:after="0"/>
        <w:ind w:left="851" w:hanging="425"/>
        <w:rPr>
          <w:rFonts w:ascii="Times New Roman" w:hAnsi="Times New Roman"/>
          <w:color w:val="auto"/>
          <w:sz w:val="24"/>
          <w:szCs w:val="24"/>
        </w:rPr>
      </w:pPr>
      <w:r w:rsidRPr="0004047F">
        <w:rPr>
          <w:rFonts w:ascii="Times New Roman" w:hAnsi="Times New Roman"/>
          <w:color w:val="auto"/>
          <w:sz w:val="24"/>
          <w:szCs w:val="24"/>
        </w:rPr>
        <w:t>investormi, ako sú definovaní v odseku 3 článku 1 tejto dohody, a</w:t>
      </w:r>
    </w:p>
    <w:p w14:paraId="66988310" w14:textId="77777777" w:rsidR="00264120" w:rsidRPr="0004047F" w:rsidRDefault="00264120" w:rsidP="0004047F">
      <w:pPr>
        <w:pStyle w:val="texta"/>
        <w:spacing w:before="0" w:after="0"/>
        <w:ind w:left="851" w:hanging="425"/>
        <w:rPr>
          <w:rFonts w:ascii="Times New Roman" w:hAnsi="Times New Roman"/>
          <w:color w:val="auto"/>
          <w:sz w:val="24"/>
          <w:szCs w:val="24"/>
        </w:rPr>
      </w:pPr>
    </w:p>
    <w:p w14:paraId="3705860E" w14:textId="651B36E5" w:rsidR="00264120" w:rsidRPr="0004047F" w:rsidRDefault="00264120" w:rsidP="0004047F">
      <w:pPr>
        <w:pStyle w:val="texta"/>
        <w:numPr>
          <w:ilvl w:val="0"/>
          <w:numId w:val="60"/>
        </w:numPr>
        <w:spacing w:before="0" w:after="0"/>
        <w:ind w:left="851" w:hanging="425"/>
        <w:rPr>
          <w:rFonts w:ascii="Times New Roman" w:hAnsi="Times New Roman"/>
          <w:color w:val="auto"/>
          <w:sz w:val="24"/>
          <w:szCs w:val="24"/>
        </w:rPr>
      </w:pPr>
      <w:r w:rsidRPr="0004047F">
        <w:rPr>
          <w:rFonts w:ascii="Times New Roman" w:hAnsi="Times New Roman"/>
          <w:color w:val="auto"/>
          <w:sz w:val="24"/>
          <w:szCs w:val="24"/>
        </w:rPr>
        <w:t>investíciami, ako sú definované v odseku 2 článku 1 tejto dohody.</w:t>
      </w:r>
    </w:p>
    <w:p w14:paraId="0B2ED7E7" w14:textId="77777777" w:rsidR="00D05CC4" w:rsidRPr="0004047F" w:rsidRDefault="00D05CC4" w:rsidP="0004047F">
      <w:pPr>
        <w:pStyle w:val="texta"/>
        <w:tabs>
          <w:tab w:val="left" w:pos="709"/>
        </w:tabs>
        <w:spacing w:before="0" w:after="0"/>
        <w:ind w:left="0"/>
        <w:rPr>
          <w:rFonts w:ascii="Times New Roman" w:hAnsi="Times New Roman"/>
          <w:color w:val="auto"/>
          <w:sz w:val="24"/>
          <w:szCs w:val="24"/>
        </w:rPr>
      </w:pPr>
    </w:p>
    <w:p w14:paraId="7FCF2E84" w14:textId="664B184F" w:rsidR="001913D4" w:rsidRPr="0004047F" w:rsidRDefault="00D9031B" w:rsidP="001E35DB">
      <w:pPr>
        <w:pStyle w:val="texta"/>
        <w:numPr>
          <w:ilvl w:val="0"/>
          <w:numId w:val="101"/>
        </w:numPr>
        <w:spacing w:before="0" w:after="0"/>
        <w:ind w:left="426" w:hanging="426"/>
        <w:rPr>
          <w:rFonts w:ascii="Times New Roman" w:hAnsi="Times New Roman"/>
          <w:bCs/>
          <w:color w:val="auto"/>
          <w:sz w:val="24"/>
          <w:szCs w:val="24"/>
        </w:rPr>
      </w:pPr>
      <w:r w:rsidRPr="0004047F">
        <w:rPr>
          <w:rFonts w:ascii="Times New Roman" w:hAnsi="Times New Roman"/>
          <w:bCs/>
          <w:color w:val="auto"/>
          <w:sz w:val="24"/>
          <w:szCs w:val="24"/>
        </w:rPr>
        <w:t>Čo sa týka pôsobnosti tejto dohody vo vzťahu k investíciám</w:t>
      </w:r>
      <w:r w:rsidR="00D05CC4" w:rsidRPr="0004047F">
        <w:rPr>
          <w:rFonts w:ascii="Times New Roman" w:hAnsi="Times New Roman"/>
          <w:bCs/>
          <w:color w:val="auto"/>
          <w:sz w:val="24"/>
          <w:szCs w:val="24"/>
        </w:rPr>
        <w:t xml:space="preserve">, </w:t>
      </w:r>
      <w:r w:rsidRPr="0004047F">
        <w:rPr>
          <w:rFonts w:ascii="Times New Roman" w:hAnsi="Times New Roman"/>
          <w:bCs/>
          <w:color w:val="auto"/>
          <w:sz w:val="24"/>
          <w:szCs w:val="24"/>
        </w:rPr>
        <w:t xml:space="preserve">táto dohoda sa vzťahuje </w:t>
      </w:r>
      <w:r w:rsidR="00DE1E68" w:rsidRPr="0004047F">
        <w:rPr>
          <w:rFonts w:ascii="Times New Roman" w:hAnsi="Times New Roman"/>
          <w:bCs/>
          <w:color w:val="auto"/>
          <w:sz w:val="24"/>
          <w:szCs w:val="24"/>
        </w:rPr>
        <w:t>n</w:t>
      </w:r>
      <w:r w:rsidRPr="0004047F">
        <w:rPr>
          <w:rFonts w:ascii="Times New Roman" w:hAnsi="Times New Roman"/>
          <w:bCs/>
          <w:color w:val="auto"/>
          <w:sz w:val="24"/>
          <w:szCs w:val="24"/>
        </w:rPr>
        <w:t xml:space="preserve">a investície </w:t>
      </w:r>
      <w:r w:rsidR="00C32888" w:rsidRPr="0004047F">
        <w:rPr>
          <w:rFonts w:ascii="Times New Roman" w:hAnsi="Times New Roman"/>
          <w:bCs/>
          <w:color w:val="auto"/>
          <w:sz w:val="24"/>
          <w:szCs w:val="24"/>
        </w:rPr>
        <w:t xml:space="preserve">vykonané </w:t>
      </w:r>
      <w:r w:rsidRPr="0004047F">
        <w:rPr>
          <w:rFonts w:ascii="Times New Roman" w:hAnsi="Times New Roman"/>
          <w:bCs/>
          <w:color w:val="auto"/>
          <w:sz w:val="24"/>
          <w:szCs w:val="24"/>
        </w:rPr>
        <w:t>a udržiavané v súlade s</w:t>
      </w:r>
      <w:r w:rsidR="00877EE8" w:rsidRPr="0004047F">
        <w:rPr>
          <w:rFonts w:ascii="Times New Roman" w:hAnsi="Times New Roman"/>
          <w:bCs/>
          <w:color w:val="auto"/>
          <w:sz w:val="24"/>
          <w:szCs w:val="24"/>
        </w:rPr>
        <w:t xml:space="preserve"> právnymi</w:t>
      </w:r>
      <w:r w:rsidRPr="0004047F">
        <w:rPr>
          <w:rFonts w:ascii="Times New Roman" w:hAnsi="Times New Roman"/>
          <w:bCs/>
          <w:color w:val="auto"/>
          <w:sz w:val="24"/>
          <w:szCs w:val="24"/>
        </w:rPr>
        <w:t> predpismi h</w:t>
      </w:r>
      <w:r w:rsidR="0083669C" w:rsidRPr="0004047F">
        <w:rPr>
          <w:rFonts w:ascii="Times New Roman" w:hAnsi="Times New Roman"/>
          <w:bCs/>
          <w:color w:val="auto"/>
          <w:sz w:val="24"/>
          <w:szCs w:val="24"/>
        </w:rPr>
        <w:t>ostiteľsk</w:t>
      </w:r>
      <w:r w:rsidRPr="0004047F">
        <w:rPr>
          <w:rFonts w:ascii="Times New Roman" w:hAnsi="Times New Roman"/>
          <w:bCs/>
          <w:color w:val="auto"/>
          <w:sz w:val="24"/>
          <w:szCs w:val="24"/>
        </w:rPr>
        <w:t>ého</w:t>
      </w:r>
      <w:r w:rsidR="0083669C" w:rsidRPr="0004047F">
        <w:rPr>
          <w:rFonts w:ascii="Times New Roman" w:hAnsi="Times New Roman"/>
          <w:bCs/>
          <w:color w:val="auto"/>
          <w:sz w:val="24"/>
          <w:szCs w:val="24"/>
        </w:rPr>
        <w:t xml:space="preserve"> štát</w:t>
      </w:r>
      <w:r w:rsidRPr="0004047F">
        <w:rPr>
          <w:rFonts w:ascii="Times New Roman" w:hAnsi="Times New Roman"/>
          <w:bCs/>
          <w:color w:val="auto"/>
          <w:sz w:val="24"/>
          <w:szCs w:val="24"/>
        </w:rPr>
        <w:t>u,</w:t>
      </w:r>
      <w:r w:rsidR="00D05CC4" w:rsidRPr="0004047F">
        <w:rPr>
          <w:rFonts w:ascii="Times New Roman" w:hAnsi="Times New Roman"/>
          <w:bCs/>
          <w:color w:val="auto"/>
          <w:sz w:val="24"/>
          <w:szCs w:val="24"/>
        </w:rPr>
        <w:t xml:space="preserve"> </w:t>
      </w:r>
      <w:r w:rsidRPr="0004047F">
        <w:rPr>
          <w:rFonts w:ascii="Times New Roman" w:hAnsi="Times New Roman"/>
          <w:bCs/>
          <w:color w:val="auto"/>
          <w:sz w:val="24"/>
          <w:szCs w:val="24"/>
        </w:rPr>
        <w:t>bez ohľadu na to, či tieto</w:t>
      </w:r>
      <w:r w:rsidR="00D05CC4" w:rsidRPr="0004047F">
        <w:rPr>
          <w:rFonts w:ascii="Times New Roman" w:hAnsi="Times New Roman"/>
          <w:bCs/>
          <w:color w:val="auto"/>
          <w:sz w:val="24"/>
          <w:szCs w:val="24"/>
        </w:rPr>
        <w:t xml:space="preserve"> invest</w:t>
      </w:r>
      <w:r w:rsidRPr="0004047F">
        <w:rPr>
          <w:rFonts w:ascii="Times New Roman" w:hAnsi="Times New Roman"/>
          <w:bCs/>
          <w:color w:val="auto"/>
          <w:sz w:val="24"/>
          <w:szCs w:val="24"/>
        </w:rPr>
        <w:t xml:space="preserve">ície boli </w:t>
      </w:r>
      <w:r w:rsidR="00B85582" w:rsidRPr="0004047F">
        <w:rPr>
          <w:rFonts w:ascii="Times New Roman" w:hAnsi="Times New Roman"/>
          <w:bCs/>
          <w:color w:val="auto"/>
          <w:sz w:val="24"/>
          <w:szCs w:val="24"/>
        </w:rPr>
        <w:t xml:space="preserve">vykonané </w:t>
      </w:r>
      <w:r w:rsidRPr="0004047F">
        <w:rPr>
          <w:rFonts w:ascii="Times New Roman" w:hAnsi="Times New Roman"/>
          <w:bCs/>
          <w:color w:val="auto"/>
          <w:sz w:val="24"/>
          <w:szCs w:val="24"/>
        </w:rPr>
        <w:t>pred alebo po tom</w:t>
      </w:r>
      <w:r w:rsidR="00B85582" w:rsidRPr="0004047F">
        <w:rPr>
          <w:rFonts w:ascii="Times New Roman" w:hAnsi="Times New Roman"/>
          <w:bCs/>
          <w:color w:val="auto"/>
          <w:sz w:val="24"/>
          <w:szCs w:val="24"/>
        </w:rPr>
        <w:t>,</w:t>
      </w:r>
      <w:r w:rsidRPr="0004047F">
        <w:rPr>
          <w:rFonts w:ascii="Times New Roman" w:hAnsi="Times New Roman"/>
          <w:bCs/>
          <w:color w:val="auto"/>
          <w:sz w:val="24"/>
          <w:szCs w:val="24"/>
        </w:rPr>
        <w:t xml:space="preserve"> ako táto dohoda nadobudla </w:t>
      </w:r>
      <w:r w:rsidR="00765157">
        <w:rPr>
          <w:rFonts w:ascii="Times New Roman" w:hAnsi="Times New Roman"/>
          <w:bCs/>
          <w:color w:val="auto"/>
          <w:sz w:val="24"/>
          <w:szCs w:val="24"/>
        </w:rPr>
        <w:t>platnosť</w:t>
      </w:r>
      <w:r w:rsidR="001913D4" w:rsidRPr="0004047F">
        <w:rPr>
          <w:rFonts w:ascii="Times New Roman" w:hAnsi="Times New Roman"/>
          <w:bCs/>
          <w:color w:val="auto"/>
          <w:sz w:val="24"/>
          <w:szCs w:val="24"/>
        </w:rPr>
        <w:t xml:space="preserve">, avšak nevzťahuje sa na žiadne spory týkajúce sa investície, ktoré vznikli alebo boli urovnané pred dátumom </w:t>
      </w:r>
      <w:r w:rsidR="00765157">
        <w:rPr>
          <w:rFonts w:ascii="Times New Roman" w:hAnsi="Times New Roman"/>
          <w:bCs/>
          <w:color w:val="auto"/>
          <w:sz w:val="24"/>
          <w:szCs w:val="24"/>
        </w:rPr>
        <w:t>platnosti</w:t>
      </w:r>
      <w:r w:rsidR="00765157" w:rsidRPr="0004047F">
        <w:rPr>
          <w:rFonts w:ascii="Times New Roman" w:hAnsi="Times New Roman"/>
          <w:bCs/>
          <w:color w:val="auto"/>
          <w:sz w:val="24"/>
          <w:szCs w:val="24"/>
        </w:rPr>
        <w:t xml:space="preserve"> </w:t>
      </w:r>
      <w:r w:rsidR="001913D4" w:rsidRPr="0004047F">
        <w:rPr>
          <w:rFonts w:ascii="Times New Roman" w:hAnsi="Times New Roman"/>
          <w:bCs/>
          <w:color w:val="auto"/>
          <w:sz w:val="24"/>
          <w:szCs w:val="24"/>
        </w:rPr>
        <w:t>tejto dohody</w:t>
      </w:r>
      <w:r w:rsidR="00D05CC4" w:rsidRPr="0004047F">
        <w:rPr>
          <w:rFonts w:ascii="Times New Roman" w:hAnsi="Times New Roman"/>
          <w:bCs/>
          <w:color w:val="auto"/>
          <w:sz w:val="24"/>
          <w:szCs w:val="24"/>
        </w:rPr>
        <w:t>.</w:t>
      </w:r>
    </w:p>
    <w:p w14:paraId="72866AB5" w14:textId="77777777" w:rsidR="001913D4" w:rsidRPr="0004047F" w:rsidRDefault="001913D4" w:rsidP="001E35DB">
      <w:pPr>
        <w:pStyle w:val="texta"/>
        <w:spacing w:before="0" w:after="0"/>
        <w:ind w:left="360"/>
        <w:rPr>
          <w:rFonts w:ascii="Times New Roman" w:hAnsi="Times New Roman"/>
          <w:bCs/>
          <w:color w:val="auto"/>
          <w:sz w:val="24"/>
          <w:szCs w:val="24"/>
        </w:rPr>
      </w:pPr>
    </w:p>
    <w:p w14:paraId="2A6099CF" w14:textId="7BA8F03D" w:rsidR="00D05CC4" w:rsidRPr="0004047F" w:rsidRDefault="001913D4" w:rsidP="001E35DB">
      <w:pPr>
        <w:pStyle w:val="texta"/>
        <w:numPr>
          <w:ilvl w:val="0"/>
          <w:numId w:val="101"/>
        </w:numPr>
        <w:spacing w:before="0" w:after="0"/>
        <w:ind w:left="426" w:hanging="426"/>
        <w:rPr>
          <w:rFonts w:ascii="Times New Roman" w:hAnsi="Times New Roman"/>
          <w:bCs/>
          <w:color w:val="auto"/>
          <w:sz w:val="24"/>
          <w:szCs w:val="24"/>
        </w:rPr>
      </w:pPr>
      <w:r w:rsidRPr="0004047F">
        <w:rPr>
          <w:rFonts w:ascii="Times New Roman" w:hAnsi="Times New Roman"/>
          <w:bCs/>
          <w:color w:val="auto"/>
          <w:sz w:val="24"/>
          <w:szCs w:val="24"/>
        </w:rPr>
        <w:t xml:space="preserve">Žiadne ustanovenie tejto dohody nesmie byť interpretované spôsobom, ktorý by bránil zmluvnej strane plniť si svoje povinnosti vyplývajúce z členstva </w:t>
      </w:r>
      <w:r w:rsidR="00A55A33" w:rsidRPr="0004047F">
        <w:rPr>
          <w:rFonts w:ascii="Times New Roman" w:hAnsi="Times New Roman"/>
          <w:bCs/>
          <w:color w:val="auto"/>
          <w:sz w:val="24"/>
          <w:szCs w:val="24"/>
        </w:rPr>
        <w:t>v</w:t>
      </w:r>
      <w:r w:rsidR="005C7267" w:rsidRPr="0004047F">
        <w:rPr>
          <w:rFonts w:ascii="Times New Roman" w:hAnsi="Times New Roman"/>
          <w:bCs/>
          <w:color w:val="auto"/>
          <w:sz w:val="24"/>
          <w:szCs w:val="24"/>
        </w:rPr>
        <w:t xml:space="preserve"> dohode o </w:t>
      </w:r>
      <w:r w:rsidR="00A55A33" w:rsidRPr="0004047F">
        <w:rPr>
          <w:rFonts w:ascii="Times New Roman" w:hAnsi="Times New Roman"/>
          <w:bCs/>
          <w:color w:val="auto"/>
          <w:sz w:val="24"/>
          <w:szCs w:val="24"/>
        </w:rPr>
        <w:t>ekonomickej integr</w:t>
      </w:r>
      <w:r w:rsidR="005C7267" w:rsidRPr="0004047F">
        <w:rPr>
          <w:rFonts w:ascii="Times New Roman" w:hAnsi="Times New Roman"/>
          <w:bCs/>
          <w:color w:val="auto"/>
          <w:sz w:val="24"/>
          <w:szCs w:val="24"/>
        </w:rPr>
        <w:t>ácii</w:t>
      </w:r>
      <w:r w:rsidR="00593309">
        <w:rPr>
          <w:rFonts w:ascii="Times New Roman" w:hAnsi="Times New Roman"/>
          <w:bCs/>
          <w:color w:val="auto"/>
          <w:sz w:val="24"/>
          <w:szCs w:val="24"/>
        </w:rPr>
        <w:t>,</w:t>
      </w:r>
      <w:r w:rsidR="00A55A33" w:rsidRPr="0004047F">
        <w:rPr>
          <w:rFonts w:ascii="Times New Roman" w:hAnsi="Times New Roman"/>
          <w:bCs/>
          <w:color w:val="auto"/>
          <w:sz w:val="24"/>
          <w:szCs w:val="24"/>
        </w:rPr>
        <w:t xml:space="preserve"> ako sú zóna voľného obchodu, colná únia, spoločný trh, hospodá</w:t>
      </w:r>
      <w:r w:rsidR="00C21F1F" w:rsidRPr="0004047F">
        <w:rPr>
          <w:rFonts w:ascii="Times New Roman" w:hAnsi="Times New Roman"/>
          <w:bCs/>
          <w:color w:val="auto"/>
          <w:sz w:val="24"/>
          <w:szCs w:val="24"/>
        </w:rPr>
        <w:t>rske spoločenstvo, menová únia, napríklad v Eur</w:t>
      </w:r>
      <w:r w:rsidR="007B74AA" w:rsidRPr="0004047F">
        <w:rPr>
          <w:rFonts w:ascii="Times New Roman" w:hAnsi="Times New Roman"/>
          <w:bCs/>
          <w:color w:val="auto"/>
          <w:sz w:val="24"/>
          <w:szCs w:val="24"/>
        </w:rPr>
        <w:t>ópskej únii alebo Rade spolupráce štátov Perzského zálivu („</w:t>
      </w:r>
      <w:r w:rsidR="005C7267" w:rsidRPr="0004047F">
        <w:rPr>
          <w:rFonts w:ascii="Times New Roman" w:hAnsi="Times New Roman"/>
          <w:bCs/>
          <w:color w:val="auto"/>
          <w:sz w:val="24"/>
          <w:szCs w:val="24"/>
        </w:rPr>
        <w:t>krajiny G</w:t>
      </w:r>
      <w:r w:rsidR="007B74AA" w:rsidRPr="0004047F">
        <w:rPr>
          <w:rFonts w:ascii="Times New Roman" w:hAnsi="Times New Roman"/>
          <w:bCs/>
          <w:color w:val="auto"/>
          <w:sz w:val="24"/>
          <w:szCs w:val="24"/>
        </w:rPr>
        <w:t xml:space="preserve">CC“), alebo prinútil zmluvnú stranu, aby rozšírila alebo ponechala investorom druhej zmluvnej strany a ich investíciám súčasné alebo budúce výhody akéhokoľvek zaobchádzania, </w:t>
      </w:r>
      <w:r w:rsidR="002500C4" w:rsidRPr="0004047F">
        <w:rPr>
          <w:rFonts w:ascii="Times New Roman" w:hAnsi="Times New Roman"/>
          <w:bCs/>
          <w:color w:val="auto"/>
          <w:sz w:val="24"/>
          <w:szCs w:val="24"/>
        </w:rPr>
        <w:t>prednosti alebo privilégia na základe jej členstva v take</w:t>
      </w:r>
      <w:r w:rsidR="00A2409C">
        <w:rPr>
          <w:rFonts w:ascii="Times New Roman" w:hAnsi="Times New Roman"/>
          <w:bCs/>
          <w:color w:val="auto"/>
          <w:sz w:val="24"/>
          <w:szCs w:val="24"/>
        </w:rPr>
        <w:t>jto dohode alebo akejkoľvek mnoho</w:t>
      </w:r>
      <w:r w:rsidR="002500C4" w:rsidRPr="0004047F">
        <w:rPr>
          <w:rFonts w:ascii="Times New Roman" w:hAnsi="Times New Roman"/>
          <w:bCs/>
          <w:color w:val="auto"/>
          <w:sz w:val="24"/>
          <w:szCs w:val="24"/>
        </w:rPr>
        <w:t>strannej dohode o investíciách.</w:t>
      </w:r>
    </w:p>
    <w:p w14:paraId="0CB9A8AD" w14:textId="77777777" w:rsidR="002500C4" w:rsidRPr="0004047F" w:rsidRDefault="002500C4" w:rsidP="001E35DB">
      <w:pPr>
        <w:pStyle w:val="texta"/>
        <w:numPr>
          <w:ilvl w:val="0"/>
          <w:numId w:val="101"/>
        </w:numPr>
        <w:spacing w:after="0"/>
        <w:ind w:left="426" w:hanging="426"/>
        <w:rPr>
          <w:rFonts w:ascii="Times New Roman" w:hAnsi="Times New Roman"/>
          <w:color w:val="auto"/>
          <w:sz w:val="24"/>
          <w:szCs w:val="24"/>
        </w:rPr>
      </w:pPr>
      <w:r w:rsidRPr="0004047F">
        <w:rPr>
          <w:rFonts w:ascii="Times New Roman" w:hAnsi="Times New Roman"/>
          <w:color w:val="auto"/>
          <w:sz w:val="24"/>
          <w:szCs w:val="24"/>
        </w:rPr>
        <w:t>Okrem prípadov uplatňovania takýchto opatrení spôsobom, ktorý by predstavoval svojvoľnú a neodôvodniteľnú diskrimináciu medzi investíciami alebo medzi investormi alebo skryté obmedzenie medzinárodných investícií, nič v tejto dohode sa nesmie interpretovať tak, že bráni niektorej zmluvnej strane v prijatí alebo presadzovaní opatrení potrebných na:</w:t>
      </w:r>
    </w:p>
    <w:p w14:paraId="4988BA4E" w14:textId="77777777" w:rsidR="002500C4" w:rsidRPr="0004047F" w:rsidRDefault="002500C4" w:rsidP="002500C4">
      <w:pPr>
        <w:autoSpaceDE w:val="0"/>
        <w:autoSpaceDN w:val="0"/>
        <w:adjustRightInd w:val="0"/>
        <w:spacing w:after="0" w:line="240" w:lineRule="auto"/>
        <w:rPr>
          <w:rFonts w:ascii="Times New Roman" w:hAnsi="Times New Roman"/>
          <w:sz w:val="24"/>
          <w:szCs w:val="24"/>
        </w:rPr>
      </w:pPr>
    </w:p>
    <w:p w14:paraId="1D602ACA" w14:textId="77777777" w:rsidR="002500C4" w:rsidRPr="0004047F" w:rsidRDefault="002500C4" w:rsidP="0004047F">
      <w:pPr>
        <w:numPr>
          <w:ilvl w:val="0"/>
          <w:numId w:val="70"/>
        </w:numPr>
        <w:autoSpaceDE w:val="0"/>
        <w:autoSpaceDN w:val="0"/>
        <w:adjustRightInd w:val="0"/>
        <w:spacing w:after="0" w:line="240" w:lineRule="auto"/>
        <w:ind w:left="851" w:hanging="425"/>
        <w:rPr>
          <w:rFonts w:ascii="Times New Roman" w:hAnsi="Times New Roman"/>
          <w:sz w:val="24"/>
          <w:szCs w:val="24"/>
        </w:rPr>
      </w:pPr>
      <w:r w:rsidRPr="0004047F">
        <w:rPr>
          <w:rFonts w:ascii="Times New Roman" w:hAnsi="Times New Roman"/>
          <w:sz w:val="24"/>
          <w:szCs w:val="24"/>
        </w:rPr>
        <w:t>ochranu života alebo zdravia ľudí, zvierat alebo rastlín,</w:t>
      </w:r>
    </w:p>
    <w:p w14:paraId="0D5642CE" w14:textId="77777777" w:rsidR="002500C4" w:rsidRPr="0004047F" w:rsidRDefault="002500C4" w:rsidP="0004047F">
      <w:pPr>
        <w:autoSpaceDE w:val="0"/>
        <w:autoSpaceDN w:val="0"/>
        <w:adjustRightInd w:val="0"/>
        <w:spacing w:after="0" w:line="240" w:lineRule="auto"/>
        <w:ind w:left="851" w:hanging="425"/>
        <w:rPr>
          <w:rFonts w:ascii="Times New Roman" w:hAnsi="Times New Roman"/>
          <w:sz w:val="24"/>
          <w:szCs w:val="24"/>
        </w:rPr>
      </w:pPr>
    </w:p>
    <w:p w14:paraId="414D8DE3" w14:textId="77777777" w:rsidR="002500C4" w:rsidRPr="0004047F" w:rsidRDefault="002500C4" w:rsidP="0004047F">
      <w:pPr>
        <w:numPr>
          <w:ilvl w:val="0"/>
          <w:numId w:val="70"/>
        </w:numPr>
        <w:autoSpaceDE w:val="0"/>
        <w:autoSpaceDN w:val="0"/>
        <w:adjustRightInd w:val="0"/>
        <w:spacing w:after="0" w:line="240" w:lineRule="auto"/>
        <w:ind w:left="851" w:hanging="425"/>
        <w:rPr>
          <w:rFonts w:ascii="Times New Roman" w:hAnsi="Times New Roman"/>
          <w:sz w:val="24"/>
          <w:szCs w:val="24"/>
        </w:rPr>
      </w:pPr>
      <w:r w:rsidRPr="0004047F">
        <w:rPr>
          <w:rFonts w:ascii="Times New Roman" w:hAnsi="Times New Roman"/>
          <w:sz w:val="24"/>
          <w:szCs w:val="24"/>
        </w:rPr>
        <w:t>na zabezpečenie súladu s právnymi predpismi, alebo</w:t>
      </w:r>
    </w:p>
    <w:p w14:paraId="57490804" w14:textId="77777777" w:rsidR="002500C4" w:rsidRPr="0004047F" w:rsidRDefault="002500C4" w:rsidP="0004047F">
      <w:pPr>
        <w:pStyle w:val="Odsekzoznamu"/>
        <w:ind w:left="851" w:hanging="425"/>
      </w:pPr>
    </w:p>
    <w:p w14:paraId="27C57764" w14:textId="77777777" w:rsidR="002500C4" w:rsidRPr="0004047F" w:rsidRDefault="002500C4" w:rsidP="0004047F">
      <w:pPr>
        <w:numPr>
          <w:ilvl w:val="0"/>
          <w:numId w:val="70"/>
        </w:numPr>
        <w:autoSpaceDE w:val="0"/>
        <w:autoSpaceDN w:val="0"/>
        <w:adjustRightInd w:val="0"/>
        <w:spacing w:after="0" w:line="240" w:lineRule="auto"/>
        <w:ind w:left="851" w:hanging="425"/>
        <w:rPr>
          <w:rFonts w:ascii="Times New Roman" w:hAnsi="Times New Roman"/>
          <w:sz w:val="24"/>
          <w:szCs w:val="24"/>
        </w:rPr>
      </w:pPr>
      <w:r w:rsidRPr="0004047F">
        <w:rPr>
          <w:rFonts w:ascii="Times New Roman" w:hAnsi="Times New Roman"/>
          <w:sz w:val="24"/>
          <w:szCs w:val="24"/>
        </w:rPr>
        <w:t>na zachovanie živých alebo neživých vyčerpateľných prírodných zdrojov.</w:t>
      </w:r>
    </w:p>
    <w:p w14:paraId="4125B18C" w14:textId="085335FC" w:rsidR="0096374B" w:rsidRPr="0004047F" w:rsidRDefault="0096374B" w:rsidP="003B139D"/>
    <w:p w14:paraId="5E191CE7" w14:textId="77777777" w:rsidR="0096374B" w:rsidRPr="0004047F" w:rsidRDefault="0096374B" w:rsidP="001E35DB">
      <w:pPr>
        <w:pStyle w:val="texta"/>
        <w:numPr>
          <w:ilvl w:val="0"/>
          <w:numId w:val="101"/>
        </w:numPr>
        <w:spacing w:after="0"/>
        <w:ind w:left="426" w:hanging="426"/>
        <w:rPr>
          <w:rFonts w:ascii="Times New Roman" w:hAnsi="Times New Roman"/>
          <w:color w:val="auto"/>
          <w:sz w:val="24"/>
          <w:szCs w:val="24"/>
        </w:rPr>
      </w:pPr>
      <w:r w:rsidRPr="0004047F">
        <w:rPr>
          <w:rFonts w:ascii="Times New Roman" w:hAnsi="Times New Roman"/>
          <w:color w:val="auto"/>
          <w:sz w:val="24"/>
          <w:szCs w:val="24"/>
        </w:rPr>
        <w:t>Nič v tejto dohode nebráni niektorej zmluvnej strane prijať alebo udržiavať primerané opatrenia zo starostlivo zvážených dôvodov, okrem iného na:</w:t>
      </w:r>
    </w:p>
    <w:p w14:paraId="0476A9FB" w14:textId="77777777" w:rsidR="0096374B" w:rsidRPr="0004047F" w:rsidRDefault="0096374B" w:rsidP="0096374B">
      <w:pPr>
        <w:autoSpaceDE w:val="0"/>
        <w:autoSpaceDN w:val="0"/>
        <w:adjustRightInd w:val="0"/>
        <w:spacing w:after="0" w:line="240" w:lineRule="auto"/>
        <w:ind w:left="360"/>
        <w:jc w:val="both"/>
        <w:rPr>
          <w:rFonts w:ascii="Times New Roman" w:hAnsi="Times New Roman"/>
          <w:iCs/>
          <w:sz w:val="24"/>
          <w:szCs w:val="24"/>
        </w:rPr>
      </w:pPr>
    </w:p>
    <w:p w14:paraId="5763B06A" w14:textId="77777777" w:rsidR="0096374B" w:rsidRPr="0004047F" w:rsidRDefault="0096374B" w:rsidP="0004047F">
      <w:pPr>
        <w:pStyle w:val="Zkladntext0"/>
        <w:numPr>
          <w:ilvl w:val="0"/>
          <w:numId w:val="72"/>
        </w:numPr>
        <w:ind w:left="851" w:hanging="425"/>
        <w:rPr>
          <w:i w:val="0"/>
          <w:szCs w:val="24"/>
          <w:lang w:val="sk-SK" w:eastAsia="sk-SK"/>
        </w:rPr>
      </w:pPr>
      <w:r w:rsidRPr="0004047F">
        <w:rPr>
          <w:i w:val="0"/>
          <w:szCs w:val="24"/>
          <w:lang w:val="sk-SK" w:eastAsia="sk-SK"/>
        </w:rPr>
        <w:t xml:space="preserve">ochranu investorov, vkladateľov, poistencov, subjektov, ktoré si uplatňujú poistné nároky, ako aj subjekty pôsobiace na finančnom trhu, alebo osoby, voči ktorým má finančná inštitúcia </w:t>
      </w:r>
      <w:proofErr w:type="spellStart"/>
      <w:r w:rsidRPr="0004047F">
        <w:rPr>
          <w:i w:val="0"/>
          <w:szCs w:val="24"/>
          <w:lang w:val="sk-SK" w:eastAsia="sk-SK"/>
        </w:rPr>
        <w:t>fiduciárne</w:t>
      </w:r>
      <w:proofErr w:type="spellEnd"/>
      <w:r w:rsidRPr="0004047F">
        <w:rPr>
          <w:i w:val="0"/>
          <w:szCs w:val="24"/>
          <w:lang w:val="sk-SK" w:eastAsia="sk-SK"/>
        </w:rPr>
        <w:t xml:space="preserve"> povinnosti,</w:t>
      </w:r>
    </w:p>
    <w:p w14:paraId="2673AF1F" w14:textId="77777777" w:rsidR="0096374B" w:rsidRPr="0004047F" w:rsidRDefault="0096374B" w:rsidP="0004047F">
      <w:pPr>
        <w:pStyle w:val="Zkladntext0"/>
        <w:ind w:left="851" w:hanging="425"/>
        <w:rPr>
          <w:i w:val="0"/>
          <w:szCs w:val="24"/>
          <w:lang w:val="sk-SK" w:eastAsia="sk-SK"/>
        </w:rPr>
      </w:pPr>
    </w:p>
    <w:p w14:paraId="3F11FF38" w14:textId="48217A86" w:rsidR="0096374B" w:rsidRPr="0004047F" w:rsidRDefault="0096374B" w:rsidP="0004047F">
      <w:pPr>
        <w:pStyle w:val="Zkladntext0"/>
        <w:numPr>
          <w:ilvl w:val="0"/>
          <w:numId w:val="72"/>
        </w:numPr>
        <w:ind w:left="851" w:hanging="425"/>
        <w:rPr>
          <w:i w:val="0"/>
          <w:szCs w:val="24"/>
          <w:lang w:val="sk-SK" w:eastAsia="sk-SK"/>
        </w:rPr>
      </w:pPr>
      <w:r w:rsidRPr="0004047F">
        <w:rPr>
          <w:i w:val="0"/>
          <w:szCs w:val="24"/>
          <w:lang w:val="sk-SK" w:eastAsia="sk-SK"/>
        </w:rPr>
        <w:t xml:space="preserve">udržiavanie bezpečnosti, platobnej schopnosti, integrity alebo finančnej zodpovednosti finančných inštitúcií bez toho, aby došlo k porušeniu </w:t>
      </w:r>
      <w:r w:rsidRPr="0004047F">
        <w:rPr>
          <w:i w:val="0"/>
          <w:lang w:val="sk-SK"/>
        </w:rPr>
        <w:t>Dohody o Medzinárodnom menovom fonde</w:t>
      </w:r>
      <w:r w:rsidR="00593309">
        <w:rPr>
          <w:i w:val="0"/>
          <w:lang w:val="sk-SK"/>
        </w:rPr>
        <w:t>,</w:t>
      </w:r>
      <w:r w:rsidRPr="0004047F">
        <w:rPr>
          <w:i w:val="0"/>
          <w:lang w:val="sk-SK"/>
        </w:rPr>
        <w:t xml:space="preserve"> pokiaľ ide o pohyb kapitálu</w:t>
      </w:r>
      <w:r w:rsidRPr="0004047F">
        <w:rPr>
          <w:i w:val="0"/>
          <w:szCs w:val="24"/>
          <w:lang w:val="sk-SK" w:eastAsia="sk-SK"/>
        </w:rPr>
        <w:t>, a</w:t>
      </w:r>
    </w:p>
    <w:p w14:paraId="3078E1B5" w14:textId="77777777" w:rsidR="0096374B" w:rsidRPr="0004047F" w:rsidRDefault="0096374B" w:rsidP="0004047F">
      <w:pPr>
        <w:pStyle w:val="Zkladntext0"/>
        <w:ind w:left="851" w:hanging="425"/>
        <w:rPr>
          <w:i w:val="0"/>
          <w:szCs w:val="24"/>
          <w:lang w:val="sk-SK" w:eastAsia="sk-SK"/>
        </w:rPr>
      </w:pPr>
    </w:p>
    <w:p w14:paraId="2877B8D8" w14:textId="1580B1A2" w:rsidR="0096374B" w:rsidRPr="0004047F" w:rsidRDefault="0096374B" w:rsidP="0004047F">
      <w:pPr>
        <w:pStyle w:val="Zkladntext0"/>
        <w:numPr>
          <w:ilvl w:val="0"/>
          <w:numId w:val="72"/>
        </w:numPr>
        <w:ind w:left="851" w:hanging="425"/>
        <w:rPr>
          <w:i w:val="0"/>
          <w:szCs w:val="24"/>
          <w:lang w:val="sk-SK" w:eastAsia="sk-SK"/>
        </w:rPr>
      </w:pPr>
      <w:r w:rsidRPr="0004047F">
        <w:rPr>
          <w:i w:val="0"/>
          <w:szCs w:val="24"/>
          <w:lang w:val="sk-SK" w:eastAsia="sk-SK"/>
        </w:rPr>
        <w:t xml:space="preserve">zabezpečenie integrity a stability finančného systému zmluvnej strany bez toho, aby došlo k porušeniu </w:t>
      </w:r>
      <w:r w:rsidRPr="0004047F">
        <w:rPr>
          <w:i w:val="0"/>
          <w:lang w:val="sk-SK"/>
        </w:rPr>
        <w:t>Dohody o Medzinárodnom menovom fonde</w:t>
      </w:r>
      <w:r w:rsidR="005C7267" w:rsidRPr="0004047F">
        <w:rPr>
          <w:i w:val="0"/>
          <w:lang w:val="sk-SK"/>
        </w:rPr>
        <w:t>,</w:t>
      </w:r>
      <w:r w:rsidRPr="0004047F">
        <w:rPr>
          <w:i w:val="0"/>
          <w:lang w:val="sk-SK"/>
        </w:rPr>
        <w:t xml:space="preserve"> pokiaľ ide o pohyb kapitálu.</w:t>
      </w:r>
    </w:p>
    <w:p w14:paraId="13FAF304" w14:textId="77777777" w:rsidR="0096374B" w:rsidRPr="0004047F" w:rsidRDefault="0096374B" w:rsidP="0096374B">
      <w:pPr>
        <w:pStyle w:val="Zkladntext0"/>
        <w:rPr>
          <w:i w:val="0"/>
          <w:szCs w:val="24"/>
          <w:lang w:val="sk-SK" w:eastAsia="sk-SK"/>
        </w:rPr>
      </w:pPr>
    </w:p>
    <w:p w14:paraId="09984F65" w14:textId="69F06F34" w:rsidR="00236A4E" w:rsidRPr="0004047F" w:rsidRDefault="00236A4E" w:rsidP="009215C6">
      <w:pPr>
        <w:pStyle w:val="texta"/>
        <w:numPr>
          <w:ilvl w:val="0"/>
          <w:numId w:val="101"/>
        </w:numPr>
        <w:spacing w:before="0" w:after="0"/>
        <w:rPr>
          <w:rFonts w:ascii="Times New Roman" w:hAnsi="Times New Roman"/>
          <w:color w:val="auto"/>
          <w:sz w:val="24"/>
          <w:szCs w:val="24"/>
        </w:rPr>
      </w:pPr>
      <w:r w:rsidRPr="0004047F">
        <w:rPr>
          <w:rFonts w:ascii="Times New Roman" w:hAnsi="Times New Roman"/>
          <w:color w:val="auto"/>
          <w:sz w:val="24"/>
          <w:szCs w:val="24"/>
        </w:rPr>
        <w:t xml:space="preserve">Nič v tejto dohode sa nemôže aplikovať na nediskriminačné opatrenia všeobecného dosahu </w:t>
      </w:r>
      <w:r w:rsidR="009215C6" w:rsidRPr="0004047F">
        <w:rPr>
          <w:rFonts w:ascii="Times New Roman" w:hAnsi="Times New Roman"/>
          <w:color w:val="auto"/>
          <w:sz w:val="24"/>
          <w:szCs w:val="24"/>
        </w:rPr>
        <w:t>prijaté</w:t>
      </w:r>
      <w:r w:rsidRPr="0004047F">
        <w:rPr>
          <w:rFonts w:ascii="Times New Roman" w:hAnsi="Times New Roman"/>
          <w:color w:val="auto"/>
          <w:sz w:val="24"/>
          <w:szCs w:val="24"/>
        </w:rPr>
        <w:t xml:space="preserve"> centrálnymi bankami oboch zmluvných strán alebo v prípade Slovenskej republiky tiež Európskou centrálnou bankou, </w:t>
      </w:r>
      <w:r w:rsidR="009215C6" w:rsidRPr="0004047F">
        <w:rPr>
          <w:rFonts w:ascii="Times New Roman" w:hAnsi="Times New Roman"/>
          <w:color w:val="auto"/>
          <w:sz w:val="24"/>
          <w:szCs w:val="24"/>
        </w:rPr>
        <w:t xml:space="preserve">pri presadzovaní peňažnej </w:t>
      </w:r>
      <w:r w:rsidR="009215C6" w:rsidRPr="0004047F">
        <w:rPr>
          <w:rFonts w:ascii="Times New Roman" w:hAnsi="Times New Roman"/>
          <w:color w:val="auto"/>
          <w:sz w:val="24"/>
          <w:szCs w:val="24"/>
        </w:rPr>
        <w:lastRenderedPageBreak/>
        <w:t>a s tým súvisiacej úverovej politiky alebo devízovej politiky bez toho, aby došlo k porušeniu Dohody o Medzinárodnom menovom fonde pokiaľ ide o pohyb kapitálu. Tento odsek nemá vplyv na záväzky zmluvnej strany podľa článku 8 tejto dohody.</w:t>
      </w:r>
    </w:p>
    <w:p w14:paraId="7CBFDD46" w14:textId="77777777" w:rsidR="00236A4E" w:rsidRPr="0004047F" w:rsidRDefault="00236A4E" w:rsidP="009215C6">
      <w:pPr>
        <w:pStyle w:val="texta"/>
        <w:spacing w:before="0" w:after="0"/>
        <w:ind w:left="426"/>
        <w:rPr>
          <w:rFonts w:ascii="Times New Roman" w:hAnsi="Times New Roman"/>
          <w:color w:val="auto"/>
          <w:sz w:val="24"/>
          <w:szCs w:val="24"/>
        </w:rPr>
      </w:pPr>
    </w:p>
    <w:p w14:paraId="5B31A811" w14:textId="47E71C4B" w:rsidR="00FC34E1" w:rsidRPr="0004047F" w:rsidRDefault="00FC34E1" w:rsidP="001E35DB">
      <w:pPr>
        <w:pStyle w:val="texta"/>
        <w:numPr>
          <w:ilvl w:val="0"/>
          <w:numId w:val="101"/>
        </w:numPr>
        <w:spacing w:before="0" w:after="0"/>
        <w:ind w:left="426" w:hanging="426"/>
        <w:rPr>
          <w:rFonts w:ascii="Times New Roman" w:hAnsi="Times New Roman"/>
          <w:color w:val="auto"/>
          <w:sz w:val="24"/>
          <w:szCs w:val="24"/>
        </w:rPr>
      </w:pPr>
      <w:r w:rsidRPr="0004047F">
        <w:rPr>
          <w:rFonts w:ascii="Times New Roman" w:hAnsi="Times New Roman"/>
          <w:color w:val="auto"/>
          <w:sz w:val="24"/>
          <w:szCs w:val="24"/>
        </w:rPr>
        <w:t xml:space="preserve">Porušenie investičnej zmluvy neznamená porušenie tejto dohody, </w:t>
      </w:r>
      <w:r w:rsidR="00593309">
        <w:rPr>
          <w:rFonts w:ascii="Times New Roman" w:hAnsi="Times New Roman"/>
          <w:color w:val="auto"/>
          <w:sz w:val="24"/>
          <w:szCs w:val="24"/>
        </w:rPr>
        <w:t>keďže</w:t>
      </w:r>
      <w:r w:rsidR="00593309" w:rsidRPr="0004047F">
        <w:rPr>
          <w:rFonts w:ascii="Times New Roman" w:hAnsi="Times New Roman"/>
          <w:color w:val="auto"/>
          <w:sz w:val="24"/>
          <w:szCs w:val="24"/>
        </w:rPr>
        <w:t xml:space="preserve"> </w:t>
      </w:r>
      <w:r w:rsidRPr="0004047F">
        <w:rPr>
          <w:rFonts w:ascii="Times New Roman" w:hAnsi="Times New Roman"/>
          <w:color w:val="auto"/>
          <w:sz w:val="24"/>
          <w:szCs w:val="24"/>
        </w:rPr>
        <w:t>takáto zmluva sa riadi svojimi vlastnými podmienkami.</w:t>
      </w:r>
    </w:p>
    <w:p w14:paraId="487637BB" w14:textId="77777777" w:rsidR="007766B6" w:rsidRPr="0004047F" w:rsidRDefault="007766B6" w:rsidP="0096374B">
      <w:pPr>
        <w:pStyle w:val="Zkladntext0"/>
        <w:rPr>
          <w:i w:val="0"/>
          <w:szCs w:val="24"/>
          <w:lang w:val="sk-SK" w:eastAsia="sk-SK"/>
        </w:rPr>
      </w:pPr>
    </w:p>
    <w:p w14:paraId="6D9376EA" w14:textId="77777777" w:rsidR="003D0E2F" w:rsidRPr="0004047F" w:rsidRDefault="003D0E2F" w:rsidP="003D0E2F">
      <w:pPr>
        <w:pStyle w:val="Zkladntext0"/>
        <w:jc w:val="center"/>
        <w:rPr>
          <w:b/>
          <w:szCs w:val="24"/>
        </w:rPr>
      </w:pPr>
      <w:r w:rsidRPr="0004047F">
        <w:rPr>
          <w:b/>
          <w:i w:val="0"/>
          <w:szCs w:val="24"/>
          <w:lang w:val="sk-SK"/>
        </w:rPr>
        <w:t>ČLÁNOK 3</w:t>
      </w:r>
    </w:p>
    <w:p w14:paraId="4D45E1B9" w14:textId="77777777" w:rsidR="003D0E2F" w:rsidRPr="0004047F" w:rsidRDefault="003D0E2F" w:rsidP="003D0E2F">
      <w:pPr>
        <w:pStyle w:val="Zkladntext0"/>
        <w:jc w:val="center"/>
        <w:rPr>
          <w:b/>
          <w:i w:val="0"/>
          <w:szCs w:val="24"/>
          <w:lang w:val="sk-SK"/>
        </w:rPr>
      </w:pPr>
      <w:r w:rsidRPr="0004047F">
        <w:rPr>
          <w:b/>
          <w:i w:val="0"/>
          <w:szCs w:val="24"/>
          <w:lang w:val="sk-SK"/>
        </w:rPr>
        <w:t>Prírodné zdroje</w:t>
      </w:r>
    </w:p>
    <w:p w14:paraId="0CF153A5"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2122A7D3" w14:textId="0CCF8D73" w:rsidR="003775C0" w:rsidRPr="0004047F" w:rsidRDefault="003D0E2F" w:rsidP="001E35DB">
      <w:pPr>
        <w:pStyle w:val="texta"/>
        <w:spacing w:before="0" w:after="0"/>
        <w:ind w:left="0"/>
        <w:rPr>
          <w:rFonts w:ascii="Times New Roman" w:hAnsi="Times New Roman"/>
          <w:color w:val="auto"/>
          <w:sz w:val="24"/>
          <w:szCs w:val="24"/>
        </w:rPr>
      </w:pPr>
      <w:r w:rsidRPr="0004047F">
        <w:rPr>
          <w:rFonts w:ascii="Times New Roman" w:hAnsi="Times New Roman"/>
          <w:color w:val="auto"/>
          <w:sz w:val="24"/>
          <w:szCs w:val="24"/>
        </w:rPr>
        <w:t>Práva a povinnosti týkajúce sa prírodných zdrojov</w:t>
      </w:r>
      <w:r w:rsidRPr="0004047F">
        <w:rPr>
          <w:color w:val="auto"/>
        </w:rPr>
        <w:t xml:space="preserve"> </w:t>
      </w:r>
      <w:r w:rsidRPr="0004047F">
        <w:rPr>
          <w:rFonts w:ascii="Times New Roman" w:hAnsi="Times New Roman"/>
          <w:color w:val="auto"/>
          <w:sz w:val="24"/>
          <w:szCs w:val="24"/>
        </w:rPr>
        <w:t xml:space="preserve">podliehajú </w:t>
      </w:r>
      <w:r w:rsidR="006F3931" w:rsidRPr="0004047F">
        <w:rPr>
          <w:rFonts w:ascii="Times New Roman" w:hAnsi="Times New Roman"/>
          <w:color w:val="auto"/>
          <w:sz w:val="24"/>
          <w:szCs w:val="24"/>
        </w:rPr>
        <w:t>vnútroštátnym</w:t>
      </w:r>
      <w:r w:rsidRPr="0004047F">
        <w:rPr>
          <w:rFonts w:ascii="Times New Roman" w:hAnsi="Times New Roman"/>
          <w:color w:val="auto"/>
          <w:sz w:val="24"/>
          <w:szCs w:val="24"/>
        </w:rPr>
        <w:t xml:space="preserve"> právnym predpisom hostiteľského štátu</w:t>
      </w:r>
      <w:r w:rsidR="005C7267" w:rsidRPr="0004047F">
        <w:rPr>
          <w:rFonts w:ascii="Times New Roman" w:hAnsi="Times New Roman"/>
          <w:color w:val="auto"/>
          <w:sz w:val="24"/>
          <w:szCs w:val="24"/>
        </w:rPr>
        <w:t>;</w:t>
      </w:r>
      <w:r w:rsidR="006F3931" w:rsidRPr="0004047F">
        <w:rPr>
          <w:rFonts w:ascii="Times New Roman" w:hAnsi="Times New Roman"/>
          <w:color w:val="auto"/>
          <w:sz w:val="24"/>
          <w:szCs w:val="24"/>
        </w:rPr>
        <w:t xml:space="preserve"> </w:t>
      </w:r>
      <w:r w:rsidR="005C7267" w:rsidRPr="0004047F">
        <w:rPr>
          <w:rFonts w:ascii="Times New Roman" w:hAnsi="Times New Roman"/>
          <w:color w:val="auto"/>
          <w:sz w:val="24"/>
          <w:szCs w:val="24"/>
        </w:rPr>
        <w:t>pre vylúčenie pochybností</w:t>
      </w:r>
      <w:r w:rsidR="006F3931" w:rsidRPr="0004047F">
        <w:rPr>
          <w:rFonts w:ascii="Times New Roman" w:hAnsi="Times New Roman"/>
          <w:color w:val="auto"/>
          <w:sz w:val="24"/>
          <w:szCs w:val="24"/>
        </w:rPr>
        <w:t>, táto zmluva sa nevzťahuje na prírodné zdroje.</w:t>
      </w:r>
    </w:p>
    <w:p w14:paraId="498D1D0C"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45A03591"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2E33DE35"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16E06BA0"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3A8DA0D5"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665FDEB2"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06EF5245"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2633E15B"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2F59340E"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0C2EC851"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79C78CFC"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77789D46"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69367ED6"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6AACD40C"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034FB751"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24384192"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1D3838CA" w14:textId="77777777" w:rsidR="003775C0" w:rsidRPr="0004047F" w:rsidRDefault="003775C0" w:rsidP="00D05CC4">
      <w:pPr>
        <w:pStyle w:val="texta"/>
        <w:spacing w:before="0" w:after="0"/>
        <w:ind w:left="0"/>
        <w:jc w:val="center"/>
        <w:rPr>
          <w:rFonts w:ascii="Times New Roman" w:hAnsi="Times New Roman"/>
          <w:b/>
          <w:color w:val="auto"/>
          <w:sz w:val="24"/>
          <w:szCs w:val="24"/>
        </w:rPr>
      </w:pPr>
    </w:p>
    <w:p w14:paraId="10E75116" w14:textId="77777777" w:rsidR="006F3931" w:rsidRPr="0004047F" w:rsidRDefault="006F3931">
      <w:pPr>
        <w:rPr>
          <w:rFonts w:ascii="Times New Roman" w:hAnsi="Times New Roman"/>
          <w:b/>
          <w:sz w:val="24"/>
          <w:szCs w:val="24"/>
          <w:lang w:eastAsia="sk-SK"/>
        </w:rPr>
      </w:pPr>
      <w:r w:rsidRPr="0004047F">
        <w:rPr>
          <w:rFonts w:ascii="Times New Roman" w:hAnsi="Times New Roman"/>
          <w:b/>
          <w:sz w:val="24"/>
          <w:szCs w:val="24"/>
        </w:rPr>
        <w:br w:type="page"/>
      </w:r>
    </w:p>
    <w:p w14:paraId="151E7935" w14:textId="77777777" w:rsidR="00D05CC4" w:rsidRPr="0004047F" w:rsidRDefault="005E4655" w:rsidP="00D05CC4">
      <w:pPr>
        <w:pStyle w:val="texta"/>
        <w:spacing w:before="0" w:after="0"/>
        <w:ind w:left="0"/>
        <w:jc w:val="center"/>
        <w:rPr>
          <w:rFonts w:ascii="Times New Roman" w:hAnsi="Times New Roman"/>
          <w:b/>
          <w:color w:val="auto"/>
          <w:sz w:val="24"/>
          <w:szCs w:val="24"/>
        </w:rPr>
      </w:pPr>
      <w:r w:rsidRPr="0004047F">
        <w:rPr>
          <w:rFonts w:ascii="Times New Roman" w:hAnsi="Times New Roman"/>
          <w:b/>
          <w:color w:val="auto"/>
          <w:sz w:val="24"/>
          <w:szCs w:val="24"/>
        </w:rPr>
        <w:lastRenderedPageBreak/>
        <w:t>ČASŤ</w:t>
      </w:r>
      <w:r w:rsidR="00D05CC4" w:rsidRPr="0004047F">
        <w:rPr>
          <w:rFonts w:ascii="Times New Roman" w:hAnsi="Times New Roman"/>
          <w:b/>
          <w:color w:val="auto"/>
          <w:sz w:val="24"/>
          <w:szCs w:val="24"/>
        </w:rPr>
        <w:t xml:space="preserve"> B</w:t>
      </w:r>
    </w:p>
    <w:p w14:paraId="4D1CB348" w14:textId="77777777" w:rsidR="00D05CC4" w:rsidRPr="0004047F" w:rsidRDefault="005E4655" w:rsidP="00D05CC4">
      <w:pPr>
        <w:pStyle w:val="texta"/>
        <w:spacing w:before="0" w:after="0"/>
        <w:ind w:left="0"/>
        <w:jc w:val="center"/>
        <w:rPr>
          <w:rFonts w:ascii="Times New Roman" w:hAnsi="Times New Roman"/>
          <w:b/>
          <w:color w:val="auto"/>
          <w:sz w:val="24"/>
          <w:szCs w:val="24"/>
        </w:rPr>
      </w:pPr>
      <w:r w:rsidRPr="0004047F">
        <w:rPr>
          <w:rFonts w:ascii="Times New Roman" w:hAnsi="Times New Roman"/>
          <w:b/>
          <w:color w:val="auto"/>
          <w:sz w:val="24"/>
          <w:szCs w:val="24"/>
        </w:rPr>
        <w:t>PODPORA A OCHRANA</w:t>
      </w:r>
      <w:r w:rsidR="00D05CC4" w:rsidRPr="0004047F">
        <w:rPr>
          <w:rFonts w:ascii="Times New Roman" w:hAnsi="Times New Roman"/>
          <w:b/>
          <w:color w:val="auto"/>
          <w:sz w:val="24"/>
          <w:szCs w:val="24"/>
        </w:rPr>
        <w:t xml:space="preserve"> INVEST</w:t>
      </w:r>
      <w:r w:rsidRPr="0004047F">
        <w:rPr>
          <w:rFonts w:ascii="Times New Roman" w:hAnsi="Times New Roman"/>
          <w:b/>
          <w:color w:val="auto"/>
          <w:sz w:val="24"/>
          <w:szCs w:val="24"/>
        </w:rPr>
        <w:t>ÍCIÍ</w:t>
      </w:r>
    </w:p>
    <w:p w14:paraId="6116A081" w14:textId="77777777" w:rsidR="009031C2" w:rsidRPr="0004047F" w:rsidRDefault="009031C2" w:rsidP="009031C2">
      <w:pPr>
        <w:pStyle w:val="Zkladntext0"/>
        <w:jc w:val="center"/>
        <w:rPr>
          <w:rFonts w:ascii="Arial" w:hAnsi="Arial" w:cs="Arial"/>
          <w:szCs w:val="24"/>
          <w:lang w:val="sk-SK"/>
        </w:rPr>
      </w:pPr>
    </w:p>
    <w:p w14:paraId="3C185C6A" w14:textId="25F37C93" w:rsidR="00D05CC4" w:rsidRPr="0004047F" w:rsidRDefault="00672B1D" w:rsidP="009031C2">
      <w:pPr>
        <w:pStyle w:val="Zkladntext0"/>
        <w:jc w:val="center"/>
        <w:rPr>
          <w:b/>
          <w:i w:val="0"/>
          <w:szCs w:val="24"/>
          <w:lang w:val="sk-SK"/>
        </w:rPr>
      </w:pPr>
      <w:r w:rsidRPr="0004047F">
        <w:rPr>
          <w:b/>
          <w:i w:val="0"/>
          <w:szCs w:val="24"/>
          <w:lang w:val="sk-SK"/>
        </w:rPr>
        <w:t>ČLÁNOK</w:t>
      </w:r>
      <w:r w:rsidR="00B37075" w:rsidRPr="0004047F">
        <w:rPr>
          <w:b/>
          <w:i w:val="0"/>
          <w:szCs w:val="24"/>
          <w:lang w:val="sk-SK"/>
        </w:rPr>
        <w:t xml:space="preserve"> </w:t>
      </w:r>
      <w:r w:rsidR="006F3931" w:rsidRPr="0004047F">
        <w:rPr>
          <w:b/>
          <w:i w:val="0"/>
          <w:szCs w:val="24"/>
          <w:lang w:val="sk-SK"/>
        </w:rPr>
        <w:t>4</w:t>
      </w:r>
    </w:p>
    <w:p w14:paraId="0D9E2966" w14:textId="77777777" w:rsidR="00D05CC4" w:rsidRPr="0004047F" w:rsidRDefault="009E5416" w:rsidP="00D05CC4">
      <w:pPr>
        <w:pStyle w:val="artname"/>
        <w:spacing w:line="240" w:lineRule="auto"/>
        <w:rPr>
          <w:rFonts w:ascii="Times New Roman" w:hAnsi="Times New Roman"/>
          <w:color w:val="auto"/>
          <w:sz w:val="24"/>
          <w:szCs w:val="24"/>
        </w:rPr>
      </w:pPr>
      <w:r w:rsidRPr="0004047F">
        <w:rPr>
          <w:rFonts w:ascii="Times New Roman" w:hAnsi="Times New Roman"/>
          <w:color w:val="auto"/>
          <w:sz w:val="24"/>
          <w:szCs w:val="24"/>
        </w:rPr>
        <w:t>Štandardné zaobchádzanie</w:t>
      </w:r>
    </w:p>
    <w:p w14:paraId="07A6EE32" w14:textId="77777777" w:rsidR="00D05CC4" w:rsidRPr="0004047F" w:rsidRDefault="00D05CC4" w:rsidP="00D05CC4">
      <w:pPr>
        <w:pStyle w:val="odrka2"/>
        <w:tabs>
          <w:tab w:val="clear" w:pos="720"/>
        </w:tabs>
        <w:spacing w:before="0" w:after="0" w:line="240" w:lineRule="auto"/>
        <w:rPr>
          <w:rFonts w:ascii="Times New Roman" w:hAnsi="Times New Roman"/>
          <w:sz w:val="24"/>
          <w:szCs w:val="24"/>
          <w:lang w:val="sk-SK"/>
        </w:rPr>
      </w:pPr>
    </w:p>
    <w:p w14:paraId="2A0CBA39" w14:textId="73A8F9EE" w:rsidR="00D05CC4" w:rsidRPr="0004047F" w:rsidRDefault="009E5416" w:rsidP="001E35DB">
      <w:pPr>
        <w:pStyle w:val="Zkladntext0"/>
        <w:numPr>
          <w:ilvl w:val="0"/>
          <w:numId w:val="12"/>
        </w:numPr>
        <w:ind w:hanging="426"/>
        <w:rPr>
          <w:i w:val="0"/>
          <w:szCs w:val="24"/>
          <w:u w:val="single"/>
          <w:lang w:val="sk-SK"/>
        </w:rPr>
      </w:pPr>
      <w:r w:rsidRPr="0004047F">
        <w:rPr>
          <w:i w:val="0"/>
          <w:szCs w:val="24"/>
          <w:lang w:val="sk-SK"/>
        </w:rPr>
        <w:t xml:space="preserve">Každá zo zmluvných strán </w:t>
      </w:r>
      <w:r w:rsidR="00331E50" w:rsidRPr="0004047F">
        <w:rPr>
          <w:i w:val="0"/>
          <w:szCs w:val="24"/>
          <w:lang w:val="sk-SK"/>
        </w:rPr>
        <w:t>je povinná zabezpečiť pre investíci</w:t>
      </w:r>
      <w:r w:rsidR="0090027E" w:rsidRPr="0004047F">
        <w:rPr>
          <w:i w:val="0"/>
          <w:szCs w:val="24"/>
          <w:lang w:val="sk-SK"/>
        </w:rPr>
        <w:t>u</w:t>
      </w:r>
      <w:r w:rsidR="00331E50" w:rsidRPr="0004047F">
        <w:rPr>
          <w:i w:val="0"/>
          <w:szCs w:val="24"/>
          <w:lang w:val="sk-SK"/>
        </w:rPr>
        <w:t xml:space="preserve"> </w:t>
      </w:r>
      <w:r w:rsidR="0090027E" w:rsidRPr="0004047F">
        <w:rPr>
          <w:i w:val="0"/>
          <w:szCs w:val="24"/>
          <w:lang w:val="sk-SK"/>
        </w:rPr>
        <w:t>zaobchádzanie v súlade s</w:t>
      </w:r>
      <w:r w:rsidR="001E0323" w:rsidRPr="0004047F">
        <w:rPr>
          <w:i w:val="0"/>
          <w:szCs w:val="24"/>
          <w:lang w:val="sk-SK"/>
        </w:rPr>
        <w:t xml:space="preserve"> minimálnym štandardom zaobchádzania s cudzincami </w:t>
      </w:r>
      <w:r w:rsidR="00927134" w:rsidRPr="0004047F">
        <w:rPr>
          <w:i w:val="0"/>
          <w:szCs w:val="24"/>
          <w:lang w:val="sk-SK"/>
        </w:rPr>
        <w:t xml:space="preserve">podľa </w:t>
      </w:r>
      <w:r w:rsidR="001E0323" w:rsidRPr="0004047F">
        <w:rPr>
          <w:i w:val="0"/>
          <w:szCs w:val="24"/>
          <w:lang w:val="sk-SK"/>
        </w:rPr>
        <w:t>obyčajového medzinárodného práva, vrátane riadneho a spravodlivého zaobchádzania a úplnej ochrany a bezpečnosti.</w:t>
      </w:r>
    </w:p>
    <w:p w14:paraId="4550F02D" w14:textId="77777777" w:rsidR="00D05CC4" w:rsidRPr="0004047F" w:rsidRDefault="00D05CC4" w:rsidP="001E35DB">
      <w:pPr>
        <w:pStyle w:val="texta"/>
        <w:tabs>
          <w:tab w:val="left" w:pos="426"/>
        </w:tabs>
        <w:spacing w:before="0" w:after="0"/>
        <w:ind w:left="720" w:hanging="426"/>
        <w:rPr>
          <w:rFonts w:ascii="Times New Roman" w:hAnsi="Times New Roman"/>
          <w:color w:val="auto"/>
          <w:sz w:val="24"/>
          <w:szCs w:val="24"/>
          <w:u w:val="single"/>
        </w:rPr>
      </w:pPr>
    </w:p>
    <w:p w14:paraId="4D1AD586" w14:textId="0AD01780" w:rsidR="001E0323" w:rsidRPr="0004047F" w:rsidRDefault="001E0323" w:rsidP="001E35DB">
      <w:pPr>
        <w:pStyle w:val="Zkladntext0"/>
        <w:numPr>
          <w:ilvl w:val="0"/>
          <w:numId w:val="12"/>
        </w:numPr>
        <w:ind w:hanging="426"/>
        <w:rPr>
          <w:i w:val="0"/>
          <w:szCs w:val="24"/>
          <w:lang w:val="sk-SK"/>
        </w:rPr>
      </w:pPr>
      <w:r w:rsidRPr="0004047F">
        <w:rPr>
          <w:i w:val="0"/>
          <w:szCs w:val="24"/>
          <w:lang w:val="sk-SK"/>
        </w:rPr>
        <w:t xml:space="preserve">Pojmy „riadne a spravodlivé zaobchádzanie“ a „úplná ochrana a bezpečnosť“ v odseku 1 si nevyžadujú zaobchádzanie, ktoré by presahovalo alebo </w:t>
      </w:r>
      <w:r w:rsidR="00927134" w:rsidRPr="0004047F">
        <w:rPr>
          <w:i w:val="0"/>
          <w:szCs w:val="24"/>
          <w:lang w:val="sk-SK"/>
        </w:rPr>
        <w:t>požadovalo</w:t>
      </w:r>
      <w:r w:rsidRPr="0004047F">
        <w:rPr>
          <w:i w:val="0"/>
          <w:szCs w:val="24"/>
          <w:lang w:val="sk-SK"/>
        </w:rPr>
        <w:t xml:space="preserve"> viac, ako požaduje minimálny štandard obyčajového medzinárodného práva pre zaobchádzanie s cudzincami.</w:t>
      </w:r>
    </w:p>
    <w:p w14:paraId="69CFA5A8" w14:textId="77777777" w:rsidR="00D05CC4" w:rsidRPr="0004047F" w:rsidRDefault="00D05CC4" w:rsidP="001E35DB">
      <w:pPr>
        <w:pStyle w:val="Odsekzoznamu"/>
        <w:ind w:hanging="426"/>
        <w:rPr>
          <w:lang w:val="sk-SK"/>
        </w:rPr>
      </w:pPr>
    </w:p>
    <w:p w14:paraId="5E1309A0" w14:textId="7E8FF917" w:rsidR="00D05CC4" w:rsidRPr="0004047F" w:rsidRDefault="00581A8E" w:rsidP="001E35DB">
      <w:pPr>
        <w:pStyle w:val="Zkladntext0"/>
        <w:numPr>
          <w:ilvl w:val="0"/>
          <w:numId w:val="12"/>
        </w:numPr>
        <w:ind w:hanging="426"/>
        <w:rPr>
          <w:i w:val="0"/>
          <w:szCs w:val="24"/>
          <w:lang w:val="sk-SK"/>
        </w:rPr>
      </w:pPr>
      <w:r w:rsidRPr="0004047F">
        <w:rPr>
          <w:i w:val="0"/>
          <w:szCs w:val="24"/>
          <w:lang w:val="sk-SK"/>
        </w:rPr>
        <w:t>Porušenie</w:t>
      </w:r>
      <w:r w:rsidR="00A05B5D" w:rsidRPr="0004047F">
        <w:rPr>
          <w:i w:val="0"/>
          <w:szCs w:val="24"/>
          <w:lang w:val="sk-SK"/>
        </w:rPr>
        <w:t xml:space="preserve"> iného ustanovenia tejto dohody</w:t>
      </w:r>
      <w:r w:rsidRPr="0004047F">
        <w:rPr>
          <w:i w:val="0"/>
          <w:szCs w:val="24"/>
          <w:lang w:val="sk-SK"/>
        </w:rPr>
        <w:t>,</w:t>
      </w:r>
      <w:r w:rsidR="00A05B5D" w:rsidRPr="0004047F">
        <w:rPr>
          <w:i w:val="0"/>
          <w:szCs w:val="24"/>
          <w:lang w:val="sk-SK"/>
        </w:rPr>
        <w:t xml:space="preserve"> alebo samostatnej medzinárodnej dohody</w:t>
      </w:r>
      <w:r w:rsidR="00D05CC4" w:rsidRPr="0004047F">
        <w:rPr>
          <w:i w:val="0"/>
          <w:szCs w:val="24"/>
          <w:lang w:val="sk-SK"/>
        </w:rPr>
        <w:t xml:space="preserve"> </w:t>
      </w:r>
      <w:r w:rsidR="00E530DF" w:rsidRPr="0004047F">
        <w:rPr>
          <w:i w:val="0"/>
          <w:szCs w:val="24"/>
          <w:lang w:val="sk-SK"/>
        </w:rPr>
        <w:t>neznamená, že došlo k porušeniu tohto článku</w:t>
      </w:r>
      <w:r w:rsidR="00D05CC4" w:rsidRPr="0004047F">
        <w:rPr>
          <w:i w:val="0"/>
          <w:szCs w:val="24"/>
          <w:lang w:val="sk-SK"/>
        </w:rPr>
        <w:t xml:space="preserve">. </w:t>
      </w:r>
    </w:p>
    <w:p w14:paraId="1B653909" w14:textId="77777777" w:rsidR="00D05CC4" w:rsidRPr="0004047F" w:rsidRDefault="00D05CC4" w:rsidP="00D05CC4">
      <w:pPr>
        <w:pStyle w:val="texta"/>
        <w:spacing w:before="0" w:after="0"/>
        <w:ind w:left="0"/>
        <w:rPr>
          <w:rFonts w:ascii="Times New Roman" w:hAnsi="Times New Roman"/>
          <w:color w:val="auto"/>
          <w:sz w:val="24"/>
          <w:szCs w:val="24"/>
        </w:rPr>
      </w:pPr>
    </w:p>
    <w:p w14:paraId="1549D60E" w14:textId="7453E24F" w:rsidR="00D05CC4" w:rsidRPr="0004047F" w:rsidRDefault="00672B1D" w:rsidP="00D05CC4">
      <w:pPr>
        <w:pStyle w:val="Zkladntext0"/>
        <w:jc w:val="center"/>
        <w:rPr>
          <w:b/>
          <w:i w:val="0"/>
          <w:szCs w:val="24"/>
          <w:lang w:val="sk-SK"/>
        </w:rPr>
      </w:pPr>
      <w:r w:rsidRPr="0004047F">
        <w:rPr>
          <w:b/>
          <w:i w:val="0"/>
          <w:szCs w:val="24"/>
          <w:lang w:val="sk-SK"/>
        </w:rPr>
        <w:t>ČLÁNOK</w:t>
      </w:r>
      <w:r w:rsidR="00D05CC4" w:rsidRPr="0004047F">
        <w:rPr>
          <w:b/>
          <w:i w:val="0"/>
          <w:szCs w:val="24"/>
          <w:lang w:val="sk-SK"/>
        </w:rPr>
        <w:t xml:space="preserve"> </w:t>
      </w:r>
      <w:r w:rsidR="00581A8E" w:rsidRPr="0004047F">
        <w:rPr>
          <w:b/>
          <w:i w:val="0"/>
          <w:szCs w:val="24"/>
          <w:lang w:val="sk-SK"/>
        </w:rPr>
        <w:t>5</w:t>
      </w:r>
    </w:p>
    <w:p w14:paraId="4CA58B03" w14:textId="77777777" w:rsidR="00D05CC4" w:rsidRPr="0004047F" w:rsidRDefault="002E416A" w:rsidP="00DE1E68">
      <w:pPr>
        <w:autoSpaceDE w:val="0"/>
        <w:autoSpaceDN w:val="0"/>
        <w:adjustRightInd w:val="0"/>
        <w:spacing w:after="0"/>
        <w:jc w:val="center"/>
        <w:rPr>
          <w:rFonts w:ascii="Times New Roman" w:hAnsi="Times New Roman"/>
          <w:b/>
          <w:iCs/>
          <w:sz w:val="24"/>
          <w:szCs w:val="24"/>
        </w:rPr>
      </w:pPr>
      <w:r w:rsidRPr="0004047F">
        <w:rPr>
          <w:rFonts w:ascii="Times New Roman" w:hAnsi="Times New Roman"/>
          <w:b/>
          <w:iCs/>
          <w:sz w:val="24"/>
          <w:szCs w:val="24"/>
        </w:rPr>
        <w:t>Národné zaobchádzanie</w:t>
      </w:r>
      <w:r w:rsidR="00AC19B0" w:rsidRPr="0004047F">
        <w:rPr>
          <w:rFonts w:ascii="Times New Roman" w:hAnsi="Times New Roman"/>
          <w:b/>
          <w:iCs/>
          <w:sz w:val="24"/>
          <w:szCs w:val="24"/>
        </w:rPr>
        <w:t xml:space="preserve"> a doložka najvyšších výhod</w:t>
      </w:r>
    </w:p>
    <w:p w14:paraId="05D2C736" w14:textId="77777777" w:rsidR="00D05CC4" w:rsidRPr="0004047F" w:rsidRDefault="00D05CC4" w:rsidP="00D05CC4">
      <w:pPr>
        <w:pStyle w:val="Zkladntext0"/>
        <w:rPr>
          <w:i w:val="0"/>
          <w:szCs w:val="24"/>
          <w:lang w:val="sk-SK"/>
        </w:rPr>
      </w:pPr>
    </w:p>
    <w:p w14:paraId="02312349" w14:textId="20DDBABE" w:rsidR="00D05CC4" w:rsidRPr="0004047F" w:rsidRDefault="00AC19B0" w:rsidP="006D3768">
      <w:pPr>
        <w:pStyle w:val="Zkladntext0"/>
        <w:numPr>
          <w:ilvl w:val="0"/>
          <w:numId w:val="93"/>
        </w:numPr>
        <w:ind w:hanging="426"/>
        <w:rPr>
          <w:i w:val="0"/>
          <w:szCs w:val="24"/>
          <w:lang w:val="sk-SK"/>
        </w:rPr>
      </w:pPr>
      <w:r w:rsidRPr="0004047F">
        <w:rPr>
          <w:i w:val="0"/>
          <w:szCs w:val="24"/>
          <w:lang w:val="sk-SK"/>
        </w:rPr>
        <w:t xml:space="preserve">Každá </w:t>
      </w:r>
      <w:r w:rsidR="00F24DC1" w:rsidRPr="0004047F">
        <w:rPr>
          <w:i w:val="0"/>
          <w:szCs w:val="24"/>
          <w:lang w:val="sk-SK"/>
        </w:rPr>
        <w:t xml:space="preserve">zo </w:t>
      </w:r>
      <w:r w:rsidRPr="0004047F">
        <w:rPr>
          <w:i w:val="0"/>
          <w:szCs w:val="24"/>
          <w:lang w:val="sk-SK"/>
        </w:rPr>
        <w:t>zmluvn</w:t>
      </w:r>
      <w:r w:rsidR="00F24DC1" w:rsidRPr="0004047F">
        <w:rPr>
          <w:i w:val="0"/>
          <w:szCs w:val="24"/>
          <w:lang w:val="sk-SK"/>
        </w:rPr>
        <w:t>ých</w:t>
      </w:r>
      <w:r w:rsidRPr="0004047F">
        <w:rPr>
          <w:i w:val="0"/>
          <w:szCs w:val="24"/>
          <w:lang w:val="sk-SK"/>
        </w:rPr>
        <w:t xml:space="preserve"> str</w:t>
      </w:r>
      <w:r w:rsidR="00F24DC1" w:rsidRPr="0004047F">
        <w:rPr>
          <w:i w:val="0"/>
          <w:szCs w:val="24"/>
          <w:lang w:val="sk-SK"/>
        </w:rPr>
        <w:t>án</w:t>
      </w:r>
      <w:r w:rsidRPr="0004047F">
        <w:rPr>
          <w:i w:val="0"/>
          <w:szCs w:val="24"/>
          <w:lang w:val="sk-SK"/>
        </w:rPr>
        <w:t xml:space="preserve"> poskytne investorom druhej zmluvnej strany a ich investíciám také zaobchádzanie, ktoré nebude menej </w:t>
      </w:r>
      <w:r w:rsidR="00572A3F" w:rsidRPr="0004047F">
        <w:rPr>
          <w:i w:val="0"/>
          <w:szCs w:val="24"/>
          <w:lang w:val="sk-SK"/>
        </w:rPr>
        <w:t xml:space="preserve">priaznivé </w:t>
      </w:r>
      <w:r w:rsidRPr="0004047F">
        <w:rPr>
          <w:i w:val="0"/>
          <w:szCs w:val="24"/>
          <w:lang w:val="sk-SK"/>
        </w:rPr>
        <w:t xml:space="preserve">ako </w:t>
      </w:r>
      <w:r w:rsidR="00F24DC1" w:rsidRPr="0004047F">
        <w:rPr>
          <w:i w:val="0"/>
          <w:szCs w:val="24"/>
          <w:lang w:val="sk-SK"/>
        </w:rPr>
        <w:t xml:space="preserve">to, ktoré </w:t>
      </w:r>
      <w:r w:rsidRPr="0004047F">
        <w:rPr>
          <w:i w:val="0"/>
          <w:szCs w:val="24"/>
          <w:lang w:val="sk-SK"/>
        </w:rPr>
        <w:t>poskytuje v porovnateľných situáciách</w:t>
      </w:r>
      <w:r w:rsidR="00D05CC4" w:rsidRPr="0004047F">
        <w:rPr>
          <w:i w:val="0"/>
          <w:szCs w:val="24"/>
          <w:lang w:val="sk-SK"/>
        </w:rPr>
        <w:t xml:space="preserve"> </w:t>
      </w:r>
      <w:r w:rsidRPr="0004047F">
        <w:rPr>
          <w:i w:val="0"/>
          <w:szCs w:val="24"/>
          <w:lang w:val="sk-SK"/>
        </w:rPr>
        <w:t>svojim vlastným investorom</w:t>
      </w:r>
      <w:r w:rsidR="00D05CC4" w:rsidRPr="0004047F">
        <w:rPr>
          <w:i w:val="0"/>
          <w:szCs w:val="24"/>
          <w:lang w:val="sk-SK"/>
        </w:rPr>
        <w:t xml:space="preserve"> </w:t>
      </w:r>
      <w:r w:rsidRPr="0004047F">
        <w:rPr>
          <w:i w:val="0"/>
          <w:szCs w:val="24"/>
          <w:lang w:val="sk-SK"/>
        </w:rPr>
        <w:t>a ich investíciám</w:t>
      </w:r>
      <w:r w:rsidR="00593309">
        <w:rPr>
          <w:i w:val="0"/>
          <w:szCs w:val="24"/>
          <w:lang w:val="sk-SK"/>
        </w:rPr>
        <w:t>,</w:t>
      </w:r>
      <w:r w:rsidR="00D05CC4" w:rsidRPr="0004047F">
        <w:rPr>
          <w:i w:val="0"/>
          <w:szCs w:val="24"/>
          <w:lang w:val="sk-SK"/>
        </w:rPr>
        <w:t xml:space="preserve"> </w:t>
      </w:r>
      <w:r w:rsidR="00D81B8B" w:rsidRPr="0004047F">
        <w:rPr>
          <w:i w:val="0"/>
          <w:szCs w:val="24"/>
          <w:lang w:val="sk-SK"/>
        </w:rPr>
        <w:t>pokiaľ ide o</w:t>
      </w:r>
      <w:r w:rsidR="00F24DC1" w:rsidRPr="0004047F">
        <w:rPr>
          <w:i w:val="0"/>
          <w:szCs w:val="24"/>
          <w:lang w:val="sk-SK"/>
        </w:rPr>
        <w:t> riaden</w:t>
      </w:r>
      <w:r w:rsidR="00D81B8B" w:rsidRPr="0004047F">
        <w:rPr>
          <w:i w:val="0"/>
          <w:szCs w:val="24"/>
          <w:lang w:val="sk-SK"/>
        </w:rPr>
        <w:t>ie</w:t>
      </w:r>
      <w:r w:rsidR="00F24DC1" w:rsidRPr="0004047F">
        <w:rPr>
          <w:i w:val="0"/>
          <w:szCs w:val="24"/>
          <w:lang w:val="sk-SK"/>
        </w:rPr>
        <w:t>, výkon, prevádzku, údržbu, použit</w:t>
      </w:r>
      <w:r w:rsidR="00D81B8B" w:rsidRPr="0004047F">
        <w:rPr>
          <w:i w:val="0"/>
          <w:szCs w:val="24"/>
          <w:lang w:val="sk-SK"/>
        </w:rPr>
        <w:t>ie</w:t>
      </w:r>
      <w:r w:rsidR="00F24DC1" w:rsidRPr="0004047F">
        <w:rPr>
          <w:i w:val="0"/>
          <w:szCs w:val="24"/>
          <w:lang w:val="sk-SK"/>
        </w:rPr>
        <w:t>, užívan</w:t>
      </w:r>
      <w:r w:rsidR="00D81B8B" w:rsidRPr="0004047F">
        <w:rPr>
          <w:i w:val="0"/>
          <w:szCs w:val="24"/>
          <w:lang w:val="sk-SK"/>
        </w:rPr>
        <w:t>ie</w:t>
      </w:r>
      <w:r w:rsidR="00F24DC1" w:rsidRPr="0004047F">
        <w:rPr>
          <w:i w:val="0"/>
          <w:szCs w:val="24"/>
          <w:lang w:val="sk-SK"/>
        </w:rPr>
        <w:t xml:space="preserve"> a predaj alebo in</w:t>
      </w:r>
      <w:r w:rsidR="00D81B8B" w:rsidRPr="0004047F">
        <w:rPr>
          <w:i w:val="0"/>
          <w:szCs w:val="24"/>
          <w:lang w:val="sk-SK"/>
        </w:rPr>
        <w:t>é</w:t>
      </w:r>
      <w:r w:rsidR="00F24DC1" w:rsidRPr="0004047F">
        <w:rPr>
          <w:i w:val="0"/>
          <w:szCs w:val="24"/>
          <w:lang w:val="sk-SK"/>
        </w:rPr>
        <w:t xml:space="preserve"> nakladan</w:t>
      </w:r>
      <w:r w:rsidR="00D81B8B" w:rsidRPr="0004047F">
        <w:rPr>
          <w:i w:val="0"/>
          <w:szCs w:val="24"/>
          <w:lang w:val="sk-SK"/>
        </w:rPr>
        <w:t>ie</w:t>
      </w:r>
      <w:r w:rsidR="00F24DC1" w:rsidRPr="0004047F">
        <w:rPr>
          <w:i w:val="0"/>
          <w:szCs w:val="24"/>
          <w:lang w:val="sk-SK"/>
        </w:rPr>
        <w:t xml:space="preserve"> s investíciami na svojom území</w:t>
      </w:r>
      <w:r w:rsidR="00D05CC4" w:rsidRPr="0004047F">
        <w:rPr>
          <w:i w:val="0"/>
          <w:szCs w:val="24"/>
          <w:lang w:val="sk-SK"/>
        </w:rPr>
        <w:t>.</w:t>
      </w:r>
      <w:r w:rsidR="00927134" w:rsidRPr="0004047F">
        <w:rPr>
          <w:i w:val="0"/>
          <w:szCs w:val="24"/>
          <w:lang w:val="sk-SK"/>
        </w:rPr>
        <w:t xml:space="preserve"> Tým nie je dotknutý odsek1 článku 2 tejto dohody.</w:t>
      </w:r>
    </w:p>
    <w:p w14:paraId="322351A1" w14:textId="77777777" w:rsidR="00D05CC4" w:rsidRPr="0004047F" w:rsidRDefault="00D05CC4" w:rsidP="006D3768">
      <w:pPr>
        <w:pStyle w:val="Zkladntext0"/>
        <w:ind w:left="426" w:hanging="426"/>
        <w:rPr>
          <w:i w:val="0"/>
          <w:szCs w:val="24"/>
          <w:lang w:val="sk-SK"/>
        </w:rPr>
      </w:pPr>
    </w:p>
    <w:p w14:paraId="0FFF6A7B" w14:textId="6083D271" w:rsidR="00D05CC4" w:rsidRPr="0004047F" w:rsidRDefault="00F24DC1" w:rsidP="006D3768">
      <w:pPr>
        <w:pStyle w:val="Zkladntext0"/>
        <w:numPr>
          <w:ilvl w:val="0"/>
          <w:numId w:val="93"/>
        </w:numPr>
        <w:ind w:hanging="426"/>
        <w:rPr>
          <w:i w:val="0"/>
          <w:szCs w:val="24"/>
          <w:lang w:val="sk-SK"/>
        </w:rPr>
      </w:pPr>
      <w:r w:rsidRPr="0004047F">
        <w:rPr>
          <w:i w:val="0"/>
          <w:szCs w:val="24"/>
          <w:lang w:val="sk-SK"/>
        </w:rPr>
        <w:t xml:space="preserve">Každá zo zmluvných strán poskytne investorom druhej zmluvnej strany a ich investíciám také zaobchádzanie, ktoré nebude menej </w:t>
      </w:r>
      <w:r w:rsidR="00572A3F" w:rsidRPr="0004047F">
        <w:rPr>
          <w:i w:val="0"/>
          <w:szCs w:val="24"/>
          <w:lang w:val="sk-SK"/>
        </w:rPr>
        <w:t xml:space="preserve">priaznivé </w:t>
      </w:r>
      <w:r w:rsidRPr="0004047F">
        <w:rPr>
          <w:i w:val="0"/>
          <w:szCs w:val="24"/>
          <w:lang w:val="sk-SK"/>
        </w:rPr>
        <w:t>ako to, ktoré poskytuje</w:t>
      </w:r>
      <w:r w:rsidR="00D05CC4" w:rsidRPr="0004047F">
        <w:rPr>
          <w:i w:val="0"/>
          <w:szCs w:val="24"/>
          <w:lang w:val="sk-SK"/>
        </w:rPr>
        <w:t xml:space="preserve"> </w:t>
      </w:r>
      <w:r w:rsidRPr="0004047F">
        <w:rPr>
          <w:i w:val="0"/>
          <w:szCs w:val="24"/>
          <w:lang w:val="sk-SK"/>
        </w:rPr>
        <w:t xml:space="preserve">v porovnateľných situáciách </w:t>
      </w:r>
      <w:r w:rsidR="00D05CC4" w:rsidRPr="0004047F">
        <w:rPr>
          <w:i w:val="0"/>
          <w:szCs w:val="24"/>
          <w:lang w:val="sk-SK"/>
        </w:rPr>
        <w:t>investor</w:t>
      </w:r>
      <w:r w:rsidRPr="0004047F">
        <w:rPr>
          <w:i w:val="0"/>
          <w:szCs w:val="24"/>
          <w:lang w:val="sk-SK"/>
        </w:rPr>
        <w:t>om</w:t>
      </w:r>
      <w:r w:rsidR="00D05CC4" w:rsidRPr="0004047F">
        <w:rPr>
          <w:i w:val="0"/>
          <w:szCs w:val="24"/>
          <w:lang w:val="sk-SK"/>
        </w:rPr>
        <w:t xml:space="preserve"> </w:t>
      </w:r>
      <w:r w:rsidRPr="0004047F">
        <w:rPr>
          <w:i w:val="0"/>
          <w:szCs w:val="24"/>
          <w:lang w:val="sk-SK"/>
        </w:rPr>
        <w:t>ktoréhokoľvek tretieho štátu alebo</w:t>
      </w:r>
      <w:r w:rsidR="00D05CC4" w:rsidRPr="0004047F">
        <w:rPr>
          <w:i w:val="0"/>
          <w:szCs w:val="24"/>
          <w:lang w:val="sk-SK"/>
        </w:rPr>
        <w:t xml:space="preserve"> </w:t>
      </w:r>
      <w:r w:rsidRPr="0004047F">
        <w:rPr>
          <w:i w:val="0"/>
          <w:szCs w:val="24"/>
          <w:lang w:val="sk-SK"/>
        </w:rPr>
        <w:t>ich investíciám</w:t>
      </w:r>
      <w:r w:rsidR="00593309">
        <w:rPr>
          <w:i w:val="0"/>
          <w:szCs w:val="24"/>
          <w:lang w:val="sk-SK"/>
        </w:rPr>
        <w:t>,</w:t>
      </w:r>
      <w:r w:rsidRPr="0004047F">
        <w:rPr>
          <w:i w:val="0"/>
          <w:szCs w:val="24"/>
          <w:lang w:val="sk-SK"/>
        </w:rPr>
        <w:t xml:space="preserve"> </w:t>
      </w:r>
      <w:r w:rsidR="00D81B8B" w:rsidRPr="0004047F">
        <w:rPr>
          <w:i w:val="0"/>
          <w:szCs w:val="24"/>
          <w:lang w:val="sk-SK"/>
        </w:rPr>
        <w:t>pokiaľ ide o</w:t>
      </w:r>
      <w:r w:rsidRPr="0004047F">
        <w:rPr>
          <w:i w:val="0"/>
          <w:szCs w:val="24"/>
          <w:lang w:val="sk-SK"/>
        </w:rPr>
        <w:t xml:space="preserve"> riaden</w:t>
      </w:r>
      <w:r w:rsidR="00D81B8B" w:rsidRPr="0004047F">
        <w:rPr>
          <w:i w:val="0"/>
          <w:szCs w:val="24"/>
          <w:lang w:val="sk-SK"/>
        </w:rPr>
        <w:t>ie</w:t>
      </w:r>
      <w:r w:rsidRPr="0004047F">
        <w:rPr>
          <w:i w:val="0"/>
          <w:szCs w:val="24"/>
          <w:lang w:val="sk-SK"/>
        </w:rPr>
        <w:t>, výkon, prevádzku, údržbu, použit</w:t>
      </w:r>
      <w:r w:rsidR="00D81B8B" w:rsidRPr="0004047F">
        <w:rPr>
          <w:i w:val="0"/>
          <w:szCs w:val="24"/>
          <w:lang w:val="sk-SK"/>
        </w:rPr>
        <w:t>ie</w:t>
      </w:r>
      <w:r w:rsidRPr="0004047F">
        <w:rPr>
          <w:i w:val="0"/>
          <w:szCs w:val="24"/>
          <w:lang w:val="sk-SK"/>
        </w:rPr>
        <w:t>, užívan</w:t>
      </w:r>
      <w:r w:rsidR="00D81B8B" w:rsidRPr="0004047F">
        <w:rPr>
          <w:i w:val="0"/>
          <w:szCs w:val="24"/>
          <w:lang w:val="sk-SK"/>
        </w:rPr>
        <w:t>ie</w:t>
      </w:r>
      <w:r w:rsidRPr="0004047F">
        <w:rPr>
          <w:i w:val="0"/>
          <w:szCs w:val="24"/>
          <w:lang w:val="sk-SK"/>
        </w:rPr>
        <w:t xml:space="preserve"> a predaj alebo in</w:t>
      </w:r>
      <w:r w:rsidR="00D87629" w:rsidRPr="0004047F">
        <w:rPr>
          <w:i w:val="0"/>
          <w:szCs w:val="24"/>
          <w:lang w:val="sk-SK"/>
        </w:rPr>
        <w:t>é</w:t>
      </w:r>
      <w:r w:rsidRPr="0004047F">
        <w:rPr>
          <w:i w:val="0"/>
          <w:szCs w:val="24"/>
          <w:lang w:val="sk-SK"/>
        </w:rPr>
        <w:t xml:space="preserve"> nakladan</w:t>
      </w:r>
      <w:r w:rsidR="00D87629" w:rsidRPr="0004047F">
        <w:rPr>
          <w:i w:val="0"/>
          <w:szCs w:val="24"/>
          <w:lang w:val="sk-SK"/>
        </w:rPr>
        <w:t>ie</w:t>
      </w:r>
      <w:r w:rsidRPr="0004047F">
        <w:rPr>
          <w:i w:val="0"/>
          <w:szCs w:val="24"/>
          <w:lang w:val="sk-SK"/>
        </w:rPr>
        <w:t xml:space="preserve"> s investíciami na svojom území</w:t>
      </w:r>
      <w:r w:rsidR="00D05CC4" w:rsidRPr="0004047F">
        <w:rPr>
          <w:i w:val="0"/>
          <w:szCs w:val="24"/>
          <w:lang w:val="sk-SK"/>
        </w:rPr>
        <w:t xml:space="preserve">. </w:t>
      </w:r>
      <w:r w:rsidR="00927134" w:rsidRPr="0004047F">
        <w:rPr>
          <w:i w:val="0"/>
          <w:szCs w:val="24"/>
          <w:lang w:val="sk-SK"/>
        </w:rPr>
        <w:t>Tým nie je dotknutý odsek 1 článku 2 tejto dohody.</w:t>
      </w:r>
    </w:p>
    <w:p w14:paraId="54A4A4C2" w14:textId="77777777" w:rsidR="00792A25" w:rsidRPr="0004047F" w:rsidRDefault="00792A25" w:rsidP="006D3768">
      <w:pPr>
        <w:pStyle w:val="Odsekzoznamu"/>
        <w:ind w:hanging="426"/>
        <w:rPr>
          <w:i/>
          <w:lang w:val="sk-SK"/>
        </w:rPr>
      </w:pPr>
    </w:p>
    <w:p w14:paraId="2FB115EE" w14:textId="3A8BBE62" w:rsidR="00D87629" w:rsidRPr="0004047F" w:rsidRDefault="00D87629" w:rsidP="006D3768">
      <w:pPr>
        <w:pStyle w:val="Zkladntext0"/>
        <w:numPr>
          <w:ilvl w:val="0"/>
          <w:numId w:val="93"/>
        </w:numPr>
        <w:ind w:hanging="426"/>
        <w:rPr>
          <w:i w:val="0"/>
          <w:szCs w:val="24"/>
          <w:lang w:val="sk-SK"/>
        </w:rPr>
      </w:pPr>
      <w:r w:rsidRPr="0004047F">
        <w:rPr>
          <w:i w:val="0"/>
          <w:szCs w:val="24"/>
          <w:lang w:val="sk-SK"/>
        </w:rPr>
        <w:t xml:space="preserve">Odsek 2 tohto článku sa </w:t>
      </w:r>
      <w:r w:rsidR="00F652CB" w:rsidRPr="0004047F">
        <w:rPr>
          <w:i w:val="0"/>
          <w:szCs w:val="24"/>
          <w:lang w:val="sk-SK"/>
        </w:rPr>
        <w:t>nevzťahuje</w:t>
      </w:r>
      <w:r w:rsidRPr="0004047F">
        <w:rPr>
          <w:i w:val="0"/>
          <w:szCs w:val="24"/>
          <w:lang w:val="sk-SK"/>
        </w:rPr>
        <w:t xml:space="preserve"> na:</w:t>
      </w:r>
    </w:p>
    <w:p w14:paraId="6D232C1A" w14:textId="77777777" w:rsidR="00D87629" w:rsidRPr="0004047F" w:rsidRDefault="00D87629" w:rsidP="006D3768">
      <w:pPr>
        <w:pStyle w:val="Odsekzoznamu"/>
        <w:rPr>
          <w:lang w:val="sk-SK"/>
        </w:rPr>
      </w:pPr>
    </w:p>
    <w:p w14:paraId="18FE417E" w14:textId="08355380" w:rsidR="00D87629" w:rsidRPr="0004047F" w:rsidRDefault="00F652CB" w:rsidP="0004047F">
      <w:pPr>
        <w:pStyle w:val="Zkladntext0"/>
        <w:numPr>
          <w:ilvl w:val="0"/>
          <w:numId w:val="102"/>
        </w:numPr>
        <w:ind w:left="851" w:hanging="425"/>
        <w:rPr>
          <w:i w:val="0"/>
          <w:szCs w:val="24"/>
          <w:lang w:val="sk-SK"/>
        </w:rPr>
      </w:pPr>
      <w:r w:rsidRPr="0004047F">
        <w:rPr>
          <w:i w:val="0"/>
          <w:szCs w:val="24"/>
          <w:lang w:val="sk-SK"/>
        </w:rPr>
        <w:t>z</w:t>
      </w:r>
      <w:r w:rsidR="00D87629" w:rsidRPr="0004047F">
        <w:rPr>
          <w:i w:val="0"/>
          <w:szCs w:val="24"/>
          <w:lang w:val="sk-SK"/>
        </w:rPr>
        <w:t xml:space="preserve">aobchádzanie </w:t>
      </w:r>
      <w:r w:rsidR="00927134" w:rsidRPr="0004047F">
        <w:rPr>
          <w:i w:val="0"/>
          <w:szCs w:val="24"/>
          <w:lang w:val="sk-SK"/>
        </w:rPr>
        <w:t>zmluvnej strany</w:t>
      </w:r>
      <w:r w:rsidR="00D87629" w:rsidRPr="0004047F">
        <w:rPr>
          <w:i w:val="0"/>
          <w:szCs w:val="24"/>
          <w:lang w:val="sk-SK"/>
        </w:rPr>
        <w:t xml:space="preserve"> podľa ak</w:t>
      </w:r>
      <w:r w:rsidR="00A2409C">
        <w:rPr>
          <w:i w:val="0"/>
          <w:szCs w:val="24"/>
          <w:lang w:val="sk-SK"/>
        </w:rPr>
        <w:t>ejkoľvek dvojstrannej alebo mnoho</w:t>
      </w:r>
      <w:r w:rsidR="00D87629" w:rsidRPr="0004047F">
        <w:rPr>
          <w:i w:val="0"/>
          <w:szCs w:val="24"/>
          <w:lang w:val="sk-SK"/>
        </w:rPr>
        <w:t>strannej medzinárodnej dohody</w:t>
      </w:r>
      <w:r w:rsidR="000A4D80" w:rsidRPr="0004047F">
        <w:rPr>
          <w:i w:val="0"/>
          <w:szCs w:val="24"/>
          <w:lang w:val="sk-SK"/>
        </w:rPr>
        <w:t xml:space="preserve"> platnej alebo podpísanej zmluvnou stranou pred dátumom nadobudnutia </w:t>
      </w:r>
      <w:r w:rsidR="00765157">
        <w:rPr>
          <w:i w:val="0"/>
          <w:szCs w:val="24"/>
          <w:lang w:val="sk-SK"/>
        </w:rPr>
        <w:t>platnosti</w:t>
      </w:r>
      <w:r w:rsidR="00765157" w:rsidRPr="0004047F">
        <w:rPr>
          <w:i w:val="0"/>
          <w:szCs w:val="24"/>
          <w:lang w:val="sk-SK"/>
        </w:rPr>
        <w:t xml:space="preserve"> </w:t>
      </w:r>
      <w:r w:rsidR="000A4D80" w:rsidRPr="0004047F">
        <w:rPr>
          <w:i w:val="0"/>
          <w:szCs w:val="24"/>
          <w:lang w:val="sk-SK"/>
        </w:rPr>
        <w:t>tejto dohody</w:t>
      </w:r>
    </w:p>
    <w:p w14:paraId="13ED7A32" w14:textId="77777777" w:rsidR="000A4D80" w:rsidRPr="0004047F" w:rsidRDefault="000A4D80" w:rsidP="0004047F">
      <w:pPr>
        <w:pStyle w:val="Zkladntext0"/>
        <w:ind w:left="851" w:hanging="425"/>
        <w:rPr>
          <w:i w:val="0"/>
          <w:szCs w:val="24"/>
          <w:lang w:val="sk-SK"/>
        </w:rPr>
      </w:pPr>
    </w:p>
    <w:p w14:paraId="6F264652" w14:textId="0740F239" w:rsidR="000A4D80" w:rsidRPr="0004047F" w:rsidRDefault="00927134" w:rsidP="0004047F">
      <w:pPr>
        <w:pStyle w:val="Zkladntext0"/>
        <w:numPr>
          <w:ilvl w:val="0"/>
          <w:numId w:val="102"/>
        </w:numPr>
        <w:ind w:left="851" w:hanging="425"/>
        <w:rPr>
          <w:i w:val="0"/>
          <w:szCs w:val="24"/>
          <w:lang w:val="sk-SK"/>
        </w:rPr>
      </w:pPr>
      <w:r w:rsidRPr="0004047F">
        <w:rPr>
          <w:i w:val="0"/>
          <w:szCs w:val="24"/>
          <w:lang w:val="sk-SK"/>
        </w:rPr>
        <w:t>zaobchádzanie zmluvnej strany</w:t>
      </w:r>
      <w:r w:rsidR="000A4D80" w:rsidRPr="0004047F">
        <w:rPr>
          <w:i w:val="0"/>
          <w:szCs w:val="24"/>
          <w:lang w:val="sk-SK"/>
        </w:rPr>
        <w:t xml:space="preserve"> podľa akejkoľvek budúcej dvojstr</w:t>
      </w:r>
      <w:r w:rsidR="00A2409C">
        <w:rPr>
          <w:i w:val="0"/>
          <w:szCs w:val="24"/>
          <w:lang w:val="sk-SK"/>
        </w:rPr>
        <w:t>annej alebo mnoho</w:t>
      </w:r>
      <w:r w:rsidR="000A4D80" w:rsidRPr="0004047F">
        <w:rPr>
          <w:i w:val="0"/>
          <w:szCs w:val="24"/>
          <w:lang w:val="sk-SK"/>
        </w:rPr>
        <w:t>strannej</w:t>
      </w:r>
      <w:r w:rsidR="00F000EB" w:rsidRPr="0004047F">
        <w:rPr>
          <w:i w:val="0"/>
          <w:szCs w:val="24"/>
          <w:lang w:val="sk-SK"/>
        </w:rPr>
        <w:t xml:space="preserve"> dohody:</w:t>
      </w:r>
    </w:p>
    <w:p w14:paraId="6A42D1C5" w14:textId="77777777" w:rsidR="00F000EB" w:rsidRPr="0004047F" w:rsidRDefault="00F000EB" w:rsidP="006D3768">
      <w:pPr>
        <w:pStyle w:val="Odsekzoznamu"/>
        <w:rPr>
          <w:lang w:val="sk-SK"/>
        </w:rPr>
      </w:pPr>
    </w:p>
    <w:p w14:paraId="63B10545" w14:textId="4AFDCC60" w:rsidR="00F000EB" w:rsidRPr="0004047F" w:rsidRDefault="000A1526" w:rsidP="0004047F">
      <w:pPr>
        <w:pStyle w:val="Zkladntext0"/>
        <w:numPr>
          <w:ilvl w:val="0"/>
          <w:numId w:val="17"/>
        </w:numPr>
        <w:ind w:left="1276" w:hanging="283"/>
        <w:rPr>
          <w:i w:val="0"/>
          <w:szCs w:val="24"/>
          <w:lang w:val="sk-SK"/>
        </w:rPr>
      </w:pPr>
      <w:r w:rsidRPr="0004047F">
        <w:rPr>
          <w:i w:val="0"/>
          <w:szCs w:val="24"/>
          <w:lang w:val="sk-SK"/>
        </w:rPr>
        <w:t>dvojstrannej</w:t>
      </w:r>
      <w:r w:rsidR="00F000EB" w:rsidRPr="0004047F">
        <w:rPr>
          <w:i w:val="0"/>
          <w:szCs w:val="24"/>
          <w:lang w:val="sk-SK"/>
        </w:rPr>
        <w:t xml:space="preserve"> alebo </w:t>
      </w:r>
      <w:r w:rsidR="00A2409C">
        <w:rPr>
          <w:i w:val="0"/>
          <w:szCs w:val="24"/>
          <w:lang w:val="sk-SK"/>
        </w:rPr>
        <w:t>mnoho</w:t>
      </w:r>
      <w:r w:rsidRPr="0004047F">
        <w:rPr>
          <w:i w:val="0"/>
          <w:szCs w:val="24"/>
          <w:lang w:val="sk-SK"/>
        </w:rPr>
        <w:t>strannej</w:t>
      </w:r>
      <w:r w:rsidR="00F000EB" w:rsidRPr="0004047F">
        <w:rPr>
          <w:i w:val="0"/>
          <w:szCs w:val="24"/>
          <w:lang w:val="sk-SK"/>
        </w:rPr>
        <w:t xml:space="preserve"> dohody ustanovujúcej, posilňujúcej alebo rozširujúcej zónu voľného obchodu, colnú úniu, spoločný trh, záväzok integrácie trhu práce alebo podobnej medzinárodnej dohody, alebo</w:t>
      </w:r>
    </w:p>
    <w:p w14:paraId="27FD9F49" w14:textId="77777777" w:rsidR="00F000EB" w:rsidRPr="0004047F" w:rsidRDefault="00F000EB" w:rsidP="0004047F">
      <w:pPr>
        <w:pStyle w:val="Zkladntext0"/>
        <w:ind w:left="1276" w:hanging="283"/>
        <w:rPr>
          <w:i w:val="0"/>
          <w:szCs w:val="24"/>
          <w:lang w:val="sk-SK"/>
        </w:rPr>
      </w:pPr>
    </w:p>
    <w:p w14:paraId="75BE7E3B" w14:textId="01C65F51" w:rsidR="00F000EB" w:rsidRPr="0004047F" w:rsidRDefault="00F000EB" w:rsidP="0004047F">
      <w:pPr>
        <w:pStyle w:val="Zkladntext0"/>
        <w:numPr>
          <w:ilvl w:val="0"/>
          <w:numId w:val="17"/>
        </w:numPr>
        <w:ind w:left="1276" w:hanging="283"/>
        <w:rPr>
          <w:i w:val="0"/>
          <w:szCs w:val="24"/>
          <w:lang w:val="sk-SK"/>
        </w:rPr>
      </w:pPr>
      <w:r w:rsidRPr="0004047F">
        <w:rPr>
          <w:i w:val="0"/>
          <w:szCs w:val="24"/>
          <w:lang w:val="sk-SK"/>
        </w:rPr>
        <w:t>podporujúcej investície</w:t>
      </w:r>
      <w:r w:rsidR="00927134" w:rsidRPr="0004047F">
        <w:rPr>
          <w:i w:val="0"/>
          <w:szCs w:val="24"/>
          <w:lang w:val="sk-SK"/>
        </w:rPr>
        <w:t>.</w:t>
      </w:r>
    </w:p>
    <w:p w14:paraId="701D852A" w14:textId="77777777" w:rsidR="00D87629" w:rsidRPr="0004047F" w:rsidRDefault="00D87629" w:rsidP="006D3768">
      <w:pPr>
        <w:pStyle w:val="Odsekzoznamu"/>
        <w:rPr>
          <w:lang w:val="sk-SK"/>
        </w:rPr>
      </w:pPr>
    </w:p>
    <w:p w14:paraId="395A0D85" w14:textId="32247AA5" w:rsidR="00792A25" w:rsidRPr="0004047F" w:rsidRDefault="00EC6EA8" w:rsidP="006D3768">
      <w:pPr>
        <w:pStyle w:val="Zkladntext0"/>
        <w:numPr>
          <w:ilvl w:val="0"/>
          <w:numId w:val="93"/>
        </w:numPr>
        <w:ind w:hanging="426"/>
        <w:rPr>
          <w:i w:val="0"/>
          <w:szCs w:val="24"/>
          <w:lang w:val="sk-SK"/>
        </w:rPr>
      </w:pPr>
      <w:r w:rsidRPr="0004047F">
        <w:rPr>
          <w:i w:val="0"/>
          <w:szCs w:val="24"/>
          <w:lang w:val="sk-SK"/>
        </w:rPr>
        <w:t>V záujme väčšej istoty</w:t>
      </w:r>
      <w:r w:rsidR="00792A25" w:rsidRPr="0004047F">
        <w:rPr>
          <w:i w:val="0"/>
          <w:szCs w:val="24"/>
          <w:lang w:val="sk-SK"/>
        </w:rPr>
        <w:t xml:space="preserve">, </w:t>
      </w:r>
      <w:r w:rsidR="00505729" w:rsidRPr="0004047F">
        <w:rPr>
          <w:i w:val="0"/>
          <w:szCs w:val="24"/>
          <w:lang w:val="sk-SK"/>
        </w:rPr>
        <w:t>odsek 2 tohto článku sa nemá aplikovať na akékoľvek zaobchádzanie alebo mechanizmus riešenia sporov, ktoré poskytujú iné medzinárodné investičné dohody. Zaobchádzanie alebo mechanizmus riešenia sporov poskytnutý podľa tejto dohody sa môže riadiť výhradne len touto dohodou</w:t>
      </w:r>
      <w:r w:rsidR="00E61FE7" w:rsidRPr="0004047F">
        <w:rPr>
          <w:i w:val="0"/>
          <w:szCs w:val="24"/>
          <w:lang w:val="sk-SK"/>
        </w:rPr>
        <w:t>.</w:t>
      </w:r>
    </w:p>
    <w:p w14:paraId="4EC5837A" w14:textId="77777777" w:rsidR="00D05CC4" w:rsidRPr="0004047F" w:rsidRDefault="00D05CC4" w:rsidP="006D3768">
      <w:pPr>
        <w:pStyle w:val="Zkladntext0"/>
        <w:ind w:hanging="426"/>
        <w:rPr>
          <w:szCs w:val="24"/>
          <w:lang w:val="sk-SK"/>
        </w:rPr>
      </w:pPr>
    </w:p>
    <w:p w14:paraId="0A51C933" w14:textId="77777777" w:rsidR="00D05CC4" w:rsidRPr="0004047F" w:rsidRDefault="00242969" w:rsidP="006D3768">
      <w:pPr>
        <w:pStyle w:val="Zkladntext0"/>
        <w:numPr>
          <w:ilvl w:val="0"/>
          <w:numId w:val="93"/>
        </w:numPr>
        <w:ind w:hanging="426"/>
        <w:rPr>
          <w:i w:val="0"/>
          <w:szCs w:val="24"/>
          <w:lang w:val="sk-SK"/>
        </w:rPr>
      </w:pPr>
      <w:r w:rsidRPr="0004047F">
        <w:rPr>
          <w:i w:val="0"/>
          <w:szCs w:val="24"/>
          <w:lang w:val="sk-SK"/>
        </w:rPr>
        <w:t xml:space="preserve">Opatrenie zmluvnej strany, na základe ktorého sa s investormi druhej zmluvnej strany alebo ich investíciami zaobchádza menej </w:t>
      </w:r>
      <w:r w:rsidR="00AC1535" w:rsidRPr="0004047F">
        <w:rPr>
          <w:i w:val="0"/>
          <w:szCs w:val="24"/>
          <w:lang w:val="sk-SK"/>
        </w:rPr>
        <w:t>priaznivo ako</w:t>
      </w:r>
      <w:r w:rsidR="003B55E0" w:rsidRPr="0004047F">
        <w:rPr>
          <w:i w:val="0"/>
          <w:szCs w:val="24"/>
          <w:lang w:val="sk-SK"/>
        </w:rPr>
        <w:t>:</w:t>
      </w:r>
      <w:r w:rsidR="00D05CC4" w:rsidRPr="0004047F">
        <w:rPr>
          <w:i w:val="0"/>
          <w:szCs w:val="24"/>
          <w:lang w:val="sk-SK"/>
        </w:rPr>
        <w:t xml:space="preserve"> </w:t>
      </w:r>
    </w:p>
    <w:p w14:paraId="7EA04FE3" w14:textId="77777777" w:rsidR="00943118" w:rsidRPr="0004047F" w:rsidRDefault="00943118" w:rsidP="00943118">
      <w:pPr>
        <w:pStyle w:val="Zkladntext0"/>
        <w:ind w:left="426"/>
        <w:rPr>
          <w:i w:val="0"/>
          <w:szCs w:val="24"/>
          <w:lang w:val="sk-SK"/>
        </w:rPr>
      </w:pPr>
    </w:p>
    <w:p w14:paraId="6725B7AA" w14:textId="61C48F44" w:rsidR="00D05CC4" w:rsidRPr="0004047F" w:rsidRDefault="00AC1535" w:rsidP="0004047F">
      <w:pPr>
        <w:pStyle w:val="Zkladntext0"/>
        <w:numPr>
          <w:ilvl w:val="0"/>
          <w:numId w:val="15"/>
        </w:numPr>
        <w:ind w:left="851" w:hanging="425"/>
        <w:rPr>
          <w:i w:val="0"/>
          <w:szCs w:val="24"/>
          <w:lang w:val="sk-SK"/>
        </w:rPr>
      </w:pPr>
      <w:r w:rsidRPr="0004047F">
        <w:rPr>
          <w:i w:val="0"/>
          <w:szCs w:val="24"/>
          <w:lang w:val="sk-SK"/>
        </w:rPr>
        <w:t>so svojimi vlastnými investormi</w:t>
      </w:r>
      <w:r w:rsidR="00D05CC4" w:rsidRPr="0004047F">
        <w:rPr>
          <w:i w:val="0"/>
          <w:szCs w:val="24"/>
          <w:lang w:val="sk-SK"/>
        </w:rPr>
        <w:t xml:space="preserve"> </w:t>
      </w:r>
      <w:r w:rsidRPr="0004047F">
        <w:rPr>
          <w:i w:val="0"/>
          <w:szCs w:val="24"/>
          <w:lang w:val="sk-SK"/>
        </w:rPr>
        <w:t>alebo ich investíciami</w:t>
      </w:r>
      <w:r w:rsidR="00593309">
        <w:rPr>
          <w:i w:val="0"/>
          <w:szCs w:val="24"/>
          <w:lang w:val="sk-SK"/>
        </w:rPr>
        <w:t>,</w:t>
      </w:r>
      <w:r w:rsidR="00D05CC4" w:rsidRPr="0004047F">
        <w:rPr>
          <w:i w:val="0"/>
          <w:szCs w:val="24"/>
          <w:lang w:val="sk-SK"/>
        </w:rPr>
        <w:t xml:space="preserve"> </w:t>
      </w:r>
      <w:r w:rsidRPr="0004047F">
        <w:rPr>
          <w:i w:val="0"/>
          <w:szCs w:val="24"/>
          <w:lang w:val="sk-SK"/>
        </w:rPr>
        <w:t>nie je v rozpore s</w:t>
      </w:r>
      <w:r w:rsidR="005805C1" w:rsidRPr="0004047F">
        <w:rPr>
          <w:i w:val="0"/>
          <w:szCs w:val="24"/>
          <w:lang w:val="sk-SK"/>
        </w:rPr>
        <w:t>o záväzkom národného zaobchádzania podľa</w:t>
      </w:r>
      <w:r w:rsidR="009F3ED3" w:rsidRPr="0004047F">
        <w:rPr>
          <w:i w:val="0"/>
          <w:szCs w:val="24"/>
          <w:lang w:val="sk-SK"/>
        </w:rPr>
        <w:t xml:space="preserve"> </w:t>
      </w:r>
      <w:r w:rsidRPr="0004047F">
        <w:rPr>
          <w:i w:val="0"/>
          <w:szCs w:val="24"/>
          <w:lang w:val="sk-SK"/>
        </w:rPr>
        <w:t>odsek</w:t>
      </w:r>
      <w:r w:rsidR="005805C1" w:rsidRPr="0004047F">
        <w:rPr>
          <w:i w:val="0"/>
          <w:szCs w:val="24"/>
          <w:lang w:val="sk-SK"/>
        </w:rPr>
        <w:t>u</w:t>
      </w:r>
      <w:r w:rsidR="00D05CC4" w:rsidRPr="0004047F">
        <w:rPr>
          <w:i w:val="0"/>
          <w:szCs w:val="24"/>
          <w:lang w:val="sk-SK"/>
        </w:rPr>
        <w:t xml:space="preserve"> 1</w:t>
      </w:r>
      <w:r w:rsidR="00E40098" w:rsidRPr="0004047F">
        <w:rPr>
          <w:i w:val="0"/>
          <w:szCs w:val="24"/>
          <w:lang w:val="sk-SK"/>
        </w:rPr>
        <w:t xml:space="preserve"> tohto článku</w:t>
      </w:r>
      <w:r w:rsidR="00AB4F8F" w:rsidRPr="0004047F">
        <w:rPr>
          <w:i w:val="0"/>
          <w:szCs w:val="24"/>
          <w:lang w:val="sk-SK"/>
        </w:rPr>
        <w:t>,</w:t>
      </w:r>
      <w:r w:rsidR="00E40098" w:rsidRPr="0004047F">
        <w:rPr>
          <w:i w:val="0"/>
          <w:szCs w:val="24"/>
          <w:lang w:val="sk-SK"/>
        </w:rPr>
        <w:t xml:space="preserve"> alebo</w:t>
      </w:r>
    </w:p>
    <w:p w14:paraId="2D03ECDF" w14:textId="77777777" w:rsidR="00D05CC4" w:rsidRPr="0004047F" w:rsidRDefault="00D05CC4" w:rsidP="0004047F">
      <w:pPr>
        <w:pStyle w:val="Zkladntext0"/>
        <w:ind w:left="851" w:hanging="425"/>
        <w:rPr>
          <w:i w:val="0"/>
          <w:szCs w:val="24"/>
          <w:lang w:val="sk-SK"/>
        </w:rPr>
      </w:pPr>
    </w:p>
    <w:p w14:paraId="0AA2E103" w14:textId="7B84140B" w:rsidR="00D05CC4" w:rsidRPr="0004047F" w:rsidRDefault="00AC1535" w:rsidP="0004047F">
      <w:pPr>
        <w:pStyle w:val="Zkladntext0"/>
        <w:numPr>
          <w:ilvl w:val="0"/>
          <w:numId w:val="15"/>
        </w:numPr>
        <w:ind w:left="851" w:hanging="425"/>
        <w:rPr>
          <w:i w:val="0"/>
          <w:szCs w:val="24"/>
          <w:lang w:val="sk-SK"/>
        </w:rPr>
      </w:pPr>
      <w:r w:rsidRPr="0004047F">
        <w:rPr>
          <w:i w:val="0"/>
          <w:szCs w:val="24"/>
          <w:lang w:val="sk-SK"/>
        </w:rPr>
        <w:t xml:space="preserve">s </w:t>
      </w:r>
      <w:r w:rsidR="00D05CC4" w:rsidRPr="0004047F">
        <w:rPr>
          <w:i w:val="0"/>
          <w:szCs w:val="24"/>
          <w:lang w:val="sk-SK"/>
        </w:rPr>
        <w:t>investor</w:t>
      </w:r>
      <w:r w:rsidRPr="0004047F">
        <w:rPr>
          <w:i w:val="0"/>
          <w:szCs w:val="24"/>
          <w:lang w:val="sk-SK"/>
        </w:rPr>
        <w:t>mi</w:t>
      </w:r>
      <w:r w:rsidR="00D05CC4" w:rsidRPr="0004047F">
        <w:rPr>
          <w:i w:val="0"/>
          <w:szCs w:val="24"/>
          <w:lang w:val="sk-SK"/>
        </w:rPr>
        <w:t xml:space="preserve"> </w:t>
      </w:r>
      <w:r w:rsidRPr="0004047F">
        <w:rPr>
          <w:i w:val="0"/>
          <w:szCs w:val="24"/>
          <w:lang w:val="sk-SK"/>
        </w:rPr>
        <w:t>iného štátu alebo</w:t>
      </w:r>
      <w:r w:rsidR="00D05CC4" w:rsidRPr="0004047F">
        <w:rPr>
          <w:i w:val="0"/>
          <w:szCs w:val="24"/>
          <w:lang w:val="sk-SK"/>
        </w:rPr>
        <w:t xml:space="preserve"> </w:t>
      </w:r>
      <w:r w:rsidRPr="0004047F">
        <w:rPr>
          <w:i w:val="0"/>
          <w:szCs w:val="24"/>
          <w:lang w:val="sk-SK"/>
        </w:rPr>
        <w:t>ich</w:t>
      </w:r>
      <w:r w:rsidR="00D05CC4" w:rsidRPr="0004047F">
        <w:rPr>
          <w:i w:val="0"/>
          <w:szCs w:val="24"/>
          <w:lang w:val="sk-SK"/>
        </w:rPr>
        <w:t xml:space="preserve"> invest</w:t>
      </w:r>
      <w:r w:rsidRPr="0004047F">
        <w:rPr>
          <w:i w:val="0"/>
          <w:szCs w:val="24"/>
          <w:lang w:val="sk-SK"/>
        </w:rPr>
        <w:t>íciami, nie je v rozpore s</w:t>
      </w:r>
      <w:r w:rsidR="00927134" w:rsidRPr="0004047F">
        <w:rPr>
          <w:i w:val="0"/>
          <w:szCs w:val="24"/>
          <w:lang w:val="sk-SK"/>
        </w:rPr>
        <w:t>o</w:t>
      </w:r>
      <w:r w:rsidR="005805C1" w:rsidRPr="0004047F">
        <w:rPr>
          <w:i w:val="0"/>
          <w:szCs w:val="24"/>
          <w:lang w:val="sk-SK"/>
        </w:rPr>
        <w:t> </w:t>
      </w:r>
      <w:r w:rsidR="00927134" w:rsidRPr="0004047F">
        <w:rPr>
          <w:i w:val="0"/>
          <w:szCs w:val="24"/>
          <w:lang w:val="sk-SK"/>
        </w:rPr>
        <w:t>záväzkom doložky</w:t>
      </w:r>
      <w:r w:rsidR="005805C1" w:rsidRPr="0004047F">
        <w:rPr>
          <w:i w:val="0"/>
          <w:szCs w:val="24"/>
          <w:lang w:val="sk-SK"/>
        </w:rPr>
        <w:t xml:space="preserve"> najvyšších výhod podľa </w:t>
      </w:r>
      <w:r w:rsidRPr="0004047F">
        <w:rPr>
          <w:i w:val="0"/>
          <w:szCs w:val="24"/>
          <w:lang w:val="sk-SK"/>
        </w:rPr>
        <w:t>odsek</w:t>
      </w:r>
      <w:r w:rsidR="005805C1" w:rsidRPr="0004047F">
        <w:rPr>
          <w:i w:val="0"/>
          <w:szCs w:val="24"/>
          <w:lang w:val="sk-SK"/>
        </w:rPr>
        <w:t>u</w:t>
      </w:r>
      <w:r w:rsidR="00D05CC4" w:rsidRPr="0004047F">
        <w:rPr>
          <w:i w:val="0"/>
          <w:szCs w:val="24"/>
          <w:lang w:val="sk-SK"/>
        </w:rPr>
        <w:t xml:space="preserve"> 2</w:t>
      </w:r>
      <w:r w:rsidR="00C468DB" w:rsidRPr="0004047F">
        <w:rPr>
          <w:i w:val="0"/>
          <w:szCs w:val="24"/>
          <w:lang w:val="sk-SK"/>
        </w:rPr>
        <w:t xml:space="preserve"> tohto článku</w:t>
      </w:r>
      <w:r w:rsidR="00AB4F8F" w:rsidRPr="0004047F">
        <w:rPr>
          <w:i w:val="0"/>
          <w:szCs w:val="24"/>
          <w:lang w:val="sk-SK"/>
        </w:rPr>
        <w:t>,</w:t>
      </w:r>
    </w:p>
    <w:p w14:paraId="259ED3D5" w14:textId="77777777" w:rsidR="00AF356E" w:rsidRPr="0004047F" w:rsidRDefault="00AF356E" w:rsidP="00D05CC4">
      <w:pPr>
        <w:pStyle w:val="Zkladntext0"/>
        <w:ind w:left="426"/>
        <w:rPr>
          <w:i w:val="0"/>
          <w:szCs w:val="24"/>
          <w:lang w:val="sk-SK"/>
        </w:rPr>
      </w:pPr>
    </w:p>
    <w:p w14:paraId="59315E81" w14:textId="4E15B0C1" w:rsidR="00D05CC4" w:rsidRPr="0004047F" w:rsidRDefault="00AC1535" w:rsidP="00D05CC4">
      <w:pPr>
        <w:pStyle w:val="Zkladntext0"/>
        <w:ind w:left="426"/>
        <w:rPr>
          <w:i w:val="0"/>
          <w:szCs w:val="24"/>
          <w:lang w:val="sk-SK"/>
        </w:rPr>
      </w:pPr>
      <w:r w:rsidRPr="0004047F">
        <w:rPr>
          <w:i w:val="0"/>
          <w:szCs w:val="24"/>
          <w:lang w:val="sk-SK"/>
        </w:rPr>
        <w:t xml:space="preserve">ak toto opatrenie zmluvná strana prijme a uplatňuje v rámci plnenia </w:t>
      </w:r>
      <w:r w:rsidR="002D573E" w:rsidRPr="0004047F">
        <w:rPr>
          <w:i w:val="0"/>
          <w:szCs w:val="24"/>
          <w:lang w:val="sk-SK"/>
        </w:rPr>
        <w:t xml:space="preserve">legitímneho </w:t>
      </w:r>
      <w:r w:rsidRPr="0004047F">
        <w:rPr>
          <w:i w:val="0"/>
          <w:szCs w:val="24"/>
          <w:lang w:val="sk-SK"/>
        </w:rPr>
        <w:t xml:space="preserve">verejnoprospešného cieľa, ktorý nie je založený na štátnej príslušnosti </w:t>
      </w:r>
      <w:r w:rsidR="00D05CC4" w:rsidRPr="0004047F">
        <w:rPr>
          <w:i w:val="0"/>
          <w:szCs w:val="24"/>
          <w:lang w:val="sk-SK"/>
        </w:rPr>
        <w:t>investor</w:t>
      </w:r>
      <w:r w:rsidRPr="0004047F">
        <w:rPr>
          <w:i w:val="0"/>
          <w:szCs w:val="24"/>
          <w:lang w:val="sk-SK"/>
        </w:rPr>
        <w:t xml:space="preserve">a alebo štátnej príslušnosti </w:t>
      </w:r>
      <w:r w:rsidR="00927134" w:rsidRPr="0004047F">
        <w:rPr>
          <w:i w:val="0"/>
          <w:szCs w:val="24"/>
          <w:lang w:val="sk-SK"/>
        </w:rPr>
        <w:t xml:space="preserve">vlastníctva </w:t>
      </w:r>
      <w:r w:rsidR="00CE5AC3" w:rsidRPr="0004047F">
        <w:rPr>
          <w:i w:val="0"/>
          <w:szCs w:val="24"/>
          <w:lang w:val="sk-SK"/>
        </w:rPr>
        <w:t>investície</w:t>
      </w:r>
      <w:r w:rsidR="00D05CC4" w:rsidRPr="0004047F">
        <w:rPr>
          <w:i w:val="0"/>
          <w:szCs w:val="24"/>
          <w:lang w:val="sk-SK"/>
        </w:rPr>
        <w:t xml:space="preserve">, </w:t>
      </w:r>
      <w:r w:rsidR="00CE5AC3" w:rsidRPr="0004047F">
        <w:rPr>
          <w:i w:val="0"/>
          <w:szCs w:val="24"/>
          <w:lang w:val="sk-SK"/>
        </w:rPr>
        <w:t>či už</w:t>
      </w:r>
      <w:r w:rsidR="00D05CC4" w:rsidRPr="0004047F">
        <w:rPr>
          <w:i w:val="0"/>
          <w:szCs w:val="24"/>
          <w:lang w:val="sk-SK"/>
        </w:rPr>
        <w:t xml:space="preserve"> </w:t>
      </w:r>
      <w:r w:rsidR="00CE5AC3" w:rsidRPr="0004047F">
        <w:rPr>
          <w:i w:val="0"/>
          <w:szCs w:val="24"/>
          <w:lang w:val="sk-SK"/>
        </w:rPr>
        <w:t>výslovne určené alebo faktické</w:t>
      </w:r>
      <w:r w:rsidR="00D05CC4" w:rsidRPr="0004047F">
        <w:rPr>
          <w:i w:val="0"/>
          <w:szCs w:val="24"/>
          <w:lang w:val="sk-SK"/>
        </w:rPr>
        <w:t xml:space="preserve">, </w:t>
      </w:r>
      <w:r w:rsidR="00CE5AC3" w:rsidRPr="0004047F">
        <w:rPr>
          <w:i w:val="0"/>
          <w:szCs w:val="24"/>
          <w:lang w:val="sk-SK"/>
        </w:rPr>
        <w:t>vrátane ochrany zdravia, bezpečnosti</w:t>
      </w:r>
      <w:r w:rsidR="000502FC" w:rsidRPr="0004047F">
        <w:rPr>
          <w:i w:val="0"/>
          <w:szCs w:val="24"/>
          <w:lang w:val="sk-SK"/>
        </w:rPr>
        <w:t xml:space="preserve"> alebo</w:t>
      </w:r>
      <w:r w:rsidR="00CE5AC3" w:rsidRPr="0004047F">
        <w:rPr>
          <w:i w:val="0"/>
          <w:szCs w:val="24"/>
          <w:lang w:val="sk-SK"/>
        </w:rPr>
        <w:t xml:space="preserve"> životného prostredia</w:t>
      </w:r>
      <w:r w:rsidR="000502FC" w:rsidRPr="0004047F">
        <w:rPr>
          <w:i w:val="0"/>
          <w:szCs w:val="24"/>
          <w:lang w:val="sk-SK"/>
        </w:rPr>
        <w:t>.</w:t>
      </w:r>
      <w:r w:rsidR="00D05CC4" w:rsidRPr="0004047F">
        <w:rPr>
          <w:i w:val="0"/>
          <w:szCs w:val="24"/>
          <w:lang w:val="sk-SK"/>
        </w:rPr>
        <w:t xml:space="preserve"> </w:t>
      </w:r>
    </w:p>
    <w:p w14:paraId="560369AE" w14:textId="77777777" w:rsidR="00D05CC4" w:rsidRPr="0004047F" w:rsidRDefault="00D05CC4" w:rsidP="00D05CC4">
      <w:pPr>
        <w:pStyle w:val="Default"/>
        <w:tabs>
          <w:tab w:val="left" w:pos="176"/>
        </w:tabs>
        <w:jc w:val="both"/>
        <w:rPr>
          <w:color w:val="auto"/>
        </w:rPr>
      </w:pPr>
    </w:p>
    <w:p w14:paraId="04F5694C" w14:textId="00D0F859" w:rsidR="009F3ED3" w:rsidRPr="0004047F" w:rsidRDefault="009F3ED3" w:rsidP="006D3768">
      <w:pPr>
        <w:pStyle w:val="Zkladntext0"/>
        <w:numPr>
          <w:ilvl w:val="0"/>
          <w:numId w:val="93"/>
        </w:numPr>
        <w:ind w:hanging="426"/>
        <w:rPr>
          <w:i w:val="0"/>
          <w:szCs w:val="24"/>
          <w:lang w:val="sk-SK"/>
        </w:rPr>
      </w:pPr>
      <w:r w:rsidRPr="0004047F">
        <w:rPr>
          <w:i w:val="0"/>
          <w:lang w:val="sk-SK"/>
        </w:rPr>
        <w:t>Bez ohľadu na odsek 1 a 2 tohto článku, zmluvná strana môže požadovať od investora druhej zmluvnej strany alebo jeho investície</w:t>
      </w:r>
      <w:r w:rsidR="00386953" w:rsidRPr="0004047F">
        <w:rPr>
          <w:i w:val="0"/>
          <w:lang w:val="sk-SK"/>
        </w:rPr>
        <w:t xml:space="preserve"> poskytnutie informácií týkajúcich</w:t>
      </w:r>
      <w:r w:rsidRPr="0004047F">
        <w:rPr>
          <w:i w:val="0"/>
          <w:lang w:val="sk-SK"/>
        </w:rPr>
        <w:t xml:space="preserve"> sa</w:t>
      </w:r>
      <w:r w:rsidR="00386953" w:rsidRPr="0004047F">
        <w:rPr>
          <w:i w:val="0"/>
          <w:lang w:val="sk-SK"/>
        </w:rPr>
        <w:t xml:space="preserve"> tejto investície výhradne len </w:t>
      </w:r>
      <w:r w:rsidR="00593309">
        <w:rPr>
          <w:i w:val="0"/>
          <w:lang w:val="sk-SK"/>
        </w:rPr>
        <w:t>na</w:t>
      </w:r>
      <w:r w:rsidR="00593309" w:rsidRPr="0004047F">
        <w:rPr>
          <w:i w:val="0"/>
          <w:lang w:val="sk-SK"/>
        </w:rPr>
        <w:t xml:space="preserve"> </w:t>
      </w:r>
      <w:r w:rsidR="00386953" w:rsidRPr="0004047F">
        <w:rPr>
          <w:i w:val="0"/>
          <w:lang w:val="sk-SK"/>
        </w:rPr>
        <w:t xml:space="preserve">informačné alebo štatistické účely. Zmluvná strana má povinnosť chrániť akékoľvek dôverné obchodné informácie pred akýmkoľvek </w:t>
      </w:r>
      <w:r w:rsidR="00927134" w:rsidRPr="0004047F">
        <w:rPr>
          <w:i w:val="0"/>
          <w:lang w:val="sk-SK"/>
        </w:rPr>
        <w:t>sprístupnením</w:t>
      </w:r>
      <w:r w:rsidR="00386953" w:rsidRPr="0004047F">
        <w:rPr>
          <w:i w:val="0"/>
          <w:lang w:val="sk-SK"/>
        </w:rPr>
        <w:t xml:space="preserve">, ktoré by </w:t>
      </w:r>
      <w:r w:rsidR="00927134" w:rsidRPr="0004047F">
        <w:rPr>
          <w:i w:val="0"/>
          <w:lang w:val="sk-SK"/>
        </w:rPr>
        <w:t>zhoršilo</w:t>
      </w:r>
      <w:r w:rsidR="00386953" w:rsidRPr="0004047F">
        <w:rPr>
          <w:i w:val="0"/>
          <w:lang w:val="sk-SK"/>
        </w:rPr>
        <w:t xml:space="preserve"> konkurenčné postavenie investora alebo investície.</w:t>
      </w:r>
    </w:p>
    <w:p w14:paraId="156C68C8" w14:textId="77777777" w:rsidR="009F3ED3" w:rsidRPr="0004047F" w:rsidRDefault="009F3ED3" w:rsidP="006D3768">
      <w:pPr>
        <w:pStyle w:val="Zkladntext0"/>
        <w:ind w:left="426" w:hanging="426"/>
        <w:rPr>
          <w:i w:val="0"/>
          <w:szCs w:val="24"/>
          <w:lang w:val="sk-SK"/>
        </w:rPr>
      </w:pPr>
    </w:p>
    <w:p w14:paraId="235FC5EE" w14:textId="77777777" w:rsidR="00D05CC4" w:rsidRPr="0004047F" w:rsidRDefault="00FB2C20" w:rsidP="006D3768">
      <w:pPr>
        <w:pStyle w:val="Zkladntext0"/>
        <w:numPr>
          <w:ilvl w:val="0"/>
          <w:numId w:val="93"/>
        </w:numPr>
        <w:ind w:hanging="426"/>
        <w:rPr>
          <w:i w:val="0"/>
          <w:szCs w:val="24"/>
          <w:lang w:val="sk-SK"/>
        </w:rPr>
      </w:pPr>
      <w:r w:rsidRPr="0004047F">
        <w:rPr>
          <w:i w:val="0"/>
          <w:szCs w:val="24"/>
          <w:lang w:val="sk-SK"/>
        </w:rPr>
        <w:t>Ustanovenia odsekov 1</w:t>
      </w:r>
      <w:r w:rsidR="00D05CC4" w:rsidRPr="0004047F">
        <w:rPr>
          <w:i w:val="0"/>
          <w:szCs w:val="24"/>
          <w:lang w:val="sk-SK"/>
        </w:rPr>
        <w:t xml:space="preserve"> a 2 </w:t>
      </w:r>
      <w:r w:rsidRPr="0004047F">
        <w:rPr>
          <w:i w:val="0"/>
          <w:szCs w:val="24"/>
          <w:lang w:val="sk-SK"/>
        </w:rPr>
        <w:t>tohto</w:t>
      </w:r>
      <w:r w:rsidR="00D05CC4" w:rsidRPr="0004047F">
        <w:rPr>
          <w:i w:val="0"/>
          <w:szCs w:val="24"/>
          <w:lang w:val="sk-SK"/>
        </w:rPr>
        <w:t xml:space="preserve"> </w:t>
      </w:r>
      <w:r w:rsidRPr="0004047F">
        <w:rPr>
          <w:i w:val="0"/>
          <w:szCs w:val="24"/>
          <w:lang w:val="sk-SK"/>
        </w:rPr>
        <w:t>článku</w:t>
      </w:r>
      <w:r w:rsidR="00D05CC4" w:rsidRPr="0004047F">
        <w:rPr>
          <w:i w:val="0"/>
          <w:szCs w:val="24"/>
          <w:lang w:val="sk-SK"/>
        </w:rPr>
        <w:t xml:space="preserve"> </w:t>
      </w:r>
      <w:r w:rsidRPr="0004047F">
        <w:rPr>
          <w:i w:val="0"/>
          <w:szCs w:val="24"/>
          <w:lang w:val="sk-SK"/>
        </w:rPr>
        <w:t>sa nevzťahujú na</w:t>
      </w:r>
      <w:r w:rsidR="00D05CC4" w:rsidRPr="0004047F">
        <w:rPr>
          <w:i w:val="0"/>
          <w:szCs w:val="24"/>
          <w:lang w:val="sk-SK"/>
        </w:rPr>
        <w:t>:</w:t>
      </w:r>
    </w:p>
    <w:p w14:paraId="2C3901BF" w14:textId="77777777" w:rsidR="00D05CC4" w:rsidRPr="0004047F" w:rsidRDefault="00D05CC4" w:rsidP="00D05CC4">
      <w:pPr>
        <w:pStyle w:val="Odsekzoznamu"/>
        <w:rPr>
          <w:i/>
          <w:lang w:val="sk-SK"/>
        </w:rPr>
      </w:pPr>
    </w:p>
    <w:p w14:paraId="2204BE67" w14:textId="77777777" w:rsidR="00D05CC4" w:rsidRPr="0004047F" w:rsidRDefault="00FB2C20" w:rsidP="0004047F">
      <w:pPr>
        <w:pStyle w:val="Zkladntext0"/>
        <w:numPr>
          <w:ilvl w:val="0"/>
          <w:numId w:val="74"/>
        </w:numPr>
        <w:ind w:left="851" w:hanging="425"/>
        <w:rPr>
          <w:i w:val="0"/>
          <w:szCs w:val="24"/>
          <w:lang w:val="sk-SK"/>
        </w:rPr>
      </w:pPr>
      <w:r w:rsidRPr="0004047F">
        <w:rPr>
          <w:i w:val="0"/>
          <w:szCs w:val="24"/>
          <w:lang w:val="sk-SK"/>
        </w:rPr>
        <w:t>verejné obstarávanie</w:t>
      </w:r>
      <w:r w:rsidR="00943118" w:rsidRPr="0004047F">
        <w:rPr>
          <w:i w:val="0"/>
          <w:szCs w:val="24"/>
          <w:lang w:val="sk-SK"/>
        </w:rPr>
        <w:t>,</w:t>
      </w:r>
      <w:r w:rsidR="00F01530" w:rsidRPr="0004047F">
        <w:rPr>
          <w:i w:val="0"/>
          <w:szCs w:val="24"/>
          <w:lang w:val="sk-SK"/>
        </w:rPr>
        <w:t xml:space="preserve"> a</w:t>
      </w:r>
    </w:p>
    <w:p w14:paraId="2B0929DF" w14:textId="77777777" w:rsidR="00AB4F8F" w:rsidRPr="0004047F" w:rsidRDefault="00AB4F8F" w:rsidP="0004047F">
      <w:pPr>
        <w:pStyle w:val="Zkladntext0"/>
        <w:ind w:left="851" w:hanging="425"/>
        <w:rPr>
          <w:i w:val="0"/>
          <w:szCs w:val="24"/>
          <w:lang w:val="sk-SK"/>
        </w:rPr>
      </w:pPr>
    </w:p>
    <w:p w14:paraId="1998092F" w14:textId="77777777" w:rsidR="00FF3A69" w:rsidRPr="0004047F" w:rsidRDefault="00FB2C20" w:rsidP="0004047F">
      <w:pPr>
        <w:pStyle w:val="Zkladntext0"/>
        <w:numPr>
          <w:ilvl w:val="0"/>
          <w:numId w:val="74"/>
        </w:numPr>
        <w:ind w:left="851" w:hanging="425"/>
        <w:rPr>
          <w:i w:val="0"/>
          <w:szCs w:val="24"/>
          <w:lang w:val="sk-SK"/>
        </w:rPr>
      </w:pPr>
      <w:r w:rsidRPr="0004047F">
        <w:rPr>
          <w:i w:val="0"/>
          <w:szCs w:val="24"/>
          <w:lang w:val="sk-SK"/>
        </w:rPr>
        <w:t>dotácie alebo</w:t>
      </w:r>
      <w:r w:rsidR="00D05CC4" w:rsidRPr="0004047F">
        <w:rPr>
          <w:i w:val="0"/>
          <w:szCs w:val="24"/>
          <w:lang w:val="sk-SK"/>
        </w:rPr>
        <w:t xml:space="preserve"> grant</w:t>
      </w:r>
      <w:r w:rsidRPr="0004047F">
        <w:rPr>
          <w:i w:val="0"/>
          <w:szCs w:val="24"/>
          <w:lang w:val="sk-SK"/>
        </w:rPr>
        <w:t>y</w:t>
      </w:r>
      <w:r w:rsidR="00D05CC4" w:rsidRPr="0004047F">
        <w:rPr>
          <w:i w:val="0"/>
          <w:szCs w:val="24"/>
          <w:lang w:val="sk-SK"/>
        </w:rPr>
        <w:t xml:space="preserve"> </w:t>
      </w:r>
      <w:r w:rsidR="00F76E4D" w:rsidRPr="0004047F">
        <w:rPr>
          <w:i w:val="0"/>
          <w:szCs w:val="24"/>
          <w:lang w:val="sk-SK"/>
        </w:rPr>
        <w:t>poskytnuté</w:t>
      </w:r>
      <w:r w:rsidR="00D05CC4" w:rsidRPr="0004047F">
        <w:rPr>
          <w:i w:val="0"/>
          <w:szCs w:val="24"/>
          <w:lang w:val="sk-SK"/>
        </w:rPr>
        <w:t xml:space="preserve"> </w:t>
      </w:r>
      <w:r w:rsidR="00F76E4D" w:rsidRPr="0004047F">
        <w:rPr>
          <w:i w:val="0"/>
          <w:szCs w:val="24"/>
          <w:lang w:val="sk-SK"/>
        </w:rPr>
        <w:t>zmluvn</w:t>
      </w:r>
      <w:r w:rsidR="002D573E" w:rsidRPr="0004047F">
        <w:rPr>
          <w:i w:val="0"/>
          <w:szCs w:val="24"/>
          <w:lang w:val="sk-SK"/>
        </w:rPr>
        <w:t>ou</w:t>
      </w:r>
      <w:r w:rsidR="00F76E4D" w:rsidRPr="0004047F">
        <w:rPr>
          <w:i w:val="0"/>
          <w:szCs w:val="24"/>
          <w:lang w:val="sk-SK"/>
        </w:rPr>
        <w:t xml:space="preserve"> stran</w:t>
      </w:r>
      <w:r w:rsidR="002D573E" w:rsidRPr="0004047F">
        <w:rPr>
          <w:i w:val="0"/>
          <w:szCs w:val="24"/>
          <w:lang w:val="sk-SK"/>
        </w:rPr>
        <w:t>ou</w:t>
      </w:r>
      <w:r w:rsidR="00D05CC4" w:rsidRPr="0004047F">
        <w:rPr>
          <w:i w:val="0"/>
          <w:szCs w:val="24"/>
          <w:lang w:val="sk-SK"/>
        </w:rPr>
        <w:t xml:space="preserve">, </w:t>
      </w:r>
      <w:r w:rsidR="00F76E4D" w:rsidRPr="0004047F">
        <w:rPr>
          <w:i w:val="0"/>
          <w:szCs w:val="24"/>
          <w:lang w:val="sk-SK"/>
        </w:rPr>
        <w:t>vrátane</w:t>
      </w:r>
      <w:r w:rsidR="00D05CC4" w:rsidRPr="0004047F">
        <w:rPr>
          <w:i w:val="0"/>
          <w:szCs w:val="24"/>
          <w:lang w:val="sk-SK"/>
        </w:rPr>
        <w:t xml:space="preserve"> </w:t>
      </w:r>
      <w:r w:rsidR="00627D85" w:rsidRPr="0004047F">
        <w:rPr>
          <w:i w:val="0"/>
          <w:szCs w:val="24"/>
          <w:lang w:val="sk-SK"/>
        </w:rPr>
        <w:t>úverov s podporou štátu</w:t>
      </w:r>
      <w:r w:rsidR="00D05CC4" w:rsidRPr="0004047F">
        <w:rPr>
          <w:i w:val="0"/>
          <w:szCs w:val="24"/>
          <w:lang w:val="sk-SK"/>
        </w:rPr>
        <w:t xml:space="preserve">, </w:t>
      </w:r>
      <w:r w:rsidR="00627D85" w:rsidRPr="0004047F">
        <w:rPr>
          <w:i w:val="0"/>
          <w:szCs w:val="24"/>
          <w:lang w:val="sk-SK"/>
        </w:rPr>
        <w:t>záruk a</w:t>
      </w:r>
      <w:r w:rsidR="00694ED6" w:rsidRPr="0004047F">
        <w:rPr>
          <w:i w:val="0"/>
          <w:szCs w:val="24"/>
          <w:lang w:val="sk-SK"/>
        </w:rPr>
        <w:t> </w:t>
      </w:r>
      <w:r w:rsidR="00627D85" w:rsidRPr="0004047F">
        <w:rPr>
          <w:i w:val="0"/>
          <w:szCs w:val="24"/>
          <w:lang w:val="sk-SK"/>
        </w:rPr>
        <w:t>poistenia</w:t>
      </w:r>
      <w:r w:rsidR="00652F11" w:rsidRPr="0004047F">
        <w:rPr>
          <w:i w:val="0"/>
          <w:szCs w:val="24"/>
          <w:lang w:val="sk-SK"/>
        </w:rPr>
        <w:t>.</w:t>
      </w:r>
    </w:p>
    <w:p w14:paraId="78A51A40" w14:textId="77777777" w:rsidR="00D05CC4" w:rsidRPr="0004047F" w:rsidRDefault="00D05CC4" w:rsidP="00D05CC4">
      <w:pPr>
        <w:rPr>
          <w:rFonts w:ascii="Times New Roman" w:hAnsi="Times New Roman"/>
          <w:sz w:val="24"/>
          <w:szCs w:val="24"/>
        </w:rPr>
      </w:pPr>
    </w:p>
    <w:p w14:paraId="70ED02B5" w14:textId="092DD87E" w:rsidR="00D05CC4" w:rsidRPr="0004047F" w:rsidRDefault="00672B1D" w:rsidP="00D05CC4">
      <w:pPr>
        <w:pStyle w:val="Zkladntext0"/>
        <w:jc w:val="center"/>
        <w:rPr>
          <w:b/>
          <w:i w:val="0"/>
          <w:szCs w:val="24"/>
          <w:lang w:val="sk-SK"/>
        </w:rPr>
      </w:pPr>
      <w:r w:rsidRPr="0004047F">
        <w:rPr>
          <w:b/>
          <w:i w:val="0"/>
          <w:szCs w:val="24"/>
          <w:lang w:val="sk-SK"/>
        </w:rPr>
        <w:t>ČLÁNOK</w:t>
      </w:r>
      <w:r w:rsidR="00D05CC4" w:rsidRPr="0004047F">
        <w:rPr>
          <w:b/>
          <w:i w:val="0"/>
          <w:szCs w:val="24"/>
          <w:lang w:val="sk-SK"/>
        </w:rPr>
        <w:t xml:space="preserve"> </w:t>
      </w:r>
      <w:r w:rsidR="00581A8E" w:rsidRPr="0004047F">
        <w:rPr>
          <w:b/>
          <w:i w:val="0"/>
          <w:szCs w:val="24"/>
          <w:lang w:val="sk-SK"/>
        </w:rPr>
        <w:t>6</w:t>
      </w:r>
    </w:p>
    <w:p w14:paraId="4F8DC487" w14:textId="77777777" w:rsidR="00D05CC4" w:rsidRPr="0004047F" w:rsidRDefault="00F76E4D" w:rsidP="00D05CC4">
      <w:pPr>
        <w:pStyle w:val="Nadpis2"/>
        <w:rPr>
          <w:rFonts w:ascii="Times New Roman" w:hAnsi="Times New Roman"/>
          <w:sz w:val="24"/>
          <w:lang w:val="sk-SK"/>
        </w:rPr>
      </w:pPr>
      <w:r w:rsidRPr="0004047F">
        <w:rPr>
          <w:rFonts w:ascii="Times New Roman" w:hAnsi="Times New Roman"/>
          <w:sz w:val="24"/>
          <w:lang w:val="sk-SK"/>
        </w:rPr>
        <w:t>Náhrada škody</w:t>
      </w:r>
      <w:r w:rsidR="00D05CC4" w:rsidRPr="0004047F">
        <w:rPr>
          <w:rFonts w:ascii="Times New Roman" w:hAnsi="Times New Roman"/>
          <w:sz w:val="24"/>
          <w:lang w:val="sk-SK"/>
        </w:rPr>
        <w:t xml:space="preserve"> </w:t>
      </w:r>
    </w:p>
    <w:p w14:paraId="0CB942BE" w14:textId="77777777" w:rsidR="00D05CC4" w:rsidRPr="0004047F" w:rsidRDefault="00D05CC4" w:rsidP="00D05CC4">
      <w:pPr>
        <w:pStyle w:val="Odsekzoznamu"/>
        <w:ind w:left="357"/>
        <w:contextualSpacing/>
        <w:jc w:val="both"/>
        <w:rPr>
          <w:lang w:val="sk-SK"/>
        </w:rPr>
      </w:pPr>
    </w:p>
    <w:p w14:paraId="3A422261" w14:textId="3ED71AD0" w:rsidR="00D05CC4" w:rsidRPr="0004047F" w:rsidRDefault="00627D85" w:rsidP="006D3768">
      <w:pPr>
        <w:pStyle w:val="Odsekzoznamu"/>
        <w:numPr>
          <w:ilvl w:val="6"/>
          <w:numId w:val="46"/>
        </w:numPr>
        <w:ind w:left="425" w:hanging="425"/>
        <w:jc w:val="both"/>
        <w:rPr>
          <w:lang w:val="sk-SK"/>
        </w:rPr>
      </w:pPr>
      <w:r w:rsidRPr="0004047F">
        <w:rPr>
          <w:lang w:val="sk-SK"/>
        </w:rPr>
        <w:t>Každá zo zmluvných strán je povinná zabezpečiť nediskriminačné zaobchádzanie s investormi druhej zmluvnej strany</w:t>
      </w:r>
      <w:r w:rsidR="00D05CC4" w:rsidRPr="0004047F">
        <w:rPr>
          <w:lang w:val="sk-SK"/>
        </w:rPr>
        <w:t xml:space="preserve"> </w:t>
      </w:r>
      <w:r w:rsidRPr="0004047F">
        <w:rPr>
          <w:lang w:val="sk-SK"/>
        </w:rPr>
        <w:t>a</w:t>
      </w:r>
      <w:r w:rsidR="00581A8E" w:rsidRPr="0004047F">
        <w:rPr>
          <w:lang w:val="sk-SK"/>
        </w:rPr>
        <w:t xml:space="preserve"> ich </w:t>
      </w:r>
      <w:r w:rsidR="00D05CC4" w:rsidRPr="0004047F">
        <w:rPr>
          <w:lang w:val="sk-SK"/>
        </w:rPr>
        <w:t>invest</w:t>
      </w:r>
      <w:r w:rsidRPr="0004047F">
        <w:rPr>
          <w:lang w:val="sk-SK"/>
        </w:rPr>
        <w:t>íciami</w:t>
      </w:r>
      <w:r w:rsidR="00D05CC4" w:rsidRPr="0004047F">
        <w:rPr>
          <w:lang w:val="sk-SK"/>
        </w:rPr>
        <w:t xml:space="preserve">, </w:t>
      </w:r>
      <w:r w:rsidRPr="0004047F">
        <w:rPr>
          <w:lang w:val="sk-SK"/>
        </w:rPr>
        <w:t>čo sa týka opatrení, ktoré prijme alebo bude dodržiavať v súvislosti so stratami vzniknutými na investíciách na jej území</w:t>
      </w:r>
      <w:r w:rsidR="00D05CC4" w:rsidRPr="0004047F">
        <w:rPr>
          <w:lang w:val="sk-SK"/>
        </w:rPr>
        <w:t xml:space="preserve"> </w:t>
      </w:r>
      <w:r w:rsidRPr="0004047F">
        <w:rPr>
          <w:lang w:val="sk-SK"/>
        </w:rPr>
        <w:t xml:space="preserve">v dôsledku ozbrojeného konfliktu alebo </w:t>
      </w:r>
      <w:r w:rsidR="008E22CC" w:rsidRPr="0004047F">
        <w:rPr>
          <w:lang w:val="sk-SK"/>
        </w:rPr>
        <w:t>občianskych nepokojov</w:t>
      </w:r>
      <w:r w:rsidR="00D05CC4" w:rsidRPr="0004047F">
        <w:rPr>
          <w:lang w:val="sk-SK"/>
        </w:rPr>
        <w:t xml:space="preserve">. </w:t>
      </w:r>
    </w:p>
    <w:p w14:paraId="162DB54A" w14:textId="77777777" w:rsidR="00D05CC4" w:rsidRPr="0004047F" w:rsidRDefault="00D05CC4" w:rsidP="006D3768">
      <w:pPr>
        <w:pStyle w:val="Odsekzoznamu"/>
        <w:ind w:left="357" w:hanging="425"/>
        <w:contextualSpacing/>
        <w:jc w:val="both"/>
        <w:rPr>
          <w:lang w:val="sk-SK"/>
        </w:rPr>
      </w:pPr>
    </w:p>
    <w:p w14:paraId="72908762" w14:textId="77777777" w:rsidR="00D05CC4" w:rsidRPr="0004047F" w:rsidRDefault="008E22CC" w:rsidP="006D3768">
      <w:pPr>
        <w:pStyle w:val="Odsekzoznamu"/>
        <w:numPr>
          <w:ilvl w:val="6"/>
          <w:numId w:val="46"/>
        </w:numPr>
        <w:ind w:left="426" w:hanging="425"/>
        <w:contextualSpacing/>
        <w:jc w:val="both"/>
        <w:rPr>
          <w:lang w:val="sk-SK"/>
        </w:rPr>
      </w:pPr>
      <w:r w:rsidRPr="0004047F">
        <w:rPr>
          <w:lang w:val="sk-SK"/>
        </w:rPr>
        <w:t>Bez ohľadu na vyššie uvedený odsek</w:t>
      </w:r>
      <w:r w:rsidR="00D05CC4" w:rsidRPr="0004047F">
        <w:rPr>
          <w:lang w:val="sk-SK"/>
        </w:rPr>
        <w:t xml:space="preserve"> 1</w:t>
      </w:r>
      <w:r w:rsidR="00581A8E" w:rsidRPr="0004047F">
        <w:rPr>
          <w:lang w:val="sk-SK"/>
        </w:rPr>
        <w:t xml:space="preserve"> tohto článku</w:t>
      </w:r>
      <w:r w:rsidR="00D05CC4" w:rsidRPr="0004047F">
        <w:rPr>
          <w:lang w:val="sk-SK"/>
        </w:rPr>
        <w:t xml:space="preserve">, </w:t>
      </w:r>
      <w:r w:rsidRPr="0004047F">
        <w:rPr>
          <w:lang w:val="sk-SK"/>
        </w:rPr>
        <w:t>ak</w:t>
      </w:r>
      <w:r w:rsidR="00D05CC4" w:rsidRPr="0004047F">
        <w:rPr>
          <w:lang w:val="sk-SK"/>
        </w:rPr>
        <w:t xml:space="preserve"> investor </w:t>
      </w:r>
      <w:r w:rsidRPr="0004047F">
        <w:rPr>
          <w:lang w:val="sk-SK"/>
        </w:rPr>
        <w:t>zmluvnej strany</w:t>
      </w:r>
      <w:r w:rsidR="00D05CC4" w:rsidRPr="0004047F">
        <w:rPr>
          <w:lang w:val="sk-SK"/>
        </w:rPr>
        <w:t xml:space="preserve"> </w:t>
      </w:r>
      <w:r w:rsidRPr="0004047F">
        <w:rPr>
          <w:lang w:val="sk-SK"/>
        </w:rPr>
        <w:t>v situáciách uvedených v odseku</w:t>
      </w:r>
      <w:r w:rsidR="00D05CC4" w:rsidRPr="0004047F">
        <w:rPr>
          <w:lang w:val="sk-SK"/>
        </w:rPr>
        <w:t xml:space="preserve"> </w:t>
      </w:r>
      <w:r w:rsidRPr="0004047F">
        <w:rPr>
          <w:lang w:val="sk-SK"/>
        </w:rPr>
        <w:t>1</w:t>
      </w:r>
      <w:r w:rsidR="00581A8E" w:rsidRPr="0004047F">
        <w:rPr>
          <w:lang w:val="sk-SK"/>
        </w:rPr>
        <w:t xml:space="preserve"> tohto článku</w:t>
      </w:r>
      <w:r w:rsidR="00D05CC4" w:rsidRPr="0004047F">
        <w:rPr>
          <w:lang w:val="sk-SK"/>
        </w:rPr>
        <w:t xml:space="preserve"> </w:t>
      </w:r>
      <w:r w:rsidRPr="0004047F">
        <w:rPr>
          <w:lang w:val="sk-SK"/>
        </w:rPr>
        <w:t>utrpí škodu na území</w:t>
      </w:r>
      <w:r w:rsidR="00D05CC4" w:rsidRPr="0004047F">
        <w:rPr>
          <w:lang w:val="sk-SK"/>
        </w:rPr>
        <w:t xml:space="preserve"> </w:t>
      </w:r>
      <w:r w:rsidRPr="0004047F">
        <w:rPr>
          <w:lang w:val="sk-SK"/>
        </w:rPr>
        <w:t>druhej zmluvnej strany</w:t>
      </w:r>
      <w:r w:rsidR="00D05CC4" w:rsidRPr="0004047F">
        <w:rPr>
          <w:lang w:val="sk-SK"/>
        </w:rPr>
        <w:t xml:space="preserve"> </w:t>
      </w:r>
      <w:r w:rsidRPr="0004047F">
        <w:rPr>
          <w:lang w:val="sk-SK"/>
        </w:rPr>
        <w:t>v dôsledku</w:t>
      </w:r>
      <w:r w:rsidR="00D05CC4" w:rsidRPr="0004047F">
        <w:rPr>
          <w:lang w:val="sk-SK"/>
        </w:rPr>
        <w:t>: </w:t>
      </w:r>
    </w:p>
    <w:p w14:paraId="2DA6C0F3" w14:textId="77777777" w:rsidR="00D05CC4" w:rsidRPr="0004047F" w:rsidRDefault="00D05CC4" w:rsidP="00D05CC4">
      <w:pPr>
        <w:pStyle w:val="Odsekzoznamu"/>
        <w:ind w:left="357"/>
        <w:contextualSpacing/>
        <w:jc w:val="both"/>
        <w:rPr>
          <w:lang w:val="sk-SK"/>
        </w:rPr>
      </w:pPr>
    </w:p>
    <w:p w14:paraId="7144F7FA" w14:textId="77777777" w:rsidR="00D05CC4" w:rsidRPr="0004047F" w:rsidRDefault="006944D6" w:rsidP="0004047F">
      <w:pPr>
        <w:pStyle w:val="Odsekzoznamu"/>
        <w:numPr>
          <w:ilvl w:val="1"/>
          <w:numId w:val="78"/>
        </w:numPr>
        <w:ind w:left="851" w:hanging="425"/>
        <w:contextualSpacing/>
        <w:jc w:val="both"/>
        <w:rPr>
          <w:lang w:val="sk-SK"/>
        </w:rPr>
      </w:pPr>
      <w:r w:rsidRPr="0004047F">
        <w:rPr>
          <w:lang w:val="sk-SK"/>
        </w:rPr>
        <w:lastRenderedPageBreak/>
        <w:t>k</w:t>
      </w:r>
      <w:r w:rsidR="008E22CC" w:rsidRPr="0004047F">
        <w:rPr>
          <w:lang w:val="sk-SK"/>
        </w:rPr>
        <w:t xml:space="preserve">onfiškácie jeho investície alebo jej časti ozbrojenými </w:t>
      </w:r>
      <w:r w:rsidRPr="0004047F">
        <w:rPr>
          <w:lang w:val="sk-SK"/>
        </w:rPr>
        <w:t xml:space="preserve">silami alebo </w:t>
      </w:r>
      <w:r w:rsidR="00652F11" w:rsidRPr="0004047F">
        <w:rPr>
          <w:lang w:val="sk-SK"/>
        </w:rPr>
        <w:t xml:space="preserve">autoritami </w:t>
      </w:r>
      <w:r w:rsidRPr="0004047F">
        <w:rPr>
          <w:lang w:val="sk-SK"/>
        </w:rPr>
        <w:t>druhej zmluvnej strany</w:t>
      </w:r>
      <w:r w:rsidR="00943118" w:rsidRPr="0004047F">
        <w:rPr>
          <w:lang w:val="sk-SK"/>
        </w:rPr>
        <w:t>,</w:t>
      </w:r>
      <w:r w:rsidRPr="0004047F">
        <w:rPr>
          <w:lang w:val="sk-SK"/>
        </w:rPr>
        <w:t xml:space="preserve"> alebo</w:t>
      </w:r>
    </w:p>
    <w:p w14:paraId="7DEA1985" w14:textId="77777777" w:rsidR="00AB4F8F" w:rsidRPr="0004047F" w:rsidRDefault="00AB4F8F" w:rsidP="0004047F">
      <w:pPr>
        <w:pStyle w:val="Odsekzoznamu"/>
        <w:ind w:left="851" w:hanging="425"/>
        <w:contextualSpacing/>
        <w:jc w:val="both"/>
        <w:rPr>
          <w:lang w:val="sk-SK"/>
        </w:rPr>
      </w:pPr>
    </w:p>
    <w:p w14:paraId="18E1EC25" w14:textId="77777777" w:rsidR="00D05CC4" w:rsidRPr="0004047F" w:rsidRDefault="006944D6" w:rsidP="0004047F">
      <w:pPr>
        <w:pStyle w:val="Odsekzoznamu"/>
        <w:numPr>
          <w:ilvl w:val="1"/>
          <w:numId w:val="78"/>
        </w:numPr>
        <w:ind w:left="851" w:hanging="425"/>
        <w:contextualSpacing/>
        <w:jc w:val="both"/>
        <w:rPr>
          <w:lang w:val="sk-SK"/>
        </w:rPr>
      </w:pPr>
      <w:r w:rsidRPr="0004047F">
        <w:rPr>
          <w:lang w:val="sk-SK"/>
        </w:rPr>
        <w:t>zničenia</w:t>
      </w:r>
      <w:r w:rsidR="00D05CC4" w:rsidRPr="0004047F">
        <w:rPr>
          <w:lang w:val="sk-SK"/>
        </w:rPr>
        <w:t xml:space="preserve"> </w:t>
      </w:r>
      <w:r w:rsidRPr="0004047F">
        <w:rPr>
          <w:lang w:val="sk-SK"/>
        </w:rPr>
        <w:t xml:space="preserve">jeho investície alebo jej časti ozbrojenými silami alebo </w:t>
      </w:r>
      <w:r w:rsidR="00652F11" w:rsidRPr="0004047F">
        <w:rPr>
          <w:lang w:val="sk-SK"/>
        </w:rPr>
        <w:t xml:space="preserve">autoritami </w:t>
      </w:r>
      <w:r w:rsidRPr="0004047F">
        <w:rPr>
          <w:lang w:val="sk-SK"/>
        </w:rPr>
        <w:t>druhej zmluvnej strany</w:t>
      </w:r>
      <w:r w:rsidR="00D05CC4" w:rsidRPr="0004047F">
        <w:rPr>
          <w:lang w:val="sk-SK"/>
        </w:rPr>
        <w:t xml:space="preserve">, </w:t>
      </w:r>
      <w:r w:rsidRPr="0004047F">
        <w:rPr>
          <w:lang w:val="sk-SK"/>
        </w:rPr>
        <w:t>pokiaľ si to situácia nevyhnutne nevyžadovala</w:t>
      </w:r>
      <w:r w:rsidR="00D05CC4" w:rsidRPr="0004047F">
        <w:rPr>
          <w:lang w:val="sk-SK"/>
        </w:rPr>
        <w:t xml:space="preserve">, </w:t>
      </w:r>
    </w:p>
    <w:p w14:paraId="2E2CFF6A" w14:textId="77777777" w:rsidR="00D05CC4" w:rsidRPr="0004047F" w:rsidRDefault="00D05CC4" w:rsidP="00D05CC4">
      <w:pPr>
        <w:pStyle w:val="Odsekzoznamu"/>
        <w:ind w:left="357"/>
        <w:contextualSpacing/>
        <w:jc w:val="both"/>
        <w:rPr>
          <w:lang w:val="sk-SK"/>
        </w:rPr>
      </w:pPr>
    </w:p>
    <w:p w14:paraId="0F4F5349" w14:textId="69ACFD1F" w:rsidR="00D05CC4" w:rsidRPr="0004047F" w:rsidRDefault="006944D6" w:rsidP="006D3768">
      <w:pPr>
        <w:pStyle w:val="text1"/>
        <w:ind w:left="426" w:firstLine="0"/>
        <w:rPr>
          <w:color w:val="auto"/>
          <w:sz w:val="24"/>
          <w:szCs w:val="24"/>
        </w:rPr>
      </w:pPr>
      <w:r w:rsidRPr="0004047F">
        <w:rPr>
          <w:color w:val="auto"/>
          <w:sz w:val="24"/>
          <w:szCs w:val="24"/>
        </w:rPr>
        <w:t>potom druhá zmluvná strana zabezpečí pre</w:t>
      </w:r>
      <w:r w:rsidR="00D05CC4" w:rsidRPr="0004047F">
        <w:rPr>
          <w:color w:val="auto"/>
          <w:sz w:val="24"/>
          <w:szCs w:val="24"/>
        </w:rPr>
        <w:t xml:space="preserve"> investor</w:t>
      </w:r>
      <w:r w:rsidRPr="0004047F">
        <w:rPr>
          <w:color w:val="auto"/>
          <w:sz w:val="24"/>
          <w:szCs w:val="24"/>
        </w:rPr>
        <w:t xml:space="preserve">a </w:t>
      </w:r>
      <w:r w:rsidR="00927134" w:rsidRPr="0004047F">
        <w:rPr>
          <w:color w:val="auto"/>
          <w:sz w:val="24"/>
          <w:szCs w:val="24"/>
        </w:rPr>
        <w:t xml:space="preserve">uvedenie </w:t>
      </w:r>
      <w:r w:rsidRPr="0004047F">
        <w:rPr>
          <w:color w:val="auto"/>
          <w:sz w:val="24"/>
          <w:szCs w:val="24"/>
        </w:rPr>
        <w:t>do pôvodného sta</w:t>
      </w:r>
      <w:r w:rsidR="00D30EF1" w:rsidRPr="0004047F">
        <w:rPr>
          <w:color w:val="auto"/>
          <w:sz w:val="24"/>
          <w:szCs w:val="24"/>
        </w:rPr>
        <w:t>v</w:t>
      </w:r>
      <w:r w:rsidRPr="0004047F">
        <w:rPr>
          <w:color w:val="auto"/>
          <w:sz w:val="24"/>
          <w:szCs w:val="24"/>
        </w:rPr>
        <w:t>u alebo náhradu škody</w:t>
      </w:r>
      <w:r w:rsidR="003D2A5E" w:rsidRPr="0004047F">
        <w:rPr>
          <w:color w:val="auto"/>
          <w:sz w:val="24"/>
          <w:szCs w:val="24"/>
        </w:rPr>
        <w:t xml:space="preserve"> alebo oboje</w:t>
      </w:r>
      <w:r w:rsidRPr="0004047F">
        <w:rPr>
          <w:color w:val="auto"/>
          <w:sz w:val="24"/>
          <w:szCs w:val="24"/>
        </w:rPr>
        <w:t xml:space="preserve">, </w:t>
      </w:r>
      <w:r w:rsidR="005F1094" w:rsidRPr="0004047F">
        <w:rPr>
          <w:color w:val="auto"/>
          <w:sz w:val="24"/>
          <w:szCs w:val="24"/>
        </w:rPr>
        <w:t xml:space="preserve">ako je </w:t>
      </w:r>
      <w:r w:rsidR="00927134" w:rsidRPr="0004047F">
        <w:rPr>
          <w:color w:val="auto"/>
          <w:sz w:val="24"/>
          <w:szCs w:val="24"/>
        </w:rPr>
        <w:t>primerané</w:t>
      </w:r>
      <w:r w:rsidR="005F1094" w:rsidRPr="0004047F">
        <w:rPr>
          <w:color w:val="auto"/>
          <w:sz w:val="24"/>
          <w:szCs w:val="24"/>
        </w:rPr>
        <w:t xml:space="preserve"> </w:t>
      </w:r>
      <w:r w:rsidR="00927134" w:rsidRPr="0004047F">
        <w:rPr>
          <w:color w:val="auto"/>
          <w:sz w:val="24"/>
          <w:szCs w:val="24"/>
        </w:rPr>
        <w:t>pri takej škode</w:t>
      </w:r>
      <w:r w:rsidR="005F1094" w:rsidRPr="0004047F">
        <w:rPr>
          <w:color w:val="auto"/>
          <w:sz w:val="24"/>
          <w:szCs w:val="24"/>
        </w:rPr>
        <w:t xml:space="preserve">. Akákoľvek náhrada má byť vykonaná </w:t>
      </w:r>
      <w:r w:rsidR="003C2759" w:rsidRPr="0004047F">
        <w:rPr>
          <w:color w:val="auto"/>
          <w:sz w:val="24"/>
          <w:szCs w:val="24"/>
        </w:rPr>
        <w:t xml:space="preserve">primerane </w:t>
      </w:r>
      <w:r w:rsidR="005F1094" w:rsidRPr="0004047F">
        <w:rPr>
          <w:color w:val="auto"/>
          <w:sz w:val="24"/>
          <w:szCs w:val="24"/>
        </w:rPr>
        <w:t>v súlade s článkom 7 tejto dohody</w:t>
      </w:r>
      <w:r w:rsidR="003C2759" w:rsidRPr="0004047F">
        <w:rPr>
          <w:color w:val="auto"/>
          <w:sz w:val="24"/>
          <w:szCs w:val="24"/>
        </w:rPr>
        <w:t>.</w:t>
      </w:r>
    </w:p>
    <w:p w14:paraId="713ADFD3" w14:textId="77777777" w:rsidR="00D05CC4" w:rsidRPr="0004047F" w:rsidRDefault="00D05CC4" w:rsidP="00D05CC4">
      <w:pPr>
        <w:pStyle w:val="text1"/>
        <w:ind w:left="0" w:firstLine="0"/>
        <w:rPr>
          <w:color w:val="auto"/>
          <w:sz w:val="24"/>
          <w:szCs w:val="24"/>
        </w:rPr>
      </w:pPr>
    </w:p>
    <w:p w14:paraId="7AA9865A" w14:textId="2C776EEC" w:rsidR="00D05CC4" w:rsidRPr="0004047F" w:rsidRDefault="00672B1D" w:rsidP="00D05CC4">
      <w:pPr>
        <w:pStyle w:val="Zkladntext0"/>
        <w:jc w:val="center"/>
        <w:rPr>
          <w:b/>
          <w:i w:val="0"/>
          <w:szCs w:val="24"/>
          <w:lang w:val="sk-SK"/>
        </w:rPr>
      </w:pPr>
      <w:r w:rsidRPr="0004047F">
        <w:rPr>
          <w:b/>
          <w:i w:val="0"/>
          <w:szCs w:val="24"/>
          <w:lang w:val="sk-SK"/>
        </w:rPr>
        <w:t>ČLÁNOK</w:t>
      </w:r>
      <w:r w:rsidR="00D05CC4" w:rsidRPr="0004047F">
        <w:rPr>
          <w:b/>
          <w:i w:val="0"/>
          <w:szCs w:val="24"/>
          <w:lang w:val="sk-SK"/>
        </w:rPr>
        <w:t xml:space="preserve"> </w:t>
      </w:r>
      <w:r w:rsidR="00581A8E" w:rsidRPr="0004047F">
        <w:rPr>
          <w:b/>
          <w:i w:val="0"/>
          <w:szCs w:val="24"/>
          <w:lang w:val="sk-SK"/>
        </w:rPr>
        <w:t>7</w:t>
      </w:r>
    </w:p>
    <w:p w14:paraId="54942FB1" w14:textId="77777777" w:rsidR="00D05CC4" w:rsidRPr="0004047F" w:rsidRDefault="00627D85" w:rsidP="00D05CC4">
      <w:pPr>
        <w:pStyle w:val="Zkladntext0"/>
        <w:jc w:val="center"/>
        <w:rPr>
          <w:b/>
          <w:i w:val="0"/>
          <w:szCs w:val="24"/>
          <w:lang w:val="sk-SK"/>
        </w:rPr>
      </w:pPr>
      <w:r w:rsidRPr="0004047F">
        <w:rPr>
          <w:b/>
          <w:i w:val="0"/>
          <w:szCs w:val="24"/>
          <w:lang w:val="sk-SK"/>
        </w:rPr>
        <w:t>Vyvlastnenie</w:t>
      </w:r>
    </w:p>
    <w:p w14:paraId="53F68306" w14:textId="77777777" w:rsidR="00D05CC4" w:rsidRPr="0004047F" w:rsidRDefault="00D05CC4" w:rsidP="00D05CC4">
      <w:pPr>
        <w:pStyle w:val="Zkladntext0"/>
        <w:jc w:val="center"/>
        <w:rPr>
          <w:i w:val="0"/>
          <w:szCs w:val="24"/>
          <w:lang w:val="sk-SK"/>
        </w:rPr>
      </w:pPr>
    </w:p>
    <w:p w14:paraId="330D6256" w14:textId="47DE1F57" w:rsidR="00D05CC4" w:rsidRPr="0004047F" w:rsidRDefault="006944D6" w:rsidP="006D3768">
      <w:pPr>
        <w:pStyle w:val="Zkladntext0"/>
        <w:numPr>
          <w:ilvl w:val="6"/>
          <w:numId w:val="78"/>
        </w:numPr>
        <w:ind w:left="426" w:hanging="426"/>
        <w:rPr>
          <w:i w:val="0"/>
          <w:szCs w:val="24"/>
          <w:lang w:val="sk-SK"/>
        </w:rPr>
      </w:pPr>
      <w:r w:rsidRPr="0004047F">
        <w:rPr>
          <w:i w:val="0"/>
          <w:szCs w:val="24"/>
          <w:lang w:val="sk-SK"/>
        </w:rPr>
        <w:t>Žiadna zo zmluvných strán</w:t>
      </w:r>
      <w:r w:rsidRPr="0004047F">
        <w:rPr>
          <w:szCs w:val="24"/>
          <w:lang w:val="sk-SK"/>
        </w:rPr>
        <w:t xml:space="preserve"> </w:t>
      </w:r>
      <w:r w:rsidRPr="0004047F">
        <w:rPr>
          <w:i w:val="0"/>
          <w:szCs w:val="24"/>
          <w:lang w:val="sk-SK"/>
        </w:rPr>
        <w:t>nesmie</w:t>
      </w:r>
      <w:r w:rsidR="00D05CC4" w:rsidRPr="0004047F">
        <w:rPr>
          <w:i w:val="0"/>
          <w:szCs w:val="24"/>
          <w:lang w:val="sk-SK"/>
        </w:rPr>
        <w:t xml:space="preserve"> </w:t>
      </w:r>
      <w:r w:rsidRPr="0004047F">
        <w:rPr>
          <w:i w:val="0"/>
          <w:szCs w:val="24"/>
          <w:lang w:val="sk-SK"/>
        </w:rPr>
        <w:t xml:space="preserve">znárodniť alebo vyvlastniť </w:t>
      </w:r>
      <w:r w:rsidR="00A45728" w:rsidRPr="0004047F">
        <w:rPr>
          <w:i w:val="0"/>
          <w:szCs w:val="24"/>
          <w:lang w:val="sk-SK"/>
        </w:rPr>
        <w:t xml:space="preserve">investíciu </w:t>
      </w:r>
      <w:r w:rsidR="004A40BF" w:rsidRPr="0004047F">
        <w:rPr>
          <w:i w:val="0"/>
          <w:szCs w:val="24"/>
          <w:lang w:val="sk-SK"/>
        </w:rPr>
        <w:t xml:space="preserve">investora druhej zmluvnej strany či už priamo alebo nepriamo cez opatrenia majúce účinok podobný znárodneniu alebo vyvlastneniu </w:t>
      </w:r>
      <w:r w:rsidR="00D05CC4" w:rsidRPr="0004047F">
        <w:rPr>
          <w:i w:val="0"/>
          <w:szCs w:val="24"/>
          <w:lang w:val="sk-SK"/>
        </w:rPr>
        <w:t>(</w:t>
      </w:r>
      <w:r w:rsidR="00A45728" w:rsidRPr="0004047F">
        <w:rPr>
          <w:i w:val="0"/>
          <w:szCs w:val="24"/>
          <w:lang w:val="sk-SK"/>
        </w:rPr>
        <w:t xml:space="preserve">ďalej </w:t>
      </w:r>
      <w:r w:rsidR="00AC4DCD" w:rsidRPr="0004047F">
        <w:rPr>
          <w:i w:val="0"/>
          <w:szCs w:val="24"/>
          <w:lang w:val="sk-SK"/>
        </w:rPr>
        <w:t xml:space="preserve">len </w:t>
      </w:r>
      <w:r w:rsidR="00A45728" w:rsidRPr="0004047F">
        <w:rPr>
          <w:i w:val="0"/>
          <w:szCs w:val="24"/>
          <w:lang w:val="sk-SK"/>
        </w:rPr>
        <w:t>„vyvlastnenie“</w:t>
      </w:r>
      <w:r w:rsidR="00D05CC4" w:rsidRPr="0004047F">
        <w:rPr>
          <w:i w:val="0"/>
          <w:szCs w:val="24"/>
          <w:lang w:val="sk-SK"/>
        </w:rPr>
        <w:t xml:space="preserve">), </w:t>
      </w:r>
      <w:r w:rsidR="00A45728" w:rsidRPr="0004047F">
        <w:rPr>
          <w:i w:val="0"/>
          <w:szCs w:val="24"/>
          <w:lang w:val="sk-SK"/>
        </w:rPr>
        <w:t>okrem prípadov</w:t>
      </w:r>
      <w:r w:rsidR="007F478B" w:rsidRPr="0004047F">
        <w:rPr>
          <w:i w:val="0"/>
          <w:szCs w:val="24"/>
          <w:lang w:val="sk-SK"/>
        </w:rPr>
        <w:t>,</w:t>
      </w:r>
      <w:r w:rsidR="00A45728" w:rsidRPr="0004047F">
        <w:rPr>
          <w:i w:val="0"/>
          <w:szCs w:val="24"/>
          <w:lang w:val="sk-SK"/>
        </w:rPr>
        <w:t xml:space="preserve"> keď bude konať</w:t>
      </w:r>
      <w:r w:rsidR="00D05CC4" w:rsidRPr="0004047F">
        <w:rPr>
          <w:i w:val="0"/>
          <w:szCs w:val="24"/>
          <w:lang w:val="sk-SK"/>
        </w:rPr>
        <w:t>:</w:t>
      </w:r>
    </w:p>
    <w:p w14:paraId="238238F6" w14:textId="77777777" w:rsidR="00D05CC4" w:rsidRPr="0004047F" w:rsidRDefault="00D05CC4" w:rsidP="00694ED6">
      <w:pPr>
        <w:pStyle w:val="Zkladntext0"/>
        <w:ind w:left="426"/>
        <w:rPr>
          <w:i w:val="0"/>
          <w:szCs w:val="24"/>
          <w:lang w:val="sk-SK"/>
        </w:rPr>
      </w:pPr>
    </w:p>
    <w:p w14:paraId="55D0064A" w14:textId="77777777" w:rsidR="00D05CC4" w:rsidRPr="0004047F" w:rsidRDefault="00A45728" w:rsidP="0004047F">
      <w:pPr>
        <w:pStyle w:val="Zkladntext0"/>
        <w:numPr>
          <w:ilvl w:val="0"/>
          <w:numId w:val="49"/>
        </w:numPr>
        <w:ind w:left="851" w:hanging="425"/>
        <w:rPr>
          <w:i w:val="0"/>
          <w:szCs w:val="24"/>
          <w:lang w:val="sk-SK"/>
        </w:rPr>
      </w:pPr>
      <w:r w:rsidRPr="0004047F">
        <w:rPr>
          <w:i w:val="0"/>
          <w:szCs w:val="24"/>
          <w:lang w:val="sk-SK"/>
        </w:rPr>
        <w:t>vo verejnom záujme</w:t>
      </w:r>
      <w:r w:rsidR="00943118" w:rsidRPr="0004047F">
        <w:rPr>
          <w:i w:val="0"/>
          <w:szCs w:val="24"/>
          <w:lang w:val="sk-SK"/>
        </w:rPr>
        <w:t>,</w:t>
      </w:r>
    </w:p>
    <w:p w14:paraId="288E2551" w14:textId="77777777" w:rsidR="00AB4F8F" w:rsidRPr="0004047F" w:rsidRDefault="00AB4F8F" w:rsidP="0004047F">
      <w:pPr>
        <w:pStyle w:val="Zkladntext0"/>
        <w:ind w:left="851" w:hanging="425"/>
        <w:rPr>
          <w:i w:val="0"/>
          <w:szCs w:val="24"/>
          <w:lang w:val="sk-SK"/>
        </w:rPr>
      </w:pPr>
    </w:p>
    <w:p w14:paraId="703A657F" w14:textId="77777777" w:rsidR="00D05CC4" w:rsidRPr="0004047F" w:rsidRDefault="00A45728" w:rsidP="0004047F">
      <w:pPr>
        <w:pStyle w:val="Zkladntext0"/>
        <w:numPr>
          <w:ilvl w:val="0"/>
          <w:numId w:val="49"/>
        </w:numPr>
        <w:ind w:left="851" w:hanging="425"/>
        <w:rPr>
          <w:i w:val="0"/>
          <w:szCs w:val="24"/>
          <w:lang w:val="sk-SK"/>
        </w:rPr>
      </w:pPr>
      <w:r w:rsidRPr="0004047F">
        <w:rPr>
          <w:i w:val="0"/>
          <w:szCs w:val="24"/>
          <w:lang w:val="sk-SK"/>
        </w:rPr>
        <w:t>nediskriminačným spôsobom</w:t>
      </w:r>
      <w:r w:rsidR="00943118" w:rsidRPr="0004047F">
        <w:rPr>
          <w:i w:val="0"/>
          <w:szCs w:val="24"/>
          <w:lang w:val="sk-SK"/>
        </w:rPr>
        <w:t>,</w:t>
      </w:r>
    </w:p>
    <w:p w14:paraId="0B54A782" w14:textId="77777777" w:rsidR="00AB4F8F" w:rsidRPr="0004047F" w:rsidRDefault="00AB4F8F" w:rsidP="0004047F">
      <w:pPr>
        <w:pStyle w:val="Zkladntext0"/>
        <w:ind w:left="851" w:hanging="425"/>
        <w:rPr>
          <w:i w:val="0"/>
          <w:szCs w:val="24"/>
          <w:lang w:val="sk-SK"/>
        </w:rPr>
      </w:pPr>
    </w:p>
    <w:p w14:paraId="49AAEF22" w14:textId="77777777" w:rsidR="00D05CC4" w:rsidRPr="0004047F" w:rsidRDefault="002E416A" w:rsidP="0004047F">
      <w:pPr>
        <w:pStyle w:val="Zkladntext0"/>
        <w:numPr>
          <w:ilvl w:val="0"/>
          <w:numId w:val="49"/>
        </w:numPr>
        <w:ind w:left="851" w:hanging="425"/>
        <w:rPr>
          <w:i w:val="0"/>
          <w:szCs w:val="24"/>
          <w:lang w:val="sk-SK"/>
        </w:rPr>
      </w:pPr>
      <w:r w:rsidRPr="0004047F">
        <w:rPr>
          <w:i w:val="0"/>
          <w:szCs w:val="24"/>
          <w:lang w:val="sk-SK"/>
        </w:rPr>
        <w:t>na základe</w:t>
      </w:r>
      <w:r w:rsidR="00766B35" w:rsidRPr="0004047F">
        <w:rPr>
          <w:i w:val="0"/>
          <w:szCs w:val="24"/>
          <w:lang w:val="sk-SK"/>
        </w:rPr>
        <w:t xml:space="preserve"> riadneho súdneho </w:t>
      </w:r>
      <w:r w:rsidRPr="0004047F">
        <w:rPr>
          <w:i w:val="0"/>
          <w:szCs w:val="24"/>
          <w:lang w:val="sk-SK"/>
        </w:rPr>
        <w:t>procesu</w:t>
      </w:r>
      <w:r w:rsidR="00943118" w:rsidRPr="0004047F">
        <w:rPr>
          <w:i w:val="0"/>
          <w:szCs w:val="24"/>
          <w:lang w:val="sk-SK"/>
        </w:rPr>
        <w:t>,</w:t>
      </w:r>
      <w:r w:rsidR="00D05CC4" w:rsidRPr="0004047F">
        <w:rPr>
          <w:i w:val="0"/>
          <w:szCs w:val="24"/>
          <w:lang w:val="sk-SK"/>
        </w:rPr>
        <w:t xml:space="preserve"> a</w:t>
      </w:r>
    </w:p>
    <w:p w14:paraId="3DA4BB13" w14:textId="77777777" w:rsidR="00AB4F8F" w:rsidRPr="0004047F" w:rsidRDefault="00AB4F8F" w:rsidP="0004047F">
      <w:pPr>
        <w:pStyle w:val="Zkladntext0"/>
        <w:ind w:left="851" w:hanging="425"/>
        <w:rPr>
          <w:i w:val="0"/>
          <w:szCs w:val="24"/>
          <w:lang w:val="sk-SK"/>
        </w:rPr>
      </w:pPr>
    </w:p>
    <w:p w14:paraId="73A9ABEE" w14:textId="0DB6758E" w:rsidR="00D05CC4" w:rsidRPr="0004047F" w:rsidRDefault="00EC6EA8" w:rsidP="0004047F">
      <w:pPr>
        <w:pStyle w:val="Zkladntext0"/>
        <w:numPr>
          <w:ilvl w:val="0"/>
          <w:numId w:val="49"/>
        </w:numPr>
        <w:ind w:left="851" w:hanging="425"/>
        <w:rPr>
          <w:i w:val="0"/>
          <w:szCs w:val="24"/>
          <w:lang w:val="sk-SK"/>
        </w:rPr>
      </w:pPr>
      <w:r w:rsidRPr="0004047F">
        <w:rPr>
          <w:i w:val="0"/>
          <w:szCs w:val="24"/>
          <w:lang w:val="sk-SK"/>
        </w:rPr>
        <w:t xml:space="preserve">za vyplatenie </w:t>
      </w:r>
      <w:r w:rsidR="002E416A" w:rsidRPr="0004047F">
        <w:rPr>
          <w:i w:val="0"/>
          <w:szCs w:val="24"/>
          <w:lang w:val="sk-SK"/>
        </w:rPr>
        <w:t>promptn</w:t>
      </w:r>
      <w:r w:rsidRPr="0004047F">
        <w:rPr>
          <w:i w:val="0"/>
          <w:szCs w:val="24"/>
          <w:lang w:val="sk-SK"/>
        </w:rPr>
        <w:t>ej</w:t>
      </w:r>
      <w:r w:rsidR="00766B35" w:rsidRPr="0004047F">
        <w:rPr>
          <w:i w:val="0"/>
          <w:szCs w:val="24"/>
          <w:lang w:val="sk-SK"/>
        </w:rPr>
        <w:t xml:space="preserve">, </w:t>
      </w:r>
      <w:r w:rsidRPr="0004047F">
        <w:rPr>
          <w:i w:val="0"/>
          <w:szCs w:val="24"/>
          <w:lang w:val="sk-SK"/>
        </w:rPr>
        <w:t>účinnej</w:t>
      </w:r>
      <w:r w:rsidR="00E47035" w:rsidRPr="0004047F">
        <w:rPr>
          <w:i w:val="0"/>
          <w:szCs w:val="24"/>
          <w:lang w:val="sk-SK"/>
        </w:rPr>
        <w:t xml:space="preserve"> </w:t>
      </w:r>
      <w:r w:rsidR="00766B35" w:rsidRPr="0004047F">
        <w:rPr>
          <w:i w:val="0"/>
          <w:szCs w:val="24"/>
          <w:lang w:val="sk-SK"/>
        </w:rPr>
        <w:t>a </w:t>
      </w:r>
      <w:r w:rsidR="003C2759" w:rsidRPr="0004047F">
        <w:rPr>
          <w:i w:val="0"/>
          <w:szCs w:val="24"/>
          <w:lang w:val="sk-SK"/>
        </w:rPr>
        <w:t>spravodlivej</w:t>
      </w:r>
      <w:r w:rsidR="004A40BF" w:rsidRPr="0004047F">
        <w:rPr>
          <w:i w:val="0"/>
          <w:szCs w:val="24"/>
          <w:lang w:val="sk-SK"/>
        </w:rPr>
        <w:t xml:space="preserve"> </w:t>
      </w:r>
      <w:r w:rsidR="00766B35" w:rsidRPr="0004047F">
        <w:rPr>
          <w:i w:val="0"/>
          <w:szCs w:val="24"/>
          <w:lang w:val="sk-SK"/>
        </w:rPr>
        <w:t>náhrad</w:t>
      </w:r>
      <w:r w:rsidR="00D14378" w:rsidRPr="0004047F">
        <w:rPr>
          <w:i w:val="0"/>
          <w:szCs w:val="24"/>
          <w:lang w:val="sk-SK"/>
        </w:rPr>
        <w:t>y</w:t>
      </w:r>
      <w:r w:rsidR="00766B35" w:rsidRPr="0004047F">
        <w:rPr>
          <w:i w:val="0"/>
          <w:szCs w:val="24"/>
          <w:lang w:val="sk-SK"/>
        </w:rPr>
        <w:t xml:space="preserve">. </w:t>
      </w:r>
    </w:p>
    <w:p w14:paraId="2E3E6596" w14:textId="77777777" w:rsidR="00D05CC4" w:rsidRPr="0004047F" w:rsidRDefault="00D05CC4" w:rsidP="008D3FD6">
      <w:pPr>
        <w:pStyle w:val="Zkladntext0"/>
        <w:rPr>
          <w:i w:val="0"/>
          <w:szCs w:val="24"/>
          <w:lang w:val="sk-SK"/>
        </w:rPr>
      </w:pPr>
    </w:p>
    <w:p w14:paraId="600D826A" w14:textId="4C6BFA16" w:rsidR="004A40BF" w:rsidRPr="0004047F" w:rsidRDefault="00297D67" w:rsidP="006D3768">
      <w:pPr>
        <w:pStyle w:val="Zkladntext0"/>
        <w:numPr>
          <w:ilvl w:val="6"/>
          <w:numId w:val="78"/>
        </w:numPr>
        <w:ind w:left="426" w:hanging="426"/>
        <w:rPr>
          <w:lang w:val="sk-SK"/>
        </w:rPr>
      </w:pPr>
      <w:r w:rsidRPr="0004047F">
        <w:rPr>
          <w:i w:val="0"/>
          <w:szCs w:val="24"/>
          <w:lang w:val="sk-SK"/>
        </w:rPr>
        <w:t xml:space="preserve">Náhrada sa bude považovať za </w:t>
      </w:r>
      <w:r w:rsidR="004A40BF" w:rsidRPr="0004047F">
        <w:rPr>
          <w:i w:val="0"/>
          <w:szCs w:val="24"/>
          <w:lang w:val="sk-SK"/>
        </w:rPr>
        <w:t>promptnú</w:t>
      </w:r>
      <w:r w:rsidRPr="0004047F">
        <w:rPr>
          <w:i w:val="0"/>
          <w:szCs w:val="24"/>
          <w:lang w:val="sk-SK"/>
        </w:rPr>
        <w:t xml:space="preserve">, ak bude </w:t>
      </w:r>
      <w:r w:rsidR="004A40BF" w:rsidRPr="0004047F">
        <w:rPr>
          <w:i w:val="0"/>
          <w:szCs w:val="24"/>
          <w:lang w:val="sk-SK"/>
        </w:rPr>
        <w:t>vykonaná v rámci lehoty, ktorá sa bežne vyžaduje na dokončenie formálnych náležitostí prevodu</w:t>
      </w:r>
      <w:r w:rsidR="00D05CC4" w:rsidRPr="0004047F">
        <w:rPr>
          <w:i w:val="0"/>
          <w:szCs w:val="24"/>
          <w:lang w:val="sk-SK"/>
        </w:rPr>
        <w:t>.</w:t>
      </w:r>
      <w:r w:rsidR="004A40BF" w:rsidRPr="0004047F">
        <w:rPr>
          <w:i w:val="0"/>
          <w:szCs w:val="24"/>
          <w:lang w:val="sk-SK"/>
        </w:rPr>
        <w:t xml:space="preserve"> Lehota začína plynúť v deň, ktorý je uvedený v rozhodnutí o náhrade a nemá presiahnuť 30 dní.</w:t>
      </w:r>
    </w:p>
    <w:p w14:paraId="1C604AFA" w14:textId="77777777" w:rsidR="004A40BF" w:rsidRPr="0004047F" w:rsidRDefault="004A40BF" w:rsidP="006D3768">
      <w:pPr>
        <w:pStyle w:val="Odsekzoznamu"/>
        <w:ind w:left="426" w:hanging="426"/>
        <w:rPr>
          <w:lang w:val="sk-SK"/>
        </w:rPr>
      </w:pPr>
    </w:p>
    <w:p w14:paraId="2ACBF78C" w14:textId="6565F714" w:rsidR="004F796B" w:rsidRPr="0004047F" w:rsidRDefault="00FF4B87" w:rsidP="006D3768">
      <w:pPr>
        <w:pStyle w:val="Zkladntext0"/>
        <w:numPr>
          <w:ilvl w:val="6"/>
          <w:numId w:val="78"/>
        </w:numPr>
        <w:ind w:left="426" w:hanging="426"/>
        <w:rPr>
          <w:lang w:val="sk-SK"/>
        </w:rPr>
      </w:pPr>
      <w:r w:rsidRPr="0004047F">
        <w:rPr>
          <w:i w:val="0"/>
          <w:szCs w:val="24"/>
          <w:lang w:val="sk-SK"/>
        </w:rPr>
        <w:t>Rozhodným okamihom pre ocenenie investície je okamih bezprostredne predchádzajúci uskutočnenému vyvlastneniu alebo okamih predchádzajúci situácii, kedy sa hroziace vyvlastnenie stane verejne známym, podľa toho, ktorá z uvedených udalostí nastane skôr</w:t>
      </w:r>
      <w:r w:rsidR="004A40BF" w:rsidRPr="0004047F">
        <w:rPr>
          <w:i w:val="0"/>
          <w:szCs w:val="24"/>
          <w:lang w:val="sk-SK"/>
        </w:rPr>
        <w:t>.</w:t>
      </w:r>
    </w:p>
    <w:p w14:paraId="073A6FD7" w14:textId="77777777" w:rsidR="004A40BF" w:rsidRPr="0004047F" w:rsidRDefault="004A40BF" w:rsidP="008D3FD6">
      <w:pPr>
        <w:pStyle w:val="Odsekzoznamu"/>
        <w:ind w:left="426" w:hanging="426"/>
        <w:rPr>
          <w:lang w:val="sk-SK"/>
        </w:rPr>
      </w:pPr>
    </w:p>
    <w:p w14:paraId="46DE1112" w14:textId="663A59B2" w:rsidR="004A40BF" w:rsidRPr="0004047F" w:rsidRDefault="003C2759" w:rsidP="008D3FD6">
      <w:pPr>
        <w:pStyle w:val="Zkladntext0"/>
        <w:numPr>
          <w:ilvl w:val="6"/>
          <w:numId w:val="78"/>
        </w:numPr>
        <w:ind w:left="426" w:hanging="426"/>
        <w:rPr>
          <w:lang w:val="sk-SK"/>
        </w:rPr>
      </w:pPr>
      <w:r w:rsidRPr="0004047F">
        <w:rPr>
          <w:i w:val="0"/>
          <w:lang w:val="sk-SK"/>
        </w:rPr>
        <w:t>Spravodlivá</w:t>
      </w:r>
      <w:r w:rsidR="004A40BF" w:rsidRPr="0004047F">
        <w:rPr>
          <w:i w:val="0"/>
          <w:lang w:val="sk-SK"/>
        </w:rPr>
        <w:t xml:space="preserve"> náhrada </w:t>
      </w:r>
      <w:r w:rsidR="00E57CEB" w:rsidRPr="0004047F">
        <w:rPr>
          <w:i w:val="0"/>
          <w:lang w:val="sk-SK"/>
        </w:rPr>
        <w:t xml:space="preserve">musí byť určená v súlade s medzinárodne uznanými zásadami ocenenia a pri zohľadnení, okrem iného, spravodlivého vyváženia verejných záujmov a záujmov zainteresovaných osôb, účelu vyvlastnenia, súčasného a minulého použitia majetku, histórie jeho obstarania, investovaného kapitálu, odpisov, doby nepretržitého fungovania ako zdravý podnikateľský subjekt, priebehu ním dosahovanej rentability, predpovede výnosov a strát, </w:t>
      </w:r>
      <w:r w:rsidR="00566F8B" w:rsidRPr="0004047F">
        <w:rPr>
          <w:i w:val="0"/>
          <w:lang w:val="sk-SK"/>
        </w:rPr>
        <w:t>repatriovaného</w:t>
      </w:r>
      <w:r w:rsidR="00E57CEB" w:rsidRPr="0004047F">
        <w:rPr>
          <w:i w:val="0"/>
          <w:lang w:val="sk-SK"/>
        </w:rPr>
        <w:t xml:space="preserve"> kapitál</w:t>
      </w:r>
      <w:r w:rsidR="00566F8B" w:rsidRPr="0004047F">
        <w:rPr>
          <w:i w:val="0"/>
          <w:lang w:val="sk-SK"/>
        </w:rPr>
        <w:t>u, reprodukčnej hodnoty</w:t>
      </w:r>
      <w:r w:rsidR="00E57CEB" w:rsidRPr="0004047F">
        <w:rPr>
          <w:i w:val="0"/>
          <w:lang w:val="sk-SK"/>
        </w:rPr>
        <w:t xml:space="preserve"> a in</w:t>
      </w:r>
      <w:r w:rsidR="00566F8B" w:rsidRPr="0004047F">
        <w:rPr>
          <w:i w:val="0"/>
          <w:lang w:val="sk-SK"/>
        </w:rPr>
        <w:t>ých relevantných</w:t>
      </w:r>
      <w:r w:rsidR="00E57CEB" w:rsidRPr="0004047F">
        <w:rPr>
          <w:i w:val="0"/>
          <w:lang w:val="sk-SK"/>
        </w:rPr>
        <w:t xml:space="preserve"> faktor</w:t>
      </w:r>
      <w:r w:rsidR="00566F8B" w:rsidRPr="0004047F">
        <w:rPr>
          <w:i w:val="0"/>
          <w:lang w:val="sk-SK"/>
        </w:rPr>
        <w:t>ov.</w:t>
      </w:r>
    </w:p>
    <w:p w14:paraId="305FD884" w14:textId="77777777" w:rsidR="00863456" w:rsidRPr="0004047F" w:rsidRDefault="00863456" w:rsidP="008D3FD6">
      <w:pPr>
        <w:pStyle w:val="Odsekzoznamu"/>
        <w:ind w:left="426" w:hanging="426"/>
        <w:rPr>
          <w:lang w:val="sk-SK"/>
        </w:rPr>
      </w:pPr>
    </w:p>
    <w:p w14:paraId="0291D9DE" w14:textId="1903738C" w:rsidR="00863456" w:rsidRPr="0004047F" w:rsidRDefault="00863456" w:rsidP="008D3FD6">
      <w:pPr>
        <w:pStyle w:val="Zkladntext0"/>
        <w:numPr>
          <w:ilvl w:val="6"/>
          <w:numId w:val="78"/>
        </w:numPr>
        <w:ind w:left="426" w:hanging="426"/>
        <w:rPr>
          <w:lang w:val="sk-SK"/>
        </w:rPr>
      </w:pPr>
      <w:r w:rsidRPr="0004047F">
        <w:rPr>
          <w:i w:val="0"/>
          <w:lang w:val="sk-SK"/>
        </w:rPr>
        <w:t xml:space="preserve">V prípade omeškania vyplatenia náhrady </w:t>
      </w:r>
      <w:r w:rsidR="00927134" w:rsidRPr="0004047F">
        <w:rPr>
          <w:i w:val="0"/>
          <w:lang w:val="sk-SK"/>
        </w:rPr>
        <w:t>je</w:t>
      </w:r>
      <w:r w:rsidRPr="0004047F">
        <w:rPr>
          <w:i w:val="0"/>
          <w:lang w:val="sk-SK"/>
        </w:rPr>
        <w:t xml:space="preserve"> hostiteľský štát </w:t>
      </w:r>
      <w:r w:rsidR="00927134" w:rsidRPr="0004047F">
        <w:rPr>
          <w:i w:val="0"/>
          <w:lang w:val="sk-SK"/>
        </w:rPr>
        <w:t xml:space="preserve">povinný </w:t>
      </w:r>
      <w:r w:rsidRPr="0004047F">
        <w:rPr>
          <w:i w:val="0"/>
          <w:lang w:val="sk-SK"/>
        </w:rPr>
        <w:t xml:space="preserve">vyplatiť úroky z omeškania vo výške </w:t>
      </w:r>
      <w:r w:rsidR="00927134" w:rsidRPr="0004047F">
        <w:rPr>
          <w:i w:val="0"/>
          <w:lang w:val="sk-SK"/>
        </w:rPr>
        <w:t xml:space="preserve">sadzby </w:t>
      </w:r>
      <w:r w:rsidRPr="0004047F">
        <w:rPr>
          <w:i w:val="0"/>
          <w:lang w:val="sk-SK"/>
        </w:rPr>
        <w:t xml:space="preserve">EURIBOR </w:t>
      </w:r>
      <w:r w:rsidR="00B74178" w:rsidRPr="0004047F">
        <w:rPr>
          <w:i w:val="0"/>
          <w:lang w:val="sk-SK"/>
        </w:rPr>
        <w:t>platnej v prvý deň omeškania. Úrok</w:t>
      </w:r>
      <w:r w:rsidR="00036566" w:rsidRPr="0004047F">
        <w:rPr>
          <w:i w:val="0"/>
          <w:lang w:val="sk-SK"/>
        </w:rPr>
        <w:t>y</w:t>
      </w:r>
      <w:r w:rsidR="00B74178" w:rsidRPr="0004047F">
        <w:rPr>
          <w:i w:val="0"/>
          <w:lang w:val="sk-SK"/>
        </w:rPr>
        <w:t xml:space="preserve"> z omeškania musia byť počítané od prvého dňa omeškania až do úplného vyplatenia náhrady. Pre vylúčenie pochybností, v prípade omeškania náhrady sa </w:t>
      </w:r>
      <w:r w:rsidR="00036566" w:rsidRPr="0004047F">
        <w:rPr>
          <w:i w:val="0"/>
          <w:lang w:val="sk-SK"/>
        </w:rPr>
        <w:t xml:space="preserve">aplikuje len </w:t>
      </w:r>
      <w:r w:rsidR="00036566" w:rsidRPr="0004047F">
        <w:rPr>
          <w:i w:val="0"/>
          <w:lang w:val="sk-SK"/>
        </w:rPr>
        <w:lastRenderedPageBreak/>
        <w:t xml:space="preserve">úrok z omeškania a navrhovateľ nie je za žiadnych okolností oprávnený </w:t>
      </w:r>
      <w:r w:rsidR="00BE11B3" w:rsidRPr="0004047F">
        <w:rPr>
          <w:i w:val="0"/>
          <w:lang w:val="sk-SK"/>
        </w:rPr>
        <w:t>na akékoľvek ďalšie úroky.</w:t>
      </w:r>
    </w:p>
    <w:p w14:paraId="3626180B" w14:textId="77777777" w:rsidR="00BE11B3" w:rsidRPr="0004047F" w:rsidRDefault="00BE11B3" w:rsidP="008D3FD6">
      <w:pPr>
        <w:pStyle w:val="Odsekzoznamu"/>
        <w:ind w:left="426" w:hanging="426"/>
        <w:rPr>
          <w:lang w:val="sk-SK"/>
        </w:rPr>
      </w:pPr>
    </w:p>
    <w:p w14:paraId="657626B2" w14:textId="46741A1F" w:rsidR="00BE11B3" w:rsidRPr="0004047F" w:rsidRDefault="00BE11B3" w:rsidP="008D3FD6">
      <w:pPr>
        <w:pStyle w:val="Zkladntext0"/>
        <w:numPr>
          <w:ilvl w:val="6"/>
          <w:numId w:val="78"/>
        </w:numPr>
        <w:ind w:left="426" w:hanging="426"/>
        <w:rPr>
          <w:lang w:val="sk-SK"/>
        </w:rPr>
      </w:pPr>
      <w:r w:rsidRPr="0004047F">
        <w:rPr>
          <w:i w:val="0"/>
          <w:lang w:val="sk-SK"/>
        </w:rPr>
        <w:t>Náhrada musí byť vyplatená vo voľne zameniteľnej mene.</w:t>
      </w:r>
    </w:p>
    <w:p w14:paraId="78CB36AA" w14:textId="77777777" w:rsidR="00BE11B3" w:rsidRPr="0004047F" w:rsidRDefault="00BE11B3" w:rsidP="008D3FD6">
      <w:pPr>
        <w:pStyle w:val="Odsekzoznamu"/>
        <w:ind w:left="426" w:hanging="426"/>
        <w:rPr>
          <w:lang w:val="sk-SK"/>
        </w:rPr>
      </w:pPr>
    </w:p>
    <w:p w14:paraId="6F1AF8E4" w14:textId="5A727AA4" w:rsidR="00BE11B3" w:rsidRPr="0004047F" w:rsidRDefault="00BE11B3" w:rsidP="008D3FD6">
      <w:pPr>
        <w:pStyle w:val="Zkladntext0"/>
        <w:numPr>
          <w:ilvl w:val="6"/>
          <w:numId w:val="78"/>
        </w:numPr>
        <w:ind w:left="426" w:hanging="426"/>
        <w:rPr>
          <w:lang w:val="sk-SK"/>
        </w:rPr>
      </w:pPr>
      <w:r w:rsidRPr="0004047F">
        <w:rPr>
          <w:i w:val="0"/>
          <w:lang w:val="sk-SK"/>
        </w:rPr>
        <w:t>Vyvlastnenie môže byť buď priame alebo nepriame:</w:t>
      </w:r>
    </w:p>
    <w:p w14:paraId="74D7C2C9" w14:textId="77777777" w:rsidR="00BE11B3" w:rsidRPr="0004047F" w:rsidRDefault="00BE11B3" w:rsidP="006D3768">
      <w:pPr>
        <w:pStyle w:val="Odsekzoznamu"/>
        <w:rPr>
          <w:lang w:val="sk-SK"/>
        </w:rPr>
      </w:pPr>
    </w:p>
    <w:p w14:paraId="5A7BCCF3" w14:textId="584B055C" w:rsidR="00BE11B3" w:rsidRPr="0004047F" w:rsidRDefault="003E795A" w:rsidP="0004047F">
      <w:pPr>
        <w:pStyle w:val="Zkladntext0"/>
        <w:numPr>
          <w:ilvl w:val="1"/>
          <w:numId w:val="105"/>
        </w:numPr>
        <w:ind w:left="851" w:hanging="425"/>
        <w:rPr>
          <w:i w:val="0"/>
          <w:lang w:val="sk-SK"/>
        </w:rPr>
      </w:pPr>
      <w:r w:rsidRPr="0004047F">
        <w:rPr>
          <w:i w:val="0"/>
          <w:lang w:val="sk-SK"/>
        </w:rPr>
        <w:t>p</w:t>
      </w:r>
      <w:r w:rsidR="00BE11B3" w:rsidRPr="0004047F">
        <w:rPr>
          <w:i w:val="0"/>
          <w:lang w:val="sk-SK"/>
        </w:rPr>
        <w:t xml:space="preserve">riame vyvlastnenie nastane vtedy, ak je investícia znárodnená alebo inak priamo vyvlastnená prostredníctvom formálneho prevodu </w:t>
      </w:r>
      <w:r w:rsidR="00C66D02" w:rsidRPr="0004047F">
        <w:rPr>
          <w:i w:val="0"/>
          <w:lang w:val="sk-SK"/>
        </w:rPr>
        <w:t xml:space="preserve">právneho titulu </w:t>
      </w:r>
      <w:r w:rsidRPr="0004047F">
        <w:rPr>
          <w:i w:val="0"/>
          <w:lang w:val="sk-SK"/>
        </w:rPr>
        <w:t>alebo</w:t>
      </w:r>
      <w:r w:rsidR="00C66D02" w:rsidRPr="0004047F">
        <w:rPr>
          <w:i w:val="0"/>
          <w:lang w:val="sk-SK"/>
        </w:rPr>
        <w:t xml:space="preserve"> odňatia majetku, a </w:t>
      </w:r>
    </w:p>
    <w:p w14:paraId="633B868F" w14:textId="77777777" w:rsidR="003E795A" w:rsidRPr="0004047F" w:rsidRDefault="003E795A" w:rsidP="0004047F">
      <w:pPr>
        <w:pStyle w:val="Zkladntext0"/>
        <w:ind w:left="851" w:hanging="425"/>
        <w:rPr>
          <w:i w:val="0"/>
          <w:lang w:val="sk-SK"/>
        </w:rPr>
      </w:pPr>
    </w:p>
    <w:p w14:paraId="72667001" w14:textId="5B7F1E21" w:rsidR="003E795A" w:rsidRPr="0004047F" w:rsidRDefault="00FF3E39" w:rsidP="0004047F">
      <w:pPr>
        <w:pStyle w:val="Zkladntext0"/>
        <w:numPr>
          <w:ilvl w:val="1"/>
          <w:numId w:val="105"/>
        </w:numPr>
        <w:ind w:left="851" w:hanging="425"/>
        <w:rPr>
          <w:i w:val="0"/>
          <w:lang w:val="sk-SK"/>
        </w:rPr>
      </w:pPr>
      <w:r w:rsidRPr="0004047F">
        <w:rPr>
          <w:i w:val="0"/>
          <w:lang w:val="sk-SK"/>
        </w:rPr>
        <w:t xml:space="preserve">nepriame vyvlastnenie nastane vtedy, ak </w:t>
      </w:r>
      <w:r w:rsidR="00C66D02" w:rsidRPr="0004047F">
        <w:rPr>
          <w:i w:val="0"/>
          <w:lang w:val="sk-SK"/>
        </w:rPr>
        <w:t>opatrenie alebo séria opatrení zmluvnej strany má rovnaký účinok ako priame vyvlastnenie bez formálneho prevodu právneho titulu alebo priameho odňatia majetku.</w:t>
      </w:r>
    </w:p>
    <w:p w14:paraId="25D3EE09" w14:textId="77777777" w:rsidR="00C66D02" w:rsidRPr="0004047F" w:rsidRDefault="00C66D02" w:rsidP="008D3FD6">
      <w:pPr>
        <w:pStyle w:val="Odsekzoznamu"/>
        <w:rPr>
          <w:i/>
          <w:lang w:val="sk-SK"/>
        </w:rPr>
      </w:pPr>
    </w:p>
    <w:p w14:paraId="36B3ABD5" w14:textId="2AE3B1EF" w:rsidR="00C66D02" w:rsidRPr="0004047F" w:rsidRDefault="00927134" w:rsidP="008D3FD6">
      <w:pPr>
        <w:pStyle w:val="Zkladntext0"/>
        <w:numPr>
          <w:ilvl w:val="6"/>
          <w:numId w:val="78"/>
        </w:numPr>
        <w:ind w:left="426" w:hanging="426"/>
        <w:rPr>
          <w:i w:val="0"/>
          <w:lang w:val="sk-SK"/>
        </w:rPr>
      </w:pPr>
      <w:r w:rsidRPr="0004047F">
        <w:rPr>
          <w:i w:val="0"/>
          <w:lang w:val="sk-SK"/>
        </w:rPr>
        <w:t>S</w:t>
      </w:r>
      <w:r w:rsidR="009546BA" w:rsidRPr="0004047F">
        <w:rPr>
          <w:i w:val="0"/>
          <w:lang w:val="sk-SK"/>
        </w:rPr>
        <w:t> výnimkou zriedkavých okolností, nediskriminačné a </w:t>
      </w:r>
      <w:r w:rsidRPr="0004047F">
        <w:rPr>
          <w:i w:val="0"/>
          <w:lang w:val="sk-SK"/>
        </w:rPr>
        <w:t>proporcionálne</w:t>
      </w:r>
      <w:r w:rsidR="009546BA" w:rsidRPr="0004047F">
        <w:rPr>
          <w:i w:val="0"/>
          <w:lang w:val="sk-SK"/>
        </w:rPr>
        <w:t xml:space="preserve"> regulačné opatrenia zmluvnej strany uskutočnené v dobrej viere, ktoré sú určené </w:t>
      </w:r>
      <w:r w:rsidR="00FF059F" w:rsidRPr="0004047F">
        <w:rPr>
          <w:i w:val="0"/>
          <w:lang w:val="sk-SK"/>
        </w:rPr>
        <w:t>a aplikované na ochranu legitímnych verejnoprospešných účelov</w:t>
      </w:r>
      <w:r w:rsidR="00593309">
        <w:rPr>
          <w:i w:val="0"/>
          <w:lang w:val="sk-SK"/>
        </w:rPr>
        <w:t>,</w:t>
      </w:r>
      <w:r w:rsidR="00FF059F" w:rsidRPr="0004047F">
        <w:rPr>
          <w:i w:val="0"/>
          <w:lang w:val="sk-SK"/>
        </w:rPr>
        <w:t xml:space="preserve"> ako </w:t>
      </w:r>
      <w:r w:rsidR="00B172BE" w:rsidRPr="0004047F">
        <w:rPr>
          <w:i w:val="0"/>
          <w:lang w:val="sk-SK"/>
        </w:rPr>
        <w:t xml:space="preserve">sú </w:t>
      </w:r>
      <w:r w:rsidR="00FF059F" w:rsidRPr="0004047F">
        <w:rPr>
          <w:i w:val="0"/>
          <w:lang w:val="sk-SK"/>
        </w:rPr>
        <w:t xml:space="preserve">napríklad </w:t>
      </w:r>
      <w:r w:rsidR="00B172BE" w:rsidRPr="0004047F">
        <w:rPr>
          <w:i w:val="0"/>
          <w:lang w:val="sk-SK"/>
        </w:rPr>
        <w:t>ochrana zdravia</w:t>
      </w:r>
      <w:r w:rsidR="00FF059F" w:rsidRPr="0004047F">
        <w:rPr>
          <w:i w:val="0"/>
          <w:lang w:val="sk-SK"/>
        </w:rPr>
        <w:t>, bezpečnosť, obrana a</w:t>
      </w:r>
      <w:r w:rsidR="00B172BE" w:rsidRPr="0004047F">
        <w:rPr>
          <w:i w:val="0"/>
          <w:lang w:val="sk-SK"/>
        </w:rPr>
        <w:t xml:space="preserve"> ochrana </w:t>
      </w:r>
      <w:r w:rsidR="00FF059F" w:rsidRPr="0004047F">
        <w:rPr>
          <w:i w:val="0"/>
          <w:lang w:val="sk-SK"/>
        </w:rPr>
        <w:t>životné</w:t>
      </w:r>
      <w:r w:rsidR="00B172BE" w:rsidRPr="0004047F">
        <w:rPr>
          <w:i w:val="0"/>
          <w:lang w:val="sk-SK"/>
        </w:rPr>
        <w:t>ho</w:t>
      </w:r>
      <w:r w:rsidR="00FF059F" w:rsidRPr="0004047F">
        <w:rPr>
          <w:i w:val="0"/>
          <w:lang w:val="sk-SK"/>
        </w:rPr>
        <w:t xml:space="preserve"> </w:t>
      </w:r>
      <w:r w:rsidR="00B172BE" w:rsidRPr="0004047F">
        <w:rPr>
          <w:i w:val="0"/>
          <w:lang w:val="sk-SK"/>
        </w:rPr>
        <w:t>prostredia</w:t>
      </w:r>
      <w:r w:rsidRPr="0004047F">
        <w:rPr>
          <w:i w:val="0"/>
          <w:lang w:val="sk-SK"/>
        </w:rPr>
        <w:t>,</w:t>
      </w:r>
      <w:r w:rsidR="00FF059F" w:rsidRPr="0004047F">
        <w:rPr>
          <w:i w:val="0"/>
          <w:lang w:val="sk-SK"/>
        </w:rPr>
        <w:t xml:space="preserve"> nepredstavujú nepriame vyvlastnenie.</w:t>
      </w:r>
      <w:r w:rsidRPr="0004047F">
        <w:rPr>
          <w:rFonts w:asciiTheme="minorHAnsi" w:hAnsiTheme="minorHAnsi"/>
          <w:i w:val="0"/>
          <w:sz w:val="22"/>
          <w:szCs w:val="22"/>
          <w:lang w:val="sk-SK"/>
        </w:rPr>
        <w:t xml:space="preserve"> </w:t>
      </w:r>
      <w:r w:rsidRPr="0004047F">
        <w:rPr>
          <w:i w:val="0"/>
          <w:lang w:val="sk-SK"/>
        </w:rPr>
        <w:t>Tým nie je dotknutý odsek 1 tohto článku.</w:t>
      </w:r>
    </w:p>
    <w:p w14:paraId="6DE47758" w14:textId="77777777" w:rsidR="00792A25" w:rsidRPr="0004047F" w:rsidRDefault="00792A25" w:rsidP="008D3FD6">
      <w:pPr>
        <w:pStyle w:val="Zkladntext0"/>
        <w:ind w:left="426" w:hanging="426"/>
        <w:rPr>
          <w:rFonts w:asciiTheme="minorHAnsi" w:hAnsiTheme="minorHAnsi"/>
          <w:i w:val="0"/>
          <w:sz w:val="22"/>
          <w:szCs w:val="22"/>
          <w:lang w:val="sk-SK"/>
        </w:rPr>
      </w:pPr>
    </w:p>
    <w:p w14:paraId="70C361BA" w14:textId="0A21ED0E" w:rsidR="00792A25" w:rsidRPr="0004047F" w:rsidRDefault="00AA74D7" w:rsidP="008D3FD6">
      <w:pPr>
        <w:pStyle w:val="Zkladntext0"/>
        <w:numPr>
          <w:ilvl w:val="6"/>
          <w:numId w:val="78"/>
        </w:numPr>
        <w:ind w:left="426" w:hanging="426"/>
        <w:rPr>
          <w:i w:val="0"/>
          <w:lang w:val="sk-SK"/>
        </w:rPr>
      </w:pPr>
      <w:r w:rsidRPr="0004047F">
        <w:rPr>
          <w:i w:val="0"/>
          <w:lang w:val="sk-SK"/>
        </w:rPr>
        <w:t xml:space="preserve">Na určenie toho, či opatrenie alebo séria opatrení niektorej zmluvnej strany predstavuje </w:t>
      </w:r>
      <w:r w:rsidR="00FF059F" w:rsidRPr="0004047F">
        <w:rPr>
          <w:i w:val="0"/>
          <w:lang w:val="sk-SK"/>
        </w:rPr>
        <w:t>nepriame vyvlastnenie</w:t>
      </w:r>
      <w:r w:rsidRPr="0004047F">
        <w:rPr>
          <w:i w:val="0"/>
          <w:lang w:val="sk-SK"/>
        </w:rPr>
        <w:t xml:space="preserve">, je potrebné individuálne prešetrenie každého prípadu na základe </w:t>
      </w:r>
      <w:r w:rsidR="00BC69FF" w:rsidRPr="0004047F">
        <w:rPr>
          <w:i w:val="0"/>
          <w:lang w:val="sk-SK"/>
        </w:rPr>
        <w:t xml:space="preserve">zisťovania faktov </w:t>
      </w:r>
      <w:r w:rsidR="00D60D70" w:rsidRPr="0004047F">
        <w:rPr>
          <w:i w:val="0"/>
          <w:lang w:val="sk-SK"/>
        </w:rPr>
        <w:t xml:space="preserve"> posudzujúc okrem iných okolností</w:t>
      </w:r>
      <w:r w:rsidR="00792A25" w:rsidRPr="0004047F">
        <w:rPr>
          <w:i w:val="0"/>
          <w:lang w:val="sk-SK"/>
        </w:rPr>
        <w:t>:</w:t>
      </w:r>
    </w:p>
    <w:p w14:paraId="12891908" w14:textId="77777777" w:rsidR="00792A25" w:rsidRPr="0004047F" w:rsidRDefault="00792A25" w:rsidP="00694ED6">
      <w:pPr>
        <w:pStyle w:val="Odsekzoznamu"/>
        <w:rPr>
          <w:i/>
          <w:lang w:val="sk-SK"/>
        </w:rPr>
      </w:pPr>
    </w:p>
    <w:p w14:paraId="3091F025" w14:textId="592C58BD" w:rsidR="00792A25" w:rsidRPr="0004047F" w:rsidRDefault="008E2E9A" w:rsidP="0004047F">
      <w:pPr>
        <w:pStyle w:val="Zkladntext0"/>
        <w:numPr>
          <w:ilvl w:val="0"/>
          <w:numId w:val="61"/>
        </w:numPr>
        <w:ind w:left="851" w:hanging="425"/>
        <w:rPr>
          <w:i w:val="0"/>
          <w:szCs w:val="24"/>
          <w:lang w:val="sk-SK"/>
        </w:rPr>
      </w:pPr>
      <w:r w:rsidRPr="0004047F">
        <w:rPr>
          <w:i w:val="0"/>
          <w:szCs w:val="24"/>
          <w:lang w:val="sk-SK"/>
        </w:rPr>
        <w:t>e</w:t>
      </w:r>
      <w:r w:rsidR="00BC69FF" w:rsidRPr="0004047F">
        <w:rPr>
          <w:i w:val="0"/>
          <w:szCs w:val="24"/>
          <w:lang w:val="sk-SK"/>
        </w:rPr>
        <w:t>konomick</w:t>
      </w:r>
      <w:r w:rsidR="001B62BD" w:rsidRPr="0004047F">
        <w:rPr>
          <w:i w:val="0"/>
          <w:szCs w:val="24"/>
          <w:lang w:val="sk-SK"/>
        </w:rPr>
        <w:t>ý</w:t>
      </w:r>
      <w:r w:rsidR="00BC69FF" w:rsidRPr="0004047F">
        <w:rPr>
          <w:i w:val="0"/>
          <w:szCs w:val="24"/>
          <w:lang w:val="sk-SK"/>
        </w:rPr>
        <w:t xml:space="preserve"> vplyv opatren</w:t>
      </w:r>
      <w:r w:rsidR="001B62BD" w:rsidRPr="0004047F">
        <w:rPr>
          <w:i w:val="0"/>
          <w:szCs w:val="24"/>
          <w:lang w:val="sk-SK"/>
        </w:rPr>
        <w:t>ia</w:t>
      </w:r>
      <w:r w:rsidR="00BC69FF" w:rsidRPr="0004047F">
        <w:rPr>
          <w:i w:val="0"/>
          <w:szCs w:val="24"/>
          <w:lang w:val="sk-SK"/>
        </w:rPr>
        <w:t xml:space="preserve"> alebo série opatrení, hoci samotný fakt, že nejaké opatreni</w:t>
      </w:r>
      <w:r w:rsidR="001B62BD" w:rsidRPr="0004047F">
        <w:rPr>
          <w:i w:val="0"/>
          <w:szCs w:val="24"/>
          <w:lang w:val="sk-SK"/>
        </w:rPr>
        <w:t>e</w:t>
      </w:r>
      <w:r w:rsidR="00BC69FF" w:rsidRPr="0004047F">
        <w:rPr>
          <w:i w:val="0"/>
          <w:szCs w:val="24"/>
          <w:lang w:val="sk-SK"/>
        </w:rPr>
        <w:t xml:space="preserve"> alebo séria opatrení</w:t>
      </w:r>
      <w:r w:rsidR="00792A25" w:rsidRPr="0004047F">
        <w:rPr>
          <w:i w:val="0"/>
          <w:szCs w:val="24"/>
          <w:lang w:val="sk-SK"/>
        </w:rPr>
        <w:t xml:space="preserve"> </w:t>
      </w:r>
      <w:r w:rsidR="00BC69FF" w:rsidRPr="0004047F">
        <w:rPr>
          <w:i w:val="0"/>
          <w:szCs w:val="24"/>
          <w:lang w:val="sk-SK"/>
        </w:rPr>
        <w:t xml:space="preserve">niektorej zmluvnej strany má negatívny vplyv na ekonomickú hodnotu investície, neznamená, že </w:t>
      </w:r>
      <w:r w:rsidR="00D60D70" w:rsidRPr="0004047F">
        <w:rPr>
          <w:i w:val="0"/>
          <w:szCs w:val="24"/>
          <w:lang w:val="sk-SK"/>
        </w:rPr>
        <w:t>nastalo nepriame vyvlastnenie</w:t>
      </w:r>
      <w:r w:rsidR="00943118" w:rsidRPr="0004047F">
        <w:rPr>
          <w:i w:val="0"/>
          <w:szCs w:val="24"/>
          <w:lang w:val="sk-SK"/>
        </w:rPr>
        <w:t>,</w:t>
      </w:r>
    </w:p>
    <w:p w14:paraId="69B683AC" w14:textId="77777777" w:rsidR="00AB4F8F" w:rsidRPr="0004047F" w:rsidRDefault="00AB4F8F" w:rsidP="0004047F">
      <w:pPr>
        <w:pStyle w:val="Zkladntext0"/>
        <w:ind w:left="851" w:hanging="425"/>
        <w:rPr>
          <w:i w:val="0"/>
          <w:szCs w:val="24"/>
          <w:lang w:val="sk-SK"/>
        </w:rPr>
      </w:pPr>
    </w:p>
    <w:p w14:paraId="0EED5D47" w14:textId="6C6DF102" w:rsidR="00B172BE" w:rsidRPr="0004047F" w:rsidRDefault="00B172BE" w:rsidP="0004047F">
      <w:pPr>
        <w:pStyle w:val="Zkladntext0"/>
        <w:numPr>
          <w:ilvl w:val="0"/>
          <w:numId w:val="61"/>
        </w:numPr>
        <w:ind w:left="851" w:hanging="425"/>
        <w:rPr>
          <w:i w:val="0"/>
          <w:szCs w:val="24"/>
          <w:lang w:val="sk-SK"/>
        </w:rPr>
      </w:pPr>
      <w:r w:rsidRPr="0004047F">
        <w:rPr>
          <w:i w:val="0"/>
          <w:szCs w:val="24"/>
          <w:lang w:val="sk-SK"/>
        </w:rPr>
        <w:t>povaha, účel a charakter opatrenia alebo série opatrení, a</w:t>
      </w:r>
    </w:p>
    <w:p w14:paraId="012DF802" w14:textId="77777777" w:rsidR="00B172BE" w:rsidRPr="0004047F" w:rsidRDefault="00B172BE" w:rsidP="0004047F">
      <w:pPr>
        <w:pStyle w:val="Odsekzoznamu"/>
        <w:ind w:left="851" w:hanging="425"/>
        <w:rPr>
          <w:i/>
          <w:lang w:val="sk-SK"/>
        </w:rPr>
      </w:pPr>
    </w:p>
    <w:p w14:paraId="50C3C373" w14:textId="2077F4F9" w:rsidR="00B172BE" w:rsidRPr="0004047F" w:rsidRDefault="00B172BE" w:rsidP="0004047F">
      <w:pPr>
        <w:pStyle w:val="Zkladntext0"/>
        <w:numPr>
          <w:ilvl w:val="0"/>
          <w:numId w:val="61"/>
        </w:numPr>
        <w:ind w:left="851" w:hanging="425"/>
        <w:rPr>
          <w:i w:val="0"/>
          <w:szCs w:val="24"/>
          <w:lang w:val="sk-SK"/>
        </w:rPr>
      </w:pPr>
      <w:r w:rsidRPr="0004047F">
        <w:rPr>
          <w:i w:val="0"/>
          <w:szCs w:val="24"/>
          <w:lang w:val="sk-SK"/>
        </w:rPr>
        <w:t>trvanie opatrenia.</w:t>
      </w:r>
    </w:p>
    <w:p w14:paraId="4A4DB7FB" w14:textId="77777777" w:rsidR="00792A25" w:rsidRPr="0004047F" w:rsidRDefault="00792A25" w:rsidP="006D3768">
      <w:pPr>
        <w:pStyle w:val="Zkladntext0"/>
        <w:rPr>
          <w:i w:val="0"/>
          <w:szCs w:val="24"/>
          <w:u w:val="single"/>
          <w:lang w:val="sk-SK"/>
        </w:rPr>
      </w:pPr>
    </w:p>
    <w:p w14:paraId="2297E763" w14:textId="6BD40D33" w:rsidR="00995B1F" w:rsidRPr="0004047F" w:rsidRDefault="00CB3F2B" w:rsidP="006D3768">
      <w:pPr>
        <w:pStyle w:val="Zkladntext0"/>
        <w:numPr>
          <w:ilvl w:val="6"/>
          <w:numId w:val="78"/>
        </w:numPr>
        <w:ind w:left="426" w:hanging="426"/>
        <w:rPr>
          <w:i w:val="0"/>
          <w:lang w:val="sk-SK"/>
        </w:rPr>
      </w:pPr>
      <w:r w:rsidRPr="0004047F">
        <w:rPr>
          <w:i w:val="0"/>
          <w:lang w:val="sk-SK"/>
        </w:rPr>
        <w:t>Ustanovenia tohto článku sa nevzťahujú na vydávanie povinných povolení udeľovaných v súvislosti s právami duševného vlastníctva alebo v súvislosti so zrušením, obmedzením alebo vznikom práv duševného vlastníctva</w:t>
      </w:r>
      <w:r w:rsidR="00593309">
        <w:rPr>
          <w:i w:val="0"/>
          <w:lang w:val="sk-SK"/>
        </w:rPr>
        <w:t>,</w:t>
      </w:r>
      <w:r w:rsidR="00D05CC4" w:rsidRPr="0004047F">
        <w:rPr>
          <w:i w:val="0"/>
          <w:lang w:val="sk-SK"/>
        </w:rPr>
        <w:t xml:space="preserve"> </w:t>
      </w:r>
      <w:r w:rsidRPr="0004047F">
        <w:rPr>
          <w:i w:val="0"/>
          <w:lang w:val="sk-SK"/>
        </w:rPr>
        <w:t>pokiaľ takéto vydanie, zrušenie, obmedzenie alebo vznik je v</w:t>
      </w:r>
      <w:r w:rsidR="00AF12EC" w:rsidRPr="0004047F">
        <w:rPr>
          <w:i w:val="0"/>
          <w:lang w:val="sk-SK"/>
        </w:rPr>
        <w:t> </w:t>
      </w:r>
      <w:r w:rsidRPr="0004047F">
        <w:rPr>
          <w:i w:val="0"/>
          <w:lang w:val="sk-SK"/>
        </w:rPr>
        <w:t>súlade</w:t>
      </w:r>
      <w:r w:rsidR="00AF12EC" w:rsidRPr="0004047F">
        <w:rPr>
          <w:i w:val="0"/>
          <w:lang w:val="sk-SK"/>
        </w:rPr>
        <w:t xml:space="preserve"> </w:t>
      </w:r>
      <w:r w:rsidR="00F25222" w:rsidRPr="0004047F">
        <w:rPr>
          <w:i w:val="0"/>
          <w:lang w:val="sk-SK"/>
        </w:rPr>
        <w:t>s</w:t>
      </w:r>
      <w:r w:rsidR="00B172BE" w:rsidRPr="0004047F">
        <w:rPr>
          <w:i w:val="0"/>
          <w:lang w:val="sk-SK"/>
        </w:rPr>
        <w:t> príslušnými vnútroštátnymi právnymi predpismi ktorejkoľvek zmluvnej strany a</w:t>
      </w:r>
      <w:r w:rsidR="00F25222" w:rsidRPr="0004047F">
        <w:rPr>
          <w:i w:val="0"/>
          <w:lang w:val="sk-SK"/>
        </w:rPr>
        <w:t xml:space="preserve"> medzinárodnými dohodami o duševnom vlastníctve</w:t>
      </w:r>
      <w:r w:rsidR="00AF12EC" w:rsidRPr="0004047F">
        <w:rPr>
          <w:i w:val="0"/>
          <w:lang w:val="sk-SK"/>
        </w:rPr>
        <w:t>, ktorých sú obe zmluvné strany zmluvnými stranami</w:t>
      </w:r>
      <w:r w:rsidR="00F25222" w:rsidRPr="0004047F">
        <w:rPr>
          <w:i w:val="0"/>
          <w:lang w:val="sk-SK"/>
        </w:rPr>
        <w:t>.</w:t>
      </w:r>
    </w:p>
    <w:p w14:paraId="48F350EA" w14:textId="77777777" w:rsidR="00AF12EC" w:rsidRPr="0004047F" w:rsidRDefault="00AF12EC" w:rsidP="008D3FD6">
      <w:pPr>
        <w:pStyle w:val="Zkladntext0"/>
        <w:ind w:left="426" w:hanging="426"/>
        <w:rPr>
          <w:i w:val="0"/>
          <w:lang w:val="sk-SK"/>
        </w:rPr>
      </w:pPr>
    </w:p>
    <w:p w14:paraId="5CFF4B29" w14:textId="4F34BA80" w:rsidR="00AF12EC" w:rsidRPr="0004047F" w:rsidRDefault="00AF12EC" w:rsidP="008D3FD6">
      <w:pPr>
        <w:pStyle w:val="Zkladntext0"/>
        <w:numPr>
          <w:ilvl w:val="6"/>
          <w:numId w:val="78"/>
        </w:numPr>
        <w:ind w:left="426" w:hanging="426"/>
        <w:rPr>
          <w:i w:val="0"/>
          <w:lang w:val="sk-SK"/>
        </w:rPr>
      </w:pPr>
      <w:r w:rsidRPr="0004047F">
        <w:rPr>
          <w:i w:val="0"/>
          <w:lang w:val="sk-SK"/>
        </w:rPr>
        <w:t xml:space="preserve">Investor zmluvnej strany, ktorý je </w:t>
      </w:r>
      <w:r w:rsidR="00703438" w:rsidRPr="0004047F">
        <w:rPr>
          <w:i w:val="0"/>
          <w:lang w:val="sk-SK"/>
        </w:rPr>
        <w:t>postihnutý vyvlastnením vykonaným druhou zmluvnou stranou, má  mať právo na promptné preskúmanie jeho prípadu vrátane ohodnotenia jeho investície a zaplatenia kompenzácie v súlade s ustanoveniami tohto článku prostredníctvom súdneho orgánu alebo iného príslušného a nezávislého orgánu druhej zmluvnej strany.</w:t>
      </w:r>
    </w:p>
    <w:p w14:paraId="38947437" w14:textId="77777777" w:rsidR="00995B1F" w:rsidRPr="0004047F" w:rsidRDefault="00995B1F" w:rsidP="00995B1F">
      <w:pPr>
        <w:pStyle w:val="Zkladntext0"/>
        <w:ind w:left="284"/>
        <w:rPr>
          <w:i w:val="0"/>
          <w:szCs w:val="24"/>
          <w:lang w:val="sk-SK"/>
        </w:rPr>
      </w:pPr>
    </w:p>
    <w:p w14:paraId="323B451D" w14:textId="77777777" w:rsidR="00130B22" w:rsidRPr="0004047F" w:rsidRDefault="00130B22" w:rsidP="00995B1F">
      <w:pPr>
        <w:pStyle w:val="Zkladntext0"/>
        <w:ind w:left="284"/>
        <w:rPr>
          <w:i w:val="0"/>
          <w:szCs w:val="24"/>
          <w:lang w:val="sk-SK"/>
        </w:rPr>
      </w:pPr>
    </w:p>
    <w:p w14:paraId="2749D933" w14:textId="77777777" w:rsidR="00D05CC4" w:rsidRPr="0004047F" w:rsidRDefault="00D05CC4" w:rsidP="00D05CC4">
      <w:pPr>
        <w:pStyle w:val="Zkladntext0"/>
        <w:ind w:left="705" w:hanging="705"/>
        <w:rPr>
          <w:i w:val="0"/>
          <w:szCs w:val="24"/>
          <w:lang w:val="sk-SK"/>
        </w:rPr>
      </w:pPr>
    </w:p>
    <w:p w14:paraId="571E4FD8" w14:textId="526F2A28" w:rsidR="00D05CC4" w:rsidRPr="0004047F" w:rsidRDefault="00672B1D" w:rsidP="00D05CC4">
      <w:pPr>
        <w:pStyle w:val="Zkladntext0"/>
        <w:jc w:val="center"/>
        <w:rPr>
          <w:b/>
          <w:i w:val="0"/>
          <w:szCs w:val="24"/>
          <w:lang w:val="sk-SK"/>
        </w:rPr>
      </w:pPr>
      <w:r w:rsidRPr="0004047F">
        <w:rPr>
          <w:b/>
          <w:i w:val="0"/>
          <w:szCs w:val="24"/>
          <w:lang w:val="sk-SK"/>
        </w:rPr>
        <w:lastRenderedPageBreak/>
        <w:t>ČLÁNOK</w:t>
      </w:r>
      <w:r w:rsidR="006B479B" w:rsidRPr="0004047F">
        <w:rPr>
          <w:b/>
          <w:i w:val="0"/>
          <w:szCs w:val="24"/>
          <w:lang w:val="sk-SK"/>
        </w:rPr>
        <w:t xml:space="preserve"> </w:t>
      </w:r>
      <w:r w:rsidR="005F1094" w:rsidRPr="0004047F">
        <w:rPr>
          <w:b/>
          <w:i w:val="0"/>
          <w:szCs w:val="24"/>
          <w:lang w:val="sk-SK"/>
        </w:rPr>
        <w:t>8</w:t>
      </w:r>
    </w:p>
    <w:p w14:paraId="40E9F4E6" w14:textId="77777777" w:rsidR="00D05CC4" w:rsidRPr="0004047F" w:rsidRDefault="008D1257" w:rsidP="00D05CC4">
      <w:pPr>
        <w:pStyle w:val="Zkladntext0"/>
        <w:jc w:val="center"/>
        <w:rPr>
          <w:b/>
          <w:i w:val="0"/>
          <w:szCs w:val="24"/>
          <w:lang w:val="sk-SK"/>
        </w:rPr>
      </w:pPr>
      <w:r w:rsidRPr="0004047F">
        <w:rPr>
          <w:b/>
          <w:i w:val="0"/>
          <w:szCs w:val="24"/>
          <w:lang w:val="sk-SK"/>
        </w:rPr>
        <w:t>Prevody</w:t>
      </w:r>
    </w:p>
    <w:p w14:paraId="6A64F6D1" w14:textId="77777777" w:rsidR="00D05CC4" w:rsidRPr="0004047F" w:rsidRDefault="00D05CC4" w:rsidP="00D05CC4">
      <w:pPr>
        <w:pStyle w:val="Zkladntext0"/>
        <w:rPr>
          <w:i w:val="0"/>
          <w:szCs w:val="24"/>
          <w:lang w:val="sk-SK"/>
        </w:rPr>
      </w:pPr>
    </w:p>
    <w:p w14:paraId="3E5D92E8" w14:textId="0DDB3823" w:rsidR="00E61FE7" w:rsidRPr="0004047F" w:rsidRDefault="00D01F3C" w:rsidP="008D3FD6">
      <w:pPr>
        <w:pStyle w:val="Zkladntext0"/>
        <w:numPr>
          <w:ilvl w:val="6"/>
          <w:numId w:val="61"/>
        </w:numPr>
        <w:ind w:left="426" w:hanging="425"/>
        <w:rPr>
          <w:i w:val="0"/>
          <w:szCs w:val="24"/>
          <w:u w:val="single"/>
          <w:lang w:val="sk-SK"/>
        </w:rPr>
      </w:pPr>
      <w:r w:rsidRPr="0004047F">
        <w:rPr>
          <w:i w:val="0"/>
          <w:szCs w:val="24"/>
          <w:lang w:val="sk-SK"/>
        </w:rPr>
        <w:t>Každá zo zmluvných strán</w:t>
      </w:r>
      <w:r w:rsidRPr="0004047F">
        <w:rPr>
          <w:szCs w:val="24"/>
          <w:lang w:val="sk-SK"/>
        </w:rPr>
        <w:t xml:space="preserve"> </w:t>
      </w:r>
      <w:r w:rsidRPr="0004047F">
        <w:rPr>
          <w:i w:val="0"/>
          <w:szCs w:val="24"/>
          <w:lang w:val="sk-SK"/>
        </w:rPr>
        <w:t xml:space="preserve">je povinná zaručiť investorom druhej zmluvnej strany voľný prevod </w:t>
      </w:r>
      <w:r w:rsidR="00A932C8" w:rsidRPr="0004047F">
        <w:rPr>
          <w:i w:val="0"/>
          <w:szCs w:val="24"/>
          <w:lang w:val="sk-SK"/>
        </w:rPr>
        <w:t xml:space="preserve">finančných prostriedkov </w:t>
      </w:r>
      <w:r w:rsidRPr="0004047F">
        <w:rPr>
          <w:i w:val="0"/>
          <w:szCs w:val="24"/>
          <w:lang w:val="sk-SK"/>
        </w:rPr>
        <w:t>súvisiacich s investíciami. Takéto prevody zahŕňa</w:t>
      </w:r>
      <w:r w:rsidR="0066727C" w:rsidRPr="0004047F">
        <w:rPr>
          <w:i w:val="0"/>
          <w:szCs w:val="24"/>
          <w:lang w:val="sk-SK"/>
        </w:rPr>
        <w:t>jú</w:t>
      </w:r>
      <w:r w:rsidRPr="0004047F">
        <w:rPr>
          <w:i w:val="0"/>
          <w:szCs w:val="24"/>
          <w:lang w:val="sk-SK"/>
        </w:rPr>
        <w:t xml:space="preserve"> najmä, </w:t>
      </w:r>
      <w:r w:rsidR="0066727C" w:rsidRPr="0004047F">
        <w:rPr>
          <w:i w:val="0"/>
          <w:szCs w:val="24"/>
          <w:lang w:val="sk-SK"/>
        </w:rPr>
        <w:t xml:space="preserve">no </w:t>
      </w:r>
      <w:r w:rsidRPr="0004047F">
        <w:rPr>
          <w:i w:val="0"/>
          <w:szCs w:val="24"/>
          <w:lang w:val="sk-SK"/>
        </w:rPr>
        <w:t>nie výlučne</w:t>
      </w:r>
      <w:r w:rsidR="0001574D" w:rsidRPr="0004047F">
        <w:rPr>
          <w:i w:val="0"/>
          <w:szCs w:val="24"/>
          <w:lang w:val="sk-SK"/>
        </w:rPr>
        <w:t>:</w:t>
      </w:r>
    </w:p>
    <w:p w14:paraId="26D9A619" w14:textId="77777777" w:rsidR="00D05CC4" w:rsidRPr="0004047F" w:rsidRDefault="00D05CC4" w:rsidP="00B53617">
      <w:pPr>
        <w:pStyle w:val="Zkladntext0"/>
        <w:ind w:left="709"/>
        <w:rPr>
          <w:i w:val="0"/>
          <w:szCs w:val="24"/>
          <w:u w:val="single"/>
          <w:lang w:val="sk-SK"/>
        </w:rPr>
      </w:pPr>
    </w:p>
    <w:p w14:paraId="06C5E26E" w14:textId="48FD5737" w:rsidR="00F1768B" w:rsidRPr="0004047F" w:rsidRDefault="00F1768B" w:rsidP="0004047F">
      <w:pPr>
        <w:pStyle w:val="Zkladntext0"/>
        <w:numPr>
          <w:ilvl w:val="0"/>
          <w:numId w:val="108"/>
        </w:numPr>
        <w:ind w:left="851" w:hanging="425"/>
        <w:rPr>
          <w:i w:val="0"/>
          <w:szCs w:val="24"/>
          <w:lang w:val="sk-SK"/>
        </w:rPr>
      </w:pPr>
      <w:r w:rsidRPr="0004047F">
        <w:rPr>
          <w:i w:val="0"/>
          <w:szCs w:val="24"/>
          <w:lang w:val="sk-SK"/>
        </w:rPr>
        <w:t>čistý zisk, kapitálové zisky, dividendy, úroky, licenčné poplatky, poplatky a iné bežné príjmy nadobudnuté z investícií</w:t>
      </w:r>
      <w:r w:rsidR="00593309">
        <w:rPr>
          <w:i w:val="0"/>
          <w:szCs w:val="24"/>
          <w:lang w:val="sk-SK"/>
        </w:rPr>
        <w:t>,</w:t>
      </w:r>
    </w:p>
    <w:p w14:paraId="708C452A" w14:textId="77777777" w:rsidR="00F1768B" w:rsidRPr="0004047F" w:rsidRDefault="00F1768B" w:rsidP="0004047F">
      <w:pPr>
        <w:pStyle w:val="Zkladntext0"/>
        <w:ind w:left="851" w:hanging="425"/>
        <w:rPr>
          <w:i w:val="0"/>
          <w:szCs w:val="24"/>
          <w:lang w:val="sk-SK"/>
        </w:rPr>
      </w:pPr>
    </w:p>
    <w:p w14:paraId="504646BB" w14:textId="77777777" w:rsidR="00D05CC4" w:rsidRPr="0004047F" w:rsidRDefault="00AB4F8F" w:rsidP="0004047F">
      <w:pPr>
        <w:pStyle w:val="Zkladntext0"/>
        <w:numPr>
          <w:ilvl w:val="0"/>
          <w:numId w:val="108"/>
        </w:numPr>
        <w:ind w:left="851" w:hanging="425"/>
        <w:rPr>
          <w:i w:val="0"/>
          <w:szCs w:val="24"/>
          <w:lang w:val="sk-SK"/>
        </w:rPr>
      </w:pPr>
      <w:r w:rsidRPr="0004047F">
        <w:rPr>
          <w:i w:val="0"/>
          <w:szCs w:val="24"/>
          <w:lang w:val="sk-SK"/>
        </w:rPr>
        <w:t>v</w:t>
      </w:r>
      <w:r w:rsidR="00D01F3C" w:rsidRPr="0004047F">
        <w:rPr>
          <w:i w:val="0"/>
          <w:szCs w:val="24"/>
          <w:lang w:val="sk-SK"/>
        </w:rPr>
        <w:t>ýnosy</w:t>
      </w:r>
      <w:r w:rsidR="00943118" w:rsidRPr="0004047F">
        <w:rPr>
          <w:i w:val="0"/>
          <w:szCs w:val="24"/>
          <w:lang w:val="sk-SK"/>
        </w:rPr>
        <w:t>,</w:t>
      </w:r>
    </w:p>
    <w:p w14:paraId="4EDEC8FE" w14:textId="77777777" w:rsidR="00AB4F8F" w:rsidRPr="0004047F" w:rsidRDefault="00AB4F8F" w:rsidP="0004047F">
      <w:pPr>
        <w:pStyle w:val="Zkladntext0"/>
        <w:ind w:left="851" w:hanging="425"/>
        <w:rPr>
          <w:i w:val="0"/>
          <w:szCs w:val="24"/>
          <w:lang w:val="sk-SK"/>
        </w:rPr>
      </w:pPr>
    </w:p>
    <w:p w14:paraId="53D19C3A" w14:textId="77777777" w:rsidR="00D05CC4" w:rsidRPr="0004047F" w:rsidRDefault="00D01F3C" w:rsidP="0004047F">
      <w:pPr>
        <w:pStyle w:val="Zkladntext0"/>
        <w:numPr>
          <w:ilvl w:val="0"/>
          <w:numId w:val="108"/>
        </w:numPr>
        <w:ind w:left="851" w:hanging="425"/>
        <w:rPr>
          <w:i w:val="0"/>
          <w:szCs w:val="24"/>
          <w:lang w:val="sk-SK"/>
        </w:rPr>
      </w:pPr>
      <w:r w:rsidRPr="0004047F">
        <w:rPr>
          <w:i w:val="0"/>
          <w:szCs w:val="24"/>
          <w:lang w:val="sk-SK"/>
        </w:rPr>
        <w:t xml:space="preserve">výnosy získané z predaja </w:t>
      </w:r>
      <w:r w:rsidR="0066727C" w:rsidRPr="0004047F">
        <w:rPr>
          <w:i w:val="0"/>
          <w:szCs w:val="24"/>
          <w:lang w:val="sk-SK"/>
        </w:rPr>
        <w:t xml:space="preserve">alebo likvidácie </w:t>
      </w:r>
      <w:r w:rsidRPr="0004047F">
        <w:rPr>
          <w:i w:val="0"/>
          <w:szCs w:val="24"/>
          <w:lang w:val="sk-SK"/>
        </w:rPr>
        <w:t>celej investície alebo jej časti, vrátane predaja akcií</w:t>
      </w:r>
      <w:r w:rsidR="00943118" w:rsidRPr="0004047F">
        <w:rPr>
          <w:i w:val="0"/>
          <w:szCs w:val="24"/>
          <w:lang w:val="sk-SK"/>
        </w:rPr>
        <w:t>,</w:t>
      </w:r>
    </w:p>
    <w:p w14:paraId="2B6342C0" w14:textId="77777777" w:rsidR="00AB4F8F" w:rsidRPr="0004047F" w:rsidRDefault="00AB4F8F" w:rsidP="0004047F">
      <w:pPr>
        <w:pStyle w:val="Zkladntext0"/>
        <w:ind w:left="851" w:hanging="425"/>
        <w:rPr>
          <w:i w:val="0"/>
          <w:szCs w:val="24"/>
          <w:lang w:val="sk-SK"/>
        </w:rPr>
      </w:pPr>
    </w:p>
    <w:p w14:paraId="1A0485E3" w14:textId="410B5770" w:rsidR="00D05CC4" w:rsidRPr="0004047F" w:rsidRDefault="00D01F3C" w:rsidP="0004047F">
      <w:pPr>
        <w:pStyle w:val="Zkladntext0"/>
        <w:numPr>
          <w:ilvl w:val="0"/>
          <w:numId w:val="108"/>
        </w:numPr>
        <w:ind w:left="851" w:hanging="425"/>
        <w:rPr>
          <w:i w:val="0"/>
          <w:szCs w:val="24"/>
          <w:lang w:val="sk-SK"/>
        </w:rPr>
      </w:pPr>
      <w:r w:rsidRPr="0004047F">
        <w:rPr>
          <w:i w:val="0"/>
          <w:szCs w:val="24"/>
          <w:lang w:val="sk-SK"/>
        </w:rPr>
        <w:t xml:space="preserve">sumy požadované na </w:t>
      </w:r>
      <w:r w:rsidR="00A81C24" w:rsidRPr="0004047F">
        <w:rPr>
          <w:i w:val="0"/>
          <w:szCs w:val="24"/>
          <w:lang w:val="sk-SK"/>
        </w:rPr>
        <w:t>úhradu nákladov, ktoré</w:t>
      </w:r>
      <w:r w:rsidR="00D05CC4" w:rsidRPr="0004047F">
        <w:rPr>
          <w:i w:val="0"/>
          <w:szCs w:val="24"/>
          <w:lang w:val="sk-SK"/>
        </w:rPr>
        <w:t xml:space="preserve"> </w:t>
      </w:r>
      <w:r w:rsidR="0066727C" w:rsidRPr="0004047F">
        <w:rPr>
          <w:i w:val="0"/>
          <w:szCs w:val="24"/>
          <w:lang w:val="sk-SK"/>
        </w:rPr>
        <w:t xml:space="preserve">pochádzajú </w:t>
      </w:r>
      <w:r w:rsidR="00A81C24" w:rsidRPr="0004047F">
        <w:rPr>
          <w:i w:val="0"/>
          <w:szCs w:val="24"/>
          <w:lang w:val="sk-SK"/>
        </w:rPr>
        <w:t>z prevádzkovania investície ako napríklad</w:t>
      </w:r>
      <w:r w:rsidR="00D05CC4" w:rsidRPr="0004047F">
        <w:rPr>
          <w:i w:val="0"/>
          <w:szCs w:val="24"/>
          <w:lang w:val="sk-SK"/>
        </w:rPr>
        <w:t xml:space="preserve"> </w:t>
      </w:r>
      <w:r w:rsidR="00A81C24" w:rsidRPr="0004047F">
        <w:rPr>
          <w:i w:val="0"/>
          <w:szCs w:val="24"/>
          <w:lang w:val="sk-SK"/>
        </w:rPr>
        <w:t>splátky úverov</w:t>
      </w:r>
      <w:r w:rsidR="00D05CC4" w:rsidRPr="0004047F">
        <w:rPr>
          <w:i w:val="0"/>
          <w:szCs w:val="24"/>
          <w:lang w:val="sk-SK"/>
        </w:rPr>
        <w:t xml:space="preserve">, </w:t>
      </w:r>
      <w:r w:rsidR="00A81C24" w:rsidRPr="0004047F">
        <w:rPr>
          <w:i w:val="0"/>
          <w:szCs w:val="24"/>
          <w:lang w:val="sk-SK"/>
        </w:rPr>
        <w:t>úhrady dovozných akreditívov</w:t>
      </w:r>
      <w:r w:rsidR="00D05CC4" w:rsidRPr="0004047F">
        <w:rPr>
          <w:i w:val="0"/>
          <w:szCs w:val="24"/>
          <w:lang w:val="sk-SK"/>
        </w:rPr>
        <w:t xml:space="preserve">, </w:t>
      </w:r>
      <w:r w:rsidR="00A81C24" w:rsidRPr="0004047F">
        <w:rPr>
          <w:i w:val="0"/>
          <w:szCs w:val="24"/>
          <w:lang w:val="sk-SK"/>
        </w:rPr>
        <w:t>zálohové platby alebo iné podobné náklady</w:t>
      </w:r>
      <w:r w:rsidR="00943118" w:rsidRPr="0004047F">
        <w:rPr>
          <w:i w:val="0"/>
          <w:szCs w:val="24"/>
          <w:lang w:val="sk-SK"/>
        </w:rPr>
        <w:t>,</w:t>
      </w:r>
    </w:p>
    <w:p w14:paraId="3A91098A" w14:textId="77777777" w:rsidR="00AB4F8F" w:rsidRPr="0004047F" w:rsidRDefault="00AB4F8F" w:rsidP="0004047F">
      <w:pPr>
        <w:pStyle w:val="Zkladntext0"/>
        <w:ind w:left="851" w:hanging="425"/>
        <w:rPr>
          <w:i w:val="0"/>
          <w:szCs w:val="24"/>
          <w:lang w:val="sk-SK"/>
        </w:rPr>
      </w:pPr>
    </w:p>
    <w:p w14:paraId="6927D630" w14:textId="6E8D1A16" w:rsidR="00D05CC4" w:rsidRPr="0004047F" w:rsidRDefault="00A81C24" w:rsidP="0004047F">
      <w:pPr>
        <w:pStyle w:val="Zkladntext0"/>
        <w:numPr>
          <w:ilvl w:val="0"/>
          <w:numId w:val="108"/>
        </w:numPr>
        <w:ind w:left="851" w:hanging="425"/>
        <w:rPr>
          <w:i w:val="0"/>
          <w:szCs w:val="24"/>
          <w:lang w:val="sk-SK"/>
        </w:rPr>
      </w:pPr>
      <w:r w:rsidRPr="0004047F">
        <w:rPr>
          <w:i w:val="0"/>
          <w:szCs w:val="24"/>
          <w:lang w:val="sk-SK"/>
        </w:rPr>
        <w:t>náhrada splatná podľa</w:t>
      </w:r>
      <w:r w:rsidR="00D05CC4" w:rsidRPr="0004047F">
        <w:rPr>
          <w:i w:val="0"/>
          <w:szCs w:val="24"/>
          <w:lang w:val="sk-SK"/>
        </w:rPr>
        <w:t xml:space="preserve"> </w:t>
      </w:r>
      <w:r w:rsidR="005D514B" w:rsidRPr="0004047F">
        <w:rPr>
          <w:i w:val="0"/>
          <w:szCs w:val="24"/>
          <w:lang w:val="sk-SK"/>
        </w:rPr>
        <w:t xml:space="preserve">článku </w:t>
      </w:r>
      <w:r w:rsidR="00F1768B" w:rsidRPr="0004047F">
        <w:rPr>
          <w:i w:val="0"/>
          <w:szCs w:val="24"/>
          <w:lang w:val="sk-SK"/>
        </w:rPr>
        <w:t>6</w:t>
      </w:r>
      <w:r w:rsidR="005D514B" w:rsidRPr="0004047F">
        <w:rPr>
          <w:i w:val="0"/>
          <w:szCs w:val="24"/>
          <w:lang w:val="sk-SK"/>
        </w:rPr>
        <w:t xml:space="preserve"> a článku </w:t>
      </w:r>
      <w:r w:rsidR="00F1768B" w:rsidRPr="0004047F">
        <w:rPr>
          <w:i w:val="0"/>
          <w:szCs w:val="24"/>
          <w:lang w:val="sk-SK"/>
        </w:rPr>
        <w:t>7 tejto dohody</w:t>
      </w:r>
      <w:r w:rsidR="00943118" w:rsidRPr="0004047F">
        <w:rPr>
          <w:i w:val="0"/>
          <w:szCs w:val="24"/>
          <w:lang w:val="sk-SK"/>
        </w:rPr>
        <w:t>,</w:t>
      </w:r>
    </w:p>
    <w:p w14:paraId="3850CE39" w14:textId="77777777" w:rsidR="00AB4F8F" w:rsidRPr="0004047F" w:rsidRDefault="00AB4F8F" w:rsidP="0004047F">
      <w:pPr>
        <w:pStyle w:val="Zkladntext0"/>
        <w:ind w:left="851" w:hanging="425"/>
        <w:rPr>
          <w:i w:val="0"/>
          <w:szCs w:val="24"/>
          <w:lang w:val="sk-SK"/>
        </w:rPr>
      </w:pPr>
    </w:p>
    <w:p w14:paraId="0F0431EF" w14:textId="7DB9C89A" w:rsidR="00D05CC4" w:rsidRPr="0004047F" w:rsidRDefault="00B95975" w:rsidP="0004047F">
      <w:pPr>
        <w:pStyle w:val="Zkladntext0"/>
        <w:numPr>
          <w:ilvl w:val="0"/>
          <w:numId w:val="108"/>
        </w:numPr>
        <w:ind w:left="851" w:hanging="425"/>
        <w:rPr>
          <w:i w:val="0"/>
          <w:szCs w:val="24"/>
          <w:lang w:val="sk-SK"/>
        </w:rPr>
      </w:pPr>
      <w:r w:rsidRPr="0004047F">
        <w:rPr>
          <w:i w:val="0"/>
          <w:szCs w:val="24"/>
          <w:lang w:val="sk-SK"/>
        </w:rPr>
        <w:t xml:space="preserve">nevyplatené zárobky a iné odmeny zúčastnených pracovníkov zo zahraničia a vykonávajúcich prácu v súvislosti s </w:t>
      </w:r>
      <w:r w:rsidR="00CD5B8E" w:rsidRPr="0004047F">
        <w:rPr>
          <w:i w:val="0"/>
          <w:szCs w:val="24"/>
          <w:lang w:val="sk-SK"/>
        </w:rPr>
        <w:t>invest</w:t>
      </w:r>
      <w:r w:rsidRPr="0004047F">
        <w:rPr>
          <w:i w:val="0"/>
          <w:szCs w:val="24"/>
          <w:lang w:val="sk-SK"/>
        </w:rPr>
        <w:t>íciou</w:t>
      </w:r>
      <w:r w:rsidR="00943118" w:rsidRPr="0004047F">
        <w:rPr>
          <w:i w:val="0"/>
          <w:szCs w:val="24"/>
          <w:lang w:val="sk-SK"/>
        </w:rPr>
        <w:t>,</w:t>
      </w:r>
      <w:r w:rsidR="00F01530" w:rsidRPr="0004047F">
        <w:rPr>
          <w:i w:val="0"/>
          <w:szCs w:val="24"/>
          <w:lang w:val="sk-SK"/>
        </w:rPr>
        <w:t xml:space="preserve"> a</w:t>
      </w:r>
    </w:p>
    <w:p w14:paraId="2EFC4D68" w14:textId="77777777" w:rsidR="00AB4F8F" w:rsidRPr="0004047F" w:rsidRDefault="00AB4F8F" w:rsidP="0004047F">
      <w:pPr>
        <w:pStyle w:val="Zkladntext0"/>
        <w:ind w:left="851" w:hanging="425"/>
        <w:rPr>
          <w:i w:val="0"/>
          <w:szCs w:val="24"/>
          <w:lang w:val="sk-SK"/>
        </w:rPr>
      </w:pPr>
    </w:p>
    <w:p w14:paraId="20324F5F" w14:textId="5B51ABBD" w:rsidR="00D05CC4" w:rsidRPr="0004047F" w:rsidRDefault="00B95975" w:rsidP="0004047F">
      <w:pPr>
        <w:pStyle w:val="Zkladntext0"/>
        <w:numPr>
          <w:ilvl w:val="0"/>
          <w:numId w:val="108"/>
        </w:numPr>
        <w:ind w:left="851" w:hanging="425"/>
        <w:rPr>
          <w:i w:val="0"/>
          <w:szCs w:val="24"/>
          <w:lang w:val="sk-SK"/>
        </w:rPr>
      </w:pPr>
      <w:r w:rsidRPr="0004047F">
        <w:rPr>
          <w:i w:val="0"/>
          <w:szCs w:val="24"/>
          <w:lang w:val="sk-SK"/>
        </w:rPr>
        <w:t>dodatočné sumy potrebné na realizáciu, udržiavanie, rozvoj alebo zvýšenie investície</w:t>
      </w:r>
      <w:r w:rsidR="00D05CC4" w:rsidRPr="0004047F">
        <w:rPr>
          <w:i w:val="0"/>
          <w:szCs w:val="24"/>
          <w:lang w:val="sk-SK"/>
        </w:rPr>
        <w:t>.</w:t>
      </w:r>
    </w:p>
    <w:p w14:paraId="51F51619" w14:textId="77777777" w:rsidR="001E35DB" w:rsidRPr="0004047F" w:rsidRDefault="001E35DB" w:rsidP="008D3FD6">
      <w:pPr>
        <w:pStyle w:val="Odsekzoznamu"/>
        <w:rPr>
          <w:i/>
          <w:lang w:val="sk-SK"/>
        </w:rPr>
      </w:pPr>
    </w:p>
    <w:p w14:paraId="6F5EBE90" w14:textId="67364BCC" w:rsidR="001E35DB" w:rsidRPr="0004047F" w:rsidRDefault="00B95975" w:rsidP="008D3FD6">
      <w:pPr>
        <w:pStyle w:val="Zkladntext0"/>
        <w:numPr>
          <w:ilvl w:val="6"/>
          <w:numId w:val="61"/>
        </w:numPr>
        <w:ind w:left="426" w:hanging="426"/>
        <w:rPr>
          <w:i w:val="0"/>
          <w:szCs w:val="24"/>
          <w:lang w:val="sk-SK"/>
        </w:rPr>
      </w:pPr>
      <w:r w:rsidRPr="0004047F">
        <w:rPr>
          <w:i w:val="0"/>
          <w:szCs w:val="24"/>
          <w:lang w:val="sk-SK"/>
        </w:rPr>
        <w:t>Každá zo zmluvných strán</w:t>
      </w:r>
      <w:r w:rsidRPr="0004047F">
        <w:rPr>
          <w:szCs w:val="24"/>
          <w:lang w:val="sk-SK"/>
        </w:rPr>
        <w:t xml:space="preserve"> </w:t>
      </w:r>
      <w:r w:rsidR="00480AAC" w:rsidRPr="0004047F">
        <w:rPr>
          <w:i w:val="0"/>
          <w:szCs w:val="24"/>
          <w:lang w:val="sk-SK"/>
        </w:rPr>
        <w:t xml:space="preserve">musí ďalej zabezpečiť, </w:t>
      </w:r>
      <w:r w:rsidR="0066727C" w:rsidRPr="0004047F">
        <w:rPr>
          <w:i w:val="0"/>
          <w:szCs w:val="24"/>
          <w:lang w:val="sk-SK"/>
        </w:rPr>
        <w:t xml:space="preserve">aby sa </w:t>
      </w:r>
      <w:r w:rsidR="00480AAC" w:rsidRPr="0004047F">
        <w:rPr>
          <w:i w:val="0"/>
          <w:szCs w:val="24"/>
          <w:lang w:val="sk-SK"/>
        </w:rPr>
        <w:t xml:space="preserve">prevody </w:t>
      </w:r>
      <w:r w:rsidR="0066727C" w:rsidRPr="0004047F">
        <w:rPr>
          <w:i w:val="0"/>
          <w:szCs w:val="24"/>
          <w:lang w:val="sk-SK"/>
        </w:rPr>
        <w:t xml:space="preserve">uvedené </w:t>
      </w:r>
      <w:r w:rsidR="00480AAC" w:rsidRPr="0004047F">
        <w:rPr>
          <w:i w:val="0"/>
          <w:szCs w:val="24"/>
          <w:lang w:val="sk-SK"/>
        </w:rPr>
        <w:t>v odseku 1</w:t>
      </w:r>
      <w:r w:rsidR="00D05CC4" w:rsidRPr="0004047F">
        <w:rPr>
          <w:i w:val="0"/>
          <w:szCs w:val="24"/>
          <w:lang w:val="sk-SK"/>
        </w:rPr>
        <w:t xml:space="preserve"> </w:t>
      </w:r>
      <w:r w:rsidR="00480AAC" w:rsidRPr="0004047F">
        <w:rPr>
          <w:i w:val="0"/>
          <w:szCs w:val="24"/>
          <w:lang w:val="sk-SK"/>
        </w:rPr>
        <w:t>tohto článku</w:t>
      </w:r>
      <w:r w:rsidR="00D05CC4" w:rsidRPr="0004047F">
        <w:rPr>
          <w:i w:val="0"/>
          <w:szCs w:val="24"/>
          <w:lang w:val="sk-SK"/>
        </w:rPr>
        <w:t xml:space="preserve"> </w:t>
      </w:r>
      <w:r w:rsidR="0066727C" w:rsidRPr="0004047F">
        <w:rPr>
          <w:i w:val="0"/>
          <w:szCs w:val="24"/>
          <w:lang w:val="sk-SK"/>
        </w:rPr>
        <w:t>realizovali</w:t>
      </w:r>
      <w:r w:rsidR="00480AAC" w:rsidRPr="0004047F">
        <w:rPr>
          <w:i w:val="0"/>
          <w:szCs w:val="24"/>
          <w:lang w:val="sk-SK"/>
        </w:rPr>
        <w:t xml:space="preserve"> bez akéhokoľvek obmedzenia vo voľne zameniteľnej mene a podľa trhového výmenného kurzu platného k dátumu prevodu pre menu, ktorá sa má previesť, pričom uvedená suma bude ihneď prevoditeľná</w:t>
      </w:r>
      <w:r w:rsidR="00D05CC4" w:rsidRPr="0004047F">
        <w:rPr>
          <w:i w:val="0"/>
          <w:szCs w:val="24"/>
          <w:lang w:val="sk-SK"/>
        </w:rPr>
        <w:t>.</w:t>
      </w:r>
    </w:p>
    <w:p w14:paraId="57C6595A" w14:textId="77777777" w:rsidR="001E35DB" w:rsidRPr="0004047F" w:rsidRDefault="001E35DB" w:rsidP="008D3FD6">
      <w:pPr>
        <w:pStyle w:val="Zkladntext0"/>
        <w:ind w:left="426"/>
        <w:rPr>
          <w:i w:val="0"/>
          <w:szCs w:val="24"/>
          <w:lang w:val="sk-SK"/>
        </w:rPr>
      </w:pPr>
    </w:p>
    <w:p w14:paraId="62B1191C" w14:textId="2906BEA8" w:rsidR="001E35DB" w:rsidRPr="0004047F" w:rsidRDefault="00480AAC" w:rsidP="008D3FD6">
      <w:pPr>
        <w:pStyle w:val="Zkladntext0"/>
        <w:numPr>
          <w:ilvl w:val="6"/>
          <w:numId w:val="61"/>
        </w:numPr>
        <w:ind w:left="426" w:hanging="426"/>
        <w:rPr>
          <w:i w:val="0"/>
          <w:szCs w:val="24"/>
          <w:lang w:val="sk-SK"/>
        </w:rPr>
      </w:pPr>
      <w:r w:rsidRPr="0004047F">
        <w:rPr>
          <w:i w:val="0"/>
          <w:szCs w:val="24"/>
          <w:lang w:val="sk-SK"/>
        </w:rPr>
        <w:t>V prípade neexistencie trhu pre daný výmenný kurz sa použije výmenný kurz pre prevody mien v rámci zvláštnych práv čerpania</w:t>
      </w:r>
      <w:r w:rsidR="008008AC" w:rsidRPr="0004047F">
        <w:rPr>
          <w:i w:val="0"/>
          <w:szCs w:val="24"/>
          <w:lang w:val="sk-SK"/>
        </w:rPr>
        <w:t xml:space="preserve"> </w:t>
      </w:r>
      <w:r w:rsidRPr="0004047F">
        <w:rPr>
          <w:i w:val="0"/>
          <w:szCs w:val="24"/>
          <w:lang w:val="sk-SK"/>
        </w:rPr>
        <w:t>platný jeden deň pred</w:t>
      </w:r>
      <w:r w:rsidR="00943118" w:rsidRPr="0004047F">
        <w:rPr>
          <w:i w:val="0"/>
          <w:szCs w:val="24"/>
          <w:lang w:val="sk-SK"/>
        </w:rPr>
        <w:t xml:space="preserve"> </w:t>
      </w:r>
      <w:r w:rsidRPr="0004047F">
        <w:rPr>
          <w:i w:val="0"/>
          <w:szCs w:val="24"/>
          <w:lang w:val="sk-SK"/>
        </w:rPr>
        <w:t>dátum</w:t>
      </w:r>
      <w:r w:rsidR="00D14378" w:rsidRPr="0004047F">
        <w:rPr>
          <w:i w:val="0"/>
          <w:szCs w:val="24"/>
          <w:lang w:val="sk-SK"/>
        </w:rPr>
        <w:t>om</w:t>
      </w:r>
      <w:r w:rsidRPr="0004047F">
        <w:rPr>
          <w:i w:val="0"/>
          <w:szCs w:val="24"/>
          <w:lang w:val="sk-SK"/>
        </w:rPr>
        <w:t xml:space="preserve"> prevodu</w:t>
      </w:r>
      <w:r w:rsidR="00D05CC4" w:rsidRPr="0004047F">
        <w:rPr>
          <w:i w:val="0"/>
          <w:szCs w:val="24"/>
          <w:lang w:val="sk-SK"/>
        </w:rPr>
        <w:t>.</w:t>
      </w:r>
    </w:p>
    <w:p w14:paraId="6034BFDB" w14:textId="77777777" w:rsidR="001E35DB" w:rsidRPr="0004047F" w:rsidRDefault="001E35DB" w:rsidP="008D3FD6">
      <w:pPr>
        <w:pStyle w:val="Zkladntext0"/>
        <w:ind w:left="426"/>
        <w:rPr>
          <w:i w:val="0"/>
          <w:szCs w:val="24"/>
          <w:lang w:val="sk-SK"/>
        </w:rPr>
      </w:pPr>
    </w:p>
    <w:p w14:paraId="0CA96DC8" w14:textId="0CE9F5EA" w:rsidR="001E35DB" w:rsidRPr="0004047F" w:rsidRDefault="00480AAC" w:rsidP="008D3FD6">
      <w:pPr>
        <w:pStyle w:val="Zkladntext0"/>
        <w:numPr>
          <w:ilvl w:val="6"/>
          <w:numId w:val="61"/>
        </w:numPr>
        <w:ind w:left="426" w:hanging="426"/>
        <w:rPr>
          <w:i w:val="0"/>
          <w:szCs w:val="24"/>
          <w:lang w:val="sk-SK"/>
        </w:rPr>
      </w:pPr>
      <w:r w:rsidRPr="0004047F">
        <w:rPr>
          <w:i w:val="0"/>
          <w:szCs w:val="24"/>
          <w:lang w:val="sk-SK"/>
        </w:rPr>
        <w:t>V prípade omeškania prevodu spôsobeného h</w:t>
      </w:r>
      <w:r w:rsidR="0083669C" w:rsidRPr="0004047F">
        <w:rPr>
          <w:i w:val="0"/>
          <w:szCs w:val="24"/>
          <w:lang w:val="sk-SK"/>
        </w:rPr>
        <w:t>ostiteľský</w:t>
      </w:r>
      <w:r w:rsidRPr="0004047F">
        <w:rPr>
          <w:i w:val="0"/>
          <w:szCs w:val="24"/>
          <w:lang w:val="sk-SK"/>
        </w:rPr>
        <w:t>m</w:t>
      </w:r>
      <w:r w:rsidR="0083669C" w:rsidRPr="0004047F">
        <w:rPr>
          <w:i w:val="0"/>
          <w:szCs w:val="24"/>
          <w:lang w:val="sk-SK"/>
        </w:rPr>
        <w:t xml:space="preserve"> štát</w:t>
      </w:r>
      <w:r w:rsidRPr="0004047F">
        <w:rPr>
          <w:i w:val="0"/>
          <w:szCs w:val="24"/>
          <w:lang w:val="sk-SK"/>
        </w:rPr>
        <w:t>om</w:t>
      </w:r>
      <w:r w:rsidR="00D05CC4" w:rsidRPr="0004047F">
        <w:rPr>
          <w:i w:val="0"/>
          <w:szCs w:val="24"/>
          <w:lang w:val="sk-SK"/>
        </w:rPr>
        <w:t xml:space="preserve"> </w:t>
      </w:r>
      <w:r w:rsidR="00C64FA0" w:rsidRPr="0004047F">
        <w:rPr>
          <w:i w:val="0"/>
          <w:szCs w:val="24"/>
          <w:lang w:val="sk-SK"/>
        </w:rPr>
        <w:t xml:space="preserve">bude prevod zahŕňať aj </w:t>
      </w:r>
      <w:r w:rsidR="00430E8A" w:rsidRPr="0004047F">
        <w:rPr>
          <w:i w:val="0"/>
          <w:szCs w:val="24"/>
          <w:lang w:val="sk-SK"/>
        </w:rPr>
        <w:t xml:space="preserve">úroky </w:t>
      </w:r>
      <w:r w:rsidR="00927134" w:rsidRPr="0004047F">
        <w:rPr>
          <w:i w:val="0"/>
          <w:szCs w:val="24"/>
          <w:lang w:val="sk-SK"/>
        </w:rPr>
        <w:t xml:space="preserve">v sadzbe </w:t>
      </w:r>
      <w:r w:rsidR="00430E8A" w:rsidRPr="0004047F">
        <w:rPr>
          <w:i w:val="0"/>
          <w:szCs w:val="24"/>
          <w:lang w:val="sk-SK"/>
        </w:rPr>
        <w:t xml:space="preserve">EURIBOR </w:t>
      </w:r>
      <w:r w:rsidR="00927134" w:rsidRPr="0004047F">
        <w:rPr>
          <w:i w:val="0"/>
          <w:szCs w:val="24"/>
          <w:lang w:val="sk-SK"/>
        </w:rPr>
        <w:t>stanovenej</w:t>
      </w:r>
      <w:r w:rsidR="00430E8A" w:rsidRPr="0004047F">
        <w:rPr>
          <w:i w:val="0"/>
          <w:szCs w:val="24"/>
          <w:lang w:val="sk-SK"/>
        </w:rPr>
        <w:t xml:space="preserve"> na </w:t>
      </w:r>
      <w:r w:rsidR="00927134" w:rsidRPr="0004047F">
        <w:rPr>
          <w:i w:val="0"/>
          <w:szCs w:val="24"/>
          <w:lang w:val="sk-SK"/>
        </w:rPr>
        <w:t>báze trhu</w:t>
      </w:r>
      <w:r w:rsidR="00C64FA0" w:rsidRPr="0004047F">
        <w:rPr>
          <w:i w:val="0"/>
          <w:szCs w:val="24"/>
          <w:lang w:val="sk-SK"/>
        </w:rPr>
        <w:t xml:space="preserve"> pre danú menu od dátumu</w:t>
      </w:r>
      <w:r w:rsidR="00F35C8A" w:rsidRPr="0004047F">
        <w:rPr>
          <w:i w:val="0"/>
          <w:szCs w:val="24"/>
          <w:lang w:val="sk-SK"/>
        </w:rPr>
        <w:t>,</w:t>
      </w:r>
      <w:r w:rsidR="00C64FA0" w:rsidRPr="0004047F">
        <w:rPr>
          <w:i w:val="0"/>
          <w:szCs w:val="24"/>
          <w:lang w:val="sk-SK"/>
        </w:rPr>
        <w:t xml:space="preserve"> od ktorého bol prevod požadovaný</w:t>
      </w:r>
      <w:r w:rsidR="00F35C8A" w:rsidRPr="0004047F">
        <w:rPr>
          <w:i w:val="0"/>
          <w:szCs w:val="24"/>
          <w:lang w:val="sk-SK"/>
        </w:rPr>
        <w:t>,</w:t>
      </w:r>
      <w:r w:rsidR="00C64FA0" w:rsidRPr="0004047F">
        <w:rPr>
          <w:i w:val="0"/>
          <w:szCs w:val="24"/>
          <w:lang w:val="sk-SK"/>
        </w:rPr>
        <w:t xml:space="preserve"> až do dátumu skutočného prevodu a tieto náklady bude znášať h</w:t>
      </w:r>
      <w:r w:rsidR="0083669C" w:rsidRPr="0004047F">
        <w:rPr>
          <w:i w:val="0"/>
          <w:szCs w:val="24"/>
          <w:lang w:val="sk-SK"/>
        </w:rPr>
        <w:t>ostiteľský štát</w:t>
      </w:r>
      <w:r w:rsidR="00D05CC4" w:rsidRPr="0004047F">
        <w:rPr>
          <w:i w:val="0"/>
          <w:szCs w:val="24"/>
          <w:lang w:val="sk-SK"/>
        </w:rPr>
        <w:t>.</w:t>
      </w:r>
    </w:p>
    <w:p w14:paraId="2E65A64C" w14:textId="77777777" w:rsidR="001E35DB" w:rsidRPr="0004047F" w:rsidRDefault="001E35DB" w:rsidP="008D3FD6">
      <w:pPr>
        <w:pStyle w:val="Zkladntext0"/>
        <w:ind w:left="426"/>
        <w:rPr>
          <w:i w:val="0"/>
          <w:szCs w:val="24"/>
          <w:lang w:val="sk-SK"/>
        </w:rPr>
      </w:pPr>
    </w:p>
    <w:p w14:paraId="4401368D" w14:textId="2C8CA0EA" w:rsidR="00D05CC4" w:rsidRPr="0004047F" w:rsidRDefault="00C64FA0" w:rsidP="008D3FD6">
      <w:pPr>
        <w:pStyle w:val="Zkladntext0"/>
        <w:numPr>
          <w:ilvl w:val="6"/>
          <w:numId w:val="61"/>
        </w:numPr>
        <w:ind w:left="426" w:hanging="426"/>
        <w:rPr>
          <w:i w:val="0"/>
          <w:szCs w:val="24"/>
          <w:lang w:val="sk-SK"/>
        </w:rPr>
      </w:pPr>
      <w:r w:rsidRPr="0004047F">
        <w:rPr>
          <w:i w:val="0"/>
          <w:szCs w:val="24"/>
          <w:lang w:val="sk-SK"/>
        </w:rPr>
        <w:t xml:space="preserve">Bez ohľadu na odseky </w:t>
      </w:r>
      <w:r w:rsidR="00F1768B" w:rsidRPr="0004047F">
        <w:rPr>
          <w:i w:val="0"/>
          <w:szCs w:val="24"/>
          <w:lang w:val="sk-SK"/>
        </w:rPr>
        <w:t xml:space="preserve">1 až 4 </w:t>
      </w:r>
      <w:r w:rsidRPr="0004047F">
        <w:rPr>
          <w:i w:val="0"/>
          <w:szCs w:val="24"/>
          <w:lang w:val="sk-SK"/>
        </w:rPr>
        <w:t>tohto článku</w:t>
      </w:r>
      <w:r w:rsidR="00D05CC4" w:rsidRPr="0004047F">
        <w:rPr>
          <w:i w:val="0"/>
          <w:szCs w:val="24"/>
          <w:lang w:val="sk-SK"/>
        </w:rPr>
        <w:t xml:space="preserve">, </w:t>
      </w:r>
      <w:r w:rsidRPr="0004047F">
        <w:rPr>
          <w:i w:val="0"/>
          <w:szCs w:val="24"/>
          <w:lang w:val="sk-SK"/>
        </w:rPr>
        <w:t>nič v tomto</w:t>
      </w:r>
      <w:r w:rsidR="00D05CC4" w:rsidRPr="0004047F">
        <w:rPr>
          <w:i w:val="0"/>
          <w:szCs w:val="24"/>
          <w:lang w:val="sk-SK"/>
        </w:rPr>
        <w:t xml:space="preserve"> </w:t>
      </w:r>
      <w:r w:rsidRPr="0004047F">
        <w:rPr>
          <w:i w:val="0"/>
          <w:szCs w:val="24"/>
          <w:lang w:val="sk-SK"/>
        </w:rPr>
        <w:t xml:space="preserve">článku sa nesmie vykladať tak, </w:t>
      </w:r>
      <w:r w:rsidR="00AC4DCD" w:rsidRPr="0004047F">
        <w:rPr>
          <w:i w:val="0"/>
          <w:szCs w:val="24"/>
          <w:lang w:val="sk-SK"/>
        </w:rPr>
        <w:t>aby bránilo</w:t>
      </w:r>
      <w:r w:rsidRPr="0004047F">
        <w:rPr>
          <w:i w:val="0"/>
          <w:szCs w:val="24"/>
          <w:lang w:val="sk-SK"/>
        </w:rPr>
        <w:t xml:space="preserve"> niektorej strane uplatňovať spravodlivým a nediskriminačným spôsobom</w:t>
      </w:r>
      <w:r w:rsidR="00BF3987" w:rsidRPr="0004047F">
        <w:rPr>
          <w:i w:val="0"/>
          <w:szCs w:val="24"/>
          <w:lang w:val="sk-SK"/>
        </w:rPr>
        <w:t xml:space="preserve"> a nie spôsobom, ktorý by pre</w:t>
      </w:r>
      <w:r w:rsidR="00593309">
        <w:rPr>
          <w:i w:val="0"/>
          <w:szCs w:val="24"/>
          <w:lang w:val="sk-SK"/>
        </w:rPr>
        <w:t>d</w:t>
      </w:r>
      <w:r w:rsidR="00BF3987" w:rsidRPr="0004047F">
        <w:rPr>
          <w:i w:val="0"/>
          <w:szCs w:val="24"/>
          <w:lang w:val="sk-SK"/>
        </w:rPr>
        <w:t xml:space="preserve">stavoval </w:t>
      </w:r>
      <w:r w:rsidR="00017658" w:rsidRPr="0004047F">
        <w:rPr>
          <w:i w:val="0"/>
          <w:szCs w:val="24"/>
          <w:lang w:val="sk-SK"/>
        </w:rPr>
        <w:t>skryté obmedzenie prevodov</w:t>
      </w:r>
      <w:r w:rsidRPr="0004047F">
        <w:rPr>
          <w:i w:val="0"/>
          <w:szCs w:val="24"/>
          <w:lang w:val="sk-SK"/>
        </w:rPr>
        <w:t xml:space="preserve"> svoje </w:t>
      </w:r>
      <w:r w:rsidR="006E5575" w:rsidRPr="0004047F">
        <w:rPr>
          <w:i w:val="0"/>
          <w:szCs w:val="24"/>
          <w:lang w:val="sk-SK"/>
        </w:rPr>
        <w:t xml:space="preserve">právne predpisy </w:t>
      </w:r>
      <w:r w:rsidRPr="0004047F">
        <w:rPr>
          <w:i w:val="0"/>
          <w:szCs w:val="24"/>
          <w:lang w:val="sk-SK"/>
        </w:rPr>
        <w:t>týkajúce sa</w:t>
      </w:r>
      <w:r w:rsidR="00D05CC4" w:rsidRPr="0004047F">
        <w:rPr>
          <w:i w:val="0"/>
          <w:szCs w:val="24"/>
          <w:lang w:val="sk-SK"/>
        </w:rPr>
        <w:t>:</w:t>
      </w:r>
    </w:p>
    <w:p w14:paraId="7D96A619" w14:textId="77777777" w:rsidR="00D05CC4" w:rsidRPr="0004047F" w:rsidRDefault="00D05CC4" w:rsidP="00D05CC4">
      <w:pPr>
        <w:pStyle w:val="Zkladntext0"/>
        <w:ind w:left="360"/>
        <w:rPr>
          <w:i w:val="0"/>
          <w:szCs w:val="24"/>
          <w:lang w:val="sk-SK"/>
        </w:rPr>
      </w:pPr>
    </w:p>
    <w:p w14:paraId="176F0CFD" w14:textId="77777777" w:rsidR="00D05CC4" w:rsidRPr="0004047F" w:rsidRDefault="00C64FA0" w:rsidP="0004047F">
      <w:pPr>
        <w:pStyle w:val="Zkladntext0"/>
        <w:numPr>
          <w:ilvl w:val="1"/>
          <w:numId w:val="75"/>
        </w:numPr>
        <w:ind w:left="851" w:hanging="425"/>
        <w:rPr>
          <w:i w:val="0"/>
          <w:szCs w:val="24"/>
          <w:lang w:val="sk-SK"/>
        </w:rPr>
      </w:pPr>
      <w:r w:rsidRPr="0004047F">
        <w:rPr>
          <w:i w:val="0"/>
          <w:szCs w:val="24"/>
          <w:lang w:val="sk-SK"/>
        </w:rPr>
        <w:t>úpadku</w:t>
      </w:r>
      <w:r w:rsidR="00D05CC4" w:rsidRPr="0004047F">
        <w:rPr>
          <w:i w:val="0"/>
          <w:szCs w:val="24"/>
          <w:lang w:val="sk-SK"/>
        </w:rPr>
        <w:t xml:space="preserve">, </w:t>
      </w:r>
      <w:r w:rsidRPr="0004047F">
        <w:rPr>
          <w:i w:val="0"/>
          <w:szCs w:val="24"/>
          <w:lang w:val="sk-SK"/>
        </w:rPr>
        <w:t>platobnej neschopnosti alebo ochrany práv veriteľov</w:t>
      </w:r>
      <w:r w:rsidR="00943118" w:rsidRPr="0004047F">
        <w:rPr>
          <w:i w:val="0"/>
          <w:szCs w:val="24"/>
          <w:lang w:val="sk-SK"/>
        </w:rPr>
        <w:t>,</w:t>
      </w:r>
    </w:p>
    <w:p w14:paraId="1A51FBC9" w14:textId="77777777" w:rsidR="00AB4F8F" w:rsidRPr="0004047F" w:rsidRDefault="00AB4F8F" w:rsidP="0004047F">
      <w:pPr>
        <w:pStyle w:val="Zkladntext0"/>
        <w:ind w:left="851" w:hanging="425"/>
        <w:rPr>
          <w:i w:val="0"/>
          <w:szCs w:val="24"/>
          <w:lang w:val="sk-SK"/>
        </w:rPr>
      </w:pPr>
    </w:p>
    <w:p w14:paraId="5635187F" w14:textId="77777777" w:rsidR="00694ED6" w:rsidRPr="0004047F" w:rsidRDefault="00C64FA0" w:rsidP="0004047F">
      <w:pPr>
        <w:pStyle w:val="Zkladntext0"/>
        <w:numPr>
          <w:ilvl w:val="1"/>
          <w:numId w:val="75"/>
        </w:numPr>
        <w:ind w:left="851" w:hanging="425"/>
        <w:rPr>
          <w:i w:val="0"/>
          <w:szCs w:val="24"/>
        </w:rPr>
      </w:pPr>
      <w:r w:rsidRPr="0004047F">
        <w:rPr>
          <w:i w:val="0"/>
          <w:szCs w:val="24"/>
          <w:lang w:val="sk-SK"/>
        </w:rPr>
        <w:lastRenderedPageBreak/>
        <w:t>vydávania cenných papierov</w:t>
      </w:r>
      <w:r w:rsidR="00D05CC4" w:rsidRPr="0004047F">
        <w:rPr>
          <w:i w:val="0"/>
          <w:szCs w:val="24"/>
          <w:lang w:val="sk-SK"/>
        </w:rPr>
        <w:t xml:space="preserve">, </w:t>
      </w:r>
      <w:r w:rsidR="00694ED6" w:rsidRPr="0004047F">
        <w:rPr>
          <w:i w:val="0"/>
          <w:szCs w:val="24"/>
          <w:lang w:val="sk-SK"/>
        </w:rPr>
        <w:t xml:space="preserve">ich </w:t>
      </w:r>
      <w:r w:rsidR="00574E65" w:rsidRPr="0004047F">
        <w:rPr>
          <w:i w:val="0"/>
          <w:szCs w:val="24"/>
          <w:lang w:val="sk-SK"/>
        </w:rPr>
        <w:t>predaja alebo obchodovania s</w:t>
      </w:r>
      <w:r w:rsidR="00943118" w:rsidRPr="0004047F">
        <w:rPr>
          <w:i w:val="0"/>
          <w:szCs w:val="24"/>
          <w:lang w:val="sk-SK"/>
        </w:rPr>
        <w:t> </w:t>
      </w:r>
      <w:r w:rsidR="00574E65" w:rsidRPr="0004047F">
        <w:rPr>
          <w:i w:val="0"/>
          <w:szCs w:val="24"/>
          <w:lang w:val="sk-SK"/>
        </w:rPr>
        <w:t>nimi</w:t>
      </w:r>
      <w:r w:rsidR="00943118" w:rsidRPr="0004047F">
        <w:rPr>
          <w:i w:val="0"/>
          <w:szCs w:val="24"/>
          <w:lang w:val="sk-SK"/>
        </w:rPr>
        <w:t>,</w:t>
      </w:r>
    </w:p>
    <w:p w14:paraId="4DF9AF1B" w14:textId="77777777" w:rsidR="00AB4F8F" w:rsidRPr="0004047F" w:rsidRDefault="00AB4F8F" w:rsidP="0004047F">
      <w:pPr>
        <w:pStyle w:val="Zkladntext0"/>
        <w:ind w:left="851" w:hanging="425"/>
        <w:rPr>
          <w:i w:val="0"/>
          <w:szCs w:val="24"/>
        </w:rPr>
      </w:pPr>
    </w:p>
    <w:p w14:paraId="7EBF7905" w14:textId="77777777" w:rsidR="00AB4F8F" w:rsidRPr="0004047F" w:rsidRDefault="004F72A0" w:rsidP="0004047F">
      <w:pPr>
        <w:pStyle w:val="Zkladntext0"/>
        <w:numPr>
          <w:ilvl w:val="1"/>
          <w:numId w:val="75"/>
        </w:numPr>
        <w:ind w:left="851" w:hanging="425"/>
        <w:rPr>
          <w:i w:val="0"/>
          <w:szCs w:val="24"/>
          <w:lang w:val="sk-SK"/>
        </w:rPr>
      </w:pPr>
      <w:r w:rsidRPr="0004047F">
        <w:rPr>
          <w:i w:val="0"/>
          <w:szCs w:val="24"/>
          <w:lang w:val="sk-SK"/>
        </w:rPr>
        <w:t>peňažných priestupkov</w:t>
      </w:r>
      <w:r w:rsidR="00943118" w:rsidRPr="0004047F">
        <w:rPr>
          <w:i w:val="0"/>
          <w:szCs w:val="24"/>
          <w:lang w:val="sk-SK"/>
        </w:rPr>
        <w:t>,</w:t>
      </w:r>
      <w:r w:rsidR="00385C37" w:rsidRPr="0004047F">
        <w:rPr>
          <w:i w:val="0"/>
          <w:szCs w:val="24"/>
          <w:lang w:val="sk-SK"/>
        </w:rPr>
        <w:t xml:space="preserve"> alebo</w:t>
      </w:r>
    </w:p>
    <w:p w14:paraId="1292A955" w14:textId="77777777" w:rsidR="00AB4F8F" w:rsidRPr="0004047F" w:rsidRDefault="00AB4F8F" w:rsidP="0004047F">
      <w:pPr>
        <w:pStyle w:val="Zkladntext0"/>
        <w:ind w:left="851" w:hanging="425"/>
        <w:rPr>
          <w:i w:val="0"/>
          <w:szCs w:val="24"/>
          <w:lang w:val="sk-SK"/>
        </w:rPr>
      </w:pPr>
    </w:p>
    <w:p w14:paraId="1F76E6BE" w14:textId="77777777" w:rsidR="00D05CC4" w:rsidRPr="0004047F" w:rsidRDefault="00D05CC4" w:rsidP="0004047F">
      <w:pPr>
        <w:pStyle w:val="Zkladntext0"/>
        <w:numPr>
          <w:ilvl w:val="1"/>
          <w:numId w:val="75"/>
        </w:numPr>
        <w:ind w:left="851" w:hanging="425"/>
        <w:rPr>
          <w:i w:val="0"/>
          <w:szCs w:val="24"/>
          <w:lang w:val="sk-SK"/>
        </w:rPr>
      </w:pPr>
      <w:r w:rsidRPr="0004047F">
        <w:rPr>
          <w:i w:val="0"/>
          <w:szCs w:val="24"/>
          <w:lang w:val="sk-SK"/>
        </w:rPr>
        <w:t>finan</w:t>
      </w:r>
      <w:r w:rsidR="00574E65" w:rsidRPr="0004047F">
        <w:rPr>
          <w:i w:val="0"/>
          <w:szCs w:val="24"/>
          <w:lang w:val="sk-SK"/>
        </w:rPr>
        <w:t>čného vykazovania alebo vedenia evidencie o prevodoch, pokiaľ to bude potrebné na pomoc pri výkone práva alebo na pomoc úradom v oblasti finančnej regulácie</w:t>
      </w:r>
      <w:r w:rsidR="00943118" w:rsidRPr="0004047F">
        <w:rPr>
          <w:i w:val="0"/>
          <w:szCs w:val="24"/>
          <w:lang w:val="sk-SK"/>
        </w:rPr>
        <w:t>,</w:t>
      </w:r>
      <w:r w:rsidR="00385C37" w:rsidRPr="0004047F">
        <w:rPr>
          <w:i w:val="0"/>
          <w:szCs w:val="24"/>
          <w:lang w:val="sk-SK"/>
        </w:rPr>
        <w:t xml:space="preserve"> alebo akýchkoľvek finančných záväzkov v súvislosti s investíciou vyplývajúcich z vnútroštátnych právnych predpisov hostiteľského štátu.</w:t>
      </w:r>
    </w:p>
    <w:p w14:paraId="2F7EB7BA" w14:textId="77777777" w:rsidR="00AB4F8F" w:rsidRPr="0004047F" w:rsidRDefault="00AB4F8F" w:rsidP="00AB4F8F">
      <w:pPr>
        <w:pStyle w:val="Zkladntext0"/>
        <w:rPr>
          <w:i w:val="0"/>
          <w:szCs w:val="24"/>
          <w:lang w:val="sk-SK"/>
        </w:rPr>
      </w:pPr>
    </w:p>
    <w:p w14:paraId="2B5B36F5" w14:textId="58B169E4" w:rsidR="002450A3" w:rsidRPr="0004047F" w:rsidRDefault="00EA60BD" w:rsidP="008D3FD6">
      <w:pPr>
        <w:pStyle w:val="Zkladntext0"/>
        <w:numPr>
          <w:ilvl w:val="6"/>
          <w:numId w:val="61"/>
        </w:numPr>
        <w:ind w:left="426" w:hanging="426"/>
        <w:rPr>
          <w:i w:val="0"/>
          <w:szCs w:val="24"/>
          <w:lang w:val="sk-SK"/>
        </w:rPr>
      </w:pPr>
      <w:r w:rsidRPr="0004047F">
        <w:rPr>
          <w:i w:val="0"/>
          <w:szCs w:val="24"/>
          <w:lang w:val="sk-SK"/>
        </w:rPr>
        <w:t>Opatrenia uv</w:t>
      </w:r>
      <w:r w:rsidR="002450A3" w:rsidRPr="0004047F">
        <w:rPr>
          <w:i w:val="0"/>
          <w:szCs w:val="24"/>
          <w:lang w:val="sk-SK"/>
        </w:rPr>
        <w:t>edené v odseku 5 tohto článku majú byť v súlade s</w:t>
      </w:r>
      <w:r w:rsidR="002450A3" w:rsidRPr="0004047F">
        <w:rPr>
          <w:rFonts w:asciiTheme="minorHAnsi" w:hAnsiTheme="minorHAnsi"/>
          <w:sz w:val="22"/>
          <w:szCs w:val="22"/>
          <w:lang w:val="sk-SK"/>
        </w:rPr>
        <w:t xml:space="preserve"> </w:t>
      </w:r>
      <w:r w:rsidR="002450A3" w:rsidRPr="0004047F">
        <w:rPr>
          <w:i w:val="0"/>
          <w:szCs w:val="24"/>
          <w:lang w:val="sk-SK"/>
        </w:rPr>
        <w:t>Dohodou o Medzinárodnom menovom fonde</w:t>
      </w:r>
      <w:r w:rsidR="00927134" w:rsidRPr="0004047F">
        <w:rPr>
          <w:i w:val="0"/>
          <w:szCs w:val="24"/>
          <w:lang w:val="sk-SK"/>
        </w:rPr>
        <w:t>, ak je to v danom prípade relevantné.</w:t>
      </w:r>
    </w:p>
    <w:p w14:paraId="32DCF1F8" w14:textId="77777777" w:rsidR="00D05CC4" w:rsidRPr="0004047F" w:rsidRDefault="00D05CC4" w:rsidP="00694ED6">
      <w:pPr>
        <w:spacing w:after="0"/>
        <w:rPr>
          <w:rFonts w:ascii="Times New Roman" w:hAnsi="Times New Roman"/>
          <w:sz w:val="24"/>
          <w:szCs w:val="24"/>
        </w:rPr>
      </w:pPr>
    </w:p>
    <w:p w14:paraId="613B9008" w14:textId="0376921C" w:rsidR="00D05CC4" w:rsidRPr="0004047F" w:rsidRDefault="00672B1D" w:rsidP="00D05CC4">
      <w:pPr>
        <w:pStyle w:val="Zkladntext0"/>
        <w:jc w:val="center"/>
        <w:rPr>
          <w:b/>
          <w:i w:val="0"/>
          <w:szCs w:val="24"/>
          <w:lang w:val="sk-SK"/>
        </w:rPr>
      </w:pPr>
      <w:r w:rsidRPr="0004047F">
        <w:rPr>
          <w:b/>
          <w:i w:val="0"/>
          <w:szCs w:val="24"/>
          <w:lang w:val="sk-SK"/>
        </w:rPr>
        <w:t>ČLÁNOK</w:t>
      </w:r>
      <w:r w:rsidR="00D05CC4" w:rsidRPr="0004047F">
        <w:rPr>
          <w:b/>
          <w:i w:val="0"/>
          <w:szCs w:val="24"/>
          <w:lang w:val="sk-SK"/>
        </w:rPr>
        <w:t xml:space="preserve"> </w:t>
      </w:r>
      <w:r w:rsidR="00017658" w:rsidRPr="0004047F">
        <w:rPr>
          <w:b/>
          <w:i w:val="0"/>
          <w:szCs w:val="24"/>
          <w:lang w:val="sk-SK"/>
        </w:rPr>
        <w:t>9</w:t>
      </w:r>
    </w:p>
    <w:p w14:paraId="4511740C" w14:textId="77777777" w:rsidR="00D05CC4" w:rsidRPr="0004047F" w:rsidRDefault="00D16354" w:rsidP="00D05CC4">
      <w:pPr>
        <w:pStyle w:val="Zkladntext0"/>
        <w:jc w:val="center"/>
        <w:rPr>
          <w:b/>
          <w:i w:val="0"/>
          <w:szCs w:val="24"/>
          <w:lang w:val="sk-SK"/>
        </w:rPr>
      </w:pPr>
      <w:r w:rsidRPr="0004047F">
        <w:rPr>
          <w:b/>
          <w:i w:val="0"/>
          <w:szCs w:val="24"/>
          <w:lang w:val="sk-SK"/>
        </w:rPr>
        <w:t xml:space="preserve">Odopretie </w:t>
      </w:r>
      <w:r w:rsidR="008008AC" w:rsidRPr="0004047F">
        <w:rPr>
          <w:b/>
          <w:i w:val="0"/>
          <w:szCs w:val="24"/>
          <w:lang w:val="sk-SK"/>
        </w:rPr>
        <w:t>výhod</w:t>
      </w:r>
    </w:p>
    <w:p w14:paraId="499DD4D7" w14:textId="77777777" w:rsidR="00D05CC4" w:rsidRPr="0004047F" w:rsidRDefault="00D05CC4" w:rsidP="00694ED6">
      <w:pPr>
        <w:spacing w:after="0"/>
        <w:rPr>
          <w:rFonts w:ascii="Times New Roman" w:hAnsi="Times New Roman"/>
          <w:sz w:val="24"/>
          <w:szCs w:val="24"/>
        </w:rPr>
      </w:pPr>
    </w:p>
    <w:p w14:paraId="46FB05D6" w14:textId="18539291" w:rsidR="00D05CC4" w:rsidRPr="0004047F" w:rsidRDefault="008008AC" w:rsidP="008D3FD6">
      <w:pPr>
        <w:pStyle w:val="Zkladntext0"/>
        <w:numPr>
          <w:ilvl w:val="0"/>
          <w:numId w:val="19"/>
        </w:numPr>
        <w:ind w:left="426" w:hanging="426"/>
        <w:rPr>
          <w:i w:val="0"/>
          <w:szCs w:val="24"/>
          <w:lang w:val="sk-SK"/>
        </w:rPr>
      </w:pPr>
      <w:r w:rsidRPr="0004047F">
        <w:rPr>
          <w:i w:val="0"/>
          <w:szCs w:val="24"/>
          <w:lang w:val="sk-SK"/>
        </w:rPr>
        <w:t xml:space="preserve">Výhody </w:t>
      </w:r>
      <w:r w:rsidR="00694ED6" w:rsidRPr="0004047F">
        <w:rPr>
          <w:i w:val="0"/>
          <w:szCs w:val="24"/>
          <w:lang w:val="sk-SK"/>
        </w:rPr>
        <w:t>z</w:t>
      </w:r>
      <w:r w:rsidR="00327AFC" w:rsidRPr="0004047F">
        <w:rPr>
          <w:i w:val="0"/>
          <w:szCs w:val="24"/>
          <w:lang w:val="sk-SK"/>
        </w:rPr>
        <w:t xml:space="preserve"> tejto dohody budú </w:t>
      </w:r>
      <w:r w:rsidR="00D47712" w:rsidRPr="0004047F">
        <w:rPr>
          <w:i w:val="0"/>
          <w:szCs w:val="24"/>
          <w:lang w:val="sk-SK"/>
        </w:rPr>
        <w:t xml:space="preserve">odopreté </w:t>
      </w:r>
      <w:r w:rsidR="00D05CC4" w:rsidRPr="0004047F">
        <w:rPr>
          <w:i w:val="0"/>
          <w:szCs w:val="24"/>
          <w:lang w:val="sk-SK"/>
        </w:rPr>
        <w:t>investor</w:t>
      </w:r>
      <w:r w:rsidR="00327AFC" w:rsidRPr="0004047F">
        <w:rPr>
          <w:i w:val="0"/>
          <w:szCs w:val="24"/>
          <w:lang w:val="sk-SK"/>
        </w:rPr>
        <w:t xml:space="preserve">ovi </w:t>
      </w:r>
      <w:r w:rsidR="00BA7794" w:rsidRPr="0004047F">
        <w:rPr>
          <w:i w:val="0"/>
          <w:szCs w:val="24"/>
          <w:lang w:val="sk-SK"/>
        </w:rPr>
        <w:t>zmluvnej strany</w:t>
      </w:r>
      <w:r w:rsidR="00327AFC" w:rsidRPr="0004047F">
        <w:rPr>
          <w:i w:val="0"/>
          <w:szCs w:val="24"/>
          <w:lang w:val="sk-SK"/>
        </w:rPr>
        <w:t>, ktorý je podnikom</w:t>
      </w:r>
      <w:r w:rsidR="00D05CC4" w:rsidRPr="0004047F">
        <w:rPr>
          <w:i w:val="0"/>
          <w:szCs w:val="24"/>
          <w:lang w:val="sk-SK"/>
        </w:rPr>
        <w:t xml:space="preserve"> </w:t>
      </w:r>
      <w:r w:rsidR="00A35635" w:rsidRPr="0004047F">
        <w:rPr>
          <w:i w:val="0"/>
          <w:szCs w:val="24"/>
          <w:lang w:val="sk-SK"/>
        </w:rPr>
        <w:t>tejto zmluvnej strany</w:t>
      </w:r>
      <w:r w:rsidR="00327AFC" w:rsidRPr="0004047F">
        <w:rPr>
          <w:i w:val="0"/>
          <w:szCs w:val="24"/>
          <w:lang w:val="sk-SK"/>
        </w:rPr>
        <w:t xml:space="preserve"> a </w:t>
      </w:r>
      <w:r w:rsidR="00D05CC4" w:rsidRPr="0004047F">
        <w:rPr>
          <w:i w:val="0"/>
          <w:szCs w:val="24"/>
          <w:lang w:val="sk-SK"/>
        </w:rPr>
        <w:t>invest</w:t>
      </w:r>
      <w:r w:rsidR="00327AFC" w:rsidRPr="0004047F">
        <w:rPr>
          <w:i w:val="0"/>
          <w:szCs w:val="24"/>
          <w:lang w:val="sk-SK"/>
        </w:rPr>
        <w:t xml:space="preserve">íciám tohto </w:t>
      </w:r>
      <w:r w:rsidR="00D05CC4" w:rsidRPr="0004047F">
        <w:rPr>
          <w:i w:val="0"/>
          <w:szCs w:val="24"/>
          <w:lang w:val="sk-SK"/>
        </w:rPr>
        <w:t>investor</w:t>
      </w:r>
      <w:r w:rsidR="00327AFC" w:rsidRPr="0004047F">
        <w:rPr>
          <w:i w:val="0"/>
          <w:szCs w:val="24"/>
          <w:lang w:val="sk-SK"/>
        </w:rPr>
        <w:t>a</w:t>
      </w:r>
      <w:r w:rsidR="00F35C8A" w:rsidRPr="0004047F">
        <w:rPr>
          <w:i w:val="0"/>
          <w:szCs w:val="24"/>
          <w:lang w:val="sk-SK"/>
        </w:rPr>
        <w:t>,</w:t>
      </w:r>
      <w:r w:rsidR="00D05CC4" w:rsidRPr="0004047F">
        <w:rPr>
          <w:i w:val="0"/>
          <w:szCs w:val="24"/>
          <w:lang w:val="sk-SK"/>
        </w:rPr>
        <w:t xml:space="preserve"> </w:t>
      </w:r>
      <w:r w:rsidR="00327AFC" w:rsidRPr="0004047F">
        <w:rPr>
          <w:i w:val="0"/>
          <w:szCs w:val="24"/>
          <w:lang w:val="sk-SK"/>
        </w:rPr>
        <w:t>ak</w:t>
      </w:r>
      <w:r w:rsidR="00D05CC4" w:rsidRPr="0004047F">
        <w:rPr>
          <w:i w:val="0"/>
          <w:szCs w:val="24"/>
          <w:lang w:val="sk-SK"/>
        </w:rPr>
        <w:t xml:space="preserve"> </w:t>
      </w:r>
      <w:r w:rsidR="00130B22" w:rsidRPr="0004047F">
        <w:rPr>
          <w:i w:val="0"/>
          <w:szCs w:val="24"/>
          <w:lang w:val="sk-SK"/>
        </w:rPr>
        <w:t>takýto podnik</w:t>
      </w:r>
      <w:r w:rsidR="00B03C5F" w:rsidRPr="0004047F">
        <w:rPr>
          <w:i w:val="0"/>
          <w:szCs w:val="24"/>
          <w:lang w:val="sk-SK"/>
        </w:rPr>
        <w:t xml:space="preserve"> </w:t>
      </w:r>
      <w:r w:rsidR="00ED2877" w:rsidRPr="0004047F">
        <w:rPr>
          <w:i w:val="0"/>
          <w:szCs w:val="24"/>
          <w:lang w:val="sk-SK"/>
        </w:rPr>
        <w:t>nevykonáva žiadne významné podnikateľsk</w:t>
      </w:r>
      <w:r w:rsidR="00006F84" w:rsidRPr="0004047F">
        <w:rPr>
          <w:i w:val="0"/>
          <w:szCs w:val="24"/>
          <w:lang w:val="sk-SK"/>
        </w:rPr>
        <w:t>é</w:t>
      </w:r>
      <w:r w:rsidR="00ED2877" w:rsidRPr="0004047F">
        <w:rPr>
          <w:i w:val="0"/>
          <w:szCs w:val="24"/>
          <w:lang w:val="sk-SK"/>
        </w:rPr>
        <w:t xml:space="preserve"> činnosti na území </w:t>
      </w:r>
      <w:r w:rsidR="00006F84" w:rsidRPr="0004047F">
        <w:rPr>
          <w:i w:val="0"/>
          <w:szCs w:val="24"/>
          <w:lang w:val="sk-SK"/>
        </w:rPr>
        <w:t xml:space="preserve">zmluvnej strany a osoby z tretej krajiny alebo druhej zmluvnej strany </w:t>
      </w:r>
      <w:r w:rsidR="00A35635" w:rsidRPr="0004047F">
        <w:rPr>
          <w:i w:val="0"/>
          <w:szCs w:val="24"/>
          <w:lang w:val="sk-SK"/>
        </w:rPr>
        <w:t xml:space="preserve"> </w:t>
      </w:r>
      <w:r w:rsidR="00B03C5F" w:rsidRPr="0004047F">
        <w:rPr>
          <w:i w:val="0"/>
          <w:szCs w:val="24"/>
          <w:lang w:val="sk-SK"/>
        </w:rPr>
        <w:t xml:space="preserve">vlastnia alebo </w:t>
      </w:r>
      <w:r w:rsidR="000A1526" w:rsidRPr="0004047F">
        <w:rPr>
          <w:i w:val="0"/>
          <w:szCs w:val="24"/>
          <w:lang w:val="sk-SK"/>
        </w:rPr>
        <w:t xml:space="preserve">kontrolujú </w:t>
      </w:r>
      <w:r w:rsidR="00006F84" w:rsidRPr="0004047F">
        <w:rPr>
          <w:i w:val="0"/>
          <w:szCs w:val="24"/>
          <w:lang w:val="sk-SK"/>
        </w:rPr>
        <w:t>podnik.</w:t>
      </w:r>
    </w:p>
    <w:p w14:paraId="52956D50" w14:textId="77777777" w:rsidR="00006F84" w:rsidRPr="0004047F" w:rsidRDefault="00006F84" w:rsidP="008D3FD6">
      <w:pPr>
        <w:pStyle w:val="Zkladntext0"/>
        <w:ind w:left="426" w:hanging="426"/>
        <w:rPr>
          <w:i w:val="0"/>
          <w:szCs w:val="24"/>
          <w:lang w:val="sk-SK"/>
        </w:rPr>
      </w:pPr>
    </w:p>
    <w:p w14:paraId="22D4A39C" w14:textId="73B292FB" w:rsidR="00006F84" w:rsidRPr="0004047F" w:rsidRDefault="00006F84" w:rsidP="008D3FD6">
      <w:pPr>
        <w:pStyle w:val="Zkladntext0"/>
        <w:numPr>
          <w:ilvl w:val="0"/>
          <w:numId w:val="19"/>
        </w:numPr>
        <w:ind w:left="426" w:hanging="426"/>
        <w:rPr>
          <w:i w:val="0"/>
          <w:szCs w:val="24"/>
          <w:lang w:val="sk-SK"/>
        </w:rPr>
      </w:pPr>
      <w:r w:rsidRPr="0004047F">
        <w:rPr>
          <w:i w:val="0"/>
          <w:szCs w:val="24"/>
          <w:lang w:val="sk-SK"/>
        </w:rPr>
        <w:t>Výhody z tejto zmluvy budú odopreté:</w:t>
      </w:r>
    </w:p>
    <w:p w14:paraId="7DD370C0" w14:textId="77777777" w:rsidR="004044D5" w:rsidRPr="0004047F" w:rsidRDefault="004044D5" w:rsidP="008D3FD6">
      <w:pPr>
        <w:pStyle w:val="Odsekzoznamu"/>
        <w:rPr>
          <w:i/>
          <w:lang w:val="sk-SK"/>
        </w:rPr>
      </w:pPr>
    </w:p>
    <w:p w14:paraId="23ABA8FA" w14:textId="37D813E2" w:rsidR="004044D5" w:rsidRPr="0004047F" w:rsidRDefault="00E8003B" w:rsidP="0004047F">
      <w:pPr>
        <w:pStyle w:val="Zkladntext0"/>
        <w:numPr>
          <w:ilvl w:val="0"/>
          <w:numId w:val="20"/>
        </w:numPr>
        <w:ind w:left="851" w:hanging="425"/>
        <w:rPr>
          <w:i w:val="0"/>
          <w:szCs w:val="24"/>
          <w:lang w:val="sk-SK"/>
        </w:rPr>
      </w:pPr>
      <w:r w:rsidRPr="0004047F">
        <w:rPr>
          <w:i w:val="0"/>
          <w:szCs w:val="24"/>
          <w:lang w:val="sk-SK"/>
        </w:rPr>
        <w:t>i</w:t>
      </w:r>
      <w:r w:rsidR="004044D5" w:rsidRPr="0004047F">
        <w:rPr>
          <w:i w:val="0"/>
          <w:szCs w:val="24"/>
          <w:lang w:val="sk-SK"/>
        </w:rPr>
        <w:t xml:space="preserve">nvestorovi, ktorý </w:t>
      </w:r>
      <w:proofErr w:type="spellStart"/>
      <w:r w:rsidRPr="0004047F">
        <w:rPr>
          <w:i w:val="0"/>
          <w:szCs w:val="24"/>
          <w:lang w:val="sk-SK"/>
        </w:rPr>
        <w:t>štruktúruje</w:t>
      </w:r>
      <w:proofErr w:type="spellEnd"/>
      <w:r w:rsidRPr="0004047F">
        <w:rPr>
          <w:i w:val="0"/>
          <w:szCs w:val="24"/>
          <w:lang w:val="sk-SK"/>
        </w:rPr>
        <w:t xml:space="preserve"> alebo nadobudne </w:t>
      </w:r>
      <w:r w:rsidR="00D157CF" w:rsidRPr="0004047F">
        <w:rPr>
          <w:i w:val="0"/>
          <w:szCs w:val="24"/>
          <w:lang w:val="sk-SK"/>
        </w:rPr>
        <w:t xml:space="preserve">jeho investíciu napríklad prostredníctvom </w:t>
      </w:r>
      <w:r w:rsidR="00317790" w:rsidRPr="0004047F">
        <w:rPr>
          <w:i w:val="0"/>
          <w:szCs w:val="24"/>
          <w:lang w:val="sk-SK"/>
        </w:rPr>
        <w:t>sprostredkovateľských</w:t>
      </w:r>
      <w:r w:rsidR="00D157CF" w:rsidRPr="0004047F">
        <w:rPr>
          <w:i w:val="0"/>
          <w:szCs w:val="24"/>
          <w:lang w:val="sk-SK"/>
        </w:rPr>
        <w:t xml:space="preserve"> </w:t>
      </w:r>
      <w:r w:rsidR="00317790" w:rsidRPr="0004047F">
        <w:rPr>
          <w:i w:val="0"/>
          <w:szCs w:val="24"/>
          <w:lang w:val="sk-SK"/>
        </w:rPr>
        <w:t>subjektov</w:t>
      </w:r>
      <w:r w:rsidR="00D157CF" w:rsidRPr="0004047F">
        <w:rPr>
          <w:i w:val="0"/>
          <w:szCs w:val="24"/>
          <w:lang w:val="sk-SK"/>
        </w:rPr>
        <w:t>, alebo ktorý nadobudne alebo využíva štátnu príslušnosť jednej zmluvnej strany s jediným účelom požívať výhody z tejto dohody vrátane podania žaloby podľa časti C tejto dohody,</w:t>
      </w:r>
    </w:p>
    <w:p w14:paraId="359162DB" w14:textId="5CF99ADE" w:rsidR="00D157CF" w:rsidRPr="0004047F" w:rsidRDefault="00D157CF" w:rsidP="0004047F">
      <w:pPr>
        <w:pStyle w:val="Zkladntext0"/>
        <w:ind w:left="851" w:hanging="425"/>
        <w:rPr>
          <w:i w:val="0"/>
          <w:szCs w:val="24"/>
          <w:lang w:val="sk-SK"/>
        </w:rPr>
      </w:pPr>
    </w:p>
    <w:p w14:paraId="45B49ECB" w14:textId="3D9DA447" w:rsidR="00D157CF" w:rsidRPr="0004047F" w:rsidRDefault="00D157CF" w:rsidP="0004047F">
      <w:pPr>
        <w:pStyle w:val="Zkladntext0"/>
        <w:numPr>
          <w:ilvl w:val="0"/>
          <w:numId w:val="20"/>
        </w:numPr>
        <w:ind w:left="851" w:hanging="425"/>
        <w:rPr>
          <w:i w:val="0"/>
          <w:szCs w:val="24"/>
          <w:lang w:val="sk-SK"/>
        </w:rPr>
      </w:pPr>
      <w:r w:rsidRPr="0004047F">
        <w:rPr>
          <w:i w:val="0"/>
          <w:szCs w:val="24"/>
          <w:lang w:val="sk-SK"/>
        </w:rPr>
        <w:t>investorovi, ktorý vlastnil alebo kontroloval investíciu v čase, kedy došlo k údajnému porušeniu tejto dohody, ale ktorý už nevlastní alebo nekontroluje takúto investíciu v čase podania žaloby podľa časti C tejto dohody.</w:t>
      </w:r>
    </w:p>
    <w:p w14:paraId="0689AD09" w14:textId="77777777" w:rsidR="00E8553F" w:rsidRPr="0004047F" w:rsidRDefault="00E8553F" w:rsidP="00815CC9">
      <w:pPr>
        <w:pStyle w:val="Zkladntext0"/>
        <w:rPr>
          <w:szCs w:val="24"/>
          <w:lang w:val="sk-SK"/>
        </w:rPr>
      </w:pPr>
    </w:p>
    <w:p w14:paraId="154E58A6" w14:textId="4FD4E42D" w:rsidR="00317790" w:rsidRPr="0004047F" w:rsidRDefault="00D47712" w:rsidP="00815CC9">
      <w:pPr>
        <w:pStyle w:val="Zkladntext0"/>
        <w:numPr>
          <w:ilvl w:val="0"/>
          <w:numId w:val="19"/>
        </w:numPr>
        <w:ind w:left="426" w:hanging="426"/>
        <w:rPr>
          <w:i w:val="0"/>
          <w:szCs w:val="24"/>
          <w:lang w:val="sk-SK"/>
        </w:rPr>
      </w:pPr>
      <w:r w:rsidRPr="0004047F">
        <w:rPr>
          <w:i w:val="0"/>
          <w:szCs w:val="24"/>
          <w:lang w:val="sk-SK"/>
        </w:rPr>
        <w:t xml:space="preserve">Výhody </w:t>
      </w:r>
      <w:r w:rsidR="00694ED6" w:rsidRPr="0004047F">
        <w:rPr>
          <w:i w:val="0"/>
          <w:szCs w:val="24"/>
          <w:lang w:val="sk-SK"/>
        </w:rPr>
        <w:t xml:space="preserve">z tejto </w:t>
      </w:r>
      <w:r w:rsidR="00B03C5F" w:rsidRPr="0004047F">
        <w:rPr>
          <w:i w:val="0"/>
          <w:szCs w:val="24"/>
          <w:lang w:val="sk-SK"/>
        </w:rPr>
        <w:t xml:space="preserve">dohody budú </w:t>
      </w:r>
      <w:r w:rsidRPr="0004047F">
        <w:rPr>
          <w:i w:val="0"/>
          <w:szCs w:val="24"/>
          <w:lang w:val="sk-SK"/>
        </w:rPr>
        <w:t xml:space="preserve">odopreté </w:t>
      </w:r>
      <w:r w:rsidR="00B03C5F" w:rsidRPr="0004047F">
        <w:rPr>
          <w:i w:val="0"/>
          <w:szCs w:val="24"/>
          <w:lang w:val="sk-SK"/>
        </w:rPr>
        <w:t xml:space="preserve">investorovi </w:t>
      </w:r>
      <w:r w:rsidR="00317790" w:rsidRPr="0004047F">
        <w:rPr>
          <w:i w:val="0"/>
          <w:szCs w:val="24"/>
          <w:lang w:val="sk-SK"/>
        </w:rPr>
        <w:t xml:space="preserve">zmluvnej strany, ktorý je podnikom </w:t>
      </w:r>
      <w:r w:rsidR="00547A77" w:rsidRPr="0004047F">
        <w:rPr>
          <w:i w:val="0"/>
          <w:szCs w:val="24"/>
          <w:lang w:val="sk-SK"/>
        </w:rPr>
        <w:t xml:space="preserve">tejto zmluvnej strany </w:t>
      </w:r>
      <w:r w:rsidR="00317790" w:rsidRPr="0004047F">
        <w:rPr>
          <w:i w:val="0"/>
          <w:szCs w:val="24"/>
          <w:lang w:val="sk-SK"/>
        </w:rPr>
        <w:t xml:space="preserve">alebo neziskovou organizáciou </w:t>
      </w:r>
      <w:r w:rsidR="00547A77" w:rsidRPr="0004047F">
        <w:rPr>
          <w:i w:val="0"/>
          <w:szCs w:val="24"/>
          <w:lang w:val="sk-SK"/>
        </w:rPr>
        <w:t xml:space="preserve">tejto zmluvnej strany zameranou na výskum a vývoj, a investíciám tohto investora, ak osoby z tretej krajiny vlastnia alebo kontrolujú takéhoto investora a druhá zmluvná strana </w:t>
      </w:r>
      <w:r w:rsidR="000A1526" w:rsidRPr="0004047F">
        <w:rPr>
          <w:i w:val="0"/>
          <w:szCs w:val="24"/>
          <w:lang w:val="sk-SK"/>
        </w:rPr>
        <w:t>neudržiava</w:t>
      </w:r>
      <w:r w:rsidR="00547A77" w:rsidRPr="0004047F">
        <w:rPr>
          <w:i w:val="0"/>
          <w:szCs w:val="24"/>
          <w:lang w:val="sk-SK"/>
        </w:rPr>
        <w:t xml:space="preserve"> diplomatické vzťahy s touto treťou stranou.</w:t>
      </w:r>
    </w:p>
    <w:p w14:paraId="09A5BA1D" w14:textId="77777777" w:rsidR="000A1526" w:rsidRPr="0004047F" w:rsidRDefault="000A1526" w:rsidP="00815CC9">
      <w:pPr>
        <w:pStyle w:val="Zkladntext0"/>
        <w:ind w:left="426" w:hanging="426"/>
        <w:rPr>
          <w:i w:val="0"/>
          <w:szCs w:val="24"/>
          <w:lang w:val="sk-SK"/>
        </w:rPr>
      </w:pPr>
    </w:p>
    <w:p w14:paraId="6C359A74" w14:textId="66474291" w:rsidR="00D05CC4" w:rsidRPr="0004047F" w:rsidRDefault="00BA7794" w:rsidP="00815CC9">
      <w:pPr>
        <w:pStyle w:val="Zkladntext0"/>
        <w:numPr>
          <w:ilvl w:val="0"/>
          <w:numId w:val="19"/>
        </w:numPr>
        <w:ind w:left="426" w:hanging="426"/>
        <w:rPr>
          <w:i w:val="0"/>
          <w:szCs w:val="24"/>
          <w:lang w:val="sk-SK"/>
        </w:rPr>
      </w:pPr>
      <w:r w:rsidRPr="0004047F">
        <w:rPr>
          <w:i w:val="0"/>
          <w:szCs w:val="24"/>
          <w:lang w:val="sk-SK"/>
        </w:rPr>
        <w:t>Bez vplyvu na odseky 1 až 3 tohto článku, odopretie výhod hostiteľským štátom má byť oznámené domovskému štátu investora bez zbytočného odkladu.</w:t>
      </w:r>
      <w:r w:rsidR="00D05CC4" w:rsidRPr="0004047F">
        <w:rPr>
          <w:i w:val="0"/>
          <w:szCs w:val="24"/>
          <w:lang w:val="sk-SK"/>
        </w:rPr>
        <w:t xml:space="preserve">  </w:t>
      </w:r>
    </w:p>
    <w:p w14:paraId="5F734488" w14:textId="77777777" w:rsidR="00D05CC4" w:rsidRPr="0004047F" w:rsidRDefault="00D05CC4" w:rsidP="00D05CC4">
      <w:pPr>
        <w:pStyle w:val="Zkladntext0"/>
        <w:rPr>
          <w:i w:val="0"/>
          <w:szCs w:val="24"/>
          <w:lang w:val="sk-SK"/>
        </w:rPr>
      </w:pPr>
    </w:p>
    <w:p w14:paraId="56D981CB" w14:textId="68539B85" w:rsidR="006D3768" w:rsidRPr="0004047F" w:rsidRDefault="006D3768" w:rsidP="006D3768">
      <w:pPr>
        <w:pStyle w:val="Zkladntext0"/>
        <w:jc w:val="center"/>
        <w:rPr>
          <w:b/>
          <w:i w:val="0"/>
          <w:szCs w:val="24"/>
          <w:lang w:val="sk-SK"/>
        </w:rPr>
      </w:pPr>
      <w:r w:rsidRPr="0004047F">
        <w:rPr>
          <w:b/>
          <w:i w:val="0"/>
          <w:szCs w:val="24"/>
          <w:lang w:val="sk-SK"/>
        </w:rPr>
        <w:t>ČLÁNOK 10</w:t>
      </w:r>
    </w:p>
    <w:p w14:paraId="71553C48" w14:textId="26B70558" w:rsidR="006D3768" w:rsidRPr="0004047F" w:rsidRDefault="00A877F3" w:rsidP="006D3768">
      <w:pPr>
        <w:pStyle w:val="Zkladntext0"/>
        <w:jc w:val="center"/>
        <w:rPr>
          <w:b/>
          <w:i w:val="0"/>
          <w:szCs w:val="24"/>
          <w:lang w:val="sk-SK"/>
        </w:rPr>
      </w:pPr>
      <w:r w:rsidRPr="0004047F">
        <w:rPr>
          <w:b/>
          <w:i w:val="0"/>
          <w:szCs w:val="24"/>
          <w:lang w:val="sk-SK"/>
        </w:rPr>
        <w:t>Daňové opatrenia</w:t>
      </w:r>
    </w:p>
    <w:p w14:paraId="30401D76" w14:textId="77777777" w:rsidR="00A877F3" w:rsidRPr="0004047F" w:rsidRDefault="00A877F3" w:rsidP="0004047F">
      <w:pPr>
        <w:pStyle w:val="Zkladntext0"/>
        <w:rPr>
          <w:i w:val="0"/>
          <w:szCs w:val="24"/>
          <w:lang w:val="sk-SK"/>
        </w:rPr>
      </w:pPr>
    </w:p>
    <w:p w14:paraId="5683013C" w14:textId="6842956F" w:rsidR="00A877F3" w:rsidRPr="0004047F" w:rsidRDefault="00A877F3" w:rsidP="00815CC9">
      <w:pPr>
        <w:pStyle w:val="Zkladntext0"/>
        <w:numPr>
          <w:ilvl w:val="0"/>
          <w:numId w:val="109"/>
        </w:numPr>
        <w:ind w:left="426" w:hanging="426"/>
        <w:rPr>
          <w:i w:val="0"/>
          <w:szCs w:val="24"/>
          <w:lang w:val="sk-SK"/>
        </w:rPr>
      </w:pPr>
      <w:r w:rsidRPr="0004047F">
        <w:rPr>
          <w:i w:val="0"/>
          <w:szCs w:val="24"/>
          <w:lang w:val="sk-SK"/>
        </w:rPr>
        <w:t>S výnimkou toho, čo je ustanovené v tomto článku, nič v tejto dohode nesmie zmluvnej strane uložiť žiadne záväzky týkajúce sa daňových opatrení.</w:t>
      </w:r>
    </w:p>
    <w:p w14:paraId="6C878E69" w14:textId="77777777" w:rsidR="00A877F3" w:rsidRPr="0004047F" w:rsidRDefault="00A877F3" w:rsidP="00815CC9">
      <w:pPr>
        <w:pStyle w:val="Zkladntext0"/>
        <w:ind w:left="426"/>
        <w:rPr>
          <w:i w:val="0"/>
          <w:szCs w:val="24"/>
          <w:lang w:val="sk-SK"/>
        </w:rPr>
      </w:pPr>
    </w:p>
    <w:p w14:paraId="07BC2A4E" w14:textId="6115949F" w:rsidR="00A877F3" w:rsidRPr="0004047F" w:rsidRDefault="00BC335E" w:rsidP="0004047F">
      <w:pPr>
        <w:pStyle w:val="Zkladntext0"/>
        <w:numPr>
          <w:ilvl w:val="0"/>
          <w:numId w:val="109"/>
        </w:numPr>
        <w:ind w:left="426" w:hanging="426"/>
        <w:rPr>
          <w:i w:val="0"/>
          <w:szCs w:val="24"/>
          <w:lang w:val="sk-SK"/>
        </w:rPr>
      </w:pPr>
      <w:r w:rsidRPr="0004047F">
        <w:rPr>
          <w:i w:val="0"/>
          <w:szCs w:val="24"/>
          <w:lang w:val="sk-SK"/>
        </w:rPr>
        <w:lastRenderedPageBreak/>
        <w:t>Článok 7 tejto dohody sa vzťahuje na všetky daňové opatrenia, navrhovateľ však môže podať žalobu na rozhodcovské konanie podľa časti C tejto dohody, ak tvrdí, že daňové opatrenie zahŕňa vyvlastnenie, akým je napríklad neprimerané zdanenie, a iba ak</w:t>
      </w:r>
      <w:r w:rsidR="00D67AA9" w:rsidRPr="0004047F">
        <w:rPr>
          <w:i w:val="0"/>
          <w:szCs w:val="24"/>
          <w:lang w:val="sk-SK"/>
        </w:rPr>
        <w:t xml:space="preserve"> sa</w:t>
      </w:r>
      <w:r w:rsidRPr="0004047F">
        <w:rPr>
          <w:i w:val="0"/>
          <w:szCs w:val="24"/>
          <w:lang w:val="sk-SK"/>
        </w:rPr>
        <w:t>:</w:t>
      </w:r>
    </w:p>
    <w:p w14:paraId="358927A7" w14:textId="77777777" w:rsidR="00BC335E" w:rsidRPr="0004047F" w:rsidRDefault="00BC335E" w:rsidP="0004047F">
      <w:pPr>
        <w:pStyle w:val="Odsekzoznamu"/>
        <w:rPr>
          <w:lang w:val="sk-SK"/>
        </w:rPr>
      </w:pPr>
    </w:p>
    <w:p w14:paraId="7BDF73ED" w14:textId="102E9AE1" w:rsidR="00BC335E" w:rsidRPr="0004047F" w:rsidRDefault="00BC335E" w:rsidP="0004047F">
      <w:pPr>
        <w:pStyle w:val="Zkladntext0"/>
        <w:numPr>
          <w:ilvl w:val="0"/>
          <w:numId w:val="111"/>
        </w:numPr>
        <w:ind w:left="851" w:hanging="425"/>
        <w:rPr>
          <w:i w:val="0"/>
          <w:szCs w:val="24"/>
          <w:lang w:val="sk-SK"/>
        </w:rPr>
      </w:pPr>
      <w:r w:rsidRPr="0004047F">
        <w:rPr>
          <w:i w:val="0"/>
          <w:szCs w:val="24"/>
          <w:lang w:val="sk-SK"/>
        </w:rPr>
        <w:t xml:space="preserve">navrhovateľ </w:t>
      </w:r>
      <w:r w:rsidR="00D67AA9" w:rsidRPr="0004047F">
        <w:rPr>
          <w:i w:val="0"/>
          <w:szCs w:val="24"/>
          <w:lang w:val="sk-SK"/>
        </w:rPr>
        <w:t>písomne obrátil na kompetentné daňové orgány oboch zmluvných strán, či dané daňové opatrenie zahŕňa vyvlastnenie, a</w:t>
      </w:r>
    </w:p>
    <w:p w14:paraId="1829624B" w14:textId="221F624E" w:rsidR="00BC335E" w:rsidRPr="0004047F" w:rsidRDefault="00BC335E" w:rsidP="0004047F">
      <w:pPr>
        <w:pStyle w:val="Zkladntext0"/>
        <w:ind w:left="851" w:hanging="425"/>
        <w:rPr>
          <w:i w:val="0"/>
          <w:szCs w:val="24"/>
          <w:lang w:val="sk-SK"/>
        </w:rPr>
      </w:pPr>
    </w:p>
    <w:p w14:paraId="7D255091" w14:textId="4824144F" w:rsidR="00BC335E" w:rsidRPr="0004047F" w:rsidRDefault="00D67AA9" w:rsidP="0004047F">
      <w:pPr>
        <w:pStyle w:val="Zkladntext0"/>
        <w:numPr>
          <w:ilvl w:val="0"/>
          <w:numId w:val="111"/>
        </w:numPr>
        <w:ind w:left="851" w:hanging="425"/>
        <w:rPr>
          <w:i w:val="0"/>
          <w:szCs w:val="24"/>
          <w:lang w:val="sk-SK"/>
        </w:rPr>
      </w:pPr>
      <w:r w:rsidRPr="0004047F">
        <w:rPr>
          <w:i w:val="0"/>
          <w:szCs w:val="24"/>
          <w:lang w:val="sk-SK"/>
        </w:rPr>
        <w:t xml:space="preserve">kompetentné daňové orgány oboch zmluvných strán do 180 dní odo dňa </w:t>
      </w:r>
      <w:r w:rsidR="00052B88" w:rsidRPr="0004047F">
        <w:rPr>
          <w:i w:val="0"/>
          <w:szCs w:val="24"/>
          <w:lang w:val="sk-SK"/>
        </w:rPr>
        <w:t>takéhoto podania nedohodli, že dané daňové opatrenie nie je vyvlastnením.</w:t>
      </w:r>
    </w:p>
    <w:p w14:paraId="0233D97D" w14:textId="77777777" w:rsidR="00DC718E" w:rsidRPr="0004047F" w:rsidRDefault="00DC718E" w:rsidP="00815CC9">
      <w:pPr>
        <w:pStyle w:val="Odsekzoznamu"/>
        <w:jc w:val="both"/>
        <w:rPr>
          <w:i/>
          <w:lang w:val="sk-SK"/>
        </w:rPr>
      </w:pPr>
    </w:p>
    <w:p w14:paraId="2B57594E" w14:textId="6B263715" w:rsidR="00DC718E" w:rsidRPr="0004047F" w:rsidRDefault="00593309" w:rsidP="00815CC9">
      <w:pPr>
        <w:pStyle w:val="Zkladntext0"/>
        <w:numPr>
          <w:ilvl w:val="0"/>
          <w:numId w:val="109"/>
        </w:numPr>
        <w:ind w:left="426" w:hanging="426"/>
        <w:rPr>
          <w:i w:val="0"/>
          <w:szCs w:val="24"/>
          <w:lang w:val="sk-SK"/>
        </w:rPr>
      </w:pPr>
      <w:r>
        <w:rPr>
          <w:i w:val="0"/>
          <w:szCs w:val="24"/>
          <w:lang w:val="sk-SK"/>
        </w:rPr>
        <w:t>Na</w:t>
      </w:r>
      <w:r w:rsidRPr="0004047F">
        <w:rPr>
          <w:i w:val="0"/>
          <w:szCs w:val="24"/>
          <w:lang w:val="sk-SK"/>
        </w:rPr>
        <w:t xml:space="preserve"> </w:t>
      </w:r>
      <w:r w:rsidR="00DC718E" w:rsidRPr="0004047F">
        <w:rPr>
          <w:i w:val="0"/>
          <w:szCs w:val="24"/>
          <w:lang w:val="sk-SK"/>
        </w:rPr>
        <w:t>účely tohto článku „</w:t>
      </w:r>
      <w:r w:rsidR="00CF5F1C" w:rsidRPr="0004047F">
        <w:rPr>
          <w:i w:val="0"/>
          <w:szCs w:val="24"/>
          <w:lang w:val="sk-SK"/>
        </w:rPr>
        <w:t>kompetentné daňové orgány“ znamenajú:</w:t>
      </w:r>
    </w:p>
    <w:p w14:paraId="7262635C" w14:textId="77777777" w:rsidR="00CF5F1C" w:rsidRPr="0004047F" w:rsidRDefault="00CF5F1C" w:rsidP="00815CC9">
      <w:pPr>
        <w:pStyle w:val="Odsekzoznamu"/>
        <w:jc w:val="both"/>
        <w:rPr>
          <w:i/>
          <w:lang w:val="sk-SK"/>
        </w:rPr>
      </w:pPr>
    </w:p>
    <w:p w14:paraId="6FCDC634" w14:textId="0DA3E498" w:rsidR="00CF5F1C" w:rsidRPr="0004047F" w:rsidRDefault="00CF5F1C" w:rsidP="0004047F">
      <w:pPr>
        <w:pStyle w:val="Zkladntext0"/>
        <w:numPr>
          <w:ilvl w:val="0"/>
          <w:numId w:val="110"/>
        </w:numPr>
        <w:ind w:left="851" w:hanging="425"/>
        <w:rPr>
          <w:i w:val="0"/>
          <w:szCs w:val="24"/>
          <w:lang w:val="sk-SK"/>
        </w:rPr>
      </w:pPr>
      <w:r w:rsidRPr="0004047F">
        <w:rPr>
          <w:i w:val="0"/>
          <w:szCs w:val="24"/>
          <w:lang w:val="sk-SK"/>
        </w:rPr>
        <w:t>pre Slovenskú republiku Ministerstvo financií Slovenskej republiky, a</w:t>
      </w:r>
    </w:p>
    <w:p w14:paraId="24A643C5" w14:textId="77777777" w:rsidR="00CF5F1C" w:rsidRPr="0004047F" w:rsidRDefault="00CF5F1C" w:rsidP="0004047F">
      <w:pPr>
        <w:pStyle w:val="Zkladntext0"/>
        <w:ind w:left="851" w:hanging="425"/>
        <w:rPr>
          <w:i w:val="0"/>
          <w:szCs w:val="24"/>
          <w:lang w:val="sk-SK"/>
        </w:rPr>
      </w:pPr>
    </w:p>
    <w:p w14:paraId="0A9655FF" w14:textId="62856246" w:rsidR="00CF5F1C" w:rsidRPr="0004047F" w:rsidRDefault="00CF5F1C" w:rsidP="0004047F">
      <w:pPr>
        <w:pStyle w:val="Zkladntext0"/>
        <w:numPr>
          <w:ilvl w:val="0"/>
          <w:numId w:val="110"/>
        </w:numPr>
        <w:ind w:left="851" w:hanging="425"/>
        <w:rPr>
          <w:i w:val="0"/>
          <w:szCs w:val="24"/>
          <w:lang w:val="sk-SK"/>
        </w:rPr>
      </w:pPr>
      <w:r w:rsidRPr="0004047F">
        <w:rPr>
          <w:i w:val="0"/>
          <w:szCs w:val="24"/>
          <w:lang w:val="sk-SK"/>
        </w:rPr>
        <w:t>pre Spojené arabské emiráty Ministerstvo financií Spojených arabských emirátov.</w:t>
      </w:r>
    </w:p>
    <w:p w14:paraId="32181277" w14:textId="77777777" w:rsidR="00CF5F1C" w:rsidRPr="0004047F" w:rsidRDefault="00CF5F1C" w:rsidP="00815CC9">
      <w:pPr>
        <w:pStyle w:val="Odsekzoznamu"/>
        <w:jc w:val="both"/>
        <w:rPr>
          <w:i/>
          <w:lang w:val="sk-SK"/>
        </w:rPr>
      </w:pPr>
    </w:p>
    <w:p w14:paraId="2D20E888" w14:textId="6A80D858" w:rsidR="00CF5F1C" w:rsidRPr="0004047F" w:rsidRDefault="00CF5F1C" w:rsidP="00815CC9">
      <w:pPr>
        <w:pStyle w:val="Zkladntext0"/>
        <w:numPr>
          <w:ilvl w:val="0"/>
          <w:numId w:val="109"/>
        </w:numPr>
        <w:ind w:left="426" w:hanging="426"/>
        <w:rPr>
          <w:i w:val="0"/>
          <w:szCs w:val="24"/>
          <w:lang w:val="sk-SK"/>
        </w:rPr>
      </w:pPr>
      <w:r w:rsidRPr="0004047F">
        <w:rPr>
          <w:i w:val="0"/>
          <w:szCs w:val="24"/>
          <w:lang w:val="sk-SK"/>
        </w:rPr>
        <w:t xml:space="preserve">Nič v tejto dohode nemôže </w:t>
      </w:r>
      <w:r w:rsidR="003A4BC0" w:rsidRPr="0004047F">
        <w:rPr>
          <w:i w:val="0"/>
          <w:szCs w:val="24"/>
          <w:lang w:val="sk-SK"/>
        </w:rPr>
        <w:t xml:space="preserve">ovplyvniť práva a povinnosti ktorejkoľvek zmluvnej strany podľa akéhokoľvek daňového dohovoru medzi dvoma zmluvnými stranami alebo akéhokoľvek dohovoru o daňových </w:t>
      </w:r>
      <w:r w:rsidR="00927134" w:rsidRPr="0004047F">
        <w:rPr>
          <w:i w:val="0"/>
          <w:szCs w:val="24"/>
          <w:lang w:val="sk-SK"/>
        </w:rPr>
        <w:t>koncesiách</w:t>
      </w:r>
      <w:r w:rsidR="003A4BC0" w:rsidRPr="0004047F">
        <w:rPr>
          <w:i w:val="0"/>
          <w:szCs w:val="24"/>
          <w:lang w:val="sk-SK"/>
        </w:rPr>
        <w:t xml:space="preserve"> </w:t>
      </w:r>
      <w:r w:rsidR="00B642A6" w:rsidRPr="0004047F">
        <w:rPr>
          <w:i w:val="0"/>
          <w:szCs w:val="24"/>
          <w:lang w:val="sk-SK"/>
        </w:rPr>
        <w:t>a colných poplatkoch medzi investorom a jednou zo zmluvných strán</w:t>
      </w:r>
    </w:p>
    <w:p w14:paraId="323B6453" w14:textId="77777777" w:rsidR="00130B22" w:rsidRPr="0004047F" w:rsidRDefault="00130B22" w:rsidP="00D05CC4">
      <w:pPr>
        <w:pStyle w:val="Zkladntext0"/>
        <w:rPr>
          <w:i w:val="0"/>
          <w:szCs w:val="24"/>
          <w:lang w:val="sk-SK"/>
        </w:rPr>
      </w:pPr>
    </w:p>
    <w:p w14:paraId="2B8499CC" w14:textId="56D1ACC9" w:rsidR="00D05CC4" w:rsidRPr="0004047F" w:rsidRDefault="00672B1D" w:rsidP="00D05CC4">
      <w:pPr>
        <w:pStyle w:val="Zkladntext0"/>
        <w:jc w:val="center"/>
        <w:rPr>
          <w:b/>
          <w:i w:val="0"/>
          <w:szCs w:val="24"/>
          <w:lang w:val="sk-SK"/>
        </w:rPr>
      </w:pPr>
      <w:r w:rsidRPr="0004047F">
        <w:rPr>
          <w:b/>
          <w:i w:val="0"/>
          <w:szCs w:val="24"/>
          <w:lang w:val="sk-SK"/>
        </w:rPr>
        <w:t>ČLÁNOK</w:t>
      </w:r>
      <w:r w:rsidR="00D05CC4" w:rsidRPr="0004047F">
        <w:rPr>
          <w:b/>
          <w:i w:val="0"/>
          <w:szCs w:val="24"/>
          <w:lang w:val="sk-SK"/>
        </w:rPr>
        <w:t xml:space="preserve"> </w:t>
      </w:r>
      <w:r w:rsidR="005178C6" w:rsidRPr="0004047F">
        <w:rPr>
          <w:b/>
          <w:i w:val="0"/>
          <w:szCs w:val="24"/>
          <w:lang w:val="sk-SK"/>
        </w:rPr>
        <w:t>11</w:t>
      </w:r>
    </w:p>
    <w:p w14:paraId="190CF231" w14:textId="77777777" w:rsidR="00D05CC4" w:rsidRPr="0004047F" w:rsidRDefault="009015B8" w:rsidP="00D05CC4">
      <w:pPr>
        <w:pStyle w:val="Zkladntext0"/>
        <w:jc w:val="center"/>
        <w:rPr>
          <w:b/>
          <w:i w:val="0"/>
          <w:szCs w:val="24"/>
          <w:lang w:val="sk-SK"/>
        </w:rPr>
      </w:pPr>
      <w:r w:rsidRPr="0004047F">
        <w:rPr>
          <w:b/>
          <w:i w:val="0"/>
          <w:szCs w:val="24"/>
          <w:lang w:val="sk-SK"/>
        </w:rPr>
        <w:t>Postúpenie práv</w:t>
      </w:r>
    </w:p>
    <w:p w14:paraId="20B3F56E" w14:textId="77777777" w:rsidR="00D05CC4" w:rsidRPr="0004047F" w:rsidRDefault="00D05CC4" w:rsidP="00D05CC4">
      <w:pPr>
        <w:pStyle w:val="Zkladntext0"/>
        <w:rPr>
          <w:i w:val="0"/>
          <w:szCs w:val="24"/>
          <w:lang w:val="sk-SK"/>
        </w:rPr>
      </w:pPr>
    </w:p>
    <w:p w14:paraId="32DB3635" w14:textId="341C00D6" w:rsidR="00E61FE7" w:rsidRPr="0004047F" w:rsidRDefault="009015B8" w:rsidP="005178C6">
      <w:pPr>
        <w:pStyle w:val="Zkladntext0"/>
        <w:rPr>
          <w:i w:val="0"/>
          <w:szCs w:val="24"/>
          <w:lang w:val="sk-SK" w:eastAsia="sk-SK"/>
        </w:rPr>
      </w:pPr>
      <w:r w:rsidRPr="0004047F">
        <w:rPr>
          <w:i w:val="0"/>
          <w:szCs w:val="24"/>
          <w:lang w:val="sk-SK" w:eastAsia="sk-SK"/>
        </w:rPr>
        <w:t xml:space="preserve">Ak </w:t>
      </w:r>
      <w:r w:rsidR="00AF10DA" w:rsidRPr="0004047F">
        <w:rPr>
          <w:i w:val="0"/>
          <w:szCs w:val="24"/>
          <w:lang w:val="sk-SK" w:eastAsia="sk-SK"/>
        </w:rPr>
        <w:t>domovský štát</w:t>
      </w:r>
      <w:r w:rsidRPr="0004047F">
        <w:rPr>
          <w:i w:val="0"/>
          <w:szCs w:val="24"/>
          <w:lang w:val="sk-SK" w:eastAsia="sk-SK"/>
        </w:rPr>
        <w:t xml:space="preserve"> alebo </w:t>
      </w:r>
      <w:r w:rsidR="00AF10DA" w:rsidRPr="0004047F">
        <w:rPr>
          <w:i w:val="0"/>
          <w:szCs w:val="24"/>
          <w:lang w:val="sk-SK" w:eastAsia="sk-SK"/>
        </w:rPr>
        <w:t xml:space="preserve">ním </w:t>
      </w:r>
      <w:r w:rsidRPr="0004047F">
        <w:rPr>
          <w:i w:val="0"/>
          <w:szCs w:val="24"/>
          <w:lang w:val="sk-SK" w:eastAsia="sk-SK"/>
        </w:rPr>
        <w:t xml:space="preserve">určená </w:t>
      </w:r>
      <w:r w:rsidR="00D05CC4" w:rsidRPr="0004047F">
        <w:rPr>
          <w:i w:val="0"/>
          <w:szCs w:val="24"/>
          <w:lang w:val="sk-SK" w:eastAsia="sk-SK"/>
        </w:rPr>
        <w:t>agen</w:t>
      </w:r>
      <w:r w:rsidRPr="0004047F">
        <w:rPr>
          <w:i w:val="0"/>
          <w:szCs w:val="24"/>
          <w:lang w:val="sk-SK" w:eastAsia="sk-SK"/>
        </w:rPr>
        <w:t>túra</w:t>
      </w:r>
      <w:r w:rsidR="00D05CC4" w:rsidRPr="0004047F">
        <w:rPr>
          <w:i w:val="0"/>
          <w:szCs w:val="24"/>
          <w:lang w:val="sk-SK" w:eastAsia="sk-SK"/>
        </w:rPr>
        <w:t xml:space="preserve"> </w:t>
      </w:r>
      <w:r w:rsidRPr="0004047F">
        <w:rPr>
          <w:i w:val="0"/>
          <w:szCs w:val="24"/>
          <w:lang w:val="sk-SK" w:eastAsia="sk-SK"/>
        </w:rPr>
        <w:t>vykoná úhradu v rámci odškodnenia, záruky alebo poistnej zmluvy, ktorú uzatvorila v súvislosti s investíciou realizovanou jedným zo svojich investorov</w:t>
      </w:r>
      <w:r w:rsidR="00D05CC4" w:rsidRPr="0004047F">
        <w:rPr>
          <w:i w:val="0"/>
          <w:szCs w:val="24"/>
          <w:lang w:val="sk-SK" w:eastAsia="sk-SK"/>
        </w:rPr>
        <w:t xml:space="preserve"> </w:t>
      </w:r>
      <w:r w:rsidR="008C25D9" w:rsidRPr="0004047F">
        <w:rPr>
          <w:i w:val="0"/>
          <w:szCs w:val="24"/>
          <w:lang w:val="sk-SK" w:eastAsia="sk-SK"/>
        </w:rPr>
        <w:t xml:space="preserve">na území </w:t>
      </w:r>
      <w:r w:rsidR="00EA1F72" w:rsidRPr="0004047F">
        <w:rPr>
          <w:i w:val="0"/>
          <w:szCs w:val="24"/>
          <w:lang w:val="sk-SK" w:eastAsia="sk-SK"/>
        </w:rPr>
        <w:t>hostiteľského štátu</w:t>
      </w:r>
      <w:r w:rsidR="008C25D9" w:rsidRPr="0004047F">
        <w:rPr>
          <w:i w:val="0"/>
          <w:szCs w:val="24"/>
          <w:lang w:val="sk-SK" w:eastAsia="sk-SK"/>
        </w:rPr>
        <w:t xml:space="preserve">, potom </w:t>
      </w:r>
      <w:r w:rsidR="00EA1F72" w:rsidRPr="0004047F">
        <w:rPr>
          <w:i w:val="0"/>
          <w:szCs w:val="24"/>
          <w:lang w:val="sk-SK" w:eastAsia="sk-SK"/>
        </w:rPr>
        <w:t>hostiteľský štát</w:t>
      </w:r>
      <w:r w:rsidR="00AE30DF" w:rsidRPr="0004047F">
        <w:rPr>
          <w:i w:val="0"/>
          <w:szCs w:val="24"/>
          <w:lang w:val="sk-SK" w:eastAsia="sk-SK"/>
        </w:rPr>
        <w:t xml:space="preserve"> </w:t>
      </w:r>
      <w:r w:rsidR="00927134" w:rsidRPr="0004047F">
        <w:rPr>
          <w:i w:val="0"/>
          <w:szCs w:val="24"/>
          <w:lang w:val="sk-SK" w:eastAsia="sk-SK"/>
        </w:rPr>
        <w:t>uzná</w:t>
      </w:r>
      <w:r w:rsidR="00DA42D8" w:rsidRPr="0004047F">
        <w:rPr>
          <w:i w:val="0"/>
          <w:szCs w:val="24"/>
          <w:lang w:val="sk-SK" w:eastAsia="sk-SK"/>
        </w:rPr>
        <w:t xml:space="preserve"> s jeho predchádzajúcim súhlasom,</w:t>
      </w:r>
      <w:r w:rsidR="008C25D9" w:rsidRPr="0004047F">
        <w:rPr>
          <w:i w:val="0"/>
          <w:szCs w:val="24"/>
          <w:lang w:val="sk-SK" w:eastAsia="sk-SK"/>
        </w:rPr>
        <w:t xml:space="preserve"> že </w:t>
      </w:r>
      <w:r w:rsidR="00EA1F72" w:rsidRPr="0004047F">
        <w:rPr>
          <w:i w:val="0"/>
          <w:szCs w:val="24"/>
          <w:lang w:val="sk-SK" w:eastAsia="sk-SK"/>
        </w:rPr>
        <w:t>domovský štát</w:t>
      </w:r>
      <w:r w:rsidR="008C25D9" w:rsidRPr="0004047F">
        <w:rPr>
          <w:i w:val="0"/>
          <w:szCs w:val="24"/>
          <w:lang w:val="sk-SK" w:eastAsia="sk-SK"/>
        </w:rPr>
        <w:t xml:space="preserve"> alebo je</w:t>
      </w:r>
      <w:r w:rsidR="00EA1F72" w:rsidRPr="0004047F">
        <w:rPr>
          <w:i w:val="0"/>
          <w:szCs w:val="24"/>
          <w:lang w:val="sk-SK" w:eastAsia="sk-SK"/>
        </w:rPr>
        <w:t>ho</w:t>
      </w:r>
      <w:r w:rsidR="008C25D9" w:rsidRPr="0004047F">
        <w:rPr>
          <w:i w:val="0"/>
          <w:szCs w:val="24"/>
          <w:lang w:val="sk-SK" w:eastAsia="sk-SK"/>
        </w:rPr>
        <w:t xml:space="preserve"> agentúra majú za každých okolností rovnaké práva ako investor v súvislosti s investíciou. Takéto práva si môžu uplatniť</w:t>
      </w:r>
      <w:r w:rsidR="00AE30DF" w:rsidRPr="0004047F">
        <w:rPr>
          <w:i w:val="0"/>
          <w:szCs w:val="24"/>
          <w:lang w:val="sk-SK" w:eastAsia="sk-SK"/>
        </w:rPr>
        <w:t xml:space="preserve"> domovský štát, jeho agentúra alebo investor, ak to povolí domovský štát alebo jeho agentúra.</w:t>
      </w:r>
    </w:p>
    <w:p w14:paraId="3C90CD67" w14:textId="77777777" w:rsidR="00D05CC4" w:rsidRPr="0004047F" w:rsidRDefault="00D05CC4" w:rsidP="00E61FE7">
      <w:pPr>
        <w:pStyle w:val="Zkladntext0"/>
        <w:ind w:left="851" w:hanging="284"/>
        <w:rPr>
          <w:i w:val="0"/>
          <w:szCs w:val="24"/>
          <w:lang w:val="sk-SK" w:eastAsia="sk-SK"/>
        </w:rPr>
      </w:pPr>
    </w:p>
    <w:p w14:paraId="1A24B18D" w14:textId="15C83EF7" w:rsidR="00D05CC4" w:rsidRPr="0004047F" w:rsidRDefault="00672B1D" w:rsidP="00D05CC4">
      <w:pPr>
        <w:pStyle w:val="Zkladntext0"/>
        <w:jc w:val="center"/>
        <w:rPr>
          <w:b/>
          <w:i w:val="0"/>
          <w:szCs w:val="24"/>
          <w:lang w:val="sk-SK"/>
        </w:rPr>
      </w:pPr>
      <w:r w:rsidRPr="0004047F">
        <w:rPr>
          <w:b/>
          <w:i w:val="0"/>
          <w:szCs w:val="24"/>
          <w:lang w:val="sk-SK"/>
        </w:rPr>
        <w:t>ČLÁNOK</w:t>
      </w:r>
      <w:r w:rsidR="00D05CC4" w:rsidRPr="0004047F">
        <w:rPr>
          <w:b/>
          <w:i w:val="0"/>
          <w:szCs w:val="24"/>
          <w:lang w:val="sk-SK"/>
        </w:rPr>
        <w:t xml:space="preserve"> </w:t>
      </w:r>
      <w:r w:rsidR="006B479B" w:rsidRPr="0004047F">
        <w:rPr>
          <w:b/>
          <w:i w:val="0"/>
          <w:szCs w:val="24"/>
          <w:lang w:val="sk-SK"/>
        </w:rPr>
        <w:t>1</w:t>
      </w:r>
      <w:r w:rsidR="005178C6" w:rsidRPr="0004047F">
        <w:rPr>
          <w:b/>
          <w:i w:val="0"/>
          <w:szCs w:val="24"/>
          <w:lang w:val="sk-SK"/>
        </w:rPr>
        <w:t>2</w:t>
      </w:r>
    </w:p>
    <w:p w14:paraId="0CBC2C7E" w14:textId="3E243F28" w:rsidR="00D05CC4" w:rsidRPr="0004047F" w:rsidRDefault="00D05CC4" w:rsidP="00D05CC4">
      <w:pPr>
        <w:autoSpaceDE w:val="0"/>
        <w:autoSpaceDN w:val="0"/>
        <w:adjustRightInd w:val="0"/>
        <w:jc w:val="center"/>
        <w:rPr>
          <w:rFonts w:ascii="Times New Roman" w:hAnsi="Times New Roman"/>
          <w:b/>
          <w:bCs/>
          <w:sz w:val="24"/>
          <w:szCs w:val="24"/>
        </w:rPr>
      </w:pPr>
      <w:r w:rsidRPr="0004047F">
        <w:rPr>
          <w:rFonts w:ascii="Times New Roman" w:hAnsi="Times New Roman"/>
          <w:b/>
          <w:bCs/>
          <w:sz w:val="24"/>
          <w:szCs w:val="24"/>
        </w:rPr>
        <w:t>Environment</w:t>
      </w:r>
      <w:r w:rsidR="00C214A1" w:rsidRPr="0004047F">
        <w:rPr>
          <w:rFonts w:ascii="Times New Roman" w:hAnsi="Times New Roman"/>
          <w:b/>
          <w:bCs/>
          <w:sz w:val="24"/>
          <w:szCs w:val="24"/>
        </w:rPr>
        <w:t>álne práva</w:t>
      </w:r>
      <w:r w:rsidR="00AF10DA" w:rsidRPr="0004047F">
        <w:rPr>
          <w:rFonts w:ascii="Times New Roman" w:hAnsi="Times New Roman"/>
          <w:b/>
          <w:bCs/>
          <w:sz w:val="24"/>
          <w:szCs w:val="24"/>
        </w:rPr>
        <w:t xml:space="preserve"> </w:t>
      </w:r>
      <w:r w:rsidR="00C214A1" w:rsidRPr="0004047F">
        <w:rPr>
          <w:rFonts w:ascii="Times New Roman" w:hAnsi="Times New Roman"/>
          <w:b/>
          <w:bCs/>
          <w:sz w:val="24"/>
          <w:szCs w:val="24"/>
        </w:rPr>
        <w:t>a iné štandardy</w:t>
      </w:r>
    </w:p>
    <w:p w14:paraId="2A038F14" w14:textId="37BC9670" w:rsidR="00D05CC4" w:rsidRPr="0004047F" w:rsidRDefault="00C214A1" w:rsidP="0004047F">
      <w:pPr>
        <w:pStyle w:val="Odsekzoznamu"/>
        <w:numPr>
          <w:ilvl w:val="0"/>
          <w:numId w:val="52"/>
        </w:numPr>
        <w:autoSpaceDE w:val="0"/>
        <w:autoSpaceDN w:val="0"/>
        <w:adjustRightInd w:val="0"/>
        <w:spacing w:after="200"/>
        <w:ind w:left="426" w:hanging="426"/>
        <w:contextualSpacing/>
        <w:jc w:val="both"/>
        <w:rPr>
          <w:lang w:val="sk-SK"/>
        </w:rPr>
      </w:pPr>
      <w:r w:rsidRPr="0004047F">
        <w:rPr>
          <w:lang w:val="sk-SK"/>
        </w:rPr>
        <w:t>Zmluvné strany uznávajú, že je nesprávne podporovať investície zmierňovaním opatrení týkajúcich sa verejného zdravia</w:t>
      </w:r>
      <w:r w:rsidR="00D05CC4" w:rsidRPr="0004047F">
        <w:rPr>
          <w:lang w:val="sk-SK"/>
        </w:rPr>
        <w:t xml:space="preserve">, </w:t>
      </w:r>
      <w:r w:rsidRPr="0004047F">
        <w:rPr>
          <w:lang w:val="sk-SK"/>
        </w:rPr>
        <w:t>bezpečnosti alebo ochrany životného prostredia</w:t>
      </w:r>
      <w:r w:rsidR="00D05CC4" w:rsidRPr="0004047F">
        <w:rPr>
          <w:lang w:val="sk-SK"/>
        </w:rPr>
        <w:t xml:space="preserve">. </w:t>
      </w:r>
      <w:r w:rsidRPr="0004047F">
        <w:rPr>
          <w:lang w:val="sk-SK"/>
        </w:rPr>
        <w:t xml:space="preserve">V rámci podpory realizácie, rozširovania alebo </w:t>
      </w:r>
      <w:r w:rsidR="00EA1F72" w:rsidRPr="0004047F">
        <w:rPr>
          <w:lang w:val="sk-SK"/>
        </w:rPr>
        <w:t xml:space="preserve">spravovania </w:t>
      </w:r>
      <w:r w:rsidRPr="0004047F">
        <w:rPr>
          <w:lang w:val="sk-SK"/>
        </w:rPr>
        <w:t xml:space="preserve">investície na svojom území nesmú ustúpiť od takýchto opatrení alebo sa </w:t>
      </w:r>
      <w:r w:rsidR="004A110C" w:rsidRPr="0004047F">
        <w:rPr>
          <w:lang w:val="sk-SK"/>
        </w:rPr>
        <w:t>od nich odchýliť, ani ponúknuť ustúpenie od takýchto opatrení, resp.</w:t>
      </w:r>
      <w:r w:rsidR="00D05CC4" w:rsidRPr="0004047F">
        <w:rPr>
          <w:lang w:val="sk-SK"/>
        </w:rPr>
        <w:t xml:space="preserve"> </w:t>
      </w:r>
      <w:r w:rsidR="004A110C" w:rsidRPr="0004047F">
        <w:rPr>
          <w:lang w:val="sk-SK"/>
        </w:rPr>
        <w:t>odchýlenie sa od nich</w:t>
      </w:r>
      <w:r w:rsidR="00D05CC4" w:rsidRPr="0004047F">
        <w:rPr>
          <w:lang w:val="sk-SK"/>
        </w:rPr>
        <w:t>.</w:t>
      </w:r>
    </w:p>
    <w:p w14:paraId="6594B9AC" w14:textId="77777777" w:rsidR="00D05CC4" w:rsidRPr="0004047F" w:rsidRDefault="00D05CC4" w:rsidP="0004047F">
      <w:pPr>
        <w:pStyle w:val="Odsekzoznamu"/>
        <w:autoSpaceDE w:val="0"/>
        <w:autoSpaceDN w:val="0"/>
        <w:adjustRightInd w:val="0"/>
        <w:spacing w:after="200"/>
        <w:ind w:left="426" w:hanging="426"/>
        <w:contextualSpacing/>
        <w:jc w:val="both"/>
        <w:rPr>
          <w:lang w:val="sk-SK"/>
        </w:rPr>
      </w:pPr>
    </w:p>
    <w:p w14:paraId="15A3D94C" w14:textId="58E41DD4" w:rsidR="00D05CC4" w:rsidRPr="0004047F" w:rsidRDefault="004A110C" w:rsidP="0004047F">
      <w:pPr>
        <w:pStyle w:val="Odsekzoznamu"/>
        <w:numPr>
          <w:ilvl w:val="0"/>
          <w:numId w:val="52"/>
        </w:numPr>
        <w:autoSpaceDE w:val="0"/>
        <w:autoSpaceDN w:val="0"/>
        <w:adjustRightInd w:val="0"/>
        <w:spacing w:after="200"/>
        <w:ind w:left="426" w:hanging="426"/>
        <w:contextualSpacing/>
        <w:jc w:val="both"/>
        <w:rPr>
          <w:lang w:val="sk-SK"/>
        </w:rPr>
      </w:pPr>
      <w:r w:rsidRPr="0004047F">
        <w:rPr>
          <w:lang w:val="sk-SK"/>
        </w:rPr>
        <w:t xml:space="preserve">Na základe uznania práva každej zo zmluvných strán </w:t>
      </w:r>
      <w:r w:rsidR="00372C6F" w:rsidRPr="0004047F">
        <w:rPr>
          <w:lang w:val="sk-SK"/>
        </w:rPr>
        <w:t>u</w:t>
      </w:r>
      <w:r w:rsidRPr="0004047F">
        <w:rPr>
          <w:lang w:val="sk-SK"/>
        </w:rPr>
        <w:t xml:space="preserve">stanoviť </w:t>
      </w:r>
      <w:r w:rsidR="00CB5430" w:rsidRPr="0004047F">
        <w:rPr>
          <w:lang w:val="sk-SK"/>
        </w:rPr>
        <w:t xml:space="preserve">si svoju </w:t>
      </w:r>
      <w:r w:rsidRPr="0004047F">
        <w:rPr>
          <w:lang w:val="sk-SK"/>
        </w:rPr>
        <w:t>vlastnú úroveň ochrany životného prostredia</w:t>
      </w:r>
      <w:r w:rsidR="00D05CC4" w:rsidRPr="0004047F">
        <w:rPr>
          <w:lang w:val="sk-SK"/>
        </w:rPr>
        <w:t xml:space="preserve"> </w:t>
      </w:r>
      <w:r w:rsidRPr="0004047F">
        <w:rPr>
          <w:lang w:val="sk-SK"/>
        </w:rPr>
        <w:t>a svoje vlastné zásady a priority dlhodobo udržateľného rozvoja</w:t>
      </w:r>
      <w:r w:rsidR="00D05CC4" w:rsidRPr="0004047F">
        <w:rPr>
          <w:lang w:val="sk-SK"/>
        </w:rPr>
        <w:t xml:space="preserve"> a</w:t>
      </w:r>
      <w:r w:rsidRPr="0004047F">
        <w:rPr>
          <w:lang w:val="sk-SK"/>
        </w:rPr>
        <w:t> </w:t>
      </w:r>
      <w:r w:rsidR="00CB5430" w:rsidRPr="0004047F">
        <w:rPr>
          <w:lang w:val="sk-SK"/>
        </w:rPr>
        <w:t>práva</w:t>
      </w:r>
      <w:r w:rsidRPr="0004047F">
        <w:rPr>
          <w:lang w:val="sk-SK"/>
        </w:rPr>
        <w:t xml:space="preserve"> prijať alebo</w:t>
      </w:r>
      <w:r w:rsidR="00D05CC4" w:rsidRPr="0004047F">
        <w:rPr>
          <w:lang w:val="sk-SK"/>
        </w:rPr>
        <w:t xml:space="preserve"> modif</w:t>
      </w:r>
      <w:r w:rsidRPr="0004047F">
        <w:rPr>
          <w:lang w:val="sk-SK"/>
        </w:rPr>
        <w:t xml:space="preserve">ikovať svoje </w:t>
      </w:r>
      <w:r w:rsidR="00D05CC4" w:rsidRPr="0004047F">
        <w:rPr>
          <w:lang w:val="sk-SK"/>
        </w:rPr>
        <w:t>environment</w:t>
      </w:r>
      <w:r w:rsidRPr="0004047F">
        <w:rPr>
          <w:lang w:val="sk-SK"/>
        </w:rPr>
        <w:t>á</w:t>
      </w:r>
      <w:r w:rsidR="00D05CC4" w:rsidRPr="0004047F">
        <w:rPr>
          <w:lang w:val="sk-SK"/>
        </w:rPr>
        <w:t>l</w:t>
      </w:r>
      <w:r w:rsidRPr="0004047F">
        <w:rPr>
          <w:lang w:val="sk-SK"/>
        </w:rPr>
        <w:t xml:space="preserve">ne </w:t>
      </w:r>
      <w:r w:rsidR="00027E57" w:rsidRPr="0004047F">
        <w:rPr>
          <w:lang w:val="sk-SK"/>
        </w:rPr>
        <w:t>právne</w:t>
      </w:r>
      <w:r w:rsidRPr="0004047F">
        <w:rPr>
          <w:lang w:val="sk-SK"/>
        </w:rPr>
        <w:t xml:space="preserve"> predpisy</w:t>
      </w:r>
      <w:r w:rsidR="00D05CC4" w:rsidRPr="0004047F">
        <w:rPr>
          <w:lang w:val="sk-SK"/>
        </w:rPr>
        <w:t xml:space="preserve">, </w:t>
      </w:r>
      <w:r w:rsidRPr="0004047F">
        <w:rPr>
          <w:lang w:val="sk-SK"/>
        </w:rPr>
        <w:t>každá zo zmluvných strán musí zabezpečiť, že je</w:t>
      </w:r>
      <w:r w:rsidR="000409C8" w:rsidRPr="0004047F">
        <w:rPr>
          <w:lang w:val="sk-SK"/>
        </w:rPr>
        <w:t>j</w:t>
      </w:r>
      <w:r w:rsidRPr="0004047F">
        <w:rPr>
          <w:lang w:val="sk-SK"/>
        </w:rPr>
        <w:t xml:space="preserve"> </w:t>
      </w:r>
      <w:r w:rsidR="00027E57" w:rsidRPr="0004047F">
        <w:rPr>
          <w:lang w:val="sk-SK"/>
        </w:rPr>
        <w:t>právne</w:t>
      </w:r>
      <w:r w:rsidRPr="0004047F">
        <w:rPr>
          <w:lang w:val="sk-SK"/>
        </w:rPr>
        <w:t xml:space="preserve"> predpisy poskytnú </w:t>
      </w:r>
      <w:r w:rsidR="00AF10DA" w:rsidRPr="0004047F">
        <w:rPr>
          <w:lang w:val="sk-SK"/>
        </w:rPr>
        <w:t xml:space="preserve">vysokú </w:t>
      </w:r>
      <w:r w:rsidRPr="0004047F">
        <w:rPr>
          <w:lang w:val="sk-SK"/>
        </w:rPr>
        <w:t>úroveň ochrany životného prostredia a</w:t>
      </w:r>
      <w:r w:rsidR="00E61AC6" w:rsidRPr="0004047F">
        <w:rPr>
          <w:lang w:val="sk-SK"/>
        </w:rPr>
        <w:t xml:space="preserve"> je povinná snažiť sa naďalej tieto </w:t>
      </w:r>
      <w:r w:rsidR="00027E57" w:rsidRPr="0004047F">
        <w:rPr>
          <w:lang w:val="sk-SK"/>
        </w:rPr>
        <w:t>právne</w:t>
      </w:r>
      <w:r w:rsidR="00E61AC6" w:rsidRPr="0004047F">
        <w:rPr>
          <w:lang w:val="sk-SK"/>
        </w:rPr>
        <w:t> predpisy zlepšovať</w:t>
      </w:r>
      <w:r w:rsidR="00D05CC4" w:rsidRPr="0004047F">
        <w:rPr>
          <w:lang w:val="sk-SK"/>
        </w:rPr>
        <w:t>.</w:t>
      </w:r>
    </w:p>
    <w:p w14:paraId="49D3FBF8" w14:textId="77777777" w:rsidR="00D05CC4" w:rsidRPr="0004047F" w:rsidRDefault="00D05CC4" w:rsidP="0004047F">
      <w:pPr>
        <w:pStyle w:val="Odsekzoznamu"/>
        <w:ind w:hanging="426"/>
        <w:rPr>
          <w:lang w:val="sk-SK"/>
        </w:rPr>
      </w:pPr>
    </w:p>
    <w:p w14:paraId="64763E3F" w14:textId="77777777" w:rsidR="00183770" w:rsidRPr="0004047F" w:rsidRDefault="00E61AC6" w:rsidP="0004047F">
      <w:pPr>
        <w:pStyle w:val="Odsekzoznamu"/>
        <w:numPr>
          <w:ilvl w:val="0"/>
          <w:numId w:val="52"/>
        </w:numPr>
        <w:autoSpaceDE w:val="0"/>
        <w:autoSpaceDN w:val="0"/>
        <w:adjustRightInd w:val="0"/>
        <w:spacing w:after="200"/>
        <w:ind w:left="426" w:hanging="426"/>
        <w:contextualSpacing/>
        <w:jc w:val="both"/>
        <w:rPr>
          <w:u w:val="single"/>
          <w:lang w:val="sk-SK"/>
        </w:rPr>
      </w:pPr>
      <w:r w:rsidRPr="0004047F">
        <w:rPr>
          <w:lang w:val="sk-SK"/>
        </w:rPr>
        <w:t>I</w:t>
      </w:r>
      <w:r w:rsidR="00D05CC4" w:rsidRPr="0004047F">
        <w:rPr>
          <w:lang w:val="sk-SK"/>
        </w:rPr>
        <w:t>nvestor</w:t>
      </w:r>
      <w:r w:rsidRPr="0004047F">
        <w:rPr>
          <w:lang w:val="sk-SK"/>
        </w:rPr>
        <w:t xml:space="preserve">i a investície by mali </w:t>
      </w:r>
      <w:r w:rsidR="00183770" w:rsidRPr="0004047F">
        <w:rPr>
          <w:lang w:val="sk-SK"/>
        </w:rPr>
        <w:t xml:space="preserve">pokiaľ možno </w:t>
      </w:r>
      <w:r w:rsidRPr="0004047F">
        <w:rPr>
          <w:lang w:val="sk-SK"/>
        </w:rPr>
        <w:t>uplatňovať národné a medzinárodne akceptované štandardy</w:t>
      </w:r>
      <w:r w:rsidR="00D05CC4" w:rsidRPr="0004047F">
        <w:rPr>
          <w:lang w:val="sk-SK"/>
        </w:rPr>
        <w:t xml:space="preserve"> </w:t>
      </w:r>
      <w:r w:rsidRPr="0004047F">
        <w:rPr>
          <w:lang w:val="sk-SK"/>
        </w:rPr>
        <w:t>správy podnikov pre príslušný sektor</w:t>
      </w:r>
      <w:r w:rsidR="00D05CC4" w:rsidRPr="0004047F">
        <w:rPr>
          <w:lang w:val="sk-SK"/>
        </w:rPr>
        <w:t xml:space="preserve">, </w:t>
      </w:r>
      <w:r w:rsidRPr="0004047F">
        <w:rPr>
          <w:lang w:val="sk-SK"/>
        </w:rPr>
        <w:t xml:space="preserve">predovšetkým pokiaľ ide o transparentnosť a účtovné postupy. </w:t>
      </w:r>
    </w:p>
    <w:p w14:paraId="273ED8F8" w14:textId="736A85E4" w:rsidR="00183770" w:rsidRPr="0004047F" w:rsidRDefault="00183770" w:rsidP="0004047F">
      <w:pPr>
        <w:pStyle w:val="Odsekzoznamu"/>
        <w:autoSpaceDE w:val="0"/>
        <w:autoSpaceDN w:val="0"/>
        <w:adjustRightInd w:val="0"/>
        <w:spacing w:after="200"/>
        <w:ind w:left="426" w:hanging="426"/>
        <w:contextualSpacing/>
        <w:jc w:val="both"/>
        <w:rPr>
          <w:u w:val="single"/>
          <w:lang w:val="sk-SK"/>
        </w:rPr>
      </w:pPr>
    </w:p>
    <w:p w14:paraId="31167304" w14:textId="589F6C98" w:rsidR="00D05CC4" w:rsidRPr="0004047F" w:rsidRDefault="00183770" w:rsidP="0004047F">
      <w:pPr>
        <w:pStyle w:val="Odsekzoznamu"/>
        <w:numPr>
          <w:ilvl w:val="0"/>
          <w:numId w:val="52"/>
        </w:numPr>
        <w:autoSpaceDE w:val="0"/>
        <w:autoSpaceDN w:val="0"/>
        <w:adjustRightInd w:val="0"/>
        <w:spacing w:after="200"/>
        <w:ind w:left="426" w:hanging="426"/>
        <w:contextualSpacing/>
        <w:jc w:val="both"/>
        <w:rPr>
          <w:u w:val="single"/>
          <w:lang w:val="sk-SK"/>
        </w:rPr>
      </w:pPr>
      <w:r w:rsidRPr="0004047F">
        <w:rPr>
          <w:lang w:val="sk-SK"/>
        </w:rPr>
        <w:t xml:space="preserve">Každá zo zmluvných strán </w:t>
      </w:r>
      <w:r w:rsidR="00927134" w:rsidRPr="0004047F">
        <w:rPr>
          <w:lang w:val="sk-SK"/>
        </w:rPr>
        <w:t>je povinná</w:t>
      </w:r>
      <w:r w:rsidR="00466D52" w:rsidRPr="0004047F">
        <w:rPr>
          <w:lang w:val="sk-SK"/>
        </w:rPr>
        <w:t xml:space="preserve"> </w:t>
      </w:r>
      <w:r w:rsidR="00927134" w:rsidRPr="0004047F">
        <w:rPr>
          <w:lang w:val="sk-SK"/>
        </w:rPr>
        <w:t>v čo najvyššom možnom rozsahu</w:t>
      </w:r>
      <w:r w:rsidRPr="0004047F">
        <w:rPr>
          <w:lang w:val="sk-SK"/>
        </w:rPr>
        <w:t xml:space="preserve"> podporovať v súlade s jej vnútroštátnymi predpismi </w:t>
      </w:r>
      <w:r w:rsidR="00927134" w:rsidRPr="0004047F">
        <w:rPr>
          <w:lang w:val="sk-SK"/>
        </w:rPr>
        <w:t>uplatňovanie</w:t>
      </w:r>
      <w:r w:rsidRPr="0004047F">
        <w:rPr>
          <w:lang w:val="sk-SK"/>
        </w:rPr>
        <w:t xml:space="preserve"> </w:t>
      </w:r>
      <w:r w:rsidR="00D547EA" w:rsidRPr="0004047F">
        <w:rPr>
          <w:lang w:val="sk-SK"/>
        </w:rPr>
        <w:t xml:space="preserve">Pravidiel </w:t>
      </w:r>
      <w:r w:rsidRPr="0004047F">
        <w:rPr>
          <w:lang w:val="sk-SK"/>
        </w:rPr>
        <w:t>OECD</w:t>
      </w:r>
      <w:r w:rsidR="00466D52" w:rsidRPr="0004047F">
        <w:rPr>
          <w:lang w:val="sk-SK"/>
        </w:rPr>
        <w:t xml:space="preserve"> pre nadnárodné spoločnosti v rozsahu, v ktorom nie sú v rozpore s jej vnútroštátnym právom.</w:t>
      </w:r>
      <w:r w:rsidRPr="0004047F">
        <w:rPr>
          <w:lang w:val="sk-SK"/>
        </w:rPr>
        <w:t xml:space="preserve"> </w:t>
      </w:r>
    </w:p>
    <w:p w14:paraId="4D8584AA" w14:textId="0710CC42" w:rsidR="00D05CC4" w:rsidRPr="0004047F" w:rsidRDefault="00672B1D" w:rsidP="00D05CC4">
      <w:pPr>
        <w:pStyle w:val="texta"/>
        <w:tabs>
          <w:tab w:val="left" w:pos="426"/>
        </w:tabs>
        <w:spacing w:before="0" w:after="0"/>
        <w:ind w:left="420" w:hanging="420"/>
        <w:jc w:val="center"/>
        <w:rPr>
          <w:rFonts w:ascii="Times New Roman" w:hAnsi="Times New Roman"/>
          <w:b/>
          <w:color w:val="auto"/>
          <w:sz w:val="24"/>
          <w:szCs w:val="24"/>
        </w:rPr>
      </w:pPr>
      <w:r w:rsidRPr="0004047F">
        <w:rPr>
          <w:rFonts w:ascii="Times New Roman" w:hAnsi="Times New Roman"/>
          <w:b/>
          <w:color w:val="auto"/>
          <w:sz w:val="24"/>
          <w:szCs w:val="24"/>
        </w:rPr>
        <w:t>ČLÁNOK</w:t>
      </w:r>
      <w:r w:rsidR="006B479B" w:rsidRPr="0004047F">
        <w:rPr>
          <w:rFonts w:ascii="Times New Roman" w:hAnsi="Times New Roman"/>
          <w:b/>
          <w:color w:val="auto"/>
          <w:sz w:val="24"/>
          <w:szCs w:val="24"/>
        </w:rPr>
        <w:t xml:space="preserve"> 1</w:t>
      </w:r>
      <w:r w:rsidR="00D472FD" w:rsidRPr="0004047F">
        <w:rPr>
          <w:rFonts w:ascii="Times New Roman" w:hAnsi="Times New Roman"/>
          <w:b/>
          <w:color w:val="auto"/>
          <w:sz w:val="24"/>
          <w:szCs w:val="24"/>
        </w:rPr>
        <w:t>3</w:t>
      </w:r>
    </w:p>
    <w:p w14:paraId="163F4354" w14:textId="77777777" w:rsidR="00D05CC4" w:rsidRPr="0004047F" w:rsidRDefault="00B52378" w:rsidP="00D05CC4">
      <w:pPr>
        <w:pStyle w:val="texta"/>
        <w:tabs>
          <w:tab w:val="left" w:pos="426"/>
        </w:tabs>
        <w:spacing w:before="0" w:after="0"/>
        <w:ind w:left="420" w:hanging="420"/>
        <w:jc w:val="center"/>
        <w:rPr>
          <w:rFonts w:ascii="Times New Roman" w:hAnsi="Times New Roman"/>
          <w:b/>
          <w:color w:val="auto"/>
          <w:sz w:val="24"/>
          <w:szCs w:val="24"/>
        </w:rPr>
      </w:pPr>
      <w:r w:rsidRPr="0004047F">
        <w:rPr>
          <w:rFonts w:ascii="Times New Roman" w:hAnsi="Times New Roman"/>
          <w:b/>
          <w:color w:val="auto"/>
          <w:sz w:val="24"/>
          <w:szCs w:val="24"/>
        </w:rPr>
        <w:t>Základn</w:t>
      </w:r>
      <w:r w:rsidR="00DA23D4" w:rsidRPr="0004047F">
        <w:rPr>
          <w:rFonts w:ascii="Times New Roman" w:hAnsi="Times New Roman"/>
          <w:b/>
          <w:color w:val="auto"/>
          <w:sz w:val="24"/>
          <w:szCs w:val="24"/>
        </w:rPr>
        <w:t>é</w:t>
      </w:r>
      <w:r w:rsidRPr="0004047F">
        <w:rPr>
          <w:rFonts w:ascii="Times New Roman" w:hAnsi="Times New Roman"/>
          <w:b/>
          <w:color w:val="auto"/>
          <w:sz w:val="24"/>
          <w:szCs w:val="24"/>
        </w:rPr>
        <w:t xml:space="preserve"> bezpečnos</w:t>
      </w:r>
      <w:r w:rsidR="004F72A0" w:rsidRPr="0004047F">
        <w:rPr>
          <w:rFonts w:ascii="Times New Roman" w:hAnsi="Times New Roman"/>
          <w:b/>
          <w:color w:val="auto"/>
          <w:sz w:val="24"/>
          <w:szCs w:val="24"/>
        </w:rPr>
        <w:t>tné záujmy</w:t>
      </w:r>
    </w:p>
    <w:p w14:paraId="1406B1A1" w14:textId="77777777" w:rsidR="006A5726" w:rsidRPr="0004047F" w:rsidRDefault="006A5726" w:rsidP="00B53617">
      <w:pPr>
        <w:pStyle w:val="texta"/>
        <w:tabs>
          <w:tab w:val="left" w:pos="426"/>
        </w:tabs>
        <w:spacing w:before="0" w:after="0"/>
        <w:ind w:left="720"/>
        <w:rPr>
          <w:rFonts w:ascii="Times New Roman" w:hAnsi="Times New Roman"/>
          <w:color w:val="auto"/>
          <w:sz w:val="24"/>
          <w:szCs w:val="24"/>
        </w:rPr>
      </w:pPr>
    </w:p>
    <w:p w14:paraId="5FD9253C" w14:textId="77777777" w:rsidR="00E464EA" w:rsidRPr="0004047F" w:rsidRDefault="00B52378" w:rsidP="00815CC9">
      <w:pPr>
        <w:pStyle w:val="Zkladntext0"/>
        <w:rPr>
          <w:szCs w:val="24"/>
        </w:rPr>
      </w:pPr>
      <w:r w:rsidRPr="0004047F">
        <w:rPr>
          <w:i w:val="0"/>
          <w:szCs w:val="24"/>
          <w:lang w:val="sk-SK" w:eastAsia="sk-SK"/>
        </w:rPr>
        <w:t xml:space="preserve">Nič v tejto dohode sa nesmie </w:t>
      </w:r>
      <w:r w:rsidR="00D56A4B" w:rsidRPr="0004047F">
        <w:rPr>
          <w:i w:val="0"/>
          <w:szCs w:val="24"/>
          <w:lang w:val="sk-SK" w:eastAsia="sk-SK"/>
        </w:rPr>
        <w:t xml:space="preserve">vykladať </w:t>
      </w:r>
      <w:r w:rsidRPr="0004047F">
        <w:rPr>
          <w:i w:val="0"/>
          <w:szCs w:val="24"/>
          <w:lang w:val="sk-SK" w:eastAsia="sk-SK"/>
        </w:rPr>
        <w:t>tak, že</w:t>
      </w:r>
      <w:r w:rsidR="00C12B8F" w:rsidRPr="0004047F">
        <w:rPr>
          <w:i w:val="0"/>
          <w:szCs w:val="24"/>
          <w:lang w:val="sk-SK" w:eastAsia="sk-SK"/>
        </w:rPr>
        <w:t>:</w:t>
      </w:r>
    </w:p>
    <w:p w14:paraId="28764E08" w14:textId="77777777" w:rsidR="00AB4F8F" w:rsidRPr="0004047F" w:rsidRDefault="00AB4F8F" w:rsidP="00AB4F8F">
      <w:pPr>
        <w:pStyle w:val="texta"/>
        <w:tabs>
          <w:tab w:val="left" w:pos="426"/>
        </w:tabs>
        <w:spacing w:before="0" w:after="0"/>
        <w:ind w:left="0"/>
        <w:rPr>
          <w:rFonts w:ascii="Times New Roman" w:hAnsi="Times New Roman"/>
          <w:color w:val="auto"/>
          <w:sz w:val="24"/>
          <w:szCs w:val="24"/>
        </w:rPr>
      </w:pPr>
    </w:p>
    <w:p w14:paraId="5D9C5D93" w14:textId="2A78A60B" w:rsidR="00D87412" w:rsidRPr="0004047F" w:rsidRDefault="007C06B6" w:rsidP="0004047F">
      <w:pPr>
        <w:pStyle w:val="Zkladntext0"/>
        <w:numPr>
          <w:ilvl w:val="0"/>
          <w:numId w:val="99"/>
        </w:numPr>
        <w:ind w:left="851" w:hanging="425"/>
        <w:rPr>
          <w:i w:val="0"/>
          <w:szCs w:val="24"/>
        </w:rPr>
      </w:pPr>
      <w:r w:rsidRPr="0004047F">
        <w:rPr>
          <w:i w:val="0"/>
          <w:szCs w:val="24"/>
          <w:lang w:val="sk-SK"/>
        </w:rPr>
        <w:t xml:space="preserve">sa vyžaduje </w:t>
      </w:r>
      <w:r w:rsidR="00B136E7" w:rsidRPr="0004047F">
        <w:rPr>
          <w:i w:val="0"/>
          <w:szCs w:val="24"/>
          <w:lang w:val="sk-SK"/>
        </w:rPr>
        <w:t>o</w:t>
      </w:r>
      <w:r w:rsidR="00B52378" w:rsidRPr="0004047F">
        <w:rPr>
          <w:i w:val="0"/>
          <w:szCs w:val="24"/>
          <w:lang w:val="sk-SK"/>
        </w:rPr>
        <w:t xml:space="preserve">d </w:t>
      </w:r>
      <w:r w:rsidR="00D472FD" w:rsidRPr="0004047F">
        <w:rPr>
          <w:i w:val="0"/>
          <w:szCs w:val="24"/>
          <w:lang w:val="sk-SK"/>
        </w:rPr>
        <w:t>zmluvnej strany</w:t>
      </w:r>
      <w:r w:rsidR="00B52378" w:rsidRPr="0004047F">
        <w:rPr>
          <w:i w:val="0"/>
          <w:szCs w:val="24"/>
          <w:lang w:val="sk-SK"/>
        </w:rPr>
        <w:t xml:space="preserve">, aby poskytla informácie alebo umožnila prístup k akýmkoľvek informáciám, ktorých zverejnenie by podľa </w:t>
      </w:r>
      <w:r w:rsidR="00B136E7" w:rsidRPr="0004047F">
        <w:rPr>
          <w:i w:val="0"/>
          <w:szCs w:val="24"/>
          <w:lang w:val="sk-SK"/>
        </w:rPr>
        <w:t>tejto zmluvnej strany bolo v rozpore s jej základnými bezpečnostnými záujmami</w:t>
      </w:r>
      <w:r w:rsidR="00CA702A" w:rsidRPr="0004047F">
        <w:rPr>
          <w:i w:val="0"/>
          <w:szCs w:val="24"/>
          <w:lang w:val="sk-SK"/>
        </w:rPr>
        <w:t>,</w:t>
      </w:r>
      <w:r w:rsidR="00C12B8F" w:rsidRPr="0004047F">
        <w:rPr>
          <w:i w:val="0"/>
          <w:szCs w:val="24"/>
          <w:lang w:val="sk-SK"/>
        </w:rPr>
        <w:t xml:space="preserve"> alebo</w:t>
      </w:r>
    </w:p>
    <w:p w14:paraId="723BCFFD" w14:textId="77777777" w:rsidR="00D472FD" w:rsidRPr="0004047F" w:rsidRDefault="00D472FD" w:rsidP="0004047F">
      <w:pPr>
        <w:pStyle w:val="Zkladntext0"/>
        <w:ind w:left="851" w:hanging="425"/>
        <w:rPr>
          <w:szCs w:val="24"/>
        </w:rPr>
      </w:pPr>
    </w:p>
    <w:p w14:paraId="790B8D61" w14:textId="5AA18185" w:rsidR="00D87412" w:rsidRPr="0004047F" w:rsidRDefault="00D472FD" w:rsidP="0004047F">
      <w:pPr>
        <w:pStyle w:val="texta"/>
        <w:numPr>
          <w:ilvl w:val="0"/>
          <w:numId w:val="99"/>
        </w:numPr>
        <w:tabs>
          <w:tab w:val="left" w:pos="426"/>
        </w:tabs>
        <w:spacing w:before="0" w:after="0"/>
        <w:ind w:left="851" w:hanging="425"/>
        <w:rPr>
          <w:rFonts w:ascii="Times New Roman" w:hAnsi="Times New Roman"/>
          <w:color w:val="auto"/>
          <w:sz w:val="24"/>
          <w:szCs w:val="24"/>
        </w:rPr>
      </w:pPr>
      <w:r w:rsidRPr="0004047F">
        <w:rPr>
          <w:rFonts w:ascii="Times New Roman" w:hAnsi="Times New Roman"/>
          <w:color w:val="auto"/>
          <w:sz w:val="24"/>
          <w:szCs w:val="24"/>
        </w:rPr>
        <w:t>sa za</w:t>
      </w:r>
      <w:r w:rsidR="00100A2F" w:rsidRPr="0004047F">
        <w:rPr>
          <w:rFonts w:ascii="Times New Roman" w:hAnsi="Times New Roman"/>
          <w:color w:val="auto"/>
          <w:sz w:val="24"/>
          <w:szCs w:val="24"/>
        </w:rPr>
        <w:t>bráni</w:t>
      </w:r>
      <w:r w:rsidR="006A5726" w:rsidRPr="0004047F">
        <w:rPr>
          <w:rFonts w:ascii="Times New Roman" w:hAnsi="Times New Roman"/>
          <w:color w:val="auto"/>
          <w:sz w:val="24"/>
          <w:szCs w:val="24"/>
        </w:rPr>
        <w:t xml:space="preserve"> </w:t>
      </w:r>
      <w:r w:rsidRPr="0004047F">
        <w:rPr>
          <w:rFonts w:ascii="Times New Roman" w:hAnsi="Times New Roman"/>
          <w:color w:val="auto"/>
          <w:sz w:val="24"/>
          <w:szCs w:val="24"/>
        </w:rPr>
        <w:t>zmluvnej strane</w:t>
      </w:r>
      <w:r w:rsidR="00100A2F" w:rsidRPr="0004047F">
        <w:rPr>
          <w:rFonts w:ascii="Times New Roman" w:hAnsi="Times New Roman"/>
          <w:color w:val="auto"/>
          <w:sz w:val="24"/>
          <w:szCs w:val="24"/>
        </w:rPr>
        <w:t xml:space="preserve"> </w:t>
      </w:r>
      <w:r w:rsidRPr="0004047F">
        <w:rPr>
          <w:rFonts w:ascii="Times New Roman" w:hAnsi="Times New Roman"/>
          <w:color w:val="auto"/>
          <w:sz w:val="24"/>
          <w:szCs w:val="24"/>
        </w:rPr>
        <w:t xml:space="preserve">uplatniť </w:t>
      </w:r>
      <w:r w:rsidR="00100A2F" w:rsidRPr="0004047F">
        <w:rPr>
          <w:rFonts w:ascii="Times New Roman" w:hAnsi="Times New Roman"/>
          <w:color w:val="auto"/>
          <w:sz w:val="24"/>
          <w:szCs w:val="24"/>
        </w:rPr>
        <w:t xml:space="preserve">opatrenia, ktoré bude považovať za potrebné </w:t>
      </w:r>
      <w:r w:rsidRPr="0004047F">
        <w:rPr>
          <w:rFonts w:ascii="Times New Roman" w:hAnsi="Times New Roman"/>
          <w:color w:val="auto"/>
          <w:sz w:val="24"/>
          <w:szCs w:val="24"/>
        </w:rPr>
        <w:t xml:space="preserve">pre plnenie </w:t>
      </w:r>
      <w:r w:rsidR="0071163F" w:rsidRPr="0004047F">
        <w:rPr>
          <w:rFonts w:ascii="Times New Roman" w:hAnsi="Times New Roman"/>
          <w:color w:val="auto"/>
          <w:sz w:val="24"/>
          <w:szCs w:val="24"/>
        </w:rPr>
        <w:t>svojich</w:t>
      </w:r>
      <w:r w:rsidRPr="0004047F">
        <w:rPr>
          <w:rFonts w:ascii="Times New Roman" w:hAnsi="Times New Roman"/>
          <w:color w:val="auto"/>
          <w:sz w:val="24"/>
          <w:szCs w:val="24"/>
        </w:rPr>
        <w:t xml:space="preserve"> záväzkov pokiaľ ide o udržanie alebo obnovenie medzinárodného mieru alebo bezpečnosti alebo</w:t>
      </w:r>
      <w:r w:rsidR="00100A2F" w:rsidRPr="0004047F">
        <w:rPr>
          <w:rFonts w:ascii="Times New Roman" w:hAnsi="Times New Roman"/>
          <w:color w:val="auto"/>
          <w:sz w:val="24"/>
          <w:szCs w:val="24"/>
        </w:rPr>
        <w:t xml:space="preserve"> ochranu svojich </w:t>
      </w:r>
      <w:r w:rsidRPr="0004047F">
        <w:rPr>
          <w:rFonts w:ascii="Times New Roman" w:hAnsi="Times New Roman"/>
          <w:color w:val="auto"/>
          <w:sz w:val="24"/>
          <w:szCs w:val="24"/>
        </w:rPr>
        <w:t xml:space="preserve">vlastných </w:t>
      </w:r>
      <w:r w:rsidR="00100A2F" w:rsidRPr="0004047F">
        <w:rPr>
          <w:rFonts w:ascii="Times New Roman" w:hAnsi="Times New Roman"/>
          <w:color w:val="auto"/>
          <w:sz w:val="24"/>
          <w:szCs w:val="24"/>
        </w:rPr>
        <w:t>základných bezpečnostných záujmov</w:t>
      </w:r>
      <w:r w:rsidRPr="0004047F">
        <w:rPr>
          <w:rFonts w:ascii="Times New Roman" w:hAnsi="Times New Roman"/>
          <w:color w:val="auto"/>
          <w:sz w:val="24"/>
          <w:szCs w:val="24"/>
        </w:rPr>
        <w:t>.</w:t>
      </w:r>
    </w:p>
    <w:p w14:paraId="1EFF83EF" w14:textId="77777777" w:rsidR="006A5726" w:rsidRPr="0004047F" w:rsidRDefault="006A5726" w:rsidP="00815CC9">
      <w:pPr>
        <w:pStyle w:val="Zkladntext0"/>
        <w:rPr>
          <w:b/>
          <w:i w:val="0"/>
          <w:szCs w:val="24"/>
          <w:lang w:val="sk-SK"/>
        </w:rPr>
      </w:pPr>
    </w:p>
    <w:p w14:paraId="4B752B1C" w14:textId="07AECF4C" w:rsidR="00D05CC4" w:rsidRPr="0004047F" w:rsidRDefault="00672B1D" w:rsidP="00D05CC4">
      <w:pPr>
        <w:pStyle w:val="Zkladntext0"/>
        <w:jc w:val="center"/>
        <w:rPr>
          <w:b/>
          <w:i w:val="0"/>
          <w:szCs w:val="24"/>
          <w:lang w:val="sk-SK"/>
        </w:rPr>
      </w:pPr>
      <w:r w:rsidRPr="0004047F">
        <w:rPr>
          <w:b/>
          <w:i w:val="0"/>
          <w:szCs w:val="24"/>
          <w:lang w:val="sk-SK"/>
        </w:rPr>
        <w:t>ČLÁNOK</w:t>
      </w:r>
      <w:r w:rsidR="00D05CC4" w:rsidRPr="0004047F">
        <w:rPr>
          <w:b/>
          <w:i w:val="0"/>
          <w:szCs w:val="24"/>
          <w:lang w:val="sk-SK"/>
        </w:rPr>
        <w:t xml:space="preserve"> </w:t>
      </w:r>
      <w:r w:rsidR="006B479B" w:rsidRPr="0004047F">
        <w:rPr>
          <w:b/>
          <w:i w:val="0"/>
          <w:szCs w:val="24"/>
          <w:lang w:val="sk-SK"/>
        </w:rPr>
        <w:t>1</w:t>
      </w:r>
      <w:r w:rsidR="00D472FD" w:rsidRPr="0004047F">
        <w:rPr>
          <w:b/>
          <w:i w:val="0"/>
          <w:szCs w:val="24"/>
          <w:lang w:val="sk-SK"/>
        </w:rPr>
        <w:t>4</w:t>
      </w:r>
    </w:p>
    <w:p w14:paraId="6903AF5B" w14:textId="77777777" w:rsidR="00D05CC4" w:rsidRPr="0004047F" w:rsidRDefault="00D82E8E" w:rsidP="00D05CC4">
      <w:pPr>
        <w:pStyle w:val="Zkladntext0"/>
        <w:jc w:val="center"/>
        <w:rPr>
          <w:b/>
          <w:i w:val="0"/>
          <w:szCs w:val="24"/>
          <w:lang w:val="sk-SK"/>
        </w:rPr>
      </w:pPr>
      <w:r w:rsidRPr="0004047F">
        <w:rPr>
          <w:b/>
          <w:i w:val="0"/>
          <w:szCs w:val="24"/>
          <w:lang w:val="sk-SK"/>
        </w:rPr>
        <w:t xml:space="preserve">Zverejňovanie </w:t>
      </w:r>
      <w:r w:rsidR="00D05CC4" w:rsidRPr="0004047F">
        <w:rPr>
          <w:b/>
          <w:i w:val="0"/>
          <w:szCs w:val="24"/>
          <w:lang w:val="sk-SK"/>
        </w:rPr>
        <w:t>inform</w:t>
      </w:r>
      <w:r w:rsidRPr="0004047F">
        <w:rPr>
          <w:b/>
          <w:i w:val="0"/>
          <w:szCs w:val="24"/>
          <w:lang w:val="sk-SK"/>
        </w:rPr>
        <w:t>ácií</w:t>
      </w:r>
      <w:r w:rsidR="00D05CC4" w:rsidRPr="0004047F">
        <w:rPr>
          <w:b/>
          <w:i w:val="0"/>
          <w:szCs w:val="24"/>
          <w:lang w:val="sk-SK"/>
        </w:rPr>
        <w:t xml:space="preserve"> a</w:t>
      </w:r>
      <w:r w:rsidRPr="0004047F">
        <w:rPr>
          <w:b/>
          <w:i w:val="0"/>
          <w:szCs w:val="24"/>
          <w:lang w:val="sk-SK"/>
        </w:rPr>
        <w:t xml:space="preserve"> transparentnosť</w:t>
      </w:r>
    </w:p>
    <w:p w14:paraId="4D6B1C43" w14:textId="77777777" w:rsidR="00D05CC4" w:rsidRPr="0004047F" w:rsidRDefault="00D05CC4" w:rsidP="00D05CC4">
      <w:pPr>
        <w:pStyle w:val="Zkladntext0"/>
        <w:jc w:val="center"/>
        <w:rPr>
          <w:i w:val="0"/>
          <w:szCs w:val="24"/>
          <w:lang w:val="sk-SK" w:eastAsia="sk-SK"/>
        </w:rPr>
      </w:pPr>
    </w:p>
    <w:p w14:paraId="7338711B" w14:textId="32C44EA5" w:rsidR="007272F1" w:rsidRPr="0004047F" w:rsidRDefault="007272F1" w:rsidP="0004047F">
      <w:pPr>
        <w:pStyle w:val="Zkladntext0"/>
        <w:numPr>
          <w:ilvl w:val="3"/>
          <w:numId w:val="53"/>
        </w:numPr>
        <w:ind w:left="426" w:hanging="426"/>
        <w:rPr>
          <w:i w:val="0"/>
          <w:szCs w:val="24"/>
          <w:lang w:val="sk-SK"/>
        </w:rPr>
      </w:pPr>
      <w:r w:rsidRPr="0004047F">
        <w:rPr>
          <w:i w:val="0"/>
          <w:szCs w:val="24"/>
          <w:lang w:val="sk-SK"/>
        </w:rPr>
        <w:t xml:space="preserve">Zmluvné strany sú povinné </w:t>
      </w:r>
      <w:r w:rsidR="00927134" w:rsidRPr="0004047F">
        <w:rPr>
          <w:i w:val="0"/>
          <w:szCs w:val="24"/>
          <w:lang w:val="sk-SK"/>
        </w:rPr>
        <w:t>v čo najväčšom možnom rozsahu</w:t>
      </w:r>
      <w:r w:rsidRPr="0004047F">
        <w:rPr>
          <w:i w:val="0"/>
          <w:szCs w:val="24"/>
          <w:lang w:val="sk-SK"/>
        </w:rPr>
        <w:t xml:space="preserve"> sprístupniť verejnosti akúkoľvek investičnú zmluvu alebo dohodu s </w:t>
      </w:r>
      <w:r w:rsidRPr="00F02A15">
        <w:rPr>
          <w:i w:val="0"/>
          <w:szCs w:val="24"/>
          <w:lang w:val="sk-SK"/>
        </w:rPr>
        <w:t>investorom</w:t>
      </w:r>
      <w:r w:rsidRPr="0004047F">
        <w:rPr>
          <w:i w:val="0"/>
          <w:szCs w:val="24"/>
          <w:lang w:val="sk-SK"/>
        </w:rPr>
        <w:t xml:space="preserve"> alebo investíciou</w:t>
      </w:r>
      <w:r w:rsidR="00F02A15">
        <w:rPr>
          <w:i w:val="0"/>
          <w:szCs w:val="24"/>
          <w:lang w:val="sk-SK"/>
        </w:rPr>
        <w:t xml:space="preserve">, </w:t>
      </w:r>
      <w:r w:rsidR="00F02A15" w:rsidRPr="00F02A15">
        <w:rPr>
          <w:i w:val="0"/>
          <w:szCs w:val="24"/>
          <w:lang w:val="sk-SK"/>
        </w:rPr>
        <w:t>podliehajúc úprave citlivých a dôverných informácií</w:t>
      </w:r>
      <w:r w:rsidR="00F02A15">
        <w:rPr>
          <w:i w:val="0"/>
          <w:szCs w:val="24"/>
          <w:lang w:val="sk-SK"/>
        </w:rPr>
        <w:t>.</w:t>
      </w:r>
    </w:p>
    <w:p w14:paraId="5758115E" w14:textId="77777777" w:rsidR="007272F1" w:rsidRPr="0004047F" w:rsidRDefault="007272F1" w:rsidP="0004047F">
      <w:pPr>
        <w:pStyle w:val="Zkladntext0"/>
        <w:ind w:left="426" w:hanging="426"/>
        <w:rPr>
          <w:i w:val="0"/>
          <w:szCs w:val="24"/>
          <w:lang w:val="sk-SK"/>
        </w:rPr>
      </w:pPr>
    </w:p>
    <w:p w14:paraId="212806E4" w14:textId="490A234C" w:rsidR="00D05CC4" w:rsidRPr="0004047F" w:rsidRDefault="00FE665F" w:rsidP="0004047F">
      <w:pPr>
        <w:pStyle w:val="Zkladntext0"/>
        <w:numPr>
          <w:ilvl w:val="3"/>
          <w:numId w:val="53"/>
        </w:numPr>
        <w:ind w:left="426" w:hanging="426"/>
        <w:rPr>
          <w:i w:val="0"/>
          <w:szCs w:val="24"/>
          <w:lang w:val="sk-SK"/>
        </w:rPr>
      </w:pPr>
      <w:r w:rsidRPr="0004047F">
        <w:rPr>
          <w:i w:val="0"/>
          <w:szCs w:val="24"/>
          <w:lang w:val="sk-SK"/>
        </w:rPr>
        <w:t xml:space="preserve">Každá zo zmluvných strán je povinná </w:t>
      </w:r>
      <w:r w:rsidR="00927134" w:rsidRPr="0004047F">
        <w:rPr>
          <w:i w:val="0"/>
          <w:szCs w:val="24"/>
          <w:lang w:val="sk-SK"/>
        </w:rPr>
        <w:t>v čo najväčšom možnom rozsahu</w:t>
      </w:r>
      <w:r w:rsidR="007272F1" w:rsidRPr="0004047F">
        <w:rPr>
          <w:i w:val="0"/>
          <w:szCs w:val="24"/>
          <w:lang w:val="sk-SK"/>
        </w:rPr>
        <w:t xml:space="preserve"> </w:t>
      </w:r>
      <w:r w:rsidRPr="0004047F">
        <w:rPr>
          <w:i w:val="0"/>
          <w:szCs w:val="24"/>
          <w:lang w:val="sk-SK"/>
        </w:rPr>
        <w:t xml:space="preserve">zverejniť alebo inak sprístupniť verejnosti svoje </w:t>
      </w:r>
      <w:r w:rsidR="00027E57" w:rsidRPr="0004047F">
        <w:rPr>
          <w:i w:val="0"/>
          <w:szCs w:val="24"/>
          <w:lang w:val="sk-SK"/>
        </w:rPr>
        <w:t>právne</w:t>
      </w:r>
      <w:r w:rsidRPr="0004047F">
        <w:rPr>
          <w:i w:val="0"/>
          <w:szCs w:val="24"/>
          <w:lang w:val="sk-SK"/>
        </w:rPr>
        <w:t> predpisy všeobecného uplatnenia ako aj medzinárodné dohody, ktoré</w:t>
      </w:r>
      <w:r w:rsidR="00D05CC4" w:rsidRPr="0004047F">
        <w:rPr>
          <w:i w:val="0"/>
          <w:szCs w:val="24"/>
          <w:lang w:val="sk-SK"/>
        </w:rPr>
        <w:t xml:space="preserve"> </w:t>
      </w:r>
      <w:r w:rsidRPr="0004047F">
        <w:rPr>
          <w:i w:val="0"/>
          <w:szCs w:val="24"/>
          <w:lang w:val="sk-SK"/>
        </w:rPr>
        <w:t>môžu ovplyvniť investície investorov druhej zmluvnej strany</w:t>
      </w:r>
      <w:r w:rsidR="00B93DBF" w:rsidRPr="0004047F">
        <w:rPr>
          <w:i w:val="0"/>
          <w:szCs w:val="24"/>
          <w:lang w:val="sk-SK"/>
        </w:rPr>
        <w:t xml:space="preserve"> na území </w:t>
      </w:r>
      <w:r w:rsidR="000409C8" w:rsidRPr="0004047F">
        <w:rPr>
          <w:i w:val="0"/>
          <w:szCs w:val="24"/>
          <w:lang w:val="sk-SK"/>
        </w:rPr>
        <w:t>prvej</w:t>
      </w:r>
      <w:r w:rsidR="00D05CC4" w:rsidRPr="0004047F">
        <w:rPr>
          <w:i w:val="0"/>
          <w:szCs w:val="24"/>
          <w:lang w:val="sk-SK"/>
        </w:rPr>
        <w:t xml:space="preserve"> </w:t>
      </w:r>
      <w:r w:rsidR="00B93DBF" w:rsidRPr="0004047F">
        <w:rPr>
          <w:i w:val="0"/>
          <w:szCs w:val="24"/>
          <w:lang w:val="sk-SK"/>
        </w:rPr>
        <w:t>zmluvnej strany</w:t>
      </w:r>
      <w:r w:rsidR="00D05CC4" w:rsidRPr="0004047F">
        <w:rPr>
          <w:i w:val="0"/>
          <w:szCs w:val="24"/>
          <w:lang w:val="sk-SK"/>
        </w:rPr>
        <w:t>.</w:t>
      </w:r>
    </w:p>
    <w:p w14:paraId="179D166C" w14:textId="77777777" w:rsidR="00D05CC4" w:rsidRPr="0004047F" w:rsidRDefault="00D05CC4" w:rsidP="0004047F">
      <w:pPr>
        <w:pStyle w:val="Zkladntext0"/>
        <w:ind w:left="426" w:hanging="426"/>
        <w:rPr>
          <w:i w:val="0"/>
          <w:szCs w:val="24"/>
          <w:lang w:val="sk-SK"/>
        </w:rPr>
      </w:pPr>
    </w:p>
    <w:p w14:paraId="0071EC8E" w14:textId="77777777" w:rsidR="00D05CC4" w:rsidRPr="0004047F" w:rsidRDefault="00B93DBF" w:rsidP="0004047F">
      <w:pPr>
        <w:pStyle w:val="Zkladntext0"/>
        <w:numPr>
          <w:ilvl w:val="3"/>
          <w:numId w:val="53"/>
        </w:numPr>
        <w:ind w:left="426" w:hanging="426"/>
        <w:rPr>
          <w:i w:val="0"/>
          <w:szCs w:val="24"/>
          <w:lang w:val="sk-SK"/>
        </w:rPr>
      </w:pPr>
      <w:r w:rsidRPr="0004047F">
        <w:rPr>
          <w:i w:val="0"/>
          <w:szCs w:val="24"/>
          <w:lang w:val="sk-SK"/>
        </w:rPr>
        <w:t>Nič v tomto článku</w:t>
      </w:r>
      <w:r w:rsidR="00D05CC4" w:rsidRPr="0004047F">
        <w:rPr>
          <w:i w:val="0"/>
          <w:szCs w:val="24"/>
          <w:lang w:val="sk-SK"/>
        </w:rPr>
        <w:t xml:space="preserve"> </w:t>
      </w:r>
      <w:r w:rsidRPr="0004047F">
        <w:rPr>
          <w:i w:val="0"/>
          <w:szCs w:val="24"/>
          <w:lang w:val="sk-SK"/>
        </w:rPr>
        <w:t>nevyžaduje od niektorej zmluvnej strany, aby poskytla akékoľvek dôverné alebo majetkové informácie alebo umožnila k nim prístup</w:t>
      </w:r>
      <w:r w:rsidR="00D05CC4" w:rsidRPr="0004047F">
        <w:rPr>
          <w:i w:val="0"/>
          <w:szCs w:val="24"/>
          <w:lang w:val="sk-SK"/>
        </w:rPr>
        <w:t xml:space="preserve">, </w:t>
      </w:r>
      <w:r w:rsidRPr="0004047F">
        <w:rPr>
          <w:i w:val="0"/>
          <w:szCs w:val="24"/>
          <w:lang w:val="sk-SK"/>
        </w:rPr>
        <w:t>a to vrátane informácií</w:t>
      </w:r>
      <w:r w:rsidR="00D05CC4" w:rsidRPr="0004047F">
        <w:rPr>
          <w:i w:val="0"/>
          <w:szCs w:val="24"/>
          <w:lang w:val="sk-SK"/>
        </w:rPr>
        <w:t xml:space="preserve"> </w:t>
      </w:r>
      <w:r w:rsidRPr="0004047F">
        <w:rPr>
          <w:i w:val="0"/>
          <w:szCs w:val="24"/>
          <w:lang w:val="sk-SK"/>
        </w:rPr>
        <w:t>týkajúcich sa hlavne investorov alebo investícií</w:t>
      </w:r>
      <w:r w:rsidR="00D05CC4" w:rsidRPr="0004047F">
        <w:rPr>
          <w:i w:val="0"/>
          <w:szCs w:val="24"/>
          <w:lang w:val="sk-SK"/>
        </w:rPr>
        <w:t xml:space="preserve">, </w:t>
      </w:r>
      <w:r w:rsidRPr="0004047F">
        <w:rPr>
          <w:i w:val="0"/>
          <w:szCs w:val="24"/>
          <w:lang w:val="sk-SK"/>
        </w:rPr>
        <w:t>ktorých zverejnenie by bránilo výkonu práva alebo bolo v rozpore s</w:t>
      </w:r>
      <w:r w:rsidR="00484140" w:rsidRPr="0004047F">
        <w:rPr>
          <w:i w:val="0"/>
          <w:szCs w:val="24"/>
          <w:lang w:val="sk-SK"/>
        </w:rPr>
        <w:t> </w:t>
      </w:r>
      <w:r w:rsidR="007C06B6" w:rsidRPr="0004047F">
        <w:rPr>
          <w:i w:val="0"/>
          <w:szCs w:val="24"/>
          <w:lang w:val="sk-SK"/>
        </w:rPr>
        <w:t xml:space="preserve">domovskými </w:t>
      </w:r>
      <w:r w:rsidR="00484140" w:rsidRPr="0004047F">
        <w:rPr>
          <w:i w:val="0"/>
          <w:szCs w:val="24"/>
          <w:lang w:val="sk-SK"/>
        </w:rPr>
        <w:t>zákonmi o ochrane dôverných informácií alebo</w:t>
      </w:r>
      <w:r w:rsidR="00D05CC4" w:rsidRPr="0004047F">
        <w:rPr>
          <w:i w:val="0"/>
          <w:szCs w:val="24"/>
          <w:lang w:val="sk-SK"/>
        </w:rPr>
        <w:t xml:space="preserve"> </w:t>
      </w:r>
      <w:r w:rsidR="00484140" w:rsidRPr="0004047F">
        <w:rPr>
          <w:i w:val="0"/>
          <w:szCs w:val="24"/>
          <w:lang w:val="sk-SK"/>
        </w:rPr>
        <w:t>by poškodzovalo oprávnené komerčné záujmy jednotlivých investorov</w:t>
      </w:r>
      <w:r w:rsidR="00D05CC4" w:rsidRPr="0004047F">
        <w:rPr>
          <w:i w:val="0"/>
          <w:szCs w:val="24"/>
          <w:lang w:val="sk-SK"/>
        </w:rPr>
        <w:t>.</w:t>
      </w:r>
    </w:p>
    <w:p w14:paraId="2D8CA35B" w14:textId="77777777" w:rsidR="00D05CC4" w:rsidRPr="0004047F" w:rsidRDefault="00D05CC4" w:rsidP="0004047F">
      <w:pPr>
        <w:pStyle w:val="Zkladntext0"/>
        <w:ind w:left="426" w:hanging="426"/>
        <w:rPr>
          <w:i w:val="0"/>
          <w:szCs w:val="24"/>
          <w:lang w:val="sk-SK"/>
        </w:rPr>
      </w:pPr>
    </w:p>
    <w:p w14:paraId="0763B481" w14:textId="0F109B87" w:rsidR="00D05CC4" w:rsidRPr="0004047F" w:rsidRDefault="007272F1" w:rsidP="0004047F">
      <w:pPr>
        <w:pStyle w:val="Zkladntext0"/>
        <w:numPr>
          <w:ilvl w:val="3"/>
          <w:numId w:val="53"/>
        </w:numPr>
        <w:ind w:left="426" w:hanging="426"/>
        <w:rPr>
          <w:i w:val="0"/>
          <w:szCs w:val="24"/>
          <w:lang w:val="sk-SK"/>
        </w:rPr>
      </w:pPr>
      <w:r w:rsidRPr="0004047F">
        <w:rPr>
          <w:i w:val="0"/>
          <w:szCs w:val="24"/>
          <w:lang w:val="sk-SK"/>
        </w:rPr>
        <w:t>Tento článok nepodlieha ustanoveniam časti C tejto dohody</w:t>
      </w:r>
      <w:r w:rsidR="00EA60BD" w:rsidRPr="0004047F">
        <w:rPr>
          <w:i w:val="0"/>
          <w:szCs w:val="24"/>
          <w:lang w:val="sk-SK"/>
        </w:rPr>
        <w:t>.</w:t>
      </w:r>
    </w:p>
    <w:p w14:paraId="3AD98FB3" w14:textId="1199A170" w:rsidR="00EA60BD" w:rsidRPr="0004047F" w:rsidRDefault="00EA60BD">
      <w:pPr>
        <w:rPr>
          <w:rFonts w:ascii="Times New Roman" w:hAnsi="Times New Roman"/>
          <w:b/>
          <w:sz w:val="24"/>
          <w:szCs w:val="24"/>
          <w:lang w:eastAsia="sk-SK"/>
        </w:rPr>
      </w:pPr>
    </w:p>
    <w:p w14:paraId="23A225B4" w14:textId="77777777" w:rsidR="009E0D53" w:rsidRPr="0004047F" w:rsidRDefault="009E0D53">
      <w:pPr>
        <w:rPr>
          <w:rFonts w:ascii="Times New Roman" w:hAnsi="Times New Roman"/>
          <w:b/>
          <w:sz w:val="24"/>
          <w:szCs w:val="24"/>
          <w:lang w:eastAsia="sk-SK"/>
        </w:rPr>
      </w:pPr>
      <w:r w:rsidRPr="0004047F">
        <w:rPr>
          <w:b/>
          <w:szCs w:val="24"/>
        </w:rPr>
        <w:br w:type="page"/>
      </w:r>
    </w:p>
    <w:p w14:paraId="37FBE8B5" w14:textId="39A254F6" w:rsidR="00D05CC4" w:rsidRPr="0004047F" w:rsidRDefault="00D82E8E" w:rsidP="00D05CC4">
      <w:pPr>
        <w:pStyle w:val="Zkladntext"/>
        <w:jc w:val="center"/>
        <w:rPr>
          <w:b/>
          <w:color w:val="auto"/>
          <w:szCs w:val="24"/>
        </w:rPr>
      </w:pPr>
      <w:r w:rsidRPr="0004047F">
        <w:rPr>
          <w:b/>
          <w:color w:val="auto"/>
          <w:szCs w:val="24"/>
        </w:rPr>
        <w:lastRenderedPageBreak/>
        <w:t>ČASŤ</w:t>
      </w:r>
      <w:r w:rsidR="00D05CC4" w:rsidRPr="0004047F">
        <w:rPr>
          <w:b/>
          <w:color w:val="auto"/>
          <w:szCs w:val="24"/>
        </w:rPr>
        <w:t xml:space="preserve"> C</w:t>
      </w:r>
    </w:p>
    <w:p w14:paraId="561B37ED" w14:textId="77777777" w:rsidR="00D05CC4" w:rsidRPr="0004047F" w:rsidRDefault="00484140" w:rsidP="00D05CC4">
      <w:pPr>
        <w:pStyle w:val="Zkladntext"/>
        <w:jc w:val="center"/>
        <w:rPr>
          <w:b/>
          <w:color w:val="auto"/>
          <w:szCs w:val="24"/>
        </w:rPr>
      </w:pPr>
      <w:r w:rsidRPr="0004047F">
        <w:rPr>
          <w:b/>
          <w:color w:val="auto"/>
          <w:szCs w:val="24"/>
        </w:rPr>
        <w:t xml:space="preserve">RIEŠENIE SPOROV </w:t>
      </w:r>
      <w:r w:rsidR="001F377C" w:rsidRPr="0004047F">
        <w:rPr>
          <w:b/>
          <w:color w:val="auto"/>
          <w:szCs w:val="24"/>
        </w:rPr>
        <w:t>MEDZI INVESTOROM A ŠTÁTOM</w:t>
      </w:r>
    </w:p>
    <w:p w14:paraId="211B8A67" w14:textId="77777777" w:rsidR="00130B22" w:rsidRPr="0004047F" w:rsidRDefault="00130B22" w:rsidP="00D05CC4">
      <w:pPr>
        <w:pStyle w:val="Zkladntext0"/>
        <w:rPr>
          <w:b/>
          <w:bCs/>
          <w:i w:val="0"/>
          <w:szCs w:val="24"/>
          <w:lang w:val="sk-SK"/>
        </w:rPr>
      </w:pPr>
    </w:p>
    <w:p w14:paraId="38994E7C" w14:textId="77777777" w:rsidR="00D05CC4" w:rsidRPr="0004047F" w:rsidRDefault="00672B1D" w:rsidP="00D05CC4">
      <w:pPr>
        <w:pStyle w:val="Zkladntext0"/>
        <w:jc w:val="center"/>
        <w:rPr>
          <w:b/>
          <w:bCs/>
          <w:i w:val="0"/>
          <w:szCs w:val="24"/>
          <w:lang w:val="sk-SK"/>
        </w:rPr>
      </w:pPr>
      <w:r w:rsidRPr="0004047F">
        <w:rPr>
          <w:b/>
          <w:bCs/>
          <w:i w:val="0"/>
          <w:szCs w:val="24"/>
          <w:lang w:val="sk-SK"/>
        </w:rPr>
        <w:t>ČLÁNOK</w:t>
      </w:r>
      <w:r w:rsidR="00D05CC4" w:rsidRPr="0004047F">
        <w:rPr>
          <w:b/>
          <w:bCs/>
          <w:i w:val="0"/>
          <w:szCs w:val="24"/>
          <w:lang w:val="sk-SK"/>
        </w:rPr>
        <w:t xml:space="preserve"> </w:t>
      </w:r>
      <w:r w:rsidR="006B479B" w:rsidRPr="0004047F">
        <w:rPr>
          <w:b/>
          <w:bCs/>
          <w:i w:val="0"/>
          <w:szCs w:val="24"/>
          <w:lang w:val="sk-SK"/>
        </w:rPr>
        <w:t>15</w:t>
      </w:r>
    </w:p>
    <w:p w14:paraId="6C64C64F" w14:textId="77777777" w:rsidR="00D05CC4" w:rsidRPr="0004047F" w:rsidRDefault="00B75313" w:rsidP="00D05CC4">
      <w:pPr>
        <w:pStyle w:val="Zkladntext0"/>
        <w:jc w:val="center"/>
        <w:rPr>
          <w:b/>
          <w:bCs/>
          <w:i w:val="0"/>
          <w:szCs w:val="24"/>
          <w:lang w:val="sk-SK"/>
        </w:rPr>
      </w:pPr>
      <w:r w:rsidRPr="0004047F">
        <w:rPr>
          <w:b/>
          <w:bCs/>
          <w:i w:val="0"/>
          <w:szCs w:val="24"/>
          <w:lang w:val="sk-SK"/>
        </w:rPr>
        <w:t>Konzultácie</w:t>
      </w:r>
    </w:p>
    <w:p w14:paraId="7118A7AD" w14:textId="77777777" w:rsidR="00D05CC4" w:rsidRPr="0004047F" w:rsidRDefault="00D05CC4" w:rsidP="00D05CC4">
      <w:pPr>
        <w:pStyle w:val="Zkladntext0"/>
        <w:jc w:val="center"/>
        <w:rPr>
          <w:b/>
          <w:bCs/>
          <w:i w:val="0"/>
          <w:szCs w:val="24"/>
          <w:lang w:val="sk-SK"/>
        </w:rPr>
      </w:pPr>
    </w:p>
    <w:p w14:paraId="59E5961A" w14:textId="731600C6" w:rsidR="00D05CC4" w:rsidRPr="0004047F" w:rsidRDefault="000F2E3D" w:rsidP="00D05CC4">
      <w:pPr>
        <w:pStyle w:val="Zkladntext0"/>
        <w:numPr>
          <w:ilvl w:val="0"/>
          <w:numId w:val="34"/>
        </w:numPr>
        <w:ind w:left="426" w:hanging="426"/>
        <w:rPr>
          <w:bCs/>
          <w:i w:val="0"/>
          <w:szCs w:val="24"/>
          <w:lang w:val="sk-SK"/>
        </w:rPr>
      </w:pPr>
      <w:r w:rsidRPr="0004047F">
        <w:rPr>
          <w:bCs/>
          <w:i w:val="0"/>
          <w:szCs w:val="24"/>
          <w:lang w:val="sk-SK"/>
        </w:rPr>
        <w:t xml:space="preserve">V prípade investičného sporu by sa navrhovateľ a odporca mali najprv pokúsiť vyriešiť spor prostredníctvom konzultácií a rokovaní, súčasťou ktorých môže byť využitie nezáväzných postupov tretích strán ako napríklad zmierovacie konanie podľa </w:t>
      </w:r>
      <w:r w:rsidR="00E93291">
        <w:rPr>
          <w:bCs/>
          <w:i w:val="0"/>
          <w:szCs w:val="24"/>
          <w:lang w:val="sk-SK"/>
        </w:rPr>
        <w:t>Dohovoru</w:t>
      </w:r>
      <w:r w:rsidRPr="0004047F">
        <w:rPr>
          <w:bCs/>
          <w:i w:val="0"/>
          <w:szCs w:val="24"/>
          <w:lang w:val="sk-SK"/>
        </w:rPr>
        <w:t xml:space="preserve"> ICSID</w:t>
      </w:r>
      <w:r w:rsidR="00A769D2" w:rsidRPr="0004047F">
        <w:rPr>
          <w:bCs/>
          <w:i w:val="0"/>
          <w:szCs w:val="24"/>
          <w:lang w:val="sk-SK"/>
        </w:rPr>
        <w:t>.</w:t>
      </w:r>
      <w:r w:rsidR="008B2207" w:rsidRPr="0004047F">
        <w:rPr>
          <w:bCs/>
          <w:i w:val="0"/>
          <w:szCs w:val="24"/>
          <w:lang w:val="sk-SK"/>
        </w:rPr>
        <w:t xml:space="preserve"> </w:t>
      </w:r>
    </w:p>
    <w:p w14:paraId="57BC3FD5" w14:textId="77777777" w:rsidR="00D05CC4" w:rsidRPr="0004047F" w:rsidRDefault="00D05CC4" w:rsidP="00D05CC4">
      <w:pPr>
        <w:pStyle w:val="Zkladntext0"/>
        <w:ind w:left="360"/>
        <w:rPr>
          <w:bCs/>
          <w:i w:val="0"/>
          <w:szCs w:val="24"/>
          <w:lang w:val="sk-SK"/>
        </w:rPr>
      </w:pPr>
    </w:p>
    <w:p w14:paraId="6BE9A6CB" w14:textId="17CE1E92" w:rsidR="00D05CC4" w:rsidRPr="0004047F" w:rsidRDefault="0058587F" w:rsidP="000C2053">
      <w:pPr>
        <w:pStyle w:val="Zkladntext0"/>
        <w:numPr>
          <w:ilvl w:val="0"/>
          <w:numId w:val="34"/>
        </w:numPr>
        <w:ind w:left="426" w:hanging="426"/>
        <w:rPr>
          <w:bCs/>
          <w:i w:val="0"/>
          <w:szCs w:val="24"/>
          <w:lang w:val="sk-SK"/>
        </w:rPr>
      </w:pPr>
      <w:r w:rsidRPr="0004047F">
        <w:rPr>
          <w:bCs/>
          <w:i w:val="0"/>
          <w:szCs w:val="24"/>
          <w:lang w:val="sk-SK"/>
        </w:rPr>
        <w:t>Účastníci sporu môžu priateľsky urovnať ich spory v akomkoľvek štádiu konania podľa tejto časti C, vrátane prípadov</w:t>
      </w:r>
      <w:r w:rsidR="000F2E3D" w:rsidRPr="0004047F">
        <w:rPr>
          <w:bCs/>
          <w:i w:val="0"/>
          <w:szCs w:val="24"/>
          <w:lang w:val="sk-SK"/>
        </w:rPr>
        <w:t>,</w:t>
      </w:r>
      <w:r w:rsidRPr="0004047F">
        <w:rPr>
          <w:bCs/>
          <w:i w:val="0"/>
          <w:szCs w:val="24"/>
          <w:lang w:val="sk-SK"/>
        </w:rPr>
        <w:t xml:space="preserve"> kedy rozhodcovské konanie už začalo.</w:t>
      </w:r>
    </w:p>
    <w:p w14:paraId="7DB0A078" w14:textId="77777777" w:rsidR="00D05CC4" w:rsidRPr="0004047F" w:rsidRDefault="00D05CC4" w:rsidP="00D05CC4">
      <w:pPr>
        <w:pStyle w:val="Zkladntext0"/>
        <w:ind w:left="426"/>
        <w:rPr>
          <w:b/>
          <w:bCs/>
          <w:i w:val="0"/>
          <w:szCs w:val="24"/>
          <w:lang w:val="sk-SK"/>
        </w:rPr>
      </w:pPr>
    </w:p>
    <w:p w14:paraId="6F841992" w14:textId="77777777" w:rsidR="00593309" w:rsidRDefault="00927134" w:rsidP="00D05CC4">
      <w:pPr>
        <w:pStyle w:val="Zkladntext0"/>
        <w:numPr>
          <w:ilvl w:val="0"/>
          <w:numId w:val="34"/>
        </w:numPr>
        <w:ind w:left="426" w:hanging="426"/>
        <w:rPr>
          <w:bCs/>
          <w:i w:val="0"/>
          <w:szCs w:val="24"/>
          <w:lang w:val="sk-SK"/>
        </w:rPr>
      </w:pPr>
      <w:r w:rsidRPr="0004047F">
        <w:rPr>
          <w:bCs/>
          <w:i w:val="0"/>
          <w:szCs w:val="24"/>
          <w:lang w:val="sk-SK"/>
        </w:rPr>
        <w:t>Za účelom</w:t>
      </w:r>
      <w:r w:rsidR="000F2E3D" w:rsidRPr="0004047F">
        <w:rPr>
          <w:bCs/>
          <w:i w:val="0"/>
          <w:szCs w:val="24"/>
          <w:lang w:val="sk-SK"/>
        </w:rPr>
        <w:t xml:space="preserve"> urovnania</w:t>
      </w:r>
      <w:r w:rsidR="00902692" w:rsidRPr="0004047F">
        <w:rPr>
          <w:bCs/>
          <w:i w:val="0"/>
          <w:szCs w:val="24"/>
          <w:lang w:val="sk-SK"/>
        </w:rPr>
        <w:t xml:space="preserve"> nároku</w:t>
      </w:r>
      <w:r w:rsidR="000F2E3D" w:rsidRPr="0004047F">
        <w:rPr>
          <w:bCs/>
          <w:i w:val="0"/>
          <w:szCs w:val="24"/>
          <w:lang w:val="sk-SK"/>
        </w:rPr>
        <w:t xml:space="preserve"> </w:t>
      </w:r>
      <w:r w:rsidR="00B51279" w:rsidRPr="0004047F">
        <w:rPr>
          <w:bCs/>
          <w:i w:val="0"/>
          <w:szCs w:val="24"/>
          <w:lang w:val="sk-SK"/>
        </w:rPr>
        <w:t>pochádzajúceho z jeho investície má investor doručiť hostiteľskému štátu písomné oznámenie o jeho úmysle podať žalobu na rozhodcovské konanie (ďalej len „žiadosť o konzultácie“) najneskôr 6 mesiacov pred podaním žaloby</w:t>
      </w:r>
      <w:r w:rsidR="00D05CC4" w:rsidRPr="0004047F">
        <w:rPr>
          <w:bCs/>
          <w:i w:val="0"/>
          <w:szCs w:val="24"/>
          <w:lang w:val="sk-SK"/>
        </w:rPr>
        <w:t>.</w:t>
      </w:r>
    </w:p>
    <w:p w14:paraId="7C091CFE" w14:textId="3158F446" w:rsidR="00D05CC4" w:rsidRPr="0004047F" w:rsidRDefault="00D05CC4" w:rsidP="004C129C">
      <w:pPr>
        <w:pStyle w:val="Zkladntext0"/>
        <w:rPr>
          <w:bCs/>
          <w:i w:val="0"/>
          <w:szCs w:val="24"/>
          <w:lang w:val="sk-SK"/>
        </w:rPr>
      </w:pPr>
    </w:p>
    <w:p w14:paraId="4C6479C4" w14:textId="77777777" w:rsidR="00D05CC4" w:rsidRPr="0004047F" w:rsidRDefault="00DA4254" w:rsidP="00D05CC4">
      <w:pPr>
        <w:pStyle w:val="Zkladntext0"/>
        <w:numPr>
          <w:ilvl w:val="0"/>
          <w:numId w:val="34"/>
        </w:numPr>
        <w:ind w:left="426" w:hanging="426"/>
        <w:rPr>
          <w:bCs/>
          <w:i w:val="0"/>
          <w:szCs w:val="24"/>
          <w:lang w:val="sk-SK"/>
        </w:rPr>
      </w:pPr>
      <w:r w:rsidRPr="0004047F">
        <w:rPr>
          <w:bCs/>
          <w:i w:val="0"/>
          <w:szCs w:val="24"/>
          <w:lang w:val="sk-SK"/>
        </w:rPr>
        <w:t>Žiadosť o konzultácie musí obsahovať</w:t>
      </w:r>
      <w:r w:rsidR="00D05CC4" w:rsidRPr="0004047F">
        <w:rPr>
          <w:bCs/>
          <w:i w:val="0"/>
          <w:szCs w:val="24"/>
          <w:lang w:val="sk-SK"/>
        </w:rPr>
        <w:t xml:space="preserve">: </w:t>
      </w:r>
    </w:p>
    <w:p w14:paraId="45A038FB" w14:textId="77777777" w:rsidR="00D05CC4" w:rsidRPr="0004047F" w:rsidRDefault="00D05CC4" w:rsidP="00D05CC4">
      <w:pPr>
        <w:pStyle w:val="Zkladntext0"/>
        <w:ind w:left="360"/>
        <w:rPr>
          <w:bCs/>
          <w:i w:val="0"/>
          <w:szCs w:val="24"/>
          <w:lang w:val="sk-SK"/>
        </w:rPr>
      </w:pPr>
    </w:p>
    <w:p w14:paraId="2EB6DACA" w14:textId="77777777" w:rsidR="00D05CC4" w:rsidRPr="0004047F" w:rsidRDefault="003F55C2" w:rsidP="0004047F">
      <w:pPr>
        <w:pStyle w:val="Zkladntext0"/>
        <w:numPr>
          <w:ilvl w:val="0"/>
          <w:numId w:val="22"/>
        </w:numPr>
        <w:ind w:left="851" w:hanging="425"/>
        <w:rPr>
          <w:bCs/>
          <w:i w:val="0"/>
          <w:szCs w:val="24"/>
          <w:lang w:val="sk-SK"/>
        </w:rPr>
      </w:pPr>
      <w:r w:rsidRPr="0004047F">
        <w:rPr>
          <w:bCs/>
          <w:i w:val="0"/>
          <w:szCs w:val="24"/>
          <w:lang w:val="sk-SK"/>
        </w:rPr>
        <w:t>n</w:t>
      </w:r>
      <w:r w:rsidR="00DA4254" w:rsidRPr="0004047F">
        <w:rPr>
          <w:bCs/>
          <w:i w:val="0"/>
          <w:szCs w:val="24"/>
          <w:lang w:val="sk-SK"/>
        </w:rPr>
        <w:t>asledujúce informácie</w:t>
      </w:r>
      <w:r w:rsidR="00D05CC4" w:rsidRPr="0004047F">
        <w:rPr>
          <w:bCs/>
          <w:i w:val="0"/>
          <w:szCs w:val="24"/>
          <w:lang w:val="sk-SK"/>
        </w:rPr>
        <w:t xml:space="preserve">: </w:t>
      </w:r>
    </w:p>
    <w:p w14:paraId="37F4368C" w14:textId="77777777" w:rsidR="00D05CC4" w:rsidRPr="0004047F" w:rsidRDefault="00D05CC4" w:rsidP="000409C8">
      <w:pPr>
        <w:pStyle w:val="Zkladntext0"/>
        <w:ind w:left="360"/>
        <w:rPr>
          <w:bCs/>
          <w:i w:val="0"/>
          <w:szCs w:val="24"/>
          <w:lang w:val="sk-SK"/>
        </w:rPr>
      </w:pPr>
    </w:p>
    <w:p w14:paraId="2EDD776C" w14:textId="77777777" w:rsidR="00D05CC4" w:rsidRPr="0004047F" w:rsidRDefault="00DA4254" w:rsidP="0004047F">
      <w:pPr>
        <w:pStyle w:val="Zkladntext0"/>
        <w:numPr>
          <w:ilvl w:val="1"/>
          <w:numId w:val="23"/>
        </w:numPr>
        <w:ind w:left="1276" w:hanging="283"/>
        <w:rPr>
          <w:bCs/>
          <w:i w:val="0"/>
          <w:szCs w:val="24"/>
          <w:lang w:val="sk-SK"/>
        </w:rPr>
      </w:pPr>
      <w:r w:rsidRPr="0004047F">
        <w:rPr>
          <w:bCs/>
          <w:i w:val="0"/>
          <w:szCs w:val="24"/>
          <w:lang w:val="sk-SK"/>
        </w:rPr>
        <w:t>meno a adresu navrhovateľa</w:t>
      </w:r>
      <w:r w:rsidR="00CA702A" w:rsidRPr="0004047F">
        <w:rPr>
          <w:bCs/>
          <w:i w:val="0"/>
          <w:szCs w:val="24"/>
          <w:lang w:val="sk-SK"/>
        </w:rPr>
        <w:t>,</w:t>
      </w:r>
      <w:r w:rsidR="00D05CC4" w:rsidRPr="0004047F">
        <w:rPr>
          <w:bCs/>
          <w:i w:val="0"/>
          <w:szCs w:val="24"/>
          <w:lang w:val="sk-SK"/>
        </w:rPr>
        <w:t xml:space="preserve"> </w:t>
      </w:r>
    </w:p>
    <w:p w14:paraId="013B268E" w14:textId="77777777" w:rsidR="00D05CC4" w:rsidRPr="0004047F" w:rsidRDefault="00D05CC4" w:rsidP="0004047F">
      <w:pPr>
        <w:pStyle w:val="Zkladntext0"/>
        <w:ind w:left="1276" w:hanging="283"/>
        <w:rPr>
          <w:bCs/>
          <w:i w:val="0"/>
          <w:szCs w:val="24"/>
          <w:lang w:val="sk-SK"/>
        </w:rPr>
      </w:pPr>
    </w:p>
    <w:p w14:paraId="5542D187" w14:textId="36C1536A" w:rsidR="00D05CC4" w:rsidRPr="0004047F" w:rsidRDefault="00D00C6B" w:rsidP="0004047F">
      <w:pPr>
        <w:pStyle w:val="Zkladntext0"/>
        <w:numPr>
          <w:ilvl w:val="1"/>
          <w:numId w:val="23"/>
        </w:numPr>
        <w:ind w:left="1276" w:hanging="283"/>
        <w:rPr>
          <w:bCs/>
          <w:i w:val="0"/>
          <w:szCs w:val="24"/>
          <w:lang w:val="sk-SK"/>
        </w:rPr>
      </w:pPr>
      <w:r w:rsidRPr="0004047F">
        <w:rPr>
          <w:bCs/>
          <w:i w:val="0"/>
          <w:szCs w:val="24"/>
          <w:lang w:val="sk-SK"/>
        </w:rPr>
        <w:t>štruktúru akcionárov navrhovateľa</w:t>
      </w:r>
      <w:r w:rsidR="00D05CC4" w:rsidRPr="0004047F">
        <w:rPr>
          <w:bCs/>
          <w:i w:val="0"/>
          <w:szCs w:val="24"/>
          <w:lang w:val="sk-SK"/>
        </w:rPr>
        <w:t xml:space="preserve">, </w:t>
      </w:r>
      <w:r w:rsidRPr="0004047F">
        <w:rPr>
          <w:bCs/>
          <w:i w:val="0"/>
          <w:szCs w:val="24"/>
          <w:lang w:val="sk-SK"/>
        </w:rPr>
        <w:t>určenie</w:t>
      </w:r>
      <w:r w:rsidR="00D05CC4" w:rsidRPr="0004047F">
        <w:rPr>
          <w:bCs/>
          <w:i w:val="0"/>
          <w:szCs w:val="24"/>
          <w:lang w:val="sk-SK"/>
        </w:rPr>
        <w:t xml:space="preserve"> </w:t>
      </w:r>
      <w:r w:rsidRPr="0004047F">
        <w:rPr>
          <w:bCs/>
          <w:i w:val="0"/>
          <w:szCs w:val="24"/>
          <w:lang w:val="sk-SK"/>
        </w:rPr>
        <w:t>konečného užívateľa výhod z predmetnej investície a označenie osoby alebo organizácie, ktorá poskytla</w:t>
      </w:r>
      <w:r w:rsidR="0071792B" w:rsidRPr="0004047F">
        <w:rPr>
          <w:bCs/>
          <w:i w:val="0"/>
          <w:szCs w:val="24"/>
          <w:lang w:val="sk-SK"/>
        </w:rPr>
        <w:t>,</w:t>
      </w:r>
      <w:r w:rsidRPr="0004047F">
        <w:rPr>
          <w:bCs/>
          <w:i w:val="0"/>
          <w:szCs w:val="24"/>
          <w:lang w:val="sk-SK"/>
        </w:rPr>
        <w:t xml:space="preserve"> alebo súhlasila s poskytnutím akejkoľvek finančnej alebo inej pomoci investorovi v súvislosti s</w:t>
      </w:r>
      <w:r w:rsidR="0071792B" w:rsidRPr="0004047F">
        <w:rPr>
          <w:bCs/>
          <w:i w:val="0"/>
          <w:szCs w:val="24"/>
          <w:lang w:val="sk-SK"/>
        </w:rPr>
        <w:t xml:space="preserve"> uplatneným </w:t>
      </w:r>
      <w:r w:rsidRPr="0004047F">
        <w:rPr>
          <w:bCs/>
          <w:i w:val="0"/>
          <w:szCs w:val="24"/>
          <w:lang w:val="sk-SK"/>
        </w:rPr>
        <w:t>nárokom</w:t>
      </w:r>
      <w:r w:rsidR="00D05CC4" w:rsidRPr="0004047F">
        <w:rPr>
          <w:bCs/>
          <w:i w:val="0"/>
          <w:szCs w:val="24"/>
          <w:lang w:val="sk-SK"/>
        </w:rPr>
        <w:t xml:space="preserve">, </w:t>
      </w:r>
      <w:r w:rsidRPr="0004047F">
        <w:rPr>
          <w:bCs/>
          <w:i w:val="0"/>
          <w:szCs w:val="24"/>
          <w:lang w:val="sk-SK"/>
        </w:rPr>
        <w:t>alebo ktorá má záujem na výsledku riešenia daného nároku</w:t>
      </w:r>
      <w:r w:rsidR="00CA702A" w:rsidRPr="0004047F">
        <w:rPr>
          <w:bCs/>
          <w:i w:val="0"/>
          <w:szCs w:val="24"/>
          <w:lang w:val="sk-SK"/>
        </w:rPr>
        <w:t>,</w:t>
      </w:r>
    </w:p>
    <w:p w14:paraId="7F6D0DDE" w14:textId="77777777" w:rsidR="00D05CC4" w:rsidRPr="0004047F" w:rsidRDefault="00D05CC4" w:rsidP="0004047F">
      <w:pPr>
        <w:pStyle w:val="Zkladntext0"/>
        <w:ind w:left="1276" w:hanging="283"/>
        <w:rPr>
          <w:bCs/>
          <w:i w:val="0"/>
          <w:szCs w:val="24"/>
          <w:lang w:val="sk-SK"/>
        </w:rPr>
      </w:pPr>
    </w:p>
    <w:p w14:paraId="15BA038C" w14:textId="113D59C8" w:rsidR="00D05CC4" w:rsidRPr="0004047F" w:rsidRDefault="00D00C6B" w:rsidP="0004047F">
      <w:pPr>
        <w:pStyle w:val="Zkladntext0"/>
        <w:numPr>
          <w:ilvl w:val="1"/>
          <w:numId w:val="23"/>
        </w:numPr>
        <w:ind w:left="1276" w:hanging="283"/>
        <w:rPr>
          <w:bCs/>
          <w:i w:val="0"/>
          <w:szCs w:val="24"/>
          <w:lang w:val="sk-SK"/>
        </w:rPr>
      </w:pPr>
      <w:r w:rsidRPr="0004047F">
        <w:rPr>
          <w:bCs/>
          <w:i w:val="0"/>
          <w:szCs w:val="24"/>
          <w:lang w:val="sk-SK"/>
        </w:rPr>
        <w:t xml:space="preserve">ustanovenia </w:t>
      </w:r>
      <w:r w:rsidR="00FA089F" w:rsidRPr="0004047F">
        <w:rPr>
          <w:bCs/>
          <w:i w:val="0"/>
          <w:szCs w:val="24"/>
          <w:lang w:val="sk-SK"/>
        </w:rPr>
        <w:t xml:space="preserve">tejto </w:t>
      </w:r>
      <w:r w:rsidRPr="0004047F">
        <w:rPr>
          <w:bCs/>
          <w:i w:val="0"/>
          <w:szCs w:val="24"/>
          <w:lang w:val="sk-SK"/>
        </w:rPr>
        <w:t>dohody, ktoré boli údajne porušené</w:t>
      </w:r>
      <w:r w:rsidR="00CA702A" w:rsidRPr="0004047F">
        <w:rPr>
          <w:bCs/>
          <w:i w:val="0"/>
          <w:szCs w:val="24"/>
          <w:lang w:val="sk-SK"/>
        </w:rPr>
        <w:t>,</w:t>
      </w:r>
    </w:p>
    <w:p w14:paraId="1C26DC1E" w14:textId="77777777" w:rsidR="00D05CC4" w:rsidRPr="0004047F" w:rsidRDefault="00D05CC4" w:rsidP="0004047F">
      <w:pPr>
        <w:pStyle w:val="Zkladntext0"/>
        <w:ind w:left="1276" w:hanging="283"/>
        <w:rPr>
          <w:bCs/>
          <w:i w:val="0"/>
          <w:szCs w:val="24"/>
          <w:lang w:val="sk-SK"/>
        </w:rPr>
      </w:pPr>
    </w:p>
    <w:p w14:paraId="19D71E9A" w14:textId="77777777" w:rsidR="00D05CC4" w:rsidRPr="0004047F" w:rsidRDefault="00D00C6B" w:rsidP="0004047F">
      <w:pPr>
        <w:pStyle w:val="Zkladntext0"/>
        <w:numPr>
          <w:ilvl w:val="1"/>
          <w:numId w:val="23"/>
        </w:numPr>
        <w:ind w:left="1276" w:hanging="283"/>
        <w:rPr>
          <w:bCs/>
          <w:i w:val="0"/>
          <w:szCs w:val="24"/>
          <w:lang w:val="sk-SK"/>
        </w:rPr>
      </w:pPr>
      <w:r w:rsidRPr="0004047F">
        <w:rPr>
          <w:bCs/>
          <w:i w:val="0"/>
          <w:szCs w:val="24"/>
          <w:lang w:val="sk-SK"/>
        </w:rPr>
        <w:t>právny a vecný základ uplatneného nároku</w:t>
      </w:r>
      <w:r w:rsidR="00D05CC4" w:rsidRPr="0004047F">
        <w:rPr>
          <w:bCs/>
          <w:i w:val="0"/>
          <w:szCs w:val="24"/>
          <w:lang w:val="sk-SK"/>
        </w:rPr>
        <w:t xml:space="preserve">, </w:t>
      </w:r>
      <w:r w:rsidR="0073090A" w:rsidRPr="0004047F">
        <w:rPr>
          <w:bCs/>
          <w:i w:val="0"/>
          <w:szCs w:val="24"/>
          <w:lang w:val="sk-SK"/>
        </w:rPr>
        <w:t>vrátane označenia sporných opatren</w:t>
      </w:r>
      <w:r w:rsidR="00CA702A" w:rsidRPr="0004047F">
        <w:rPr>
          <w:bCs/>
          <w:i w:val="0"/>
          <w:szCs w:val="24"/>
          <w:lang w:val="sk-SK"/>
        </w:rPr>
        <w:t>í, resp. sporného zaobchádzania,</w:t>
      </w:r>
      <w:r w:rsidR="0073090A" w:rsidRPr="0004047F">
        <w:rPr>
          <w:bCs/>
          <w:i w:val="0"/>
          <w:szCs w:val="24"/>
          <w:lang w:val="sk-SK"/>
        </w:rPr>
        <w:t xml:space="preserve"> a</w:t>
      </w:r>
    </w:p>
    <w:p w14:paraId="6CBDBA28" w14:textId="77777777" w:rsidR="00D05CC4" w:rsidRPr="0004047F" w:rsidRDefault="00D05CC4" w:rsidP="0004047F">
      <w:pPr>
        <w:pStyle w:val="Zkladntext0"/>
        <w:ind w:left="1276" w:hanging="283"/>
        <w:rPr>
          <w:bCs/>
          <w:i w:val="0"/>
          <w:szCs w:val="24"/>
          <w:lang w:val="sk-SK"/>
        </w:rPr>
      </w:pPr>
    </w:p>
    <w:p w14:paraId="459B83EC" w14:textId="77777777" w:rsidR="00D05CC4" w:rsidRPr="0004047F" w:rsidRDefault="0073090A" w:rsidP="0004047F">
      <w:pPr>
        <w:pStyle w:val="Zkladntext0"/>
        <w:numPr>
          <w:ilvl w:val="1"/>
          <w:numId w:val="23"/>
        </w:numPr>
        <w:ind w:left="1276" w:hanging="283"/>
        <w:rPr>
          <w:bCs/>
          <w:i w:val="0"/>
          <w:szCs w:val="24"/>
          <w:lang w:val="sk-SK"/>
        </w:rPr>
      </w:pPr>
      <w:r w:rsidRPr="0004047F">
        <w:rPr>
          <w:bCs/>
          <w:i w:val="0"/>
          <w:szCs w:val="24"/>
          <w:lang w:val="sk-SK"/>
        </w:rPr>
        <w:t>požadovan</w:t>
      </w:r>
      <w:r w:rsidR="000409C8" w:rsidRPr="0004047F">
        <w:rPr>
          <w:bCs/>
          <w:i w:val="0"/>
          <w:szCs w:val="24"/>
          <w:lang w:val="sk-SK"/>
        </w:rPr>
        <w:t>ú</w:t>
      </w:r>
      <w:r w:rsidRPr="0004047F">
        <w:rPr>
          <w:bCs/>
          <w:i w:val="0"/>
          <w:szCs w:val="24"/>
          <w:lang w:val="sk-SK"/>
        </w:rPr>
        <w:t xml:space="preserve"> náprav</w:t>
      </w:r>
      <w:r w:rsidR="002A114B" w:rsidRPr="0004047F">
        <w:rPr>
          <w:bCs/>
          <w:i w:val="0"/>
          <w:szCs w:val="24"/>
          <w:lang w:val="sk-SK"/>
        </w:rPr>
        <w:t>u</w:t>
      </w:r>
      <w:r w:rsidRPr="0004047F">
        <w:rPr>
          <w:bCs/>
          <w:i w:val="0"/>
          <w:szCs w:val="24"/>
          <w:lang w:val="sk-SK"/>
        </w:rPr>
        <w:t xml:space="preserve"> a odhadovan</w:t>
      </w:r>
      <w:r w:rsidR="002A114B" w:rsidRPr="0004047F">
        <w:rPr>
          <w:bCs/>
          <w:i w:val="0"/>
          <w:szCs w:val="24"/>
          <w:lang w:val="sk-SK"/>
        </w:rPr>
        <w:t>ú</w:t>
      </w:r>
      <w:r w:rsidRPr="0004047F">
        <w:rPr>
          <w:bCs/>
          <w:i w:val="0"/>
          <w:szCs w:val="24"/>
          <w:lang w:val="sk-SK"/>
        </w:rPr>
        <w:t xml:space="preserve"> výšk</w:t>
      </w:r>
      <w:r w:rsidR="002A114B" w:rsidRPr="0004047F">
        <w:rPr>
          <w:bCs/>
          <w:i w:val="0"/>
          <w:szCs w:val="24"/>
          <w:lang w:val="sk-SK"/>
        </w:rPr>
        <w:t>u</w:t>
      </w:r>
      <w:r w:rsidRPr="0004047F">
        <w:rPr>
          <w:bCs/>
          <w:i w:val="0"/>
          <w:szCs w:val="24"/>
          <w:lang w:val="sk-SK"/>
        </w:rPr>
        <w:t xml:space="preserve"> nárokovaného odškodného</w:t>
      </w:r>
      <w:r w:rsidR="00CA702A" w:rsidRPr="0004047F">
        <w:rPr>
          <w:bCs/>
          <w:i w:val="0"/>
          <w:szCs w:val="24"/>
          <w:lang w:val="sk-SK"/>
        </w:rPr>
        <w:t>,</w:t>
      </w:r>
    </w:p>
    <w:p w14:paraId="7A20C415" w14:textId="77777777" w:rsidR="00D05CC4" w:rsidRPr="0004047F" w:rsidRDefault="00D05CC4" w:rsidP="00D05CC4">
      <w:pPr>
        <w:pStyle w:val="Zkladntext0"/>
        <w:ind w:left="709"/>
        <w:rPr>
          <w:b/>
          <w:bCs/>
          <w:i w:val="0"/>
          <w:szCs w:val="24"/>
          <w:lang w:val="sk-SK"/>
        </w:rPr>
      </w:pPr>
    </w:p>
    <w:p w14:paraId="560F412E" w14:textId="5A033051" w:rsidR="00D05CC4" w:rsidRPr="0004047F" w:rsidRDefault="0073090A" w:rsidP="0004047F">
      <w:pPr>
        <w:pStyle w:val="Zkladntext0"/>
        <w:numPr>
          <w:ilvl w:val="0"/>
          <w:numId w:val="22"/>
        </w:numPr>
        <w:ind w:left="851" w:hanging="425"/>
        <w:rPr>
          <w:bCs/>
          <w:i w:val="0"/>
          <w:szCs w:val="24"/>
          <w:lang w:val="sk-SK"/>
        </w:rPr>
      </w:pPr>
      <w:r w:rsidRPr="0004047F">
        <w:rPr>
          <w:bCs/>
          <w:i w:val="0"/>
          <w:szCs w:val="24"/>
          <w:lang w:val="sk-SK"/>
        </w:rPr>
        <w:t xml:space="preserve">dôkazy preukazujúce, že navrhovateľ je </w:t>
      </w:r>
      <w:r w:rsidR="00D05CC4" w:rsidRPr="0004047F">
        <w:rPr>
          <w:bCs/>
          <w:i w:val="0"/>
          <w:szCs w:val="24"/>
          <w:lang w:val="sk-SK"/>
        </w:rPr>
        <w:t>investor</w:t>
      </w:r>
      <w:r w:rsidRPr="0004047F">
        <w:rPr>
          <w:bCs/>
          <w:i w:val="0"/>
          <w:szCs w:val="24"/>
          <w:lang w:val="sk-SK"/>
        </w:rPr>
        <w:t>om</w:t>
      </w:r>
      <w:r w:rsidR="00D05CC4" w:rsidRPr="0004047F">
        <w:rPr>
          <w:bCs/>
          <w:i w:val="0"/>
          <w:szCs w:val="24"/>
          <w:lang w:val="sk-SK"/>
        </w:rPr>
        <w:t xml:space="preserve"> </w:t>
      </w:r>
      <w:r w:rsidR="00846EED" w:rsidRPr="0004047F">
        <w:rPr>
          <w:bCs/>
          <w:i w:val="0"/>
          <w:szCs w:val="24"/>
          <w:lang w:val="sk-SK"/>
        </w:rPr>
        <w:t>domovského štátu</w:t>
      </w:r>
      <w:r w:rsidR="00D05CC4" w:rsidRPr="0004047F">
        <w:rPr>
          <w:bCs/>
          <w:i w:val="0"/>
          <w:szCs w:val="24"/>
          <w:lang w:val="sk-SK"/>
        </w:rPr>
        <w:t xml:space="preserve"> </w:t>
      </w:r>
      <w:r w:rsidRPr="0004047F">
        <w:rPr>
          <w:bCs/>
          <w:i w:val="0"/>
          <w:szCs w:val="24"/>
          <w:lang w:val="sk-SK"/>
        </w:rPr>
        <w:t>podľa</w:t>
      </w:r>
      <w:r w:rsidR="00D05CC4" w:rsidRPr="0004047F">
        <w:rPr>
          <w:bCs/>
          <w:i w:val="0"/>
          <w:szCs w:val="24"/>
          <w:lang w:val="sk-SK"/>
        </w:rPr>
        <w:t xml:space="preserve"> </w:t>
      </w:r>
      <w:r w:rsidRPr="0004047F">
        <w:rPr>
          <w:bCs/>
          <w:i w:val="0"/>
          <w:szCs w:val="24"/>
          <w:lang w:val="sk-SK"/>
        </w:rPr>
        <w:t>článku</w:t>
      </w:r>
      <w:r w:rsidR="00D05CC4" w:rsidRPr="0004047F">
        <w:rPr>
          <w:bCs/>
          <w:i w:val="0"/>
          <w:szCs w:val="24"/>
          <w:lang w:val="sk-SK"/>
        </w:rPr>
        <w:t xml:space="preserve"> </w:t>
      </w:r>
      <w:r w:rsidR="00274FEA" w:rsidRPr="0004047F">
        <w:rPr>
          <w:bCs/>
          <w:i w:val="0"/>
          <w:szCs w:val="24"/>
          <w:lang w:val="sk-SK"/>
        </w:rPr>
        <w:t>1</w:t>
      </w:r>
      <w:r w:rsidR="00FA089F" w:rsidRPr="0004047F">
        <w:rPr>
          <w:bCs/>
          <w:i w:val="0"/>
          <w:szCs w:val="24"/>
          <w:lang w:val="sk-SK"/>
        </w:rPr>
        <w:t>, odseku 3</w:t>
      </w:r>
      <w:r w:rsidR="005621FB" w:rsidRPr="0004047F">
        <w:rPr>
          <w:bCs/>
          <w:i w:val="0"/>
          <w:szCs w:val="24"/>
          <w:lang w:val="sk-SK"/>
        </w:rPr>
        <w:t xml:space="preserve"> tejto dohody</w:t>
      </w:r>
      <w:r w:rsidRPr="0004047F">
        <w:rPr>
          <w:bCs/>
          <w:i w:val="0"/>
          <w:szCs w:val="24"/>
          <w:lang w:val="sk-SK"/>
        </w:rPr>
        <w:t>,</w:t>
      </w:r>
      <w:r w:rsidR="00D05CC4" w:rsidRPr="0004047F">
        <w:rPr>
          <w:bCs/>
          <w:i w:val="0"/>
          <w:szCs w:val="24"/>
          <w:lang w:val="sk-SK"/>
        </w:rPr>
        <w:t xml:space="preserve"> </w:t>
      </w:r>
      <w:r w:rsidRPr="0004047F">
        <w:rPr>
          <w:bCs/>
          <w:i w:val="0"/>
          <w:szCs w:val="24"/>
          <w:lang w:val="sk-SK"/>
        </w:rPr>
        <w:t xml:space="preserve">ktorý realizoval investíciu </w:t>
      </w:r>
      <w:r w:rsidR="00C66205" w:rsidRPr="0004047F">
        <w:rPr>
          <w:bCs/>
          <w:i w:val="0"/>
          <w:szCs w:val="24"/>
          <w:lang w:val="sk-SK"/>
        </w:rPr>
        <w:t>podľa článku</w:t>
      </w:r>
      <w:r w:rsidR="00D05CC4" w:rsidRPr="0004047F">
        <w:rPr>
          <w:bCs/>
          <w:i w:val="0"/>
          <w:szCs w:val="24"/>
          <w:lang w:val="sk-SK"/>
        </w:rPr>
        <w:t xml:space="preserve"> </w:t>
      </w:r>
      <w:r w:rsidR="00274FEA" w:rsidRPr="0004047F">
        <w:rPr>
          <w:bCs/>
          <w:i w:val="0"/>
          <w:szCs w:val="24"/>
          <w:lang w:val="sk-SK"/>
        </w:rPr>
        <w:t>1</w:t>
      </w:r>
      <w:r w:rsidR="00FA089F" w:rsidRPr="0004047F">
        <w:rPr>
          <w:bCs/>
          <w:i w:val="0"/>
          <w:szCs w:val="24"/>
          <w:lang w:val="sk-SK"/>
        </w:rPr>
        <w:t>, odseku 2</w:t>
      </w:r>
      <w:r w:rsidR="005621FB" w:rsidRPr="0004047F">
        <w:rPr>
          <w:bCs/>
          <w:i w:val="0"/>
          <w:szCs w:val="24"/>
          <w:lang w:val="sk-SK"/>
        </w:rPr>
        <w:t xml:space="preserve"> tejto dohody</w:t>
      </w:r>
      <w:r w:rsidR="004B18EB" w:rsidRPr="0004047F">
        <w:rPr>
          <w:bCs/>
          <w:i w:val="0"/>
          <w:szCs w:val="24"/>
          <w:lang w:val="sk-SK"/>
        </w:rPr>
        <w:t>.</w:t>
      </w:r>
    </w:p>
    <w:p w14:paraId="437D3DA5" w14:textId="77777777" w:rsidR="00172526" w:rsidRPr="0004047F" w:rsidRDefault="00172526" w:rsidP="00202869">
      <w:pPr>
        <w:pStyle w:val="Zkladntext0"/>
        <w:rPr>
          <w:bCs/>
          <w:i w:val="0"/>
          <w:szCs w:val="24"/>
          <w:lang w:val="sk-SK"/>
        </w:rPr>
      </w:pPr>
    </w:p>
    <w:p w14:paraId="4143697E" w14:textId="44A3A331" w:rsidR="00172526" w:rsidRPr="0004047F" w:rsidRDefault="00172526" w:rsidP="00202869">
      <w:pPr>
        <w:pStyle w:val="Zkladntext0"/>
        <w:numPr>
          <w:ilvl w:val="0"/>
          <w:numId w:val="34"/>
        </w:numPr>
        <w:ind w:left="426" w:hanging="426"/>
        <w:rPr>
          <w:bCs/>
          <w:i w:val="0"/>
          <w:szCs w:val="24"/>
          <w:lang w:val="sk-SK"/>
        </w:rPr>
      </w:pPr>
      <w:r w:rsidRPr="0004047F">
        <w:rPr>
          <w:bCs/>
          <w:i w:val="0"/>
          <w:szCs w:val="24"/>
          <w:lang w:val="sk-SK"/>
        </w:rPr>
        <w:t xml:space="preserve">Investor má povinnosť oznámiť hostiteľskému štátu akékoľvek zmeny </w:t>
      </w:r>
      <w:r w:rsidR="00D547EA" w:rsidRPr="0004047F">
        <w:rPr>
          <w:bCs/>
          <w:i w:val="0"/>
          <w:szCs w:val="24"/>
          <w:lang w:val="sk-SK"/>
        </w:rPr>
        <w:t>v informáciách podľa odseku 4 tohto článku najneskôr v deň podania žaloby.</w:t>
      </w:r>
    </w:p>
    <w:p w14:paraId="584B8747" w14:textId="77777777" w:rsidR="00FA089F" w:rsidRPr="0004047F" w:rsidRDefault="00FA089F" w:rsidP="00202869">
      <w:pPr>
        <w:pStyle w:val="Zkladntext0"/>
        <w:rPr>
          <w:bCs/>
          <w:i w:val="0"/>
          <w:szCs w:val="24"/>
          <w:lang w:val="sk-SK"/>
        </w:rPr>
      </w:pPr>
    </w:p>
    <w:p w14:paraId="699556ED" w14:textId="77777777" w:rsidR="00FA089F" w:rsidRPr="0004047F" w:rsidRDefault="00FA089F" w:rsidP="00FA089F">
      <w:pPr>
        <w:pStyle w:val="Zkladntext0"/>
        <w:numPr>
          <w:ilvl w:val="0"/>
          <w:numId w:val="34"/>
        </w:numPr>
        <w:ind w:left="426" w:hanging="426"/>
        <w:rPr>
          <w:bCs/>
          <w:i w:val="0"/>
          <w:szCs w:val="24"/>
          <w:lang w:val="sk-SK"/>
        </w:rPr>
      </w:pPr>
      <w:r w:rsidRPr="0004047F">
        <w:rPr>
          <w:bCs/>
          <w:i w:val="0"/>
          <w:szCs w:val="24"/>
          <w:lang w:val="sk-SK"/>
        </w:rPr>
        <w:t xml:space="preserve">Pokiaľ sa účastníci sporu nedohodnú inak, miestom konania konzultácií bude: </w:t>
      </w:r>
    </w:p>
    <w:p w14:paraId="2134C466" w14:textId="77777777" w:rsidR="00FA089F" w:rsidRPr="0004047F" w:rsidRDefault="00FA089F" w:rsidP="00FA089F">
      <w:pPr>
        <w:pStyle w:val="Zkladntext0"/>
        <w:rPr>
          <w:bCs/>
          <w:i w:val="0"/>
          <w:szCs w:val="24"/>
          <w:lang w:val="sk-SK"/>
        </w:rPr>
      </w:pPr>
    </w:p>
    <w:p w14:paraId="005F5207" w14:textId="01D7424A" w:rsidR="00FA089F" w:rsidRPr="0004047F" w:rsidRDefault="00FA089F" w:rsidP="0004047F">
      <w:pPr>
        <w:pStyle w:val="Zkladntext0"/>
        <w:numPr>
          <w:ilvl w:val="0"/>
          <w:numId w:val="21"/>
        </w:numPr>
        <w:ind w:left="851" w:hanging="425"/>
        <w:rPr>
          <w:bCs/>
          <w:i w:val="0"/>
          <w:szCs w:val="24"/>
          <w:lang w:val="sk-SK"/>
        </w:rPr>
      </w:pPr>
      <w:r w:rsidRPr="0004047F">
        <w:rPr>
          <w:bCs/>
          <w:i w:val="0"/>
          <w:szCs w:val="24"/>
          <w:lang w:val="sk-SK"/>
        </w:rPr>
        <w:lastRenderedPageBreak/>
        <w:t>Bratislava v</w:t>
      </w:r>
      <w:r w:rsidR="00927134" w:rsidRPr="0004047F">
        <w:rPr>
          <w:bCs/>
          <w:i w:val="0"/>
          <w:szCs w:val="24"/>
          <w:lang w:val="sk-SK"/>
        </w:rPr>
        <w:t> </w:t>
      </w:r>
      <w:r w:rsidRPr="0004047F">
        <w:rPr>
          <w:bCs/>
          <w:i w:val="0"/>
          <w:szCs w:val="24"/>
          <w:lang w:val="sk-SK"/>
        </w:rPr>
        <w:t>prípade</w:t>
      </w:r>
      <w:r w:rsidR="00927134" w:rsidRPr="0004047F">
        <w:rPr>
          <w:bCs/>
          <w:i w:val="0"/>
          <w:szCs w:val="24"/>
          <w:lang w:val="sk-SK"/>
        </w:rPr>
        <w:t>,</w:t>
      </w:r>
      <w:r w:rsidRPr="0004047F">
        <w:rPr>
          <w:bCs/>
          <w:i w:val="0"/>
          <w:szCs w:val="24"/>
          <w:lang w:val="sk-SK"/>
        </w:rPr>
        <w:t xml:space="preserve"> ak sa konzultácie budú týkať zaobchádzania zo strany Slovenskej republiky, resp. opatrení prijatých Slovenskou republikou, alebo </w:t>
      </w:r>
    </w:p>
    <w:p w14:paraId="63DA8944" w14:textId="77777777" w:rsidR="00FA089F" w:rsidRPr="0004047F" w:rsidRDefault="00FA089F" w:rsidP="0004047F">
      <w:pPr>
        <w:pStyle w:val="Zkladntext0"/>
        <w:ind w:left="851" w:hanging="425"/>
        <w:rPr>
          <w:bCs/>
          <w:i w:val="0"/>
          <w:szCs w:val="24"/>
          <w:lang w:val="sk-SK"/>
        </w:rPr>
      </w:pPr>
    </w:p>
    <w:p w14:paraId="51D0F4C8" w14:textId="3C9FF5CD" w:rsidR="00FA089F" w:rsidRPr="0004047F" w:rsidRDefault="00902692" w:rsidP="0004047F">
      <w:pPr>
        <w:pStyle w:val="Zkladntext0"/>
        <w:numPr>
          <w:ilvl w:val="0"/>
          <w:numId w:val="21"/>
        </w:numPr>
        <w:ind w:left="851" w:hanging="425"/>
        <w:rPr>
          <w:bCs/>
          <w:i w:val="0"/>
          <w:szCs w:val="24"/>
          <w:lang w:val="sk-SK"/>
        </w:rPr>
      </w:pPr>
      <w:r w:rsidRPr="0004047F">
        <w:rPr>
          <w:bCs/>
          <w:i w:val="0"/>
          <w:szCs w:val="24"/>
          <w:lang w:val="sk-SK"/>
        </w:rPr>
        <w:t>Abú</w:t>
      </w:r>
      <w:r w:rsidR="00172526" w:rsidRPr="0004047F">
        <w:rPr>
          <w:bCs/>
          <w:i w:val="0"/>
          <w:szCs w:val="24"/>
          <w:lang w:val="sk-SK"/>
        </w:rPr>
        <w:t xml:space="preserve"> </w:t>
      </w:r>
      <w:r w:rsidR="000A7552">
        <w:rPr>
          <w:bCs/>
          <w:i w:val="0"/>
          <w:szCs w:val="24"/>
          <w:lang w:val="sk-SK"/>
        </w:rPr>
        <w:t>Z</w:t>
      </w:r>
      <w:r w:rsidR="00172526" w:rsidRPr="0004047F">
        <w:rPr>
          <w:bCs/>
          <w:i w:val="0"/>
          <w:szCs w:val="24"/>
          <w:lang w:val="sk-SK"/>
        </w:rPr>
        <w:t>ab</w:t>
      </w:r>
      <w:r w:rsidRPr="0004047F">
        <w:rPr>
          <w:bCs/>
          <w:i w:val="0"/>
          <w:szCs w:val="24"/>
          <w:lang w:val="sk-SK"/>
        </w:rPr>
        <w:t>í</w:t>
      </w:r>
      <w:r w:rsidR="00FA089F" w:rsidRPr="0004047F">
        <w:rPr>
          <w:bCs/>
          <w:i w:val="0"/>
          <w:szCs w:val="24"/>
          <w:lang w:val="sk-SK"/>
        </w:rPr>
        <w:t xml:space="preserve"> v</w:t>
      </w:r>
      <w:r w:rsidR="00927134" w:rsidRPr="0004047F">
        <w:rPr>
          <w:bCs/>
          <w:i w:val="0"/>
          <w:szCs w:val="24"/>
          <w:lang w:val="sk-SK"/>
        </w:rPr>
        <w:t> </w:t>
      </w:r>
      <w:r w:rsidR="00FA089F" w:rsidRPr="0004047F">
        <w:rPr>
          <w:bCs/>
          <w:i w:val="0"/>
          <w:szCs w:val="24"/>
          <w:lang w:val="sk-SK"/>
        </w:rPr>
        <w:t>prípade</w:t>
      </w:r>
      <w:r w:rsidR="00927134" w:rsidRPr="0004047F">
        <w:rPr>
          <w:bCs/>
          <w:i w:val="0"/>
          <w:szCs w:val="24"/>
          <w:lang w:val="sk-SK"/>
        </w:rPr>
        <w:t>,</w:t>
      </w:r>
      <w:r w:rsidR="00FA089F" w:rsidRPr="0004047F">
        <w:rPr>
          <w:bCs/>
          <w:i w:val="0"/>
          <w:szCs w:val="24"/>
          <w:lang w:val="sk-SK"/>
        </w:rPr>
        <w:t xml:space="preserve"> ak sa konzultácie budú týkať zaobchádzania zo strany </w:t>
      </w:r>
      <w:r w:rsidR="00172526" w:rsidRPr="0004047F">
        <w:rPr>
          <w:bCs/>
          <w:i w:val="0"/>
          <w:szCs w:val="24"/>
          <w:lang w:val="sk-SK"/>
        </w:rPr>
        <w:t>Spojených arabských emirátov</w:t>
      </w:r>
      <w:r w:rsidR="00FA089F" w:rsidRPr="0004047F">
        <w:rPr>
          <w:bCs/>
          <w:i w:val="0"/>
          <w:szCs w:val="24"/>
          <w:lang w:val="sk-SK"/>
        </w:rPr>
        <w:t xml:space="preserve">, resp. opatrení prijatých </w:t>
      </w:r>
      <w:r w:rsidR="00172526" w:rsidRPr="0004047F">
        <w:rPr>
          <w:bCs/>
          <w:i w:val="0"/>
          <w:szCs w:val="24"/>
          <w:lang w:val="sk-SK"/>
        </w:rPr>
        <w:t>Spojenými arabskými emirátmi</w:t>
      </w:r>
      <w:r w:rsidR="00FA089F" w:rsidRPr="0004047F">
        <w:rPr>
          <w:bCs/>
          <w:i w:val="0"/>
          <w:szCs w:val="24"/>
          <w:lang w:val="sk-SK"/>
        </w:rPr>
        <w:t>.</w:t>
      </w:r>
    </w:p>
    <w:p w14:paraId="70698173" w14:textId="77777777" w:rsidR="00D547EA" w:rsidRPr="0004047F" w:rsidRDefault="00D547EA" w:rsidP="00100981">
      <w:pPr>
        <w:pStyle w:val="Odsekzoznamu"/>
        <w:rPr>
          <w:bCs/>
          <w:lang w:val="sk-SK"/>
        </w:rPr>
      </w:pPr>
    </w:p>
    <w:p w14:paraId="261BF093" w14:textId="55DDBAE5" w:rsidR="00D547EA" w:rsidRPr="0004047F" w:rsidRDefault="00D547EA" w:rsidP="00100981">
      <w:pPr>
        <w:pStyle w:val="Zkladntext0"/>
        <w:numPr>
          <w:ilvl w:val="0"/>
          <w:numId w:val="34"/>
        </w:numPr>
        <w:ind w:left="426" w:hanging="426"/>
        <w:rPr>
          <w:bCs/>
          <w:i w:val="0"/>
          <w:szCs w:val="24"/>
          <w:lang w:val="sk-SK"/>
        </w:rPr>
      </w:pPr>
      <w:r w:rsidRPr="0004047F">
        <w:rPr>
          <w:bCs/>
          <w:i w:val="0"/>
          <w:szCs w:val="24"/>
          <w:lang w:val="sk-SK"/>
        </w:rPr>
        <w:t xml:space="preserve">Navrhovateľ </w:t>
      </w:r>
      <w:r w:rsidR="00941689" w:rsidRPr="0004047F">
        <w:rPr>
          <w:bCs/>
          <w:i w:val="0"/>
          <w:szCs w:val="24"/>
          <w:lang w:val="sk-SK"/>
        </w:rPr>
        <w:t>nesmie predložiť</w:t>
      </w:r>
      <w:r w:rsidRPr="0004047F">
        <w:rPr>
          <w:bCs/>
          <w:i w:val="0"/>
          <w:szCs w:val="24"/>
          <w:lang w:val="sk-SK"/>
        </w:rPr>
        <w:t xml:space="preserve"> </w:t>
      </w:r>
      <w:r w:rsidR="0056495C" w:rsidRPr="0004047F">
        <w:rPr>
          <w:bCs/>
          <w:i w:val="0"/>
          <w:szCs w:val="24"/>
          <w:lang w:val="sk-SK"/>
        </w:rPr>
        <w:t xml:space="preserve">žiadosť o konzultácie a žalobu na rozhodcovské </w:t>
      </w:r>
      <w:r w:rsidR="00941689" w:rsidRPr="0004047F">
        <w:rPr>
          <w:bCs/>
          <w:i w:val="0"/>
          <w:szCs w:val="24"/>
          <w:lang w:val="sk-SK"/>
        </w:rPr>
        <w:t xml:space="preserve">konanie, </w:t>
      </w:r>
      <w:r w:rsidR="0056495C" w:rsidRPr="0004047F">
        <w:rPr>
          <w:bCs/>
          <w:i w:val="0"/>
          <w:szCs w:val="24"/>
          <w:lang w:val="sk-SK"/>
        </w:rPr>
        <w:t xml:space="preserve">ak spor alebo </w:t>
      </w:r>
      <w:r w:rsidR="00F244DB" w:rsidRPr="0004047F">
        <w:rPr>
          <w:bCs/>
          <w:i w:val="0"/>
          <w:szCs w:val="24"/>
          <w:lang w:val="sk-SK"/>
        </w:rPr>
        <w:t>žaloba súvisiace</w:t>
      </w:r>
      <w:r w:rsidR="00941689" w:rsidRPr="0004047F">
        <w:rPr>
          <w:bCs/>
          <w:i w:val="0"/>
          <w:szCs w:val="24"/>
          <w:lang w:val="sk-SK"/>
        </w:rPr>
        <w:t xml:space="preserve"> s</w:t>
      </w:r>
      <w:r w:rsidR="00F244DB" w:rsidRPr="0004047F">
        <w:rPr>
          <w:bCs/>
          <w:i w:val="0"/>
          <w:szCs w:val="24"/>
          <w:lang w:val="sk-SK"/>
        </w:rPr>
        <w:t> opatrením, na základe ktorého bol vznesený nárok podľa tejto dohody, boli urovnané prostredníctvom iných právnych prostriedkov alebo na inom medzinárodnom súde.</w:t>
      </w:r>
    </w:p>
    <w:p w14:paraId="78DD08A7" w14:textId="77777777" w:rsidR="00F244DB" w:rsidRPr="0004047F" w:rsidRDefault="00F244DB" w:rsidP="00100981">
      <w:pPr>
        <w:pStyle w:val="Zkladntext0"/>
        <w:ind w:left="426"/>
        <w:rPr>
          <w:bCs/>
          <w:i w:val="0"/>
          <w:szCs w:val="24"/>
          <w:lang w:val="sk-SK"/>
        </w:rPr>
      </w:pPr>
    </w:p>
    <w:p w14:paraId="6FD7AB5E" w14:textId="72D5D8C7" w:rsidR="00F244DB" w:rsidRPr="0004047F" w:rsidRDefault="00F244DB" w:rsidP="00100981">
      <w:pPr>
        <w:pStyle w:val="Zkladntext0"/>
        <w:numPr>
          <w:ilvl w:val="0"/>
          <w:numId w:val="34"/>
        </w:numPr>
        <w:ind w:left="426" w:hanging="426"/>
        <w:rPr>
          <w:bCs/>
          <w:i w:val="0"/>
          <w:szCs w:val="24"/>
          <w:lang w:val="sk-SK"/>
        </w:rPr>
      </w:pPr>
      <w:r w:rsidRPr="0004047F">
        <w:rPr>
          <w:bCs/>
          <w:i w:val="0"/>
          <w:szCs w:val="24"/>
          <w:lang w:val="sk-SK"/>
        </w:rPr>
        <w:t xml:space="preserve">Žiadosť o konzultácie musí byť predložená najneskôr do 4 rokov odo dňa, kedy </w:t>
      </w:r>
      <w:r w:rsidR="002F627B" w:rsidRPr="0004047F">
        <w:rPr>
          <w:bCs/>
          <w:i w:val="0"/>
          <w:szCs w:val="24"/>
          <w:lang w:val="sk-SK"/>
        </w:rPr>
        <w:t>došlo k údajnému porušeniu</w:t>
      </w:r>
      <w:r w:rsidRPr="0004047F">
        <w:rPr>
          <w:bCs/>
          <w:i w:val="0"/>
          <w:szCs w:val="24"/>
          <w:lang w:val="sk-SK"/>
        </w:rPr>
        <w:t xml:space="preserve"> tejto dohody. </w:t>
      </w:r>
      <w:r w:rsidR="002F627B" w:rsidRPr="0004047F">
        <w:rPr>
          <w:bCs/>
          <w:i w:val="0"/>
          <w:szCs w:val="24"/>
          <w:lang w:val="sk-SK"/>
        </w:rPr>
        <w:t>Ak navrhovateľ nepredloží žiadosť o konzultácie v rámci tejto lehoty, bude sa mať za to, že navrhovateľ sa vzdal práva na uplatnenie nároku a už nesmie podať návrh na rozhodcovské konanie podľa článku 17 tejto dohody.</w:t>
      </w:r>
    </w:p>
    <w:p w14:paraId="33A6FFD4" w14:textId="77777777" w:rsidR="00D05CC4" w:rsidRPr="0004047F" w:rsidRDefault="00D05CC4" w:rsidP="00D05CC4">
      <w:pPr>
        <w:pStyle w:val="Odsekzoznamu"/>
        <w:ind w:left="0"/>
        <w:rPr>
          <w:b/>
          <w:bCs/>
          <w:i/>
          <w:lang w:val="sk-SK"/>
        </w:rPr>
      </w:pPr>
    </w:p>
    <w:p w14:paraId="28B125D5" w14:textId="77777777" w:rsidR="00D05CC4" w:rsidRPr="0004047F" w:rsidRDefault="00672B1D" w:rsidP="00D05CC4">
      <w:pPr>
        <w:pStyle w:val="Zkladntext0"/>
        <w:jc w:val="center"/>
        <w:rPr>
          <w:b/>
          <w:bCs/>
          <w:i w:val="0"/>
          <w:szCs w:val="24"/>
          <w:lang w:val="sk-SK"/>
        </w:rPr>
      </w:pPr>
      <w:r w:rsidRPr="0004047F">
        <w:rPr>
          <w:b/>
          <w:bCs/>
          <w:i w:val="0"/>
          <w:szCs w:val="24"/>
          <w:lang w:val="sk-SK"/>
        </w:rPr>
        <w:t>ČLÁNOK</w:t>
      </w:r>
      <w:r w:rsidR="00D05CC4" w:rsidRPr="0004047F">
        <w:rPr>
          <w:b/>
          <w:bCs/>
          <w:i w:val="0"/>
          <w:szCs w:val="24"/>
          <w:lang w:val="sk-SK"/>
        </w:rPr>
        <w:t xml:space="preserve"> </w:t>
      </w:r>
      <w:r w:rsidR="006B479B" w:rsidRPr="0004047F">
        <w:rPr>
          <w:b/>
          <w:bCs/>
          <w:i w:val="0"/>
          <w:szCs w:val="24"/>
          <w:lang w:val="sk-SK"/>
        </w:rPr>
        <w:t>16</w:t>
      </w:r>
    </w:p>
    <w:p w14:paraId="2F05309A" w14:textId="77777777" w:rsidR="00D05CC4" w:rsidRPr="0004047F" w:rsidRDefault="00C66205" w:rsidP="00D05CC4">
      <w:pPr>
        <w:pStyle w:val="Zkladntext0"/>
        <w:jc w:val="center"/>
        <w:rPr>
          <w:b/>
          <w:bCs/>
          <w:i w:val="0"/>
          <w:szCs w:val="24"/>
          <w:lang w:val="sk-SK"/>
        </w:rPr>
      </w:pPr>
      <w:bookmarkStart w:id="1" w:name="_Toc373151182"/>
      <w:bookmarkStart w:id="2" w:name="_Toc381130406"/>
      <w:r w:rsidRPr="0004047F">
        <w:rPr>
          <w:b/>
          <w:bCs/>
          <w:i w:val="0"/>
          <w:szCs w:val="24"/>
          <w:lang w:val="sk-SK"/>
        </w:rPr>
        <w:t>Súhlas zmluvných strán s </w:t>
      </w:r>
      <w:bookmarkEnd w:id="1"/>
      <w:bookmarkEnd w:id="2"/>
      <w:r w:rsidRPr="0004047F">
        <w:rPr>
          <w:b/>
          <w:bCs/>
          <w:i w:val="0"/>
          <w:szCs w:val="24"/>
          <w:lang w:val="sk-SK"/>
        </w:rPr>
        <w:t>rozhodcovským konaním</w:t>
      </w:r>
    </w:p>
    <w:p w14:paraId="75263DB6" w14:textId="77777777" w:rsidR="00D05CC4" w:rsidRPr="0004047F" w:rsidRDefault="00D05CC4" w:rsidP="00D05CC4">
      <w:pPr>
        <w:pStyle w:val="Zkladntext0"/>
        <w:rPr>
          <w:bCs/>
          <w:i w:val="0"/>
          <w:szCs w:val="24"/>
          <w:lang w:val="sk-SK"/>
        </w:rPr>
      </w:pPr>
    </w:p>
    <w:p w14:paraId="571A710B" w14:textId="6B599507" w:rsidR="00D05CC4" w:rsidRPr="0004047F" w:rsidRDefault="00B51279" w:rsidP="0004047F">
      <w:pPr>
        <w:pStyle w:val="Zkladntext0"/>
        <w:numPr>
          <w:ilvl w:val="2"/>
          <w:numId w:val="23"/>
        </w:numPr>
        <w:ind w:left="426" w:hanging="426"/>
        <w:rPr>
          <w:bCs/>
          <w:i w:val="0"/>
          <w:szCs w:val="24"/>
          <w:lang w:val="sk-SK"/>
        </w:rPr>
      </w:pPr>
      <w:r w:rsidRPr="0004047F">
        <w:rPr>
          <w:bCs/>
          <w:i w:val="0"/>
          <w:szCs w:val="24"/>
          <w:lang w:val="sk-SK"/>
        </w:rPr>
        <w:t>V</w:t>
      </w:r>
      <w:r w:rsidR="00593309">
        <w:rPr>
          <w:bCs/>
          <w:i w:val="0"/>
          <w:szCs w:val="24"/>
          <w:lang w:val="sk-SK"/>
        </w:rPr>
        <w:t> </w:t>
      </w:r>
      <w:r w:rsidRPr="0004047F">
        <w:rPr>
          <w:bCs/>
          <w:i w:val="0"/>
          <w:szCs w:val="24"/>
          <w:lang w:val="sk-SK"/>
        </w:rPr>
        <w:t>prípade</w:t>
      </w:r>
      <w:r w:rsidR="00593309">
        <w:rPr>
          <w:bCs/>
          <w:i w:val="0"/>
          <w:szCs w:val="24"/>
          <w:lang w:val="sk-SK"/>
        </w:rPr>
        <w:t>,</w:t>
      </w:r>
      <w:r w:rsidRPr="0004047F">
        <w:rPr>
          <w:bCs/>
          <w:i w:val="0"/>
          <w:szCs w:val="24"/>
          <w:lang w:val="sk-SK"/>
        </w:rPr>
        <w:t xml:space="preserve"> ak účastníci sporu nie sú schopní dosiahnuť priateľské urovnanie v rámci </w:t>
      </w:r>
      <w:r w:rsidR="00593309">
        <w:rPr>
          <w:bCs/>
          <w:i w:val="0"/>
          <w:szCs w:val="24"/>
          <w:lang w:val="sk-SK"/>
        </w:rPr>
        <w:t>šiestich</w:t>
      </w:r>
      <w:r w:rsidRPr="0004047F">
        <w:rPr>
          <w:bCs/>
          <w:i w:val="0"/>
          <w:szCs w:val="24"/>
          <w:lang w:val="sk-SK"/>
        </w:rPr>
        <w:t xml:space="preserve"> mesiacov podľa článku 15 tejto dohody, každá </w:t>
      </w:r>
      <w:r w:rsidR="00C66205" w:rsidRPr="0004047F">
        <w:rPr>
          <w:bCs/>
          <w:i w:val="0"/>
          <w:szCs w:val="24"/>
          <w:lang w:val="sk-SK"/>
        </w:rPr>
        <w:t xml:space="preserve">zo zmluvných strán súhlasí s podaním </w:t>
      </w:r>
      <w:r w:rsidR="007D2D22" w:rsidRPr="0004047F">
        <w:rPr>
          <w:bCs/>
          <w:i w:val="0"/>
          <w:szCs w:val="24"/>
          <w:lang w:val="sk-SK"/>
        </w:rPr>
        <w:t xml:space="preserve">žaloby pre </w:t>
      </w:r>
      <w:r w:rsidR="00C66205" w:rsidRPr="0004047F">
        <w:rPr>
          <w:bCs/>
          <w:i w:val="0"/>
          <w:szCs w:val="24"/>
          <w:lang w:val="sk-SK"/>
        </w:rPr>
        <w:t xml:space="preserve">porušenie povinností </w:t>
      </w:r>
      <w:r w:rsidR="00EA7871" w:rsidRPr="0004047F">
        <w:rPr>
          <w:bCs/>
          <w:i w:val="0"/>
          <w:szCs w:val="24"/>
          <w:lang w:val="sk-SK"/>
        </w:rPr>
        <w:t xml:space="preserve">podľa časti B </w:t>
      </w:r>
      <w:r w:rsidR="00822F28" w:rsidRPr="0004047F">
        <w:rPr>
          <w:bCs/>
          <w:i w:val="0"/>
          <w:szCs w:val="24"/>
          <w:lang w:val="sk-SK"/>
        </w:rPr>
        <w:t>tejto dohody na rozhodcovské konanie podľa tejto časti C tejto dohody</w:t>
      </w:r>
      <w:r w:rsidR="00D05CC4" w:rsidRPr="0004047F">
        <w:rPr>
          <w:bCs/>
          <w:i w:val="0"/>
          <w:szCs w:val="24"/>
          <w:lang w:val="sk-SK"/>
        </w:rPr>
        <w:t xml:space="preserve">. </w:t>
      </w:r>
      <w:r w:rsidR="006A73BD" w:rsidRPr="0004047F">
        <w:rPr>
          <w:bCs/>
          <w:i w:val="0"/>
          <w:szCs w:val="24"/>
          <w:lang w:val="sk-SK"/>
        </w:rPr>
        <w:t>Nesplnenie týchto predpokladov stanovených v článku 15 a 17 tejto dohody zruší tento súhlas</w:t>
      </w:r>
      <w:r w:rsidR="00593309">
        <w:rPr>
          <w:bCs/>
          <w:i w:val="0"/>
          <w:szCs w:val="24"/>
          <w:lang w:val="sk-SK"/>
        </w:rPr>
        <w:t>.</w:t>
      </w:r>
    </w:p>
    <w:p w14:paraId="2C6F8BA3" w14:textId="77777777" w:rsidR="003E5415" w:rsidRPr="0004047F" w:rsidRDefault="003E5415" w:rsidP="0004047F">
      <w:pPr>
        <w:pStyle w:val="Zkladntext0"/>
        <w:ind w:left="426" w:hanging="426"/>
        <w:rPr>
          <w:bCs/>
          <w:i w:val="0"/>
          <w:szCs w:val="24"/>
          <w:lang w:val="sk-SK"/>
        </w:rPr>
      </w:pPr>
    </w:p>
    <w:p w14:paraId="4E4CC17C" w14:textId="386ACE0F" w:rsidR="00D05CC4" w:rsidRPr="0004047F" w:rsidRDefault="00C66205" w:rsidP="0004047F">
      <w:pPr>
        <w:pStyle w:val="Zkladntext0"/>
        <w:numPr>
          <w:ilvl w:val="2"/>
          <w:numId w:val="23"/>
        </w:numPr>
        <w:ind w:left="426" w:hanging="426"/>
        <w:rPr>
          <w:bCs/>
          <w:i w:val="0"/>
          <w:iCs/>
          <w:szCs w:val="24"/>
          <w:lang w:val="sk-SK"/>
        </w:rPr>
      </w:pPr>
      <w:r w:rsidRPr="0004047F">
        <w:rPr>
          <w:bCs/>
          <w:i w:val="0"/>
          <w:iCs/>
          <w:szCs w:val="24"/>
          <w:lang w:val="sk-SK"/>
        </w:rPr>
        <w:t>Súhlas podľa odseku</w:t>
      </w:r>
      <w:r w:rsidR="00D05CC4" w:rsidRPr="0004047F">
        <w:rPr>
          <w:bCs/>
          <w:i w:val="0"/>
          <w:iCs/>
          <w:szCs w:val="24"/>
          <w:lang w:val="sk-SK"/>
        </w:rPr>
        <w:t xml:space="preserve"> 1</w:t>
      </w:r>
      <w:r w:rsidR="006A73BD" w:rsidRPr="0004047F">
        <w:rPr>
          <w:bCs/>
          <w:i w:val="0"/>
          <w:iCs/>
          <w:szCs w:val="24"/>
          <w:lang w:val="sk-SK"/>
        </w:rPr>
        <w:t xml:space="preserve"> tohto článku</w:t>
      </w:r>
      <w:r w:rsidR="00D05CC4" w:rsidRPr="0004047F">
        <w:rPr>
          <w:bCs/>
          <w:i w:val="0"/>
          <w:iCs/>
          <w:szCs w:val="24"/>
          <w:lang w:val="sk-SK"/>
        </w:rPr>
        <w:t xml:space="preserve"> a</w:t>
      </w:r>
      <w:r w:rsidR="00EA7871" w:rsidRPr="0004047F">
        <w:rPr>
          <w:bCs/>
          <w:i w:val="0"/>
          <w:iCs/>
          <w:szCs w:val="24"/>
          <w:lang w:val="sk-SK"/>
        </w:rPr>
        <w:t xml:space="preserve"> </w:t>
      </w:r>
      <w:r w:rsidR="00EA7871" w:rsidRPr="0004047F">
        <w:rPr>
          <w:bCs/>
          <w:i w:val="0"/>
          <w:szCs w:val="24"/>
          <w:lang w:val="sk-SK"/>
        </w:rPr>
        <w:t xml:space="preserve">podanie </w:t>
      </w:r>
      <w:r w:rsidR="00DC698A" w:rsidRPr="0004047F">
        <w:rPr>
          <w:bCs/>
          <w:i w:val="0"/>
          <w:szCs w:val="24"/>
          <w:lang w:val="sk-SK"/>
        </w:rPr>
        <w:t>žaloby na rozhodcovské konanie podľa článku 17 tejto dohody</w:t>
      </w:r>
      <w:r w:rsidR="00D05CC4" w:rsidRPr="0004047F">
        <w:rPr>
          <w:bCs/>
          <w:i w:val="0"/>
          <w:iCs/>
          <w:szCs w:val="24"/>
          <w:lang w:val="sk-SK"/>
        </w:rPr>
        <w:t xml:space="preserve"> </w:t>
      </w:r>
      <w:r w:rsidR="00EA7871" w:rsidRPr="0004047F">
        <w:rPr>
          <w:bCs/>
          <w:i w:val="0"/>
          <w:iCs/>
          <w:szCs w:val="24"/>
          <w:lang w:val="sk-SK"/>
        </w:rPr>
        <w:t xml:space="preserve">musí spĺňať podmienky </w:t>
      </w:r>
      <w:r w:rsidR="00DC698A" w:rsidRPr="0004047F">
        <w:rPr>
          <w:bCs/>
          <w:i w:val="0"/>
          <w:iCs/>
          <w:szCs w:val="24"/>
          <w:lang w:val="sk-SK"/>
        </w:rPr>
        <w:t xml:space="preserve">kapitoly </w:t>
      </w:r>
      <w:r w:rsidR="00235041" w:rsidRPr="0004047F">
        <w:rPr>
          <w:bCs/>
          <w:i w:val="0"/>
          <w:iCs/>
          <w:szCs w:val="24"/>
          <w:lang w:val="sk-SK"/>
        </w:rPr>
        <w:t xml:space="preserve">II </w:t>
      </w:r>
      <w:r w:rsidR="00E93291">
        <w:rPr>
          <w:bCs/>
          <w:i w:val="0"/>
          <w:iCs/>
          <w:szCs w:val="24"/>
          <w:lang w:val="sk-SK"/>
        </w:rPr>
        <w:t>Dohovoru</w:t>
      </w:r>
      <w:r w:rsidR="00DB7379" w:rsidRPr="0004047F">
        <w:rPr>
          <w:bCs/>
          <w:i w:val="0"/>
          <w:iCs/>
          <w:szCs w:val="24"/>
          <w:lang w:val="sk-SK"/>
        </w:rPr>
        <w:t xml:space="preserve"> ICSID</w:t>
      </w:r>
      <w:r w:rsidR="00EA7871" w:rsidRPr="0004047F">
        <w:rPr>
          <w:bCs/>
          <w:i w:val="0"/>
          <w:iCs/>
          <w:szCs w:val="24"/>
          <w:lang w:val="sk-SK"/>
        </w:rPr>
        <w:t xml:space="preserve"> (</w:t>
      </w:r>
      <w:r w:rsidR="00DB7379" w:rsidRPr="0004047F">
        <w:rPr>
          <w:bCs/>
          <w:i w:val="0"/>
          <w:iCs/>
          <w:szCs w:val="24"/>
          <w:lang w:val="sk-SK"/>
        </w:rPr>
        <w:t>Súdna právomoc strediska</w:t>
      </w:r>
      <w:r w:rsidR="00EA7871" w:rsidRPr="0004047F">
        <w:rPr>
          <w:bCs/>
          <w:i w:val="0"/>
          <w:iCs/>
          <w:szCs w:val="24"/>
          <w:lang w:val="sk-SK"/>
        </w:rPr>
        <w:t xml:space="preserve">) </w:t>
      </w:r>
      <w:r w:rsidR="00DB7379" w:rsidRPr="0004047F">
        <w:rPr>
          <w:bCs/>
          <w:i w:val="0"/>
          <w:iCs/>
          <w:szCs w:val="24"/>
          <w:lang w:val="sk-SK"/>
        </w:rPr>
        <w:t xml:space="preserve">a </w:t>
      </w:r>
      <w:r w:rsidR="009E0D53" w:rsidRPr="0004047F">
        <w:rPr>
          <w:i w:val="0"/>
          <w:szCs w:val="24"/>
          <w:lang w:val="sk-SK"/>
        </w:rPr>
        <w:t>Dodatočných príslušných pravidiel ICSID</w:t>
      </w:r>
      <w:r w:rsidR="00EA7871" w:rsidRPr="0004047F">
        <w:rPr>
          <w:bCs/>
          <w:i w:val="0"/>
          <w:iCs/>
          <w:szCs w:val="24"/>
          <w:lang w:val="sk-SK"/>
        </w:rPr>
        <w:t xml:space="preserve"> </w:t>
      </w:r>
      <w:r w:rsidR="00E7532D" w:rsidRPr="0004047F">
        <w:rPr>
          <w:bCs/>
          <w:i w:val="0"/>
          <w:iCs/>
          <w:szCs w:val="24"/>
          <w:lang w:val="sk-SK"/>
        </w:rPr>
        <w:t>pre písomný súhlas strán sporu</w:t>
      </w:r>
      <w:r w:rsidR="00235041" w:rsidRPr="0004047F">
        <w:rPr>
          <w:bCs/>
          <w:i w:val="0"/>
          <w:iCs/>
          <w:szCs w:val="24"/>
          <w:lang w:val="sk-SK"/>
        </w:rPr>
        <w:t xml:space="preserve">. </w:t>
      </w:r>
    </w:p>
    <w:p w14:paraId="71A780A5" w14:textId="77777777" w:rsidR="00D05CC4" w:rsidRPr="0004047F" w:rsidRDefault="00D05CC4" w:rsidP="00D05CC4">
      <w:pPr>
        <w:pStyle w:val="Odsekzoznamu"/>
        <w:rPr>
          <w:b/>
          <w:bCs/>
          <w:i/>
          <w:lang w:val="sk-SK"/>
        </w:rPr>
      </w:pPr>
    </w:p>
    <w:p w14:paraId="41FF2889" w14:textId="77777777" w:rsidR="00D05CC4" w:rsidRPr="0004047F" w:rsidRDefault="00672B1D" w:rsidP="00D05CC4">
      <w:pPr>
        <w:pStyle w:val="Zkladntext0"/>
        <w:jc w:val="center"/>
        <w:rPr>
          <w:b/>
          <w:bCs/>
          <w:i w:val="0"/>
          <w:szCs w:val="24"/>
          <w:lang w:val="sk-SK"/>
        </w:rPr>
      </w:pPr>
      <w:r w:rsidRPr="0004047F">
        <w:rPr>
          <w:b/>
          <w:bCs/>
          <w:i w:val="0"/>
          <w:szCs w:val="24"/>
          <w:lang w:val="sk-SK"/>
        </w:rPr>
        <w:t>ČLÁNOK</w:t>
      </w:r>
      <w:r w:rsidR="00D05CC4" w:rsidRPr="0004047F">
        <w:rPr>
          <w:b/>
          <w:bCs/>
          <w:i w:val="0"/>
          <w:szCs w:val="24"/>
          <w:lang w:val="sk-SK"/>
        </w:rPr>
        <w:t xml:space="preserve"> </w:t>
      </w:r>
      <w:r w:rsidR="006B479B" w:rsidRPr="0004047F">
        <w:rPr>
          <w:b/>
          <w:bCs/>
          <w:i w:val="0"/>
          <w:szCs w:val="24"/>
          <w:lang w:val="sk-SK"/>
        </w:rPr>
        <w:t>17</w:t>
      </w:r>
    </w:p>
    <w:p w14:paraId="74C2ED80" w14:textId="77777777" w:rsidR="00D05CC4" w:rsidRPr="0004047F" w:rsidRDefault="00EA7871" w:rsidP="00D05CC4">
      <w:pPr>
        <w:pStyle w:val="Zkladntext0"/>
        <w:jc w:val="center"/>
        <w:rPr>
          <w:b/>
          <w:bCs/>
          <w:i w:val="0"/>
          <w:szCs w:val="24"/>
          <w:lang w:val="sk-SK"/>
        </w:rPr>
      </w:pPr>
      <w:r w:rsidRPr="0004047F">
        <w:rPr>
          <w:b/>
          <w:bCs/>
          <w:i w:val="0"/>
          <w:szCs w:val="24"/>
          <w:lang w:val="sk-SK"/>
        </w:rPr>
        <w:t xml:space="preserve">Podanie </w:t>
      </w:r>
      <w:r w:rsidR="007D2D22" w:rsidRPr="0004047F">
        <w:rPr>
          <w:b/>
          <w:bCs/>
          <w:i w:val="0"/>
          <w:szCs w:val="24"/>
          <w:lang w:val="sk-SK"/>
        </w:rPr>
        <w:t xml:space="preserve">žaloby </w:t>
      </w:r>
      <w:r w:rsidRPr="0004047F">
        <w:rPr>
          <w:b/>
          <w:bCs/>
          <w:i w:val="0"/>
          <w:szCs w:val="24"/>
          <w:lang w:val="sk-SK"/>
        </w:rPr>
        <w:t>na rozhodcovské konani</w:t>
      </w:r>
      <w:r w:rsidR="007D2D22" w:rsidRPr="0004047F">
        <w:rPr>
          <w:b/>
          <w:bCs/>
          <w:i w:val="0"/>
          <w:szCs w:val="24"/>
          <w:lang w:val="sk-SK"/>
        </w:rPr>
        <w:t>e</w:t>
      </w:r>
    </w:p>
    <w:p w14:paraId="751E509E" w14:textId="77777777" w:rsidR="00D05CC4" w:rsidRPr="0004047F" w:rsidRDefault="00D05CC4" w:rsidP="00D05CC4">
      <w:pPr>
        <w:pStyle w:val="Odsekzoznamu"/>
        <w:ind w:left="0"/>
        <w:rPr>
          <w:bCs/>
          <w:i/>
          <w:lang w:val="sk-SK"/>
        </w:rPr>
      </w:pPr>
    </w:p>
    <w:p w14:paraId="7C36C93C" w14:textId="0FE1FFE8" w:rsidR="00784930" w:rsidRPr="0004047F" w:rsidRDefault="00784930" w:rsidP="00D05CC4">
      <w:pPr>
        <w:pStyle w:val="Zkladntext0"/>
        <w:numPr>
          <w:ilvl w:val="2"/>
          <w:numId w:val="54"/>
        </w:numPr>
        <w:ind w:left="426" w:hanging="426"/>
        <w:rPr>
          <w:bCs/>
          <w:i w:val="0"/>
          <w:szCs w:val="24"/>
          <w:lang w:val="sk-SK"/>
        </w:rPr>
      </w:pPr>
      <w:r w:rsidRPr="0004047F">
        <w:rPr>
          <w:bCs/>
          <w:i w:val="0"/>
          <w:szCs w:val="24"/>
          <w:lang w:val="sk-SK"/>
        </w:rPr>
        <w:t>S ohľadom na ustanovenia tohto článku a článku 16 tejto dohody, navrhovateľ môže podať žalobu podľa tejto dohody:</w:t>
      </w:r>
    </w:p>
    <w:p w14:paraId="481A400A" w14:textId="77777777" w:rsidR="00784930" w:rsidRPr="0004047F" w:rsidRDefault="00784930" w:rsidP="00100981">
      <w:pPr>
        <w:pStyle w:val="Zkladntext0"/>
        <w:rPr>
          <w:bCs/>
          <w:i w:val="0"/>
          <w:szCs w:val="24"/>
          <w:lang w:val="sk-SK"/>
        </w:rPr>
      </w:pPr>
    </w:p>
    <w:p w14:paraId="2B0F955E" w14:textId="7798EF2C" w:rsidR="00784930" w:rsidRPr="0004047F" w:rsidRDefault="00784930" w:rsidP="0004047F">
      <w:pPr>
        <w:pStyle w:val="Zkladntext0"/>
        <w:numPr>
          <w:ilvl w:val="0"/>
          <w:numId w:val="104"/>
        </w:numPr>
        <w:ind w:left="851" w:hanging="425"/>
        <w:rPr>
          <w:bCs/>
          <w:i w:val="0"/>
          <w:szCs w:val="24"/>
          <w:lang w:val="sk-SK"/>
        </w:rPr>
      </w:pPr>
      <w:r w:rsidRPr="0004047F">
        <w:rPr>
          <w:bCs/>
          <w:i w:val="0"/>
          <w:szCs w:val="24"/>
          <w:lang w:val="sk-SK"/>
        </w:rPr>
        <w:t>v prípade, ak hostiteľským štátom sú Spojené arabské emiráty, na príslušné súdy Spojených arabských emirátov (pre vylúčenie akýchkoľvek pochybností, v prípade, ak hostiteľským štátom je Slovenská republika, investor Spojených arabských emirátov alebo jeho investícia môže</w:t>
      </w:r>
      <w:r w:rsidR="003B7FBC" w:rsidRPr="0004047F">
        <w:rPr>
          <w:bCs/>
          <w:i w:val="0"/>
          <w:szCs w:val="24"/>
          <w:lang w:val="sk-SK"/>
        </w:rPr>
        <w:t xml:space="preserve"> využiť iné</w:t>
      </w:r>
      <w:r w:rsidRPr="0004047F">
        <w:rPr>
          <w:bCs/>
          <w:i w:val="0"/>
          <w:szCs w:val="24"/>
          <w:lang w:val="sk-SK"/>
        </w:rPr>
        <w:t xml:space="preserve"> </w:t>
      </w:r>
      <w:r w:rsidR="003B7FBC" w:rsidRPr="0004047F">
        <w:rPr>
          <w:bCs/>
          <w:i w:val="0"/>
          <w:szCs w:val="24"/>
          <w:lang w:val="sk-SK"/>
        </w:rPr>
        <w:t>národné konania dostupné pred slovenskými súdmi</w:t>
      </w:r>
      <w:r w:rsidR="00F069A3" w:rsidRPr="0004047F">
        <w:rPr>
          <w:bCs/>
          <w:i w:val="0"/>
          <w:szCs w:val="24"/>
          <w:lang w:val="sk-SK"/>
        </w:rPr>
        <w:t xml:space="preserve"> podľa jej vnútroštátneho práva), alebo</w:t>
      </w:r>
    </w:p>
    <w:p w14:paraId="3EA8C7E7" w14:textId="77777777" w:rsidR="00F069A3" w:rsidRPr="0004047F" w:rsidRDefault="00F069A3" w:rsidP="0004047F">
      <w:pPr>
        <w:pStyle w:val="Zkladntext0"/>
        <w:ind w:left="851" w:hanging="425"/>
        <w:rPr>
          <w:bCs/>
          <w:i w:val="0"/>
          <w:szCs w:val="24"/>
          <w:lang w:val="sk-SK"/>
        </w:rPr>
      </w:pPr>
    </w:p>
    <w:p w14:paraId="7E73F85F" w14:textId="3D02EEAF" w:rsidR="00F069A3" w:rsidRPr="0004047F" w:rsidRDefault="00F069A3" w:rsidP="0004047F">
      <w:pPr>
        <w:pStyle w:val="Zkladntext0"/>
        <w:numPr>
          <w:ilvl w:val="0"/>
          <w:numId w:val="104"/>
        </w:numPr>
        <w:ind w:left="851" w:hanging="425"/>
        <w:rPr>
          <w:bCs/>
          <w:i w:val="0"/>
          <w:szCs w:val="24"/>
          <w:lang w:val="sk-SK"/>
        </w:rPr>
      </w:pPr>
      <w:r w:rsidRPr="0004047F">
        <w:rPr>
          <w:bCs/>
          <w:i w:val="0"/>
          <w:szCs w:val="24"/>
          <w:lang w:val="sk-SK"/>
        </w:rPr>
        <w:t xml:space="preserve">v prípade, ak hostiteľským štátom sú Spojené arabské emiráty alebo </w:t>
      </w:r>
      <w:r w:rsidR="00045E40" w:rsidRPr="0004047F">
        <w:rPr>
          <w:bCs/>
          <w:i w:val="0"/>
          <w:szCs w:val="24"/>
          <w:lang w:val="sk-SK"/>
        </w:rPr>
        <w:t>Slovenská</w:t>
      </w:r>
      <w:r w:rsidRPr="0004047F">
        <w:rPr>
          <w:bCs/>
          <w:i w:val="0"/>
          <w:szCs w:val="24"/>
          <w:lang w:val="sk-SK"/>
        </w:rPr>
        <w:t xml:space="preserve"> republika, na rozhodcovské konanie podľa </w:t>
      </w:r>
      <w:r w:rsidR="00E93291">
        <w:rPr>
          <w:bCs/>
          <w:i w:val="0"/>
          <w:szCs w:val="24"/>
          <w:lang w:val="sk-SK"/>
        </w:rPr>
        <w:t>Dohovoru</w:t>
      </w:r>
      <w:r w:rsidRPr="0004047F">
        <w:rPr>
          <w:bCs/>
          <w:i w:val="0"/>
          <w:szCs w:val="24"/>
          <w:lang w:val="sk-SK"/>
        </w:rPr>
        <w:t xml:space="preserve"> ICSID</w:t>
      </w:r>
      <w:r w:rsidR="00045E40" w:rsidRPr="0004047F">
        <w:rPr>
          <w:bCs/>
          <w:i w:val="0"/>
          <w:szCs w:val="24"/>
          <w:lang w:val="sk-SK"/>
        </w:rPr>
        <w:t xml:space="preserve"> a</w:t>
      </w:r>
      <w:r w:rsidR="00931EA1" w:rsidRPr="0004047F">
        <w:rPr>
          <w:bCs/>
          <w:i w:val="0"/>
          <w:szCs w:val="24"/>
          <w:lang w:val="sk-SK"/>
        </w:rPr>
        <w:t> Procesných pravidiel ICSID pre arbitrážne konania</w:t>
      </w:r>
      <w:r w:rsidR="00045E40" w:rsidRPr="0004047F">
        <w:rPr>
          <w:bCs/>
          <w:i w:val="0"/>
          <w:szCs w:val="24"/>
          <w:lang w:val="sk-SK"/>
        </w:rPr>
        <w:t xml:space="preserve"> </w:t>
      </w:r>
      <w:r w:rsidR="00B96DC0" w:rsidRPr="0004047F">
        <w:rPr>
          <w:bCs/>
          <w:i w:val="0"/>
          <w:szCs w:val="24"/>
          <w:lang w:val="sk-SK"/>
        </w:rPr>
        <w:t>v </w:t>
      </w:r>
      <w:r w:rsidR="00E16BA9" w:rsidRPr="0004047F">
        <w:rPr>
          <w:bCs/>
          <w:i w:val="0"/>
          <w:szCs w:val="24"/>
          <w:lang w:val="sk-SK"/>
        </w:rPr>
        <w:t>aktualizovanom</w:t>
      </w:r>
      <w:r w:rsidR="00B96DC0" w:rsidRPr="0004047F">
        <w:rPr>
          <w:bCs/>
          <w:i w:val="0"/>
          <w:szCs w:val="24"/>
          <w:lang w:val="sk-SK"/>
        </w:rPr>
        <w:t xml:space="preserve"> znení za predpokladu, </w:t>
      </w:r>
      <w:r w:rsidR="00B96DC0" w:rsidRPr="0004047F">
        <w:rPr>
          <w:bCs/>
          <w:i w:val="0"/>
          <w:szCs w:val="24"/>
          <w:lang w:val="sk-SK"/>
        </w:rPr>
        <w:lastRenderedPageBreak/>
        <w:t xml:space="preserve">že tak domovský štát ako aj hostiteľský štát sú zmluvnými stranami </w:t>
      </w:r>
      <w:r w:rsidR="00E93291">
        <w:rPr>
          <w:bCs/>
          <w:i w:val="0"/>
          <w:szCs w:val="24"/>
          <w:lang w:val="sk-SK"/>
        </w:rPr>
        <w:t>Dohovoru</w:t>
      </w:r>
      <w:r w:rsidR="00B96DC0" w:rsidRPr="0004047F">
        <w:rPr>
          <w:bCs/>
          <w:i w:val="0"/>
          <w:szCs w:val="24"/>
          <w:lang w:val="sk-SK"/>
        </w:rPr>
        <w:t xml:space="preserve"> ICSID, alebo</w:t>
      </w:r>
    </w:p>
    <w:p w14:paraId="66366B8A" w14:textId="77777777" w:rsidR="00B96DC0" w:rsidRPr="0004047F" w:rsidRDefault="00B96DC0" w:rsidP="0004047F">
      <w:pPr>
        <w:pStyle w:val="Odsekzoznamu"/>
        <w:ind w:left="851" w:hanging="425"/>
        <w:rPr>
          <w:bCs/>
          <w:i/>
          <w:lang w:val="sk-SK"/>
        </w:rPr>
      </w:pPr>
    </w:p>
    <w:p w14:paraId="6B82D611" w14:textId="4F8614D9" w:rsidR="00B96DC0" w:rsidRPr="0004047F" w:rsidRDefault="00B96DC0" w:rsidP="0004047F">
      <w:pPr>
        <w:pStyle w:val="Zkladntext0"/>
        <w:numPr>
          <w:ilvl w:val="0"/>
          <w:numId w:val="104"/>
        </w:numPr>
        <w:ind w:left="851" w:hanging="425"/>
        <w:rPr>
          <w:bCs/>
          <w:i w:val="0"/>
          <w:szCs w:val="24"/>
          <w:lang w:val="sk-SK"/>
        </w:rPr>
      </w:pPr>
      <w:r w:rsidRPr="0004047F">
        <w:rPr>
          <w:bCs/>
          <w:i w:val="0"/>
          <w:szCs w:val="24"/>
          <w:lang w:val="sk-SK"/>
        </w:rPr>
        <w:t>v prípade, ak hostiteľským štátom sú Spojené arabské emiráty alebo Slovenská republika, na rozhodcovské konanie podľa Dodatočných pravidiel ICSID</w:t>
      </w:r>
      <w:r w:rsidR="00E16BA9" w:rsidRPr="0004047F">
        <w:rPr>
          <w:bCs/>
          <w:i w:val="0"/>
          <w:szCs w:val="24"/>
          <w:lang w:val="sk-SK"/>
        </w:rPr>
        <w:t xml:space="preserve"> v aktualizovanom znení za predpokladu, že buď domovský štát alebo hostiteľský štát je zmluvnou stranou </w:t>
      </w:r>
      <w:r w:rsidR="00E93291">
        <w:rPr>
          <w:bCs/>
          <w:i w:val="0"/>
          <w:szCs w:val="24"/>
          <w:lang w:val="sk-SK"/>
        </w:rPr>
        <w:t>Dohovoru</w:t>
      </w:r>
      <w:r w:rsidR="00E16BA9" w:rsidRPr="0004047F">
        <w:rPr>
          <w:bCs/>
          <w:i w:val="0"/>
          <w:szCs w:val="24"/>
          <w:lang w:val="sk-SK"/>
        </w:rPr>
        <w:t xml:space="preserve"> ICSID, alebo</w:t>
      </w:r>
    </w:p>
    <w:p w14:paraId="48427C8E" w14:textId="77777777" w:rsidR="00E16BA9" w:rsidRPr="0004047F" w:rsidRDefault="00E16BA9" w:rsidP="0004047F">
      <w:pPr>
        <w:pStyle w:val="Odsekzoznamu"/>
        <w:ind w:left="851" w:hanging="425"/>
        <w:rPr>
          <w:bCs/>
          <w:i/>
          <w:lang w:val="sk-SK"/>
        </w:rPr>
      </w:pPr>
    </w:p>
    <w:p w14:paraId="234EB47E" w14:textId="48F17673" w:rsidR="00E16BA9" w:rsidRPr="0004047F" w:rsidRDefault="00E16BA9" w:rsidP="0004047F">
      <w:pPr>
        <w:pStyle w:val="Zkladntext0"/>
        <w:numPr>
          <w:ilvl w:val="0"/>
          <w:numId w:val="104"/>
        </w:numPr>
        <w:ind w:left="851" w:hanging="425"/>
        <w:rPr>
          <w:bCs/>
          <w:i w:val="0"/>
          <w:szCs w:val="24"/>
          <w:lang w:val="sk-SK"/>
        </w:rPr>
      </w:pPr>
      <w:r w:rsidRPr="0004047F">
        <w:rPr>
          <w:bCs/>
          <w:i w:val="0"/>
          <w:szCs w:val="24"/>
          <w:lang w:val="sk-SK"/>
        </w:rPr>
        <w:t>v prípade, ak hostiteľským štátom sú Spojené arabské emiráty alebo Slovenská republika, na rozhodcovské konanie podľa</w:t>
      </w:r>
      <w:r w:rsidRPr="0004047F">
        <w:t xml:space="preserve"> </w:t>
      </w:r>
      <w:r w:rsidRPr="0004047F">
        <w:rPr>
          <w:bCs/>
          <w:i w:val="0"/>
          <w:szCs w:val="24"/>
          <w:lang w:val="sk-SK"/>
        </w:rPr>
        <w:t>Pravidiel UNCITRAL o rozhodcovskom konaní</w:t>
      </w:r>
      <w:r w:rsidR="00CD06A8" w:rsidRPr="0004047F">
        <w:rPr>
          <w:bCs/>
          <w:i w:val="0"/>
          <w:szCs w:val="24"/>
          <w:lang w:val="sk-SK"/>
        </w:rPr>
        <w:t xml:space="preserve"> v aktualizovanom znení</w:t>
      </w:r>
      <w:r w:rsidRPr="0004047F">
        <w:rPr>
          <w:bCs/>
          <w:i w:val="0"/>
          <w:szCs w:val="24"/>
          <w:lang w:val="sk-SK"/>
        </w:rPr>
        <w:t>, alebo</w:t>
      </w:r>
    </w:p>
    <w:p w14:paraId="6C1F778A" w14:textId="77777777" w:rsidR="00E16BA9" w:rsidRPr="0004047F" w:rsidRDefault="00E16BA9" w:rsidP="0004047F">
      <w:pPr>
        <w:pStyle w:val="Odsekzoznamu"/>
        <w:ind w:left="851" w:hanging="425"/>
        <w:rPr>
          <w:bCs/>
          <w:i/>
          <w:lang w:val="sk-SK"/>
        </w:rPr>
      </w:pPr>
    </w:p>
    <w:p w14:paraId="42399112" w14:textId="22C1E803" w:rsidR="00E16BA9" w:rsidRPr="0004047F" w:rsidRDefault="00E16BA9" w:rsidP="0004047F">
      <w:pPr>
        <w:pStyle w:val="Zkladntext0"/>
        <w:numPr>
          <w:ilvl w:val="0"/>
          <w:numId w:val="104"/>
        </w:numPr>
        <w:ind w:left="851" w:hanging="425"/>
        <w:rPr>
          <w:bCs/>
          <w:i w:val="0"/>
          <w:szCs w:val="24"/>
          <w:lang w:val="sk-SK"/>
        </w:rPr>
      </w:pPr>
      <w:r w:rsidRPr="0004047F">
        <w:rPr>
          <w:bCs/>
          <w:i w:val="0"/>
          <w:szCs w:val="24"/>
          <w:lang w:val="sk-SK"/>
        </w:rPr>
        <w:t>ak s tým navrhovateľ a hostiteľský štát súhlasia, akejkoľvek inej rozhodcovskej inštitúcii alebo podľa akýchkoľvek iných rozhodcovských pravidiel.</w:t>
      </w:r>
    </w:p>
    <w:p w14:paraId="42194042" w14:textId="77777777" w:rsidR="00B14D77" w:rsidRPr="0004047F" w:rsidRDefault="00B14D77" w:rsidP="00100981">
      <w:pPr>
        <w:pStyle w:val="Odsekzoznamu"/>
        <w:rPr>
          <w:bCs/>
          <w:i/>
          <w:lang w:val="sk-SK"/>
        </w:rPr>
      </w:pPr>
    </w:p>
    <w:p w14:paraId="14E74978" w14:textId="77777777" w:rsidR="00990158" w:rsidRPr="0004047F" w:rsidRDefault="00990158" w:rsidP="00100981">
      <w:pPr>
        <w:pStyle w:val="Zkladntext0"/>
        <w:numPr>
          <w:ilvl w:val="2"/>
          <w:numId w:val="54"/>
        </w:numPr>
        <w:ind w:left="426" w:hanging="426"/>
        <w:rPr>
          <w:bCs/>
          <w:i w:val="0"/>
          <w:szCs w:val="24"/>
          <w:lang w:val="sk-SK"/>
        </w:rPr>
      </w:pPr>
      <w:r w:rsidRPr="0004047F">
        <w:rPr>
          <w:bCs/>
          <w:i w:val="0"/>
          <w:szCs w:val="24"/>
          <w:lang w:val="sk-SK"/>
        </w:rPr>
        <w:t xml:space="preserve">Investor nemôže podať žalobu podľa tejto časti C, ak investor porušuje v súvislosti s údajnou investíciou zákony domovského štátu alebo hostiteľského štátu, alebo ak investícia porušuje zákony hostiteľského štátu. V takomto prípade tribunál túto žalobu zamietne. Takéto porušenie musí byť dostatočne závažné, aby bol odopretý prístup k riešeniu sporov medzi investorom a štátom podľa tejto dohody. Aby sa predišlo pochybnostiam, nasledujúce porušenia sa vždy budú považovať za dostatočne závažné alebo významné na zamietnutie žaloby: </w:t>
      </w:r>
    </w:p>
    <w:p w14:paraId="07FA46BB" w14:textId="77777777" w:rsidR="00990158" w:rsidRPr="0004047F" w:rsidRDefault="00990158" w:rsidP="00990158">
      <w:pPr>
        <w:pStyle w:val="Odsekzoznamu"/>
        <w:rPr>
          <w:bCs/>
          <w:i/>
          <w:lang w:val="sk-SK"/>
        </w:rPr>
      </w:pPr>
    </w:p>
    <w:p w14:paraId="27782803" w14:textId="77777777" w:rsidR="00990158" w:rsidRPr="0004047F" w:rsidRDefault="00990158" w:rsidP="0004047F">
      <w:pPr>
        <w:pStyle w:val="Zkladntext0"/>
        <w:numPr>
          <w:ilvl w:val="0"/>
          <w:numId w:val="76"/>
        </w:numPr>
        <w:ind w:left="851" w:hanging="425"/>
        <w:rPr>
          <w:bCs/>
          <w:i w:val="0"/>
          <w:szCs w:val="24"/>
          <w:lang w:val="sk-SK"/>
        </w:rPr>
      </w:pPr>
      <w:r w:rsidRPr="0004047F">
        <w:rPr>
          <w:bCs/>
          <w:i w:val="0"/>
          <w:szCs w:val="24"/>
          <w:lang w:val="sk-SK"/>
        </w:rPr>
        <w:t>podvod, alebo</w:t>
      </w:r>
    </w:p>
    <w:p w14:paraId="47A3B7C8" w14:textId="77777777" w:rsidR="00990158" w:rsidRPr="0004047F" w:rsidRDefault="00990158" w:rsidP="0004047F">
      <w:pPr>
        <w:pStyle w:val="Zkladntext0"/>
        <w:ind w:left="851" w:hanging="425"/>
        <w:rPr>
          <w:bCs/>
          <w:i w:val="0"/>
          <w:szCs w:val="24"/>
          <w:lang w:val="sk-SK"/>
        </w:rPr>
      </w:pPr>
    </w:p>
    <w:p w14:paraId="6ECE5270" w14:textId="77777777" w:rsidR="00990158" w:rsidRPr="0004047F" w:rsidRDefault="00990158" w:rsidP="0004047F">
      <w:pPr>
        <w:pStyle w:val="Zkladntext0"/>
        <w:numPr>
          <w:ilvl w:val="0"/>
          <w:numId w:val="76"/>
        </w:numPr>
        <w:ind w:left="851" w:hanging="425"/>
        <w:rPr>
          <w:bCs/>
          <w:i w:val="0"/>
          <w:szCs w:val="24"/>
          <w:lang w:val="sk-SK"/>
        </w:rPr>
      </w:pPr>
      <w:r w:rsidRPr="0004047F">
        <w:rPr>
          <w:bCs/>
          <w:i w:val="0"/>
          <w:szCs w:val="24"/>
          <w:lang w:val="sk-SK"/>
        </w:rPr>
        <w:t>investícia bola realizovaná na základe porušenia postupov podľa právnych predpisov hostiteľského štátu.</w:t>
      </w:r>
    </w:p>
    <w:p w14:paraId="4289FDFB" w14:textId="77777777" w:rsidR="00990158" w:rsidRPr="0004047F" w:rsidRDefault="00990158" w:rsidP="00100981">
      <w:pPr>
        <w:pStyle w:val="Zkladntext0"/>
        <w:ind w:left="720"/>
        <w:rPr>
          <w:bCs/>
          <w:i w:val="0"/>
          <w:szCs w:val="24"/>
          <w:lang w:val="sk-SK"/>
        </w:rPr>
      </w:pPr>
    </w:p>
    <w:p w14:paraId="7AAC612F" w14:textId="03B003F0" w:rsidR="00B14D77" w:rsidRPr="0004047F" w:rsidRDefault="00990158" w:rsidP="00100981">
      <w:pPr>
        <w:pStyle w:val="Zkladntext0"/>
        <w:numPr>
          <w:ilvl w:val="2"/>
          <w:numId w:val="54"/>
        </w:numPr>
        <w:ind w:left="426" w:hanging="426"/>
        <w:rPr>
          <w:bCs/>
          <w:i w:val="0"/>
          <w:szCs w:val="24"/>
          <w:lang w:val="sk-SK"/>
        </w:rPr>
      </w:pPr>
      <w:r w:rsidRPr="0004047F">
        <w:rPr>
          <w:bCs/>
          <w:i w:val="0"/>
          <w:szCs w:val="24"/>
          <w:lang w:val="sk-SK"/>
        </w:rPr>
        <w:t>Bez vplyvu na odsek 9 článku 2 tejto dohody</w:t>
      </w:r>
      <w:r w:rsidR="00B476DB" w:rsidRPr="0004047F">
        <w:rPr>
          <w:bCs/>
          <w:i w:val="0"/>
          <w:szCs w:val="24"/>
          <w:lang w:val="sk-SK"/>
        </w:rPr>
        <w:t>,</w:t>
      </w:r>
      <w:r w:rsidRPr="0004047F">
        <w:rPr>
          <w:bCs/>
          <w:i w:val="0"/>
          <w:szCs w:val="24"/>
          <w:lang w:val="sk-SK"/>
        </w:rPr>
        <w:t xml:space="preserve"> odporca </w:t>
      </w:r>
      <w:r w:rsidR="00B476DB" w:rsidRPr="0004047F">
        <w:rPr>
          <w:bCs/>
          <w:i w:val="0"/>
          <w:szCs w:val="24"/>
          <w:lang w:val="sk-SK"/>
        </w:rPr>
        <w:t xml:space="preserve">môže </w:t>
      </w:r>
      <w:r w:rsidRPr="0004047F">
        <w:rPr>
          <w:bCs/>
          <w:i w:val="0"/>
          <w:szCs w:val="24"/>
          <w:lang w:val="sk-SK"/>
        </w:rPr>
        <w:t xml:space="preserve">podať vedľajšiu alebo doplňujúcu žalobu alebo </w:t>
      </w:r>
      <w:proofErr w:type="spellStart"/>
      <w:r w:rsidRPr="0004047F">
        <w:rPr>
          <w:bCs/>
          <w:i w:val="0"/>
          <w:szCs w:val="24"/>
          <w:lang w:val="sk-SK"/>
        </w:rPr>
        <w:t>protižalobu</w:t>
      </w:r>
      <w:proofErr w:type="spellEnd"/>
      <w:r w:rsidR="00B476DB" w:rsidRPr="0004047F">
        <w:rPr>
          <w:bCs/>
          <w:i w:val="0"/>
          <w:szCs w:val="24"/>
          <w:lang w:val="sk-SK"/>
        </w:rPr>
        <w:t xml:space="preserve"> </w:t>
      </w:r>
      <w:r w:rsidRPr="0004047F">
        <w:rPr>
          <w:bCs/>
          <w:i w:val="0"/>
          <w:szCs w:val="24"/>
          <w:lang w:val="sk-SK"/>
        </w:rPr>
        <w:t xml:space="preserve"> </w:t>
      </w:r>
      <w:r w:rsidR="00B476DB" w:rsidRPr="0004047F">
        <w:rPr>
          <w:bCs/>
          <w:i w:val="0"/>
          <w:szCs w:val="24"/>
          <w:lang w:val="sk-SK"/>
        </w:rPr>
        <w:t>vyplývajúcu z investície.</w:t>
      </w:r>
    </w:p>
    <w:p w14:paraId="4B1475F0" w14:textId="77777777" w:rsidR="00B476DB" w:rsidRPr="0004047F" w:rsidRDefault="00B476DB" w:rsidP="00100981">
      <w:pPr>
        <w:pStyle w:val="Zkladntext0"/>
        <w:ind w:left="426"/>
        <w:rPr>
          <w:bCs/>
          <w:i w:val="0"/>
          <w:szCs w:val="24"/>
          <w:lang w:val="sk-SK"/>
        </w:rPr>
      </w:pPr>
    </w:p>
    <w:p w14:paraId="1293CC62" w14:textId="20B37550" w:rsidR="00B476DB" w:rsidRPr="0004047F" w:rsidRDefault="00B476DB" w:rsidP="00100981">
      <w:pPr>
        <w:pStyle w:val="Zkladntext0"/>
        <w:numPr>
          <w:ilvl w:val="2"/>
          <w:numId w:val="54"/>
        </w:numPr>
        <w:ind w:left="426" w:hanging="426"/>
        <w:rPr>
          <w:bCs/>
          <w:i w:val="0"/>
          <w:szCs w:val="24"/>
          <w:lang w:val="sk-SK"/>
        </w:rPr>
      </w:pPr>
      <w:r w:rsidRPr="0004047F">
        <w:rPr>
          <w:bCs/>
          <w:i w:val="0"/>
          <w:szCs w:val="24"/>
          <w:lang w:val="sk-SK"/>
        </w:rPr>
        <w:t>Podnik, ktorý je investíciou v hostiteľskom štáte</w:t>
      </w:r>
      <w:r w:rsidR="002402F9" w:rsidRPr="0004047F">
        <w:rPr>
          <w:bCs/>
          <w:i w:val="0"/>
          <w:szCs w:val="24"/>
          <w:lang w:val="sk-SK"/>
        </w:rPr>
        <w:t>,</w:t>
      </w:r>
      <w:r w:rsidRPr="0004047F">
        <w:rPr>
          <w:bCs/>
          <w:i w:val="0"/>
          <w:szCs w:val="24"/>
          <w:lang w:val="sk-SK"/>
        </w:rPr>
        <w:t xml:space="preserve"> </w:t>
      </w:r>
      <w:r w:rsidR="002402F9" w:rsidRPr="0004047F">
        <w:rPr>
          <w:bCs/>
          <w:i w:val="0"/>
          <w:szCs w:val="24"/>
          <w:lang w:val="sk-SK"/>
        </w:rPr>
        <w:t xml:space="preserve">nemôže </w:t>
      </w:r>
      <w:r w:rsidRPr="0004047F">
        <w:rPr>
          <w:bCs/>
          <w:i w:val="0"/>
          <w:szCs w:val="24"/>
          <w:lang w:val="sk-SK"/>
        </w:rPr>
        <w:t>uplatniť nárok v mene investora podľa tejto časti</w:t>
      </w:r>
      <w:r w:rsidR="002402F9" w:rsidRPr="0004047F">
        <w:rPr>
          <w:bCs/>
          <w:i w:val="0"/>
          <w:szCs w:val="24"/>
          <w:lang w:val="sk-SK"/>
        </w:rPr>
        <w:t xml:space="preserve"> C.</w:t>
      </w:r>
    </w:p>
    <w:p w14:paraId="092DAE52" w14:textId="77777777" w:rsidR="00784930" w:rsidRPr="0004047F" w:rsidRDefault="00784930" w:rsidP="00100981">
      <w:pPr>
        <w:pStyle w:val="Zkladntext0"/>
        <w:ind w:left="720"/>
        <w:rPr>
          <w:bCs/>
          <w:i w:val="0"/>
          <w:szCs w:val="24"/>
          <w:lang w:val="sk-SK"/>
        </w:rPr>
      </w:pPr>
    </w:p>
    <w:p w14:paraId="2707A6D3" w14:textId="0E3EC6CC" w:rsidR="00D05CC4" w:rsidRPr="0004047F" w:rsidRDefault="006067C5" w:rsidP="00F96E94">
      <w:pPr>
        <w:pStyle w:val="Zkladntext0"/>
        <w:numPr>
          <w:ilvl w:val="2"/>
          <w:numId w:val="54"/>
        </w:numPr>
        <w:ind w:left="426" w:hanging="426"/>
        <w:rPr>
          <w:bCs/>
          <w:i w:val="0"/>
          <w:szCs w:val="24"/>
          <w:lang w:val="sk-SK"/>
        </w:rPr>
      </w:pPr>
      <w:r w:rsidRPr="0004047F">
        <w:rPr>
          <w:bCs/>
          <w:i w:val="0"/>
          <w:szCs w:val="24"/>
          <w:lang w:val="sk-SK"/>
        </w:rPr>
        <w:t xml:space="preserve">Navrhovateľ môže </w:t>
      </w:r>
      <w:r w:rsidR="007D2D22" w:rsidRPr="0004047F">
        <w:rPr>
          <w:bCs/>
          <w:i w:val="0"/>
          <w:szCs w:val="24"/>
          <w:lang w:val="sk-SK"/>
        </w:rPr>
        <w:t>podať žalobu</w:t>
      </w:r>
      <w:r w:rsidR="002402F9" w:rsidRPr="0004047F">
        <w:rPr>
          <w:bCs/>
          <w:i w:val="0"/>
          <w:szCs w:val="24"/>
          <w:lang w:val="sk-SK"/>
        </w:rPr>
        <w:t xml:space="preserve">, </w:t>
      </w:r>
      <w:r w:rsidRPr="0004047F">
        <w:rPr>
          <w:bCs/>
          <w:i w:val="0"/>
          <w:szCs w:val="24"/>
          <w:lang w:val="sk-SK"/>
        </w:rPr>
        <w:t xml:space="preserve">ak sú </w:t>
      </w:r>
      <w:r w:rsidR="007D2D22" w:rsidRPr="0004047F">
        <w:rPr>
          <w:bCs/>
          <w:i w:val="0"/>
          <w:szCs w:val="24"/>
          <w:lang w:val="sk-SK"/>
        </w:rPr>
        <w:t xml:space="preserve">súčasne </w:t>
      </w:r>
      <w:r w:rsidRPr="0004047F">
        <w:rPr>
          <w:bCs/>
          <w:i w:val="0"/>
          <w:szCs w:val="24"/>
          <w:lang w:val="sk-SK"/>
        </w:rPr>
        <w:t>splnené všetky uvedené podmienky</w:t>
      </w:r>
      <w:r w:rsidR="005621FB" w:rsidRPr="0004047F">
        <w:rPr>
          <w:bCs/>
          <w:i w:val="0"/>
          <w:szCs w:val="24"/>
          <w:lang w:val="sk-SK"/>
        </w:rPr>
        <w:t>:</w:t>
      </w:r>
      <w:r w:rsidR="00D05CC4" w:rsidRPr="0004047F">
        <w:rPr>
          <w:bCs/>
          <w:i w:val="0"/>
          <w:szCs w:val="24"/>
          <w:lang w:val="sk-SK"/>
        </w:rPr>
        <w:t xml:space="preserve"> </w:t>
      </w:r>
    </w:p>
    <w:p w14:paraId="6B97B601" w14:textId="77777777" w:rsidR="00D05CC4" w:rsidRPr="0004047F" w:rsidRDefault="00D05CC4" w:rsidP="00D05CC4">
      <w:pPr>
        <w:pStyle w:val="Zkladntext0"/>
        <w:rPr>
          <w:bCs/>
          <w:i w:val="0"/>
          <w:szCs w:val="24"/>
          <w:lang w:val="sk-SK"/>
        </w:rPr>
      </w:pPr>
    </w:p>
    <w:p w14:paraId="7DE51DE6" w14:textId="61FB7817" w:rsidR="002402F9" w:rsidRPr="0004047F" w:rsidRDefault="002402F9" w:rsidP="0004047F">
      <w:pPr>
        <w:pStyle w:val="Zkladntext0"/>
        <w:numPr>
          <w:ilvl w:val="0"/>
          <w:numId w:val="32"/>
        </w:numPr>
        <w:ind w:left="851" w:hanging="425"/>
        <w:rPr>
          <w:bCs/>
          <w:i w:val="0"/>
          <w:szCs w:val="24"/>
          <w:lang w:val="sk-SK"/>
        </w:rPr>
      </w:pPr>
      <w:r w:rsidRPr="0004047F">
        <w:rPr>
          <w:bCs/>
          <w:i w:val="0"/>
          <w:szCs w:val="24"/>
          <w:lang w:val="sk-SK"/>
        </w:rPr>
        <w:t>n</w:t>
      </w:r>
      <w:r w:rsidR="006067C5" w:rsidRPr="0004047F">
        <w:rPr>
          <w:bCs/>
          <w:i w:val="0"/>
          <w:szCs w:val="24"/>
          <w:lang w:val="sk-SK"/>
        </w:rPr>
        <w:t>avrhovateľ dá</w:t>
      </w:r>
      <w:r w:rsidR="00F326EF" w:rsidRPr="0004047F">
        <w:rPr>
          <w:bCs/>
          <w:i w:val="0"/>
          <w:szCs w:val="24"/>
          <w:lang w:val="sk-SK"/>
        </w:rPr>
        <w:t>va</w:t>
      </w:r>
      <w:r w:rsidR="006067C5" w:rsidRPr="0004047F">
        <w:rPr>
          <w:bCs/>
          <w:i w:val="0"/>
          <w:szCs w:val="24"/>
          <w:lang w:val="sk-SK"/>
        </w:rPr>
        <w:t xml:space="preserve"> výslovný a písomný súhlas</w:t>
      </w:r>
      <w:r w:rsidRPr="0004047F">
        <w:rPr>
          <w:bCs/>
          <w:i w:val="0"/>
          <w:szCs w:val="24"/>
          <w:lang w:val="sk-SK"/>
        </w:rPr>
        <w:t xml:space="preserve"> </w:t>
      </w:r>
      <w:r w:rsidR="006067C5" w:rsidRPr="0004047F">
        <w:rPr>
          <w:bCs/>
          <w:i w:val="0"/>
          <w:szCs w:val="24"/>
          <w:lang w:val="sk-SK"/>
        </w:rPr>
        <w:t>na vymáhanie svojho nároku v rozhodcovskom konaní podľa tohto článku</w:t>
      </w:r>
      <w:r w:rsidR="00CA702A" w:rsidRPr="0004047F">
        <w:rPr>
          <w:bCs/>
          <w:i w:val="0"/>
          <w:szCs w:val="24"/>
          <w:lang w:val="sk-SK"/>
        </w:rPr>
        <w:t>,</w:t>
      </w:r>
    </w:p>
    <w:p w14:paraId="4DCE574F" w14:textId="77777777" w:rsidR="00CA702A" w:rsidRPr="0004047F" w:rsidRDefault="00CA702A" w:rsidP="0004047F">
      <w:pPr>
        <w:pStyle w:val="Zkladntext0"/>
        <w:ind w:left="851" w:hanging="425"/>
        <w:rPr>
          <w:bCs/>
          <w:i w:val="0"/>
          <w:szCs w:val="24"/>
          <w:lang w:val="sk-SK"/>
        </w:rPr>
      </w:pPr>
    </w:p>
    <w:p w14:paraId="06EC0EC4" w14:textId="77777777" w:rsidR="00F96E94" w:rsidRPr="0004047F" w:rsidRDefault="00B519F8" w:rsidP="0004047F">
      <w:pPr>
        <w:pStyle w:val="Zkladntext0"/>
        <w:numPr>
          <w:ilvl w:val="0"/>
          <w:numId w:val="32"/>
        </w:numPr>
        <w:ind w:left="851" w:hanging="425"/>
        <w:rPr>
          <w:bCs/>
          <w:i w:val="0"/>
          <w:szCs w:val="24"/>
          <w:lang w:val="sk-SK"/>
        </w:rPr>
      </w:pPr>
      <w:r w:rsidRPr="0004047F">
        <w:rPr>
          <w:bCs/>
          <w:i w:val="0"/>
          <w:szCs w:val="24"/>
          <w:lang w:val="sk-SK"/>
        </w:rPr>
        <w:t>navrhovateľ predložil</w:t>
      </w:r>
      <w:r w:rsidR="00D05CC4" w:rsidRPr="0004047F">
        <w:rPr>
          <w:bCs/>
          <w:i w:val="0"/>
          <w:szCs w:val="24"/>
          <w:lang w:val="sk-SK"/>
        </w:rPr>
        <w:t xml:space="preserve"> </w:t>
      </w:r>
      <w:r w:rsidRPr="0004047F">
        <w:rPr>
          <w:bCs/>
          <w:i w:val="0"/>
          <w:szCs w:val="24"/>
          <w:lang w:val="sk-SK"/>
        </w:rPr>
        <w:t>žiadosť o konzultácie</w:t>
      </w:r>
      <w:r w:rsidR="00D05CC4" w:rsidRPr="0004047F">
        <w:rPr>
          <w:bCs/>
          <w:i w:val="0"/>
          <w:szCs w:val="24"/>
          <w:lang w:val="sk-SK"/>
        </w:rPr>
        <w:t xml:space="preserve"> </w:t>
      </w:r>
      <w:r w:rsidRPr="0004047F">
        <w:rPr>
          <w:bCs/>
          <w:i w:val="0"/>
          <w:szCs w:val="24"/>
          <w:lang w:val="sk-SK"/>
        </w:rPr>
        <w:t xml:space="preserve">podľa článku </w:t>
      </w:r>
      <w:r w:rsidR="00274FEA" w:rsidRPr="0004047F">
        <w:rPr>
          <w:bCs/>
          <w:i w:val="0"/>
          <w:szCs w:val="24"/>
          <w:lang w:val="sk-SK"/>
        </w:rPr>
        <w:t>15</w:t>
      </w:r>
      <w:r w:rsidR="002410D5" w:rsidRPr="0004047F">
        <w:rPr>
          <w:bCs/>
          <w:i w:val="0"/>
          <w:szCs w:val="24"/>
          <w:lang w:val="sk-SK"/>
        </w:rPr>
        <w:t xml:space="preserve"> tejto dohody</w:t>
      </w:r>
      <w:r w:rsidR="00F96E94" w:rsidRPr="0004047F">
        <w:rPr>
          <w:bCs/>
          <w:i w:val="0"/>
          <w:szCs w:val="24"/>
          <w:lang w:val="sk-SK"/>
        </w:rPr>
        <w:t>,</w:t>
      </w:r>
    </w:p>
    <w:p w14:paraId="721AEE73" w14:textId="77777777" w:rsidR="00CA702A" w:rsidRPr="0004047F" w:rsidRDefault="00CA702A" w:rsidP="0004047F">
      <w:pPr>
        <w:pStyle w:val="Zkladntext0"/>
        <w:ind w:left="851" w:hanging="425"/>
        <w:rPr>
          <w:bCs/>
          <w:i w:val="0"/>
          <w:szCs w:val="24"/>
          <w:lang w:val="sk-SK"/>
        </w:rPr>
      </w:pPr>
    </w:p>
    <w:p w14:paraId="0E3AB189" w14:textId="1E6BC132" w:rsidR="00D05CC4" w:rsidRPr="0004047F" w:rsidRDefault="00750620" w:rsidP="0004047F">
      <w:pPr>
        <w:pStyle w:val="Zkladntext0"/>
        <w:numPr>
          <w:ilvl w:val="0"/>
          <w:numId w:val="32"/>
        </w:numPr>
        <w:ind w:left="851" w:hanging="425"/>
        <w:rPr>
          <w:bCs/>
          <w:i w:val="0"/>
          <w:szCs w:val="24"/>
          <w:lang w:val="sk-SK"/>
        </w:rPr>
      </w:pPr>
      <w:r w:rsidRPr="0004047F">
        <w:rPr>
          <w:bCs/>
          <w:i w:val="0"/>
          <w:szCs w:val="24"/>
          <w:lang w:val="sk-SK"/>
        </w:rPr>
        <w:t xml:space="preserve">navrhovateľ </w:t>
      </w:r>
      <w:r w:rsidR="00F96E94" w:rsidRPr="0004047F">
        <w:rPr>
          <w:bCs/>
          <w:i w:val="0"/>
          <w:szCs w:val="24"/>
          <w:lang w:val="sk-SK"/>
        </w:rPr>
        <w:t>a</w:t>
      </w:r>
      <w:r w:rsidRPr="0004047F">
        <w:rPr>
          <w:bCs/>
          <w:i w:val="0"/>
          <w:szCs w:val="24"/>
          <w:lang w:val="sk-SK"/>
        </w:rPr>
        <w:t xml:space="preserve"> investícia</w:t>
      </w:r>
      <w:r w:rsidR="00D05CC4" w:rsidRPr="0004047F">
        <w:rPr>
          <w:bCs/>
          <w:i w:val="0"/>
          <w:szCs w:val="24"/>
          <w:lang w:val="sk-SK"/>
        </w:rPr>
        <w:t xml:space="preserve"> </w:t>
      </w:r>
      <w:r w:rsidRPr="0004047F">
        <w:rPr>
          <w:bCs/>
          <w:i w:val="0"/>
          <w:szCs w:val="24"/>
          <w:lang w:val="sk-SK"/>
        </w:rPr>
        <w:t>navrhovateľa</w:t>
      </w:r>
      <w:r w:rsidR="00912243" w:rsidRPr="0004047F">
        <w:rPr>
          <w:bCs/>
          <w:i w:val="0"/>
          <w:szCs w:val="24"/>
          <w:lang w:val="sk-SK"/>
        </w:rPr>
        <w:t xml:space="preserve"> </w:t>
      </w:r>
      <w:r w:rsidR="00EE17EE" w:rsidRPr="0004047F">
        <w:rPr>
          <w:bCs/>
          <w:i w:val="0"/>
          <w:szCs w:val="24"/>
          <w:lang w:val="sk-SK"/>
        </w:rPr>
        <w:t>vzal</w:t>
      </w:r>
      <w:r w:rsidR="00F96E94" w:rsidRPr="0004047F">
        <w:rPr>
          <w:bCs/>
          <w:i w:val="0"/>
          <w:szCs w:val="24"/>
          <w:lang w:val="sk-SK"/>
        </w:rPr>
        <w:t>i</w:t>
      </w:r>
      <w:r w:rsidR="00EE17EE" w:rsidRPr="0004047F">
        <w:rPr>
          <w:bCs/>
          <w:i w:val="0"/>
          <w:szCs w:val="24"/>
          <w:lang w:val="sk-SK"/>
        </w:rPr>
        <w:t xml:space="preserve"> späť </w:t>
      </w:r>
      <w:r w:rsidR="00D0103A" w:rsidRPr="0004047F">
        <w:rPr>
          <w:bCs/>
          <w:i w:val="0"/>
          <w:szCs w:val="24"/>
          <w:lang w:val="sk-SK"/>
        </w:rPr>
        <w:t xml:space="preserve">akékoľvek </w:t>
      </w:r>
      <w:r w:rsidR="003B7FBC" w:rsidRPr="0004047F">
        <w:rPr>
          <w:bCs/>
          <w:i w:val="0"/>
          <w:szCs w:val="24"/>
          <w:lang w:val="sk-SK"/>
        </w:rPr>
        <w:t xml:space="preserve">prebiehajúce konania </w:t>
      </w:r>
      <w:r w:rsidR="00D0103A" w:rsidRPr="0004047F">
        <w:rPr>
          <w:bCs/>
          <w:i w:val="0"/>
          <w:szCs w:val="24"/>
          <w:lang w:val="sk-SK"/>
        </w:rPr>
        <w:t xml:space="preserve">alebo akékoľvek </w:t>
      </w:r>
      <w:r w:rsidR="003B7FBC" w:rsidRPr="0004047F">
        <w:rPr>
          <w:bCs/>
          <w:i w:val="0"/>
          <w:szCs w:val="24"/>
          <w:lang w:val="sk-SK"/>
        </w:rPr>
        <w:t>prebiehajúce</w:t>
      </w:r>
      <w:r w:rsidR="00D0103A" w:rsidRPr="0004047F">
        <w:rPr>
          <w:bCs/>
          <w:i w:val="0"/>
          <w:szCs w:val="24"/>
          <w:lang w:val="sk-SK"/>
        </w:rPr>
        <w:t xml:space="preserve"> rozhodcovské konanie</w:t>
      </w:r>
      <w:r w:rsidR="003B7FBC" w:rsidRPr="0004047F">
        <w:rPr>
          <w:bCs/>
          <w:i w:val="0"/>
          <w:szCs w:val="24"/>
          <w:lang w:val="sk-SK"/>
        </w:rPr>
        <w:t>,</w:t>
      </w:r>
      <w:r w:rsidR="00D0103A" w:rsidRPr="0004047F">
        <w:rPr>
          <w:bCs/>
          <w:i w:val="0"/>
          <w:szCs w:val="24"/>
          <w:lang w:val="sk-SK"/>
        </w:rPr>
        <w:t xml:space="preserve"> v ktorom si navrhovateľ alebo </w:t>
      </w:r>
      <w:r w:rsidR="00D05CC4" w:rsidRPr="0004047F">
        <w:rPr>
          <w:bCs/>
          <w:i w:val="0"/>
          <w:szCs w:val="24"/>
          <w:lang w:val="sk-SK"/>
        </w:rPr>
        <w:t>invest</w:t>
      </w:r>
      <w:r w:rsidR="00BF65EE" w:rsidRPr="0004047F">
        <w:rPr>
          <w:bCs/>
          <w:i w:val="0"/>
          <w:szCs w:val="24"/>
          <w:lang w:val="sk-SK"/>
        </w:rPr>
        <w:t>ícia navrhovateľa uplatnili nárok v súvislosti s opatrením, ktoré bolo základom pre uplatnenie nároku podľa tejto dohody, a</w:t>
      </w:r>
    </w:p>
    <w:p w14:paraId="72F1FE79" w14:textId="77777777" w:rsidR="00130B22" w:rsidRPr="0004047F" w:rsidRDefault="00130B22" w:rsidP="0004047F">
      <w:pPr>
        <w:pStyle w:val="Zkladntext0"/>
        <w:ind w:left="851" w:hanging="425"/>
        <w:rPr>
          <w:bCs/>
          <w:i w:val="0"/>
          <w:szCs w:val="24"/>
          <w:lang w:val="sk-SK"/>
        </w:rPr>
      </w:pPr>
    </w:p>
    <w:p w14:paraId="7C42DDAD" w14:textId="70816328" w:rsidR="007929DF" w:rsidRPr="0004047F" w:rsidRDefault="00BF65EE" w:rsidP="0004047F">
      <w:pPr>
        <w:pStyle w:val="Zkladntext0"/>
        <w:numPr>
          <w:ilvl w:val="0"/>
          <w:numId w:val="32"/>
        </w:numPr>
        <w:ind w:left="851" w:hanging="425"/>
        <w:rPr>
          <w:bCs/>
          <w:i w:val="0"/>
          <w:szCs w:val="24"/>
          <w:lang w:val="sk-SK"/>
        </w:rPr>
      </w:pPr>
      <w:r w:rsidRPr="0004047F">
        <w:rPr>
          <w:bCs/>
          <w:i w:val="0"/>
          <w:szCs w:val="24"/>
          <w:lang w:val="sk-SK"/>
        </w:rPr>
        <w:t>navrhovateľ</w:t>
      </w:r>
      <w:r w:rsidR="00D0103A" w:rsidRPr="0004047F">
        <w:rPr>
          <w:bCs/>
          <w:i w:val="0"/>
          <w:szCs w:val="24"/>
          <w:lang w:val="sk-SK"/>
        </w:rPr>
        <w:t xml:space="preserve"> a</w:t>
      </w:r>
      <w:r w:rsidRPr="0004047F">
        <w:rPr>
          <w:bCs/>
          <w:i w:val="0"/>
          <w:szCs w:val="24"/>
          <w:lang w:val="sk-SK"/>
        </w:rPr>
        <w:t xml:space="preserve"> investícia navrhovateľa sa vzdali práva iniciovať akékoľvek ďalšie </w:t>
      </w:r>
      <w:r w:rsidR="003B7FBC" w:rsidRPr="0004047F">
        <w:rPr>
          <w:bCs/>
          <w:i w:val="0"/>
          <w:szCs w:val="24"/>
          <w:lang w:val="sk-SK"/>
        </w:rPr>
        <w:t>konania</w:t>
      </w:r>
      <w:r w:rsidRPr="0004047F">
        <w:rPr>
          <w:bCs/>
          <w:i w:val="0"/>
          <w:szCs w:val="24"/>
          <w:lang w:val="sk-SK"/>
        </w:rPr>
        <w:t xml:space="preserve"> alebo akékoľvek rozhodcovské konanie </w:t>
      </w:r>
      <w:r w:rsidRPr="0004047F">
        <w:rPr>
          <w:bCs/>
          <w:i w:val="0"/>
          <w:szCs w:val="24"/>
          <w:lang w:val="sk-SK" w:eastAsia="sk-SK"/>
        </w:rPr>
        <w:t xml:space="preserve">o investíciách </w:t>
      </w:r>
      <w:r w:rsidRPr="0004047F">
        <w:rPr>
          <w:bCs/>
          <w:i w:val="0"/>
          <w:szCs w:val="24"/>
          <w:lang w:val="sk-SK" w:eastAsia="sk-SK"/>
        </w:rPr>
        <w:lastRenderedPageBreak/>
        <w:t>v súvislosti s</w:t>
      </w:r>
      <w:r w:rsidRPr="0004047F">
        <w:rPr>
          <w:bCs/>
          <w:i w:val="0"/>
          <w:szCs w:val="24"/>
          <w:lang w:val="sk-SK"/>
        </w:rPr>
        <w:t> opatrením, ktoré bolo základom pre uplatnenie nároku podľa tejto dohody</w:t>
      </w:r>
      <w:r w:rsidR="007929DF" w:rsidRPr="0004047F">
        <w:rPr>
          <w:bCs/>
          <w:i w:val="0"/>
          <w:szCs w:val="24"/>
          <w:lang w:val="sk-SK"/>
        </w:rPr>
        <w:t>.</w:t>
      </w:r>
    </w:p>
    <w:p w14:paraId="2C3F342E" w14:textId="77777777" w:rsidR="007929DF" w:rsidRPr="0004047F" w:rsidRDefault="007929DF" w:rsidP="007929DF">
      <w:pPr>
        <w:pStyle w:val="Odsekzoznamu"/>
        <w:rPr>
          <w:bCs/>
          <w:i/>
          <w:lang w:val="sk-SK"/>
        </w:rPr>
      </w:pPr>
    </w:p>
    <w:p w14:paraId="0FC185C8" w14:textId="66B72D25" w:rsidR="00D05CC4" w:rsidRPr="0004047F" w:rsidRDefault="009C4558" w:rsidP="00100981">
      <w:pPr>
        <w:pStyle w:val="Zkladntext0"/>
        <w:ind w:left="426"/>
        <w:rPr>
          <w:bCs/>
          <w:i w:val="0"/>
          <w:szCs w:val="24"/>
          <w:lang w:val="sk-SK"/>
        </w:rPr>
      </w:pPr>
      <w:r w:rsidRPr="0004047F">
        <w:rPr>
          <w:bCs/>
          <w:i w:val="0"/>
          <w:szCs w:val="24"/>
          <w:lang w:val="sk-SK"/>
        </w:rPr>
        <w:t>P</w:t>
      </w:r>
      <w:r w:rsidR="002410D5" w:rsidRPr="0004047F">
        <w:rPr>
          <w:bCs/>
          <w:i w:val="0"/>
          <w:szCs w:val="24"/>
          <w:lang w:val="sk-SK"/>
        </w:rPr>
        <w:t xml:space="preserve">ísmená </w:t>
      </w:r>
      <w:r w:rsidR="00BF65EE" w:rsidRPr="0004047F">
        <w:rPr>
          <w:bCs/>
          <w:i w:val="0"/>
          <w:szCs w:val="24"/>
          <w:lang w:val="sk-SK"/>
        </w:rPr>
        <w:t>c) a</w:t>
      </w:r>
      <w:r w:rsidR="007929DF" w:rsidRPr="0004047F">
        <w:rPr>
          <w:bCs/>
          <w:i w:val="0"/>
          <w:szCs w:val="24"/>
          <w:lang w:val="sk-SK"/>
        </w:rPr>
        <w:t xml:space="preserve"> d) </w:t>
      </w:r>
      <w:r w:rsidR="00D0103A" w:rsidRPr="0004047F">
        <w:rPr>
          <w:bCs/>
          <w:i w:val="0"/>
          <w:szCs w:val="24"/>
          <w:lang w:val="sk-SK"/>
        </w:rPr>
        <w:t xml:space="preserve">tohto odseku </w:t>
      </w:r>
      <w:r w:rsidR="00BF65EE" w:rsidRPr="0004047F">
        <w:rPr>
          <w:bCs/>
          <w:i w:val="0"/>
          <w:szCs w:val="24"/>
          <w:lang w:val="sk-SK"/>
        </w:rPr>
        <w:t xml:space="preserve">sa nevzťahujú na </w:t>
      </w:r>
      <w:r w:rsidR="00EC3D4E" w:rsidRPr="0004047F">
        <w:rPr>
          <w:bCs/>
          <w:i w:val="0"/>
          <w:szCs w:val="24"/>
          <w:lang w:val="sk-SK"/>
        </w:rPr>
        <w:t>príkazy</w:t>
      </w:r>
      <w:r w:rsidR="00D05CC4" w:rsidRPr="0004047F">
        <w:rPr>
          <w:bCs/>
          <w:i w:val="0"/>
          <w:szCs w:val="24"/>
          <w:lang w:val="sk-SK"/>
        </w:rPr>
        <w:t xml:space="preserve">, </w:t>
      </w:r>
      <w:r w:rsidR="00EC3D4E" w:rsidRPr="0004047F">
        <w:rPr>
          <w:bCs/>
          <w:i w:val="0"/>
          <w:szCs w:val="24"/>
          <w:lang w:val="sk-SK"/>
        </w:rPr>
        <w:t>deklaratórne opravné prostriedky alebo nápravu nemajetkového typu za predpokladu, že žaloba bude podaná výlučne s účelom ochrany práv a záujmov navrhovateľa alebo podniku počas trvania rozhodcovského konania</w:t>
      </w:r>
      <w:r w:rsidR="00D05CC4" w:rsidRPr="0004047F">
        <w:rPr>
          <w:bCs/>
          <w:i w:val="0"/>
          <w:szCs w:val="24"/>
          <w:lang w:val="sk-SK"/>
        </w:rPr>
        <w:t>.</w:t>
      </w:r>
    </w:p>
    <w:p w14:paraId="0E35FE8F" w14:textId="77777777" w:rsidR="00D05CC4" w:rsidRPr="0004047F" w:rsidRDefault="00D05CC4" w:rsidP="00F326EF">
      <w:pPr>
        <w:pStyle w:val="Zkladntext0"/>
        <w:rPr>
          <w:bCs/>
          <w:i w:val="0"/>
          <w:szCs w:val="24"/>
          <w:lang w:val="sk-SK"/>
        </w:rPr>
      </w:pPr>
    </w:p>
    <w:p w14:paraId="48737091" w14:textId="6A914A29" w:rsidR="00D05CC4" w:rsidRPr="0004047F" w:rsidRDefault="00E0676C" w:rsidP="003B281C">
      <w:pPr>
        <w:pStyle w:val="Zkladntext0"/>
        <w:numPr>
          <w:ilvl w:val="2"/>
          <w:numId w:val="54"/>
        </w:numPr>
        <w:ind w:left="426" w:hanging="426"/>
        <w:rPr>
          <w:bCs/>
          <w:i w:val="0"/>
          <w:szCs w:val="24"/>
          <w:lang w:val="sk-SK"/>
        </w:rPr>
      </w:pPr>
      <w:r w:rsidRPr="0004047F">
        <w:rPr>
          <w:bCs/>
          <w:i w:val="0"/>
          <w:szCs w:val="24"/>
          <w:lang w:val="sk-SK"/>
        </w:rPr>
        <w:t xml:space="preserve">Žaloba </w:t>
      </w:r>
      <w:r w:rsidR="00EC3D4E" w:rsidRPr="0004047F">
        <w:rPr>
          <w:bCs/>
          <w:i w:val="0"/>
          <w:szCs w:val="24"/>
          <w:lang w:val="sk-SK"/>
        </w:rPr>
        <w:t>na rozhodcovské konani</w:t>
      </w:r>
      <w:r w:rsidRPr="0004047F">
        <w:rPr>
          <w:bCs/>
          <w:i w:val="0"/>
          <w:szCs w:val="24"/>
          <w:lang w:val="sk-SK"/>
        </w:rPr>
        <w:t>e</w:t>
      </w:r>
      <w:r w:rsidR="00EC3D4E" w:rsidRPr="0004047F">
        <w:rPr>
          <w:bCs/>
          <w:i w:val="0"/>
          <w:szCs w:val="24"/>
          <w:lang w:val="sk-SK"/>
        </w:rPr>
        <w:t xml:space="preserve"> musí byť predložen</w:t>
      </w:r>
      <w:r w:rsidR="001F5874" w:rsidRPr="0004047F">
        <w:rPr>
          <w:bCs/>
          <w:i w:val="0"/>
          <w:szCs w:val="24"/>
          <w:lang w:val="sk-SK"/>
        </w:rPr>
        <w:t>á</w:t>
      </w:r>
      <w:r w:rsidR="00EC3D4E" w:rsidRPr="0004047F">
        <w:rPr>
          <w:bCs/>
          <w:i w:val="0"/>
          <w:szCs w:val="24"/>
          <w:lang w:val="sk-SK"/>
        </w:rPr>
        <w:t xml:space="preserve"> v lehote</w:t>
      </w:r>
      <w:r w:rsidR="00D05CC4" w:rsidRPr="0004047F">
        <w:rPr>
          <w:bCs/>
          <w:i w:val="0"/>
          <w:szCs w:val="24"/>
          <w:lang w:val="sk-SK"/>
        </w:rPr>
        <w:t xml:space="preserve"> 1</w:t>
      </w:r>
      <w:r w:rsidR="009C4558" w:rsidRPr="0004047F">
        <w:rPr>
          <w:bCs/>
          <w:i w:val="0"/>
          <w:szCs w:val="24"/>
          <w:lang w:val="sk-SK"/>
        </w:rPr>
        <w:t>5</w:t>
      </w:r>
      <w:r w:rsidR="00D05CC4" w:rsidRPr="0004047F">
        <w:rPr>
          <w:bCs/>
          <w:i w:val="0"/>
          <w:szCs w:val="24"/>
          <w:lang w:val="sk-SK"/>
        </w:rPr>
        <w:t xml:space="preserve"> </w:t>
      </w:r>
      <w:r w:rsidR="00EC3D4E" w:rsidRPr="0004047F">
        <w:rPr>
          <w:bCs/>
          <w:i w:val="0"/>
          <w:szCs w:val="24"/>
          <w:lang w:val="sk-SK"/>
        </w:rPr>
        <w:t>mesiacov od predloženia žiadosti o konzultácie. Ak navrhovateľ nepredloží tak</w:t>
      </w:r>
      <w:r w:rsidRPr="0004047F">
        <w:rPr>
          <w:bCs/>
          <w:i w:val="0"/>
          <w:szCs w:val="24"/>
          <w:lang w:val="sk-SK"/>
        </w:rPr>
        <w:t>ú</w:t>
      </w:r>
      <w:r w:rsidR="00EC3D4E" w:rsidRPr="0004047F">
        <w:rPr>
          <w:bCs/>
          <w:i w:val="0"/>
          <w:szCs w:val="24"/>
          <w:lang w:val="sk-SK"/>
        </w:rPr>
        <w:t xml:space="preserve">to </w:t>
      </w:r>
      <w:r w:rsidRPr="0004047F">
        <w:rPr>
          <w:bCs/>
          <w:i w:val="0"/>
          <w:szCs w:val="24"/>
          <w:lang w:val="sk-SK"/>
        </w:rPr>
        <w:t xml:space="preserve">žalobu </w:t>
      </w:r>
      <w:r w:rsidR="00EC3D4E" w:rsidRPr="0004047F">
        <w:rPr>
          <w:bCs/>
          <w:i w:val="0"/>
          <w:szCs w:val="24"/>
          <w:lang w:val="sk-SK"/>
        </w:rPr>
        <w:t xml:space="preserve">v rámci uvedenej lehoty, bude sa mať za to, že navrhovateľ sa vzdal práva na uplatnenie nároku a nesmie už podať </w:t>
      </w:r>
      <w:r w:rsidRPr="0004047F">
        <w:rPr>
          <w:bCs/>
          <w:i w:val="0"/>
          <w:szCs w:val="24"/>
          <w:lang w:val="sk-SK"/>
        </w:rPr>
        <w:t xml:space="preserve">žalobu </w:t>
      </w:r>
      <w:r w:rsidR="00EC3D4E" w:rsidRPr="0004047F">
        <w:rPr>
          <w:bCs/>
          <w:i w:val="0"/>
          <w:szCs w:val="24"/>
          <w:lang w:val="sk-SK"/>
        </w:rPr>
        <w:t xml:space="preserve">na rozhodcovské konanie podľa </w:t>
      </w:r>
      <w:r w:rsidR="009C4558" w:rsidRPr="0004047F">
        <w:rPr>
          <w:bCs/>
          <w:i w:val="0"/>
          <w:szCs w:val="24"/>
          <w:lang w:val="sk-SK"/>
        </w:rPr>
        <w:t>tohto článku</w:t>
      </w:r>
      <w:r w:rsidR="00DD342F" w:rsidRPr="0004047F">
        <w:rPr>
          <w:bCs/>
          <w:i w:val="0"/>
          <w:szCs w:val="24"/>
          <w:lang w:val="sk-SK"/>
        </w:rPr>
        <w:t>.</w:t>
      </w:r>
      <w:r w:rsidR="00EC3D4E" w:rsidRPr="0004047F">
        <w:rPr>
          <w:bCs/>
          <w:i w:val="0"/>
          <w:szCs w:val="24"/>
          <w:lang w:val="sk-SK"/>
        </w:rPr>
        <w:t xml:space="preserve"> </w:t>
      </w:r>
      <w:r w:rsidR="009C4558" w:rsidRPr="0004047F">
        <w:rPr>
          <w:bCs/>
          <w:i w:val="0"/>
          <w:szCs w:val="24"/>
          <w:lang w:val="sk-SK"/>
        </w:rPr>
        <w:t>Táto lehota môže byť predĺžená na základe vzájomnej dohody navrhovateľa a príslušnej zmluvnej strany.</w:t>
      </w:r>
    </w:p>
    <w:p w14:paraId="2C0C5F11" w14:textId="77777777" w:rsidR="00585812" w:rsidRPr="0004047F" w:rsidRDefault="00585812" w:rsidP="0004047F">
      <w:pPr>
        <w:pStyle w:val="Zkladntext0"/>
        <w:ind w:left="426"/>
        <w:rPr>
          <w:bCs/>
          <w:i w:val="0"/>
          <w:szCs w:val="24"/>
          <w:lang w:val="sk-SK"/>
        </w:rPr>
      </w:pPr>
    </w:p>
    <w:p w14:paraId="456DC38F" w14:textId="69124B00" w:rsidR="004426B6" w:rsidRPr="0004047F" w:rsidRDefault="00585812" w:rsidP="003B281C">
      <w:pPr>
        <w:pStyle w:val="Zkladntext0"/>
        <w:numPr>
          <w:ilvl w:val="2"/>
          <w:numId w:val="54"/>
        </w:numPr>
        <w:ind w:left="426" w:hanging="426"/>
        <w:rPr>
          <w:bCs/>
          <w:i w:val="0"/>
          <w:szCs w:val="24"/>
          <w:lang w:val="sk-SK"/>
        </w:rPr>
      </w:pPr>
      <w:r w:rsidRPr="0004047F">
        <w:rPr>
          <w:bCs/>
          <w:i w:val="0"/>
          <w:szCs w:val="24"/>
          <w:lang w:val="sk-SK"/>
        </w:rPr>
        <w:t xml:space="preserve">Ak po podaní žaloby na rozhodcovské konanie podľa tohto článku investor nevykoná žiadne ďalšie kroky v konaní počas 6 po sebe </w:t>
      </w:r>
      <w:r w:rsidR="003B7FBC" w:rsidRPr="0004047F">
        <w:rPr>
          <w:bCs/>
          <w:i w:val="0"/>
          <w:szCs w:val="24"/>
          <w:lang w:val="sk-SK"/>
        </w:rPr>
        <w:t>nasledujúcich</w:t>
      </w:r>
      <w:r w:rsidRPr="0004047F">
        <w:rPr>
          <w:bCs/>
          <w:i w:val="0"/>
          <w:szCs w:val="24"/>
          <w:lang w:val="sk-SK"/>
        </w:rPr>
        <w:t xml:space="preserve"> mesiacov a pokiaľ sa účastníci sporu nedohodli inak, </w:t>
      </w:r>
      <w:r w:rsidR="003B7FBC" w:rsidRPr="0004047F">
        <w:rPr>
          <w:bCs/>
          <w:i w:val="0"/>
          <w:szCs w:val="24"/>
          <w:lang w:val="sk-SK"/>
        </w:rPr>
        <w:t>má sa</w:t>
      </w:r>
      <w:r w:rsidR="00C242AA" w:rsidRPr="0004047F">
        <w:rPr>
          <w:bCs/>
          <w:i w:val="0"/>
          <w:szCs w:val="24"/>
          <w:lang w:val="sk-SK"/>
        </w:rPr>
        <w:t xml:space="preserve"> za to, že investor vzal späť svoju žalobu a zastavil konanie. Následkom toho sa má </w:t>
      </w:r>
      <w:r w:rsidR="003B7FBC" w:rsidRPr="0004047F">
        <w:rPr>
          <w:bCs/>
          <w:i w:val="0"/>
          <w:szCs w:val="24"/>
          <w:lang w:val="sk-SK"/>
        </w:rPr>
        <w:t>za to</w:t>
      </w:r>
      <w:r w:rsidR="00923B71" w:rsidRPr="0004047F">
        <w:rPr>
          <w:bCs/>
          <w:i w:val="0"/>
          <w:szCs w:val="24"/>
          <w:lang w:val="sk-SK"/>
        </w:rPr>
        <w:t xml:space="preserve">, že </w:t>
      </w:r>
      <w:r w:rsidR="00C242AA" w:rsidRPr="0004047F">
        <w:rPr>
          <w:bCs/>
          <w:i w:val="0"/>
          <w:szCs w:val="24"/>
          <w:lang w:val="sk-SK"/>
        </w:rPr>
        <w:t xml:space="preserve">žaloba investora </w:t>
      </w:r>
      <w:r w:rsidR="00923B71" w:rsidRPr="0004047F">
        <w:rPr>
          <w:bCs/>
          <w:i w:val="0"/>
          <w:szCs w:val="24"/>
          <w:lang w:val="sk-SK"/>
        </w:rPr>
        <w:t>nebola podaná podľa tejto časti C a právomoc akéhokoľvek tribunálu na riešenie tejto žaloby zanikla.</w:t>
      </w:r>
    </w:p>
    <w:p w14:paraId="17F1AA2D" w14:textId="77777777" w:rsidR="004426B6" w:rsidRPr="0004047F" w:rsidRDefault="004426B6" w:rsidP="00202869">
      <w:pPr>
        <w:pStyle w:val="Odsekzoznamu"/>
        <w:rPr>
          <w:bCs/>
          <w:lang w:val="sk-SK"/>
        </w:rPr>
      </w:pPr>
    </w:p>
    <w:p w14:paraId="666782A8" w14:textId="451BD5A2" w:rsidR="00585812" w:rsidRPr="0004047F" w:rsidRDefault="004426B6" w:rsidP="003B281C">
      <w:pPr>
        <w:pStyle w:val="Zkladntext0"/>
        <w:numPr>
          <w:ilvl w:val="2"/>
          <w:numId w:val="54"/>
        </w:numPr>
        <w:ind w:left="426" w:hanging="426"/>
        <w:rPr>
          <w:bCs/>
          <w:i w:val="0"/>
          <w:szCs w:val="24"/>
          <w:lang w:val="sk-SK"/>
        </w:rPr>
      </w:pPr>
      <w:r w:rsidRPr="0004047F">
        <w:rPr>
          <w:bCs/>
          <w:i w:val="0"/>
          <w:szCs w:val="24"/>
          <w:lang w:val="sk-SK"/>
        </w:rPr>
        <w:t xml:space="preserve">Rozhodcovské konanie sa má riadiť príslušnými rozhodcovskými pravidlami ako napríklad </w:t>
      </w:r>
      <w:r w:rsidR="00E93291">
        <w:rPr>
          <w:bCs/>
          <w:i w:val="0"/>
          <w:szCs w:val="24"/>
          <w:lang w:val="sk-SK"/>
        </w:rPr>
        <w:t>Dohovor</w:t>
      </w:r>
      <w:r w:rsidRPr="0004047F">
        <w:rPr>
          <w:bCs/>
          <w:i w:val="0"/>
          <w:szCs w:val="24"/>
          <w:lang w:val="sk-SK"/>
        </w:rPr>
        <w:t xml:space="preserve"> ICSID alebo Pravidlá UNCITRAL o rozhodcovskom konaní</w:t>
      </w:r>
      <w:r w:rsidR="005C3584" w:rsidRPr="0004047F">
        <w:rPr>
          <w:bCs/>
          <w:i w:val="0"/>
          <w:szCs w:val="24"/>
          <w:lang w:val="sk-SK"/>
        </w:rPr>
        <w:t xml:space="preserve"> s výnimkou a rozsahu modifikácií podľa tejto časti C doplnené akýmikoľvek pravidlami prijatými zmluvnými stranami.</w:t>
      </w:r>
    </w:p>
    <w:p w14:paraId="387004D4" w14:textId="77777777" w:rsidR="005C3584" w:rsidRPr="0004047F" w:rsidRDefault="005C3584" w:rsidP="00202869">
      <w:pPr>
        <w:pStyle w:val="Odsekzoznamu"/>
        <w:rPr>
          <w:bCs/>
          <w:lang w:val="sk-SK"/>
        </w:rPr>
      </w:pPr>
    </w:p>
    <w:p w14:paraId="75920143" w14:textId="7EC4A505" w:rsidR="005C3584" w:rsidRPr="0004047F" w:rsidRDefault="005C3584" w:rsidP="003B281C">
      <w:pPr>
        <w:pStyle w:val="Zkladntext0"/>
        <w:numPr>
          <w:ilvl w:val="2"/>
          <w:numId w:val="54"/>
        </w:numPr>
        <w:ind w:left="426" w:hanging="426"/>
        <w:rPr>
          <w:bCs/>
          <w:i w:val="0"/>
          <w:szCs w:val="24"/>
          <w:lang w:val="sk-SK"/>
        </w:rPr>
      </w:pPr>
      <w:r w:rsidRPr="0004047F">
        <w:rPr>
          <w:bCs/>
          <w:i w:val="0"/>
          <w:szCs w:val="24"/>
          <w:lang w:val="sk-SK"/>
        </w:rPr>
        <w:t xml:space="preserve">Všetky nároky </w:t>
      </w:r>
      <w:r w:rsidR="007959FF" w:rsidRPr="0004047F">
        <w:rPr>
          <w:bCs/>
          <w:i w:val="0"/>
          <w:szCs w:val="24"/>
          <w:lang w:val="sk-SK"/>
        </w:rPr>
        <w:t>uvedené</w:t>
      </w:r>
      <w:r w:rsidR="00F47BFE" w:rsidRPr="0004047F">
        <w:rPr>
          <w:bCs/>
          <w:i w:val="0"/>
          <w:szCs w:val="24"/>
          <w:lang w:val="sk-SK"/>
        </w:rPr>
        <w:t xml:space="preserve"> navrhovateľom v podaní jeho žaloby na rozhodcovské konanie podľa tohto článku musia </w:t>
      </w:r>
      <w:r w:rsidR="007959FF" w:rsidRPr="0004047F">
        <w:rPr>
          <w:bCs/>
          <w:i w:val="0"/>
          <w:szCs w:val="24"/>
          <w:lang w:val="sk-SK"/>
        </w:rPr>
        <w:t>vyplývať z opatrení</w:t>
      </w:r>
      <w:r w:rsidR="00F47BFE" w:rsidRPr="0004047F">
        <w:rPr>
          <w:bCs/>
          <w:i w:val="0"/>
          <w:szCs w:val="24"/>
          <w:lang w:val="sk-SK"/>
        </w:rPr>
        <w:t xml:space="preserve"> </w:t>
      </w:r>
      <w:r w:rsidR="007959FF" w:rsidRPr="0004047F">
        <w:rPr>
          <w:bCs/>
          <w:i w:val="0"/>
          <w:szCs w:val="24"/>
          <w:lang w:val="sk-SK"/>
        </w:rPr>
        <w:t>uvedených</w:t>
      </w:r>
      <w:r w:rsidR="00F47BFE" w:rsidRPr="0004047F">
        <w:rPr>
          <w:bCs/>
          <w:i w:val="0"/>
          <w:szCs w:val="24"/>
          <w:lang w:val="sk-SK"/>
        </w:rPr>
        <w:t xml:space="preserve"> v jeho žiadosti o konzultácie podľa článku 15 tejto dohody.</w:t>
      </w:r>
    </w:p>
    <w:p w14:paraId="390C4AE9" w14:textId="582C27A8" w:rsidR="008B1528" w:rsidRPr="0004047F" w:rsidRDefault="008B1528" w:rsidP="00202869">
      <w:pPr>
        <w:pStyle w:val="Zkladntext0"/>
        <w:ind w:left="426"/>
        <w:rPr>
          <w:bCs/>
          <w:i w:val="0"/>
          <w:szCs w:val="24"/>
          <w:lang w:val="sk-SK"/>
        </w:rPr>
      </w:pPr>
    </w:p>
    <w:p w14:paraId="447E6054" w14:textId="4727B48E" w:rsidR="00DB4BCC" w:rsidRPr="0004047F" w:rsidRDefault="00DB4BCC" w:rsidP="00100981">
      <w:pPr>
        <w:pStyle w:val="Zkladntext0"/>
        <w:numPr>
          <w:ilvl w:val="2"/>
          <w:numId w:val="54"/>
        </w:numPr>
        <w:ind w:left="426" w:hanging="426"/>
        <w:rPr>
          <w:bCs/>
          <w:i w:val="0"/>
          <w:szCs w:val="24"/>
          <w:lang w:val="sk-SK"/>
        </w:rPr>
      </w:pPr>
      <w:r w:rsidRPr="0004047F">
        <w:rPr>
          <w:bCs/>
          <w:i w:val="0"/>
          <w:szCs w:val="24"/>
          <w:lang w:val="sk-SK"/>
        </w:rPr>
        <w:t>Navrhovateľ má povinnosť spolu s podaním žaloby poskytnúť dôkaz, že boli splnené podmienky podľa odseku 5 tohto článku.</w:t>
      </w:r>
    </w:p>
    <w:p w14:paraId="0C08C2D9" w14:textId="77777777" w:rsidR="00DB4BCC" w:rsidRPr="0004047F" w:rsidRDefault="00DB4BCC" w:rsidP="00100981">
      <w:pPr>
        <w:pStyle w:val="Zkladntext0"/>
        <w:ind w:left="426"/>
        <w:rPr>
          <w:bCs/>
          <w:i w:val="0"/>
          <w:szCs w:val="24"/>
          <w:lang w:val="sk-SK"/>
        </w:rPr>
      </w:pPr>
    </w:p>
    <w:p w14:paraId="7EB91FBD" w14:textId="77777777" w:rsidR="008B1528" w:rsidRPr="0004047F" w:rsidRDefault="008B1528" w:rsidP="00100981">
      <w:pPr>
        <w:pStyle w:val="Zkladntext0"/>
        <w:numPr>
          <w:ilvl w:val="2"/>
          <w:numId w:val="54"/>
        </w:numPr>
        <w:ind w:left="426" w:hanging="426"/>
        <w:rPr>
          <w:bCs/>
          <w:i w:val="0"/>
          <w:szCs w:val="24"/>
          <w:lang w:val="sk-SK"/>
        </w:rPr>
      </w:pPr>
      <w:r w:rsidRPr="0004047F">
        <w:rPr>
          <w:bCs/>
          <w:i w:val="0"/>
          <w:szCs w:val="24"/>
          <w:lang w:val="sk-SK"/>
        </w:rPr>
        <w:t>Akékoľvek oznámenie a iné dokumenty podľa tejto časti C majú byť zmluvnej strane doručené na miesto určené pre príslušnú zmluvnú stranu nižšie:</w:t>
      </w:r>
    </w:p>
    <w:p w14:paraId="04422BE0" w14:textId="77777777" w:rsidR="008B1528" w:rsidRPr="0004047F" w:rsidRDefault="008B1528" w:rsidP="00100981">
      <w:pPr>
        <w:pStyle w:val="Zkladntext0"/>
        <w:ind w:left="426"/>
        <w:rPr>
          <w:bCs/>
          <w:i w:val="0"/>
          <w:szCs w:val="24"/>
          <w:lang w:val="sk-SK"/>
        </w:rPr>
      </w:pPr>
    </w:p>
    <w:p w14:paraId="11409746" w14:textId="1C7B627F" w:rsidR="00DB4BCC" w:rsidRPr="0004047F" w:rsidRDefault="00DB4BCC" w:rsidP="0004047F">
      <w:pPr>
        <w:pStyle w:val="Zkladntext0"/>
        <w:numPr>
          <w:ilvl w:val="0"/>
          <w:numId w:val="103"/>
        </w:numPr>
        <w:ind w:left="851" w:hanging="425"/>
        <w:rPr>
          <w:bCs/>
          <w:i w:val="0"/>
          <w:szCs w:val="24"/>
          <w:lang w:val="sk-SK"/>
        </w:rPr>
      </w:pPr>
      <w:r w:rsidRPr="0004047F">
        <w:rPr>
          <w:bCs/>
          <w:i w:val="0"/>
          <w:szCs w:val="24"/>
          <w:lang w:val="sk-SK"/>
        </w:rPr>
        <w:t>v prípade Spojených arabských emirátov na Ministerstvo financií Spojených arabských emirátov,</w:t>
      </w:r>
    </w:p>
    <w:p w14:paraId="27D11E12" w14:textId="77777777" w:rsidR="00DB4BCC" w:rsidRPr="0004047F" w:rsidRDefault="00DB4BCC" w:rsidP="0004047F">
      <w:pPr>
        <w:pStyle w:val="Zkladntext0"/>
        <w:ind w:left="851" w:hanging="425"/>
        <w:rPr>
          <w:bCs/>
          <w:i w:val="0"/>
          <w:szCs w:val="24"/>
          <w:lang w:val="sk-SK"/>
        </w:rPr>
      </w:pPr>
    </w:p>
    <w:p w14:paraId="2FA78604" w14:textId="30FA31B9" w:rsidR="00D05CC4" w:rsidRPr="0004047F" w:rsidRDefault="00DB4BCC" w:rsidP="0004047F">
      <w:pPr>
        <w:pStyle w:val="Zkladntext0"/>
        <w:numPr>
          <w:ilvl w:val="0"/>
          <w:numId w:val="103"/>
        </w:numPr>
        <w:ind w:left="851" w:hanging="425"/>
        <w:rPr>
          <w:bCs/>
          <w:i w:val="0"/>
          <w:szCs w:val="24"/>
          <w:lang w:val="sk-SK"/>
        </w:rPr>
      </w:pPr>
      <w:r w:rsidRPr="0004047F">
        <w:rPr>
          <w:bCs/>
          <w:i w:val="0"/>
          <w:szCs w:val="24"/>
          <w:lang w:val="sk-SK"/>
        </w:rPr>
        <w:t>v prípade Slovenskej republiky na Ministerstvo financií Slovenskej republiky.</w:t>
      </w:r>
    </w:p>
    <w:p w14:paraId="48CD2171" w14:textId="77777777" w:rsidR="00A65818" w:rsidRPr="0004047F" w:rsidRDefault="00A65818" w:rsidP="00A65818">
      <w:pPr>
        <w:pStyle w:val="Zkladntext0"/>
        <w:jc w:val="center"/>
        <w:rPr>
          <w:b/>
          <w:i w:val="0"/>
          <w:szCs w:val="24"/>
          <w:lang w:val="sk-SK"/>
        </w:rPr>
      </w:pPr>
    </w:p>
    <w:p w14:paraId="4AA2EF08" w14:textId="65615EA4" w:rsidR="00F47BFE" w:rsidRPr="0004047F" w:rsidRDefault="00F47BFE" w:rsidP="00F47BFE">
      <w:pPr>
        <w:pStyle w:val="Zkladntext0"/>
        <w:jc w:val="center"/>
        <w:rPr>
          <w:b/>
          <w:bCs/>
          <w:i w:val="0"/>
          <w:szCs w:val="24"/>
          <w:lang w:val="sk-SK"/>
        </w:rPr>
      </w:pPr>
      <w:r w:rsidRPr="0004047F">
        <w:rPr>
          <w:b/>
          <w:bCs/>
          <w:i w:val="0"/>
          <w:szCs w:val="24"/>
          <w:lang w:val="sk-SK"/>
        </w:rPr>
        <w:t>ČLÁNOK 18</w:t>
      </w:r>
    </w:p>
    <w:p w14:paraId="67B8DE8B" w14:textId="77777777" w:rsidR="00F47BFE" w:rsidRPr="0004047F" w:rsidRDefault="00F47BFE" w:rsidP="00F47BFE">
      <w:pPr>
        <w:pStyle w:val="Zkladntext0"/>
        <w:jc w:val="center"/>
        <w:rPr>
          <w:b/>
          <w:bCs/>
          <w:i w:val="0"/>
          <w:szCs w:val="24"/>
          <w:lang w:val="sk-SK"/>
        </w:rPr>
      </w:pPr>
      <w:r w:rsidRPr="0004047F">
        <w:rPr>
          <w:b/>
          <w:bCs/>
          <w:i w:val="0"/>
          <w:szCs w:val="24"/>
          <w:lang w:val="sk-SK"/>
        </w:rPr>
        <w:t>Rozhodné právo</w:t>
      </w:r>
    </w:p>
    <w:p w14:paraId="3A3E7621" w14:textId="77777777" w:rsidR="00F47BFE" w:rsidRPr="0004047F" w:rsidRDefault="00F47BFE" w:rsidP="00F47BFE">
      <w:pPr>
        <w:pStyle w:val="Zkladntext0"/>
        <w:jc w:val="center"/>
        <w:rPr>
          <w:bCs/>
          <w:i w:val="0"/>
          <w:szCs w:val="24"/>
          <w:lang w:val="sk-SK"/>
        </w:rPr>
      </w:pPr>
    </w:p>
    <w:p w14:paraId="09469E97" w14:textId="77777777" w:rsidR="00F47BFE" w:rsidRPr="0004047F" w:rsidRDefault="00F47BFE" w:rsidP="0004047F">
      <w:pPr>
        <w:pStyle w:val="Zkladntext0"/>
        <w:numPr>
          <w:ilvl w:val="4"/>
          <w:numId w:val="30"/>
        </w:numPr>
        <w:ind w:left="426" w:hanging="426"/>
        <w:rPr>
          <w:bCs/>
          <w:i w:val="0"/>
          <w:szCs w:val="24"/>
          <w:lang w:val="sk-SK"/>
        </w:rPr>
      </w:pPr>
      <w:r w:rsidRPr="0004047F">
        <w:rPr>
          <w:bCs/>
          <w:i w:val="0"/>
          <w:szCs w:val="24"/>
          <w:lang w:val="sk-SK"/>
        </w:rPr>
        <w:t xml:space="preserve">Tribunál ustanovený podľa tejto časti bude rozhodovať o záležitostiach týkajúcich sa tohto sporu v súlade s: </w:t>
      </w:r>
    </w:p>
    <w:p w14:paraId="753ECF15" w14:textId="77777777" w:rsidR="00F47BFE" w:rsidRPr="0004047F" w:rsidRDefault="00F47BFE" w:rsidP="00F47BFE">
      <w:pPr>
        <w:pStyle w:val="Zkladntext0"/>
        <w:rPr>
          <w:bCs/>
          <w:i w:val="0"/>
          <w:szCs w:val="24"/>
          <w:lang w:val="sk-SK"/>
        </w:rPr>
      </w:pPr>
    </w:p>
    <w:p w14:paraId="059B5CBB" w14:textId="77777777" w:rsidR="00F47BFE" w:rsidRPr="0004047F" w:rsidRDefault="00F47BFE" w:rsidP="0004047F">
      <w:pPr>
        <w:pStyle w:val="Zkladntext0"/>
        <w:numPr>
          <w:ilvl w:val="0"/>
          <w:numId w:val="36"/>
        </w:numPr>
        <w:ind w:left="851" w:hanging="425"/>
        <w:rPr>
          <w:bCs/>
          <w:i w:val="0"/>
          <w:szCs w:val="24"/>
          <w:lang w:val="sk-SK"/>
        </w:rPr>
      </w:pPr>
      <w:r w:rsidRPr="0004047F">
        <w:rPr>
          <w:bCs/>
          <w:i w:val="0"/>
          <w:szCs w:val="24"/>
          <w:lang w:val="sk-SK"/>
        </w:rPr>
        <w:lastRenderedPageBreak/>
        <w:t>touto dohodou, a</w:t>
      </w:r>
    </w:p>
    <w:p w14:paraId="34412E67" w14:textId="77777777" w:rsidR="00F47BFE" w:rsidRPr="0004047F" w:rsidRDefault="00F47BFE" w:rsidP="0004047F">
      <w:pPr>
        <w:pStyle w:val="Zkladntext0"/>
        <w:ind w:left="851" w:hanging="425"/>
        <w:rPr>
          <w:bCs/>
          <w:i w:val="0"/>
          <w:szCs w:val="24"/>
          <w:lang w:val="sk-SK"/>
        </w:rPr>
      </w:pPr>
    </w:p>
    <w:p w14:paraId="439DEF4C" w14:textId="77777777" w:rsidR="00F47BFE" w:rsidRPr="0004047F" w:rsidRDefault="00F47BFE" w:rsidP="0004047F">
      <w:pPr>
        <w:pStyle w:val="Zkladntext0"/>
        <w:numPr>
          <w:ilvl w:val="0"/>
          <w:numId w:val="36"/>
        </w:numPr>
        <w:ind w:left="851" w:hanging="425"/>
        <w:rPr>
          <w:bCs/>
          <w:i w:val="0"/>
          <w:szCs w:val="24"/>
          <w:lang w:val="sk-SK"/>
        </w:rPr>
      </w:pPr>
      <w:r w:rsidRPr="0004047F">
        <w:rPr>
          <w:bCs/>
          <w:i w:val="0"/>
          <w:szCs w:val="24"/>
          <w:lang w:val="sk-SK"/>
        </w:rPr>
        <w:t>príslušnými pravidlami medzinárodného práva.</w:t>
      </w:r>
    </w:p>
    <w:p w14:paraId="1CF21433" w14:textId="77777777" w:rsidR="00F47BFE" w:rsidRPr="0004047F" w:rsidRDefault="00F47BFE" w:rsidP="00F47BFE">
      <w:pPr>
        <w:pStyle w:val="Zkladntext0"/>
        <w:ind w:left="426"/>
        <w:rPr>
          <w:i w:val="0"/>
          <w:szCs w:val="24"/>
          <w:lang w:val="sk-SK"/>
        </w:rPr>
      </w:pPr>
    </w:p>
    <w:p w14:paraId="0B723606" w14:textId="0A3B0660" w:rsidR="00F47BFE" w:rsidRPr="0004047F" w:rsidRDefault="00F47BFE" w:rsidP="0004047F">
      <w:pPr>
        <w:pStyle w:val="Zkladntext0"/>
        <w:numPr>
          <w:ilvl w:val="4"/>
          <w:numId w:val="30"/>
        </w:numPr>
        <w:ind w:left="426" w:hanging="426"/>
        <w:rPr>
          <w:bCs/>
          <w:i w:val="0"/>
          <w:szCs w:val="24"/>
          <w:lang w:val="sk-SK"/>
        </w:rPr>
      </w:pPr>
      <w:r w:rsidRPr="0004047F">
        <w:rPr>
          <w:bCs/>
          <w:i w:val="0"/>
          <w:szCs w:val="24"/>
          <w:lang w:val="sk-SK"/>
        </w:rPr>
        <w:t xml:space="preserve">Tribunál </w:t>
      </w:r>
      <w:r w:rsidR="007959FF" w:rsidRPr="0004047F">
        <w:rPr>
          <w:bCs/>
          <w:i w:val="0"/>
          <w:szCs w:val="24"/>
          <w:lang w:val="sk-SK"/>
        </w:rPr>
        <w:t>nemá</w:t>
      </w:r>
      <w:r w:rsidRPr="0004047F">
        <w:rPr>
          <w:bCs/>
          <w:i w:val="0"/>
          <w:szCs w:val="24"/>
          <w:lang w:val="sk-SK"/>
        </w:rPr>
        <w:t xml:space="preserve"> právomoc rozhodnúť o legálnosti opatrenia, ktoré údajne predstavuje porušenie tejto dohody, na základe vnútroštátneho práva </w:t>
      </w:r>
      <w:r w:rsidR="004D18C8" w:rsidRPr="0004047F">
        <w:rPr>
          <w:bCs/>
          <w:i w:val="0"/>
          <w:szCs w:val="24"/>
          <w:lang w:val="sk-SK"/>
        </w:rPr>
        <w:t>sporiacej sa zmluvnej strany. V záujme väčšej istoty, pri rozhodovaní o súlade opatrenia s touto dohodou má tribunál primerane brať do úvahy</w:t>
      </w:r>
      <w:r w:rsidR="00B84789" w:rsidRPr="0004047F">
        <w:rPr>
          <w:bCs/>
          <w:i w:val="0"/>
          <w:szCs w:val="24"/>
          <w:lang w:val="sk-SK"/>
        </w:rPr>
        <w:t xml:space="preserve"> vnútroštátne právo sporiacej sa zmluvnej strany len ako vecný fakt. Pri tom </w:t>
      </w:r>
      <w:r w:rsidR="0004047F" w:rsidRPr="0004047F">
        <w:rPr>
          <w:bCs/>
          <w:i w:val="0"/>
          <w:szCs w:val="24"/>
          <w:lang w:val="sk-SK"/>
        </w:rPr>
        <w:t>je</w:t>
      </w:r>
      <w:r w:rsidR="00B84789" w:rsidRPr="0004047F">
        <w:rPr>
          <w:bCs/>
          <w:i w:val="0"/>
          <w:szCs w:val="24"/>
          <w:lang w:val="sk-SK"/>
        </w:rPr>
        <w:t xml:space="preserve"> tribunál </w:t>
      </w:r>
      <w:r w:rsidR="0004047F" w:rsidRPr="0004047F">
        <w:rPr>
          <w:bCs/>
          <w:i w:val="0"/>
          <w:szCs w:val="24"/>
          <w:lang w:val="sk-SK"/>
        </w:rPr>
        <w:t>povinný postupovať podľa</w:t>
      </w:r>
      <w:r w:rsidR="00B84789" w:rsidRPr="0004047F">
        <w:rPr>
          <w:bCs/>
          <w:i w:val="0"/>
          <w:szCs w:val="24"/>
          <w:lang w:val="sk-SK"/>
        </w:rPr>
        <w:t xml:space="preserve"> prevládajúceho výkladu vnútroštátneho práva daného súdmi alebo orgánmi tejto zmluvnej strany</w:t>
      </w:r>
      <w:r w:rsidR="00FB2E09" w:rsidRPr="0004047F">
        <w:rPr>
          <w:bCs/>
          <w:i w:val="0"/>
          <w:szCs w:val="24"/>
          <w:lang w:val="sk-SK"/>
        </w:rPr>
        <w:t xml:space="preserve"> a</w:t>
      </w:r>
      <w:r w:rsidR="0004047F" w:rsidRPr="0004047F">
        <w:rPr>
          <w:bCs/>
          <w:i w:val="0"/>
          <w:szCs w:val="24"/>
          <w:lang w:val="sk-SK"/>
        </w:rPr>
        <w:t xml:space="preserve"> akýkoľvek význam vnútroštátneho práva použitý </w:t>
      </w:r>
      <w:r w:rsidR="00FB2E09" w:rsidRPr="0004047F">
        <w:rPr>
          <w:bCs/>
          <w:i w:val="0"/>
          <w:szCs w:val="24"/>
          <w:lang w:val="sk-SK"/>
        </w:rPr>
        <w:t xml:space="preserve">tribunálom daný </w:t>
      </w:r>
      <w:r w:rsidR="0004047F" w:rsidRPr="0004047F">
        <w:rPr>
          <w:bCs/>
          <w:i w:val="0"/>
          <w:szCs w:val="24"/>
          <w:lang w:val="sk-SK"/>
        </w:rPr>
        <w:t>nie je</w:t>
      </w:r>
      <w:r w:rsidR="00E906B6" w:rsidRPr="0004047F">
        <w:rPr>
          <w:bCs/>
          <w:i w:val="0"/>
          <w:szCs w:val="24"/>
          <w:lang w:val="sk-SK"/>
        </w:rPr>
        <w:t xml:space="preserve"> záväzný pre súdy alebo orgány tejto zmluvnej strany.</w:t>
      </w:r>
    </w:p>
    <w:p w14:paraId="18F5F8E4" w14:textId="77777777" w:rsidR="00F47BFE" w:rsidRPr="0004047F" w:rsidRDefault="00F47BFE" w:rsidP="0004047F">
      <w:pPr>
        <w:pStyle w:val="Zkladntext0"/>
        <w:ind w:left="426" w:hanging="426"/>
        <w:rPr>
          <w:bCs/>
          <w:i w:val="0"/>
          <w:szCs w:val="24"/>
          <w:lang w:val="sk-SK"/>
        </w:rPr>
      </w:pPr>
    </w:p>
    <w:p w14:paraId="0DFD96FC" w14:textId="11027D9D" w:rsidR="00F47BFE" w:rsidRPr="0004047F" w:rsidRDefault="00F47BFE" w:rsidP="0004047F">
      <w:pPr>
        <w:pStyle w:val="Zkladntext0"/>
        <w:numPr>
          <w:ilvl w:val="4"/>
          <w:numId w:val="30"/>
        </w:numPr>
        <w:ind w:left="426" w:hanging="426"/>
        <w:rPr>
          <w:bCs/>
          <w:i w:val="0"/>
          <w:szCs w:val="24"/>
          <w:lang w:val="sk-SK"/>
        </w:rPr>
      </w:pPr>
      <w:r w:rsidRPr="0004047F">
        <w:rPr>
          <w:bCs/>
          <w:i w:val="0"/>
          <w:szCs w:val="24"/>
          <w:lang w:val="sk-SK"/>
        </w:rPr>
        <w:t>Spoločná interpretácia zmluvných strán, ktorú si vymenia diplomatickou cestou</w:t>
      </w:r>
      <w:r w:rsidR="0004047F" w:rsidRPr="0004047F">
        <w:rPr>
          <w:bCs/>
          <w:i w:val="0"/>
          <w:szCs w:val="24"/>
          <w:lang w:val="sk-SK"/>
        </w:rPr>
        <w:t xml:space="preserve"> vykladajúc </w:t>
      </w:r>
      <w:r w:rsidRPr="0004047F">
        <w:rPr>
          <w:bCs/>
          <w:i w:val="0"/>
          <w:szCs w:val="24"/>
          <w:lang w:val="sk-SK"/>
        </w:rPr>
        <w:t xml:space="preserve">niektoré ustanovenie tejto dohody, bude pre tribunál záväzná a akékoľvek rozhodnutie alebo rozsudok, ktorý tribunál </w:t>
      </w:r>
      <w:r w:rsidR="0004047F" w:rsidRPr="0004047F">
        <w:rPr>
          <w:bCs/>
          <w:i w:val="0"/>
          <w:szCs w:val="24"/>
          <w:lang w:val="sk-SK"/>
        </w:rPr>
        <w:t>vydá</w:t>
      </w:r>
      <w:r w:rsidRPr="0004047F">
        <w:rPr>
          <w:bCs/>
          <w:i w:val="0"/>
          <w:szCs w:val="24"/>
          <w:lang w:val="sk-SK"/>
        </w:rPr>
        <w:t xml:space="preserve">, musí byť v súlade s touto interpretáciou. </w:t>
      </w:r>
    </w:p>
    <w:p w14:paraId="6F630E43" w14:textId="77777777" w:rsidR="00F47BFE" w:rsidRPr="0004047F" w:rsidRDefault="00F47BFE" w:rsidP="00A65818">
      <w:pPr>
        <w:pStyle w:val="Zkladntext0"/>
        <w:jc w:val="center"/>
        <w:rPr>
          <w:b/>
          <w:i w:val="0"/>
          <w:szCs w:val="24"/>
          <w:lang w:val="sk-SK"/>
        </w:rPr>
      </w:pPr>
    </w:p>
    <w:p w14:paraId="0088CBAA" w14:textId="2799BA4A" w:rsidR="00A65818" w:rsidRPr="0004047F" w:rsidRDefault="00672B1D" w:rsidP="00A65818">
      <w:pPr>
        <w:pStyle w:val="Zkladntext0"/>
        <w:jc w:val="center"/>
        <w:rPr>
          <w:b/>
          <w:i w:val="0"/>
          <w:szCs w:val="24"/>
          <w:lang w:val="sk-SK"/>
        </w:rPr>
      </w:pPr>
      <w:r w:rsidRPr="0004047F">
        <w:rPr>
          <w:b/>
          <w:i w:val="0"/>
          <w:szCs w:val="24"/>
          <w:lang w:val="sk-SK"/>
        </w:rPr>
        <w:t>ČLÁNOK</w:t>
      </w:r>
      <w:r w:rsidR="00AA6680" w:rsidRPr="0004047F">
        <w:rPr>
          <w:b/>
          <w:i w:val="0"/>
          <w:szCs w:val="24"/>
          <w:lang w:val="sk-SK"/>
        </w:rPr>
        <w:t xml:space="preserve"> 1</w:t>
      </w:r>
      <w:r w:rsidR="007272F1" w:rsidRPr="0004047F">
        <w:rPr>
          <w:b/>
          <w:i w:val="0"/>
          <w:szCs w:val="24"/>
          <w:lang w:val="sk-SK"/>
        </w:rPr>
        <w:t>9</w:t>
      </w:r>
    </w:p>
    <w:p w14:paraId="1AF9E38B" w14:textId="77777777" w:rsidR="00A65818" w:rsidRPr="0004047F" w:rsidRDefault="00DD342F" w:rsidP="00A65818">
      <w:pPr>
        <w:pStyle w:val="Zkladntext0"/>
        <w:jc w:val="center"/>
        <w:rPr>
          <w:b/>
          <w:i w:val="0"/>
          <w:szCs w:val="24"/>
          <w:lang w:val="sk-SK"/>
        </w:rPr>
      </w:pPr>
      <w:r w:rsidRPr="0004047F">
        <w:rPr>
          <w:b/>
          <w:i w:val="0"/>
          <w:szCs w:val="24"/>
          <w:lang w:val="sk-SK"/>
        </w:rPr>
        <w:t>Výber rozhodcov</w:t>
      </w:r>
      <w:r w:rsidR="00A65818" w:rsidRPr="0004047F">
        <w:rPr>
          <w:b/>
          <w:i w:val="0"/>
          <w:szCs w:val="24"/>
          <w:lang w:val="sk-SK"/>
        </w:rPr>
        <w:t xml:space="preserve"> </w:t>
      </w:r>
    </w:p>
    <w:p w14:paraId="7F9B1A78" w14:textId="77777777" w:rsidR="00A65818" w:rsidRPr="0004047F" w:rsidRDefault="00A65818" w:rsidP="00A65818">
      <w:pPr>
        <w:pStyle w:val="Zkladntext0"/>
        <w:jc w:val="center"/>
        <w:rPr>
          <w:b/>
          <w:i w:val="0"/>
          <w:szCs w:val="24"/>
          <w:lang w:val="sk-SK"/>
        </w:rPr>
      </w:pPr>
    </w:p>
    <w:p w14:paraId="4CFE2C60" w14:textId="22BE0B96" w:rsidR="007272F1" w:rsidRPr="0004047F" w:rsidRDefault="007272F1" w:rsidP="0004047F">
      <w:pPr>
        <w:pStyle w:val="Zkladntext0"/>
        <w:numPr>
          <w:ilvl w:val="3"/>
          <w:numId w:val="24"/>
        </w:numPr>
        <w:ind w:left="426" w:hanging="426"/>
        <w:rPr>
          <w:i w:val="0"/>
          <w:szCs w:val="24"/>
          <w:lang w:val="sk-SK"/>
        </w:rPr>
      </w:pPr>
      <w:r w:rsidRPr="0004047F">
        <w:rPr>
          <w:i w:val="0"/>
          <w:szCs w:val="24"/>
          <w:lang w:val="sk-SK"/>
        </w:rPr>
        <w:t>V prípade podania žaloby podľa odseku 1 písm.</w:t>
      </w:r>
      <w:r w:rsidR="00F14F31" w:rsidRPr="0004047F">
        <w:rPr>
          <w:i w:val="0"/>
          <w:szCs w:val="24"/>
          <w:lang w:val="sk-SK"/>
        </w:rPr>
        <w:t xml:space="preserve"> b), c), d) a </w:t>
      </w:r>
      <w:r w:rsidRPr="0004047F">
        <w:rPr>
          <w:i w:val="0"/>
          <w:szCs w:val="24"/>
          <w:lang w:val="sk-SK"/>
        </w:rPr>
        <w:t>e) článku 17 tejto dohody má byť tribunál</w:t>
      </w:r>
      <w:r w:rsidR="00F14F31" w:rsidRPr="0004047F">
        <w:rPr>
          <w:i w:val="0"/>
          <w:szCs w:val="24"/>
          <w:lang w:val="sk-SK"/>
        </w:rPr>
        <w:t xml:space="preserve"> ustanoven</w:t>
      </w:r>
      <w:r w:rsidR="000A7552">
        <w:rPr>
          <w:i w:val="0"/>
          <w:szCs w:val="24"/>
          <w:lang w:val="sk-SK"/>
        </w:rPr>
        <w:t>ý</w:t>
      </w:r>
      <w:r w:rsidR="00F14F31" w:rsidRPr="0004047F">
        <w:rPr>
          <w:i w:val="0"/>
          <w:szCs w:val="24"/>
          <w:lang w:val="sk-SK"/>
        </w:rPr>
        <w:t xml:space="preserve"> čo najskôr </w:t>
      </w:r>
      <w:r w:rsidR="000A7552">
        <w:rPr>
          <w:i w:val="0"/>
          <w:szCs w:val="24"/>
          <w:lang w:val="sk-SK"/>
        </w:rPr>
        <w:t xml:space="preserve">po </w:t>
      </w:r>
      <w:r w:rsidR="00F14F31" w:rsidRPr="0004047F">
        <w:rPr>
          <w:i w:val="0"/>
          <w:szCs w:val="24"/>
          <w:lang w:val="sk-SK"/>
        </w:rPr>
        <w:t>podaní žaloby.</w:t>
      </w:r>
    </w:p>
    <w:p w14:paraId="210FA68E" w14:textId="77777777" w:rsidR="00F14F31" w:rsidRPr="0004047F" w:rsidRDefault="00F14F31" w:rsidP="0004047F">
      <w:pPr>
        <w:pStyle w:val="Zkladntext0"/>
        <w:ind w:left="426" w:hanging="426"/>
        <w:rPr>
          <w:i w:val="0"/>
          <w:szCs w:val="24"/>
          <w:lang w:val="sk-SK"/>
        </w:rPr>
      </w:pPr>
    </w:p>
    <w:p w14:paraId="51515BDF" w14:textId="6FCF4099" w:rsidR="00F14F31" w:rsidRPr="0004047F" w:rsidRDefault="00F14F31" w:rsidP="0004047F">
      <w:pPr>
        <w:pStyle w:val="Zkladntext0"/>
        <w:numPr>
          <w:ilvl w:val="3"/>
          <w:numId w:val="24"/>
        </w:numPr>
        <w:ind w:left="426" w:hanging="426"/>
        <w:rPr>
          <w:i w:val="0"/>
          <w:szCs w:val="24"/>
          <w:lang w:val="sk-SK"/>
        </w:rPr>
      </w:pPr>
      <w:r w:rsidRPr="0004047F">
        <w:rPr>
          <w:i w:val="0"/>
          <w:szCs w:val="24"/>
          <w:lang w:val="sk-SK"/>
        </w:rPr>
        <w:t xml:space="preserve">V prípade podania žaloby podľa odseku 1 písm. b) a c) článku 17 tejto dohody má byť ustanovenie tribunálu riadené </w:t>
      </w:r>
      <w:r w:rsidR="00E93291">
        <w:rPr>
          <w:bCs/>
          <w:i w:val="0"/>
          <w:szCs w:val="24"/>
          <w:lang w:val="sk-SK"/>
        </w:rPr>
        <w:t>Dohovor</w:t>
      </w:r>
      <w:r w:rsidR="00E93291">
        <w:rPr>
          <w:i w:val="0"/>
          <w:szCs w:val="24"/>
          <w:lang w:val="sk-SK"/>
        </w:rPr>
        <w:t>om</w:t>
      </w:r>
      <w:r w:rsidRPr="0004047F">
        <w:rPr>
          <w:i w:val="0"/>
          <w:szCs w:val="24"/>
          <w:lang w:val="sk-SK"/>
        </w:rPr>
        <w:t xml:space="preserve"> ICSID.</w:t>
      </w:r>
    </w:p>
    <w:p w14:paraId="4DF92A8D" w14:textId="77777777" w:rsidR="007272F1" w:rsidRPr="0004047F" w:rsidRDefault="007272F1" w:rsidP="0004047F">
      <w:pPr>
        <w:pStyle w:val="Zkladntext0"/>
        <w:ind w:left="426" w:hanging="426"/>
        <w:rPr>
          <w:i w:val="0"/>
          <w:szCs w:val="24"/>
          <w:lang w:val="sk-SK"/>
        </w:rPr>
      </w:pPr>
    </w:p>
    <w:p w14:paraId="7C53642A" w14:textId="5063C6AA" w:rsidR="00A65818" w:rsidRPr="0004047F" w:rsidRDefault="00A40AD0" w:rsidP="0004047F">
      <w:pPr>
        <w:pStyle w:val="Zkladntext0"/>
        <w:numPr>
          <w:ilvl w:val="3"/>
          <w:numId w:val="24"/>
        </w:numPr>
        <w:ind w:left="426" w:hanging="426"/>
        <w:rPr>
          <w:i w:val="0"/>
          <w:szCs w:val="24"/>
          <w:lang w:val="sk-SK"/>
        </w:rPr>
      </w:pPr>
      <w:r w:rsidRPr="0004047F">
        <w:rPr>
          <w:i w:val="0"/>
          <w:szCs w:val="24"/>
          <w:lang w:val="sk-SK"/>
        </w:rPr>
        <w:t xml:space="preserve">Pokiaľ sa </w:t>
      </w:r>
      <w:r w:rsidR="00DA4254" w:rsidRPr="0004047F">
        <w:rPr>
          <w:i w:val="0"/>
          <w:szCs w:val="24"/>
          <w:lang w:val="sk-SK"/>
        </w:rPr>
        <w:t>účastníci sporu</w:t>
      </w:r>
      <w:r w:rsidR="00A65818" w:rsidRPr="0004047F">
        <w:rPr>
          <w:i w:val="0"/>
          <w:szCs w:val="24"/>
          <w:lang w:val="sk-SK"/>
        </w:rPr>
        <w:t xml:space="preserve"> </w:t>
      </w:r>
      <w:r w:rsidR="00362FD1" w:rsidRPr="0004047F">
        <w:rPr>
          <w:i w:val="0"/>
          <w:szCs w:val="24"/>
          <w:lang w:val="sk-SK"/>
        </w:rPr>
        <w:t xml:space="preserve">prostredníctvom vzájomnej dohody </w:t>
      </w:r>
      <w:r w:rsidRPr="0004047F">
        <w:rPr>
          <w:i w:val="0"/>
          <w:szCs w:val="24"/>
          <w:lang w:val="sk-SK"/>
        </w:rPr>
        <w:t>nedohodnú inak</w:t>
      </w:r>
      <w:r w:rsidR="00A65818" w:rsidRPr="0004047F">
        <w:rPr>
          <w:i w:val="0"/>
          <w:szCs w:val="24"/>
          <w:lang w:val="sk-SK"/>
        </w:rPr>
        <w:t xml:space="preserve">, </w:t>
      </w:r>
      <w:r w:rsidR="004B47CB" w:rsidRPr="0004047F">
        <w:rPr>
          <w:i w:val="0"/>
          <w:szCs w:val="24"/>
          <w:lang w:val="sk-SK"/>
        </w:rPr>
        <w:t>tribunál</w:t>
      </w:r>
      <w:r w:rsidRPr="0004047F">
        <w:rPr>
          <w:i w:val="0"/>
          <w:szCs w:val="24"/>
          <w:lang w:val="sk-SK"/>
        </w:rPr>
        <w:t xml:space="preserve"> bude zložený z troch rozhodcov</w:t>
      </w:r>
      <w:r w:rsidR="00362FD1" w:rsidRPr="0004047F">
        <w:rPr>
          <w:i w:val="0"/>
          <w:szCs w:val="24"/>
          <w:lang w:val="sk-SK"/>
        </w:rPr>
        <w:t>:</w:t>
      </w:r>
      <w:r w:rsidR="00A65818" w:rsidRPr="0004047F">
        <w:rPr>
          <w:i w:val="0"/>
          <w:szCs w:val="24"/>
          <w:lang w:val="sk-SK"/>
        </w:rPr>
        <w:t xml:space="preserve"> </w:t>
      </w:r>
      <w:r w:rsidRPr="0004047F">
        <w:rPr>
          <w:i w:val="0"/>
          <w:szCs w:val="24"/>
          <w:lang w:val="sk-SK"/>
        </w:rPr>
        <w:t xml:space="preserve">jedného rozhodcu určí navrhovateľ, druhého </w:t>
      </w:r>
      <w:r w:rsidR="00362FD1" w:rsidRPr="0004047F">
        <w:rPr>
          <w:i w:val="0"/>
          <w:szCs w:val="24"/>
          <w:lang w:val="sk-SK"/>
        </w:rPr>
        <w:t xml:space="preserve">rozhodcu </w:t>
      </w:r>
      <w:r w:rsidRPr="0004047F">
        <w:rPr>
          <w:i w:val="0"/>
          <w:szCs w:val="24"/>
          <w:lang w:val="sk-SK"/>
        </w:rPr>
        <w:t xml:space="preserve">určí </w:t>
      </w:r>
      <w:r w:rsidR="005B14D9" w:rsidRPr="0004047F">
        <w:rPr>
          <w:i w:val="0"/>
          <w:szCs w:val="24"/>
          <w:lang w:val="sk-SK"/>
        </w:rPr>
        <w:t xml:space="preserve">hostiteľský štát </w:t>
      </w:r>
      <w:r w:rsidRPr="0004047F">
        <w:rPr>
          <w:i w:val="0"/>
          <w:szCs w:val="24"/>
          <w:lang w:val="sk-SK"/>
        </w:rPr>
        <w:t>a tretí</w:t>
      </w:r>
      <w:r w:rsidR="00A65818" w:rsidRPr="0004047F">
        <w:rPr>
          <w:i w:val="0"/>
          <w:szCs w:val="24"/>
          <w:lang w:val="sk-SK"/>
        </w:rPr>
        <w:t xml:space="preserve">, </w:t>
      </w:r>
      <w:r w:rsidRPr="0004047F">
        <w:rPr>
          <w:i w:val="0"/>
          <w:szCs w:val="24"/>
          <w:lang w:val="sk-SK"/>
        </w:rPr>
        <w:t>ktorý bude predsedajúcim rozhodcom</w:t>
      </w:r>
      <w:r w:rsidR="00A65818" w:rsidRPr="0004047F">
        <w:rPr>
          <w:i w:val="0"/>
          <w:szCs w:val="24"/>
          <w:lang w:val="sk-SK"/>
        </w:rPr>
        <w:t xml:space="preserve">, </w:t>
      </w:r>
      <w:r w:rsidR="00F505B3" w:rsidRPr="0004047F">
        <w:rPr>
          <w:i w:val="0"/>
          <w:szCs w:val="24"/>
          <w:lang w:val="sk-SK"/>
        </w:rPr>
        <w:t>bude štátny</w:t>
      </w:r>
      <w:r w:rsidR="005B14D9" w:rsidRPr="0004047F">
        <w:rPr>
          <w:i w:val="0"/>
          <w:szCs w:val="24"/>
          <w:lang w:val="sk-SK"/>
        </w:rPr>
        <w:t>m</w:t>
      </w:r>
      <w:r w:rsidR="00F505B3" w:rsidRPr="0004047F">
        <w:rPr>
          <w:i w:val="0"/>
          <w:szCs w:val="24"/>
          <w:lang w:val="sk-SK"/>
        </w:rPr>
        <w:t xml:space="preserve"> príslušník</w:t>
      </w:r>
      <w:r w:rsidR="005B14D9" w:rsidRPr="0004047F">
        <w:rPr>
          <w:i w:val="0"/>
          <w:szCs w:val="24"/>
          <w:lang w:val="sk-SK"/>
        </w:rPr>
        <w:t>om</w:t>
      </w:r>
      <w:r w:rsidR="00F505B3" w:rsidRPr="0004047F">
        <w:rPr>
          <w:i w:val="0"/>
          <w:szCs w:val="24"/>
          <w:lang w:val="sk-SK"/>
        </w:rPr>
        <w:t xml:space="preserve"> tretej krajiny</w:t>
      </w:r>
      <w:r w:rsidR="00A65818" w:rsidRPr="0004047F">
        <w:rPr>
          <w:i w:val="0"/>
          <w:szCs w:val="24"/>
          <w:lang w:val="sk-SK"/>
        </w:rPr>
        <w:t xml:space="preserve"> </w:t>
      </w:r>
      <w:r w:rsidR="00F505B3" w:rsidRPr="0004047F">
        <w:rPr>
          <w:i w:val="0"/>
          <w:szCs w:val="24"/>
          <w:lang w:val="sk-SK"/>
        </w:rPr>
        <w:t>ustanovený</w:t>
      </w:r>
      <w:r w:rsidR="005B14D9" w:rsidRPr="0004047F">
        <w:rPr>
          <w:i w:val="0"/>
          <w:szCs w:val="24"/>
          <w:lang w:val="sk-SK"/>
        </w:rPr>
        <w:t>m</w:t>
      </w:r>
      <w:r w:rsidR="00F505B3" w:rsidRPr="0004047F">
        <w:rPr>
          <w:i w:val="0"/>
          <w:szCs w:val="24"/>
          <w:lang w:val="sk-SK"/>
        </w:rPr>
        <w:t xml:space="preserve"> na základe dohody medzi navrhovateľom a</w:t>
      </w:r>
      <w:r w:rsidR="005B14D9" w:rsidRPr="0004047F">
        <w:rPr>
          <w:i w:val="0"/>
          <w:szCs w:val="24"/>
          <w:lang w:val="sk-SK"/>
        </w:rPr>
        <w:t> hostiteľským štátom</w:t>
      </w:r>
      <w:r w:rsidR="00A65818" w:rsidRPr="0004047F">
        <w:rPr>
          <w:i w:val="0"/>
          <w:szCs w:val="24"/>
          <w:lang w:val="sk-SK"/>
        </w:rPr>
        <w:t>.</w:t>
      </w:r>
    </w:p>
    <w:p w14:paraId="3B1280DE" w14:textId="77777777" w:rsidR="005B14D9" w:rsidRPr="0004047F" w:rsidRDefault="005B14D9" w:rsidP="0004047F">
      <w:pPr>
        <w:pStyle w:val="Odsekzoznamu"/>
        <w:ind w:hanging="426"/>
        <w:rPr>
          <w:i/>
          <w:lang w:val="sk-SK"/>
        </w:rPr>
      </w:pPr>
    </w:p>
    <w:p w14:paraId="6FE4E42D" w14:textId="6F16C3B5" w:rsidR="005B14D9" w:rsidRPr="0004047F" w:rsidRDefault="005B14D9" w:rsidP="0004047F">
      <w:pPr>
        <w:pStyle w:val="Zkladntext0"/>
        <w:numPr>
          <w:ilvl w:val="3"/>
          <w:numId w:val="24"/>
        </w:numPr>
        <w:ind w:left="426" w:hanging="426"/>
        <w:rPr>
          <w:i w:val="0"/>
          <w:szCs w:val="24"/>
          <w:lang w:val="sk-SK"/>
        </w:rPr>
      </w:pPr>
      <w:r w:rsidRPr="0004047F">
        <w:rPr>
          <w:i w:val="0"/>
          <w:szCs w:val="24"/>
          <w:lang w:val="sk-SK"/>
        </w:rPr>
        <w:t xml:space="preserve">Navrhovateľ má povinnosť spolu s podaním žaloby poskytnúť aj meno </w:t>
      </w:r>
      <w:r w:rsidR="003D1526" w:rsidRPr="0004047F">
        <w:rPr>
          <w:i w:val="0"/>
          <w:szCs w:val="24"/>
          <w:lang w:val="sk-SK"/>
        </w:rPr>
        <w:t>rozhodcu,</w:t>
      </w:r>
      <w:r w:rsidRPr="0004047F">
        <w:rPr>
          <w:i w:val="0"/>
          <w:szCs w:val="24"/>
          <w:lang w:val="sk-SK"/>
        </w:rPr>
        <w:t xml:space="preserve"> ktorého navrhovateľ určil.</w:t>
      </w:r>
    </w:p>
    <w:p w14:paraId="11D10C47" w14:textId="77777777" w:rsidR="005B14D9" w:rsidRPr="0004047F" w:rsidRDefault="005B14D9" w:rsidP="0004047F">
      <w:pPr>
        <w:pStyle w:val="Odsekzoznamu"/>
        <w:ind w:hanging="426"/>
        <w:rPr>
          <w:i/>
          <w:lang w:val="sk-SK"/>
        </w:rPr>
      </w:pPr>
    </w:p>
    <w:p w14:paraId="26369D84" w14:textId="1EC9548E" w:rsidR="00A65818" w:rsidRPr="0004047F" w:rsidRDefault="003D1526" w:rsidP="0004047F">
      <w:pPr>
        <w:pStyle w:val="Zkladntext0"/>
        <w:numPr>
          <w:ilvl w:val="3"/>
          <w:numId w:val="24"/>
        </w:numPr>
        <w:ind w:left="426" w:hanging="426"/>
        <w:rPr>
          <w:i w:val="0"/>
          <w:szCs w:val="24"/>
          <w:lang w:val="sk-SK"/>
        </w:rPr>
      </w:pPr>
      <w:r w:rsidRPr="0004047F">
        <w:rPr>
          <w:i w:val="0"/>
          <w:szCs w:val="24"/>
          <w:lang w:val="sk-SK"/>
        </w:rPr>
        <w:t xml:space="preserve">Generálny tajomník ICSID má slúžiť ako </w:t>
      </w:r>
      <w:r w:rsidR="004E3F2D" w:rsidRPr="0004047F">
        <w:rPr>
          <w:i w:val="0"/>
          <w:szCs w:val="24"/>
          <w:lang w:val="sk-SK"/>
        </w:rPr>
        <w:t>ustanovujúci</w:t>
      </w:r>
      <w:r w:rsidRPr="0004047F">
        <w:rPr>
          <w:i w:val="0"/>
          <w:szCs w:val="24"/>
          <w:lang w:val="sk-SK"/>
        </w:rPr>
        <w:t xml:space="preserve"> orgán pre rozhodcovské konanie podľa tejto časti C.</w:t>
      </w:r>
    </w:p>
    <w:p w14:paraId="5DCB68A4" w14:textId="77777777" w:rsidR="00A65818" w:rsidRPr="0004047F" w:rsidRDefault="00A65818" w:rsidP="0004047F">
      <w:pPr>
        <w:pStyle w:val="Zkladntext0"/>
        <w:ind w:hanging="426"/>
        <w:rPr>
          <w:i w:val="0"/>
          <w:szCs w:val="24"/>
          <w:lang w:val="sk-SK"/>
        </w:rPr>
      </w:pPr>
    </w:p>
    <w:p w14:paraId="5F7A490C" w14:textId="7CEE15E1" w:rsidR="00A65818" w:rsidRPr="0004047F" w:rsidRDefault="00292033" w:rsidP="0004047F">
      <w:pPr>
        <w:pStyle w:val="Zkladntext0"/>
        <w:numPr>
          <w:ilvl w:val="3"/>
          <w:numId w:val="24"/>
        </w:numPr>
        <w:ind w:left="426" w:hanging="426"/>
        <w:rPr>
          <w:i w:val="0"/>
          <w:szCs w:val="24"/>
          <w:lang w:val="sk-SK"/>
        </w:rPr>
      </w:pPr>
      <w:r w:rsidRPr="0004047F">
        <w:rPr>
          <w:i w:val="0"/>
          <w:szCs w:val="24"/>
          <w:lang w:val="sk-SK"/>
        </w:rPr>
        <w:t>Ak</w:t>
      </w:r>
      <w:r w:rsidR="00A65818" w:rsidRPr="0004047F">
        <w:rPr>
          <w:i w:val="0"/>
          <w:szCs w:val="24"/>
          <w:lang w:val="sk-SK"/>
        </w:rPr>
        <w:t xml:space="preserve"> </w:t>
      </w:r>
      <w:r w:rsidR="004B47CB" w:rsidRPr="0004047F">
        <w:rPr>
          <w:i w:val="0"/>
          <w:szCs w:val="24"/>
          <w:lang w:val="sk-SK"/>
        </w:rPr>
        <w:t>tribunál</w:t>
      </w:r>
      <w:r w:rsidRPr="0004047F">
        <w:rPr>
          <w:i w:val="0"/>
          <w:szCs w:val="24"/>
          <w:lang w:val="sk-SK"/>
        </w:rPr>
        <w:t xml:space="preserve"> nebude zostavený do</w:t>
      </w:r>
      <w:r w:rsidR="00A65818" w:rsidRPr="0004047F">
        <w:rPr>
          <w:i w:val="0"/>
          <w:szCs w:val="24"/>
          <w:lang w:val="sk-SK"/>
        </w:rPr>
        <w:t xml:space="preserve"> 90 d</w:t>
      </w:r>
      <w:r w:rsidRPr="0004047F">
        <w:rPr>
          <w:i w:val="0"/>
          <w:szCs w:val="24"/>
          <w:lang w:val="sk-SK"/>
        </w:rPr>
        <w:t xml:space="preserve">ní od dátumu podania </w:t>
      </w:r>
      <w:r w:rsidR="007C0975" w:rsidRPr="0004047F">
        <w:rPr>
          <w:i w:val="0"/>
          <w:szCs w:val="24"/>
          <w:lang w:val="sk-SK"/>
        </w:rPr>
        <w:t xml:space="preserve">žaloby </w:t>
      </w:r>
      <w:r w:rsidR="00E0676C" w:rsidRPr="0004047F">
        <w:rPr>
          <w:i w:val="0"/>
          <w:szCs w:val="24"/>
          <w:lang w:val="sk-SK"/>
        </w:rPr>
        <w:t>na rozhodcovské konanie</w:t>
      </w:r>
      <w:r w:rsidR="00A65818" w:rsidRPr="0004047F">
        <w:rPr>
          <w:i w:val="0"/>
          <w:szCs w:val="24"/>
          <w:lang w:val="sk-SK"/>
        </w:rPr>
        <w:t xml:space="preserve"> </w:t>
      </w:r>
      <w:r w:rsidRPr="0004047F">
        <w:rPr>
          <w:i w:val="0"/>
          <w:szCs w:val="24"/>
          <w:lang w:val="sk-SK"/>
        </w:rPr>
        <w:t>podľa tejto časti</w:t>
      </w:r>
      <w:r w:rsidR="004E3F2D" w:rsidRPr="0004047F">
        <w:rPr>
          <w:i w:val="0"/>
          <w:szCs w:val="24"/>
          <w:lang w:val="sk-SK"/>
        </w:rPr>
        <w:t xml:space="preserve"> C</w:t>
      </w:r>
      <w:r w:rsidR="00A65818" w:rsidRPr="0004047F">
        <w:rPr>
          <w:i w:val="0"/>
          <w:szCs w:val="24"/>
          <w:lang w:val="sk-SK"/>
        </w:rPr>
        <w:t xml:space="preserve">, </w:t>
      </w:r>
      <w:r w:rsidRPr="0004047F">
        <w:rPr>
          <w:i w:val="0"/>
          <w:szCs w:val="24"/>
          <w:lang w:val="sk-SK"/>
        </w:rPr>
        <w:t xml:space="preserve">potom ustanovujúci orgán na požiadanie navrhovateľa alebo </w:t>
      </w:r>
      <w:r w:rsidR="004E3F2D" w:rsidRPr="0004047F">
        <w:rPr>
          <w:i w:val="0"/>
          <w:szCs w:val="24"/>
          <w:lang w:val="sk-SK"/>
        </w:rPr>
        <w:t xml:space="preserve">hostiteľského štátu </w:t>
      </w:r>
      <w:r w:rsidRPr="0004047F">
        <w:rPr>
          <w:i w:val="0"/>
          <w:szCs w:val="24"/>
          <w:lang w:val="sk-SK"/>
        </w:rPr>
        <w:t>vymenuje</w:t>
      </w:r>
      <w:r w:rsidR="00A65818" w:rsidRPr="0004047F">
        <w:rPr>
          <w:i w:val="0"/>
          <w:szCs w:val="24"/>
          <w:lang w:val="sk-SK"/>
        </w:rPr>
        <w:t xml:space="preserve"> </w:t>
      </w:r>
      <w:r w:rsidR="00C54AE8" w:rsidRPr="0004047F">
        <w:rPr>
          <w:i w:val="0"/>
          <w:szCs w:val="24"/>
          <w:lang w:val="sk-SK"/>
        </w:rPr>
        <w:t xml:space="preserve">na základe vlastného uváženia </w:t>
      </w:r>
      <w:r w:rsidRPr="0004047F">
        <w:rPr>
          <w:i w:val="0"/>
          <w:szCs w:val="24"/>
          <w:lang w:val="sk-SK"/>
        </w:rPr>
        <w:t>chýbajúceho rozhodcu alebo rozhodcov</w:t>
      </w:r>
      <w:r w:rsidR="00A65818" w:rsidRPr="0004047F">
        <w:rPr>
          <w:i w:val="0"/>
          <w:szCs w:val="24"/>
          <w:lang w:val="sk-SK"/>
        </w:rPr>
        <w:t xml:space="preserve">. </w:t>
      </w:r>
      <w:r w:rsidRPr="0004047F">
        <w:rPr>
          <w:i w:val="0"/>
          <w:szCs w:val="24"/>
          <w:lang w:val="sk-SK"/>
        </w:rPr>
        <w:t>Navrhovateľ a</w:t>
      </w:r>
      <w:r w:rsidR="004E3F2D" w:rsidRPr="0004047F">
        <w:rPr>
          <w:i w:val="0"/>
          <w:szCs w:val="24"/>
          <w:lang w:val="sk-SK"/>
        </w:rPr>
        <w:t xml:space="preserve"> hostiteľský štát </w:t>
      </w:r>
      <w:r w:rsidRPr="0004047F">
        <w:rPr>
          <w:i w:val="0"/>
          <w:szCs w:val="24"/>
          <w:lang w:val="sk-SK"/>
        </w:rPr>
        <w:t xml:space="preserve">nestrácajú právo ustanoviť rozhodcov podľa odseku </w:t>
      </w:r>
      <w:r w:rsidR="004E3F2D" w:rsidRPr="0004047F">
        <w:rPr>
          <w:i w:val="0"/>
          <w:szCs w:val="24"/>
          <w:lang w:val="sk-SK"/>
        </w:rPr>
        <w:t>3 tohto článku</w:t>
      </w:r>
      <w:r w:rsidR="000A7552">
        <w:rPr>
          <w:i w:val="0"/>
          <w:szCs w:val="24"/>
          <w:lang w:val="sk-SK"/>
        </w:rPr>
        <w:t>,</w:t>
      </w:r>
      <w:r w:rsidR="00A65818" w:rsidRPr="0004047F">
        <w:rPr>
          <w:i w:val="0"/>
          <w:szCs w:val="24"/>
          <w:lang w:val="sk-SK"/>
        </w:rPr>
        <w:t xml:space="preserve"> </w:t>
      </w:r>
      <w:r w:rsidR="000A7552">
        <w:rPr>
          <w:i w:val="0"/>
          <w:szCs w:val="24"/>
          <w:lang w:val="sk-SK"/>
        </w:rPr>
        <w:t>pokiaľ</w:t>
      </w:r>
      <w:r w:rsidR="000A7552" w:rsidRPr="0004047F">
        <w:rPr>
          <w:i w:val="0"/>
          <w:szCs w:val="24"/>
          <w:lang w:val="sk-SK"/>
        </w:rPr>
        <w:t xml:space="preserve"> </w:t>
      </w:r>
      <w:r w:rsidRPr="0004047F">
        <w:rPr>
          <w:i w:val="0"/>
          <w:szCs w:val="24"/>
          <w:lang w:val="sk-SK"/>
        </w:rPr>
        <w:t>tak neurobí ustanovujúci orgán</w:t>
      </w:r>
      <w:r w:rsidR="00A65818" w:rsidRPr="0004047F">
        <w:rPr>
          <w:i w:val="0"/>
          <w:szCs w:val="24"/>
          <w:lang w:val="sk-SK"/>
        </w:rPr>
        <w:t xml:space="preserve">. </w:t>
      </w:r>
    </w:p>
    <w:p w14:paraId="715139A8" w14:textId="77777777" w:rsidR="00A65818" w:rsidRPr="0004047F" w:rsidRDefault="00A65818" w:rsidP="0004047F">
      <w:pPr>
        <w:pStyle w:val="Zkladntext0"/>
        <w:ind w:left="426" w:hanging="426"/>
        <w:rPr>
          <w:i w:val="0"/>
          <w:szCs w:val="24"/>
          <w:lang w:val="sk-SK"/>
        </w:rPr>
      </w:pPr>
    </w:p>
    <w:p w14:paraId="541DDC3D" w14:textId="2E574F94" w:rsidR="00A65818" w:rsidRPr="0004047F" w:rsidRDefault="00292033" w:rsidP="0004047F">
      <w:pPr>
        <w:pStyle w:val="Zkladntext0"/>
        <w:numPr>
          <w:ilvl w:val="3"/>
          <w:numId w:val="24"/>
        </w:numPr>
        <w:ind w:left="426" w:hanging="426"/>
        <w:rPr>
          <w:i w:val="0"/>
          <w:szCs w:val="24"/>
          <w:lang w:val="sk-SK"/>
        </w:rPr>
      </w:pPr>
      <w:r w:rsidRPr="0004047F">
        <w:rPr>
          <w:i w:val="0"/>
          <w:szCs w:val="24"/>
          <w:lang w:val="sk-SK"/>
        </w:rPr>
        <w:t xml:space="preserve">Rozhodcovia ustanovení podľa tejto časti </w:t>
      </w:r>
      <w:r w:rsidR="00C54AE8" w:rsidRPr="0004047F">
        <w:rPr>
          <w:i w:val="0"/>
          <w:szCs w:val="24"/>
          <w:lang w:val="sk-SK"/>
        </w:rPr>
        <w:t xml:space="preserve">C </w:t>
      </w:r>
      <w:r w:rsidRPr="0004047F">
        <w:rPr>
          <w:i w:val="0"/>
          <w:szCs w:val="24"/>
          <w:lang w:val="sk-SK"/>
        </w:rPr>
        <w:t>musia mať odborn</w:t>
      </w:r>
      <w:r w:rsidR="00763C36" w:rsidRPr="0004047F">
        <w:rPr>
          <w:i w:val="0"/>
          <w:szCs w:val="24"/>
          <w:lang w:val="sk-SK"/>
        </w:rPr>
        <w:t>ú kvalifikáciu</w:t>
      </w:r>
      <w:r w:rsidRPr="0004047F">
        <w:rPr>
          <w:i w:val="0"/>
          <w:szCs w:val="24"/>
          <w:lang w:val="sk-SK"/>
        </w:rPr>
        <w:t xml:space="preserve"> ale</w:t>
      </w:r>
      <w:r w:rsidR="00763C36" w:rsidRPr="0004047F">
        <w:rPr>
          <w:i w:val="0"/>
          <w:szCs w:val="24"/>
          <w:lang w:val="sk-SK"/>
        </w:rPr>
        <w:t>bo skúsenosti v oblasti verejného medzinárodného práva</w:t>
      </w:r>
      <w:r w:rsidR="00A65818" w:rsidRPr="0004047F">
        <w:rPr>
          <w:i w:val="0"/>
          <w:szCs w:val="24"/>
          <w:lang w:val="sk-SK"/>
        </w:rPr>
        <w:t xml:space="preserve">, </w:t>
      </w:r>
      <w:r w:rsidR="00763C36" w:rsidRPr="0004047F">
        <w:rPr>
          <w:i w:val="0"/>
          <w:szCs w:val="24"/>
          <w:lang w:val="sk-SK"/>
        </w:rPr>
        <w:t xml:space="preserve">predovšetkým </w:t>
      </w:r>
      <w:r w:rsidR="00763C36" w:rsidRPr="0004047F">
        <w:rPr>
          <w:i w:val="0"/>
          <w:szCs w:val="24"/>
          <w:lang w:val="sk-SK"/>
        </w:rPr>
        <w:lastRenderedPageBreak/>
        <w:t>medzinárodného investičného práva</w:t>
      </w:r>
      <w:r w:rsidR="00A65818" w:rsidRPr="0004047F">
        <w:rPr>
          <w:i w:val="0"/>
          <w:szCs w:val="24"/>
          <w:lang w:val="sk-SK"/>
        </w:rPr>
        <w:t xml:space="preserve">. </w:t>
      </w:r>
      <w:r w:rsidR="00763C36" w:rsidRPr="0004047F">
        <w:rPr>
          <w:i w:val="0"/>
          <w:szCs w:val="24"/>
          <w:lang w:val="sk-SK"/>
        </w:rPr>
        <w:t xml:space="preserve">Je </w:t>
      </w:r>
      <w:r w:rsidR="002A114B" w:rsidRPr="0004047F">
        <w:rPr>
          <w:i w:val="0"/>
          <w:szCs w:val="24"/>
          <w:lang w:val="sk-SK"/>
        </w:rPr>
        <w:t>žiaduce</w:t>
      </w:r>
      <w:r w:rsidR="00763C36" w:rsidRPr="0004047F">
        <w:rPr>
          <w:i w:val="0"/>
          <w:szCs w:val="24"/>
          <w:lang w:val="sk-SK"/>
        </w:rPr>
        <w:t>, aby mali odbornú kvalifikáciu alebo skúsenosti v oblasti</w:t>
      </w:r>
      <w:r w:rsidR="00A65818" w:rsidRPr="0004047F">
        <w:rPr>
          <w:i w:val="0"/>
          <w:szCs w:val="24"/>
          <w:lang w:val="sk-SK"/>
        </w:rPr>
        <w:t xml:space="preserve"> </w:t>
      </w:r>
      <w:r w:rsidR="00763C36" w:rsidRPr="0004047F">
        <w:rPr>
          <w:i w:val="0"/>
          <w:szCs w:val="24"/>
          <w:lang w:val="sk-SK"/>
        </w:rPr>
        <w:t>riešenia sporov vyplývajúcich z medzinárodných investičných zmlúv</w:t>
      </w:r>
      <w:r w:rsidR="00A65818" w:rsidRPr="0004047F">
        <w:rPr>
          <w:i w:val="0"/>
          <w:szCs w:val="24"/>
          <w:lang w:val="sk-SK"/>
        </w:rPr>
        <w:t xml:space="preserve">. </w:t>
      </w:r>
    </w:p>
    <w:p w14:paraId="1896F3E4" w14:textId="77777777" w:rsidR="00AB4F8F" w:rsidRPr="0004047F" w:rsidRDefault="00AB4F8F" w:rsidP="0004047F">
      <w:pPr>
        <w:pStyle w:val="Zkladntext0"/>
        <w:ind w:left="426" w:hanging="426"/>
        <w:rPr>
          <w:i w:val="0"/>
          <w:szCs w:val="24"/>
          <w:lang w:val="sk-SK"/>
        </w:rPr>
      </w:pPr>
    </w:p>
    <w:p w14:paraId="72174299" w14:textId="54CA52F2" w:rsidR="00A65818" w:rsidRPr="0004047F" w:rsidRDefault="00763C36" w:rsidP="0004047F">
      <w:pPr>
        <w:pStyle w:val="Zkladntext0"/>
        <w:numPr>
          <w:ilvl w:val="3"/>
          <w:numId w:val="24"/>
        </w:numPr>
        <w:ind w:left="426" w:hanging="426"/>
        <w:rPr>
          <w:i w:val="0"/>
          <w:szCs w:val="24"/>
          <w:lang w:val="sk-SK"/>
        </w:rPr>
      </w:pPr>
      <w:r w:rsidRPr="0004047F">
        <w:rPr>
          <w:i w:val="0"/>
          <w:szCs w:val="24"/>
          <w:lang w:val="sk-SK"/>
        </w:rPr>
        <w:t xml:space="preserve">Rozhodcovia a ich </w:t>
      </w:r>
      <w:r w:rsidR="005F0BB8" w:rsidRPr="0004047F">
        <w:rPr>
          <w:i w:val="0"/>
          <w:szCs w:val="24"/>
          <w:lang w:val="sk-SK"/>
        </w:rPr>
        <w:t>právni sekretári</w:t>
      </w:r>
      <w:r w:rsidR="00A65818" w:rsidRPr="0004047F">
        <w:rPr>
          <w:i w:val="0"/>
          <w:szCs w:val="24"/>
          <w:lang w:val="sk-SK"/>
        </w:rPr>
        <w:t xml:space="preserve"> </w:t>
      </w:r>
      <w:r w:rsidRPr="0004047F">
        <w:rPr>
          <w:i w:val="0"/>
          <w:szCs w:val="24"/>
          <w:lang w:val="sk-SK"/>
        </w:rPr>
        <w:t xml:space="preserve">musia byť nezávislí od navrhovateľa alebo od </w:t>
      </w:r>
      <w:r w:rsidR="005F0BB8" w:rsidRPr="0004047F">
        <w:rPr>
          <w:i w:val="0"/>
          <w:szCs w:val="24"/>
          <w:lang w:val="sk-SK"/>
        </w:rPr>
        <w:t xml:space="preserve">hostiteľského štátu </w:t>
      </w:r>
      <w:r w:rsidRPr="0004047F">
        <w:rPr>
          <w:i w:val="0"/>
          <w:szCs w:val="24"/>
          <w:lang w:val="sk-SK"/>
        </w:rPr>
        <w:t>alebo vlády niektorej zo zmluvných strán</w:t>
      </w:r>
      <w:r w:rsidR="00A65818" w:rsidRPr="0004047F">
        <w:rPr>
          <w:i w:val="0"/>
          <w:szCs w:val="24"/>
          <w:lang w:val="sk-SK"/>
        </w:rPr>
        <w:t xml:space="preserve">, </w:t>
      </w:r>
      <w:r w:rsidRPr="0004047F">
        <w:rPr>
          <w:i w:val="0"/>
          <w:szCs w:val="24"/>
          <w:lang w:val="sk-SK"/>
        </w:rPr>
        <w:t xml:space="preserve">nesmú s nimi byť nijako prepojení ani prijímať od nich pokyny </w:t>
      </w:r>
      <w:r w:rsidR="000A7552">
        <w:rPr>
          <w:i w:val="0"/>
          <w:szCs w:val="24"/>
          <w:lang w:val="sk-SK"/>
        </w:rPr>
        <w:t>týkajúce sa</w:t>
      </w:r>
      <w:r w:rsidRPr="0004047F">
        <w:rPr>
          <w:i w:val="0"/>
          <w:szCs w:val="24"/>
          <w:lang w:val="sk-SK"/>
        </w:rPr>
        <w:t xml:space="preserve"> investičných záležitostí</w:t>
      </w:r>
      <w:r w:rsidR="00A65818" w:rsidRPr="0004047F">
        <w:rPr>
          <w:i w:val="0"/>
          <w:szCs w:val="24"/>
          <w:lang w:val="sk-SK"/>
        </w:rPr>
        <w:t xml:space="preserve">. </w:t>
      </w:r>
      <w:r w:rsidR="005F0BB8" w:rsidRPr="0004047F">
        <w:rPr>
          <w:i w:val="0"/>
          <w:szCs w:val="24"/>
          <w:lang w:val="sk-SK"/>
        </w:rPr>
        <w:t>N</w:t>
      </w:r>
      <w:r w:rsidRPr="0004047F">
        <w:rPr>
          <w:i w:val="0"/>
          <w:szCs w:val="24"/>
          <w:lang w:val="sk-SK"/>
        </w:rPr>
        <w:t>esmú dostávať pokyny</w:t>
      </w:r>
      <w:r w:rsidR="00A65818" w:rsidRPr="0004047F">
        <w:rPr>
          <w:i w:val="0"/>
          <w:szCs w:val="24"/>
          <w:lang w:val="sk-SK"/>
        </w:rPr>
        <w:t xml:space="preserve"> </w:t>
      </w:r>
      <w:r w:rsidRPr="0004047F">
        <w:rPr>
          <w:i w:val="0"/>
          <w:szCs w:val="24"/>
          <w:lang w:val="sk-SK"/>
        </w:rPr>
        <w:t>od žiadnej</w:t>
      </w:r>
      <w:r w:rsidR="00A65818" w:rsidRPr="0004047F">
        <w:rPr>
          <w:i w:val="0"/>
          <w:szCs w:val="24"/>
          <w:lang w:val="sk-SK"/>
        </w:rPr>
        <w:t xml:space="preserve"> organiz</w:t>
      </w:r>
      <w:r w:rsidRPr="0004047F">
        <w:rPr>
          <w:i w:val="0"/>
          <w:szCs w:val="24"/>
          <w:lang w:val="sk-SK"/>
        </w:rPr>
        <w:t>ácie, vlády alebo účastníka sporu v súvislosti so záležitosťami týkajúcimi sa sporu</w:t>
      </w:r>
      <w:r w:rsidR="00A65818" w:rsidRPr="0004047F">
        <w:rPr>
          <w:i w:val="0"/>
          <w:szCs w:val="24"/>
          <w:lang w:val="sk-SK"/>
        </w:rPr>
        <w:t>.</w:t>
      </w:r>
      <w:r w:rsidR="005F72BD" w:rsidRPr="0004047F">
        <w:rPr>
          <w:i w:val="0"/>
          <w:szCs w:val="24"/>
          <w:lang w:val="sk-SK"/>
        </w:rPr>
        <w:t xml:space="preserve"> </w:t>
      </w:r>
      <w:r w:rsidRPr="0004047F">
        <w:rPr>
          <w:i w:val="0"/>
          <w:szCs w:val="24"/>
          <w:lang w:val="sk-SK"/>
        </w:rPr>
        <w:t xml:space="preserve">Nesmú sa zúčastňovať na posudzovaní akýchkoľvek sporov, ktoré by predstavovali priamy alebo nepriamy konflikt záujmov. Okrem toho nesmú </w:t>
      </w:r>
      <w:r w:rsidR="00C93D7E" w:rsidRPr="0004047F">
        <w:rPr>
          <w:i w:val="0"/>
          <w:szCs w:val="24"/>
          <w:lang w:val="sk-SK"/>
        </w:rPr>
        <w:t>vystupovať</w:t>
      </w:r>
      <w:r w:rsidRPr="0004047F">
        <w:rPr>
          <w:i w:val="0"/>
          <w:szCs w:val="24"/>
          <w:lang w:val="sk-SK"/>
        </w:rPr>
        <w:t xml:space="preserve"> ako </w:t>
      </w:r>
      <w:r w:rsidR="00C93D7E" w:rsidRPr="0004047F">
        <w:rPr>
          <w:i w:val="0"/>
          <w:szCs w:val="24"/>
          <w:lang w:val="sk-SK"/>
        </w:rPr>
        <w:t xml:space="preserve">právny poradca alebo znalec alebo svedok ustanovený niektorou zo zmluvných strán v akomkoľvek prebiehajúcom alebo novom spore o ochrane investícií podľa tejto alebo akejkoľvek inej dohody alebo podľa </w:t>
      </w:r>
      <w:r w:rsidR="005F0BB8" w:rsidRPr="0004047F">
        <w:rPr>
          <w:i w:val="0"/>
          <w:szCs w:val="24"/>
          <w:lang w:val="sk-SK"/>
        </w:rPr>
        <w:t xml:space="preserve">vnútroštátneho </w:t>
      </w:r>
      <w:r w:rsidR="00C93D7E" w:rsidRPr="0004047F">
        <w:rPr>
          <w:i w:val="0"/>
          <w:szCs w:val="24"/>
          <w:lang w:val="sk-SK"/>
        </w:rPr>
        <w:t>práva</w:t>
      </w:r>
      <w:r w:rsidR="005F0BB8" w:rsidRPr="0004047F">
        <w:rPr>
          <w:i w:val="0"/>
          <w:szCs w:val="24"/>
          <w:lang w:val="sk-SK"/>
        </w:rPr>
        <w:t xml:space="preserve"> ktorejkoľvek zmluvnej strany</w:t>
      </w:r>
      <w:r w:rsidR="00852495" w:rsidRPr="0004047F">
        <w:rPr>
          <w:i w:val="0"/>
          <w:szCs w:val="24"/>
          <w:lang w:val="sk-SK"/>
        </w:rPr>
        <w:t>.</w:t>
      </w:r>
      <w:r w:rsidR="005F72BD" w:rsidRPr="0004047F">
        <w:rPr>
          <w:i w:val="0"/>
          <w:szCs w:val="24"/>
          <w:lang w:val="sk-SK"/>
        </w:rPr>
        <w:t xml:space="preserve">  </w:t>
      </w:r>
      <w:r w:rsidR="00A65818" w:rsidRPr="0004047F">
        <w:rPr>
          <w:i w:val="0"/>
          <w:szCs w:val="24"/>
          <w:lang w:val="sk-SK"/>
        </w:rPr>
        <w:t xml:space="preserve"> </w:t>
      </w:r>
    </w:p>
    <w:p w14:paraId="4526BD62" w14:textId="77777777" w:rsidR="00D05CC4" w:rsidRPr="0004047F" w:rsidRDefault="00D05CC4" w:rsidP="00202869">
      <w:pPr>
        <w:pStyle w:val="Zkladntext0"/>
        <w:rPr>
          <w:b/>
          <w:bCs/>
          <w:i w:val="0"/>
          <w:szCs w:val="24"/>
          <w:lang w:val="sk-SK"/>
        </w:rPr>
      </w:pPr>
      <w:bookmarkStart w:id="3" w:name="_Toc381564843"/>
    </w:p>
    <w:p w14:paraId="7A3C3523" w14:textId="77777777" w:rsidR="00A65818" w:rsidRPr="0004047F" w:rsidRDefault="00672B1D" w:rsidP="00A65818">
      <w:pPr>
        <w:pStyle w:val="Zkladntext0"/>
        <w:jc w:val="center"/>
        <w:rPr>
          <w:b/>
          <w:i w:val="0"/>
          <w:szCs w:val="24"/>
          <w:lang w:val="sk-SK"/>
        </w:rPr>
      </w:pPr>
      <w:r w:rsidRPr="0004047F">
        <w:rPr>
          <w:b/>
          <w:i w:val="0"/>
          <w:szCs w:val="24"/>
          <w:lang w:val="sk-SK"/>
        </w:rPr>
        <w:t>ČLÁNOK</w:t>
      </w:r>
      <w:r w:rsidR="00840D6E" w:rsidRPr="0004047F">
        <w:rPr>
          <w:b/>
          <w:i w:val="0"/>
          <w:szCs w:val="24"/>
          <w:lang w:val="sk-SK"/>
        </w:rPr>
        <w:t xml:space="preserve"> 20</w:t>
      </w:r>
    </w:p>
    <w:p w14:paraId="51659224" w14:textId="023CC9E3" w:rsidR="00E906B6" w:rsidRPr="0004047F" w:rsidRDefault="00E906B6" w:rsidP="00A65818">
      <w:pPr>
        <w:pStyle w:val="Zkladntext0"/>
        <w:jc w:val="center"/>
        <w:rPr>
          <w:b/>
          <w:i w:val="0"/>
          <w:szCs w:val="24"/>
          <w:lang w:val="sk-SK"/>
        </w:rPr>
      </w:pPr>
      <w:r w:rsidRPr="0004047F">
        <w:rPr>
          <w:b/>
          <w:i w:val="0"/>
          <w:szCs w:val="24"/>
          <w:lang w:val="sk-SK"/>
        </w:rPr>
        <w:t>Miesto rozhodcovského konania</w:t>
      </w:r>
    </w:p>
    <w:p w14:paraId="44300BAD" w14:textId="77777777" w:rsidR="00E906B6" w:rsidRPr="0004047F" w:rsidRDefault="00E906B6" w:rsidP="00A65818">
      <w:pPr>
        <w:pStyle w:val="Zkladntext0"/>
        <w:jc w:val="center"/>
        <w:rPr>
          <w:b/>
          <w:i w:val="0"/>
          <w:szCs w:val="24"/>
          <w:lang w:val="sk-SK"/>
        </w:rPr>
      </w:pPr>
    </w:p>
    <w:p w14:paraId="7119BB5D" w14:textId="0BF54A23" w:rsidR="00E906B6" w:rsidRPr="0004047F" w:rsidRDefault="00E906B6" w:rsidP="00100981">
      <w:pPr>
        <w:pStyle w:val="Zkladntext0"/>
        <w:rPr>
          <w:i w:val="0"/>
          <w:szCs w:val="24"/>
          <w:lang w:val="sk-SK"/>
        </w:rPr>
      </w:pPr>
      <w:r w:rsidRPr="0004047F">
        <w:rPr>
          <w:i w:val="0"/>
          <w:szCs w:val="24"/>
          <w:lang w:val="sk-SK"/>
        </w:rPr>
        <w:t xml:space="preserve">Účastníci sporu sa môžu dohodnúť na </w:t>
      </w:r>
      <w:r w:rsidR="00E62CF5">
        <w:rPr>
          <w:i w:val="0"/>
          <w:szCs w:val="24"/>
          <w:lang w:val="sk-SK"/>
        </w:rPr>
        <w:t>mieste</w:t>
      </w:r>
      <w:r w:rsidRPr="0004047F">
        <w:rPr>
          <w:i w:val="0"/>
          <w:szCs w:val="24"/>
          <w:lang w:val="sk-SK"/>
        </w:rPr>
        <w:t xml:space="preserve"> akéhokoľvek rozhodcovského konania podľa príslušných rozhodcovských pravidiel podľa odseku 1 písm. b), c), d) a e) článku 17. Ak sa</w:t>
      </w:r>
      <w:r w:rsidR="003B281C" w:rsidRPr="0004047F">
        <w:rPr>
          <w:i w:val="0"/>
          <w:szCs w:val="24"/>
          <w:lang w:val="sk-SK"/>
        </w:rPr>
        <w:t xml:space="preserve"> účastníci sporu ned</w:t>
      </w:r>
      <w:r w:rsidR="00E62CF5">
        <w:rPr>
          <w:i w:val="0"/>
          <w:szCs w:val="24"/>
          <w:lang w:val="sk-SK"/>
        </w:rPr>
        <w:t>okážu dohodnúť, tak tribunál určí</w:t>
      </w:r>
      <w:r w:rsidR="003B281C" w:rsidRPr="0004047F">
        <w:rPr>
          <w:i w:val="0"/>
          <w:szCs w:val="24"/>
          <w:lang w:val="sk-SK"/>
        </w:rPr>
        <w:t xml:space="preserve"> miesto, ktoré má byť na území štátu, ktorý je zmluvnou stranou </w:t>
      </w:r>
      <w:r w:rsidR="003B281C" w:rsidRPr="0004047F">
        <w:rPr>
          <w:bCs/>
          <w:i w:val="0"/>
          <w:iCs/>
          <w:szCs w:val="24"/>
          <w:lang w:val="sk-SK"/>
        </w:rPr>
        <w:t xml:space="preserve">Dohovoru OSN </w:t>
      </w:r>
      <w:r w:rsidR="003B281C" w:rsidRPr="0004047F">
        <w:rPr>
          <w:bCs/>
          <w:i w:val="0"/>
          <w:szCs w:val="24"/>
          <w:lang w:val="sk-SK"/>
        </w:rPr>
        <w:t xml:space="preserve">o uznaní a výkone cudzích rozhodcovských rozhodnutí z roku 1958 </w:t>
      </w:r>
      <w:r w:rsidR="003B281C" w:rsidRPr="0004047F">
        <w:rPr>
          <w:i w:val="0"/>
          <w:szCs w:val="24"/>
          <w:lang w:val="sk-SK"/>
        </w:rPr>
        <w:t xml:space="preserve">za predpokladu, že obe zmluvné strany sú zmluvnými stranami </w:t>
      </w:r>
      <w:r w:rsidR="00100981" w:rsidRPr="0004047F">
        <w:rPr>
          <w:i w:val="0"/>
          <w:szCs w:val="24"/>
          <w:lang w:val="sk-SK"/>
        </w:rPr>
        <w:t>tohto dohovoru.</w:t>
      </w:r>
      <w:r w:rsidR="003B281C" w:rsidRPr="0004047F">
        <w:rPr>
          <w:i w:val="0"/>
          <w:szCs w:val="24"/>
          <w:lang w:val="sk-SK"/>
        </w:rPr>
        <w:t xml:space="preserve"> </w:t>
      </w:r>
    </w:p>
    <w:p w14:paraId="5129C3D2" w14:textId="77777777" w:rsidR="000A1526" w:rsidRPr="0004047F" w:rsidRDefault="000A1526" w:rsidP="000A1526">
      <w:pPr>
        <w:pStyle w:val="Zkladntext0"/>
        <w:jc w:val="center"/>
        <w:rPr>
          <w:b/>
          <w:i w:val="0"/>
          <w:szCs w:val="24"/>
          <w:lang w:val="sk-SK"/>
        </w:rPr>
      </w:pPr>
    </w:p>
    <w:p w14:paraId="56AC58F6" w14:textId="19CDEC06" w:rsidR="000A1526" w:rsidRPr="0004047F" w:rsidRDefault="000A1526" w:rsidP="000A1526">
      <w:pPr>
        <w:pStyle w:val="Zkladntext0"/>
        <w:jc w:val="center"/>
        <w:rPr>
          <w:b/>
          <w:i w:val="0"/>
          <w:szCs w:val="24"/>
          <w:lang w:val="sk-SK"/>
        </w:rPr>
      </w:pPr>
      <w:r w:rsidRPr="0004047F">
        <w:rPr>
          <w:b/>
          <w:i w:val="0"/>
          <w:szCs w:val="24"/>
          <w:lang w:val="sk-SK"/>
        </w:rPr>
        <w:t>ČLÁNOK 21</w:t>
      </w:r>
    </w:p>
    <w:p w14:paraId="2CDDB9B3" w14:textId="6E20870E" w:rsidR="000A1526" w:rsidRPr="0004047F" w:rsidRDefault="00E536DF" w:rsidP="000A1526">
      <w:pPr>
        <w:pStyle w:val="Zkladntext0"/>
        <w:jc w:val="center"/>
        <w:rPr>
          <w:b/>
          <w:i w:val="0"/>
          <w:szCs w:val="24"/>
          <w:lang w:val="sk-SK"/>
        </w:rPr>
      </w:pPr>
      <w:r w:rsidRPr="0004047F">
        <w:rPr>
          <w:b/>
          <w:i w:val="0"/>
          <w:szCs w:val="24"/>
          <w:lang w:val="sk-SK"/>
        </w:rPr>
        <w:t>Predbežné námietky</w:t>
      </w:r>
    </w:p>
    <w:p w14:paraId="28662D0F" w14:textId="77777777" w:rsidR="00E536DF" w:rsidRPr="0004047F" w:rsidRDefault="00E536DF" w:rsidP="000A1526">
      <w:pPr>
        <w:pStyle w:val="Zkladntext0"/>
        <w:jc w:val="center"/>
        <w:rPr>
          <w:b/>
          <w:i w:val="0"/>
          <w:szCs w:val="24"/>
          <w:lang w:val="sk-SK"/>
        </w:rPr>
      </w:pPr>
    </w:p>
    <w:p w14:paraId="5838B4A8" w14:textId="4B75379C" w:rsidR="00EB1C7B" w:rsidRPr="0004047F" w:rsidRDefault="00E536DF" w:rsidP="0004047F">
      <w:pPr>
        <w:pStyle w:val="Zkladntext0"/>
        <w:numPr>
          <w:ilvl w:val="0"/>
          <w:numId w:val="79"/>
        </w:numPr>
        <w:ind w:left="426" w:hanging="426"/>
        <w:rPr>
          <w:i w:val="0"/>
          <w:szCs w:val="24"/>
          <w:lang w:val="sk-SK"/>
        </w:rPr>
      </w:pPr>
      <w:r w:rsidRPr="0004047F">
        <w:rPr>
          <w:i w:val="0"/>
          <w:szCs w:val="24"/>
          <w:lang w:val="sk-SK"/>
        </w:rPr>
        <w:t xml:space="preserve">Akákoľvek námietka, že spor alebo </w:t>
      </w:r>
      <w:r w:rsidR="00EB1C7B" w:rsidRPr="0004047F">
        <w:rPr>
          <w:i w:val="0"/>
          <w:szCs w:val="24"/>
          <w:lang w:val="sk-SK"/>
        </w:rPr>
        <w:t xml:space="preserve">akýkoľvek </w:t>
      </w:r>
      <w:r w:rsidRPr="0004047F">
        <w:rPr>
          <w:i w:val="0"/>
          <w:szCs w:val="24"/>
          <w:lang w:val="sk-SK"/>
        </w:rPr>
        <w:t>vedľajší nárok nie je v rámci danej jurisdikcie alebo kompetencie tribunálu</w:t>
      </w:r>
      <w:r w:rsidR="002E3CCB" w:rsidRPr="0004047F">
        <w:rPr>
          <w:i w:val="0"/>
          <w:szCs w:val="24"/>
          <w:lang w:val="sk-SK"/>
        </w:rPr>
        <w:t>,</w:t>
      </w:r>
      <w:r w:rsidRPr="0004047F">
        <w:rPr>
          <w:i w:val="0"/>
          <w:szCs w:val="24"/>
          <w:lang w:val="sk-SK"/>
        </w:rPr>
        <w:t xml:space="preserve"> musí byť urobená čo najskôr. </w:t>
      </w:r>
      <w:r w:rsidR="002E3CCB" w:rsidRPr="0004047F">
        <w:rPr>
          <w:i w:val="0"/>
          <w:szCs w:val="24"/>
          <w:lang w:val="sk-SK"/>
        </w:rPr>
        <w:t>Účastník sporu má povinnosť podať námietku tribunálu pred uplynutím lehoty, ktorá je stanovená pre podanie protinávrhu, alebo ak sa námietka týka vedľajšieho nároku</w:t>
      </w:r>
      <w:r w:rsidR="00EB1C7B" w:rsidRPr="0004047F">
        <w:rPr>
          <w:i w:val="0"/>
          <w:szCs w:val="24"/>
          <w:lang w:val="sk-SK"/>
        </w:rPr>
        <w:t xml:space="preserve"> pre podanie odpovede, ibaže by skutočnosti, na ktorých je námietka založená, boli pre účastníka sporu v tom čase neznáme.</w:t>
      </w:r>
    </w:p>
    <w:p w14:paraId="7D0D7E2B" w14:textId="77777777" w:rsidR="00EB1C7B" w:rsidRPr="0004047F" w:rsidRDefault="00EB1C7B" w:rsidP="0004047F">
      <w:pPr>
        <w:pStyle w:val="Zkladntext0"/>
        <w:ind w:left="426" w:hanging="426"/>
        <w:rPr>
          <w:i w:val="0"/>
          <w:szCs w:val="24"/>
          <w:lang w:val="sk-SK"/>
        </w:rPr>
      </w:pPr>
    </w:p>
    <w:p w14:paraId="6505A788" w14:textId="7D82D401" w:rsidR="003B281C" w:rsidRPr="0004047F" w:rsidRDefault="00EB1C7B" w:rsidP="0004047F">
      <w:pPr>
        <w:pStyle w:val="Zkladntext0"/>
        <w:numPr>
          <w:ilvl w:val="0"/>
          <w:numId w:val="79"/>
        </w:numPr>
        <w:ind w:left="426" w:hanging="426"/>
        <w:rPr>
          <w:i w:val="0"/>
          <w:szCs w:val="24"/>
          <w:lang w:val="sk-SK"/>
        </w:rPr>
      </w:pPr>
      <w:r w:rsidRPr="0004047F">
        <w:rPr>
          <w:i w:val="0"/>
          <w:szCs w:val="24"/>
          <w:lang w:val="sk-SK"/>
        </w:rPr>
        <w:t xml:space="preserve"> Tribunál môže z vlastnej iniciatívy v ktoromkoľvek štádiu konania zvážiť, či spor alebo akýkoľvek vedľajší nárok, o ktorom rozhoduje, je v rámci jeho jurisdikcie a jeho vlastnej kompetencie.</w:t>
      </w:r>
    </w:p>
    <w:p w14:paraId="2CCBE956" w14:textId="77777777" w:rsidR="00586AED" w:rsidRPr="0004047F" w:rsidRDefault="00586AED" w:rsidP="0004047F">
      <w:pPr>
        <w:pStyle w:val="Odsekzoznamu"/>
        <w:ind w:left="426" w:hanging="426"/>
        <w:rPr>
          <w:i/>
          <w:lang w:val="sk-SK"/>
        </w:rPr>
      </w:pPr>
    </w:p>
    <w:p w14:paraId="77204A36" w14:textId="377A9174" w:rsidR="00586AED" w:rsidRPr="0004047F" w:rsidRDefault="00586AED" w:rsidP="0004047F">
      <w:pPr>
        <w:pStyle w:val="Zkladntext0"/>
        <w:numPr>
          <w:ilvl w:val="0"/>
          <w:numId w:val="79"/>
        </w:numPr>
        <w:ind w:left="426" w:hanging="426"/>
        <w:rPr>
          <w:i w:val="0"/>
          <w:szCs w:val="24"/>
          <w:lang w:val="sk-SK"/>
        </w:rPr>
      </w:pPr>
      <w:r w:rsidRPr="0004047F">
        <w:rPr>
          <w:i w:val="0"/>
          <w:szCs w:val="24"/>
          <w:lang w:val="sk-SK"/>
        </w:rPr>
        <w:t xml:space="preserve">Po formálnom vznesení námietky týkajúcej sa sporu, tribunál rozhodne o prerušení konania o podstate sporu. </w:t>
      </w:r>
      <w:r w:rsidR="00C70A87" w:rsidRPr="0004047F">
        <w:rPr>
          <w:i w:val="0"/>
          <w:szCs w:val="24"/>
          <w:lang w:val="sk-SK"/>
        </w:rPr>
        <w:t xml:space="preserve">Predsedajúci rozhodca tribunálu po konzultácii z jeho ďalšími členmi stanoví lehotu, v ktorej môžu účastníci sporu podať </w:t>
      </w:r>
      <w:r w:rsidR="007B293F" w:rsidRPr="0004047F">
        <w:rPr>
          <w:i w:val="0"/>
          <w:szCs w:val="24"/>
          <w:lang w:val="sk-SK"/>
        </w:rPr>
        <w:t>vyjadrenia</w:t>
      </w:r>
      <w:r w:rsidR="00C70A87" w:rsidRPr="0004047F">
        <w:rPr>
          <w:i w:val="0"/>
          <w:szCs w:val="24"/>
          <w:lang w:val="sk-SK"/>
        </w:rPr>
        <w:t xml:space="preserve"> k námietke.</w:t>
      </w:r>
    </w:p>
    <w:p w14:paraId="19C3A95B" w14:textId="77777777" w:rsidR="00C70A87" w:rsidRPr="0004047F" w:rsidRDefault="00C70A87" w:rsidP="0004047F">
      <w:pPr>
        <w:pStyle w:val="Odsekzoznamu"/>
        <w:ind w:left="426" w:hanging="426"/>
        <w:rPr>
          <w:i/>
          <w:lang w:val="sk-SK"/>
        </w:rPr>
      </w:pPr>
    </w:p>
    <w:p w14:paraId="65EEEB3E" w14:textId="4A679056" w:rsidR="00C70A87" w:rsidRPr="0004047F" w:rsidRDefault="00031F00" w:rsidP="0004047F">
      <w:pPr>
        <w:pStyle w:val="Zkladntext0"/>
        <w:numPr>
          <w:ilvl w:val="0"/>
          <w:numId w:val="79"/>
        </w:numPr>
        <w:ind w:left="426" w:hanging="426"/>
        <w:rPr>
          <w:i w:val="0"/>
          <w:szCs w:val="24"/>
          <w:lang w:val="sk-SK"/>
        </w:rPr>
      </w:pPr>
      <w:r w:rsidRPr="0004047F">
        <w:rPr>
          <w:i w:val="0"/>
          <w:szCs w:val="24"/>
          <w:lang w:val="sk-SK"/>
        </w:rPr>
        <w:t xml:space="preserve">Pokiaľ sa účastníci sporu nedohodli </w:t>
      </w:r>
      <w:r w:rsidR="003C4E8F" w:rsidRPr="0004047F">
        <w:rPr>
          <w:i w:val="0"/>
          <w:szCs w:val="24"/>
          <w:lang w:val="sk-SK"/>
        </w:rPr>
        <w:t xml:space="preserve">na ďalšom </w:t>
      </w:r>
      <w:r w:rsidR="003C4E8F" w:rsidRPr="0004047F">
        <w:rPr>
          <w:i w:val="0"/>
          <w:szCs w:val="24"/>
          <w:u w:val="single"/>
          <w:lang w:val="sk-SK"/>
        </w:rPr>
        <w:t>skrátenom postupe</w:t>
      </w:r>
      <w:r w:rsidR="003C4E8F" w:rsidRPr="0004047F">
        <w:rPr>
          <w:i w:val="0"/>
          <w:szCs w:val="24"/>
          <w:lang w:val="sk-SK"/>
        </w:rPr>
        <w:t xml:space="preserve"> pre uskutočnenie predbežných námietok, môže účastník najneskôr do 30</w:t>
      </w:r>
      <w:r w:rsidR="0063655A" w:rsidRPr="0004047F">
        <w:rPr>
          <w:i w:val="0"/>
          <w:szCs w:val="24"/>
          <w:lang w:val="sk-SK"/>
        </w:rPr>
        <w:t xml:space="preserve"> dní</w:t>
      </w:r>
      <w:r w:rsidR="003C4E8F" w:rsidRPr="0004047F">
        <w:rPr>
          <w:i w:val="0"/>
          <w:szCs w:val="24"/>
          <w:lang w:val="sk-SK"/>
        </w:rPr>
        <w:t xml:space="preserve"> od ustanovenia tribunálu </w:t>
      </w:r>
      <w:r w:rsidR="0063655A" w:rsidRPr="0004047F">
        <w:rPr>
          <w:i w:val="0"/>
          <w:szCs w:val="24"/>
          <w:lang w:val="sk-SK"/>
        </w:rPr>
        <w:t>a v každom prípade pred prvým zasadnutím tribunálu podať námietku, že žaloba je zjavne bez právnej podstaty</w:t>
      </w:r>
      <w:r w:rsidR="007B293F" w:rsidRPr="0004047F">
        <w:rPr>
          <w:i w:val="0"/>
          <w:szCs w:val="24"/>
          <w:lang w:val="sk-SK"/>
        </w:rPr>
        <w:t>. Ú</w:t>
      </w:r>
      <w:r w:rsidR="00C70A87" w:rsidRPr="0004047F">
        <w:rPr>
          <w:i w:val="0"/>
          <w:szCs w:val="24"/>
          <w:lang w:val="sk-SK"/>
        </w:rPr>
        <w:t xml:space="preserve">častník sporu má čo najpresnejšie špecifikovať </w:t>
      </w:r>
      <w:r w:rsidR="00C70A87" w:rsidRPr="0004047F">
        <w:rPr>
          <w:i w:val="0"/>
          <w:szCs w:val="24"/>
          <w:lang w:val="sk-SK"/>
        </w:rPr>
        <w:lastRenderedPageBreak/>
        <w:t>základy jeho námietky. Tribunál</w:t>
      </w:r>
      <w:r w:rsidR="007B293F" w:rsidRPr="0004047F">
        <w:rPr>
          <w:i w:val="0"/>
          <w:szCs w:val="24"/>
          <w:lang w:val="sk-SK"/>
        </w:rPr>
        <w:t xml:space="preserve">, potom ako dá účastníkom sporu možnosť prezentovať ich vyjadrenia k námietke, na jeho prvom zasadnutí alebo </w:t>
      </w:r>
      <w:r w:rsidRPr="0004047F">
        <w:rPr>
          <w:i w:val="0"/>
          <w:szCs w:val="24"/>
          <w:lang w:val="sk-SK"/>
        </w:rPr>
        <w:t>ihneď po ňom oznámi účastníkom sporu jeho rozhodnutie o námietke. Rozhodnutie tribunálu nemá mať vplyv na právo účastníka sporu podať námietku podľa odseku 1 tohto článku alebo namietať</w:t>
      </w:r>
      <w:r w:rsidR="0004047F" w:rsidRPr="0004047F">
        <w:rPr>
          <w:i w:val="0"/>
          <w:szCs w:val="24"/>
          <w:lang w:val="sk-SK"/>
        </w:rPr>
        <w:t xml:space="preserve"> počas konania, že žalobe chýba</w:t>
      </w:r>
      <w:r w:rsidRPr="0004047F">
        <w:rPr>
          <w:i w:val="0"/>
          <w:szCs w:val="24"/>
          <w:lang w:val="sk-SK"/>
        </w:rPr>
        <w:t xml:space="preserve"> právn</w:t>
      </w:r>
      <w:r w:rsidR="0004047F" w:rsidRPr="0004047F">
        <w:rPr>
          <w:i w:val="0"/>
          <w:szCs w:val="24"/>
          <w:lang w:val="sk-SK"/>
        </w:rPr>
        <w:t>y</w:t>
      </w:r>
      <w:r w:rsidRPr="0004047F">
        <w:rPr>
          <w:i w:val="0"/>
          <w:szCs w:val="24"/>
          <w:lang w:val="sk-SK"/>
        </w:rPr>
        <w:t xml:space="preserve"> </w:t>
      </w:r>
      <w:r w:rsidR="0004047F" w:rsidRPr="0004047F">
        <w:rPr>
          <w:i w:val="0"/>
          <w:szCs w:val="24"/>
          <w:lang w:val="sk-SK"/>
        </w:rPr>
        <w:t>základ</w:t>
      </w:r>
      <w:r w:rsidRPr="0004047F">
        <w:rPr>
          <w:i w:val="0"/>
          <w:szCs w:val="24"/>
          <w:lang w:val="sk-SK"/>
        </w:rPr>
        <w:t>.</w:t>
      </w:r>
    </w:p>
    <w:p w14:paraId="2D547642" w14:textId="77777777" w:rsidR="00EB1C7B" w:rsidRPr="0004047F" w:rsidRDefault="00EB1C7B" w:rsidP="0004047F">
      <w:pPr>
        <w:pStyle w:val="Odsekzoznamu"/>
        <w:ind w:left="426" w:hanging="426"/>
        <w:rPr>
          <w:i/>
          <w:lang w:val="sk-SK"/>
        </w:rPr>
      </w:pPr>
    </w:p>
    <w:p w14:paraId="1F0C137D" w14:textId="1BA215B6" w:rsidR="00EB1C7B" w:rsidRPr="0004047F" w:rsidRDefault="00802059" w:rsidP="0004047F">
      <w:pPr>
        <w:pStyle w:val="Zkladntext0"/>
        <w:numPr>
          <w:ilvl w:val="0"/>
          <w:numId w:val="79"/>
        </w:numPr>
        <w:ind w:left="426" w:hanging="426"/>
        <w:rPr>
          <w:i w:val="0"/>
          <w:szCs w:val="24"/>
          <w:lang w:val="sk-SK"/>
        </w:rPr>
      </w:pPr>
      <w:r w:rsidRPr="0004047F">
        <w:rPr>
          <w:i w:val="0"/>
          <w:szCs w:val="24"/>
          <w:lang w:val="sk-SK"/>
        </w:rPr>
        <w:t xml:space="preserve">Pre vylúčenie pochybností, </w:t>
      </w:r>
      <w:r w:rsidR="00512788" w:rsidRPr="0004047F">
        <w:rPr>
          <w:i w:val="0"/>
          <w:szCs w:val="24"/>
          <w:lang w:val="sk-SK"/>
        </w:rPr>
        <w:t>tribunál zamietne žalobu uplatnenú navrhovateľom v prípade, že hostiteľský štát vznesie námietku podľa tohto článku, ak:</w:t>
      </w:r>
    </w:p>
    <w:p w14:paraId="6D9953F1" w14:textId="77777777" w:rsidR="00512788" w:rsidRPr="0004047F" w:rsidRDefault="00512788" w:rsidP="00EF5901">
      <w:pPr>
        <w:pStyle w:val="Odsekzoznamu"/>
        <w:rPr>
          <w:i/>
          <w:lang w:val="sk-SK"/>
        </w:rPr>
      </w:pPr>
    </w:p>
    <w:p w14:paraId="5663C4D1" w14:textId="77777777" w:rsidR="00512788" w:rsidRPr="0004047F" w:rsidRDefault="00512788" w:rsidP="0004047F">
      <w:pPr>
        <w:pStyle w:val="Zkladntext0"/>
        <w:numPr>
          <w:ilvl w:val="0"/>
          <w:numId w:val="107"/>
        </w:numPr>
        <w:ind w:left="851" w:hanging="425"/>
        <w:rPr>
          <w:bCs/>
          <w:i w:val="0"/>
          <w:szCs w:val="24"/>
          <w:lang w:val="sk-SK"/>
        </w:rPr>
      </w:pPr>
      <w:r w:rsidRPr="0004047F">
        <w:rPr>
          <w:bCs/>
          <w:i w:val="0"/>
          <w:szCs w:val="24"/>
          <w:lang w:val="sk-SK"/>
        </w:rPr>
        <w:t>navrhovateľ vo svojom podaní vzniesol námietku voči opatreniu hostiteľského štátu, ktoré ešte nebolo schválené,</w:t>
      </w:r>
    </w:p>
    <w:p w14:paraId="4C8259B2" w14:textId="77777777" w:rsidR="00512788" w:rsidRPr="0004047F" w:rsidRDefault="00512788" w:rsidP="0004047F">
      <w:pPr>
        <w:pStyle w:val="Zkladntext0"/>
        <w:ind w:left="851" w:hanging="425"/>
        <w:rPr>
          <w:i w:val="0"/>
          <w:szCs w:val="24"/>
          <w:lang w:val="sk-SK"/>
        </w:rPr>
      </w:pPr>
    </w:p>
    <w:p w14:paraId="3FB7DE5A" w14:textId="77777777" w:rsidR="00512788" w:rsidRPr="0004047F" w:rsidRDefault="00512788" w:rsidP="0004047F">
      <w:pPr>
        <w:pStyle w:val="Zkladntext0"/>
        <w:numPr>
          <w:ilvl w:val="0"/>
          <w:numId w:val="107"/>
        </w:numPr>
        <w:ind w:left="851" w:hanging="425"/>
        <w:rPr>
          <w:bCs/>
          <w:i w:val="0"/>
          <w:szCs w:val="24"/>
          <w:lang w:val="sk-SK"/>
        </w:rPr>
      </w:pPr>
      <w:r w:rsidRPr="0004047F">
        <w:rPr>
          <w:bCs/>
          <w:i w:val="0"/>
          <w:szCs w:val="24"/>
          <w:lang w:val="sk-SK"/>
        </w:rPr>
        <w:t>navrhovateľ vzniesol námietku voči legislatívnemu postupu opatrenia hostiteľského štátu,</w:t>
      </w:r>
    </w:p>
    <w:p w14:paraId="0BD9F0A0" w14:textId="77777777" w:rsidR="00512788" w:rsidRPr="0004047F" w:rsidRDefault="00512788" w:rsidP="0004047F">
      <w:pPr>
        <w:pStyle w:val="Zkladntext0"/>
        <w:ind w:left="851" w:hanging="425"/>
        <w:rPr>
          <w:bCs/>
          <w:i w:val="0"/>
          <w:szCs w:val="24"/>
          <w:lang w:val="sk-SK"/>
        </w:rPr>
      </w:pPr>
    </w:p>
    <w:p w14:paraId="42F0DA01" w14:textId="77777777" w:rsidR="00512788" w:rsidRPr="0004047F" w:rsidRDefault="00512788" w:rsidP="0004047F">
      <w:pPr>
        <w:pStyle w:val="Zkladntext0"/>
        <w:numPr>
          <w:ilvl w:val="0"/>
          <w:numId w:val="107"/>
        </w:numPr>
        <w:ind w:left="851" w:hanging="425"/>
        <w:rPr>
          <w:bCs/>
          <w:i w:val="0"/>
          <w:szCs w:val="24"/>
          <w:lang w:val="sk-SK"/>
        </w:rPr>
      </w:pPr>
      <w:r w:rsidRPr="0004047F">
        <w:rPr>
          <w:bCs/>
          <w:i w:val="0"/>
          <w:szCs w:val="24"/>
          <w:lang w:val="sk-SK"/>
        </w:rPr>
        <w:t>podanie navrhovateľa sa týka opatrenia, ktoré bolo dôvodom pre uplatnenie nároku podľa tejto dohody, ktorý bol už vyriešený inými zákonnými opravnými prostriedkami, alebo</w:t>
      </w:r>
    </w:p>
    <w:p w14:paraId="2CE834D4" w14:textId="77777777" w:rsidR="00512788" w:rsidRPr="0004047F" w:rsidRDefault="00512788" w:rsidP="0004047F">
      <w:pPr>
        <w:pStyle w:val="Zkladntext0"/>
        <w:ind w:left="851" w:hanging="425"/>
        <w:rPr>
          <w:bCs/>
          <w:i w:val="0"/>
          <w:szCs w:val="24"/>
          <w:lang w:val="sk-SK"/>
        </w:rPr>
      </w:pPr>
    </w:p>
    <w:p w14:paraId="633F6209" w14:textId="7160AD09" w:rsidR="00512788" w:rsidRPr="0004047F" w:rsidRDefault="00512788" w:rsidP="0004047F">
      <w:pPr>
        <w:pStyle w:val="Zkladntext0"/>
        <w:numPr>
          <w:ilvl w:val="0"/>
          <w:numId w:val="107"/>
        </w:numPr>
        <w:ind w:left="851" w:hanging="425"/>
        <w:rPr>
          <w:bCs/>
          <w:i w:val="0"/>
          <w:szCs w:val="24"/>
          <w:lang w:val="sk-SK"/>
        </w:rPr>
      </w:pPr>
      <w:r w:rsidRPr="0004047F">
        <w:rPr>
          <w:bCs/>
          <w:i w:val="0"/>
          <w:szCs w:val="24"/>
          <w:lang w:val="sk-SK"/>
        </w:rPr>
        <w:t>navrhovateľ nesplnil podmienku podľa odseku 5 písm. c) a d) článku 17.</w:t>
      </w:r>
    </w:p>
    <w:p w14:paraId="24DB3685" w14:textId="77777777" w:rsidR="00512788" w:rsidRPr="0004047F" w:rsidRDefault="00512788" w:rsidP="00EF5901">
      <w:pPr>
        <w:pStyle w:val="Odsekzoznamu"/>
        <w:rPr>
          <w:bCs/>
          <w:i/>
          <w:lang w:val="sk-SK"/>
        </w:rPr>
      </w:pPr>
    </w:p>
    <w:p w14:paraId="08138EF9" w14:textId="3FB78FE0" w:rsidR="00512788" w:rsidRPr="0004047F" w:rsidRDefault="00512788" w:rsidP="0004047F">
      <w:pPr>
        <w:pStyle w:val="Zkladntext0"/>
        <w:numPr>
          <w:ilvl w:val="0"/>
          <w:numId w:val="79"/>
        </w:numPr>
        <w:ind w:left="426" w:hanging="426"/>
        <w:rPr>
          <w:bCs/>
          <w:i w:val="0"/>
          <w:szCs w:val="24"/>
          <w:lang w:val="sk-SK"/>
        </w:rPr>
      </w:pPr>
      <w:r w:rsidRPr="0004047F">
        <w:rPr>
          <w:bCs/>
          <w:i w:val="0"/>
          <w:szCs w:val="24"/>
          <w:lang w:val="sk-SK"/>
        </w:rPr>
        <w:t>Ak tribunál rozhodne, že spor nie je v jeho v jeho jurisdikcii alebo jeho vlastnej kompetencii, alebo</w:t>
      </w:r>
      <w:r w:rsidR="00586AED" w:rsidRPr="0004047F">
        <w:rPr>
          <w:bCs/>
          <w:i w:val="0"/>
          <w:szCs w:val="24"/>
          <w:lang w:val="sk-SK"/>
        </w:rPr>
        <w:t xml:space="preserve"> všetky žaloby sú zjavne bez právnej podstaty, vydá  na </w:t>
      </w:r>
      <w:r w:rsidR="0004047F" w:rsidRPr="0004047F">
        <w:rPr>
          <w:bCs/>
          <w:i w:val="0"/>
          <w:szCs w:val="24"/>
          <w:lang w:val="sk-SK"/>
        </w:rPr>
        <w:t>základe tejto skutočnosti</w:t>
      </w:r>
      <w:r w:rsidR="00586AED" w:rsidRPr="0004047F">
        <w:rPr>
          <w:bCs/>
          <w:i w:val="0"/>
          <w:szCs w:val="24"/>
          <w:lang w:val="sk-SK"/>
        </w:rPr>
        <w:t xml:space="preserve"> rozsudok a zamietne žalobu.</w:t>
      </w:r>
    </w:p>
    <w:p w14:paraId="1DE143BB" w14:textId="77777777" w:rsidR="00274FEA" w:rsidRPr="0004047F" w:rsidRDefault="00274FEA" w:rsidP="00EF5901">
      <w:pPr>
        <w:pStyle w:val="Zkladntext0"/>
        <w:rPr>
          <w:b/>
          <w:bCs/>
          <w:i w:val="0"/>
          <w:szCs w:val="24"/>
          <w:lang w:val="sk-SK"/>
        </w:rPr>
      </w:pPr>
      <w:bookmarkStart w:id="4" w:name="_Toc373151190"/>
      <w:bookmarkStart w:id="5" w:name="_Toc380594121"/>
      <w:bookmarkEnd w:id="3"/>
    </w:p>
    <w:p w14:paraId="65F01A4C" w14:textId="2446E5E0" w:rsidR="00D05CC4" w:rsidRPr="0004047F" w:rsidRDefault="00672B1D" w:rsidP="00D05CC4">
      <w:pPr>
        <w:pStyle w:val="Zkladntext0"/>
        <w:jc w:val="center"/>
        <w:rPr>
          <w:b/>
          <w:bCs/>
          <w:i w:val="0"/>
          <w:szCs w:val="24"/>
          <w:lang w:val="sk-SK"/>
        </w:rPr>
      </w:pPr>
      <w:r w:rsidRPr="0004047F">
        <w:rPr>
          <w:b/>
          <w:bCs/>
          <w:i w:val="0"/>
          <w:szCs w:val="24"/>
          <w:lang w:val="sk-SK"/>
        </w:rPr>
        <w:t>ČLÁNOK</w:t>
      </w:r>
      <w:r w:rsidR="00D05CC4" w:rsidRPr="0004047F">
        <w:rPr>
          <w:b/>
          <w:bCs/>
          <w:i w:val="0"/>
          <w:szCs w:val="24"/>
          <w:lang w:val="sk-SK"/>
        </w:rPr>
        <w:t xml:space="preserve"> </w:t>
      </w:r>
      <w:r w:rsidR="000D5D9D" w:rsidRPr="0004047F">
        <w:rPr>
          <w:b/>
          <w:bCs/>
          <w:i w:val="0"/>
          <w:szCs w:val="24"/>
          <w:lang w:val="sk-SK"/>
        </w:rPr>
        <w:t>2</w:t>
      </w:r>
      <w:r w:rsidR="00100981" w:rsidRPr="0004047F">
        <w:rPr>
          <w:b/>
          <w:bCs/>
          <w:i w:val="0"/>
          <w:szCs w:val="24"/>
          <w:lang w:val="sk-SK"/>
        </w:rPr>
        <w:t>2</w:t>
      </w:r>
    </w:p>
    <w:p w14:paraId="472DCCBF" w14:textId="77777777" w:rsidR="00D05CC4" w:rsidRPr="0004047F" w:rsidRDefault="00304876" w:rsidP="00D05CC4">
      <w:pPr>
        <w:pStyle w:val="Nadpis2"/>
        <w:rPr>
          <w:rFonts w:ascii="Times New Roman" w:hAnsi="Times New Roman"/>
          <w:i/>
          <w:sz w:val="24"/>
          <w:lang w:val="sk-SK"/>
        </w:rPr>
      </w:pPr>
      <w:r w:rsidRPr="0004047F">
        <w:rPr>
          <w:rFonts w:ascii="Times New Roman" w:hAnsi="Times New Roman"/>
          <w:sz w:val="24"/>
          <w:lang w:val="sk-SK"/>
        </w:rPr>
        <w:t>Rozsudky</w:t>
      </w:r>
      <w:r w:rsidR="00D05CC4" w:rsidRPr="0004047F">
        <w:rPr>
          <w:rFonts w:ascii="Times New Roman" w:hAnsi="Times New Roman"/>
          <w:sz w:val="24"/>
          <w:lang w:val="sk-SK"/>
        </w:rPr>
        <w:t xml:space="preserve"> </w:t>
      </w:r>
      <w:bookmarkEnd w:id="4"/>
      <w:bookmarkEnd w:id="5"/>
    </w:p>
    <w:p w14:paraId="43148DE2" w14:textId="77777777" w:rsidR="00D05CC4" w:rsidRPr="0004047F" w:rsidRDefault="00D05CC4" w:rsidP="00D05CC4">
      <w:pPr>
        <w:pStyle w:val="Odsekzoznamu"/>
        <w:ind w:left="0"/>
        <w:contextualSpacing/>
        <w:jc w:val="both"/>
        <w:rPr>
          <w:bCs/>
          <w:lang w:val="sk-SK"/>
        </w:rPr>
      </w:pPr>
    </w:p>
    <w:p w14:paraId="0693F06B" w14:textId="77777777" w:rsidR="008B15AE" w:rsidRPr="0004047F" w:rsidRDefault="00304876" w:rsidP="0004047F">
      <w:pPr>
        <w:pStyle w:val="Odsekzoznamu"/>
        <w:numPr>
          <w:ilvl w:val="4"/>
          <w:numId w:val="107"/>
        </w:numPr>
        <w:ind w:left="426" w:hanging="426"/>
        <w:contextualSpacing/>
        <w:jc w:val="both"/>
        <w:rPr>
          <w:bCs/>
          <w:i/>
          <w:lang w:val="sk-SK"/>
        </w:rPr>
      </w:pPr>
      <w:r w:rsidRPr="0004047F">
        <w:rPr>
          <w:bCs/>
          <w:lang w:val="sk-SK"/>
        </w:rPr>
        <w:t xml:space="preserve">Rozsudok vynesený </w:t>
      </w:r>
      <w:r w:rsidR="004B47CB" w:rsidRPr="0004047F">
        <w:rPr>
          <w:bCs/>
          <w:lang w:val="sk-SK"/>
        </w:rPr>
        <w:t>tribunál</w:t>
      </w:r>
      <w:r w:rsidRPr="0004047F">
        <w:rPr>
          <w:bCs/>
          <w:lang w:val="sk-SK"/>
        </w:rPr>
        <w:t xml:space="preserve">om </w:t>
      </w:r>
      <w:r w:rsidR="0022464B" w:rsidRPr="0004047F">
        <w:rPr>
          <w:bCs/>
          <w:lang w:val="sk-SK"/>
        </w:rPr>
        <w:t xml:space="preserve">je </w:t>
      </w:r>
      <w:r w:rsidRPr="0004047F">
        <w:rPr>
          <w:bCs/>
          <w:lang w:val="sk-SK"/>
        </w:rPr>
        <w:t>záväzný</w:t>
      </w:r>
      <w:r w:rsidR="00D05CC4" w:rsidRPr="0004047F">
        <w:rPr>
          <w:bCs/>
          <w:lang w:val="sk-SK"/>
        </w:rPr>
        <w:t xml:space="preserve"> </w:t>
      </w:r>
      <w:r w:rsidRPr="0004047F">
        <w:rPr>
          <w:bCs/>
          <w:lang w:val="sk-SK"/>
        </w:rPr>
        <w:t>len medzi účastníkm</w:t>
      </w:r>
      <w:r w:rsidR="00DA4254" w:rsidRPr="0004047F">
        <w:rPr>
          <w:bCs/>
          <w:lang w:val="sk-SK"/>
        </w:rPr>
        <w:t>i sporu</w:t>
      </w:r>
      <w:r w:rsidR="00D05CC4" w:rsidRPr="0004047F">
        <w:rPr>
          <w:bCs/>
          <w:lang w:val="sk-SK"/>
        </w:rPr>
        <w:t xml:space="preserve"> </w:t>
      </w:r>
      <w:r w:rsidRPr="0004047F">
        <w:rPr>
          <w:bCs/>
          <w:lang w:val="sk-SK"/>
        </w:rPr>
        <w:t>v súvislosti s týmto konkrétnym prípadom</w:t>
      </w:r>
      <w:r w:rsidR="00D05CC4" w:rsidRPr="0004047F">
        <w:rPr>
          <w:bCs/>
          <w:lang w:val="sk-SK"/>
        </w:rPr>
        <w:t>.</w:t>
      </w:r>
    </w:p>
    <w:p w14:paraId="747B0020" w14:textId="77777777" w:rsidR="008B15AE" w:rsidRPr="0004047F" w:rsidRDefault="008B15AE" w:rsidP="0004047F">
      <w:pPr>
        <w:pStyle w:val="Odsekzoznamu"/>
        <w:ind w:left="426" w:hanging="426"/>
        <w:contextualSpacing/>
        <w:jc w:val="both"/>
        <w:rPr>
          <w:bCs/>
          <w:lang w:val="sk-SK"/>
        </w:rPr>
      </w:pPr>
    </w:p>
    <w:p w14:paraId="5FA3499B" w14:textId="31F317F7" w:rsidR="00100981" w:rsidRPr="0004047F" w:rsidRDefault="00100981" w:rsidP="0004047F">
      <w:pPr>
        <w:pStyle w:val="Odsekzoznamu"/>
        <w:numPr>
          <w:ilvl w:val="4"/>
          <w:numId w:val="107"/>
        </w:numPr>
        <w:ind w:left="426" w:hanging="426"/>
        <w:contextualSpacing/>
        <w:jc w:val="both"/>
        <w:rPr>
          <w:bCs/>
          <w:lang w:val="sk-SK"/>
        </w:rPr>
      </w:pPr>
      <w:r w:rsidRPr="0004047F">
        <w:rPr>
          <w:lang w:val="sk-SK"/>
        </w:rPr>
        <w:t>Rozsudok vynesený tribunálom má byť zverejnený na základe vzájomného súhlasu oboch účastníkov sporu. V prípade rozsudku vynesenom v konaní, kde je hostiteľským štátom Slovenská republika</w:t>
      </w:r>
      <w:r w:rsidR="00534C0C" w:rsidRPr="0004047F">
        <w:rPr>
          <w:lang w:val="sk-SK"/>
        </w:rPr>
        <w:t>,</w:t>
      </w:r>
      <w:r w:rsidRPr="0004047F">
        <w:rPr>
          <w:lang w:val="sk-SK"/>
        </w:rPr>
        <w:t xml:space="preserve"> sa majú použiť</w:t>
      </w:r>
      <w:r w:rsidR="00B349CE" w:rsidRPr="0004047F">
        <w:rPr>
          <w:rFonts w:asciiTheme="minorHAnsi" w:hAnsiTheme="minorHAnsi"/>
          <w:bCs/>
          <w:sz w:val="22"/>
          <w:szCs w:val="22"/>
          <w:lang w:val="sk-SK" w:eastAsia="en-US"/>
        </w:rPr>
        <w:t xml:space="preserve"> </w:t>
      </w:r>
      <w:r w:rsidR="00B349CE" w:rsidRPr="0004047F">
        <w:rPr>
          <w:bCs/>
          <w:lang w:val="sk-SK"/>
        </w:rPr>
        <w:t>Pravidlá UNCITRAL o transparentnosti pri urovnávaní sporov medzi investorom a štátom na základe zmluvy.</w:t>
      </w:r>
    </w:p>
    <w:p w14:paraId="5F40ADE5" w14:textId="77777777" w:rsidR="00B349CE" w:rsidRPr="0004047F" w:rsidRDefault="00B349CE" w:rsidP="0004047F">
      <w:pPr>
        <w:pStyle w:val="Odsekzoznamu"/>
        <w:ind w:hanging="426"/>
        <w:rPr>
          <w:lang w:val="sk-SK"/>
        </w:rPr>
      </w:pPr>
    </w:p>
    <w:p w14:paraId="05606CF5" w14:textId="5AFF7849" w:rsidR="00B349CE" w:rsidRPr="0004047F" w:rsidRDefault="002F78C9" w:rsidP="0004047F">
      <w:pPr>
        <w:pStyle w:val="Odsekzoznamu"/>
        <w:numPr>
          <w:ilvl w:val="4"/>
          <w:numId w:val="107"/>
        </w:numPr>
        <w:ind w:left="426" w:hanging="426"/>
        <w:contextualSpacing/>
        <w:jc w:val="both"/>
        <w:rPr>
          <w:i/>
          <w:lang w:val="sk-SK"/>
        </w:rPr>
      </w:pPr>
      <w:r w:rsidRPr="0004047F">
        <w:rPr>
          <w:lang w:val="sk-SK"/>
        </w:rPr>
        <w:t xml:space="preserve">V prípade podania žaloby podľa odseku 1 písm. b) a c) článku 17 tejto dohody má byť akýkoľvek rozsudok vynesený podľa článkov 48 až 55 </w:t>
      </w:r>
      <w:r w:rsidR="00E93291" w:rsidRPr="00E93291">
        <w:rPr>
          <w:bCs/>
          <w:lang w:val="sk-SK"/>
        </w:rPr>
        <w:t>Dohovoru</w:t>
      </w:r>
      <w:r w:rsidRPr="0004047F">
        <w:rPr>
          <w:lang w:val="sk-SK"/>
        </w:rPr>
        <w:t xml:space="preserve"> ICSID.</w:t>
      </w:r>
    </w:p>
    <w:p w14:paraId="164BAFDB" w14:textId="77777777" w:rsidR="00100981" w:rsidRPr="0004047F" w:rsidRDefault="00100981" w:rsidP="0004047F">
      <w:pPr>
        <w:pStyle w:val="Odsekzoznamu"/>
        <w:ind w:hanging="426"/>
        <w:rPr>
          <w:lang w:val="sk-SK"/>
        </w:rPr>
      </w:pPr>
    </w:p>
    <w:p w14:paraId="2DC0C1DD" w14:textId="58AF8888" w:rsidR="00D05CC4" w:rsidRPr="0004047F" w:rsidRDefault="00304876" w:rsidP="0004047F">
      <w:pPr>
        <w:pStyle w:val="Odsekzoznamu"/>
        <w:numPr>
          <w:ilvl w:val="4"/>
          <w:numId w:val="107"/>
        </w:numPr>
        <w:ind w:left="426" w:hanging="426"/>
        <w:contextualSpacing/>
        <w:jc w:val="both"/>
        <w:rPr>
          <w:i/>
          <w:lang w:val="sk-SK"/>
        </w:rPr>
      </w:pPr>
      <w:r w:rsidRPr="0004047F">
        <w:rPr>
          <w:lang w:val="sk-SK"/>
        </w:rPr>
        <w:t xml:space="preserve">Akýkoľvek verdikt o priznaní odškodného </w:t>
      </w:r>
      <w:r w:rsidR="0072153F" w:rsidRPr="0004047F">
        <w:rPr>
          <w:lang w:val="sk-SK"/>
        </w:rPr>
        <w:t xml:space="preserve">musí </w:t>
      </w:r>
      <w:r w:rsidR="0022464B" w:rsidRPr="0004047F">
        <w:rPr>
          <w:lang w:val="sk-SK"/>
        </w:rPr>
        <w:t xml:space="preserve">byť určený </w:t>
      </w:r>
      <w:r w:rsidR="0072153F" w:rsidRPr="0004047F">
        <w:rPr>
          <w:lang w:val="sk-SK"/>
        </w:rPr>
        <w:t>v súlade s </w:t>
      </w:r>
      <w:r w:rsidR="004D43D6" w:rsidRPr="0004047F">
        <w:rPr>
          <w:lang w:val="sk-SK"/>
        </w:rPr>
        <w:t xml:space="preserve">medzinárodne </w:t>
      </w:r>
      <w:r w:rsidR="0072153F" w:rsidRPr="0004047F">
        <w:rPr>
          <w:lang w:val="sk-SK"/>
        </w:rPr>
        <w:t>uznanými zásadami ocenenia</w:t>
      </w:r>
      <w:r w:rsidR="00D05CC4" w:rsidRPr="0004047F">
        <w:rPr>
          <w:lang w:val="sk-SK"/>
        </w:rPr>
        <w:t xml:space="preserve"> </w:t>
      </w:r>
      <w:r w:rsidR="0072153F" w:rsidRPr="0004047F">
        <w:rPr>
          <w:lang w:val="sk-SK"/>
        </w:rPr>
        <w:t>pri zohľadnení</w:t>
      </w:r>
      <w:r w:rsidR="004D43D6" w:rsidRPr="0004047F">
        <w:rPr>
          <w:lang w:val="sk-SK"/>
        </w:rPr>
        <w:t xml:space="preserve"> všetkých ostatných nevyhnutných aspektov ako napríklad</w:t>
      </w:r>
      <w:r w:rsidR="00D05CC4" w:rsidRPr="0004047F">
        <w:rPr>
          <w:lang w:val="sk-SK"/>
        </w:rPr>
        <w:t xml:space="preserve"> </w:t>
      </w:r>
      <w:r w:rsidR="0072153F" w:rsidRPr="0004047F">
        <w:rPr>
          <w:lang w:val="sk-SK"/>
        </w:rPr>
        <w:t>spravodlivého vyváženia verejných záujmov a záujmov zainteresovaných osôb</w:t>
      </w:r>
      <w:r w:rsidR="00D05CC4" w:rsidRPr="0004047F">
        <w:rPr>
          <w:lang w:val="sk-SK"/>
        </w:rPr>
        <w:t xml:space="preserve">, </w:t>
      </w:r>
      <w:r w:rsidR="0072153F" w:rsidRPr="0004047F">
        <w:rPr>
          <w:lang w:val="sk-SK"/>
        </w:rPr>
        <w:t>účelu</w:t>
      </w:r>
      <w:r w:rsidR="00D05CC4" w:rsidRPr="0004047F">
        <w:rPr>
          <w:lang w:val="sk-SK"/>
        </w:rPr>
        <w:t xml:space="preserve"> </w:t>
      </w:r>
      <w:r w:rsidR="0072153F" w:rsidRPr="0004047F">
        <w:rPr>
          <w:lang w:val="sk-SK"/>
        </w:rPr>
        <w:t>predmetného opatrenia, histórie jeho obstarania</w:t>
      </w:r>
      <w:r w:rsidR="00D05CC4" w:rsidRPr="0004047F">
        <w:rPr>
          <w:lang w:val="sk-SK"/>
        </w:rPr>
        <w:t xml:space="preserve">, </w:t>
      </w:r>
      <w:r w:rsidR="0072153F" w:rsidRPr="0004047F">
        <w:rPr>
          <w:lang w:val="sk-SK"/>
        </w:rPr>
        <w:t>výšky investovaného kapitálu</w:t>
      </w:r>
      <w:r w:rsidR="00D05CC4" w:rsidRPr="0004047F">
        <w:rPr>
          <w:lang w:val="sk-SK"/>
        </w:rPr>
        <w:t xml:space="preserve">, </w:t>
      </w:r>
      <w:r w:rsidR="0072153F" w:rsidRPr="0004047F">
        <w:rPr>
          <w:lang w:val="sk-SK"/>
        </w:rPr>
        <w:t>odpisov</w:t>
      </w:r>
      <w:r w:rsidR="00D05CC4" w:rsidRPr="0004047F">
        <w:rPr>
          <w:lang w:val="sk-SK"/>
        </w:rPr>
        <w:t xml:space="preserve">, </w:t>
      </w:r>
      <w:r w:rsidR="0072153F" w:rsidRPr="0004047F">
        <w:rPr>
          <w:lang w:val="sk-SK"/>
        </w:rPr>
        <w:t>doby nepretržitého fungovania ako zdravý podnikateľský subjekt</w:t>
      </w:r>
      <w:r w:rsidR="00D05CC4" w:rsidRPr="0004047F">
        <w:rPr>
          <w:lang w:val="sk-SK"/>
        </w:rPr>
        <w:t>,</w:t>
      </w:r>
      <w:r w:rsidR="00E57CEB" w:rsidRPr="0004047F">
        <w:rPr>
          <w:lang w:val="sk-SK"/>
        </w:rPr>
        <w:t xml:space="preserve"> predpovede</w:t>
      </w:r>
      <w:r w:rsidR="00487D75" w:rsidRPr="0004047F">
        <w:rPr>
          <w:lang w:val="sk-SK"/>
        </w:rPr>
        <w:t xml:space="preserve"> ziskov a</w:t>
      </w:r>
      <w:r w:rsidR="001B33CB" w:rsidRPr="0004047F">
        <w:rPr>
          <w:lang w:val="sk-SK"/>
        </w:rPr>
        <w:t> </w:t>
      </w:r>
      <w:r w:rsidR="00487D75" w:rsidRPr="0004047F">
        <w:rPr>
          <w:lang w:val="sk-SK"/>
        </w:rPr>
        <w:t>strán</w:t>
      </w:r>
      <w:r w:rsidR="001B33CB" w:rsidRPr="0004047F">
        <w:rPr>
          <w:lang w:val="sk-SK"/>
        </w:rPr>
        <w:t>, zohľadňujúc akékoľvek konanie investora, ktoré sa neusiluje o zmiernenie škôd.</w:t>
      </w:r>
      <w:r w:rsidR="00D05CC4" w:rsidRPr="0004047F">
        <w:rPr>
          <w:lang w:val="sk-SK"/>
        </w:rPr>
        <w:t xml:space="preserve"> </w:t>
      </w:r>
    </w:p>
    <w:p w14:paraId="56DA0709" w14:textId="77777777" w:rsidR="008F3905" w:rsidRPr="0004047F" w:rsidRDefault="008F3905" w:rsidP="0004047F">
      <w:pPr>
        <w:pStyle w:val="Odsekzoznamu"/>
        <w:ind w:left="360" w:hanging="426"/>
        <w:contextualSpacing/>
        <w:jc w:val="both"/>
        <w:rPr>
          <w:bCs/>
          <w:lang w:val="sk-SK"/>
        </w:rPr>
      </w:pPr>
    </w:p>
    <w:p w14:paraId="054CD69D" w14:textId="77777777" w:rsidR="00D05CC4" w:rsidRPr="0004047F" w:rsidRDefault="004B47CB" w:rsidP="0004047F">
      <w:pPr>
        <w:pStyle w:val="Odsekzoznamu"/>
        <w:numPr>
          <w:ilvl w:val="4"/>
          <w:numId w:val="107"/>
        </w:numPr>
        <w:ind w:left="426" w:hanging="426"/>
        <w:contextualSpacing/>
        <w:jc w:val="both"/>
        <w:rPr>
          <w:bCs/>
          <w:lang w:val="sk-SK"/>
        </w:rPr>
      </w:pPr>
      <w:r w:rsidRPr="0004047F">
        <w:rPr>
          <w:bCs/>
          <w:lang w:val="sk-SK"/>
        </w:rPr>
        <w:lastRenderedPageBreak/>
        <w:t>Tribunál</w:t>
      </w:r>
      <w:r w:rsidR="0022464B" w:rsidRPr="0004047F">
        <w:rPr>
          <w:bCs/>
          <w:lang w:val="sk-SK"/>
        </w:rPr>
        <w:t xml:space="preserve"> </w:t>
      </w:r>
      <w:r w:rsidR="00D56A4B" w:rsidRPr="0004047F">
        <w:rPr>
          <w:bCs/>
          <w:lang w:val="sk-SK"/>
        </w:rPr>
        <w:t>nie je oprávnený rozhodovať o žiadnych trestnoprávnych veciach alebo o nemajetkovej ujme</w:t>
      </w:r>
      <w:r w:rsidR="0022464B" w:rsidRPr="0004047F">
        <w:rPr>
          <w:bCs/>
          <w:lang w:val="sk-SK"/>
        </w:rPr>
        <w:t>.</w:t>
      </w:r>
    </w:p>
    <w:p w14:paraId="6FD1FF8D" w14:textId="77777777" w:rsidR="00D05CC4" w:rsidRPr="0004047F" w:rsidRDefault="00D05CC4" w:rsidP="0004047F">
      <w:pPr>
        <w:spacing w:after="0"/>
        <w:ind w:hanging="426"/>
        <w:rPr>
          <w:rFonts w:ascii="Times New Roman" w:hAnsi="Times New Roman"/>
          <w:bCs/>
          <w:sz w:val="24"/>
          <w:szCs w:val="24"/>
        </w:rPr>
      </w:pPr>
    </w:p>
    <w:p w14:paraId="6645BF1A" w14:textId="3699153B" w:rsidR="00D05CC4" w:rsidRPr="0004047F" w:rsidRDefault="00225BE9" w:rsidP="0004047F">
      <w:pPr>
        <w:pStyle w:val="Odsekzoznamu"/>
        <w:numPr>
          <w:ilvl w:val="4"/>
          <w:numId w:val="107"/>
        </w:numPr>
        <w:ind w:left="426" w:hanging="426"/>
        <w:contextualSpacing/>
        <w:jc w:val="both"/>
        <w:rPr>
          <w:bCs/>
          <w:lang w:val="sk-SK"/>
        </w:rPr>
      </w:pPr>
      <w:r w:rsidRPr="0004047F">
        <w:rPr>
          <w:bCs/>
          <w:lang w:val="sk-SK"/>
        </w:rPr>
        <w:t xml:space="preserve">Pokiaľ </w:t>
      </w:r>
      <w:r w:rsidR="004B47CB" w:rsidRPr="0004047F">
        <w:rPr>
          <w:bCs/>
          <w:lang w:val="sk-SK"/>
        </w:rPr>
        <w:t>tribunál</w:t>
      </w:r>
      <w:r w:rsidRPr="0004047F">
        <w:rPr>
          <w:bCs/>
          <w:lang w:val="sk-SK"/>
        </w:rPr>
        <w:t xml:space="preserve"> vynáša právoplatný rozsudok voči odporcovi alebo voči navrhovateľovi</w:t>
      </w:r>
      <w:r w:rsidR="00D05CC4" w:rsidRPr="0004047F">
        <w:rPr>
          <w:bCs/>
          <w:lang w:val="sk-SK"/>
        </w:rPr>
        <w:t xml:space="preserve"> </w:t>
      </w:r>
      <w:r w:rsidR="00534C0C" w:rsidRPr="0004047F">
        <w:rPr>
          <w:bCs/>
          <w:lang w:val="sk-SK"/>
        </w:rPr>
        <w:t xml:space="preserve">s ohľadom na </w:t>
      </w:r>
      <w:r w:rsidR="004A40BF" w:rsidRPr="0004047F">
        <w:rPr>
          <w:bCs/>
          <w:lang w:val="sk-SK"/>
        </w:rPr>
        <w:t xml:space="preserve">obranu, protinávrh, právo na kompenzáciu alebo iný podobný nárok </w:t>
      </w:r>
      <w:r w:rsidRPr="0004047F">
        <w:rPr>
          <w:bCs/>
          <w:lang w:val="sk-SK"/>
        </w:rPr>
        <w:t xml:space="preserve">podľa </w:t>
      </w:r>
      <w:r w:rsidR="00534C0C" w:rsidRPr="0004047F">
        <w:rPr>
          <w:bCs/>
          <w:lang w:val="sk-SK"/>
        </w:rPr>
        <w:t>časti C</w:t>
      </w:r>
      <w:r w:rsidR="00334CD1" w:rsidRPr="0004047F">
        <w:rPr>
          <w:bCs/>
          <w:lang w:val="sk-SK"/>
        </w:rPr>
        <w:t xml:space="preserve"> tejto dohody</w:t>
      </w:r>
      <w:r w:rsidR="00D05CC4" w:rsidRPr="0004047F">
        <w:rPr>
          <w:bCs/>
          <w:lang w:val="sk-SK"/>
        </w:rPr>
        <w:t xml:space="preserve">, </w:t>
      </w:r>
      <w:r w:rsidR="004B47CB" w:rsidRPr="0004047F">
        <w:rPr>
          <w:bCs/>
          <w:lang w:val="sk-SK"/>
        </w:rPr>
        <w:t>tribunál</w:t>
      </w:r>
      <w:r w:rsidRPr="0004047F">
        <w:rPr>
          <w:bCs/>
          <w:lang w:val="sk-SK"/>
        </w:rPr>
        <w:t xml:space="preserve"> môže </w:t>
      </w:r>
      <w:r w:rsidR="009D707E" w:rsidRPr="0004047F">
        <w:rPr>
          <w:bCs/>
          <w:lang w:val="sk-SK"/>
        </w:rPr>
        <w:t>rozhodnúť</w:t>
      </w:r>
      <w:r w:rsidR="00534C0C" w:rsidRPr="0004047F">
        <w:rPr>
          <w:bCs/>
          <w:lang w:val="sk-SK"/>
        </w:rPr>
        <w:t>, samostatne alebo v kombinácii,</w:t>
      </w:r>
      <w:r w:rsidRPr="0004047F">
        <w:rPr>
          <w:bCs/>
          <w:lang w:val="sk-SK"/>
        </w:rPr>
        <w:t xml:space="preserve"> len</w:t>
      </w:r>
      <w:r w:rsidR="009D707E" w:rsidRPr="0004047F">
        <w:rPr>
          <w:bCs/>
          <w:lang w:val="sk-SK"/>
        </w:rPr>
        <w:t xml:space="preserve"> o</w:t>
      </w:r>
      <w:r w:rsidR="00D05CC4" w:rsidRPr="0004047F">
        <w:rPr>
          <w:bCs/>
          <w:lang w:val="sk-SK"/>
        </w:rPr>
        <w:t>:</w:t>
      </w:r>
    </w:p>
    <w:p w14:paraId="1CC14474" w14:textId="77777777" w:rsidR="00D05CC4" w:rsidRPr="0004047F" w:rsidRDefault="00D05CC4" w:rsidP="00D05CC4">
      <w:pPr>
        <w:pStyle w:val="Odsekzoznamu"/>
        <w:ind w:left="426"/>
        <w:contextualSpacing/>
        <w:jc w:val="both"/>
        <w:rPr>
          <w:bCs/>
          <w:lang w:val="sk-SK"/>
        </w:rPr>
      </w:pPr>
    </w:p>
    <w:p w14:paraId="3D6BE138" w14:textId="3F190A70" w:rsidR="00D05CC4" w:rsidRPr="0004047F" w:rsidRDefault="009D707E" w:rsidP="0004047F">
      <w:pPr>
        <w:pStyle w:val="Odsekzoznamu"/>
        <w:numPr>
          <w:ilvl w:val="0"/>
          <w:numId w:val="45"/>
        </w:numPr>
        <w:ind w:left="851" w:hanging="425"/>
        <w:jc w:val="both"/>
        <w:rPr>
          <w:bCs/>
          <w:lang w:val="sk-SK"/>
        </w:rPr>
      </w:pPr>
      <w:r w:rsidRPr="0004047F">
        <w:rPr>
          <w:bCs/>
          <w:lang w:val="sk-SK"/>
        </w:rPr>
        <w:t>peňažnom o</w:t>
      </w:r>
      <w:r w:rsidR="00CA702A" w:rsidRPr="0004047F">
        <w:rPr>
          <w:bCs/>
          <w:lang w:val="sk-SK"/>
        </w:rPr>
        <w:t>dškodnení alebo</w:t>
      </w:r>
      <w:r w:rsidR="007E3F2C">
        <w:rPr>
          <w:bCs/>
          <w:lang w:val="sk-SK"/>
        </w:rPr>
        <w:t>,</w:t>
      </w:r>
      <w:r w:rsidR="00CA702A" w:rsidRPr="0004047F">
        <w:rPr>
          <w:bCs/>
          <w:lang w:val="sk-SK"/>
        </w:rPr>
        <w:t xml:space="preserve"> </w:t>
      </w:r>
      <w:r w:rsidR="004A40BF" w:rsidRPr="0004047F">
        <w:rPr>
          <w:bCs/>
          <w:lang w:val="sk-SK"/>
        </w:rPr>
        <w:t>ak je to možné</w:t>
      </w:r>
      <w:r w:rsidR="007E3F2C">
        <w:rPr>
          <w:bCs/>
          <w:lang w:val="sk-SK"/>
        </w:rPr>
        <w:t xml:space="preserve">, o </w:t>
      </w:r>
      <w:r w:rsidR="00CA702A" w:rsidRPr="0004047F">
        <w:rPr>
          <w:bCs/>
          <w:lang w:val="sk-SK"/>
        </w:rPr>
        <w:t>vrátení majetku,</w:t>
      </w:r>
      <w:r w:rsidRPr="0004047F">
        <w:rPr>
          <w:bCs/>
          <w:lang w:val="sk-SK"/>
        </w:rPr>
        <w:t xml:space="preserve"> a</w:t>
      </w:r>
    </w:p>
    <w:p w14:paraId="6EABFB55" w14:textId="77777777" w:rsidR="00AB4F8F" w:rsidRPr="0004047F" w:rsidRDefault="00AB4F8F" w:rsidP="0004047F">
      <w:pPr>
        <w:pStyle w:val="Odsekzoznamu"/>
        <w:ind w:left="851" w:hanging="425"/>
        <w:jc w:val="both"/>
        <w:rPr>
          <w:bCs/>
          <w:lang w:val="sk-SK"/>
        </w:rPr>
      </w:pPr>
    </w:p>
    <w:p w14:paraId="56D5CB7D" w14:textId="77777777" w:rsidR="00D05CC4" w:rsidRPr="0004047F" w:rsidRDefault="009D707E" w:rsidP="0004047F">
      <w:pPr>
        <w:pStyle w:val="Odsekzoznamu"/>
        <w:numPr>
          <w:ilvl w:val="0"/>
          <w:numId w:val="45"/>
        </w:numPr>
        <w:ind w:left="851" w:hanging="425"/>
        <w:jc w:val="both"/>
        <w:rPr>
          <w:bCs/>
          <w:lang w:val="sk-SK"/>
        </w:rPr>
      </w:pPr>
      <w:r w:rsidRPr="0004047F">
        <w:rPr>
          <w:bCs/>
          <w:lang w:val="sk-SK"/>
        </w:rPr>
        <w:t>úhrade akýchkoľvek náklad</w:t>
      </w:r>
      <w:r w:rsidR="002A114B" w:rsidRPr="0004047F">
        <w:rPr>
          <w:bCs/>
          <w:lang w:val="sk-SK"/>
        </w:rPr>
        <w:t>ov</w:t>
      </w:r>
      <w:r w:rsidRPr="0004047F">
        <w:rPr>
          <w:bCs/>
          <w:lang w:val="sk-SK"/>
        </w:rPr>
        <w:t xml:space="preserve"> na rozhodcovské konanie a nákladov na právne zastupovanie v súlade s touto dohodou a </w:t>
      </w:r>
      <w:r w:rsidR="002A114B" w:rsidRPr="0004047F">
        <w:rPr>
          <w:bCs/>
          <w:lang w:val="sk-SK"/>
        </w:rPr>
        <w:t xml:space="preserve">príslušnými </w:t>
      </w:r>
      <w:r w:rsidRPr="0004047F">
        <w:rPr>
          <w:bCs/>
          <w:lang w:val="sk-SK"/>
        </w:rPr>
        <w:t>pravidl</w:t>
      </w:r>
      <w:r w:rsidR="002A114B" w:rsidRPr="0004047F">
        <w:rPr>
          <w:bCs/>
          <w:lang w:val="sk-SK"/>
        </w:rPr>
        <w:t>ami</w:t>
      </w:r>
      <w:r w:rsidRPr="0004047F">
        <w:rPr>
          <w:bCs/>
          <w:lang w:val="sk-SK"/>
        </w:rPr>
        <w:t xml:space="preserve"> rozhodcovského konania</w:t>
      </w:r>
      <w:r w:rsidR="00D05CC4" w:rsidRPr="0004047F">
        <w:rPr>
          <w:bCs/>
          <w:lang w:val="sk-SK"/>
        </w:rPr>
        <w:t>.</w:t>
      </w:r>
    </w:p>
    <w:p w14:paraId="62EC4B8E" w14:textId="77777777" w:rsidR="00D05CC4" w:rsidRPr="0004047F" w:rsidRDefault="00D05CC4" w:rsidP="00F326EF">
      <w:pPr>
        <w:spacing w:after="0"/>
        <w:rPr>
          <w:rFonts w:ascii="Times New Roman" w:hAnsi="Times New Roman"/>
          <w:bCs/>
          <w:sz w:val="24"/>
          <w:szCs w:val="24"/>
        </w:rPr>
      </w:pPr>
    </w:p>
    <w:p w14:paraId="1E1B7BED" w14:textId="672F17B6" w:rsidR="00A306CB" w:rsidRPr="0004047F" w:rsidRDefault="009D707E" w:rsidP="0004047F">
      <w:pPr>
        <w:pStyle w:val="Odsekzoznamu"/>
        <w:numPr>
          <w:ilvl w:val="4"/>
          <w:numId w:val="107"/>
        </w:numPr>
        <w:ind w:left="426" w:hanging="426"/>
        <w:contextualSpacing/>
        <w:jc w:val="both"/>
        <w:rPr>
          <w:bCs/>
          <w:lang w:val="sk-SK"/>
        </w:rPr>
      </w:pPr>
      <w:r w:rsidRPr="0004047F">
        <w:rPr>
          <w:bCs/>
          <w:lang w:val="sk-SK"/>
        </w:rPr>
        <w:t>V</w:t>
      </w:r>
      <w:r w:rsidR="004A40BF" w:rsidRPr="0004047F">
        <w:rPr>
          <w:bCs/>
          <w:lang w:val="sk-SK"/>
        </w:rPr>
        <w:t> </w:t>
      </w:r>
      <w:r w:rsidRPr="0004047F">
        <w:rPr>
          <w:bCs/>
          <w:lang w:val="sk-SK"/>
        </w:rPr>
        <w:t>prípade</w:t>
      </w:r>
      <w:r w:rsidR="004A40BF" w:rsidRPr="0004047F">
        <w:rPr>
          <w:bCs/>
          <w:lang w:val="sk-SK"/>
        </w:rPr>
        <w:t xml:space="preserve"> rozsudku týkajúceho sa vyvlastnenia alebo znárodnenia má akékoľvek omeškanie náhrady </w:t>
      </w:r>
      <w:r w:rsidR="009D25A6" w:rsidRPr="0004047F">
        <w:rPr>
          <w:bCs/>
          <w:lang w:val="sk-SK"/>
        </w:rPr>
        <w:t xml:space="preserve">podliehať </w:t>
      </w:r>
      <w:r w:rsidR="004A40BF" w:rsidRPr="0004047F">
        <w:rPr>
          <w:bCs/>
          <w:lang w:val="sk-SK"/>
        </w:rPr>
        <w:t>úroku podľa odseku 5 článku 7 tejto dohody.</w:t>
      </w:r>
    </w:p>
    <w:p w14:paraId="6F82833C" w14:textId="77777777" w:rsidR="004A40BF" w:rsidRPr="0004047F" w:rsidRDefault="004A40BF" w:rsidP="0004047F">
      <w:pPr>
        <w:pStyle w:val="Odsekzoznamu"/>
        <w:ind w:left="426" w:hanging="426"/>
        <w:contextualSpacing/>
        <w:jc w:val="both"/>
        <w:rPr>
          <w:bCs/>
          <w:lang w:val="sk-SK"/>
        </w:rPr>
      </w:pPr>
    </w:p>
    <w:p w14:paraId="201C0F45" w14:textId="06064C04" w:rsidR="004A40BF" w:rsidRPr="0004047F" w:rsidRDefault="004A40BF" w:rsidP="0004047F">
      <w:pPr>
        <w:pStyle w:val="Odsekzoznamu"/>
        <w:numPr>
          <w:ilvl w:val="4"/>
          <w:numId w:val="107"/>
        </w:numPr>
        <w:ind w:left="426" w:hanging="426"/>
        <w:contextualSpacing/>
        <w:jc w:val="both"/>
        <w:rPr>
          <w:bCs/>
          <w:lang w:val="sk-SK"/>
        </w:rPr>
      </w:pPr>
      <w:r w:rsidRPr="0004047F">
        <w:rPr>
          <w:bCs/>
          <w:lang w:val="sk-SK"/>
        </w:rPr>
        <w:t>Tribunál nariadi, že náklady rozhodcovského konania má znášať neúspešný účastník sporu. Vo výnimočných prípadoch môže tribunál rozdeliť náklady medzi účastníkov sporu ak rozhodne, že rozdelenie je primerané podľa okolností žaloby. Ostatné opodstatnené náklady, vrátane nákladov právneho zastúpenia a pomoci, majú byť znášané neúspešným účastníkom sporu, pokiaľ tribunál nerozhodne, že takéto rozdelenie je neprimerané podľa okolností žaloby. V prípadoch, ak bola žaloba úspešná len v jej časti, majú byť náklady úmerne upravené.</w:t>
      </w:r>
    </w:p>
    <w:p w14:paraId="1F6DF7CF" w14:textId="77777777" w:rsidR="00A812A1" w:rsidRPr="0004047F" w:rsidRDefault="00A812A1" w:rsidP="0004047F">
      <w:pPr>
        <w:spacing w:after="0"/>
        <w:ind w:hanging="426"/>
        <w:rPr>
          <w:rFonts w:ascii="Times New Roman" w:hAnsi="Times New Roman"/>
          <w:bCs/>
          <w:sz w:val="24"/>
          <w:szCs w:val="24"/>
        </w:rPr>
      </w:pPr>
    </w:p>
    <w:p w14:paraId="58C88954" w14:textId="6F0ADDA7" w:rsidR="000D5D9D" w:rsidRPr="0004047F" w:rsidRDefault="00C43F4F" w:rsidP="0004047F">
      <w:pPr>
        <w:pStyle w:val="Odsekzoznamu"/>
        <w:numPr>
          <w:ilvl w:val="4"/>
          <w:numId w:val="107"/>
        </w:numPr>
        <w:ind w:left="426" w:hanging="426"/>
        <w:contextualSpacing/>
        <w:jc w:val="both"/>
        <w:rPr>
          <w:bCs/>
          <w:lang w:val="sk-SK"/>
        </w:rPr>
      </w:pPr>
      <w:r w:rsidRPr="0004047F">
        <w:rPr>
          <w:bCs/>
          <w:lang w:val="sk-SK"/>
        </w:rPr>
        <w:t xml:space="preserve">Tribunál </w:t>
      </w:r>
      <w:r w:rsidR="00127681" w:rsidRPr="0004047F">
        <w:rPr>
          <w:bCs/>
          <w:lang w:val="sk-SK"/>
        </w:rPr>
        <w:t>môže nariadiť zloženie zábezpeky na úhradu nákladov, ak sa domnieva, že existujú dôvodné pochybnosti, že navrhovateľ nebude schopný</w:t>
      </w:r>
      <w:r w:rsidR="000D5D9D" w:rsidRPr="0004047F">
        <w:rPr>
          <w:bCs/>
          <w:lang w:val="sk-SK"/>
        </w:rPr>
        <w:t xml:space="preserve"> </w:t>
      </w:r>
      <w:r w:rsidR="00127681" w:rsidRPr="0004047F">
        <w:rPr>
          <w:bCs/>
          <w:lang w:val="sk-SK"/>
        </w:rPr>
        <w:t>splniť rozsudok o úhrade nákladov</w:t>
      </w:r>
      <w:r w:rsidR="009D25A6">
        <w:rPr>
          <w:bCs/>
          <w:lang w:val="sk-SK"/>
        </w:rPr>
        <w:t>,</w:t>
      </w:r>
      <w:r w:rsidR="00127681" w:rsidRPr="0004047F">
        <w:rPr>
          <w:bCs/>
          <w:lang w:val="sk-SK"/>
        </w:rPr>
        <w:t xml:space="preserve"> alebo ak to pokladá za potrebné z iných dôvodov</w:t>
      </w:r>
      <w:r w:rsidR="000D5D9D" w:rsidRPr="0004047F">
        <w:rPr>
          <w:bCs/>
          <w:lang w:val="sk-SK"/>
        </w:rPr>
        <w:t>.</w:t>
      </w:r>
    </w:p>
    <w:p w14:paraId="20494026" w14:textId="77777777" w:rsidR="00D05CC4" w:rsidRPr="0004047F" w:rsidRDefault="00D05CC4" w:rsidP="00F326EF">
      <w:pPr>
        <w:spacing w:after="0"/>
        <w:rPr>
          <w:rFonts w:ascii="Times New Roman" w:hAnsi="Times New Roman"/>
          <w:bCs/>
          <w:sz w:val="24"/>
          <w:szCs w:val="24"/>
        </w:rPr>
      </w:pPr>
    </w:p>
    <w:p w14:paraId="352EA31C" w14:textId="48CC717A" w:rsidR="00D05CC4" w:rsidRPr="0004047F" w:rsidRDefault="00672B1D" w:rsidP="00D05CC4">
      <w:pPr>
        <w:pStyle w:val="Nadpis2"/>
        <w:rPr>
          <w:rFonts w:ascii="Times New Roman" w:hAnsi="Times New Roman"/>
          <w:sz w:val="24"/>
          <w:lang w:val="sk-SK"/>
        </w:rPr>
      </w:pPr>
      <w:r w:rsidRPr="0004047F">
        <w:rPr>
          <w:rFonts w:ascii="Times New Roman" w:hAnsi="Times New Roman"/>
          <w:sz w:val="24"/>
          <w:lang w:val="sk-SK"/>
        </w:rPr>
        <w:t>ČLÁNOK</w:t>
      </w:r>
      <w:r w:rsidR="00D05CC4" w:rsidRPr="0004047F">
        <w:rPr>
          <w:rFonts w:ascii="Times New Roman" w:hAnsi="Times New Roman"/>
          <w:sz w:val="24"/>
          <w:lang w:val="sk-SK"/>
        </w:rPr>
        <w:t xml:space="preserve"> </w:t>
      </w:r>
      <w:bookmarkStart w:id="6" w:name="_Toc373151191"/>
      <w:bookmarkStart w:id="7" w:name="_Toc380594122"/>
      <w:r w:rsidR="006B479B" w:rsidRPr="0004047F">
        <w:rPr>
          <w:rFonts w:ascii="Times New Roman" w:hAnsi="Times New Roman"/>
          <w:sz w:val="24"/>
          <w:lang w:val="sk-SK"/>
        </w:rPr>
        <w:t>2</w:t>
      </w:r>
      <w:r w:rsidR="00473DDD" w:rsidRPr="0004047F">
        <w:rPr>
          <w:rFonts w:ascii="Times New Roman" w:hAnsi="Times New Roman"/>
          <w:sz w:val="24"/>
          <w:lang w:val="sk-SK"/>
        </w:rPr>
        <w:t>3</w:t>
      </w:r>
    </w:p>
    <w:bookmarkEnd w:id="6"/>
    <w:bookmarkEnd w:id="7"/>
    <w:p w14:paraId="59343094" w14:textId="77777777" w:rsidR="00D05CC4" w:rsidRPr="0004047F" w:rsidRDefault="00984273" w:rsidP="00D05CC4">
      <w:pPr>
        <w:pStyle w:val="Nadpis2"/>
        <w:rPr>
          <w:rFonts w:ascii="Times New Roman" w:hAnsi="Times New Roman"/>
          <w:i/>
          <w:sz w:val="24"/>
          <w:lang w:val="sk-SK"/>
        </w:rPr>
      </w:pPr>
      <w:r w:rsidRPr="0004047F">
        <w:rPr>
          <w:rFonts w:ascii="Times New Roman" w:hAnsi="Times New Roman"/>
          <w:sz w:val="24"/>
          <w:lang w:val="sk-SK"/>
        </w:rPr>
        <w:t>Výkon práva</w:t>
      </w:r>
    </w:p>
    <w:p w14:paraId="42387B93" w14:textId="77777777" w:rsidR="00D05CC4" w:rsidRPr="0004047F" w:rsidRDefault="00D05CC4" w:rsidP="00F326EF">
      <w:pPr>
        <w:spacing w:after="0"/>
        <w:rPr>
          <w:rFonts w:ascii="Times New Roman" w:hAnsi="Times New Roman"/>
          <w:bCs/>
          <w:sz w:val="24"/>
          <w:szCs w:val="24"/>
        </w:rPr>
      </w:pPr>
    </w:p>
    <w:p w14:paraId="0BE9A021" w14:textId="4AEA2D48" w:rsidR="00D05CC4" w:rsidRPr="0004047F" w:rsidRDefault="00FF28B9" w:rsidP="0004047F">
      <w:pPr>
        <w:pStyle w:val="Odsekzoznamu"/>
        <w:numPr>
          <w:ilvl w:val="6"/>
          <w:numId w:val="48"/>
        </w:numPr>
        <w:ind w:left="426" w:hanging="426"/>
        <w:contextualSpacing/>
        <w:jc w:val="both"/>
        <w:rPr>
          <w:bCs/>
          <w:lang w:val="sk-SK"/>
        </w:rPr>
      </w:pPr>
      <w:r w:rsidRPr="0004047F">
        <w:rPr>
          <w:bCs/>
          <w:lang w:val="sk-SK"/>
        </w:rPr>
        <w:t>S ohľadom na akékoľvek príslušné postupy revidovania</w:t>
      </w:r>
      <w:r w:rsidR="00D05CC4" w:rsidRPr="0004047F">
        <w:rPr>
          <w:bCs/>
          <w:lang w:val="sk-SK"/>
        </w:rPr>
        <w:t xml:space="preserve">, </w:t>
      </w:r>
      <w:r w:rsidRPr="0004047F">
        <w:rPr>
          <w:bCs/>
          <w:lang w:val="sk-SK"/>
        </w:rPr>
        <w:t>každá zo strán sporu je povinná</w:t>
      </w:r>
      <w:r w:rsidR="00D05CC4" w:rsidRPr="0004047F">
        <w:rPr>
          <w:bCs/>
          <w:lang w:val="sk-SK"/>
        </w:rPr>
        <w:t xml:space="preserve"> </w:t>
      </w:r>
      <w:r w:rsidRPr="0004047F">
        <w:rPr>
          <w:bCs/>
          <w:lang w:val="sk-SK"/>
        </w:rPr>
        <w:t xml:space="preserve">dodržiavať rozsudok </w:t>
      </w:r>
      <w:r w:rsidR="004B47CB" w:rsidRPr="0004047F">
        <w:rPr>
          <w:bCs/>
          <w:lang w:val="sk-SK"/>
        </w:rPr>
        <w:t>tribunál</w:t>
      </w:r>
      <w:r w:rsidRPr="0004047F">
        <w:rPr>
          <w:bCs/>
          <w:lang w:val="sk-SK"/>
        </w:rPr>
        <w:t xml:space="preserve">u a neodkladne konať v súlade s ním. Účastník sporu sa môže domáhať výkonu rozsudku vyneseného rozhodcovským </w:t>
      </w:r>
      <w:r w:rsidR="004B47CB" w:rsidRPr="0004047F">
        <w:rPr>
          <w:bCs/>
          <w:lang w:val="sk-SK"/>
        </w:rPr>
        <w:t>tribunál</w:t>
      </w:r>
      <w:r w:rsidRPr="0004047F">
        <w:rPr>
          <w:bCs/>
          <w:lang w:val="sk-SK"/>
        </w:rPr>
        <w:t xml:space="preserve">om v zmysle </w:t>
      </w:r>
      <w:r w:rsidR="00E93291" w:rsidRPr="00E93291">
        <w:rPr>
          <w:bCs/>
          <w:lang w:val="sk-SK"/>
        </w:rPr>
        <w:t>Dohovoru</w:t>
      </w:r>
      <w:r w:rsidR="00473DDD" w:rsidRPr="0004047F">
        <w:rPr>
          <w:bCs/>
          <w:lang w:val="sk-SK"/>
        </w:rPr>
        <w:t xml:space="preserve"> ICSID alebo </w:t>
      </w:r>
      <w:r w:rsidR="00D05CC4" w:rsidRPr="0004047F">
        <w:rPr>
          <w:bCs/>
          <w:lang w:val="sk-SK"/>
        </w:rPr>
        <w:t>New</w:t>
      </w:r>
      <w:r w:rsidRPr="0004047F">
        <w:rPr>
          <w:bCs/>
          <w:lang w:val="sk-SK"/>
        </w:rPr>
        <w:t>y</w:t>
      </w:r>
      <w:r w:rsidR="00D05CC4" w:rsidRPr="0004047F">
        <w:rPr>
          <w:bCs/>
          <w:lang w:val="sk-SK"/>
        </w:rPr>
        <w:t>or</w:t>
      </w:r>
      <w:r w:rsidRPr="0004047F">
        <w:rPr>
          <w:bCs/>
          <w:lang w:val="sk-SK"/>
        </w:rPr>
        <w:t>ského</w:t>
      </w:r>
      <w:r w:rsidR="00D05CC4" w:rsidRPr="0004047F">
        <w:rPr>
          <w:bCs/>
          <w:lang w:val="sk-SK"/>
        </w:rPr>
        <w:t xml:space="preserve"> </w:t>
      </w:r>
      <w:r w:rsidRPr="0004047F">
        <w:rPr>
          <w:bCs/>
          <w:lang w:val="sk-SK"/>
        </w:rPr>
        <w:t>dohovoru</w:t>
      </w:r>
      <w:r w:rsidR="00D05CC4" w:rsidRPr="0004047F">
        <w:rPr>
          <w:bCs/>
          <w:lang w:val="sk-SK"/>
        </w:rPr>
        <w:t xml:space="preserve">. </w:t>
      </w:r>
    </w:p>
    <w:p w14:paraId="1CB0D0C8" w14:textId="77777777" w:rsidR="00CA702A" w:rsidRPr="0004047F" w:rsidRDefault="00CA702A" w:rsidP="0004047F">
      <w:pPr>
        <w:pStyle w:val="Odsekzoznamu"/>
        <w:ind w:left="426" w:hanging="426"/>
        <w:contextualSpacing/>
        <w:jc w:val="both"/>
        <w:rPr>
          <w:bCs/>
          <w:lang w:val="sk-SK"/>
        </w:rPr>
      </w:pPr>
    </w:p>
    <w:p w14:paraId="46464460" w14:textId="407B5D84" w:rsidR="00476483" w:rsidRPr="0004047F" w:rsidRDefault="00FF28B9" w:rsidP="0004047F">
      <w:pPr>
        <w:pStyle w:val="Odsekzoznamu"/>
        <w:numPr>
          <w:ilvl w:val="6"/>
          <w:numId w:val="48"/>
        </w:numPr>
        <w:ind w:left="426" w:hanging="426"/>
        <w:contextualSpacing/>
        <w:jc w:val="both"/>
        <w:rPr>
          <w:bCs/>
          <w:lang w:val="sk-SK"/>
        </w:rPr>
      </w:pPr>
      <w:r w:rsidRPr="0004047F">
        <w:rPr>
          <w:bCs/>
          <w:lang w:val="sk-SK"/>
        </w:rPr>
        <w:t>Navrhovateľ alebo</w:t>
      </w:r>
      <w:r w:rsidR="00D05CC4" w:rsidRPr="0004047F">
        <w:rPr>
          <w:bCs/>
          <w:lang w:val="sk-SK"/>
        </w:rPr>
        <w:t xml:space="preserve"> </w:t>
      </w:r>
      <w:r w:rsidR="00473DDD" w:rsidRPr="0004047F">
        <w:rPr>
          <w:bCs/>
          <w:lang w:val="sk-SK"/>
        </w:rPr>
        <w:t xml:space="preserve">hostiteľský štát </w:t>
      </w:r>
      <w:r w:rsidRPr="0004047F">
        <w:rPr>
          <w:bCs/>
          <w:lang w:val="sk-SK"/>
        </w:rPr>
        <w:t>sa nesmú domáhať výkonu právoplatného rozsudku, pokiaľ</w:t>
      </w:r>
      <w:r w:rsidR="00476483" w:rsidRPr="0004047F">
        <w:rPr>
          <w:bCs/>
          <w:lang w:val="sk-SK"/>
        </w:rPr>
        <w:t>:</w:t>
      </w:r>
    </w:p>
    <w:p w14:paraId="10B9E7CD" w14:textId="77777777" w:rsidR="00E03071" w:rsidRPr="0004047F" w:rsidRDefault="00E03071" w:rsidP="00402B0D">
      <w:pPr>
        <w:spacing w:after="0"/>
        <w:jc w:val="both"/>
        <w:rPr>
          <w:rFonts w:ascii="Times New Roman" w:hAnsi="Times New Roman"/>
          <w:bCs/>
          <w:sz w:val="24"/>
          <w:szCs w:val="24"/>
        </w:rPr>
      </w:pPr>
    </w:p>
    <w:p w14:paraId="46FE5D8B" w14:textId="382FA8A3" w:rsidR="008F3EE6" w:rsidRPr="0004047F" w:rsidRDefault="00473DDD" w:rsidP="0004047F">
      <w:pPr>
        <w:pStyle w:val="Odsekzoznamu"/>
        <w:numPr>
          <w:ilvl w:val="1"/>
          <w:numId w:val="87"/>
        </w:numPr>
        <w:ind w:left="851" w:hanging="425"/>
        <w:contextualSpacing/>
        <w:jc w:val="both"/>
        <w:rPr>
          <w:bCs/>
          <w:lang w:val="sk-SK"/>
        </w:rPr>
      </w:pPr>
      <w:r w:rsidRPr="0004047F">
        <w:rPr>
          <w:bCs/>
          <w:lang w:val="sk-SK"/>
        </w:rPr>
        <w:t xml:space="preserve">v prípade právoplatného rozsudku </w:t>
      </w:r>
      <w:r w:rsidR="008F3EE6" w:rsidRPr="0004047F">
        <w:rPr>
          <w:bCs/>
          <w:lang w:val="sk-SK"/>
        </w:rPr>
        <w:t>vyneseného</w:t>
      </w:r>
      <w:r w:rsidRPr="0004047F">
        <w:rPr>
          <w:bCs/>
          <w:lang w:val="sk-SK"/>
        </w:rPr>
        <w:t xml:space="preserve"> podľa </w:t>
      </w:r>
      <w:r w:rsidR="00E93291" w:rsidRPr="00E93291">
        <w:rPr>
          <w:bCs/>
          <w:lang w:val="sk-SK"/>
        </w:rPr>
        <w:t>Dohovoru</w:t>
      </w:r>
      <w:r w:rsidRPr="0004047F">
        <w:rPr>
          <w:bCs/>
          <w:lang w:val="sk-SK"/>
        </w:rPr>
        <w:t xml:space="preserve"> ICSID:</w:t>
      </w:r>
    </w:p>
    <w:p w14:paraId="27576E92" w14:textId="77777777" w:rsidR="008F3EE6" w:rsidRPr="0004047F" w:rsidRDefault="008F3EE6" w:rsidP="00402B0D">
      <w:pPr>
        <w:contextualSpacing/>
        <w:jc w:val="both"/>
        <w:rPr>
          <w:bCs/>
        </w:rPr>
      </w:pPr>
    </w:p>
    <w:p w14:paraId="60399F0B" w14:textId="77777777" w:rsidR="008F3EE6" w:rsidRPr="0004047F" w:rsidRDefault="008F3EE6" w:rsidP="0004047F">
      <w:pPr>
        <w:pStyle w:val="Zkladntext0"/>
        <w:numPr>
          <w:ilvl w:val="0"/>
          <w:numId w:val="96"/>
        </w:numPr>
        <w:ind w:left="1276" w:hanging="425"/>
        <w:rPr>
          <w:i w:val="0"/>
          <w:szCs w:val="24"/>
          <w:lang w:val="sk-SK"/>
        </w:rPr>
      </w:pPr>
      <w:r w:rsidRPr="0004047F">
        <w:rPr>
          <w:i w:val="0"/>
          <w:szCs w:val="24"/>
          <w:lang w:val="sk-SK"/>
        </w:rPr>
        <w:t xml:space="preserve">neuplynulo 120 dní od dátumu vynesenia rozsudku a žiaden z účastníkov sporu nepožadoval revíziu alebo </w:t>
      </w:r>
      <w:r w:rsidR="0011544D" w:rsidRPr="0004047F">
        <w:rPr>
          <w:i w:val="0"/>
          <w:szCs w:val="24"/>
          <w:lang w:val="sk-SK"/>
        </w:rPr>
        <w:t>anulovanie</w:t>
      </w:r>
      <w:r w:rsidRPr="0004047F">
        <w:rPr>
          <w:i w:val="0"/>
          <w:szCs w:val="24"/>
          <w:lang w:val="sk-SK"/>
        </w:rPr>
        <w:t xml:space="preserve"> rozsudku, alebo</w:t>
      </w:r>
    </w:p>
    <w:p w14:paraId="1D975831" w14:textId="77777777" w:rsidR="008F3EE6" w:rsidRPr="0004047F" w:rsidRDefault="008F3EE6" w:rsidP="0004047F">
      <w:pPr>
        <w:pStyle w:val="Odsekzoznamu"/>
        <w:ind w:left="1276" w:hanging="425"/>
        <w:contextualSpacing/>
        <w:jc w:val="both"/>
        <w:rPr>
          <w:bCs/>
          <w:lang w:val="sk-SK"/>
        </w:rPr>
      </w:pPr>
    </w:p>
    <w:p w14:paraId="521F188E" w14:textId="77777777" w:rsidR="008F3EE6" w:rsidRPr="0004047F" w:rsidRDefault="008F3EE6" w:rsidP="0004047F">
      <w:pPr>
        <w:pStyle w:val="Zkladntext0"/>
        <w:numPr>
          <w:ilvl w:val="0"/>
          <w:numId w:val="96"/>
        </w:numPr>
        <w:ind w:left="1276" w:hanging="425"/>
        <w:rPr>
          <w:bCs/>
          <w:i w:val="0"/>
          <w:lang w:val="sk-SK"/>
        </w:rPr>
      </w:pPr>
      <w:r w:rsidRPr="0004047F">
        <w:rPr>
          <w:i w:val="0"/>
          <w:szCs w:val="24"/>
          <w:lang w:val="sk-SK"/>
        </w:rPr>
        <w:t xml:space="preserve">konanie o revízii alebo </w:t>
      </w:r>
      <w:r w:rsidR="0011544D" w:rsidRPr="0004047F">
        <w:rPr>
          <w:i w:val="0"/>
          <w:szCs w:val="24"/>
          <w:lang w:val="sk-SK"/>
        </w:rPr>
        <w:t>anulovaní</w:t>
      </w:r>
      <w:r w:rsidRPr="0004047F">
        <w:rPr>
          <w:i w:val="0"/>
          <w:szCs w:val="24"/>
          <w:lang w:val="sk-SK"/>
        </w:rPr>
        <w:t xml:space="preserve"> nebolo dokončené, a</w:t>
      </w:r>
    </w:p>
    <w:p w14:paraId="0DFDE7BD" w14:textId="77777777" w:rsidR="008F3EE6" w:rsidRPr="0004047F" w:rsidRDefault="008F3EE6" w:rsidP="00402B0D">
      <w:pPr>
        <w:contextualSpacing/>
        <w:jc w:val="both"/>
        <w:rPr>
          <w:bCs/>
        </w:rPr>
      </w:pPr>
    </w:p>
    <w:p w14:paraId="60B00391" w14:textId="132FFD3B" w:rsidR="008F3EE6" w:rsidRPr="0004047F" w:rsidRDefault="008F3EE6" w:rsidP="0004047F">
      <w:pPr>
        <w:pStyle w:val="Odsekzoznamu"/>
        <w:numPr>
          <w:ilvl w:val="1"/>
          <w:numId w:val="87"/>
        </w:numPr>
        <w:ind w:left="851" w:hanging="425"/>
        <w:contextualSpacing/>
        <w:jc w:val="both"/>
        <w:rPr>
          <w:bCs/>
          <w:lang w:val="sk-SK"/>
        </w:rPr>
      </w:pPr>
      <w:r w:rsidRPr="0004047F">
        <w:rPr>
          <w:bCs/>
          <w:lang w:val="sk-SK"/>
        </w:rPr>
        <w:t xml:space="preserve">v prípade právoplatného rozsudku vyneseného podľa </w:t>
      </w:r>
      <w:r w:rsidR="009E0D53" w:rsidRPr="0004047F">
        <w:rPr>
          <w:bCs/>
          <w:lang w:val="sk-SK"/>
        </w:rPr>
        <w:t>Dodatočných príslušných pravidiel ICSID</w:t>
      </w:r>
      <w:r w:rsidR="00402B0D" w:rsidRPr="0004047F">
        <w:rPr>
          <w:bCs/>
          <w:lang w:val="sk-SK"/>
        </w:rPr>
        <w:t>, Pravidiel UNCITRAL o rozhodcovskom konaní alebo iných pravidiel dohodnutých medzi navrhovateľom a hostiteľským štátom:</w:t>
      </w:r>
    </w:p>
    <w:p w14:paraId="5B85BD92" w14:textId="77777777" w:rsidR="00402B0D" w:rsidRPr="0004047F" w:rsidRDefault="00402B0D" w:rsidP="00402B0D">
      <w:pPr>
        <w:pStyle w:val="Odsekzoznamu"/>
        <w:ind w:left="720"/>
        <w:contextualSpacing/>
        <w:jc w:val="both"/>
        <w:rPr>
          <w:bCs/>
          <w:lang w:val="sk-SK"/>
        </w:rPr>
      </w:pPr>
    </w:p>
    <w:p w14:paraId="3D2E5B2A" w14:textId="1224387E" w:rsidR="00402B0D" w:rsidRPr="0004047F" w:rsidRDefault="00EE17EE" w:rsidP="0004047F">
      <w:pPr>
        <w:pStyle w:val="Odsekzoznamu"/>
        <w:numPr>
          <w:ilvl w:val="8"/>
          <w:numId w:val="87"/>
        </w:numPr>
        <w:ind w:left="1276" w:hanging="425"/>
        <w:jc w:val="both"/>
        <w:rPr>
          <w:lang w:val="sk-SK"/>
        </w:rPr>
      </w:pPr>
      <w:r w:rsidRPr="0004047F">
        <w:rPr>
          <w:lang w:val="sk-SK"/>
        </w:rPr>
        <w:t>ne</w:t>
      </w:r>
      <w:r w:rsidR="00FF28B9" w:rsidRPr="0004047F">
        <w:rPr>
          <w:lang w:val="sk-SK"/>
        </w:rPr>
        <w:t xml:space="preserve">uplynulo </w:t>
      </w:r>
      <w:r w:rsidR="00B57026" w:rsidRPr="0004047F">
        <w:rPr>
          <w:lang w:val="sk-SK"/>
        </w:rPr>
        <w:t>90</w:t>
      </w:r>
      <w:r w:rsidR="00D05CC4" w:rsidRPr="0004047F">
        <w:rPr>
          <w:lang w:val="sk-SK"/>
        </w:rPr>
        <w:t xml:space="preserve"> d</w:t>
      </w:r>
      <w:r w:rsidR="00FF28B9" w:rsidRPr="0004047F">
        <w:rPr>
          <w:lang w:val="sk-SK"/>
        </w:rPr>
        <w:t>ní</w:t>
      </w:r>
      <w:r w:rsidR="00D05CC4" w:rsidRPr="0004047F">
        <w:rPr>
          <w:lang w:val="sk-SK"/>
        </w:rPr>
        <w:t xml:space="preserve"> </w:t>
      </w:r>
      <w:r w:rsidR="00FF28B9" w:rsidRPr="0004047F">
        <w:rPr>
          <w:lang w:val="sk-SK"/>
        </w:rPr>
        <w:t>od dátumu vynesenia rozsudku</w:t>
      </w:r>
      <w:r w:rsidR="00D05CC4" w:rsidRPr="0004047F">
        <w:rPr>
          <w:lang w:val="sk-SK"/>
        </w:rPr>
        <w:t xml:space="preserve"> </w:t>
      </w:r>
      <w:r w:rsidR="003444C0" w:rsidRPr="0004047F">
        <w:rPr>
          <w:lang w:val="sk-SK"/>
        </w:rPr>
        <w:t xml:space="preserve">a žiaden z účastníkov sporu neinicioval </w:t>
      </w:r>
      <w:r w:rsidR="0011544D" w:rsidRPr="0004047F">
        <w:rPr>
          <w:lang w:val="sk-SK"/>
        </w:rPr>
        <w:t xml:space="preserve">konanie </w:t>
      </w:r>
      <w:r w:rsidR="003444C0" w:rsidRPr="0004047F">
        <w:rPr>
          <w:lang w:val="sk-SK"/>
        </w:rPr>
        <w:t xml:space="preserve">na </w:t>
      </w:r>
      <w:r w:rsidR="0011544D" w:rsidRPr="0004047F">
        <w:rPr>
          <w:lang w:val="sk-SK"/>
        </w:rPr>
        <w:t>revíziu</w:t>
      </w:r>
      <w:r w:rsidR="003444C0" w:rsidRPr="0004047F">
        <w:rPr>
          <w:lang w:val="sk-SK"/>
        </w:rPr>
        <w:t>, zrušenie alebo anulovanie rozhodnutia</w:t>
      </w:r>
      <w:r w:rsidR="00CA702A" w:rsidRPr="0004047F">
        <w:rPr>
          <w:lang w:val="sk-SK"/>
        </w:rPr>
        <w:t>,</w:t>
      </w:r>
      <w:r w:rsidR="003444C0" w:rsidRPr="0004047F">
        <w:rPr>
          <w:lang w:val="sk-SK"/>
        </w:rPr>
        <w:t xml:space="preserve"> alebo</w:t>
      </w:r>
    </w:p>
    <w:p w14:paraId="366C360C" w14:textId="77777777" w:rsidR="008F3EE6" w:rsidRPr="0004047F" w:rsidRDefault="008F3EE6" w:rsidP="0004047F">
      <w:pPr>
        <w:pStyle w:val="Odsekzoznamu"/>
        <w:ind w:left="1276" w:hanging="425"/>
        <w:jc w:val="both"/>
        <w:rPr>
          <w:bCs/>
          <w:lang w:val="sk-SK"/>
        </w:rPr>
      </w:pPr>
    </w:p>
    <w:p w14:paraId="020DAAAA" w14:textId="12980109" w:rsidR="00D05CC4" w:rsidRPr="0004047F" w:rsidRDefault="003444C0" w:rsidP="0004047F">
      <w:pPr>
        <w:pStyle w:val="Odsekzoznamu"/>
        <w:numPr>
          <w:ilvl w:val="8"/>
          <w:numId w:val="87"/>
        </w:numPr>
        <w:ind w:left="1276" w:hanging="425"/>
        <w:contextualSpacing/>
        <w:jc w:val="both"/>
        <w:rPr>
          <w:lang w:val="sk-SK"/>
        </w:rPr>
      </w:pPr>
      <w:r w:rsidRPr="0004047F">
        <w:rPr>
          <w:lang w:val="sk-SK"/>
        </w:rPr>
        <w:t xml:space="preserve">súd </w:t>
      </w:r>
      <w:r w:rsidR="00EE17EE" w:rsidRPr="0004047F">
        <w:rPr>
          <w:lang w:val="sk-SK"/>
        </w:rPr>
        <w:t>ne</w:t>
      </w:r>
      <w:r w:rsidRPr="0004047F">
        <w:rPr>
          <w:lang w:val="sk-SK"/>
        </w:rPr>
        <w:t xml:space="preserve">zamietol alebo </w:t>
      </w:r>
      <w:r w:rsidR="00EE17EE" w:rsidRPr="0004047F">
        <w:rPr>
          <w:lang w:val="sk-SK"/>
        </w:rPr>
        <w:t>ne</w:t>
      </w:r>
      <w:r w:rsidRPr="0004047F">
        <w:rPr>
          <w:lang w:val="sk-SK"/>
        </w:rPr>
        <w:t xml:space="preserve">povolil žiadosť na </w:t>
      </w:r>
      <w:r w:rsidR="0011544D" w:rsidRPr="0004047F">
        <w:rPr>
          <w:lang w:val="sk-SK"/>
        </w:rPr>
        <w:t>revíziu</w:t>
      </w:r>
      <w:r w:rsidRPr="0004047F">
        <w:rPr>
          <w:lang w:val="sk-SK"/>
        </w:rPr>
        <w:t>, zrušenie alebo anulovanie rozhodnutia a neexistuje žiaden ďalší opravný prostriedok</w:t>
      </w:r>
      <w:r w:rsidR="00D05CC4" w:rsidRPr="0004047F">
        <w:rPr>
          <w:lang w:val="sk-SK"/>
        </w:rPr>
        <w:t>.</w:t>
      </w:r>
    </w:p>
    <w:p w14:paraId="6158ED6F" w14:textId="77777777" w:rsidR="00B408EA" w:rsidRPr="0004047F" w:rsidRDefault="00B408EA" w:rsidP="00D05CC4">
      <w:pPr>
        <w:pStyle w:val="article"/>
        <w:rPr>
          <w:rFonts w:ascii="Times New Roman" w:hAnsi="Times New Roman"/>
          <w:color w:val="auto"/>
          <w:sz w:val="24"/>
          <w:szCs w:val="24"/>
        </w:rPr>
      </w:pPr>
    </w:p>
    <w:p w14:paraId="2B99A594" w14:textId="0440FCC2" w:rsidR="00AB4F8F" w:rsidRPr="0004047F" w:rsidRDefault="0011544D" w:rsidP="0004047F">
      <w:pPr>
        <w:pStyle w:val="Odsekzoznamu"/>
        <w:numPr>
          <w:ilvl w:val="6"/>
          <w:numId w:val="48"/>
        </w:numPr>
        <w:ind w:left="426" w:hanging="426"/>
        <w:contextualSpacing/>
        <w:jc w:val="both"/>
        <w:rPr>
          <w:bCs/>
        </w:rPr>
      </w:pPr>
      <w:r w:rsidRPr="0004047F">
        <w:rPr>
          <w:bCs/>
          <w:lang w:val="sk-SK"/>
        </w:rPr>
        <w:t xml:space="preserve">Rozsudok vydaný podľa </w:t>
      </w:r>
      <w:r w:rsidR="00E93291" w:rsidRPr="00E93291">
        <w:rPr>
          <w:bCs/>
          <w:lang w:val="sk-SK"/>
        </w:rPr>
        <w:t>Dohovoru</w:t>
      </w:r>
      <w:r w:rsidR="00E93291" w:rsidRPr="0004047F">
        <w:rPr>
          <w:bCs/>
          <w:lang w:val="sk-SK"/>
        </w:rPr>
        <w:t xml:space="preserve"> </w:t>
      </w:r>
      <w:r w:rsidRPr="0004047F">
        <w:rPr>
          <w:bCs/>
          <w:lang w:val="sk-SK"/>
        </w:rPr>
        <w:t xml:space="preserve">ICSID alebo </w:t>
      </w:r>
      <w:r w:rsidR="009E0D53" w:rsidRPr="0004047F">
        <w:rPr>
          <w:bCs/>
          <w:lang w:val="sk-SK"/>
        </w:rPr>
        <w:t>Dodatočných príslušných pravidiel ICSID</w:t>
      </w:r>
      <w:r w:rsidRPr="0004047F">
        <w:rPr>
          <w:bCs/>
          <w:lang w:val="sk-SK"/>
        </w:rPr>
        <w:t xml:space="preserve"> má podliehať príslušným ustanoveniam </w:t>
      </w:r>
      <w:r w:rsidR="00E93291" w:rsidRPr="00E93291">
        <w:rPr>
          <w:bCs/>
          <w:lang w:val="sk-SK"/>
        </w:rPr>
        <w:t>Dohovoru</w:t>
      </w:r>
      <w:r w:rsidRPr="0004047F">
        <w:rPr>
          <w:bCs/>
          <w:lang w:val="sk-SK"/>
        </w:rPr>
        <w:t xml:space="preserve"> ICSID. Rozsudok vydaný podľa Pravidiel UNCITRAL o rozhodcovskom konaní má podliehať príslušným ustanoveniam Pravidiel UNCITRAL o rozhodcovskom konaní.</w:t>
      </w:r>
    </w:p>
    <w:p w14:paraId="4071D89C" w14:textId="77777777" w:rsidR="0011544D" w:rsidRPr="0004047F" w:rsidRDefault="0011544D" w:rsidP="0004047F">
      <w:pPr>
        <w:pStyle w:val="Odsekzoznamu"/>
        <w:ind w:left="426" w:hanging="426"/>
        <w:contextualSpacing/>
        <w:jc w:val="both"/>
        <w:rPr>
          <w:bCs/>
        </w:rPr>
      </w:pPr>
    </w:p>
    <w:p w14:paraId="6A8FBB33" w14:textId="187FC54E" w:rsidR="0011544D" w:rsidRPr="0004047F" w:rsidRDefault="000D515B" w:rsidP="0004047F">
      <w:pPr>
        <w:pStyle w:val="Odsekzoznamu"/>
        <w:numPr>
          <w:ilvl w:val="6"/>
          <w:numId w:val="48"/>
        </w:numPr>
        <w:ind w:left="426" w:hanging="426"/>
        <w:contextualSpacing/>
        <w:jc w:val="both"/>
        <w:rPr>
          <w:bCs/>
        </w:rPr>
      </w:pPr>
      <w:r w:rsidRPr="0004047F">
        <w:rPr>
          <w:bCs/>
          <w:lang w:val="sk-SK"/>
        </w:rPr>
        <w:t xml:space="preserve">Výkon rozsudku sa má riadiť právom upravujúcim výkon právoplatných rozsudkov v štáte, na území ktorého je takýto výkon </w:t>
      </w:r>
      <w:r w:rsidR="0004047F" w:rsidRPr="0004047F">
        <w:rPr>
          <w:bCs/>
          <w:lang w:val="sk-SK"/>
        </w:rPr>
        <w:t>požadovaný</w:t>
      </w:r>
      <w:r w:rsidR="001E7956" w:rsidRPr="0004047F">
        <w:rPr>
          <w:bCs/>
          <w:lang w:val="sk-SK"/>
        </w:rPr>
        <w:t>.</w:t>
      </w:r>
    </w:p>
    <w:p w14:paraId="270D8E43" w14:textId="77777777" w:rsidR="000F6321" w:rsidRPr="0004047F" w:rsidRDefault="000F6321" w:rsidP="0004047F">
      <w:pPr>
        <w:pStyle w:val="Odsekzoznamu"/>
        <w:ind w:left="426" w:hanging="426"/>
        <w:rPr>
          <w:bCs/>
          <w:lang w:val="sk-SK"/>
        </w:rPr>
      </w:pPr>
    </w:p>
    <w:p w14:paraId="4E17680C" w14:textId="77777777" w:rsidR="000F6321" w:rsidRPr="0004047F" w:rsidRDefault="000D515B" w:rsidP="0004047F">
      <w:pPr>
        <w:pStyle w:val="Odsekzoznamu"/>
        <w:numPr>
          <w:ilvl w:val="6"/>
          <w:numId w:val="48"/>
        </w:numPr>
        <w:ind w:left="426" w:hanging="426"/>
        <w:contextualSpacing/>
        <w:jc w:val="both"/>
        <w:rPr>
          <w:bCs/>
        </w:rPr>
      </w:pPr>
      <w:r w:rsidRPr="0004047F">
        <w:rPr>
          <w:bCs/>
          <w:lang w:val="sk-SK"/>
        </w:rPr>
        <w:t>Úroky z omeškania stanovené v rozsudku sa neuplatňujú počas trvania konania o anulovaní rozsudku.</w:t>
      </w:r>
    </w:p>
    <w:p w14:paraId="72FF67AD" w14:textId="77777777" w:rsidR="00130B22" w:rsidRPr="0004047F" w:rsidRDefault="00130B22" w:rsidP="004A40BF">
      <w:pPr>
        <w:pStyle w:val="article"/>
        <w:jc w:val="left"/>
        <w:rPr>
          <w:rFonts w:ascii="Times New Roman" w:hAnsi="Times New Roman"/>
          <w:color w:val="auto"/>
          <w:sz w:val="24"/>
          <w:szCs w:val="24"/>
        </w:rPr>
      </w:pPr>
    </w:p>
    <w:p w14:paraId="4B395773" w14:textId="77777777" w:rsidR="009B116B" w:rsidRPr="0004047F" w:rsidRDefault="00333537" w:rsidP="009B116B">
      <w:pPr>
        <w:keepNext/>
        <w:spacing w:after="0" w:line="240" w:lineRule="auto"/>
        <w:jc w:val="center"/>
        <w:rPr>
          <w:rFonts w:ascii="Times New Roman" w:hAnsi="Times New Roman"/>
          <w:b/>
          <w:kern w:val="2"/>
          <w:sz w:val="24"/>
          <w:szCs w:val="24"/>
          <w:lang w:eastAsia="sk-SK"/>
        </w:rPr>
      </w:pPr>
      <w:r w:rsidRPr="0004047F">
        <w:rPr>
          <w:rFonts w:ascii="Times New Roman" w:hAnsi="Times New Roman"/>
          <w:b/>
          <w:kern w:val="2"/>
          <w:sz w:val="24"/>
          <w:szCs w:val="24"/>
          <w:lang w:eastAsia="sk-SK"/>
        </w:rPr>
        <w:t xml:space="preserve">ČLÁNOK </w:t>
      </w:r>
      <w:r w:rsidR="009B116B" w:rsidRPr="0004047F">
        <w:rPr>
          <w:rFonts w:ascii="Times New Roman" w:hAnsi="Times New Roman"/>
          <w:b/>
          <w:kern w:val="2"/>
          <w:sz w:val="24"/>
          <w:szCs w:val="24"/>
          <w:lang w:eastAsia="sk-SK"/>
        </w:rPr>
        <w:t>24</w:t>
      </w:r>
    </w:p>
    <w:p w14:paraId="71DCBD80" w14:textId="77777777" w:rsidR="009B116B" w:rsidRPr="0004047F" w:rsidRDefault="009B116B" w:rsidP="009B116B">
      <w:pPr>
        <w:keepNext/>
        <w:spacing w:after="0" w:line="240" w:lineRule="auto"/>
        <w:jc w:val="center"/>
        <w:rPr>
          <w:rFonts w:ascii="Times New Roman" w:hAnsi="Times New Roman"/>
          <w:b/>
          <w:kern w:val="2"/>
          <w:sz w:val="24"/>
          <w:szCs w:val="24"/>
          <w:lang w:eastAsia="sk-SK"/>
        </w:rPr>
      </w:pPr>
      <w:r w:rsidRPr="0004047F">
        <w:rPr>
          <w:rFonts w:ascii="Times New Roman" w:hAnsi="Times New Roman"/>
          <w:b/>
          <w:kern w:val="2"/>
          <w:sz w:val="24"/>
          <w:szCs w:val="24"/>
          <w:lang w:eastAsia="sk-SK"/>
        </w:rPr>
        <w:t>Pravidlá transparentnosti</w:t>
      </w:r>
    </w:p>
    <w:p w14:paraId="3C5ED8D4" w14:textId="77777777" w:rsidR="009B116B" w:rsidRPr="0004047F" w:rsidRDefault="009B116B" w:rsidP="009B116B">
      <w:pPr>
        <w:spacing w:after="0" w:line="240" w:lineRule="auto"/>
        <w:jc w:val="both"/>
        <w:rPr>
          <w:rFonts w:ascii="Times New Roman" w:hAnsi="Times New Roman"/>
          <w:kern w:val="2"/>
          <w:sz w:val="24"/>
          <w:szCs w:val="24"/>
          <w:lang w:eastAsia="sk-SK"/>
        </w:rPr>
      </w:pPr>
    </w:p>
    <w:p w14:paraId="1DB10446" w14:textId="77777777" w:rsidR="009B116B" w:rsidRPr="0004047F" w:rsidRDefault="009B116B" w:rsidP="0004047F">
      <w:pPr>
        <w:pStyle w:val="Odsekzoznamu"/>
        <w:numPr>
          <w:ilvl w:val="6"/>
          <w:numId w:val="98"/>
        </w:numPr>
        <w:ind w:left="426" w:hanging="426"/>
        <w:contextualSpacing/>
        <w:jc w:val="both"/>
        <w:rPr>
          <w:bCs/>
        </w:rPr>
      </w:pPr>
      <w:r w:rsidRPr="0004047F">
        <w:rPr>
          <w:bCs/>
          <w:lang w:val="sk-SK"/>
        </w:rPr>
        <w:t xml:space="preserve">Pravidlá UNCITRAL o transparentnosti pri urovnávaní sporov medzi investorom a štátom na základe zmluvy sa majú aplikovať na </w:t>
      </w:r>
      <w:r w:rsidR="00333537" w:rsidRPr="0004047F">
        <w:rPr>
          <w:bCs/>
          <w:lang w:val="sk-SK"/>
        </w:rPr>
        <w:t>všetky</w:t>
      </w:r>
      <w:r w:rsidRPr="0004047F">
        <w:rPr>
          <w:bCs/>
          <w:lang w:val="sk-SK"/>
        </w:rPr>
        <w:t xml:space="preserve"> medzinárodné </w:t>
      </w:r>
      <w:r w:rsidR="00333537" w:rsidRPr="0004047F">
        <w:rPr>
          <w:bCs/>
          <w:lang w:val="sk-SK"/>
        </w:rPr>
        <w:t>rozhodcovské</w:t>
      </w:r>
      <w:r w:rsidRPr="0004047F">
        <w:rPr>
          <w:bCs/>
          <w:lang w:val="sk-SK"/>
        </w:rPr>
        <w:t xml:space="preserve"> konania </w:t>
      </w:r>
      <w:r w:rsidR="00333537" w:rsidRPr="0004047F">
        <w:rPr>
          <w:bCs/>
          <w:lang w:val="sk-SK"/>
        </w:rPr>
        <w:t>začaté</w:t>
      </w:r>
      <w:r w:rsidRPr="0004047F">
        <w:rPr>
          <w:bCs/>
          <w:lang w:val="sk-SK"/>
        </w:rPr>
        <w:t xml:space="preserve"> proti Slovenskej republike na základe tejto dohody. Spojené arabské emiráty si avšak vyhradzujú právo neaplikovať Pravidlá UNCITRAL o transparentnosti pri urovnávaní sporov medzi investorom a štátom na základe zmluvy na akékoľvek medzinárodné </w:t>
      </w:r>
      <w:r w:rsidR="00333537" w:rsidRPr="0004047F">
        <w:rPr>
          <w:bCs/>
          <w:lang w:val="sk-SK"/>
        </w:rPr>
        <w:t>rozhodcovské</w:t>
      </w:r>
      <w:r w:rsidRPr="0004047F">
        <w:rPr>
          <w:bCs/>
          <w:lang w:val="sk-SK"/>
        </w:rPr>
        <w:t xml:space="preserve"> konania </w:t>
      </w:r>
      <w:r w:rsidR="00333537" w:rsidRPr="0004047F">
        <w:rPr>
          <w:bCs/>
          <w:lang w:val="sk-SK"/>
        </w:rPr>
        <w:t>začaté</w:t>
      </w:r>
      <w:r w:rsidRPr="0004047F">
        <w:rPr>
          <w:bCs/>
          <w:lang w:val="sk-SK"/>
        </w:rPr>
        <w:t xml:space="preserve"> proti Spojeným arabským emirátom na základe tejto dohody.</w:t>
      </w:r>
    </w:p>
    <w:p w14:paraId="2AFDC14E" w14:textId="77777777" w:rsidR="009B116B" w:rsidRPr="0004047F" w:rsidRDefault="009B116B" w:rsidP="0004047F">
      <w:pPr>
        <w:spacing w:after="0" w:line="240" w:lineRule="auto"/>
        <w:ind w:hanging="426"/>
        <w:jc w:val="both"/>
        <w:rPr>
          <w:rFonts w:ascii="Times New Roman" w:hAnsi="Times New Roman"/>
          <w:kern w:val="2"/>
          <w:sz w:val="24"/>
          <w:szCs w:val="24"/>
          <w:lang w:eastAsia="sk-SK"/>
        </w:rPr>
      </w:pPr>
    </w:p>
    <w:p w14:paraId="63ED98F0" w14:textId="77777777" w:rsidR="00333537" w:rsidRPr="0004047F" w:rsidRDefault="00333537" w:rsidP="0004047F">
      <w:pPr>
        <w:pStyle w:val="Odsekzoznamu"/>
        <w:numPr>
          <w:ilvl w:val="6"/>
          <w:numId w:val="98"/>
        </w:numPr>
        <w:ind w:left="426" w:hanging="426"/>
        <w:contextualSpacing/>
        <w:jc w:val="both"/>
        <w:rPr>
          <w:bCs/>
        </w:rPr>
      </w:pPr>
      <w:r w:rsidRPr="0004047F">
        <w:rPr>
          <w:bCs/>
          <w:lang w:val="sk-SK"/>
        </w:rPr>
        <w:t>Nič v tejto dohode alebo v príslušných pravidlách rozhodcovského konania nebráni výmene informácií týkajúcich sa sporu medzi Európskou úniou a Slovenskou republikou a naopak</w:t>
      </w:r>
      <w:r w:rsidR="009B116B" w:rsidRPr="0004047F">
        <w:rPr>
          <w:bCs/>
          <w:lang w:val="sk-SK"/>
        </w:rPr>
        <w:t>.</w:t>
      </w:r>
    </w:p>
    <w:p w14:paraId="2D111398" w14:textId="77777777" w:rsidR="009B116B" w:rsidRPr="0004047F" w:rsidRDefault="009B116B" w:rsidP="009B116B">
      <w:pPr>
        <w:widowControl w:val="0"/>
        <w:wordWrap w:val="0"/>
        <w:spacing w:after="0" w:line="240" w:lineRule="auto"/>
        <w:jc w:val="both"/>
        <w:rPr>
          <w:rFonts w:ascii="Times New Roman" w:hAnsi="Times New Roman"/>
          <w:kern w:val="2"/>
          <w:sz w:val="24"/>
          <w:szCs w:val="24"/>
          <w:lang w:eastAsia="sk-SK"/>
        </w:rPr>
      </w:pPr>
    </w:p>
    <w:p w14:paraId="003C58E4" w14:textId="4634AA61" w:rsidR="001D095B" w:rsidRPr="0004047F" w:rsidRDefault="001D095B">
      <w:pPr>
        <w:rPr>
          <w:rFonts w:ascii="Times New Roman" w:hAnsi="Times New Roman"/>
          <w:b/>
          <w:caps/>
          <w:sz w:val="24"/>
          <w:szCs w:val="24"/>
          <w:lang w:eastAsia="sk-SK"/>
        </w:rPr>
      </w:pPr>
    </w:p>
    <w:p w14:paraId="5CC6CAF9" w14:textId="77777777" w:rsidR="00E906B6" w:rsidRPr="0004047F" w:rsidRDefault="00E906B6">
      <w:pPr>
        <w:rPr>
          <w:rFonts w:ascii="Times New Roman" w:hAnsi="Times New Roman"/>
          <w:b/>
          <w:caps/>
          <w:sz w:val="24"/>
          <w:szCs w:val="24"/>
          <w:lang w:eastAsia="sk-SK"/>
        </w:rPr>
      </w:pPr>
      <w:r w:rsidRPr="0004047F">
        <w:rPr>
          <w:rFonts w:ascii="Times New Roman" w:hAnsi="Times New Roman"/>
          <w:sz w:val="24"/>
          <w:szCs w:val="24"/>
        </w:rPr>
        <w:br w:type="page"/>
      </w:r>
    </w:p>
    <w:p w14:paraId="262AD6FB" w14:textId="6D792D2B" w:rsidR="00D05CC4" w:rsidRPr="0004047F" w:rsidRDefault="00127681" w:rsidP="00D05CC4">
      <w:pPr>
        <w:pStyle w:val="article"/>
        <w:rPr>
          <w:rFonts w:ascii="Times New Roman" w:hAnsi="Times New Roman"/>
          <w:color w:val="auto"/>
          <w:sz w:val="24"/>
          <w:szCs w:val="24"/>
        </w:rPr>
      </w:pPr>
      <w:r w:rsidRPr="0004047F">
        <w:rPr>
          <w:rFonts w:ascii="Times New Roman" w:hAnsi="Times New Roman"/>
          <w:color w:val="auto"/>
          <w:sz w:val="24"/>
          <w:szCs w:val="24"/>
        </w:rPr>
        <w:lastRenderedPageBreak/>
        <w:t>ČASŤ</w:t>
      </w:r>
      <w:r w:rsidR="00D05CC4" w:rsidRPr="0004047F">
        <w:rPr>
          <w:rFonts w:ascii="Times New Roman" w:hAnsi="Times New Roman"/>
          <w:color w:val="auto"/>
          <w:sz w:val="24"/>
          <w:szCs w:val="24"/>
        </w:rPr>
        <w:t xml:space="preserve"> D</w:t>
      </w:r>
    </w:p>
    <w:p w14:paraId="54861ED8" w14:textId="77777777" w:rsidR="00D05CC4" w:rsidRPr="0004047F" w:rsidRDefault="003444C0" w:rsidP="00D05CC4">
      <w:pPr>
        <w:pStyle w:val="artname"/>
        <w:spacing w:line="240" w:lineRule="auto"/>
        <w:rPr>
          <w:rFonts w:ascii="Times New Roman" w:hAnsi="Times New Roman"/>
          <w:color w:val="auto"/>
          <w:sz w:val="24"/>
          <w:szCs w:val="24"/>
        </w:rPr>
      </w:pPr>
      <w:r w:rsidRPr="0004047F">
        <w:rPr>
          <w:rFonts w:ascii="Times New Roman" w:hAnsi="Times New Roman"/>
          <w:color w:val="auto"/>
          <w:sz w:val="24"/>
          <w:szCs w:val="24"/>
        </w:rPr>
        <w:t>RIEŠENIE SPOROV MEDZI ZMLUVNÝMI STRANAMI</w:t>
      </w:r>
      <w:r w:rsidR="00D05CC4" w:rsidRPr="0004047F">
        <w:rPr>
          <w:rFonts w:ascii="Times New Roman" w:hAnsi="Times New Roman"/>
          <w:color w:val="auto"/>
          <w:sz w:val="24"/>
          <w:szCs w:val="24"/>
        </w:rPr>
        <w:t xml:space="preserve"> </w:t>
      </w:r>
    </w:p>
    <w:p w14:paraId="385A2D85" w14:textId="77777777" w:rsidR="006B479B" w:rsidRPr="0004047F" w:rsidRDefault="006B479B" w:rsidP="00D05CC4">
      <w:pPr>
        <w:pStyle w:val="artname"/>
        <w:spacing w:line="240" w:lineRule="auto"/>
        <w:rPr>
          <w:rFonts w:ascii="Times New Roman" w:hAnsi="Times New Roman"/>
          <w:color w:val="auto"/>
          <w:sz w:val="24"/>
          <w:szCs w:val="24"/>
        </w:rPr>
      </w:pPr>
    </w:p>
    <w:p w14:paraId="7691141D" w14:textId="6C6C5FC7" w:rsidR="006B479B" w:rsidRPr="0004047F" w:rsidRDefault="00672B1D" w:rsidP="00D05CC4">
      <w:pPr>
        <w:pStyle w:val="artname"/>
        <w:spacing w:line="240" w:lineRule="auto"/>
        <w:rPr>
          <w:rFonts w:ascii="Times New Roman" w:hAnsi="Times New Roman"/>
          <w:color w:val="auto"/>
          <w:sz w:val="24"/>
          <w:szCs w:val="24"/>
        </w:rPr>
      </w:pPr>
      <w:r w:rsidRPr="0004047F">
        <w:rPr>
          <w:rFonts w:ascii="Times New Roman" w:hAnsi="Times New Roman"/>
          <w:color w:val="auto"/>
          <w:sz w:val="24"/>
          <w:szCs w:val="24"/>
        </w:rPr>
        <w:t>ČLÁNOK</w:t>
      </w:r>
      <w:r w:rsidR="006B479B" w:rsidRPr="0004047F">
        <w:rPr>
          <w:rFonts w:ascii="Times New Roman" w:hAnsi="Times New Roman"/>
          <w:color w:val="auto"/>
          <w:sz w:val="24"/>
          <w:szCs w:val="24"/>
        </w:rPr>
        <w:t xml:space="preserve"> 2</w:t>
      </w:r>
      <w:r w:rsidR="00333537" w:rsidRPr="0004047F">
        <w:rPr>
          <w:rFonts w:ascii="Times New Roman" w:hAnsi="Times New Roman"/>
          <w:color w:val="auto"/>
          <w:sz w:val="24"/>
          <w:szCs w:val="24"/>
        </w:rPr>
        <w:t>5</w:t>
      </w:r>
    </w:p>
    <w:p w14:paraId="36BDA3B5" w14:textId="77777777" w:rsidR="006B479B" w:rsidRPr="0004047F" w:rsidRDefault="003444C0" w:rsidP="006B479B">
      <w:pPr>
        <w:pStyle w:val="artname"/>
        <w:spacing w:line="240" w:lineRule="auto"/>
        <w:rPr>
          <w:rFonts w:ascii="Times New Roman" w:hAnsi="Times New Roman"/>
          <w:color w:val="auto"/>
          <w:sz w:val="24"/>
          <w:szCs w:val="24"/>
        </w:rPr>
      </w:pPr>
      <w:r w:rsidRPr="0004047F">
        <w:rPr>
          <w:rFonts w:ascii="Times New Roman" w:hAnsi="Times New Roman"/>
          <w:color w:val="auto"/>
          <w:sz w:val="24"/>
          <w:szCs w:val="24"/>
        </w:rPr>
        <w:t>Riešenie sporov medzi zmluvnými stranami</w:t>
      </w:r>
    </w:p>
    <w:p w14:paraId="243E244F" w14:textId="77777777" w:rsidR="00D05CC4" w:rsidRPr="0004047F" w:rsidRDefault="00D05CC4" w:rsidP="00D05CC4">
      <w:pPr>
        <w:pStyle w:val="Zkladntext"/>
        <w:rPr>
          <w:color w:val="auto"/>
          <w:szCs w:val="24"/>
        </w:rPr>
      </w:pPr>
    </w:p>
    <w:p w14:paraId="7F039E19" w14:textId="73383734" w:rsidR="00D05CC4" w:rsidRPr="0004047F" w:rsidRDefault="003444C0" w:rsidP="00CA702A">
      <w:pPr>
        <w:pStyle w:val="Odsekzoznamu"/>
        <w:numPr>
          <w:ilvl w:val="0"/>
          <w:numId w:val="92"/>
        </w:numPr>
        <w:ind w:left="426" w:hanging="426"/>
        <w:contextualSpacing/>
        <w:jc w:val="both"/>
        <w:rPr>
          <w:lang w:val="sk-SK"/>
        </w:rPr>
      </w:pPr>
      <w:r w:rsidRPr="0004047F">
        <w:rPr>
          <w:lang w:val="sk-SK"/>
        </w:rPr>
        <w:t xml:space="preserve">Akýkoľvek spor medzi zmluvnými stranami týkajúci sa </w:t>
      </w:r>
      <w:r w:rsidR="00D56A4B" w:rsidRPr="0004047F">
        <w:rPr>
          <w:lang w:val="sk-SK"/>
        </w:rPr>
        <w:t xml:space="preserve">výkladu </w:t>
      </w:r>
      <w:r w:rsidRPr="0004047F">
        <w:rPr>
          <w:lang w:val="sk-SK"/>
        </w:rPr>
        <w:t>alebo</w:t>
      </w:r>
      <w:r w:rsidR="00D05CC4" w:rsidRPr="0004047F">
        <w:rPr>
          <w:lang w:val="sk-SK"/>
        </w:rPr>
        <w:t xml:space="preserve"> </w:t>
      </w:r>
      <w:r w:rsidR="00D56A4B" w:rsidRPr="0004047F">
        <w:rPr>
          <w:lang w:val="sk-SK"/>
        </w:rPr>
        <w:t xml:space="preserve">vykonávania </w:t>
      </w:r>
      <w:r w:rsidRPr="0004047F">
        <w:rPr>
          <w:lang w:val="sk-SK"/>
        </w:rPr>
        <w:t>tejto dohody, ktorý nebude vyriešený prostredníctvom konzultácií alebo inak diplomatickou cestou do</w:t>
      </w:r>
      <w:r w:rsidR="00D05CC4" w:rsidRPr="0004047F">
        <w:rPr>
          <w:lang w:val="sk-SK"/>
        </w:rPr>
        <w:t xml:space="preserve"> 180 </w:t>
      </w:r>
      <w:r w:rsidRPr="0004047F">
        <w:rPr>
          <w:lang w:val="sk-SK"/>
        </w:rPr>
        <w:t>dní</w:t>
      </w:r>
      <w:r w:rsidR="005B5E88" w:rsidRPr="0004047F">
        <w:rPr>
          <w:lang w:val="sk-SK"/>
        </w:rPr>
        <w:t xml:space="preserve">, </w:t>
      </w:r>
      <w:r w:rsidRPr="0004047F">
        <w:rPr>
          <w:lang w:val="sk-SK"/>
        </w:rPr>
        <w:t>sa musí na požiadanie niektorej zo zmluvných strán predložiť na rozhodcovské konanie, ktoré vynesie záväzné rozhodnutie</w:t>
      </w:r>
      <w:r w:rsidR="00D05CC4" w:rsidRPr="0004047F">
        <w:rPr>
          <w:lang w:val="sk-SK"/>
        </w:rPr>
        <w:t xml:space="preserve"> </w:t>
      </w:r>
      <w:r w:rsidRPr="0004047F">
        <w:rPr>
          <w:lang w:val="sk-SK"/>
        </w:rPr>
        <w:t xml:space="preserve">alebo rozsudok </w:t>
      </w:r>
      <w:r w:rsidR="004B47CB" w:rsidRPr="0004047F">
        <w:rPr>
          <w:lang w:val="sk-SK"/>
        </w:rPr>
        <w:t>tribunál</w:t>
      </w:r>
      <w:r w:rsidRPr="0004047F">
        <w:rPr>
          <w:lang w:val="sk-SK"/>
        </w:rPr>
        <w:t>u v súlade s</w:t>
      </w:r>
      <w:r w:rsidR="00045B19" w:rsidRPr="0004047F">
        <w:rPr>
          <w:lang w:val="sk-SK"/>
        </w:rPr>
        <w:t> príslušnými pravidlami medzinárodného práva</w:t>
      </w:r>
      <w:r w:rsidR="00D05CC4" w:rsidRPr="0004047F">
        <w:rPr>
          <w:lang w:val="sk-SK"/>
        </w:rPr>
        <w:t>.</w:t>
      </w:r>
      <w:r w:rsidR="00045B19" w:rsidRPr="0004047F">
        <w:rPr>
          <w:lang w:val="sk-SK"/>
        </w:rPr>
        <w:t xml:space="preserve"> Pokiaľ sa zmluvné strany nedohodnú inak, tribunál si </w:t>
      </w:r>
      <w:r w:rsidR="0004047F" w:rsidRPr="0004047F">
        <w:rPr>
          <w:lang w:val="sk-SK"/>
        </w:rPr>
        <w:t>ustanoví vlastné procesné pravidlá</w:t>
      </w:r>
      <w:r w:rsidR="00045B19" w:rsidRPr="0004047F">
        <w:rPr>
          <w:lang w:val="sk-SK"/>
        </w:rPr>
        <w:t xml:space="preserve">.  </w:t>
      </w:r>
    </w:p>
    <w:p w14:paraId="48D51626" w14:textId="77777777" w:rsidR="00D05CC4" w:rsidRPr="0004047F" w:rsidRDefault="00D05CC4" w:rsidP="00D05CC4">
      <w:pPr>
        <w:pStyle w:val="Zkladntext0"/>
        <w:ind w:left="66"/>
        <w:rPr>
          <w:i w:val="0"/>
          <w:szCs w:val="24"/>
          <w:lang w:val="sk-SK"/>
        </w:rPr>
      </w:pPr>
    </w:p>
    <w:p w14:paraId="31BF8D64" w14:textId="77777777" w:rsidR="00D05CC4" w:rsidRPr="0004047F" w:rsidRDefault="00661FEF" w:rsidP="00CA702A">
      <w:pPr>
        <w:pStyle w:val="Odsekzoznamu"/>
        <w:numPr>
          <w:ilvl w:val="0"/>
          <w:numId w:val="92"/>
        </w:numPr>
        <w:ind w:left="426" w:hanging="426"/>
        <w:contextualSpacing/>
        <w:jc w:val="both"/>
        <w:rPr>
          <w:lang w:val="sk-SK"/>
        </w:rPr>
      </w:pPr>
      <w:r w:rsidRPr="0004047F">
        <w:rPr>
          <w:lang w:val="sk-SK"/>
        </w:rPr>
        <w:t>Pokiaľ sa zmluvné strany nedohodli inak</w:t>
      </w:r>
      <w:r w:rsidR="00D05CC4" w:rsidRPr="0004047F">
        <w:rPr>
          <w:lang w:val="sk-SK"/>
        </w:rPr>
        <w:t xml:space="preserve">, </w:t>
      </w:r>
      <w:r w:rsidR="004B47CB" w:rsidRPr="0004047F">
        <w:rPr>
          <w:lang w:val="sk-SK"/>
        </w:rPr>
        <w:t>tribunál</w:t>
      </w:r>
      <w:r w:rsidRPr="0004047F">
        <w:rPr>
          <w:lang w:val="sk-SK"/>
        </w:rPr>
        <w:t xml:space="preserve"> bude zložený z troch rozhodcov, pričom každá zo zmluvných strán určí jedného rozhodcu a tretí, ktorý bude predsedajúcim rozhodcom, bude ustanovený dohodou zmluvných strán</w:t>
      </w:r>
      <w:r w:rsidR="00D05CC4" w:rsidRPr="0004047F">
        <w:rPr>
          <w:lang w:val="sk-SK"/>
        </w:rPr>
        <w:t xml:space="preserve">. </w:t>
      </w:r>
      <w:r w:rsidRPr="0004047F">
        <w:rPr>
          <w:lang w:val="sk-SK"/>
        </w:rPr>
        <w:t xml:space="preserve">Ak </w:t>
      </w:r>
      <w:r w:rsidR="004B47CB" w:rsidRPr="0004047F">
        <w:rPr>
          <w:lang w:val="sk-SK"/>
        </w:rPr>
        <w:t>tribunál</w:t>
      </w:r>
      <w:r w:rsidRPr="0004047F">
        <w:rPr>
          <w:lang w:val="sk-SK"/>
        </w:rPr>
        <w:t xml:space="preserve"> nebude zostavený do 75 dní od dátumu podania návrhu </w:t>
      </w:r>
      <w:r w:rsidR="00E0676C" w:rsidRPr="0004047F">
        <w:rPr>
          <w:lang w:val="sk-SK"/>
        </w:rPr>
        <w:t>na rozhodcovské konanie</w:t>
      </w:r>
      <w:r w:rsidRPr="0004047F">
        <w:rPr>
          <w:lang w:val="sk-SK"/>
        </w:rPr>
        <w:t xml:space="preserve"> podľa tejto časti, potom každá zo zmluvných strán môže požiadať </w:t>
      </w:r>
      <w:r w:rsidR="00BE37E1" w:rsidRPr="0004047F">
        <w:rPr>
          <w:lang w:val="sk-SK"/>
        </w:rPr>
        <w:t xml:space="preserve">o jeho ustanovenie predsedu Medzinárodného súdneho dvora. Ak predseda Medzinárodného súdneho dvora bude štátnym príslušníkom niektorej zo zmluvných strán, alebo ak sa vyskytnú iné prekážky, pre ktoré nebude môcť vykonávať uvedenú funkciu, potom bude oslovený podpredseda, aby určil členov </w:t>
      </w:r>
      <w:r w:rsidR="004B47CB" w:rsidRPr="0004047F">
        <w:rPr>
          <w:lang w:val="sk-SK"/>
        </w:rPr>
        <w:t>tribunál</w:t>
      </w:r>
      <w:r w:rsidR="00BE37E1" w:rsidRPr="0004047F">
        <w:rPr>
          <w:lang w:val="sk-SK"/>
        </w:rPr>
        <w:t xml:space="preserve">u. Ak sa stane, že aj podpredseda bude štátnym príslušníkom niektorej zo zmluvných strán, alebo ak sa vyskytnú iné prekážky, pre ktoré nebude môcť vykonávať uvedenú funkciu, potom bude prizvaný na ustanovenie členov </w:t>
      </w:r>
      <w:r w:rsidR="004B47CB" w:rsidRPr="0004047F">
        <w:rPr>
          <w:lang w:val="sk-SK"/>
        </w:rPr>
        <w:t>tribunál</w:t>
      </w:r>
      <w:r w:rsidR="00BE37E1" w:rsidRPr="0004047F">
        <w:rPr>
          <w:lang w:val="sk-SK"/>
        </w:rPr>
        <w:t>u nasledujúci, služobne najstarší, člen Medzinárodného súdneho dvora</w:t>
      </w:r>
      <w:r w:rsidR="00C46584" w:rsidRPr="0004047F">
        <w:rPr>
          <w:lang w:val="sk-SK"/>
        </w:rPr>
        <w:t>,</w:t>
      </w:r>
      <w:r w:rsidR="00BE37E1" w:rsidRPr="0004047F">
        <w:rPr>
          <w:lang w:val="sk-SK"/>
        </w:rPr>
        <w:t xml:space="preserve"> ktorý nie je štátnym príslušníkom žiadnej zo zmluvných strán</w:t>
      </w:r>
      <w:r w:rsidR="00D05CC4" w:rsidRPr="0004047F">
        <w:rPr>
          <w:lang w:val="sk-SK"/>
        </w:rPr>
        <w:t>.</w:t>
      </w:r>
    </w:p>
    <w:p w14:paraId="1CA00A26" w14:textId="77777777" w:rsidR="00D05CC4" w:rsidRPr="0004047F" w:rsidRDefault="00D05CC4" w:rsidP="00080016">
      <w:pPr>
        <w:pStyle w:val="Odsekzoznamu"/>
        <w:ind w:left="993" w:hanging="426"/>
        <w:rPr>
          <w:u w:val="single"/>
          <w:lang w:val="sk-SK"/>
        </w:rPr>
      </w:pPr>
    </w:p>
    <w:p w14:paraId="42B21EF5" w14:textId="77777777" w:rsidR="00D05CC4" w:rsidRPr="0004047F" w:rsidRDefault="00BE37E1" w:rsidP="00CA702A">
      <w:pPr>
        <w:pStyle w:val="Odsekzoznamu"/>
        <w:numPr>
          <w:ilvl w:val="0"/>
          <w:numId w:val="92"/>
        </w:numPr>
        <w:ind w:left="426" w:hanging="426"/>
        <w:contextualSpacing/>
        <w:jc w:val="both"/>
        <w:rPr>
          <w:lang w:val="sk-SK"/>
        </w:rPr>
      </w:pPr>
      <w:r w:rsidRPr="0004047F">
        <w:rPr>
          <w:lang w:val="sk-SK"/>
        </w:rPr>
        <w:t>Náklady, ktoré vzniknú rozhodcom a iné náklady konania, uhradia zmluvné strany rovným dielom</w:t>
      </w:r>
      <w:r w:rsidR="00D05CC4" w:rsidRPr="0004047F">
        <w:rPr>
          <w:lang w:val="sk-SK"/>
        </w:rPr>
        <w:t xml:space="preserve">. </w:t>
      </w:r>
      <w:r w:rsidR="004B47CB" w:rsidRPr="0004047F">
        <w:rPr>
          <w:lang w:val="sk-SK"/>
        </w:rPr>
        <w:t>Tribunál</w:t>
      </w:r>
      <w:r w:rsidRPr="0004047F">
        <w:rPr>
          <w:lang w:val="sk-SK"/>
        </w:rPr>
        <w:t xml:space="preserve"> však môže na základe vlastného uváženia nariadiť, že jedna zo zmluvných strán má uhradiť vyšší podiel nákladov</w:t>
      </w:r>
      <w:r w:rsidR="00D05CC4" w:rsidRPr="0004047F">
        <w:rPr>
          <w:lang w:val="sk-SK"/>
        </w:rPr>
        <w:t>.</w:t>
      </w:r>
    </w:p>
    <w:p w14:paraId="465A7DF6" w14:textId="77777777" w:rsidR="00D05CC4" w:rsidRPr="0004047F" w:rsidRDefault="00D05CC4" w:rsidP="00080016">
      <w:pPr>
        <w:pStyle w:val="Zkladntext0"/>
        <w:ind w:left="993" w:hanging="426"/>
        <w:rPr>
          <w:i w:val="0"/>
          <w:szCs w:val="24"/>
          <w:lang w:val="sk-SK"/>
        </w:rPr>
      </w:pPr>
    </w:p>
    <w:p w14:paraId="2BE2A015" w14:textId="77777777" w:rsidR="00D05CC4" w:rsidRPr="0004047F" w:rsidRDefault="00D05CC4" w:rsidP="00D05CC4">
      <w:pPr>
        <w:pStyle w:val="article"/>
        <w:rPr>
          <w:rFonts w:ascii="Times New Roman" w:hAnsi="Times New Roman"/>
          <w:b w:val="0"/>
          <w:color w:val="auto"/>
          <w:sz w:val="24"/>
          <w:szCs w:val="24"/>
        </w:rPr>
      </w:pPr>
    </w:p>
    <w:p w14:paraId="30241115" w14:textId="77777777" w:rsidR="00AB4F8F" w:rsidRPr="0004047F" w:rsidRDefault="00AB4F8F" w:rsidP="00D05CC4">
      <w:pPr>
        <w:pStyle w:val="article"/>
        <w:rPr>
          <w:rFonts w:ascii="Times New Roman" w:hAnsi="Times New Roman"/>
          <w:color w:val="auto"/>
          <w:sz w:val="24"/>
          <w:szCs w:val="24"/>
        </w:rPr>
      </w:pPr>
    </w:p>
    <w:p w14:paraId="72B02918" w14:textId="77777777" w:rsidR="00AB4F8F" w:rsidRPr="0004047F" w:rsidRDefault="00AB4F8F" w:rsidP="00D05CC4">
      <w:pPr>
        <w:pStyle w:val="article"/>
        <w:rPr>
          <w:rFonts w:ascii="Times New Roman" w:hAnsi="Times New Roman"/>
          <w:color w:val="auto"/>
          <w:sz w:val="24"/>
          <w:szCs w:val="24"/>
        </w:rPr>
      </w:pPr>
    </w:p>
    <w:p w14:paraId="753D4B46" w14:textId="77777777" w:rsidR="001D095B" w:rsidRPr="0004047F" w:rsidRDefault="001D095B">
      <w:pPr>
        <w:rPr>
          <w:rFonts w:ascii="Times New Roman" w:hAnsi="Times New Roman"/>
          <w:b/>
          <w:caps/>
          <w:sz w:val="24"/>
          <w:szCs w:val="24"/>
          <w:lang w:eastAsia="sk-SK"/>
        </w:rPr>
      </w:pPr>
      <w:r w:rsidRPr="0004047F">
        <w:rPr>
          <w:rFonts w:ascii="Times New Roman" w:hAnsi="Times New Roman"/>
          <w:sz w:val="24"/>
          <w:szCs w:val="24"/>
        </w:rPr>
        <w:br w:type="page"/>
      </w:r>
    </w:p>
    <w:p w14:paraId="4B7DB883" w14:textId="77777777" w:rsidR="00D05CC4" w:rsidRPr="0004047F" w:rsidRDefault="003A5F9D" w:rsidP="00D05CC4">
      <w:pPr>
        <w:pStyle w:val="article"/>
        <w:rPr>
          <w:rFonts w:ascii="Times New Roman" w:hAnsi="Times New Roman"/>
          <w:color w:val="auto"/>
          <w:sz w:val="24"/>
          <w:szCs w:val="24"/>
        </w:rPr>
      </w:pPr>
      <w:r w:rsidRPr="0004047F">
        <w:rPr>
          <w:rFonts w:ascii="Times New Roman" w:hAnsi="Times New Roman"/>
          <w:color w:val="auto"/>
          <w:sz w:val="24"/>
          <w:szCs w:val="24"/>
        </w:rPr>
        <w:lastRenderedPageBreak/>
        <w:t>ČASŤ</w:t>
      </w:r>
      <w:r w:rsidR="00D05CC4" w:rsidRPr="0004047F">
        <w:rPr>
          <w:rFonts w:ascii="Times New Roman" w:hAnsi="Times New Roman"/>
          <w:color w:val="auto"/>
          <w:sz w:val="24"/>
          <w:szCs w:val="24"/>
        </w:rPr>
        <w:t xml:space="preserve"> E</w:t>
      </w:r>
    </w:p>
    <w:p w14:paraId="311C4BA3" w14:textId="77777777" w:rsidR="00D05CC4" w:rsidRPr="0004047F" w:rsidRDefault="003A5F9D" w:rsidP="00D05CC4">
      <w:pPr>
        <w:pStyle w:val="article"/>
        <w:rPr>
          <w:rFonts w:ascii="Times New Roman" w:hAnsi="Times New Roman"/>
          <w:color w:val="auto"/>
          <w:sz w:val="24"/>
          <w:szCs w:val="24"/>
        </w:rPr>
      </w:pPr>
      <w:r w:rsidRPr="0004047F">
        <w:rPr>
          <w:rFonts w:ascii="Times New Roman" w:hAnsi="Times New Roman"/>
          <w:color w:val="auto"/>
          <w:sz w:val="24"/>
          <w:szCs w:val="24"/>
        </w:rPr>
        <w:t>ZÁVEREČNÉ USTANOVENIA</w:t>
      </w:r>
    </w:p>
    <w:p w14:paraId="258E8216" w14:textId="77777777" w:rsidR="00D05CC4" w:rsidRPr="0004047F" w:rsidRDefault="00D05CC4" w:rsidP="00D05CC4">
      <w:pPr>
        <w:pStyle w:val="article"/>
        <w:rPr>
          <w:rFonts w:ascii="Times New Roman" w:hAnsi="Times New Roman"/>
          <w:b w:val="0"/>
          <w:color w:val="auto"/>
          <w:sz w:val="24"/>
          <w:szCs w:val="24"/>
        </w:rPr>
      </w:pPr>
    </w:p>
    <w:p w14:paraId="67213F9C" w14:textId="45C32250" w:rsidR="00D05CC4" w:rsidRPr="0004047F" w:rsidRDefault="00672B1D" w:rsidP="00D05CC4">
      <w:pPr>
        <w:pStyle w:val="article"/>
        <w:rPr>
          <w:rFonts w:ascii="Times New Roman" w:hAnsi="Times New Roman"/>
          <w:color w:val="auto"/>
          <w:sz w:val="24"/>
          <w:szCs w:val="24"/>
        </w:rPr>
      </w:pPr>
      <w:r w:rsidRPr="0004047F">
        <w:rPr>
          <w:rFonts w:ascii="Times New Roman" w:hAnsi="Times New Roman"/>
          <w:color w:val="auto"/>
          <w:sz w:val="24"/>
          <w:szCs w:val="24"/>
        </w:rPr>
        <w:t>ČLÁNOK</w:t>
      </w:r>
      <w:r w:rsidR="00D05CC4" w:rsidRPr="0004047F">
        <w:rPr>
          <w:rFonts w:ascii="Times New Roman" w:hAnsi="Times New Roman"/>
          <w:color w:val="auto"/>
          <w:sz w:val="24"/>
          <w:szCs w:val="24"/>
        </w:rPr>
        <w:t xml:space="preserve"> </w:t>
      </w:r>
      <w:r w:rsidR="006B479B" w:rsidRPr="0004047F">
        <w:rPr>
          <w:rFonts w:ascii="Times New Roman" w:hAnsi="Times New Roman"/>
          <w:color w:val="auto"/>
          <w:sz w:val="24"/>
          <w:szCs w:val="24"/>
        </w:rPr>
        <w:t>2</w:t>
      </w:r>
      <w:r w:rsidR="00333537" w:rsidRPr="0004047F">
        <w:rPr>
          <w:rFonts w:ascii="Times New Roman" w:hAnsi="Times New Roman"/>
          <w:color w:val="auto"/>
          <w:sz w:val="24"/>
          <w:szCs w:val="24"/>
        </w:rPr>
        <w:t>6</w:t>
      </w:r>
    </w:p>
    <w:p w14:paraId="019237AA" w14:textId="77777777" w:rsidR="00D05CC4" w:rsidRPr="0004047F" w:rsidRDefault="003A5F9D" w:rsidP="00D05CC4">
      <w:pPr>
        <w:pStyle w:val="artname"/>
        <w:spacing w:line="240" w:lineRule="auto"/>
        <w:rPr>
          <w:rFonts w:ascii="Times New Roman" w:hAnsi="Times New Roman"/>
          <w:color w:val="auto"/>
          <w:sz w:val="24"/>
          <w:szCs w:val="24"/>
        </w:rPr>
      </w:pPr>
      <w:r w:rsidRPr="0004047F">
        <w:rPr>
          <w:rFonts w:ascii="Times New Roman" w:hAnsi="Times New Roman"/>
          <w:color w:val="auto"/>
          <w:sz w:val="24"/>
          <w:szCs w:val="24"/>
        </w:rPr>
        <w:t xml:space="preserve">Nadobudnutie </w:t>
      </w:r>
      <w:r w:rsidR="00D0258A" w:rsidRPr="0004047F">
        <w:rPr>
          <w:rFonts w:ascii="Times New Roman" w:hAnsi="Times New Roman"/>
          <w:color w:val="auto"/>
          <w:sz w:val="24"/>
          <w:szCs w:val="24"/>
        </w:rPr>
        <w:t>platnosti</w:t>
      </w:r>
      <w:r w:rsidR="00D05CC4" w:rsidRPr="0004047F">
        <w:rPr>
          <w:rFonts w:ascii="Times New Roman" w:hAnsi="Times New Roman"/>
          <w:color w:val="auto"/>
          <w:sz w:val="24"/>
          <w:szCs w:val="24"/>
        </w:rPr>
        <w:t xml:space="preserve">, </w:t>
      </w:r>
      <w:r w:rsidRPr="0004047F">
        <w:rPr>
          <w:rFonts w:ascii="Times New Roman" w:hAnsi="Times New Roman"/>
          <w:color w:val="auto"/>
          <w:sz w:val="24"/>
          <w:szCs w:val="24"/>
        </w:rPr>
        <w:t>trvanie a ukončenie</w:t>
      </w:r>
    </w:p>
    <w:p w14:paraId="616E2F20" w14:textId="77777777" w:rsidR="00D05CC4" w:rsidRPr="0004047F" w:rsidRDefault="00D05CC4" w:rsidP="00D05CC4">
      <w:pPr>
        <w:pStyle w:val="text1"/>
        <w:ind w:left="360" w:firstLine="0"/>
        <w:rPr>
          <w:color w:val="auto"/>
          <w:sz w:val="24"/>
          <w:szCs w:val="24"/>
        </w:rPr>
      </w:pPr>
    </w:p>
    <w:p w14:paraId="5B12CB92" w14:textId="184A3D08" w:rsidR="00D05CC4" w:rsidRPr="0004047F" w:rsidRDefault="003A5F9D" w:rsidP="0004047F">
      <w:pPr>
        <w:pStyle w:val="text1"/>
        <w:numPr>
          <w:ilvl w:val="4"/>
          <w:numId w:val="36"/>
        </w:numPr>
        <w:ind w:left="426" w:hanging="426"/>
        <w:rPr>
          <w:color w:val="auto"/>
          <w:sz w:val="24"/>
          <w:szCs w:val="24"/>
        </w:rPr>
      </w:pPr>
      <w:r w:rsidRPr="0004047F">
        <w:rPr>
          <w:color w:val="auto"/>
          <w:sz w:val="24"/>
          <w:szCs w:val="24"/>
        </w:rPr>
        <w:t xml:space="preserve">Táto dohoda podlieha schváleniu v súlade s postupmi vyžadovanými podľa </w:t>
      </w:r>
      <w:r w:rsidR="00D531E6" w:rsidRPr="00D531E6">
        <w:rPr>
          <w:color w:val="auto"/>
          <w:sz w:val="24"/>
          <w:szCs w:val="24"/>
        </w:rPr>
        <w:t>právnych predpisov</w:t>
      </w:r>
      <w:r w:rsidRPr="0004047F">
        <w:rPr>
          <w:color w:val="auto"/>
          <w:sz w:val="24"/>
          <w:szCs w:val="24"/>
        </w:rPr>
        <w:t xml:space="preserve"> oboch zmluvných strán a nadobúda </w:t>
      </w:r>
      <w:r w:rsidR="00D0258A" w:rsidRPr="0004047F">
        <w:rPr>
          <w:color w:val="auto"/>
          <w:sz w:val="24"/>
          <w:szCs w:val="24"/>
        </w:rPr>
        <w:t xml:space="preserve">platnosť </w:t>
      </w:r>
      <w:r w:rsidR="00D05CC4" w:rsidRPr="0004047F">
        <w:rPr>
          <w:color w:val="auto"/>
          <w:sz w:val="24"/>
          <w:szCs w:val="24"/>
        </w:rPr>
        <w:t>90</w:t>
      </w:r>
      <w:r w:rsidRPr="0004047F">
        <w:rPr>
          <w:color w:val="auto"/>
          <w:sz w:val="24"/>
          <w:szCs w:val="24"/>
        </w:rPr>
        <w:t xml:space="preserve">. dňom po </w:t>
      </w:r>
      <w:r w:rsidR="00D56A4B" w:rsidRPr="0004047F">
        <w:rPr>
          <w:color w:val="auto"/>
          <w:sz w:val="24"/>
          <w:szCs w:val="24"/>
        </w:rPr>
        <w:t xml:space="preserve">dni </w:t>
      </w:r>
      <w:r w:rsidRPr="0004047F">
        <w:rPr>
          <w:color w:val="auto"/>
          <w:sz w:val="24"/>
          <w:szCs w:val="24"/>
        </w:rPr>
        <w:t>posledného oznámenia zmluvnej strany potvrdzujúceho ratifikáciu tejto dohody</w:t>
      </w:r>
      <w:r w:rsidR="00D05CC4" w:rsidRPr="0004047F">
        <w:rPr>
          <w:color w:val="auto"/>
          <w:sz w:val="24"/>
          <w:szCs w:val="24"/>
        </w:rPr>
        <w:t>.</w:t>
      </w:r>
    </w:p>
    <w:p w14:paraId="7B188963" w14:textId="77777777" w:rsidR="00D05CC4" w:rsidRPr="0004047F" w:rsidRDefault="00D05CC4" w:rsidP="00D05CC4">
      <w:pPr>
        <w:pStyle w:val="text1"/>
        <w:ind w:left="360" w:firstLine="0"/>
        <w:rPr>
          <w:color w:val="auto"/>
          <w:sz w:val="24"/>
          <w:szCs w:val="24"/>
        </w:rPr>
      </w:pPr>
    </w:p>
    <w:p w14:paraId="775B83A3" w14:textId="58946B11" w:rsidR="00F326EF" w:rsidRPr="0004047F" w:rsidRDefault="003A5F9D" w:rsidP="0004047F">
      <w:pPr>
        <w:pStyle w:val="text1"/>
        <w:numPr>
          <w:ilvl w:val="4"/>
          <w:numId w:val="36"/>
        </w:numPr>
        <w:ind w:left="426" w:hanging="426"/>
        <w:rPr>
          <w:color w:val="auto"/>
          <w:sz w:val="24"/>
          <w:szCs w:val="24"/>
        </w:rPr>
      </w:pPr>
      <w:r w:rsidRPr="0004047F">
        <w:rPr>
          <w:color w:val="auto"/>
          <w:sz w:val="24"/>
          <w:szCs w:val="24"/>
        </w:rPr>
        <w:t xml:space="preserve">Táto dohoda zostane v platnosti na obdobie </w:t>
      </w:r>
      <w:r w:rsidR="00D05CC4" w:rsidRPr="0004047F">
        <w:rPr>
          <w:color w:val="auto"/>
          <w:sz w:val="24"/>
          <w:szCs w:val="24"/>
        </w:rPr>
        <w:t xml:space="preserve">10 </w:t>
      </w:r>
      <w:r w:rsidRPr="0004047F">
        <w:rPr>
          <w:color w:val="auto"/>
          <w:sz w:val="24"/>
          <w:szCs w:val="24"/>
        </w:rPr>
        <w:t>rokov</w:t>
      </w:r>
      <w:r w:rsidR="00D05CC4" w:rsidRPr="0004047F">
        <w:rPr>
          <w:color w:val="auto"/>
          <w:sz w:val="24"/>
          <w:szCs w:val="24"/>
        </w:rPr>
        <w:t xml:space="preserve">. </w:t>
      </w:r>
      <w:r w:rsidRPr="0004047F">
        <w:rPr>
          <w:color w:val="auto"/>
          <w:sz w:val="24"/>
          <w:szCs w:val="24"/>
        </w:rPr>
        <w:t xml:space="preserve">Potom zostane v platnosti až kým neuplynie </w:t>
      </w:r>
      <w:r w:rsidR="00D05CC4" w:rsidRPr="0004047F">
        <w:rPr>
          <w:color w:val="auto"/>
          <w:sz w:val="24"/>
          <w:szCs w:val="24"/>
        </w:rPr>
        <w:t xml:space="preserve">12 </w:t>
      </w:r>
      <w:r w:rsidRPr="0004047F">
        <w:rPr>
          <w:color w:val="auto"/>
          <w:sz w:val="24"/>
          <w:szCs w:val="24"/>
        </w:rPr>
        <w:t>mesiacov od</w:t>
      </w:r>
      <w:r w:rsidR="00D56A4B" w:rsidRPr="0004047F">
        <w:rPr>
          <w:color w:val="auto"/>
          <w:sz w:val="24"/>
          <w:szCs w:val="24"/>
        </w:rPr>
        <w:t>o</w:t>
      </w:r>
      <w:r w:rsidRPr="0004047F">
        <w:rPr>
          <w:color w:val="auto"/>
          <w:sz w:val="24"/>
          <w:szCs w:val="24"/>
        </w:rPr>
        <w:t xml:space="preserve"> </w:t>
      </w:r>
      <w:r w:rsidR="00D56A4B" w:rsidRPr="0004047F">
        <w:rPr>
          <w:color w:val="auto"/>
          <w:sz w:val="24"/>
          <w:szCs w:val="24"/>
        </w:rPr>
        <w:t>dňa</w:t>
      </w:r>
      <w:r w:rsidR="002A114B" w:rsidRPr="0004047F">
        <w:rPr>
          <w:color w:val="auto"/>
          <w:sz w:val="24"/>
          <w:szCs w:val="24"/>
        </w:rPr>
        <w:t>,</w:t>
      </w:r>
      <w:r w:rsidRPr="0004047F">
        <w:rPr>
          <w:color w:val="auto"/>
          <w:sz w:val="24"/>
          <w:szCs w:val="24"/>
        </w:rPr>
        <w:t xml:space="preserve"> ku ktorému niektorá zo zmluvných strán dá výpoveď druhej zmluvnej strane</w:t>
      </w:r>
      <w:r w:rsidR="00D05CC4" w:rsidRPr="0004047F">
        <w:rPr>
          <w:color w:val="auto"/>
          <w:sz w:val="24"/>
          <w:szCs w:val="24"/>
        </w:rPr>
        <w:t>.</w:t>
      </w:r>
    </w:p>
    <w:p w14:paraId="0CD5FAFB" w14:textId="77777777" w:rsidR="00D05CC4" w:rsidRPr="0004047F" w:rsidRDefault="00D05CC4" w:rsidP="00D05CC4">
      <w:pPr>
        <w:pStyle w:val="text1"/>
        <w:ind w:left="360" w:firstLine="0"/>
        <w:rPr>
          <w:color w:val="auto"/>
          <w:sz w:val="24"/>
          <w:szCs w:val="24"/>
        </w:rPr>
      </w:pPr>
    </w:p>
    <w:p w14:paraId="080A1EEB" w14:textId="45DFD6C8" w:rsidR="00F971C3" w:rsidRPr="0004047F" w:rsidRDefault="003A5F9D" w:rsidP="0004047F">
      <w:pPr>
        <w:pStyle w:val="text1"/>
        <w:numPr>
          <w:ilvl w:val="4"/>
          <w:numId w:val="36"/>
        </w:numPr>
        <w:ind w:left="426" w:hanging="426"/>
        <w:rPr>
          <w:color w:val="auto"/>
          <w:sz w:val="24"/>
          <w:szCs w:val="24"/>
        </w:rPr>
      </w:pPr>
      <w:r w:rsidRPr="0004047F">
        <w:rPr>
          <w:color w:val="auto"/>
          <w:sz w:val="24"/>
          <w:szCs w:val="24"/>
        </w:rPr>
        <w:t>Čo sa týka investícií realizovaných pred dátumom ukončenia tejto dohody</w:t>
      </w:r>
      <w:r w:rsidR="00232DCC" w:rsidRPr="0004047F">
        <w:rPr>
          <w:color w:val="auto"/>
          <w:sz w:val="24"/>
          <w:szCs w:val="24"/>
        </w:rPr>
        <w:t>, ustanovenia článkov</w:t>
      </w:r>
      <w:r w:rsidR="00D05CC4" w:rsidRPr="0004047F">
        <w:rPr>
          <w:color w:val="auto"/>
          <w:sz w:val="24"/>
          <w:szCs w:val="24"/>
        </w:rPr>
        <w:t xml:space="preserve"> 1 </w:t>
      </w:r>
      <w:r w:rsidR="00232DCC" w:rsidRPr="0004047F">
        <w:rPr>
          <w:color w:val="auto"/>
          <w:sz w:val="24"/>
          <w:szCs w:val="24"/>
        </w:rPr>
        <w:t>až</w:t>
      </w:r>
      <w:r w:rsidR="00D05CC4" w:rsidRPr="0004047F">
        <w:rPr>
          <w:color w:val="auto"/>
          <w:sz w:val="24"/>
          <w:szCs w:val="24"/>
        </w:rPr>
        <w:t xml:space="preserve"> </w:t>
      </w:r>
      <w:r w:rsidR="00E03071" w:rsidRPr="0004047F">
        <w:rPr>
          <w:color w:val="auto"/>
          <w:sz w:val="24"/>
          <w:szCs w:val="24"/>
        </w:rPr>
        <w:t>2</w:t>
      </w:r>
      <w:r w:rsidR="001D095B" w:rsidRPr="0004047F">
        <w:rPr>
          <w:color w:val="auto"/>
          <w:sz w:val="24"/>
          <w:szCs w:val="24"/>
        </w:rPr>
        <w:t>5</w:t>
      </w:r>
      <w:r w:rsidR="00D05CC4" w:rsidRPr="0004047F">
        <w:rPr>
          <w:color w:val="auto"/>
          <w:sz w:val="24"/>
          <w:szCs w:val="24"/>
        </w:rPr>
        <w:t xml:space="preserve"> </w:t>
      </w:r>
      <w:r w:rsidR="00232DCC" w:rsidRPr="0004047F">
        <w:rPr>
          <w:color w:val="auto"/>
          <w:sz w:val="24"/>
          <w:szCs w:val="24"/>
        </w:rPr>
        <w:t>zostanú účinné na obdobie</w:t>
      </w:r>
      <w:r w:rsidR="001D095B" w:rsidRPr="0004047F">
        <w:rPr>
          <w:color w:val="auto"/>
          <w:sz w:val="24"/>
          <w:szCs w:val="24"/>
        </w:rPr>
        <w:t xml:space="preserve"> </w:t>
      </w:r>
      <w:r w:rsidR="00E03071" w:rsidRPr="0004047F">
        <w:rPr>
          <w:color w:val="auto"/>
          <w:sz w:val="24"/>
          <w:szCs w:val="24"/>
        </w:rPr>
        <w:t>5</w:t>
      </w:r>
      <w:r w:rsidR="00D05CC4" w:rsidRPr="0004047F">
        <w:rPr>
          <w:color w:val="auto"/>
          <w:sz w:val="24"/>
          <w:szCs w:val="24"/>
        </w:rPr>
        <w:t xml:space="preserve"> </w:t>
      </w:r>
      <w:r w:rsidR="00232DCC" w:rsidRPr="0004047F">
        <w:rPr>
          <w:color w:val="auto"/>
          <w:sz w:val="24"/>
          <w:szCs w:val="24"/>
        </w:rPr>
        <w:t>rokov od dátumu</w:t>
      </w:r>
      <w:r w:rsidR="00D05CC4" w:rsidRPr="0004047F">
        <w:rPr>
          <w:color w:val="auto"/>
          <w:sz w:val="24"/>
          <w:szCs w:val="24"/>
        </w:rPr>
        <w:t xml:space="preserve"> </w:t>
      </w:r>
      <w:r w:rsidR="00232DCC" w:rsidRPr="0004047F">
        <w:rPr>
          <w:color w:val="auto"/>
          <w:sz w:val="24"/>
          <w:szCs w:val="24"/>
        </w:rPr>
        <w:t>jej ukončenia</w:t>
      </w:r>
      <w:r w:rsidR="00D05CC4" w:rsidRPr="0004047F">
        <w:rPr>
          <w:color w:val="auto"/>
          <w:sz w:val="24"/>
          <w:szCs w:val="24"/>
        </w:rPr>
        <w:t xml:space="preserve">, </w:t>
      </w:r>
      <w:r w:rsidR="00232DCC" w:rsidRPr="0004047F">
        <w:rPr>
          <w:color w:val="auto"/>
          <w:sz w:val="24"/>
          <w:szCs w:val="24"/>
        </w:rPr>
        <w:t>pokiaľ sa zmluvné strany nedohodnú inak</w:t>
      </w:r>
      <w:r w:rsidR="00D05CC4" w:rsidRPr="0004047F">
        <w:rPr>
          <w:color w:val="auto"/>
          <w:sz w:val="24"/>
          <w:szCs w:val="24"/>
        </w:rPr>
        <w:t>.</w:t>
      </w:r>
    </w:p>
    <w:p w14:paraId="0750C589" w14:textId="77777777" w:rsidR="00F971C3" w:rsidRPr="0004047F" w:rsidRDefault="00F971C3" w:rsidP="00F971C3">
      <w:pPr>
        <w:pStyle w:val="Odsekzoznamu"/>
        <w:rPr>
          <w:lang w:val="sk-SK"/>
        </w:rPr>
      </w:pPr>
    </w:p>
    <w:p w14:paraId="40B6DA08" w14:textId="6795F141" w:rsidR="00D05CC4" w:rsidRPr="0004047F" w:rsidRDefault="0000357C" w:rsidP="0004047F">
      <w:pPr>
        <w:pStyle w:val="text1"/>
        <w:numPr>
          <w:ilvl w:val="4"/>
          <w:numId w:val="36"/>
        </w:numPr>
        <w:ind w:left="426" w:hanging="426"/>
        <w:rPr>
          <w:color w:val="auto"/>
          <w:sz w:val="24"/>
          <w:szCs w:val="24"/>
        </w:rPr>
      </w:pPr>
      <w:r w:rsidRPr="0004047F">
        <w:rPr>
          <w:color w:val="auto"/>
          <w:sz w:val="24"/>
          <w:szCs w:val="24"/>
        </w:rPr>
        <w:t xml:space="preserve">Zmluvné strany môžu zvážiť implementáciu budúceho vývoja v politike investičnej ochrany ktorejkoľvek </w:t>
      </w:r>
      <w:r w:rsidR="00A2409C">
        <w:rPr>
          <w:color w:val="auto"/>
          <w:sz w:val="24"/>
          <w:szCs w:val="24"/>
        </w:rPr>
        <w:t>zo zmluvných strán, vrátane mnoho</w:t>
      </w:r>
      <w:r w:rsidRPr="0004047F">
        <w:rPr>
          <w:color w:val="auto"/>
          <w:sz w:val="24"/>
          <w:szCs w:val="24"/>
        </w:rPr>
        <w:t xml:space="preserve">stranného investičného súdu, za predpokladu, že obidve zmluvné strany sú signatármi </w:t>
      </w:r>
      <w:r w:rsidR="00E93291" w:rsidRPr="00E93291">
        <w:rPr>
          <w:color w:val="auto"/>
          <w:sz w:val="24"/>
          <w:szCs w:val="24"/>
        </w:rPr>
        <w:t>dohovoru</w:t>
      </w:r>
      <w:r w:rsidRPr="0004047F">
        <w:rPr>
          <w:color w:val="auto"/>
          <w:sz w:val="24"/>
          <w:szCs w:val="24"/>
        </w:rPr>
        <w:t xml:space="preserve"> zakladajúcej takýto súd</w:t>
      </w:r>
      <w:r w:rsidR="00D10E6A" w:rsidRPr="0004047F">
        <w:rPr>
          <w:color w:val="auto"/>
          <w:sz w:val="24"/>
          <w:szCs w:val="24"/>
        </w:rPr>
        <w:t>.</w:t>
      </w:r>
    </w:p>
    <w:p w14:paraId="41D746C3" w14:textId="77777777" w:rsidR="00AB4F8F" w:rsidRPr="0004047F" w:rsidRDefault="00AB4F8F" w:rsidP="00AB4F8F">
      <w:pPr>
        <w:pStyle w:val="Odsekzoznamu"/>
      </w:pPr>
    </w:p>
    <w:p w14:paraId="7AC28938" w14:textId="77777777" w:rsidR="00734263" w:rsidRPr="0004047F" w:rsidRDefault="00734263" w:rsidP="00D05CC4">
      <w:pPr>
        <w:pStyle w:val="Zkladntext"/>
        <w:rPr>
          <w:color w:val="auto"/>
          <w:szCs w:val="24"/>
        </w:rPr>
      </w:pPr>
    </w:p>
    <w:p w14:paraId="141EE92B" w14:textId="41D4E453" w:rsidR="003E289B" w:rsidRDefault="003E289B" w:rsidP="003E289B">
      <w:pPr>
        <w:pStyle w:val="vodtext"/>
        <w:rPr>
          <w:sz w:val="24"/>
          <w:szCs w:val="24"/>
        </w:rPr>
      </w:pPr>
      <w:r w:rsidRPr="003E289B">
        <w:rPr>
          <w:b/>
          <w:caps/>
          <w:sz w:val="24"/>
          <w:szCs w:val="24"/>
        </w:rPr>
        <w:t>Na Dôkaz  toho</w:t>
      </w:r>
      <w:r>
        <w:rPr>
          <w:caps/>
          <w:sz w:val="24"/>
          <w:szCs w:val="24"/>
        </w:rPr>
        <w:t xml:space="preserve">, </w:t>
      </w:r>
      <w:r>
        <w:rPr>
          <w:sz w:val="24"/>
          <w:szCs w:val="24"/>
        </w:rPr>
        <w:t>nižšie podpísaní</w:t>
      </w:r>
      <w:r>
        <w:rPr>
          <w:caps/>
          <w:sz w:val="24"/>
          <w:szCs w:val="24"/>
        </w:rPr>
        <w:t xml:space="preserve">, </w:t>
      </w:r>
      <w:r>
        <w:rPr>
          <w:sz w:val="24"/>
          <w:szCs w:val="24"/>
        </w:rPr>
        <w:t>riadne na to splnomocnení, podpísali túto dohodu.</w:t>
      </w:r>
    </w:p>
    <w:p w14:paraId="54B93307" w14:textId="77777777" w:rsidR="00D05CC4" w:rsidRPr="0004047F" w:rsidRDefault="00D05CC4" w:rsidP="00D05CC4">
      <w:pPr>
        <w:pStyle w:val="Zkladntext"/>
        <w:rPr>
          <w:color w:val="auto"/>
          <w:szCs w:val="24"/>
        </w:rPr>
      </w:pPr>
    </w:p>
    <w:p w14:paraId="5FE7661D" w14:textId="77777777" w:rsidR="00D05CC4" w:rsidRPr="0004047F" w:rsidRDefault="00D05CC4" w:rsidP="00D05CC4">
      <w:pPr>
        <w:pStyle w:val="Zkladntext"/>
        <w:rPr>
          <w:color w:val="auto"/>
          <w:szCs w:val="24"/>
        </w:rPr>
      </w:pPr>
    </w:p>
    <w:p w14:paraId="4B4546D1" w14:textId="28D9299A" w:rsidR="00D05CC4" w:rsidRPr="0004047F" w:rsidRDefault="003E289B" w:rsidP="00D05CC4">
      <w:pPr>
        <w:jc w:val="both"/>
        <w:rPr>
          <w:rFonts w:ascii="Times New Roman" w:hAnsi="Times New Roman"/>
          <w:sz w:val="24"/>
          <w:szCs w:val="24"/>
        </w:rPr>
      </w:pPr>
      <w:r>
        <w:rPr>
          <w:rFonts w:ascii="Times New Roman" w:hAnsi="Times New Roman"/>
          <w:b/>
          <w:sz w:val="24"/>
          <w:szCs w:val="24"/>
        </w:rPr>
        <w:t>DANÉ</w:t>
      </w:r>
      <w:r w:rsidR="00D05CC4" w:rsidRPr="0004047F">
        <w:rPr>
          <w:rFonts w:ascii="Times New Roman" w:hAnsi="Times New Roman"/>
          <w:sz w:val="24"/>
          <w:szCs w:val="24"/>
        </w:rPr>
        <w:t xml:space="preserve"> </w:t>
      </w:r>
      <w:r>
        <w:rPr>
          <w:rFonts w:ascii="Times New Roman" w:hAnsi="Times New Roman"/>
          <w:sz w:val="24"/>
          <w:szCs w:val="24"/>
        </w:rPr>
        <w:t xml:space="preserve">v dvoch pôvodných </w:t>
      </w:r>
      <w:r w:rsidR="00D0258A" w:rsidRPr="0004047F">
        <w:rPr>
          <w:rFonts w:ascii="Times New Roman" w:hAnsi="Times New Roman"/>
          <w:sz w:val="24"/>
          <w:szCs w:val="24"/>
        </w:rPr>
        <w:t xml:space="preserve">vyhotoveniach </w:t>
      </w:r>
      <w:r>
        <w:rPr>
          <w:rFonts w:ascii="Times New Roman" w:hAnsi="Times New Roman"/>
          <w:sz w:val="24"/>
          <w:szCs w:val="24"/>
        </w:rPr>
        <w:t>v</w:t>
      </w:r>
      <w:r w:rsidR="00F70D91" w:rsidRPr="0004047F">
        <w:rPr>
          <w:rFonts w:ascii="Times New Roman" w:hAnsi="Times New Roman"/>
          <w:sz w:val="24"/>
          <w:szCs w:val="24"/>
        </w:rPr>
        <w:t> </w:t>
      </w:r>
      <w:r>
        <w:rPr>
          <w:rFonts w:ascii="Times New Roman" w:hAnsi="Times New Roman"/>
          <w:sz w:val="24"/>
          <w:szCs w:val="24"/>
        </w:rPr>
        <w:t>....</w:t>
      </w:r>
      <w:r w:rsidR="009E0D53" w:rsidRPr="0004047F">
        <w:rPr>
          <w:rFonts w:ascii="Times New Roman" w:hAnsi="Times New Roman"/>
          <w:sz w:val="24"/>
          <w:szCs w:val="24"/>
        </w:rPr>
        <w:t>....</w:t>
      </w:r>
      <w:r>
        <w:rPr>
          <w:rFonts w:ascii="Times New Roman" w:hAnsi="Times New Roman"/>
          <w:sz w:val="24"/>
          <w:szCs w:val="24"/>
        </w:rPr>
        <w:t>............. dňa ......................</w:t>
      </w:r>
      <w:r w:rsidR="00F70D91" w:rsidRPr="0004047F">
        <w:rPr>
          <w:rFonts w:ascii="Times New Roman" w:hAnsi="Times New Roman"/>
          <w:sz w:val="24"/>
          <w:szCs w:val="24"/>
        </w:rPr>
        <w:t>,</w:t>
      </w:r>
      <w:r>
        <w:rPr>
          <w:rFonts w:ascii="Times New Roman" w:hAnsi="Times New Roman"/>
          <w:sz w:val="24"/>
          <w:szCs w:val="24"/>
        </w:rPr>
        <w:br/>
      </w:r>
      <w:r w:rsidR="003A5F9D" w:rsidRPr="0004047F">
        <w:rPr>
          <w:rFonts w:ascii="Times New Roman" w:hAnsi="Times New Roman"/>
          <w:sz w:val="24"/>
          <w:szCs w:val="24"/>
        </w:rPr>
        <w:t>v</w:t>
      </w:r>
      <w:r>
        <w:rPr>
          <w:rFonts w:ascii="Times New Roman" w:hAnsi="Times New Roman"/>
          <w:sz w:val="24"/>
          <w:szCs w:val="24"/>
        </w:rPr>
        <w:t xml:space="preserve"> </w:t>
      </w:r>
      <w:r w:rsidR="003A5F9D" w:rsidRPr="0004047F">
        <w:rPr>
          <w:rFonts w:ascii="Times New Roman" w:hAnsi="Times New Roman"/>
          <w:sz w:val="24"/>
          <w:szCs w:val="24"/>
        </w:rPr>
        <w:t>slovenskom</w:t>
      </w:r>
      <w:r w:rsidR="00D05CC4" w:rsidRPr="0004047F">
        <w:rPr>
          <w:rFonts w:ascii="Times New Roman" w:hAnsi="Times New Roman"/>
          <w:sz w:val="24"/>
          <w:szCs w:val="24"/>
        </w:rPr>
        <w:t xml:space="preserve">, </w:t>
      </w:r>
      <w:r w:rsidR="000E4AB0" w:rsidRPr="0004047F">
        <w:rPr>
          <w:rFonts w:ascii="Times New Roman" w:hAnsi="Times New Roman"/>
          <w:sz w:val="24"/>
          <w:szCs w:val="24"/>
        </w:rPr>
        <w:t xml:space="preserve">arabskom </w:t>
      </w:r>
      <w:r w:rsidR="003A5F9D" w:rsidRPr="0004047F">
        <w:rPr>
          <w:rFonts w:ascii="Times New Roman" w:hAnsi="Times New Roman"/>
          <w:sz w:val="24"/>
          <w:szCs w:val="24"/>
        </w:rPr>
        <w:t>a anglickom jazyku</w:t>
      </w:r>
      <w:r w:rsidR="00D05CC4" w:rsidRPr="0004047F">
        <w:rPr>
          <w:rFonts w:ascii="Times New Roman" w:hAnsi="Times New Roman"/>
          <w:sz w:val="24"/>
          <w:szCs w:val="24"/>
        </w:rPr>
        <w:t xml:space="preserve">, </w:t>
      </w:r>
      <w:r w:rsidR="00232DCC" w:rsidRPr="0004047F">
        <w:rPr>
          <w:rFonts w:ascii="Times New Roman" w:hAnsi="Times New Roman"/>
          <w:sz w:val="24"/>
          <w:szCs w:val="24"/>
        </w:rPr>
        <w:t xml:space="preserve">pričom všetky </w:t>
      </w:r>
      <w:r w:rsidR="00D56A4B" w:rsidRPr="0004047F">
        <w:rPr>
          <w:rFonts w:ascii="Times New Roman" w:hAnsi="Times New Roman"/>
          <w:sz w:val="24"/>
          <w:szCs w:val="24"/>
        </w:rPr>
        <w:t xml:space="preserve">znenia </w:t>
      </w:r>
      <w:r w:rsidR="00232DCC" w:rsidRPr="0004047F">
        <w:rPr>
          <w:rFonts w:ascii="Times New Roman" w:hAnsi="Times New Roman"/>
          <w:sz w:val="24"/>
          <w:szCs w:val="24"/>
        </w:rPr>
        <w:t>majú rovnakú platnosť</w:t>
      </w:r>
      <w:r w:rsidR="00D05CC4" w:rsidRPr="0004047F">
        <w:rPr>
          <w:rFonts w:ascii="Times New Roman" w:hAnsi="Times New Roman"/>
          <w:sz w:val="24"/>
          <w:szCs w:val="24"/>
        </w:rPr>
        <w:t xml:space="preserve">. </w:t>
      </w:r>
      <w:r w:rsidR="00232DCC" w:rsidRPr="0004047F">
        <w:rPr>
          <w:rFonts w:ascii="Times New Roman" w:hAnsi="Times New Roman"/>
          <w:sz w:val="24"/>
          <w:szCs w:val="24"/>
        </w:rPr>
        <w:t>V prípade akýchkoľvek rozdielov v</w:t>
      </w:r>
      <w:r w:rsidR="00D56A4B" w:rsidRPr="0004047F">
        <w:rPr>
          <w:rFonts w:ascii="Times New Roman" w:hAnsi="Times New Roman"/>
          <w:sz w:val="24"/>
          <w:szCs w:val="24"/>
        </w:rPr>
        <w:t>o</w:t>
      </w:r>
      <w:r w:rsidR="00232DCC" w:rsidRPr="0004047F">
        <w:rPr>
          <w:rFonts w:ascii="Times New Roman" w:hAnsi="Times New Roman"/>
          <w:sz w:val="24"/>
          <w:szCs w:val="24"/>
        </w:rPr>
        <w:t> </w:t>
      </w:r>
      <w:r w:rsidR="00D56A4B" w:rsidRPr="0004047F">
        <w:rPr>
          <w:rFonts w:ascii="Times New Roman" w:hAnsi="Times New Roman"/>
          <w:sz w:val="24"/>
          <w:szCs w:val="24"/>
        </w:rPr>
        <w:t xml:space="preserve">výklade </w:t>
      </w:r>
      <w:r w:rsidR="00232DCC" w:rsidRPr="0004047F">
        <w:rPr>
          <w:rFonts w:ascii="Times New Roman" w:hAnsi="Times New Roman"/>
          <w:sz w:val="24"/>
          <w:szCs w:val="24"/>
        </w:rPr>
        <w:t>je rozhodujúce znenie v anglickom jazyku</w:t>
      </w:r>
      <w:r w:rsidR="00D05CC4" w:rsidRPr="0004047F">
        <w:rPr>
          <w:rFonts w:ascii="Times New Roman" w:hAnsi="Times New Roman"/>
          <w:sz w:val="24"/>
          <w:szCs w:val="24"/>
        </w:rPr>
        <w:t>.</w:t>
      </w:r>
    </w:p>
    <w:p w14:paraId="3BBAA96D" w14:textId="77777777" w:rsidR="00D05CC4" w:rsidRPr="0004047F" w:rsidRDefault="00D05CC4" w:rsidP="00D05CC4">
      <w:pPr>
        <w:jc w:val="both"/>
        <w:rPr>
          <w:rFonts w:ascii="Times New Roman" w:hAnsi="Times New Roman"/>
          <w:sz w:val="24"/>
          <w:szCs w:val="24"/>
        </w:rPr>
      </w:pPr>
    </w:p>
    <w:tbl>
      <w:tblPr>
        <w:tblW w:w="0" w:type="auto"/>
        <w:jc w:val="center"/>
        <w:tblBorders>
          <w:bottom w:val="single" w:sz="4" w:space="0" w:color="auto"/>
        </w:tblBorders>
        <w:tblLayout w:type="fixed"/>
        <w:tblLook w:val="0000" w:firstRow="0" w:lastRow="0" w:firstColumn="0" w:lastColumn="0" w:noHBand="0" w:noVBand="0"/>
      </w:tblPr>
      <w:tblGrid>
        <w:gridCol w:w="3726"/>
        <w:gridCol w:w="726"/>
        <w:gridCol w:w="3907"/>
      </w:tblGrid>
      <w:tr w:rsidR="00D05CC4" w:rsidRPr="0004047F" w14:paraId="5C567C6E" w14:textId="77777777" w:rsidTr="00130B22">
        <w:trPr>
          <w:trHeight w:val="2364"/>
          <w:jc w:val="center"/>
        </w:trPr>
        <w:tc>
          <w:tcPr>
            <w:tcW w:w="3726" w:type="dxa"/>
            <w:tcBorders>
              <w:bottom w:val="nil"/>
            </w:tcBorders>
          </w:tcPr>
          <w:p w14:paraId="03028ADA" w14:textId="77777777" w:rsidR="00D05CC4" w:rsidRPr="0004047F" w:rsidRDefault="003A5F9D" w:rsidP="00947EB9">
            <w:pPr>
              <w:suppressAutoHyphens/>
              <w:jc w:val="center"/>
              <w:rPr>
                <w:rFonts w:ascii="Times New Roman" w:hAnsi="Times New Roman"/>
                <w:b/>
                <w:bCs/>
                <w:sz w:val="24"/>
                <w:szCs w:val="24"/>
              </w:rPr>
            </w:pPr>
            <w:r w:rsidRPr="0004047F">
              <w:rPr>
                <w:rFonts w:ascii="Times New Roman" w:hAnsi="Times New Roman"/>
                <w:b/>
                <w:bCs/>
                <w:sz w:val="24"/>
                <w:szCs w:val="24"/>
              </w:rPr>
              <w:t>Za</w:t>
            </w:r>
            <w:r w:rsidR="00D05CC4" w:rsidRPr="0004047F">
              <w:rPr>
                <w:rFonts w:ascii="Times New Roman" w:hAnsi="Times New Roman"/>
                <w:b/>
                <w:bCs/>
                <w:sz w:val="24"/>
                <w:szCs w:val="24"/>
              </w:rPr>
              <w:t xml:space="preserve"> </w:t>
            </w:r>
          </w:p>
          <w:p w14:paraId="13956EEB" w14:textId="77777777" w:rsidR="00FC54CC" w:rsidRPr="0004047F" w:rsidRDefault="006D1CB5" w:rsidP="00FC54CC">
            <w:pPr>
              <w:pStyle w:val="Zkladntext"/>
              <w:jc w:val="center"/>
              <w:rPr>
                <w:b/>
                <w:bCs/>
                <w:color w:val="auto"/>
                <w:szCs w:val="24"/>
              </w:rPr>
            </w:pPr>
            <w:r w:rsidRPr="0004047F">
              <w:rPr>
                <w:b/>
                <w:color w:val="auto"/>
                <w:szCs w:val="24"/>
              </w:rPr>
              <w:t xml:space="preserve">Slovenskú </w:t>
            </w:r>
            <w:r w:rsidR="00FC54CC" w:rsidRPr="0004047F">
              <w:rPr>
                <w:b/>
                <w:color w:val="auto"/>
                <w:szCs w:val="24"/>
              </w:rPr>
              <w:t>republiku</w:t>
            </w:r>
          </w:p>
          <w:p w14:paraId="66CCD6CF" w14:textId="77777777" w:rsidR="00D05CC4" w:rsidRPr="0004047F" w:rsidRDefault="00D05CC4" w:rsidP="00FC54CC">
            <w:pPr>
              <w:suppressAutoHyphens/>
              <w:spacing w:after="0" w:line="240" w:lineRule="auto"/>
              <w:jc w:val="center"/>
              <w:rPr>
                <w:rFonts w:ascii="Times New Roman" w:hAnsi="Times New Roman"/>
                <w:b/>
                <w:bCs/>
                <w:sz w:val="24"/>
                <w:szCs w:val="24"/>
              </w:rPr>
            </w:pPr>
          </w:p>
          <w:p w14:paraId="5B599ED6" w14:textId="77777777" w:rsidR="0019320C" w:rsidRPr="0004047F" w:rsidRDefault="0019320C" w:rsidP="00FC54CC">
            <w:pPr>
              <w:suppressAutoHyphens/>
              <w:spacing w:after="0" w:line="240" w:lineRule="auto"/>
              <w:jc w:val="center"/>
              <w:rPr>
                <w:rFonts w:ascii="Times New Roman" w:hAnsi="Times New Roman"/>
                <w:b/>
                <w:bCs/>
                <w:sz w:val="24"/>
                <w:szCs w:val="24"/>
              </w:rPr>
            </w:pPr>
          </w:p>
          <w:p w14:paraId="182F5734" w14:textId="77777777" w:rsidR="00F70D91" w:rsidRPr="0004047F" w:rsidRDefault="00F70D91" w:rsidP="00FC54CC">
            <w:pPr>
              <w:suppressAutoHyphens/>
              <w:spacing w:after="0" w:line="240" w:lineRule="auto"/>
              <w:jc w:val="center"/>
              <w:rPr>
                <w:rFonts w:ascii="Times New Roman" w:hAnsi="Times New Roman"/>
                <w:b/>
                <w:bCs/>
                <w:sz w:val="24"/>
                <w:szCs w:val="24"/>
              </w:rPr>
            </w:pPr>
          </w:p>
          <w:p w14:paraId="6B312919" w14:textId="77777777" w:rsidR="00FC54CC" w:rsidRPr="0004047F" w:rsidRDefault="00D05CC4" w:rsidP="00FC54CC">
            <w:pPr>
              <w:suppressAutoHyphens/>
              <w:spacing w:after="0" w:line="240" w:lineRule="auto"/>
              <w:jc w:val="center"/>
              <w:rPr>
                <w:rFonts w:ascii="Times New Roman" w:hAnsi="Times New Roman"/>
                <w:b/>
                <w:bCs/>
                <w:sz w:val="24"/>
                <w:szCs w:val="24"/>
              </w:rPr>
            </w:pPr>
            <w:r w:rsidRPr="0004047F">
              <w:rPr>
                <w:rFonts w:ascii="Times New Roman" w:hAnsi="Times New Roman"/>
                <w:b/>
                <w:bCs/>
                <w:sz w:val="24"/>
                <w:szCs w:val="24"/>
              </w:rPr>
              <w:t>______________________</w:t>
            </w:r>
          </w:p>
          <w:p w14:paraId="7800BAB7" w14:textId="08F86A50" w:rsidR="00D05CC4" w:rsidRPr="0004047F" w:rsidRDefault="00F70D91" w:rsidP="0031738D">
            <w:pPr>
              <w:suppressAutoHyphens/>
              <w:spacing w:after="0" w:line="240" w:lineRule="auto"/>
              <w:jc w:val="center"/>
              <w:rPr>
                <w:rFonts w:ascii="Times New Roman" w:hAnsi="Times New Roman"/>
                <w:b/>
                <w:sz w:val="24"/>
                <w:szCs w:val="24"/>
              </w:rPr>
            </w:pPr>
            <w:r w:rsidRPr="0004047F">
              <w:rPr>
                <w:rFonts w:ascii="Times New Roman" w:hAnsi="Times New Roman"/>
                <w:b/>
                <w:sz w:val="24"/>
                <w:szCs w:val="24"/>
              </w:rPr>
              <w:t xml:space="preserve"> </w:t>
            </w:r>
          </w:p>
        </w:tc>
        <w:tc>
          <w:tcPr>
            <w:tcW w:w="726" w:type="dxa"/>
            <w:tcBorders>
              <w:bottom w:val="nil"/>
            </w:tcBorders>
          </w:tcPr>
          <w:p w14:paraId="4F07F504" w14:textId="77777777" w:rsidR="00D05CC4" w:rsidRPr="0004047F" w:rsidRDefault="00D05CC4" w:rsidP="00947EB9">
            <w:pPr>
              <w:suppressAutoHyphens/>
              <w:jc w:val="center"/>
              <w:rPr>
                <w:rFonts w:ascii="Times New Roman" w:hAnsi="Times New Roman"/>
                <w:b/>
                <w:sz w:val="24"/>
                <w:szCs w:val="24"/>
              </w:rPr>
            </w:pPr>
          </w:p>
        </w:tc>
        <w:tc>
          <w:tcPr>
            <w:tcW w:w="3907" w:type="dxa"/>
            <w:tcBorders>
              <w:bottom w:val="nil"/>
            </w:tcBorders>
          </w:tcPr>
          <w:p w14:paraId="7F4F8213" w14:textId="77777777" w:rsidR="00D05CC4" w:rsidRPr="0004047F" w:rsidRDefault="003A5F9D" w:rsidP="00947EB9">
            <w:pPr>
              <w:suppressAutoHyphens/>
              <w:jc w:val="center"/>
              <w:rPr>
                <w:b/>
                <w:bCs/>
                <w:sz w:val="24"/>
                <w:szCs w:val="24"/>
              </w:rPr>
            </w:pPr>
            <w:r w:rsidRPr="0004047F">
              <w:rPr>
                <w:rFonts w:ascii="Times New Roman" w:hAnsi="Times New Roman"/>
                <w:b/>
                <w:bCs/>
                <w:sz w:val="24"/>
                <w:szCs w:val="24"/>
              </w:rPr>
              <w:t>Za</w:t>
            </w:r>
          </w:p>
          <w:p w14:paraId="283E1B20" w14:textId="358ED18F" w:rsidR="00FC54CC" w:rsidRPr="0004047F" w:rsidRDefault="00333537" w:rsidP="00FC54CC">
            <w:pPr>
              <w:suppressAutoHyphens/>
              <w:spacing w:after="0" w:line="240" w:lineRule="auto"/>
              <w:jc w:val="center"/>
              <w:rPr>
                <w:rFonts w:ascii="Times New Roman" w:hAnsi="Times New Roman"/>
                <w:b/>
                <w:bCs/>
                <w:sz w:val="24"/>
                <w:szCs w:val="24"/>
              </w:rPr>
            </w:pPr>
            <w:r w:rsidRPr="0004047F">
              <w:rPr>
                <w:rFonts w:ascii="Times New Roman" w:hAnsi="Times New Roman"/>
                <w:b/>
                <w:bCs/>
                <w:sz w:val="24"/>
                <w:szCs w:val="24"/>
              </w:rPr>
              <w:t>Spojené arabské emiráty</w:t>
            </w:r>
          </w:p>
          <w:p w14:paraId="71A356CA" w14:textId="77777777" w:rsidR="00D05CC4" w:rsidRPr="0004047F" w:rsidRDefault="00D05CC4" w:rsidP="00FC54CC">
            <w:pPr>
              <w:suppressAutoHyphens/>
              <w:spacing w:after="0" w:line="240" w:lineRule="auto"/>
              <w:rPr>
                <w:rFonts w:ascii="Times New Roman" w:hAnsi="Times New Roman"/>
                <w:b/>
                <w:sz w:val="24"/>
                <w:szCs w:val="24"/>
              </w:rPr>
            </w:pPr>
          </w:p>
          <w:p w14:paraId="22457E1E" w14:textId="77777777" w:rsidR="0019320C" w:rsidRPr="0004047F" w:rsidRDefault="0019320C" w:rsidP="00FC54CC">
            <w:pPr>
              <w:suppressAutoHyphens/>
              <w:spacing w:after="0" w:line="240" w:lineRule="auto"/>
              <w:rPr>
                <w:rFonts w:ascii="Times New Roman" w:hAnsi="Times New Roman"/>
                <w:b/>
                <w:sz w:val="24"/>
                <w:szCs w:val="24"/>
              </w:rPr>
            </w:pPr>
          </w:p>
          <w:p w14:paraId="5F040CC1" w14:textId="77777777" w:rsidR="00F70D91" w:rsidRPr="0004047F" w:rsidRDefault="00F70D91" w:rsidP="00FC54CC">
            <w:pPr>
              <w:suppressAutoHyphens/>
              <w:spacing w:after="0" w:line="240" w:lineRule="auto"/>
              <w:rPr>
                <w:rFonts w:ascii="Times New Roman" w:hAnsi="Times New Roman"/>
                <w:b/>
                <w:sz w:val="24"/>
                <w:szCs w:val="24"/>
              </w:rPr>
            </w:pPr>
          </w:p>
          <w:p w14:paraId="396A295F" w14:textId="77777777" w:rsidR="00FC54CC" w:rsidRPr="0004047F" w:rsidRDefault="00FC54CC" w:rsidP="00FC54CC">
            <w:pPr>
              <w:suppressAutoHyphens/>
              <w:spacing w:after="0" w:line="240" w:lineRule="auto"/>
              <w:jc w:val="center"/>
              <w:rPr>
                <w:rFonts w:ascii="Times New Roman" w:hAnsi="Times New Roman"/>
                <w:b/>
                <w:bCs/>
                <w:sz w:val="24"/>
                <w:szCs w:val="24"/>
              </w:rPr>
            </w:pPr>
            <w:r w:rsidRPr="0004047F">
              <w:rPr>
                <w:rFonts w:ascii="Times New Roman" w:hAnsi="Times New Roman"/>
                <w:b/>
                <w:bCs/>
                <w:sz w:val="24"/>
                <w:szCs w:val="24"/>
              </w:rPr>
              <w:t>_____________________</w:t>
            </w:r>
          </w:p>
          <w:p w14:paraId="03814CA2" w14:textId="3EF9C211" w:rsidR="00F70D91" w:rsidRPr="0004047F" w:rsidRDefault="00F70D91" w:rsidP="00F70D91">
            <w:pPr>
              <w:pStyle w:val="Zkladntext"/>
              <w:jc w:val="center"/>
              <w:rPr>
                <w:b/>
                <w:bCs/>
                <w:color w:val="auto"/>
                <w:szCs w:val="24"/>
              </w:rPr>
            </w:pPr>
          </w:p>
          <w:p w14:paraId="12658971" w14:textId="77777777" w:rsidR="00D05CC4" w:rsidRPr="0004047F" w:rsidRDefault="00D05CC4" w:rsidP="00FC54CC">
            <w:pPr>
              <w:suppressAutoHyphens/>
              <w:spacing w:after="0" w:line="240" w:lineRule="auto"/>
              <w:jc w:val="center"/>
              <w:rPr>
                <w:rFonts w:ascii="Times New Roman" w:hAnsi="Times New Roman"/>
                <w:b/>
                <w:sz w:val="24"/>
                <w:szCs w:val="24"/>
              </w:rPr>
            </w:pPr>
          </w:p>
        </w:tc>
      </w:tr>
    </w:tbl>
    <w:p w14:paraId="7CF073A1" w14:textId="77777777" w:rsidR="00DC4563" w:rsidRPr="0004047F" w:rsidRDefault="00DC4563" w:rsidP="00C93D7E">
      <w:pPr>
        <w:rPr>
          <w:strike/>
          <w:sz w:val="24"/>
          <w:szCs w:val="24"/>
        </w:rPr>
      </w:pPr>
    </w:p>
    <w:sectPr w:rsidR="00DC4563" w:rsidRPr="0004047F" w:rsidSect="0019320C">
      <w:footerReference w:type="default" r:id="rId8"/>
      <w:pgSz w:w="11906" w:h="16838"/>
      <w:pgMar w:top="1701" w:right="1701" w:bottom="1701"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EEFFF" w14:textId="77777777" w:rsidR="00593309" w:rsidRDefault="00593309" w:rsidP="00D05CC4">
      <w:pPr>
        <w:spacing w:after="0" w:line="240" w:lineRule="auto"/>
      </w:pPr>
      <w:r>
        <w:separator/>
      </w:r>
    </w:p>
  </w:endnote>
  <w:endnote w:type="continuationSeparator" w:id="0">
    <w:p w14:paraId="65995E3D" w14:textId="77777777" w:rsidR="00593309" w:rsidRDefault="00593309" w:rsidP="00D0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FC64" w14:textId="77777777" w:rsidR="00593309" w:rsidRDefault="00593309">
    <w:pPr>
      <w:pStyle w:val="Pta"/>
      <w:jc w:val="center"/>
    </w:pPr>
  </w:p>
  <w:p w14:paraId="09C572CE" w14:textId="77777777" w:rsidR="00593309" w:rsidRDefault="005933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D0EE0" w14:textId="77777777" w:rsidR="00593309" w:rsidRDefault="00593309" w:rsidP="00D05CC4">
      <w:pPr>
        <w:spacing w:after="0" w:line="240" w:lineRule="auto"/>
      </w:pPr>
      <w:r>
        <w:separator/>
      </w:r>
    </w:p>
  </w:footnote>
  <w:footnote w:type="continuationSeparator" w:id="0">
    <w:p w14:paraId="2B893436" w14:textId="77777777" w:rsidR="00593309" w:rsidRDefault="00593309" w:rsidP="00D05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6"/>
    <w:lvl w:ilvl="0">
      <w:start w:val="1"/>
      <w:numFmt w:val="lowerLetter"/>
      <w:lvlText w:val="%1)"/>
      <w:lvlJc w:val="left"/>
      <w:pPr>
        <w:tabs>
          <w:tab w:val="num" w:pos="0"/>
        </w:tabs>
        <w:ind w:left="1004" w:hanging="360"/>
      </w:pPr>
      <w:rPr>
        <w:rFonts w:cs="Times New Roman"/>
      </w:rPr>
    </w:lvl>
  </w:abstractNum>
  <w:abstractNum w:abstractNumId="1">
    <w:nsid w:val="00A97EC9"/>
    <w:multiLevelType w:val="hybridMultilevel"/>
    <w:tmpl w:val="58BED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0DC2395"/>
    <w:multiLevelType w:val="multilevel"/>
    <w:tmpl w:val="5F826A12"/>
    <w:lvl w:ilvl="0">
      <w:start w:val="1"/>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146" w:hanging="108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3">
    <w:nsid w:val="0144374A"/>
    <w:multiLevelType w:val="hybridMultilevel"/>
    <w:tmpl w:val="DC1A7D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18C16EF"/>
    <w:multiLevelType w:val="hybridMultilevel"/>
    <w:tmpl w:val="CC38332A"/>
    <w:lvl w:ilvl="0" w:tplc="041B000F">
      <w:start w:val="1"/>
      <w:numFmt w:val="decimal"/>
      <w:lvlText w:val="%1."/>
      <w:lvlJc w:val="left"/>
      <w:pPr>
        <w:ind w:left="360" w:hanging="360"/>
      </w:p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1F001B1"/>
    <w:multiLevelType w:val="hybridMultilevel"/>
    <w:tmpl w:val="2AA8F0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3AD2B5E"/>
    <w:multiLevelType w:val="hybridMultilevel"/>
    <w:tmpl w:val="E3D89630"/>
    <w:lvl w:ilvl="0" w:tplc="041B0017">
      <w:start w:val="1"/>
      <w:numFmt w:val="lowerLetter"/>
      <w:lvlText w:val="%1)"/>
      <w:lvlJc w:val="left"/>
      <w:pPr>
        <w:tabs>
          <w:tab w:val="num" w:pos="720"/>
        </w:tabs>
        <w:ind w:left="720" w:hanging="360"/>
      </w:pPr>
      <w:rPr>
        <w:rFonts w:cs="Times New Roman" w:hint="default"/>
      </w:rPr>
    </w:lvl>
    <w:lvl w:ilvl="1" w:tplc="29AAB152">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03BB4071"/>
    <w:multiLevelType w:val="multilevel"/>
    <w:tmpl w:val="E9027C4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4FF64B7"/>
    <w:multiLevelType w:val="hybridMultilevel"/>
    <w:tmpl w:val="E93406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7630229"/>
    <w:multiLevelType w:val="hybridMultilevel"/>
    <w:tmpl w:val="0974F652"/>
    <w:lvl w:ilvl="0" w:tplc="32FC70A4">
      <w:start w:val="1"/>
      <w:numFmt w:val="lowerLetter"/>
      <w:lvlText w:val="%1)"/>
      <w:lvlJc w:val="left"/>
      <w:pPr>
        <w:ind w:left="1065" w:hanging="705"/>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8067DD9"/>
    <w:multiLevelType w:val="hybridMultilevel"/>
    <w:tmpl w:val="A1C0DE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9B219D9"/>
    <w:multiLevelType w:val="hybridMultilevel"/>
    <w:tmpl w:val="93886824"/>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nsid w:val="0A062D26"/>
    <w:multiLevelType w:val="hybridMultilevel"/>
    <w:tmpl w:val="91B66B46"/>
    <w:lvl w:ilvl="0" w:tplc="041B001B">
      <w:start w:val="1"/>
      <w:numFmt w:val="low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AFF7A89"/>
    <w:multiLevelType w:val="hybridMultilevel"/>
    <w:tmpl w:val="EA36B62A"/>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1FB4A25E">
      <w:start w:val="1"/>
      <w:numFmt w:val="decimal"/>
      <w:lvlText w:val="%3."/>
      <w:lvlJc w:val="left"/>
      <w:pPr>
        <w:ind w:left="360" w:hanging="360"/>
      </w:pPr>
      <w:rPr>
        <w:rFonts w:cs="Times New Roman" w:hint="default"/>
        <w:color w:val="auto"/>
      </w:rPr>
    </w:lvl>
    <w:lvl w:ilvl="3" w:tplc="3BAEE696">
      <w:start w:val="1"/>
      <w:numFmt w:val="lowerLetter"/>
      <w:lvlText w:val="%4)"/>
      <w:lvlJc w:val="left"/>
      <w:pPr>
        <w:ind w:left="2880" w:hanging="360"/>
      </w:pPr>
      <w:rPr>
        <w:rFonts w:cs="Times New Roman" w:hint="default"/>
      </w:rPr>
    </w:lvl>
    <w:lvl w:ilvl="4" w:tplc="041B001B">
      <w:start w:val="1"/>
      <w:numFmt w:val="lowerRoman"/>
      <w:lvlText w:val="%5."/>
      <w:lvlJc w:val="right"/>
      <w:pPr>
        <w:ind w:left="3960" w:hanging="720"/>
      </w:pPr>
      <w:rPr>
        <w:rFonts w:cs="Times New Roman" w:hint="default"/>
      </w:rPr>
    </w:lvl>
    <w:lvl w:ilvl="5" w:tplc="041B001B">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0BE205A1"/>
    <w:multiLevelType w:val="singleLevel"/>
    <w:tmpl w:val="8E5CCB0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15">
    <w:nsid w:val="0CB8250B"/>
    <w:multiLevelType w:val="hybridMultilevel"/>
    <w:tmpl w:val="CEA4E77E"/>
    <w:lvl w:ilvl="0" w:tplc="7C24F6A6">
      <w:start w:val="1"/>
      <w:numFmt w:val="lowerLetter"/>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0DAC3901"/>
    <w:multiLevelType w:val="hybridMultilevel"/>
    <w:tmpl w:val="58BA4AD2"/>
    <w:lvl w:ilvl="0" w:tplc="04465448">
      <w:start w:val="1"/>
      <w:numFmt w:val="decimal"/>
      <w:lvlText w:val="%1."/>
      <w:lvlJc w:val="left"/>
      <w:pPr>
        <w:ind w:left="450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0E0336D3"/>
    <w:multiLevelType w:val="multilevel"/>
    <w:tmpl w:val="66E6EE2C"/>
    <w:lvl w:ilvl="0">
      <w:start w:val="1"/>
      <w:numFmt w:val="decimal"/>
      <w:pStyle w:val="Kniha-Nadpis1"/>
      <w:lvlText w:val="%1."/>
      <w:lvlJc w:val="left"/>
      <w:pPr>
        <w:tabs>
          <w:tab w:val="num" w:pos="1701"/>
        </w:tabs>
        <w:ind w:left="6747" w:hanging="6747"/>
      </w:pPr>
      <w:rPr>
        <w:rFonts w:cs="Times New Roman" w:hint="default"/>
      </w:rPr>
    </w:lvl>
    <w:lvl w:ilvl="1">
      <w:start w:val="1"/>
      <w:numFmt w:val="decimal"/>
      <w:lvlText w:val="%1.%2."/>
      <w:lvlJc w:val="left"/>
      <w:pPr>
        <w:tabs>
          <w:tab w:val="num" w:pos="792"/>
        </w:tabs>
        <w:ind w:left="1588" w:hanging="1588"/>
      </w:pPr>
      <w:rPr>
        <w:rFonts w:cs="Times New Roman" w:hint="default"/>
      </w:rPr>
    </w:lvl>
    <w:lvl w:ilvl="2">
      <w:start w:val="1"/>
      <w:numFmt w:val="decimal"/>
      <w:lvlText w:val="%1.%2.%3."/>
      <w:lvlJc w:val="left"/>
      <w:pPr>
        <w:tabs>
          <w:tab w:val="num" w:pos="1224"/>
        </w:tabs>
        <w:ind w:left="2495" w:hanging="2495"/>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102F0724"/>
    <w:multiLevelType w:val="hybridMultilevel"/>
    <w:tmpl w:val="4E8A89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12A861EC"/>
    <w:multiLevelType w:val="singleLevel"/>
    <w:tmpl w:val="7C589F7E"/>
    <w:lvl w:ilvl="0">
      <w:start w:val="1"/>
      <w:numFmt w:val="decimal"/>
      <w:lvlText w:val="%1."/>
      <w:lvlJc w:val="left"/>
      <w:pPr>
        <w:tabs>
          <w:tab w:val="num" w:pos="360"/>
        </w:tabs>
        <w:ind w:left="360" w:hanging="360"/>
      </w:pPr>
      <w:rPr>
        <w:rFonts w:cs="Times New Roman" w:hint="default"/>
        <w:b w:val="0"/>
        <w:i w:val="0"/>
      </w:rPr>
    </w:lvl>
  </w:abstractNum>
  <w:abstractNum w:abstractNumId="20">
    <w:nsid w:val="158B34CB"/>
    <w:multiLevelType w:val="hybridMultilevel"/>
    <w:tmpl w:val="29506A18"/>
    <w:lvl w:ilvl="0" w:tplc="9ECA3D2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166A2802"/>
    <w:multiLevelType w:val="multilevel"/>
    <w:tmpl w:val="C35C56A8"/>
    <w:lvl w:ilvl="0">
      <w:start w:val="1"/>
      <w:numFmt w:val="decimal"/>
      <w:lvlText w:val="%1."/>
      <w:lvlJc w:val="left"/>
      <w:pPr>
        <w:ind w:left="360" w:hanging="360"/>
      </w:pPr>
      <w:rPr>
        <w:rFonts w:cs="Times New Roman" w:hint="default"/>
        <w:b w:val="0"/>
        <w:color w:val="auto"/>
        <w:sz w:val="18"/>
        <w:szCs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16AE4AF3"/>
    <w:multiLevelType w:val="multilevel"/>
    <w:tmpl w:val="C35C56A8"/>
    <w:lvl w:ilvl="0">
      <w:start w:val="1"/>
      <w:numFmt w:val="decimal"/>
      <w:lvlText w:val="%1."/>
      <w:lvlJc w:val="left"/>
      <w:pPr>
        <w:ind w:left="360" w:hanging="360"/>
      </w:pPr>
      <w:rPr>
        <w:rFonts w:cs="Times New Roman" w:hint="default"/>
        <w:b w:val="0"/>
        <w:color w:val="auto"/>
        <w:sz w:val="18"/>
        <w:szCs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17374271"/>
    <w:multiLevelType w:val="hybridMultilevel"/>
    <w:tmpl w:val="784C9CB0"/>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1764119E"/>
    <w:multiLevelType w:val="hybridMultilevel"/>
    <w:tmpl w:val="D9481936"/>
    <w:lvl w:ilvl="0" w:tplc="041B001B">
      <w:start w:val="1"/>
      <w:numFmt w:val="lowerRoman"/>
      <w:lvlText w:val="%1."/>
      <w:lvlJc w:val="righ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nsid w:val="18772FBE"/>
    <w:multiLevelType w:val="hybridMultilevel"/>
    <w:tmpl w:val="BC963866"/>
    <w:lvl w:ilvl="0" w:tplc="0390F272">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18CA2ADC"/>
    <w:multiLevelType w:val="hybridMultilevel"/>
    <w:tmpl w:val="82487270"/>
    <w:lvl w:ilvl="0" w:tplc="39FE485C">
      <w:start w:val="1"/>
      <w:numFmt w:val="decimal"/>
      <w:lvlText w:val="%1."/>
      <w:lvlJc w:val="left"/>
      <w:pPr>
        <w:tabs>
          <w:tab w:val="num" w:pos="360"/>
        </w:tabs>
        <w:ind w:left="360" w:hanging="360"/>
      </w:pPr>
      <w:rPr>
        <w:rFonts w:ascii="Times New Roman" w:hAnsi="Times New Roman" w:cs="Times New Roman" w:hint="default"/>
        <w:sz w:val="24"/>
        <w:szCs w:val="24"/>
      </w:rPr>
    </w:lvl>
    <w:lvl w:ilvl="1" w:tplc="91B09464">
      <w:start w:val="1"/>
      <w:numFmt w:val="lowerLetter"/>
      <w:lvlText w:val="(%2)"/>
      <w:lvlJc w:val="left"/>
      <w:pPr>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197E1D65"/>
    <w:multiLevelType w:val="multilevel"/>
    <w:tmpl w:val="C44415F8"/>
    <w:lvl w:ilvl="0">
      <w:start w:val="1"/>
      <w:numFmt w:val="decimal"/>
      <w:pStyle w:val="Kniha-Nadpis4"/>
      <w:lvlText w:val="%1."/>
      <w:lvlJc w:val="left"/>
      <w:pPr>
        <w:tabs>
          <w:tab w:val="num" w:pos="1069"/>
        </w:tabs>
        <w:ind w:left="6663" w:hanging="5954"/>
      </w:pPr>
      <w:rPr>
        <w:rFonts w:cs="Times New Roman" w:hint="default"/>
      </w:rPr>
    </w:lvl>
    <w:lvl w:ilvl="1">
      <w:start w:val="1"/>
      <w:numFmt w:val="decimal"/>
      <w:lvlText w:val="%1.%2."/>
      <w:lvlJc w:val="left"/>
      <w:pPr>
        <w:tabs>
          <w:tab w:val="num" w:pos="1501"/>
        </w:tabs>
        <w:ind w:left="2297" w:hanging="1588"/>
      </w:pPr>
      <w:rPr>
        <w:rFonts w:cs="Times New Roman" w:hint="default"/>
      </w:rPr>
    </w:lvl>
    <w:lvl w:ilvl="2">
      <w:start w:val="1"/>
      <w:numFmt w:val="decimal"/>
      <w:lvlText w:val="%1.%2.%3."/>
      <w:lvlJc w:val="left"/>
      <w:pPr>
        <w:tabs>
          <w:tab w:val="num" w:pos="1933"/>
        </w:tabs>
        <w:ind w:left="3204" w:hanging="2495"/>
      </w:pPr>
      <w:rPr>
        <w:rFonts w:cs="Times New Roman" w:hint="default"/>
      </w:rPr>
    </w:lvl>
    <w:lvl w:ilvl="3">
      <w:start w:val="1"/>
      <w:numFmt w:val="decimal"/>
      <w:lvlText w:val="%1.%2.%3.%4."/>
      <w:lvlJc w:val="left"/>
      <w:pPr>
        <w:tabs>
          <w:tab w:val="num" w:pos="2437"/>
        </w:tabs>
        <w:ind w:left="4026" w:hanging="3402"/>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28">
    <w:nsid w:val="1A23771A"/>
    <w:multiLevelType w:val="multilevel"/>
    <w:tmpl w:val="75F237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85"/>
        </w:tabs>
        <w:ind w:left="1485" w:hanging="4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AC12574"/>
    <w:multiLevelType w:val="hybridMultilevel"/>
    <w:tmpl w:val="FB72D38C"/>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nsid w:val="1AD33629"/>
    <w:multiLevelType w:val="hybridMultilevel"/>
    <w:tmpl w:val="BD9A50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1D12A134">
      <w:start w:val="1"/>
      <w:numFmt w:val="decimal"/>
      <w:lvlText w:val="%3."/>
      <w:lvlJc w:val="left"/>
      <w:pPr>
        <w:ind w:left="2160" w:hanging="180"/>
      </w:pPr>
      <w:rPr>
        <w:rFonts w:cs="Times New Roman"/>
        <w:b w:val="0"/>
        <w:color w:val="auto"/>
        <w:sz w:val="22"/>
        <w:szCs w:val="22"/>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1B891F38"/>
    <w:multiLevelType w:val="hybridMultilevel"/>
    <w:tmpl w:val="9EAE153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C6C089C"/>
    <w:multiLevelType w:val="hybridMultilevel"/>
    <w:tmpl w:val="1ECAA7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CC9728C"/>
    <w:multiLevelType w:val="hybridMultilevel"/>
    <w:tmpl w:val="8CD8CF6A"/>
    <w:lvl w:ilvl="0" w:tplc="041B001B">
      <w:start w:val="1"/>
      <w:numFmt w:val="lowerRoman"/>
      <w:lvlText w:val="%1."/>
      <w:lvlJc w:val="right"/>
      <w:pPr>
        <w:ind w:left="1284" w:hanging="360"/>
      </w:pPr>
      <w:rPr>
        <w:rFonts w:cs="Times New Roman"/>
      </w:rPr>
    </w:lvl>
    <w:lvl w:ilvl="1" w:tplc="041B0019" w:tentative="1">
      <w:start w:val="1"/>
      <w:numFmt w:val="lowerLetter"/>
      <w:lvlText w:val="%2."/>
      <w:lvlJc w:val="left"/>
      <w:pPr>
        <w:ind w:left="2004" w:hanging="360"/>
      </w:pPr>
      <w:rPr>
        <w:rFonts w:cs="Times New Roman"/>
      </w:rPr>
    </w:lvl>
    <w:lvl w:ilvl="2" w:tplc="041B001B" w:tentative="1">
      <w:start w:val="1"/>
      <w:numFmt w:val="lowerRoman"/>
      <w:lvlText w:val="%3."/>
      <w:lvlJc w:val="right"/>
      <w:pPr>
        <w:ind w:left="2724" w:hanging="180"/>
      </w:pPr>
      <w:rPr>
        <w:rFonts w:cs="Times New Roman"/>
      </w:rPr>
    </w:lvl>
    <w:lvl w:ilvl="3" w:tplc="041B000F" w:tentative="1">
      <w:start w:val="1"/>
      <w:numFmt w:val="decimal"/>
      <w:lvlText w:val="%4."/>
      <w:lvlJc w:val="left"/>
      <w:pPr>
        <w:ind w:left="3444" w:hanging="360"/>
      </w:pPr>
      <w:rPr>
        <w:rFonts w:cs="Times New Roman"/>
      </w:rPr>
    </w:lvl>
    <w:lvl w:ilvl="4" w:tplc="041B0019" w:tentative="1">
      <w:start w:val="1"/>
      <w:numFmt w:val="lowerLetter"/>
      <w:lvlText w:val="%5."/>
      <w:lvlJc w:val="left"/>
      <w:pPr>
        <w:ind w:left="4164" w:hanging="360"/>
      </w:pPr>
      <w:rPr>
        <w:rFonts w:cs="Times New Roman"/>
      </w:rPr>
    </w:lvl>
    <w:lvl w:ilvl="5" w:tplc="041B001B" w:tentative="1">
      <w:start w:val="1"/>
      <w:numFmt w:val="lowerRoman"/>
      <w:lvlText w:val="%6."/>
      <w:lvlJc w:val="right"/>
      <w:pPr>
        <w:ind w:left="4884" w:hanging="180"/>
      </w:pPr>
      <w:rPr>
        <w:rFonts w:cs="Times New Roman"/>
      </w:rPr>
    </w:lvl>
    <w:lvl w:ilvl="6" w:tplc="041B000F" w:tentative="1">
      <w:start w:val="1"/>
      <w:numFmt w:val="decimal"/>
      <w:lvlText w:val="%7."/>
      <w:lvlJc w:val="left"/>
      <w:pPr>
        <w:ind w:left="5604" w:hanging="360"/>
      </w:pPr>
      <w:rPr>
        <w:rFonts w:cs="Times New Roman"/>
      </w:rPr>
    </w:lvl>
    <w:lvl w:ilvl="7" w:tplc="041B0019" w:tentative="1">
      <w:start w:val="1"/>
      <w:numFmt w:val="lowerLetter"/>
      <w:lvlText w:val="%8."/>
      <w:lvlJc w:val="left"/>
      <w:pPr>
        <w:ind w:left="6324" w:hanging="360"/>
      </w:pPr>
      <w:rPr>
        <w:rFonts w:cs="Times New Roman"/>
      </w:rPr>
    </w:lvl>
    <w:lvl w:ilvl="8" w:tplc="041B001B" w:tentative="1">
      <w:start w:val="1"/>
      <w:numFmt w:val="lowerRoman"/>
      <w:lvlText w:val="%9."/>
      <w:lvlJc w:val="right"/>
      <w:pPr>
        <w:ind w:left="7044" w:hanging="180"/>
      </w:pPr>
      <w:rPr>
        <w:rFonts w:cs="Times New Roman"/>
      </w:rPr>
    </w:lvl>
  </w:abstractNum>
  <w:abstractNum w:abstractNumId="34">
    <w:nsid w:val="1DC7131C"/>
    <w:multiLevelType w:val="multilevel"/>
    <w:tmpl w:val="9628F87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1F8F6D4C"/>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6">
    <w:nsid w:val="1F90203E"/>
    <w:multiLevelType w:val="hybridMultilevel"/>
    <w:tmpl w:val="2CEEF0A2"/>
    <w:lvl w:ilvl="0" w:tplc="041B0017">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3F32D01C">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23117D37"/>
    <w:multiLevelType w:val="multilevel"/>
    <w:tmpl w:val="5F826A12"/>
    <w:lvl w:ilvl="0">
      <w:start w:val="1"/>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146" w:hanging="108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38">
    <w:nsid w:val="2572422C"/>
    <w:multiLevelType w:val="hybridMultilevel"/>
    <w:tmpl w:val="B47EEAB8"/>
    <w:lvl w:ilvl="0" w:tplc="041B001B">
      <w:start w:val="1"/>
      <w:numFmt w:val="low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61524A0"/>
    <w:multiLevelType w:val="hybridMultilevel"/>
    <w:tmpl w:val="BC963866"/>
    <w:lvl w:ilvl="0" w:tplc="0390F2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289638C4"/>
    <w:multiLevelType w:val="hybridMultilevel"/>
    <w:tmpl w:val="67244F82"/>
    <w:lvl w:ilvl="0" w:tplc="66FC337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2C113A9D"/>
    <w:multiLevelType w:val="multilevel"/>
    <w:tmpl w:val="C35C56A8"/>
    <w:lvl w:ilvl="0">
      <w:start w:val="1"/>
      <w:numFmt w:val="decimal"/>
      <w:lvlText w:val="%1."/>
      <w:lvlJc w:val="left"/>
      <w:pPr>
        <w:ind w:left="360" w:hanging="360"/>
      </w:pPr>
      <w:rPr>
        <w:rFonts w:cs="Times New Roman" w:hint="default"/>
        <w:b w:val="0"/>
        <w:color w:val="auto"/>
        <w:sz w:val="18"/>
        <w:szCs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2C89457B"/>
    <w:multiLevelType w:val="hybridMultilevel"/>
    <w:tmpl w:val="7C66F858"/>
    <w:lvl w:ilvl="0" w:tplc="041B0017">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041B0017">
      <w:start w:val="1"/>
      <w:numFmt w:val="lowerLetter"/>
      <w:lvlText w:val="%4)"/>
      <w:lvlJc w:val="left"/>
      <w:pPr>
        <w:ind w:left="2880" w:hanging="360"/>
      </w:pPr>
      <w:rPr>
        <w:rFonts w:cs="Times New Roman" w:hint="default"/>
      </w:rPr>
    </w:lvl>
    <w:lvl w:ilvl="4" w:tplc="041B0017">
      <w:start w:val="1"/>
      <w:numFmt w:val="lowerLetter"/>
      <w:lvlText w:val="%5)"/>
      <w:lvlJc w:val="left"/>
      <w:pPr>
        <w:ind w:left="3600" w:hanging="360"/>
      </w:pPr>
      <w:rPr>
        <w:rFonts w:cs="Times New Roman" w:hint="default"/>
      </w:rPr>
    </w:lvl>
    <w:lvl w:ilvl="5" w:tplc="04465448">
      <w:start w:val="1"/>
      <w:numFmt w:val="decimal"/>
      <w:lvlText w:val="%6."/>
      <w:lvlJc w:val="left"/>
      <w:pPr>
        <w:ind w:left="4500" w:hanging="360"/>
      </w:pPr>
      <w:rPr>
        <w:rFonts w:cs="Times New Roman" w:hint="default"/>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D3B6004"/>
    <w:multiLevelType w:val="hybridMultilevel"/>
    <w:tmpl w:val="3AA671D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2EF35C66"/>
    <w:multiLevelType w:val="hybridMultilevel"/>
    <w:tmpl w:val="BE4A98E4"/>
    <w:lvl w:ilvl="0" w:tplc="041B0017">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FD4607E4">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30764E87"/>
    <w:multiLevelType w:val="hybridMultilevel"/>
    <w:tmpl w:val="076280D6"/>
    <w:lvl w:ilvl="0" w:tplc="A9B4D932">
      <w:start w:val="1"/>
      <w:numFmt w:val="lowerLetter"/>
      <w:lvlText w:val="%1)"/>
      <w:lvlJc w:val="left"/>
      <w:pPr>
        <w:ind w:left="720" w:hanging="360"/>
      </w:pPr>
      <w:rPr>
        <w:rFonts w:ascii="Times New Roman" w:eastAsia="Times New Roman" w:hAnsi="Times New Roman" w:cs="Times New Roman"/>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041B0017">
      <w:start w:val="1"/>
      <w:numFmt w:val="lowerLetter"/>
      <w:lvlText w:val="%4)"/>
      <w:lvlJc w:val="left"/>
      <w:pPr>
        <w:ind w:left="2880" w:hanging="360"/>
      </w:pPr>
      <w:rPr>
        <w:rFonts w:cs="Times New Roman" w:hint="default"/>
      </w:rPr>
    </w:lvl>
    <w:lvl w:ilvl="4" w:tplc="15781A86">
      <w:start w:val="1"/>
      <w:numFmt w:val="decimal"/>
      <w:lvlText w:val="%5."/>
      <w:lvlJc w:val="left"/>
      <w:pPr>
        <w:ind w:left="3600" w:hanging="360"/>
      </w:pPr>
      <w:rPr>
        <w:rFonts w:cs="Times New Roman" w:hint="default"/>
        <w:i w:val="0"/>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30B01952"/>
    <w:multiLevelType w:val="hybridMultilevel"/>
    <w:tmpl w:val="0CDCD5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31281529"/>
    <w:multiLevelType w:val="hybridMultilevel"/>
    <w:tmpl w:val="BC963866"/>
    <w:lvl w:ilvl="0" w:tplc="0390F2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31D44A4A"/>
    <w:multiLevelType w:val="hybridMultilevel"/>
    <w:tmpl w:val="1BEC7D12"/>
    <w:lvl w:ilvl="0" w:tplc="B9BCF796">
      <w:start w:val="1"/>
      <w:numFmt w:val="lowerLetter"/>
      <w:lvlText w:val="%1)"/>
      <w:lvlJc w:val="left"/>
      <w:pPr>
        <w:ind w:left="720" w:hanging="360"/>
      </w:pPr>
      <w:rPr>
        <w:rFonts w:ascii="Times New Roman" w:eastAsia="Times New Roman" w:hAnsi="Times New Roman"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32DE1BAD"/>
    <w:multiLevelType w:val="hybridMultilevel"/>
    <w:tmpl w:val="5EAED130"/>
    <w:lvl w:ilvl="0" w:tplc="2C5E9A20">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343A5C20"/>
    <w:multiLevelType w:val="hybridMultilevel"/>
    <w:tmpl w:val="1B6C6F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345E3B29"/>
    <w:multiLevelType w:val="hybridMultilevel"/>
    <w:tmpl w:val="F5C2D95C"/>
    <w:lvl w:ilvl="0" w:tplc="041B0017">
      <w:start w:val="1"/>
      <w:numFmt w:val="lowerLetter"/>
      <w:lvlText w:val="%1)"/>
      <w:lvlJc w:val="left"/>
      <w:pPr>
        <w:ind w:left="720" w:hanging="360"/>
      </w:pPr>
      <w:rPr>
        <w:rFonts w:cs="Times New Roman" w:hint="default"/>
      </w:rPr>
    </w:lvl>
    <w:lvl w:ilvl="1" w:tplc="4ED00F7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35430732"/>
    <w:multiLevelType w:val="hybridMultilevel"/>
    <w:tmpl w:val="7C3A560E"/>
    <w:lvl w:ilvl="0" w:tplc="94864E0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35C62536"/>
    <w:multiLevelType w:val="hybridMultilevel"/>
    <w:tmpl w:val="EEEA3E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35FD761D"/>
    <w:multiLevelType w:val="multilevel"/>
    <w:tmpl w:val="565EF0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361B7AF1"/>
    <w:multiLevelType w:val="hybridMultilevel"/>
    <w:tmpl w:val="524C86F2"/>
    <w:lvl w:ilvl="0" w:tplc="8CA2B410">
      <w:start w:val="1"/>
      <w:numFmt w:val="lowerRoman"/>
      <w:lvlText w:val="%1."/>
      <w:lvlJc w:val="left"/>
      <w:pPr>
        <w:ind w:left="1080" w:hanging="720"/>
      </w:pPr>
      <w:rPr>
        <w:rFonts w:cs="Times New Roman" w:hint="default"/>
      </w:rPr>
    </w:lvl>
    <w:lvl w:ilvl="1" w:tplc="53B6F12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36E06BA4"/>
    <w:multiLevelType w:val="hybridMultilevel"/>
    <w:tmpl w:val="899A5B2E"/>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7">
    <w:nsid w:val="37587674"/>
    <w:multiLevelType w:val="multilevel"/>
    <w:tmpl w:val="9F343184"/>
    <w:lvl w:ilvl="0">
      <w:start w:val="1"/>
      <w:numFmt w:val="decimal"/>
      <w:lvlText w:val="%1."/>
      <w:lvlJc w:val="left"/>
      <w:pPr>
        <w:ind w:left="360" w:hanging="360"/>
      </w:pPr>
      <w:rPr>
        <w:rFonts w:cs="Times New Roman" w:hint="default"/>
        <w:b w:val="0"/>
        <w:color w:val="auto"/>
        <w:sz w:val="18"/>
        <w:szCs w:val="18"/>
      </w:rPr>
    </w:lvl>
    <w:lvl w:ilvl="1">
      <w:start w:val="3"/>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7"/>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379C0A27"/>
    <w:multiLevelType w:val="hybridMultilevel"/>
    <w:tmpl w:val="1BEA5132"/>
    <w:lvl w:ilvl="0" w:tplc="FC469BBC">
      <w:start w:val="1"/>
      <w:numFmt w:val="lowerRoman"/>
      <w:lvlText w:val="%1."/>
      <w:lvlJc w:val="left"/>
      <w:pPr>
        <w:ind w:left="1429" w:hanging="7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9">
    <w:nsid w:val="3A4B2117"/>
    <w:multiLevelType w:val="hybridMultilevel"/>
    <w:tmpl w:val="2F2AA828"/>
    <w:lvl w:ilvl="0" w:tplc="041B0017">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70666AB4">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3A4D581A"/>
    <w:multiLevelType w:val="hybridMultilevel"/>
    <w:tmpl w:val="39B8A2A2"/>
    <w:lvl w:ilvl="0" w:tplc="CAA6E53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1">
    <w:nsid w:val="3A51055C"/>
    <w:multiLevelType w:val="hybridMultilevel"/>
    <w:tmpl w:val="BD9A50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1D12A134">
      <w:start w:val="1"/>
      <w:numFmt w:val="decimal"/>
      <w:lvlText w:val="%3."/>
      <w:lvlJc w:val="left"/>
      <w:pPr>
        <w:ind w:left="2160" w:hanging="180"/>
      </w:pPr>
      <w:rPr>
        <w:rFonts w:cs="Times New Roman"/>
        <w:b w:val="0"/>
        <w:color w:val="auto"/>
        <w:sz w:val="22"/>
        <w:szCs w:val="22"/>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3A784FE2"/>
    <w:multiLevelType w:val="multilevel"/>
    <w:tmpl w:val="9D7621D6"/>
    <w:lvl w:ilvl="0">
      <w:start w:val="1"/>
      <w:numFmt w:val="decimal"/>
      <w:pStyle w:val="Kniha-Nadpis3"/>
      <w:lvlText w:val="%1."/>
      <w:lvlJc w:val="left"/>
      <w:pPr>
        <w:tabs>
          <w:tab w:val="num" w:pos="360"/>
        </w:tabs>
        <w:ind w:left="5954" w:hanging="5954"/>
      </w:pPr>
      <w:rPr>
        <w:rFonts w:cs="Times New Roman" w:hint="default"/>
      </w:rPr>
    </w:lvl>
    <w:lvl w:ilvl="1">
      <w:start w:val="1"/>
      <w:numFmt w:val="decimal"/>
      <w:lvlText w:val="%1.%2."/>
      <w:lvlJc w:val="left"/>
      <w:pPr>
        <w:tabs>
          <w:tab w:val="num" w:pos="792"/>
        </w:tabs>
        <w:ind w:left="1588" w:hanging="1588"/>
      </w:pPr>
      <w:rPr>
        <w:rFonts w:cs="Times New Roman" w:hint="default"/>
      </w:rPr>
    </w:lvl>
    <w:lvl w:ilvl="2">
      <w:start w:val="1"/>
      <w:numFmt w:val="decimal"/>
      <w:lvlText w:val="%1.%2.%3."/>
      <w:lvlJc w:val="left"/>
      <w:pPr>
        <w:tabs>
          <w:tab w:val="num" w:pos="1224"/>
        </w:tabs>
        <w:ind w:left="2495" w:hanging="2495"/>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nsid w:val="3F4D213A"/>
    <w:multiLevelType w:val="hybridMultilevel"/>
    <w:tmpl w:val="82F0A4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3F6418C0"/>
    <w:multiLevelType w:val="hybridMultilevel"/>
    <w:tmpl w:val="67244F82"/>
    <w:lvl w:ilvl="0" w:tplc="66FC337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40A834B4"/>
    <w:multiLevelType w:val="hybridMultilevel"/>
    <w:tmpl w:val="4D9A8DA8"/>
    <w:lvl w:ilvl="0" w:tplc="041B0017">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041B0017">
      <w:start w:val="1"/>
      <w:numFmt w:val="lowerLetter"/>
      <w:lvlText w:val="%4)"/>
      <w:lvlJc w:val="left"/>
      <w:pPr>
        <w:ind w:left="2880" w:hanging="360"/>
      </w:pPr>
      <w:rPr>
        <w:rFonts w:cs="Times New Roman" w:hint="default"/>
      </w:rPr>
    </w:lvl>
    <w:lvl w:ilvl="4" w:tplc="041B0017">
      <w:start w:val="1"/>
      <w:numFmt w:val="lowerLetter"/>
      <w:lvlText w:val="%5)"/>
      <w:lvlJc w:val="left"/>
      <w:pPr>
        <w:ind w:left="3600" w:hanging="360"/>
      </w:pPr>
      <w:rPr>
        <w:rFonts w:cs="Times New Roman" w:hint="default"/>
      </w:rPr>
    </w:lvl>
    <w:lvl w:ilvl="5" w:tplc="07E2DD3C">
      <w:start w:val="1"/>
      <w:numFmt w:val="decimal"/>
      <w:lvlText w:val="%6."/>
      <w:lvlJc w:val="left"/>
      <w:pPr>
        <w:ind w:left="4500" w:hanging="360"/>
      </w:pPr>
      <w:rPr>
        <w:rFonts w:cs="Times New Roman" w:hint="default"/>
        <w:b w:val="0"/>
        <w:i w:val="0"/>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40B770A6"/>
    <w:multiLevelType w:val="hybridMultilevel"/>
    <w:tmpl w:val="D2EC29EE"/>
    <w:lvl w:ilvl="0" w:tplc="041B001B">
      <w:start w:val="1"/>
      <w:numFmt w:val="lowerRoman"/>
      <w:lvlText w:val="%1."/>
      <w:lvlJc w:val="right"/>
      <w:pPr>
        <w:ind w:left="1065" w:hanging="705"/>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41687C77"/>
    <w:multiLevelType w:val="hybridMultilevel"/>
    <w:tmpl w:val="44CA832C"/>
    <w:lvl w:ilvl="0" w:tplc="E6283B0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nsid w:val="43C52C1E"/>
    <w:multiLevelType w:val="hybridMultilevel"/>
    <w:tmpl w:val="4EA8EF20"/>
    <w:lvl w:ilvl="0" w:tplc="D17AC2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621220A"/>
    <w:multiLevelType w:val="hybridMultilevel"/>
    <w:tmpl w:val="F5C2D95C"/>
    <w:lvl w:ilvl="0" w:tplc="041B0017">
      <w:start w:val="1"/>
      <w:numFmt w:val="lowerLetter"/>
      <w:lvlText w:val="%1)"/>
      <w:lvlJc w:val="left"/>
      <w:pPr>
        <w:ind w:left="720" w:hanging="360"/>
      </w:pPr>
      <w:rPr>
        <w:rFonts w:cs="Times New Roman" w:hint="default"/>
      </w:rPr>
    </w:lvl>
    <w:lvl w:ilvl="1" w:tplc="4ED00F7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48885AEC"/>
    <w:multiLevelType w:val="hybridMultilevel"/>
    <w:tmpl w:val="6A4C549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nsid w:val="4A9E5512"/>
    <w:multiLevelType w:val="hybridMultilevel"/>
    <w:tmpl w:val="7B8C3FE0"/>
    <w:lvl w:ilvl="0" w:tplc="041B0017">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D11461A6">
      <w:start w:val="1"/>
      <w:numFmt w:val="decimal"/>
      <w:lvlText w:val="%4."/>
      <w:lvlJc w:val="left"/>
      <w:pPr>
        <w:ind w:left="502"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4D8B1AF2"/>
    <w:multiLevelType w:val="hybridMultilevel"/>
    <w:tmpl w:val="67244F82"/>
    <w:lvl w:ilvl="0" w:tplc="66FC337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4F6C35CF"/>
    <w:multiLevelType w:val="multilevel"/>
    <w:tmpl w:val="A09617CE"/>
    <w:lvl w:ilvl="0">
      <w:start w:val="1"/>
      <w:numFmt w:val="decimal"/>
      <w:lvlText w:val="%1."/>
      <w:lvlJc w:val="left"/>
      <w:pPr>
        <w:ind w:left="426" w:hanging="360"/>
      </w:pPr>
      <w:rPr>
        <w:rFonts w:hint="default"/>
        <w:sz w:val="24"/>
      </w:rPr>
    </w:lvl>
    <w:lvl w:ilvl="1">
      <w:start w:val="1"/>
      <w:numFmt w:val="lowerLetter"/>
      <w:lvlText w:val="%1)"/>
      <w:lvlJc w:val="left"/>
      <w:pPr>
        <w:ind w:left="720" w:hanging="360"/>
      </w:pPr>
      <w:rPr>
        <w:rFonts w:ascii="Times New Roman" w:eastAsia="Times New Roman" w:hAnsi="Times New Roman" w:hint="default"/>
        <w:sz w:val="24"/>
      </w:rPr>
    </w:lvl>
    <w:lvl w:ilvl="2">
      <w:start w:val="1"/>
      <w:numFmt w:val="lowerRoman"/>
      <w:lvlText w:val="%1)"/>
      <w:lvlJc w:val="left"/>
      <w:pPr>
        <w:ind w:left="1080" w:hanging="360"/>
      </w:pPr>
      <w:rPr>
        <w:rFonts w:ascii="Times New Roman" w:eastAsia="Times New Roman" w:hAnsi="Times New Roman" w:hint="default"/>
        <w:sz w:val="24"/>
      </w:rPr>
    </w:lvl>
    <w:lvl w:ilvl="3">
      <w:start w:val="1"/>
      <w:numFmt w:val="decimal"/>
      <w:lvlText w:val="%1)"/>
      <w:lvlJc w:val="left"/>
      <w:pPr>
        <w:ind w:left="1440" w:hanging="360"/>
      </w:pPr>
      <w:rPr>
        <w:rFonts w:ascii="Times New Roman" w:eastAsia="Times New Roman" w:hAnsi="Times New Roman" w:hint="default"/>
        <w:sz w:val="24"/>
      </w:rPr>
    </w:lvl>
    <w:lvl w:ilvl="4">
      <w:start w:val="1"/>
      <w:numFmt w:val="lowerLetter"/>
      <w:lvlText w:val="%1)"/>
      <w:lvlJc w:val="left"/>
      <w:pPr>
        <w:ind w:left="1800" w:hanging="360"/>
      </w:pPr>
      <w:rPr>
        <w:rFonts w:ascii="Times New Roman" w:eastAsia="Times New Roman" w:hAnsi="Times New Roman" w:hint="default"/>
        <w:sz w:val="24"/>
      </w:rPr>
    </w:lvl>
    <w:lvl w:ilvl="5">
      <w:start w:val="1"/>
      <w:numFmt w:val="lowerRoman"/>
      <w:lvlText w:val="%1)"/>
      <w:lvlJc w:val="left"/>
      <w:pPr>
        <w:ind w:left="2160" w:hanging="360"/>
      </w:pPr>
      <w:rPr>
        <w:rFonts w:ascii="Times New Roman" w:eastAsia="Times New Roman" w:hAnsi="Times New Roman" w:hint="default"/>
        <w:sz w:val="24"/>
      </w:rPr>
    </w:lvl>
    <w:lvl w:ilvl="6">
      <w:start w:val="1"/>
      <w:numFmt w:val="decimal"/>
      <w:lvlText w:val="%7."/>
      <w:lvlJc w:val="left"/>
      <w:pPr>
        <w:ind w:left="785" w:hanging="360"/>
      </w:pPr>
      <w:rPr>
        <w:rFonts w:hint="default"/>
        <w:sz w:val="24"/>
      </w:rPr>
    </w:lvl>
    <w:lvl w:ilvl="7" w:tentative="1">
      <w:start w:val="1"/>
      <w:numFmt w:val="lowerLetter"/>
      <w:lvlText w:val="%1."/>
      <w:lvlJc w:val="left"/>
      <w:pPr>
        <w:ind w:left="2880" w:hanging="360"/>
      </w:pPr>
      <w:rPr>
        <w:rFonts w:ascii="Times New Roman" w:eastAsia="Times New Roman" w:hAnsi="Times New Roman" w:hint="default"/>
        <w:sz w:val="24"/>
      </w:rPr>
    </w:lvl>
    <w:lvl w:ilvl="8" w:tentative="1">
      <w:start w:val="1"/>
      <w:numFmt w:val="lowerRoman"/>
      <w:lvlText w:val="%1."/>
      <w:lvlJc w:val="left"/>
      <w:pPr>
        <w:ind w:left="3240" w:hanging="360"/>
      </w:pPr>
      <w:rPr>
        <w:rFonts w:ascii="Times New Roman" w:eastAsia="Times New Roman" w:hAnsi="Times New Roman" w:hint="default"/>
        <w:sz w:val="24"/>
      </w:rPr>
    </w:lvl>
  </w:abstractNum>
  <w:abstractNum w:abstractNumId="74">
    <w:nsid w:val="51B72E1C"/>
    <w:multiLevelType w:val="hybridMultilevel"/>
    <w:tmpl w:val="E49858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nsid w:val="536C2BC5"/>
    <w:multiLevelType w:val="hybridMultilevel"/>
    <w:tmpl w:val="7BECACEC"/>
    <w:lvl w:ilvl="0" w:tplc="1278FA2E">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76">
    <w:nsid w:val="5476703A"/>
    <w:multiLevelType w:val="multilevel"/>
    <w:tmpl w:val="565EF0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nsid w:val="54FE6412"/>
    <w:multiLevelType w:val="hybridMultilevel"/>
    <w:tmpl w:val="BCF0C6B2"/>
    <w:lvl w:ilvl="0" w:tplc="B62AF3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561A73D3"/>
    <w:multiLevelType w:val="hybridMultilevel"/>
    <w:tmpl w:val="5A42F842"/>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9">
    <w:nsid w:val="565F31AF"/>
    <w:multiLevelType w:val="hybridMultilevel"/>
    <w:tmpl w:val="6D083A3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nsid w:val="56BA5EAB"/>
    <w:multiLevelType w:val="hybridMultilevel"/>
    <w:tmpl w:val="F7D682E4"/>
    <w:lvl w:ilvl="0" w:tplc="07E2DD3C">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270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1260" w:hanging="360"/>
      </w:pPr>
      <w:rPr>
        <w:rFonts w:cs="Times New Roman"/>
      </w:rPr>
    </w:lvl>
    <w:lvl w:ilvl="4" w:tplc="041B0019" w:tentative="1">
      <w:start w:val="1"/>
      <w:numFmt w:val="lowerLetter"/>
      <w:lvlText w:val="%5."/>
      <w:lvlJc w:val="left"/>
      <w:pPr>
        <w:ind w:left="-540" w:hanging="360"/>
      </w:pPr>
      <w:rPr>
        <w:rFonts w:cs="Times New Roman"/>
      </w:rPr>
    </w:lvl>
    <w:lvl w:ilvl="5" w:tplc="041B001B" w:tentative="1">
      <w:start w:val="1"/>
      <w:numFmt w:val="lowerRoman"/>
      <w:lvlText w:val="%6."/>
      <w:lvlJc w:val="right"/>
      <w:pPr>
        <w:ind w:left="180" w:hanging="180"/>
      </w:pPr>
      <w:rPr>
        <w:rFonts w:cs="Times New Roman"/>
      </w:rPr>
    </w:lvl>
    <w:lvl w:ilvl="6" w:tplc="041B000F">
      <w:start w:val="1"/>
      <w:numFmt w:val="decimal"/>
      <w:lvlText w:val="%7."/>
      <w:lvlJc w:val="left"/>
      <w:pPr>
        <w:ind w:left="900" w:hanging="360"/>
      </w:pPr>
      <w:rPr>
        <w:rFonts w:cs="Times New Roman"/>
      </w:rPr>
    </w:lvl>
    <w:lvl w:ilvl="7" w:tplc="041B0019" w:tentative="1">
      <w:start w:val="1"/>
      <w:numFmt w:val="lowerLetter"/>
      <w:lvlText w:val="%8."/>
      <w:lvlJc w:val="left"/>
      <w:pPr>
        <w:ind w:left="1620" w:hanging="360"/>
      </w:pPr>
      <w:rPr>
        <w:rFonts w:cs="Times New Roman"/>
      </w:rPr>
    </w:lvl>
    <w:lvl w:ilvl="8" w:tplc="041B001B" w:tentative="1">
      <w:start w:val="1"/>
      <w:numFmt w:val="lowerRoman"/>
      <w:lvlText w:val="%9."/>
      <w:lvlJc w:val="right"/>
      <w:pPr>
        <w:ind w:left="2340" w:hanging="180"/>
      </w:pPr>
      <w:rPr>
        <w:rFonts w:cs="Times New Roman"/>
      </w:rPr>
    </w:lvl>
  </w:abstractNum>
  <w:abstractNum w:abstractNumId="81">
    <w:nsid w:val="56D730C2"/>
    <w:multiLevelType w:val="hybridMultilevel"/>
    <w:tmpl w:val="D10E7EA0"/>
    <w:lvl w:ilvl="0" w:tplc="4B56A8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nsid w:val="57D5490B"/>
    <w:multiLevelType w:val="hybridMultilevel"/>
    <w:tmpl w:val="524C86F2"/>
    <w:lvl w:ilvl="0" w:tplc="8CA2B410">
      <w:start w:val="1"/>
      <w:numFmt w:val="lowerRoman"/>
      <w:lvlText w:val="%1."/>
      <w:lvlJc w:val="left"/>
      <w:pPr>
        <w:ind w:left="1080" w:hanging="720"/>
      </w:pPr>
      <w:rPr>
        <w:rFonts w:cs="Times New Roman" w:hint="default"/>
      </w:rPr>
    </w:lvl>
    <w:lvl w:ilvl="1" w:tplc="53B6F12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nsid w:val="57E23900"/>
    <w:multiLevelType w:val="hybridMultilevel"/>
    <w:tmpl w:val="3E9AE2F6"/>
    <w:lvl w:ilvl="0" w:tplc="ACC45CB0">
      <w:start w:val="2"/>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84">
    <w:nsid w:val="58DB0333"/>
    <w:multiLevelType w:val="hybridMultilevel"/>
    <w:tmpl w:val="DA348F70"/>
    <w:lvl w:ilvl="0" w:tplc="041B001B">
      <w:start w:val="1"/>
      <w:numFmt w:val="lowerRoman"/>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5C2C4614"/>
    <w:multiLevelType w:val="singleLevel"/>
    <w:tmpl w:val="639260AA"/>
    <w:lvl w:ilvl="0">
      <w:start w:val="1"/>
      <w:numFmt w:val="lowerLetter"/>
      <w:lvlText w:val="%1)"/>
      <w:lvlJc w:val="left"/>
      <w:pPr>
        <w:tabs>
          <w:tab w:val="num" w:pos="360"/>
        </w:tabs>
        <w:ind w:left="360" w:hanging="360"/>
      </w:pPr>
      <w:rPr>
        <w:rFonts w:cs="Times New Roman" w:hint="default"/>
        <w:i w:val="0"/>
      </w:rPr>
    </w:lvl>
  </w:abstractNum>
  <w:abstractNum w:abstractNumId="86">
    <w:nsid w:val="5C2D7119"/>
    <w:multiLevelType w:val="hybridMultilevel"/>
    <w:tmpl w:val="CD548CF2"/>
    <w:lvl w:ilvl="0" w:tplc="041B0017">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041B0017">
      <w:start w:val="1"/>
      <w:numFmt w:val="lowerLetter"/>
      <w:lvlText w:val="%4)"/>
      <w:lvlJc w:val="left"/>
      <w:pPr>
        <w:ind w:left="2880" w:hanging="360"/>
      </w:pPr>
      <w:rPr>
        <w:rFonts w:cs="Times New Roman" w:hint="default"/>
      </w:rPr>
    </w:lvl>
    <w:lvl w:ilvl="4" w:tplc="8D48AECE">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5DC3461C"/>
    <w:multiLevelType w:val="hybridMultilevel"/>
    <w:tmpl w:val="A59252F2"/>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8">
    <w:nsid w:val="5E5959FA"/>
    <w:multiLevelType w:val="hybridMultilevel"/>
    <w:tmpl w:val="5AEEE230"/>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9">
    <w:nsid w:val="5E942E83"/>
    <w:multiLevelType w:val="hybridMultilevel"/>
    <w:tmpl w:val="076280D6"/>
    <w:lvl w:ilvl="0" w:tplc="A9B4D932">
      <w:start w:val="1"/>
      <w:numFmt w:val="lowerLetter"/>
      <w:lvlText w:val="%1)"/>
      <w:lvlJc w:val="left"/>
      <w:pPr>
        <w:ind w:left="720" w:hanging="360"/>
      </w:pPr>
      <w:rPr>
        <w:rFonts w:ascii="Times New Roman" w:eastAsia="Times New Roman" w:hAnsi="Times New Roman" w:cs="Times New Roman"/>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041B0017">
      <w:start w:val="1"/>
      <w:numFmt w:val="lowerLetter"/>
      <w:lvlText w:val="%4)"/>
      <w:lvlJc w:val="left"/>
      <w:pPr>
        <w:ind w:left="2880" w:hanging="360"/>
      </w:pPr>
      <w:rPr>
        <w:rFonts w:cs="Times New Roman" w:hint="default"/>
      </w:rPr>
    </w:lvl>
    <w:lvl w:ilvl="4" w:tplc="15781A86">
      <w:start w:val="1"/>
      <w:numFmt w:val="decimal"/>
      <w:lvlText w:val="%5."/>
      <w:lvlJc w:val="left"/>
      <w:pPr>
        <w:ind w:left="3600" w:hanging="360"/>
      </w:pPr>
      <w:rPr>
        <w:rFonts w:cs="Times New Roman" w:hint="default"/>
        <w:i w:val="0"/>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nsid w:val="5EE3735A"/>
    <w:multiLevelType w:val="hybridMultilevel"/>
    <w:tmpl w:val="45C880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1">
    <w:nsid w:val="5F2E3B31"/>
    <w:multiLevelType w:val="hybridMultilevel"/>
    <w:tmpl w:val="2752C4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60A266DE"/>
    <w:multiLevelType w:val="hybridMultilevel"/>
    <w:tmpl w:val="4A680F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nsid w:val="615B3313"/>
    <w:multiLevelType w:val="hybridMultilevel"/>
    <w:tmpl w:val="3E163B86"/>
    <w:lvl w:ilvl="0" w:tplc="C95C703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nsid w:val="61C4718E"/>
    <w:multiLevelType w:val="hybridMultilevel"/>
    <w:tmpl w:val="2ACE6E9C"/>
    <w:lvl w:ilvl="0" w:tplc="1FB4A25E">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61E96F41"/>
    <w:multiLevelType w:val="multilevel"/>
    <w:tmpl w:val="7E2CD570"/>
    <w:lvl w:ilvl="0">
      <w:start w:val="1"/>
      <w:numFmt w:val="decimal"/>
      <w:pStyle w:val="Kniha-Nadpi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1588" w:hanging="1588"/>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6">
    <w:nsid w:val="6356319D"/>
    <w:multiLevelType w:val="multilevel"/>
    <w:tmpl w:val="5860C8A8"/>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nsid w:val="65245A76"/>
    <w:multiLevelType w:val="hybridMultilevel"/>
    <w:tmpl w:val="975E8E6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nsid w:val="658E436B"/>
    <w:multiLevelType w:val="hybridMultilevel"/>
    <w:tmpl w:val="F5C2D95C"/>
    <w:lvl w:ilvl="0" w:tplc="041B0017">
      <w:start w:val="1"/>
      <w:numFmt w:val="lowerLetter"/>
      <w:lvlText w:val="%1)"/>
      <w:lvlJc w:val="left"/>
      <w:pPr>
        <w:ind w:left="720" w:hanging="360"/>
      </w:pPr>
      <w:rPr>
        <w:rFonts w:cs="Times New Roman" w:hint="default"/>
      </w:rPr>
    </w:lvl>
    <w:lvl w:ilvl="1" w:tplc="4ED00F7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nsid w:val="6C414D94"/>
    <w:multiLevelType w:val="hybridMultilevel"/>
    <w:tmpl w:val="B3AA2C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nsid w:val="6E9F2013"/>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141170C"/>
    <w:multiLevelType w:val="multilevel"/>
    <w:tmpl w:val="C35C56A8"/>
    <w:lvl w:ilvl="0">
      <w:start w:val="1"/>
      <w:numFmt w:val="decimal"/>
      <w:lvlText w:val="%1."/>
      <w:lvlJc w:val="left"/>
      <w:pPr>
        <w:ind w:left="360" w:hanging="360"/>
      </w:pPr>
      <w:rPr>
        <w:rFonts w:cs="Times New Roman" w:hint="default"/>
        <w:b w:val="0"/>
        <w:color w:val="auto"/>
        <w:sz w:val="18"/>
        <w:szCs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2">
    <w:nsid w:val="72242333"/>
    <w:multiLevelType w:val="hybridMultilevel"/>
    <w:tmpl w:val="66F43AD4"/>
    <w:lvl w:ilvl="0" w:tplc="A9B4D932">
      <w:start w:val="1"/>
      <w:numFmt w:val="lowerLetter"/>
      <w:lvlText w:val="%1)"/>
      <w:lvlJc w:val="left"/>
      <w:pPr>
        <w:ind w:left="720" w:hanging="360"/>
      </w:pPr>
      <w:rPr>
        <w:rFonts w:ascii="Times New Roman" w:eastAsia="Times New Roman" w:hAnsi="Times New Roman" w:cs="Times New Roman"/>
      </w:rPr>
    </w:lvl>
    <w:lvl w:ilvl="1" w:tplc="041B001B">
      <w:start w:val="1"/>
      <w:numFmt w:val="lowerRoman"/>
      <w:lvlText w:val="%2."/>
      <w:lvlJc w:val="right"/>
      <w:pPr>
        <w:ind w:left="1440" w:hanging="360"/>
      </w:pPr>
      <w:rPr>
        <w:rFonts w:cs="Times New Roman"/>
      </w:rPr>
    </w:lvl>
    <w:lvl w:ilvl="2" w:tplc="041B0017">
      <w:start w:val="1"/>
      <w:numFmt w:val="lowerLetter"/>
      <w:lvlText w:val="%3)"/>
      <w:lvlJc w:val="left"/>
      <w:pPr>
        <w:ind w:left="2340" w:hanging="360"/>
      </w:pPr>
      <w:rPr>
        <w:rFonts w:cs="Times New Roman" w:hint="default"/>
      </w:rPr>
    </w:lvl>
    <w:lvl w:ilvl="3" w:tplc="041B0017">
      <w:start w:val="1"/>
      <w:numFmt w:val="lowerLetter"/>
      <w:lvlText w:val="%4)"/>
      <w:lvlJc w:val="left"/>
      <w:pPr>
        <w:ind w:left="2880" w:hanging="360"/>
      </w:pPr>
      <w:rPr>
        <w:rFonts w:cs="Times New Roman" w:hint="default"/>
      </w:rPr>
    </w:lvl>
    <w:lvl w:ilvl="4" w:tplc="498AB99C">
      <w:start w:val="1"/>
      <w:numFmt w:val="decimal"/>
      <w:lvlText w:val="%5."/>
      <w:lvlJc w:val="left"/>
      <w:pPr>
        <w:ind w:left="3600" w:hanging="360"/>
      </w:pPr>
      <w:rPr>
        <w:rFonts w:cs="Times New Roman" w:hint="default"/>
        <w:b w:val="0"/>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nsid w:val="72562456"/>
    <w:multiLevelType w:val="multilevel"/>
    <w:tmpl w:val="A256682E"/>
    <w:lvl w:ilvl="0">
      <w:start w:val="1"/>
      <w:numFmt w:val="decimal"/>
      <w:lvlText w:val="%1."/>
      <w:lvlJc w:val="left"/>
      <w:pPr>
        <w:ind w:left="360" w:hanging="360"/>
      </w:pPr>
      <w:rPr>
        <w:rFonts w:cs="Times New Roman" w:hint="default"/>
        <w:b w:val="0"/>
        <w:color w:val="auto"/>
        <w:sz w:val="18"/>
        <w:szCs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Times New Roman" w:hAnsi="Times New Roman"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4">
    <w:nsid w:val="77D155EC"/>
    <w:multiLevelType w:val="singleLevel"/>
    <w:tmpl w:val="58262C7C"/>
    <w:lvl w:ilvl="0">
      <w:start w:val="1"/>
      <w:numFmt w:val="decimal"/>
      <w:pStyle w:val="z"/>
      <w:lvlText w:val="%1."/>
      <w:lvlJc w:val="left"/>
      <w:pPr>
        <w:tabs>
          <w:tab w:val="num" w:pos="360"/>
        </w:tabs>
        <w:ind w:left="360" w:hanging="360"/>
      </w:pPr>
      <w:rPr>
        <w:rFonts w:ascii="Bookman Old Style" w:hAnsi="Bookman Old Style" w:cs="Times New Roman" w:hint="default"/>
        <w:b/>
        <w:i w:val="0"/>
        <w:sz w:val="22"/>
      </w:rPr>
    </w:lvl>
  </w:abstractNum>
  <w:abstractNum w:abstractNumId="105">
    <w:nsid w:val="781A5FFA"/>
    <w:multiLevelType w:val="hybridMultilevel"/>
    <w:tmpl w:val="B0148B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nsid w:val="78CF6290"/>
    <w:multiLevelType w:val="hybridMultilevel"/>
    <w:tmpl w:val="524C86F2"/>
    <w:lvl w:ilvl="0" w:tplc="8CA2B410">
      <w:start w:val="1"/>
      <w:numFmt w:val="lowerRoman"/>
      <w:lvlText w:val="%1."/>
      <w:lvlJc w:val="left"/>
      <w:pPr>
        <w:ind w:left="1080" w:hanging="720"/>
      </w:pPr>
      <w:rPr>
        <w:rFonts w:cs="Times New Roman" w:hint="default"/>
      </w:rPr>
    </w:lvl>
    <w:lvl w:ilvl="1" w:tplc="53B6F12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nsid w:val="7B606844"/>
    <w:multiLevelType w:val="hybridMultilevel"/>
    <w:tmpl w:val="433E1CDE"/>
    <w:lvl w:ilvl="0" w:tplc="041B0017">
      <w:start w:val="1"/>
      <w:numFmt w:val="lowerLetter"/>
      <w:lvlText w:val="%1)"/>
      <w:lvlJc w:val="left"/>
      <w:pPr>
        <w:ind w:left="3600" w:hanging="360"/>
      </w:pPr>
      <w:rPr>
        <w:rFonts w:cs="Times New Roman"/>
      </w:rPr>
    </w:lvl>
    <w:lvl w:ilvl="1" w:tplc="F716A8FA">
      <w:start w:val="1"/>
      <w:numFmt w:val="decimal"/>
      <w:lvlText w:val="%2."/>
      <w:lvlJc w:val="left"/>
      <w:pPr>
        <w:ind w:left="4320" w:hanging="360"/>
      </w:pPr>
      <w:rPr>
        <w:rFonts w:cs="Times New Roman" w:hint="default"/>
      </w:rPr>
    </w:lvl>
    <w:lvl w:ilvl="2" w:tplc="041B001B" w:tentative="1">
      <w:start w:val="1"/>
      <w:numFmt w:val="lowerRoman"/>
      <w:lvlText w:val="%3."/>
      <w:lvlJc w:val="right"/>
      <w:pPr>
        <w:ind w:left="5040" w:hanging="180"/>
      </w:pPr>
      <w:rPr>
        <w:rFonts w:cs="Times New Roman"/>
      </w:rPr>
    </w:lvl>
    <w:lvl w:ilvl="3" w:tplc="041B000F" w:tentative="1">
      <w:start w:val="1"/>
      <w:numFmt w:val="decimal"/>
      <w:lvlText w:val="%4."/>
      <w:lvlJc w:val="left"/>
      <w:pPr>
        <w:ind w:left="5760" w:hanging="360"/>
      </w:pPr>
      <w:rPr>
        <w:rFonts w:cs="Times New Roman"/>
      </w:rPr>
    </w:lvl>
    <w:lvl w:ilvl="4" w:tplc="041B0019" w:tentative="1">
      <w:start w:val="1"/>
      <w:numFmt w:val="lowerLetter"/>
      <w:lvlText w:val="%5."/>
      <w:lvlJc w:val="left"/>
      <w:pPr>
        <w:ind w:left="6480" w:hanging="360"/>
      </w:pPr>
      <w:rPr>
        <w:rFonts w:cs="Times New Roman"/>
      </w:rPr>
    </w:lvl>
    <w:lvl w:ilvl="5" w:tplc="9CFC04F4">
      <w:start w:val="1"/>
      <w:numFmt w:val="lowerLetter"/>
      <w:lvlText w:val="%6)"/>
      <w:lvlJc w:val="right"/>
      <w:pPr>
        <w:ind w:left="7200" w:hanging="180"/>
      </w:pPr>
      <w:rPr>
        <w:rFonts w:ascii="Times New Roman" w:eastAsia="Times New Roman" w:hAnsi="Times New Roman" w:cs="Times New Roman"/>
      </w:rPr>
    </w:lvl>
    <w:lvl w:ilvl="6" w:tplc="041B0013">
      <w:start w:val="1"/>
      <w:numFmt w:val="upperRoman"/>
      <w:lvlText w:val="%7."/>
      <w:lvlJc w:val="right"/>
      <w:pPr>
        <w:ind w:left="7920" w:hanging="360"/>
      </w:pPr>
      <w:rPr>
        <w:rFonts w:cs="Times New Roman"/>
      </w:rPr>
    </w:lvl>
    <w:lvl w:ilvl="7" w:tplc="041B0019" w:tentative="1">
      <w:start w:val="1"/>
      <w:numFmt w:val="lowerLetter"/>
      <w:lvlText w:val="%8."/>
      <w:lvlJc w:val="left"/>
      <w:pPr>
        <w:ind w:left="8640" w:hanging="360"/>
      </w:pPr>
      <w:rPr>
        <w:rFonts w:cs="Times New Roman"/>
      </w:rPr>
    </w:lvl>
    <w:lvl w:ilvl="8" w:tplc="041B001B" w:tentative="1">
      <w:start w:val="1"/>
      <w:numFmt w:val="lowerRoman"/>
      <w:lvlText w:val="%9."/>
      <w:lvlJc w:val="right"/>
      <w:pPr>
        <w:ind w:left="9360" w:hanging="180"/>
      </w:pPr>
      <w:rPr>
        <w:rFonts w:cs="Times New Roman"/>
      </w:rPr>
    </w:lvl>
  </w:abstractNum>
  <w:abstractNum w:abstractNumId="108">
    <w:nsid w:val="7C2437BE"/>
    <w:multiLevelType w:val="hybridMultilevel"/>
    <w:tmpl w:val="B3AA2C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nsid w:val="7CA94048"/>
    <w:multiLevelType w:val="multilevel"/>
    <w:tmpl w:val="A256682E"/>
    <w:lvl w:ilvl="0">
      <w:start w:val="1"/>
      <w:numFmt w:val="decimal"/>
      <w:lvlText w:val="%1."/>
      <w:lvlJc w:val="left"/>
      <w:pPr>
        <w:ind w:left="360" w:hanging="360"/>
      </w:pPr>
      <w:rPr>
        <w:rFonts w:cs="Times New Roman" w:hint="default"/>
        <w:b w:val="0"/>
        <w:color w:val="auto"/>
        <w:sz w:val="18"/>
        <w:szCs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Times New Roman" w:hAnsi="Times New Roman"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0">
    <w:nsid w:val="7CB3283A"/>
    <w:multiLevelType w:val="multilevel"/>
    <w:tmpl w:val="565EF0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nsid w:val="7D3F23A7"/>
    <w:multiLevelType w:val="multilevel"/>
    <w:tmpl w:val="592EAB7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5"/>
  </w:num>
  <w:num w:numId="2">
    <w:abstractNumId w:val="62"/>
  </w:num>
  <w:num w:numId="3">
    <w:abstractNumId w:val="27"/>
  </w:num>
  <w:num w:numId="4">
    <w:abstractNumId w:val="17"/>
  </w:num>
  <w:num w:numId="5">
    <w:abstractNumId w:val="104"/>
  </w:num>
  <w:num w:numId="6">
    <w:abstractNumId w:val="14"/>
  </w:num>
  <w:num w:numId="7">
    <w:abstractNumId w:val="35"/>
  </w:num>
  <w:num w:numId="8">
    <w:abstractNumId w:val="2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37"/>
  </w:num>
  <w:num w:numId="13">
    <w:abstractNumId w:val="31"/>
  </w:num>
  <w:num w:numId="14">
    <w:abstractNumId w:val="24"/>
  </w:num>
  <w:num w:numId="15">
    <w:abstractNumId w:val="46"/>
  </w:num>
  <w:num w:numId="16">
    <w:abstractNumId w:val="1"/>
  </w:num>
  <w:num w:numId="17">
    <w:abstractNumId w:val="84"/>
  </w:num>
  <w:num w:numId="18">
    <w:abstractNumId w:val="88"/>
  </w:num>
  <w:num w:numId="19">
    <w:abstractNumId w:val="47"/>
  </w:num>
  <w:num w:numId="20">
    <w:abstractNumId w:val="98"/>
  </w:num>
  <w:num w:numId="21">
    <w:abstractNumId w:val="90"/>
  </w:num>
  <w:num w:numId="22">
    <w:abstractNumId w:val="15"/>
  </w:num>
  <w:num w:numId="23">
    <w:abstractNumId w:val="44"/>
  </w:num>
  <w:num w:numId="24">
    <w:abstractNumId w:val="71"/>
  </w:num>
  <w:num w:numId="25">
    <w:abstractNumId w:val="36"/>
  </w:num>
  <w:num w:numId="26">
    <w:abstractNumId w:val="59"/>
  </w:num>
  <w:num w:numId="27">
    <w:abstractNumId w:val="86"/>
  </w:num>
  <w:num w:numId="28">
    <w:abstractNumId w:val="42"/>
  </w:num>
  <w:num w:numId="29">
    <w:abstractNumId w:val="65"/>
  </w:num>
  <w:num w:numId="30">
    <w:abstractNumId w:val="102"/>
  </w:num>
  <w:num w:numId="31">
    <w:abstractNumId w:val="107"/>
  </w:num>
  <w:num w:numId="32">
    <w:abstractNumId w:val="91"/>
  </w:num>
  <w:num w:numId="33">
    <w:abstractNumId w:val="53"/>
  </w:num>
  <w:num w:numId="34">
    <w:abstractNumId w:val="97"/>
  </w:num>
  <w:num w:numId="35">
    <w:abstractNumId w:val="106"/>
  </w:num>
  <w:num w:numId="36">
    <w:abstractNumId w:val="45"/>
  </w:num>
  <w:num w:numId="37">
    <w:abstractNumId w:val="58"/>
  </w:num>
  <w:num w:numId="38">
    <w:abstractNumId w:val="9"/>
  </w:num>
  <w:num w:numId="39">
    <w:abstractNumId w:val="48"/>
  </w:num>
  <w:num w:numId="40">
    <w:abstractNumId w:val="23"/>
  </w:num>
  <w:num w:numId="41">
    <w:abstractNumId w:val="67"/>
  </w:num>
  <w:num w:numId="42">
    <w:abstractNumId w:val="52"/>
  </w:num>
  <w:num w:numId="43">
    <w:abstractNumId w:val="68"/>
  </w:num>
  <w:num w:numId="44">
    <w:abstractNumId w:val="34"/>
  </w:num>
  <w:num w:numId="45">
    <w:abstractNumId w:val="78"/>
  </w:num>
  <w:num w:numId="46">
    <w:abstractNumId w:val="21"/>
  </w:num>
  <w:num w:numId="47">
    <w:abstractNumId w:val="77"/>
  </w:num>
  <w:num w:numId="48">
    <w:abstractNumId w:val="76"/>
  </w:num>
  <w:num w:numId="49">
    <w:abstractNumId w:val="3"/>
  </w:num>
  <w:num w:numId="50">
    <w:abstractNumId w:val="60"/>
  </w:num>
  <w:num w:numId="51">
    <w:abstractNumId w:val="111"/>
  </w:num>
  <w:num w:numId="52">
    <w:abstractNumId w:val="79"/>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20"/>
  </w:num>
  <w:num w:numId="56">
    <w:abstractNumId w:val="5"/>
  </w:num>
  <w:num w:numId="57">
    <w:abstractNumId w:val="66"/>
  </w:num>
  <w:num w:numId="58">
    <w:abstractNumId w:val="38"/>
  </w:num>
  <w:num w:numId="59">
    <w:abstractNumId w:val="74"/>
  </w:num>
  <w:num w:numId="60">
    <w:abstractNumId w:val="43"/>
  </w:num>
  <w:num w:numId="61">
    <w:abstractNumId w:val="99"/>
  </w:num>
  <w:num w:numId="62">
    <w:abstractNumId w:val="63"/>
  </w:num>
  <w:num w:numId="63">
    <w:abstractNumId w:val="10"/>
  </w:num>
  <w:num w:numId="64">
    <w:abstractNumId w:val="12"/>
  </w:num>
  <w:num w:numId="65">
    <w:abstractNumId w:val="33"/>
  </w:num>
  <w:num w:numId="66">
    <w:abstractNumId w:val="57"/>
  </w:num>
  <w:num w:numId="67">
    <w:abstractNumId w:val="92"/>
  </w:num>
  <w:num w:numId="68">
    <w:abstractNumId w:val="87"/>
  </w:num>
  <w:num w:numId="69">
    <w:abstractNumId w:val="105"/>
  </w:num>
  <w:num w:numId="70">
    <w:abstractNumId w:val="18"/>
  </w:num>
  <w:num w:numId="71">
    <w:abstractNumId w:val="4"/>
  </w:num>
  <w:num w:numId="72">
    <w:abstractNumId w:val="64"/>
  </w:num>
  <w:num w:numId="73">
    <w:abstractNumId w:val="72"/>
  </w:num>
  <w:num w:numId="74">
    <w:abstractNumId w:val="56"/>
  </w:num>
  <w:num w:numId="75">
    <w:abstractNumId w:val="29"/>
  </w:num>
  <w:num w:numId="76">
    <w:abstractNumId w:val="50"/>
  </w:num>
  <w:num w:numId="77">
    <w:abstractNumId w:val="83"/>
  </w:num>
  <w:num w:numId="78">
    <w:abstractNumId w:val="103"/>
  </w:num>
  <w:num w:numId="79">
    <w:abstractNumId w:val="80"/>
  </w:num>
  <w:num w:numId="80">
    <w:abstractNumId w:val="85"/>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16"/>
  </w:num>
  <w:num w:numId="84">
    <w:abstractNumId w:val="22"/>
  </w:num>
  <w:num w:numId="85">
    <w:abstractNumId w:val="41"/>
  </w:num>
  <w:num w:numId="86">
    <w:abstractNumId w:val="101"/>
  </w:num>
  <w:num w:numId="87">
    <w:abstractNumId w:val="100"/>
  </w:num>
  <w:num w:numId="88">
    <w:abstractNumId w:val="25"/>
  </w:num>
  <w:num w:numId="89">
    <w:abstractNumId w:val="54"/>
  </w:num>
  <w:num w:numId="90">
    <w:abstractNumId w:val="7"/>
  </w:num>
  <w:num w:numId="91">
    <w:abstractNumId w:val="96"/>
  </w:num>
  <w:num w:numId="92">
    <w:abstractNumId w:val="70"/>
  </w:num>
  <w:num w:numId="93">
    <w:abstractNumId w:val="2"/>
  </w:num>
  <w:num w:numId="94">
    <w:abstractNumId w:val="8"/>
  </w:num>
  <w:num w:numId="95">
    <w:abstractNumId w:val="55"/>
  </w:num>
  <w:num w:numId="96">
    <w:abstractNumId w:val="82"/>
  </w:num>
  <w:num w:numId="97">
    <w:abstractNumId w:val="73"/>
  </w:num>
  <w:num w:numId="98">
    <w:abstractNumId w:val="110"/>
  </w:num>
  <w:num w:numId="99">
    <w:abstractNumId w:val="51"/>
  </w:num>
  <w:num w:numId="100">
    <w:abstractNumId w:val="49"/>
  </w:num>
  <w:num w:numId="101">
    <w:abstractNumId w:val="94"/>
  </w:num>
  <w:num w:numId="102">
    <w:abstractNumId w:val="75"/>
  </w:num>
  <w:num w:numId="103">
    <w:abstractNumId w:val="32"/>
  </w:num>
  <w:num w:numId="104">
    <w:abstractNumId w:val="61"/>
  </w:num>
  <w:num w:numId="105">
    <w:abstractNumId w:val="109"/>
  </w:num>
  <w:num w:numId="106">
    <w:abstractNumId w:val="69"/>
  </w:num>
  <w:num w:numId="107">
    <w:abstractNumId w:val="89"/>
  </w:num>
  <w:num w:numId="108">
    <w:abstractNumId w:val="108"/>
  </w:num>
  <w:num w:numId="109">
    <w:abstractNumId w:val="39"/>
  </w:num>
  <w:num w:numId="110">
    <w:abstractNumId w:val="93"/>
  </w:num>
  <w:num w:numId="111">
    <w:abstractNumId w:val="8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C4"/>
    <w:rsid w:val="000012BF"/>
    <w:rsid w:val="0000178B"/>
    <w:rsid w:val="0000357C"/>
    <w:rsid w:val="00006F84"/>
    <w:rsid w:val="00011E25"/>
    <w:rsid w:val="0001574D"/>
    <w:rsid w:val="00017658"/>
    <w:rsid w:val="0002401C"/>
    <w:rsid w:val="00024636"/>
    <w:rsid w:val="00024ECD"/>
    <w:rsid w:val="00025C0E"/>
    <w:rsid w:val="00026B72"/>
    <w:rsid w:val="00027E57"/>
    <w:rsid w:val="00031F00"/>
    <w:rsid w:val="00036566"/>
    <w:rsid w:val="0004047F"/>
    <w:rsid w:val="000409C8"/>
    <w:rsid w:val="00045B19"/>
    <w:rsid w:val="00045E40"/>
    <w:rsid w:val="00047626"/>
    <w:rsid w:val="00047C7E"/>
    <w:rsid w:val="000502DA"/>
    <w:rsid w:val="000502FC"/>
    <w:rsid w:val="00052B88"/>
    <w:rsid w:val="00053397"/>
    <w:rsid w:val="0006074B"/>
    <w:rsid w:val="000608F3"/>
    <w:rsid w:val="00066A7F"/>
    <w:rsid w:val="00080016"/>
    <w:rsid w:val="00084E32"/>
    <w:rsid w:val="00090640"/>
    <w:rsid w:val="000935DA"/>
    <w:rsid w:val="0009453D"/>
    <w:rsid w:val="000A1526"/>
    <w:rsid w:val="000A343D"/>
    <w:rsid w:val="000A4503"/>
    <w:rsid w:val="000A47F8"/>
    <w:rsid w:val="000A4D80"/>
    <w:rsid w:val="000A654D"/>
    <w:rsid w:val="000A7552"/>
    <w:rsid w:val="000B3C54"/>
    <w:rsid w:val="000B476F"/>
    <w:rsid w:val="000B6205"/>
    <w:rsid w:val="000B6389"/>
    <w:rsid w:val="000C02F6"/>
    <w:rsid w:val="000C2053"/>
    <w:rsid w:val="000D4401"/>
    <w:rsid w:val="000D4F61"/>
    <w:rsid w:val="000D515B"/>
    <w:rsid w:val="000D5D9D"/>
    <w:rsid w:val="000D6061"/>
    <w:rsid w:val="000D6409"/>
    <w:rsid w:val="000E0D7C"/>
    <w:rsid w:val="000E4AB0"/>
    <w:rsid w:val="000E6D94"/>
    <w:rsid w:val="000F2E3D"/>
    <w:rsid w:val="000F4B1C"/>
    <w:rsid w:val="000F558C"/>
    <w:rsid w:val="000F6321"/>
    <w:rsid w:val="00100981"/>
    <w:rsid w:val="00100A2F"/>
    <w:rsid w:val="0010396C"/>
    <w:rsid w:val="001060FE"/>
    <w:rsid w:val="0011373A"/>
    <w:rsid w:val="00113FA9"/>
    <w:rsid w:val="0011544D"/>
    <w:rsid w:val="001233B1"/>
    <w:rsid w:val="00127681"/>
    <w:rsid w:val="00130937"/>
    <w:rsid w:val="00130B22"/>
    <w:rsid w:val="00131309"/>
    <w:rsid w:val="00133A41"/>
    <w:rsid w:val="00136814"/>
    <w:rsid w:val="0013736C"/>
    <w:rsid w:val="0014048E"/>
    <w:rsid w:val="0016750C"/>
    <w:rsid w:val="00170413"/>
    <w:rsid w:val="00172526"/>
    <w:rsid w:val="00172FA2"/>
    <w:rsid w:val="00181B90"/>
    <w:rsid w:val="00182D0E"/>
    <w:rsid w:val="00183770"/>
    <w:rsid w:val="00186D0D"/>
    <w:rsid w:val="001913D4"/>
    <w:rsid w:val="0019320C"/>
    <w:rsid w:val="001A1335"/>
    <w:rsid w:val="001A2143"/>
    <w:rsid w:val="001A4192"/>
    <w:rsid w:val="001A4B1A"/>
    <w:rsid w:val="001B05D9"/>
    <w:rsid w:val="001B164B"/>
    <w:rsid w:val="001B2FC4"/>
    <w:rsid w:val="001B33CB"/>
    <w:rsid w:val="001B3793"/>
    <w:rsid w:val="001B62BD"/>
    <w:rsid w:val="001C69E9"/>
    <w:rsid w:val="001D095B"/>
    <w:rsid w:val="001D28B1"/>
    <w:rsid w:val="001D3A1C"/>
    <w:rsid w:val="001E0323"/>
    <w:rsid w:val="001E03A9"/>
    <w:rsid w:val="001E35DB"/>
    <w:rsid w:val="001E5F77"/>
    <w:rsid w:val="001E76DE"/>
    <w:rsid w:val="001E7956"/>
    <w:rsid w:val="001F182C"/>
    <w:rsid w:val="001F377C"/>
    <w:rsid w:val="001F5874"/>
    <w:rsid w:val="001F5DC3"/>
    <w:rsid w:val="001F67A0"/>
    <w:rsid w:val="0020105C"/>
    <w:rsid w:val="00202869"/>
    <w:rsid w:val="00203370"/>
    <w:rsid w:val="00211DAD"/>
    <w:rsid w:val="002129E8"/>
    <w:rsid w:val="0021383F"/>
    <w:rsid w:val="00223AE4"/>
    <w:rsid w:val="0022464B"/>
    <w:rsid w:val="00225BE9"/>
    <w:rsid w:val="00231F68"/>
    <w:rsid w:val="00232DCC"/>
    <w:rsid w:val="00235041"/>
    <w:rsid w:val="0023686B"/>
    <w:rsid w:val="00236A4E"/>
    <w:rsid w:val="00237798"/>
    <w:rsid w:val="002402F9"/>
    <w:rsid w:val="002410D5"/>
    <w:rsid w:val="00242969"/>
    <w:rsid w:val="002450A3"/>
    <w:rsid w:val="002500C4"/>
    <w:rsid w:val="00253F29"/>
    <w:rsid w:val="002574A7"/>
    <w:rsid w:val="00260ED9"/>
    <w:rsid w:val="00264111"/>
    <w:rsid w:val="00264120"/>
    <w:rsid w:val="00273753"/>
    <w:rsid w:val="00273BA1"/>
    <w:rsid w:val="00273D56"/>
    <w:rsid w:val="00274D9E"/>
    <w:rsid w:val="00274FEA"/>
    <w:rsid w:val="002821DE"/>
    <w:rsid w:val="00292033"/>
    <w:rsid w:val="00294ABE"/>
    <w:rsid w:val="0029575F"/>
    <w:rsid w:val="00297D67"/>
    <w:rsid w:val="002A114B"/>
    <w:rsid w:val="002A1C5A"/>
    <w:rsid w:val="002B086E"/>
    <w:rsid w:val="002B4590"/>
    <w:rsid w:val="002B48D4"/>
    <w:rsid w:val="002B64F3"/>
    <w:rsid w:val="002B78B0"/>
    <w:rsid w:val="002C197D"/>
    <w:rsid w:val="002C56F0"/>
    <w:rsid w:val="002D464E"/>
    <w:rsid w:val="002D573E"/>
    <w:rsid w:val="002D6717"/>
    <w:rsid w:val="002E0764"/>
    <w:rsid w:val="002E3CCB"/>
    <w:rsid w:val="002E416A"/>
    <w:rsid w:val="002E787D"/>
    <w:rsid w:val="002F02F9"/>
    <w:rsid w:val="002F2631"/>
    <w:rsid w:val="002F4B74"/>
    <w:rsid w:val="002F627B"/>
    <w:rsid w:val="002F78C9"/>
    <w:rsid w:val="00304876"/>
    <w:rsid w:val="00306B28"/>
    <w:rsid w:val="003106CD"/>
    <w:rsid w:val="00311195"/>
    <w:rsid w:val="0031738D"/>
    <w:rsid w:val="0031739E"/>
    <w:rsid w:val="00317790"/>
    <w:rsid w:val="00317C23"/>
    <w:rsid w:val="00317CCF"/>
    <w:rsid w:val="00327AFC"/>
    <w:rsid w:val="00327B2E"/>
    <w:rsid w:val="00327E3E"/>
    <w:rsid w:val="00331E50"/>
    <w:rsid w:val="00333537"/>
    <w:rsid w:val="00334CD1"/>
    <w:rsid w:val="003402D6"/>
    <w:rsid w:val="0034047F"/>
    <w:rsid w:val="003444C0"/>
    <w:rsid w:val="0034500F"/>
    <w:rsid w:val="00345B30"/>
    <w:rsid w:val="003460CF"/>
    <w:rsid w:val="00351EE9"/>
    <w:rsid w:val="003565DF"/>
    <w:rsid w:val="00362FD1"/>
    <w:rsid w:val="0037204A"/>
    <w:rsid w:val="00372C6F"/>
    <w:rsid w:val="003775C0"/>
    <w:rsid w:val="00385C37"/>
    <w:rsid w:val="00386953"/>
    <w:rsid w:val="00386BDF"/>
    <w:rsid w:val="0038789B"/>
    <w:rsid w:val="00387D08"/>
    <w:rsid w:val="00390FB1"/>
    <w:rsid w:val="00391D65"/>
    <w:rsid w:val="00393FDB"/>
    <w:rsid w:val="0039426B"/>
    <w:rsid w:val="003A4BC0"/>
    <w:rsid w:val="003A5F9D"/>
    <w:rsid w:val="003B0A0B"/>
    <w:rsid w:val="003B139D"/>
    <w:rsid w:val="003B281C"/>
    <w:rsid w:val="003B55E0"/>
    <w:rsid w:val="003B7BDE"/>
    <w:rsid w:val="003B7FBC"/>
    <w:rsid w:val="003C2759"/>
    <w:rsid w:val="003C4E8F"/>
    <w:rsid w:val="003C6F94"/>
    <w:rsid w:val="003D0E2F"/>
    <w:rsid w:val="003D1526"/>
    <w:rsid w:val="003D2A5E"/>
    <w:rsid w:val="003D7EDB"/>
    <w:rsid w:val="003E0A99"/>
    <w:rsid w:val="003E289B"/>
    <w:rsid w:val="003E5415"/>
    <w:rsid w:val="003E795A"/>
    <w:rsid w:val="003E7CFD"/>
    <w:rsid w:val="003F55C2"/>
    <w:rsid w:val="00401123"/>
    <w:rsid w:val="00402B0D"/>
    <w:rsid w:val="004044D5"/>
    <w:rsid w:val="0041340D"/>
    <w:rsid w:val="0042313B"/>
    <w:rsid w:val="0042451B"/>
    <w:rsid w:val="00425565"/>
    <w:rsid w:val="004256C3"/>
    <w:rsid w:val="00430E8A"/>
    <w:rsid w:val="00433891"/>
    <w:rsid w:val="004377E7"/>
    <w:rsid w:val="004426B6"/>
    <w:rsid w:val="004433C6"/>
    <w:rsid w:val="00446A81"/>
    <w:rsid w:val="004546B4"/>
    <w:rsid w:val="0045517E"/>
    <w:rsid w:val="0045590A"/>
    <w:rsid w:val="00455FD5"/>
    <w:rsid w:val="00466D52"/>
    <w:rsid w:val="00471CCA"/>
    <w:rsid w:val="00472B9F"/>
    <w:rsid w:val="00473C1E"/>
    <w:rsid w:val="00473DDD"/>
    <w:rsid w:val="00474064"/>
    <w:rsid w:val="00475736"/>
    <w:rsid w:val="00476483"/>
    <w:rsid w:val="00480AAC"/>
    <w:rsid w:val="00484140"/>
    <w:rsid w:val="00487D75"/>
    <w:rsid w:val="0049337B"/>
    <w:rsid w:val="00496058"/>
    <w:rsid w:val="0049712B"/>
    <w:rsid w:val="00497513"/>
    <w:rsid w:val="004A03CF"/>
    <w:rsid w:val="004A110C"/>
    <w:rsid w:val="004A40BF"/>
    <w:rsid w:val="004A40C6"/>
    <w:rsid w:val="004A4221"/>
    <w:rsid w:val="004A4A05"/>
    <w:rsid w:val="004B18EB"/>
    <w:rsid w:val="004B47CB"/>
    <w:rsid w:val="004B6F12"/>
    <w:rsid w:val="004C129C"/>
    <w:rsid w:val="004C1F28"/>
    <w:rsid w:val="004C3235"/>
    <w:rsid w:val="004C386A"/>
    <w:rsid w:val="004D18C8"/>
    <w:rsid w:val="004D3D4C"/>
    <w:rsid w:val="004D43D6"/>
    <w:rsid w:val="004E3F2D"/>
    <w:rsid w:val="004F0160"/>
    <w:rsid w:val="004F72A0"/>
    <w:rsid w:val="004F796B"/>
    <w:rsid w:val="005037EF"/>
    <w:rsid w:val="00505729"/>
    <w:rsid w:val="00506418"/>
    <w:rsid w:val="00506FD6"/>
    <w:rsid w:val="0051028B"/>
    <w:rsid w:val="00510B0E"/>
    <w:rsid w:val="00512788"/>
    <w:rsid w:val="00515ABB"/>
    <w:rsid w:val="00515F7E"/>
    <w:rsid w:val="005178C6"/>
    <w:rsid w:val="00517BA2"/>
    <w:rsid w:val="005338ED"/>
    <w:rsid w:val="00533CB6"/>
    <w:rsid w:val="00534C0C"/>
    <w:rsid w:val="00534F6A"/>
    <w:rsid w:val="005356E7"/>
    <w:rsid w:val="0053615C"/>
    <w:rsid w:val="00542349"/>
    <w:rsid w:val="00542927"/>
    <w:rsid w:val="00546E02"/>
    <w:rsid w:val="00547A77"/>
    <w:rsid w:val="005506A3"/>
    <w:rsid w:val="005514DA"/>
    <w:rsid w:val="005517F2"/>
    <w:rsid w:val="00552006"/>
    <w:rsid w:val="005621FB"/>
    <w:rsid w:val="0056495C"/>
    <w:rsid w:val="00566F8B"/>
    <w:rsid w:val="005670BE"/>
    <w:rsid w:val="00572184"/>
    <w:rsid w:val="00572A3F"/>
    <w:rsid w:val="00573EDB"/>
    <w:rsid w:val="00574E65"/>
    <w:rsid w:val="005805C1"/>
    <w:rsid w:val="00581A8E"/>
    <w:rsid w:val="005830B8"/>
    <w:rsid w:val="005831D2"/>
    <w:rsid w:val="00585812"/>
    <w:rsid w:val="0058587F"/>
    <w:rsid w:val="00586AED"/>
    <w:rsid w:val="0059087B"/>
    <w:rsid w:val="00593309"/>
    <w:rsid w:val="00594D67"/>
    <w:rsid w:val="005A1082"/>
    <w:rsid w:val="005A3342"/>
    <w:rsid w:val="005A3437"/>
    <w:rsid w:val="005A3620"/>
    <w:rsid w:val="005A40DD"/>
    <w:rsid w:val="005A4C60"/>
    <w:rsid w:val="005B14D9"/>
    <w:rsid w:val="005B4B54"/>
    <w:rsid w:val="005B4F25"/>
    <w:rsid w:val="005B5C5E"/>
    <w:rsid w:val="005B5E88"/>
    <w:rsid w:val="005C0242"/>
    <w:rsid w:val="005C0635"/>
    <w:rsid w:val="005C3584"/>
    <w:rsid w:val="005C6ACC"/>
    <w:rsid w:val="005C7267"/>
    <w:rsid w:val="005C7309"/>
    <w:rsid w:val="005D0BC3"/>
    <w:rsid w:val="005D1206"/>
    <w:rsid w:val="005D1E69"/>
    <w:rsid w:val="005D233D"/>
    <w:rsid w:val="005D3634"/>
    <w:rsid w:val="005D514B"/>
    <w:rsid w:val="005D6242"/>
    <w:rsid w:val="005E1E24"/>
    <w:rsid w:val="005E2BFD"/>
    <w:rsid w:val="005E4655"/>
    <w:rsid w:val="005E5C0F"/>
    <w:rsid w:val="005E71A9"/>
    <w:rsid w:val="005F0BB8"/>
    <w:rsid w:val="005F0EA7"/>
    <w:rsid w:val="005F1094"/>
    <w:rsid w:val="005F1BD7"/>
    <w:rsid w:val="005F72BD"/>
    <w:rsid w:val="006067C5"/>
    <w:rsid w:val="00627D85"/>
    <w:rsid w:val="0063350F"/>
    <w:rsid w:val="00634CB6"/>
    <w:rsid w:val="0063655A"/>
    <w:rsid w:val="0064489E"/>
    <w:rsid w:val="00652F11"/>
    <w:rsid w:val="00653C16"/>
    <w:rsid w:val="00654C76"/>
    <w:rsid w:val="00661FEF"/>
    <w:rsid w:val="006620AA"/>
    <w:rsid w:val="0066727C"/>
    <w:rsid w:val="00672B1D"/>
    <w:rsid w:val="00681277"/>
    <w:rsid w:val="006826B3"/>
    <w:rsid w:val="0068278B"/>
    <w:rsid w:val="006848EB"/>
    <w:rsid w:val="006859A7"/>
    <w:rsid w:val="00685A88"/>
    <w:rsid w:val="006944D6"/>
    <w:rsid w:val="00694ED6"/>
    <w:rsid w:val="0069632A"/>
    <w:rsid w:val="0069641A"/>
    <w:rsid w:val="006A4AE1"/>
    <w:rsid w:val="006A5726"/>
    <w:rsid w:val="006A5D2B"/>
    <w:rsid w:val="006A73BD"/>
    <w:rsid w:val="006B2694"/>
    <w:rsid w:val="006B2F70"/>
    <w:rsid w:val="006B479B"/>
    <w:rsid w:val="006C30DE"/>
    <w:rsid w:val="006C38CA"/>
    <w:rsid w:val="006C590C"/>
    <w:rsid w:val="006D1CB5"/>
    <w:rsid w:val="006D2F2F"/>
    <w:rsid w:val="006D307F"/>
    <w:rsid w:val="006D3768"/>
    <w:rsid w:val="006D4DCE"/>
    <w:rsid w:val="006D7963"/>
    <w:rsid w:val="006D7CF0"/>
    <w:rsid w:val="006E5575"/>
    <w:rsid w:val="006E591F"/>
    <w:rsid w:val="006F01CD"/>
    <w:rsid w:val="006F2743"/>
    <w:rsid w:val="006F3931"/>
    <w:rsid w:val="006F545F"/>
    <w:rsid w:val="006F6C82"/>
    <w:rsid w:val="00700EE9"/>
    <w:rsid w:val="007020F4"/>
    <w:rsid w:val="00703438"/>
    <w:rsid w:val="007048E7"/>
    <w:rsid w:val="0071163F"/>
    <w:rsid w:val="00711F00"/>
    <w:rsid w:val="0071626B"/>
    <w:rsid w:val="0071792B"/>
    <w:rsid w:val="0072153F"/>
    <w:rsid w:val="00725508"/>
    <w:rsid w:val="007272F1"/>
    <w:rsid w:val="0073090A"/>
    <w:rsid w:val="00734263"/>
    <w:rsid w:val="0074257A"/>
    <w:rsid w:val="00744105"/>
    <w:rsid w:val="00746704"/>
    <w:rsid w:val="0075004A"/>
    <w:rsid w:val="00750620"/>
    <w:rsid w:val="00752D1C"/>
    <w:rsid w:val="007560C4"/>
    <w:rsid w:val="00762621"/>
    <w:rsid w:val="007634BC"/>
    <w:rsid w:val="00763C36"/>
    <w:rsid w:val="00765157"/>
    <w:rsid w:val="00765E08"/>
    <w:rsid w:val="00766B35"/>
    <w:rsid w:val="00772D3E"/>
    <w:rsid w:val="00774E53"/>
    <w:rsid w:val="007766B6"/>
    <w:rsid w:val="00784930"/>
    <w:rsid w:val="007929DF"/>
    <w:rsid w:val="00792A25"/>
    <w:rsid w:val="00793BA9"/>
    <w:rsid w:val="007959FF"/>
    <w:rsid w:val="007A6A0F"/>
    <w:rsid w:val="007A79C5"/>
    <w:rsid w:val="007B293F"/>
    <w:rsid w:val="007B622F"/>
    <w:rsid w:val="007B74AA"/>
    <w:rsid w:val="007C06B6"/>
    <w:rsid w:val="007C0975"/>
    <w:rsid w:val="007C1981"/>
    <w:rsid w:val="007C2CA2"/>
    <w:rsid w:val="007D2D22"/>
    <w:rsid w:val="007D7AE3"/>
    <w:rsid w:val="007E3F2C"/>
    <w:rsid w:val="007E693D"/>
    <w:rsid w:val="007F478B"/>
    <w:rsid w:val="007F5424"/>
    <w:rsid w:val="008008AC"/>
    <w:rsid w:val="00802059"/>
    <w:rsid w:val="008048DE"/>
    <w:rsid w:val="00815CC9"/>
    <w:rsid w:val="00822622"/>
    <w:rsid w:val="00822F28"/>
    <w:rsid w:val="00830CAA"/>
    <w:rsid w:val="0083522B"/>
    <w:rsid w:val="0083669C"/>
    <w:rsid w:val="0083678C"/>
    <w:rsid w:val="00840D6E"/>
    <w:rsid w:val="00841578"/>
    <w:rsid w:val="00846EED"/>
    <w:rsid w:val="00847AAC"/>
    <w:rsid w:val="00850AD9"/>
    <w:rsid w:val="00852495"/>
    <w:rsid w:val="00852B17"/>
    <w:rsid w:val="008631ED"/>
    <w:rsid w:val="00863313"/>
    <w:rsid w:val="00863456"/>
    <w:rsid w:val="008711CF"/>
    <w:rsid w:val="00871616"/>
    <w:rsid w:val="00872C3C"/>
    <w:rsid w:val="008752AA"/>
    <w:rsid w:val="00877EE8"/>
    <w:rsid w:val="00881389"/>
    <w:rsid w:val="00885DD1"/>
    <w:rsid w:val="008907EF"/>
    <w:rsid w:val="0089275F"/>
    <w:rsid w:val="0089329C"/>
    <w:rsid w:val="00895E85"/>
    <w:rsid w:val="00897A25"/>
    <w:rsid w:val="008B041E"/>
    <w:rsid w:val="008B1528"/>
    <w:rsid w:val="008B15AE"/>
    <w:rsid w:val="008B2207"/>
    <w:rsid w:val="008B33FE"/>
    <w:rsid w:val="008B7FA0"/>
    <w:rsid w:val="008C19FC"/>
    <w:rsid w:val="008C25D9"/>
    <w:rsid w:val="008D0E62"/>
    <w:rsid w:val="008D1257"/>
    <w:rsid w:val="008D1FCE"/>
    <w:rsid w:val="008D3FD6"/>
    <w:rsid w:val="008D5E8D"/>
    <w:rsid w:val="008E22CC"/>
    <w:rsid w:val="008E2E9A"/>
    <w:rsid w:val="008F0728"/>
    <w:rsid w:val="008F18C7"/>
    <w:rsid w:val="008F3423"/>
    <w:rsid w:val="008F3905"/>
    <w:rsid w:val="008F3EE6"/>
    <w:rsid w:val="0090027E"/>
    <w:rsid w:val="009015B8"/>
    <w:rsid w:val="00901A94"/>
    <w:rsid w:val="00902692"/>
    <w:rsid w:val="009031C2"/>
    <w:rsid w:val="00905E03"/>
    <w:rsid w:val="00912243"/>
    <w:rsid w:val="00913C02"/>
    <w:rsid w:val="00914CF8"/>
    <w:rsid w:val="00916DB8"/>
    <w:rsid w:val="009215C6"/>
    <w:rsid w:val="00923B71"/>
    <w:rsid w:val="00924717"/>
    <w:rsid w:val="00927134"/>
    <w:rsid w:val="009301BD"/>
    <w:rsid w:val="00931941"/>
    <w:rsid w:val="00931EA1"/>
    <w:rsid w:val="009339D2"/>
    <w:rsid w:val="00934362"/>
    <w:rsid w:val="00941689"/>
    <w:rsid w:val="00941D5F"/>
    <w:rsid w:val="00943118"/>
    <w:rsid w:val="00947EB9"/>
    <w:rsid w:val="00950B12"/>
    <w:rsid w:val="009546BA"/>
    <w:rsid w:val="00954C03"/>
    <w:rsid w:val="00962FDB"/>
    <w:rsid w:val="0096374B"/>
    <w:rsid w:val="00965D48"/>
    <w:rsid w:val="00970331"/>
    <w:rsid w:val="00970E68"/>
    <w:rsid w:val="00971F97"/>
    <w:rsid w:val="00975D8A"/>
    <w:rsid w:val="009834B2"/>
    <w:rsid w:val="00984273"/>
    <w:rsid w:val="00990158"/>
    <w:rsid w:val="00993C5C"/>
    <w:rsid w:val="00995202"/>
    <w:rsid w:val="00995594"/>
    <w:rsid w:val="00995B1F"/>
    <w:rsid w:val="009A27FC"/>
    <w:rsid w:val="009B0160"/>
    <w:rsid w:val="009B116B"/>
    <w:rsid w:val="009C121A"/>
    <w:rsid w:val="009C230B"/>
    <w:rsid w:val="009C4558"/>
    <w:rsid w:val="009C6532"/>
    <w:rsid w:val="009C72B4"/>
    <w:rsid w:val="009D25A6"/>
    <w:rsid w:val="009D707E"/>
    <w:rsid w:val="009E0D53"/>
    <w:rsid w:val="009E4383"/>
    <w:rsid w:val="009E466D"/>
    <w:rsid w:val="009E5416"/>
    <w:rsid w:val="009E5A13"/>
    <w:rsid w:val="009F3ED3"/>
    <w:rsid w:val="009F5302"/>
    <w:rsid w:val="00A02ED9"/>
    <w:rsid w:val="00A03452"/>
    <w:rsid w:val="00A05B5D"/>
    <w:rsid w:val="00A078BF"/>
    <w:rsid w:val="00A2409C"/>
    <w:rsid w:val="00A306CB"/>
    <w:rsid w:val="00A35635"/>
    <w:rsid w:val="00A40AD0"/>
    <w:rsid w:val="00A44957"/>
    <w:rsid w:val="00A45728"/>
    <w:rsid w:val="00A46517"/>
    <w:rsid w:val="00A55A33"/>
    <w:rsid w:val="00A578A3"/>
    <w:rsid w:val="00A57F1B"/>
    <w:rsid w:val="00A60009"/>
    <w:rsid w:val="00A61E1C"/>
    <w:rsid w:val="00A63C96"/>
    <w:rsid w:val="00A65818"/>
    <w:rsid w:val="00A750B7"/>
    <w:rsid w:val="00A769D2"/>
    <w:rsid w:val="00A812A1"/>
    <w:rsid w:val="00A81C24"/>
    <w:rsid w:val="00A8312C"/>
    <w:rsid w:val="00A836C7"/>
    <w:rsid w:val="00A84FEF"/>
    <w:rsid w:val="00A86B6B"/>
    <w:rsid w:val="00A877F3"/>
    <w:rsid w:val="00A932C8"/>
    <w:rsid w:val="00A97CCC"/>
    <w:rsid w:val="00AA6680"/>
    <w:rsid w:val="00AA74D7"/>
    <w:rsid w:val="00AB1B93"/>
    <w:rsid w:val="00AB1D6D"/>
    <w:rsid w:val="00AB3AED"/>
    <w:rsid w:val="00AB482D"/>
    <w:rsid w:val="00AB4F8F"/>
    <w:rsid w:val="00AB742B"/>
    <w:rsid w:val="00AC1535"/>
    <w:rsid w:val="00AC172C"/>
    <w:rsid w:val="00AC19B0"/>
    <w:rsid w:val="00AC4DCD"/>
    <w:rsid w:val="00AC6870"/>
    <w:rsid w:val="00AD323D"/>
    <w:rsid w:val="00AD7208"/>
    <w:rsid w:val="00AD73F5"/>
    <w:rsid w:val="00AE30DF"/>
    <w:rsid w:val="00AF10DA"/>
    <w:rsid w:val="00AF12EC"/>
    <w:rsid w:val="00AF2827"/>
    <w:rsid w:val="00AF356E"/>
    <w:rsid w:val="00AF6AC9"/>
    <w:rsid w:val="00B03C5F"/>
    <w:rsid w:val="00B136E7"/>
    <w:rsid w:val="00B144AC"/>
    <w:rsid w:val="00B14D77"/>
    <w:rsid w:val="00B172BE"/>
    <w:rsid w:val="00B24DE1"/>
    <w:rsid w:val="00B26B91"/>
    <w:rsid w:val="00B31406"/>
    <w:rsid w:val="00B32ABE"/>
    <w:rsid w:val="00B33160"/>
    <w:rsid w:val="00B349CE"/>
    <w:rsid w:val="00B37075"/>
    <w:rsid w:val="00B408EA"/>
    <w:rsid w:val="00B476DB"/>
    <w:rsid w:val="00B500D2"/>
    <w:rsid w:val="00B50750"/>
    <w:rsid w:val="00B51072"/>
    <w:rsid w:val="00B51279"/>
    <w:rsid w:val="00B519F8"/>
    <w:rsid w:val="00B52378"/>
    <w:rsid w:val="00B53617"/>
    <w:rsid w:val="00B55521"/>
    <w:rsid w:val="00B55582"/>
    <w:rsid w:val="00B57026"/>
    <w:rsid w:val="00B57396"/>
    <w:rsid w:val="00B5746F"/>
    <w:rsid w:val="00B57F8C"/>
    <w:rsid w:val="00B62B1D"/>
    <w:rsid w:val="00B63BB0"/>
    <w:rsid w:val="00B642A6"/>
    <w:rsid w:val="00B74178"/>
    <w:rsid w:val="00B75313"/>
    <w:rsid w:val="00B84789"/>
    <w:rsid w:val="00B85582"/>
    <w:rsid w:val="00B906B1"/>
    <w:rsid w:val="00B932FE"/>
    <w:rsid w:val="00B93405"/>
    <w:rsid w:val="00B93DBF"/>
    <w:rsid w:val="00B946DB"/>
    <w:rsid w:val="00B951AB"/>
    <w:rsid w:val="00B95975"/>
    <w:rsid w:val="00B96DC0"/>
    <w:rsid w:val="00BA7794"/>
    <w:rsid w:val="00BB4DC4"/>
    <w:rsid w:val="00BB5612"/>
    <w:rsid w:val="00BC335E"/>
    <w:rsid w:val="00BC69FF"/>
    <w:rsid w:val="00BD2945"/>
    <w:rsid w:val="00BD7CCA"/>
    <w:rsid w:val="00BE11B3"/>
    <w:rsid w:val="00BE37E1"/>
    <w:rsid w:val="00BE5AA1"/>
    <w:rsid w:val="00BE7414"/>
    <w:rsid w:val="00BF1CA1"/>
    <w:rsid w:val="00BF3987"/>
    <w:rsid w:val="00BF421C"/>
    <w:rsid w:val="00BF4E68"/>
    <w:rsid w:val="00BF65EE"/>
    <w:rsid w:val="00BF79BA"/>
    <w:rsid w:val="00C01691"/>
    <w:rsid w:val="00C044C6"/>
    <w:rsid w:val="00C07274"/>
    <w:rsid w:val="00C12B8F"/>
    <w:rsid w:val="00C201DC"/>
    <w:rsid w:val="00C214A1"/>
    <w:rsid w:val="00C21F1F"/>
    <w:rsid w:val="00C226AD"/>
    <w:rsid w:val="00C22F00"/>
    <w:rsid w:val="00C242AA"/>
    <w:rsid w:val="00C32888"/>
    <w:rsid w:val="00C36536"/>
    <w:rsid w:val="00C36F05"/>
    <w:rsid w:val="00C43F4F"/>
    <w:rsid w:val="00C45F61"/>
    <w:rsid w:val="00C46584"/>
    <w:rsid w:val="00C468DB"/>
    <w:rsid w:val="00C54AE8"/>
    <w:rsid w:val="00C62D02"/>
    <w:rsid w:val="00C64FA0"/>
    <w:rsid w:val="00C66205"/>
    <w:rsid w:val="00C66D02"/>
    <w:rsid w:val="00C676AB"/>
    <w:rsid w:val="00C70A87"/>
    <w:rsid w:val="00C73056"/>
    <w:rsid w:val="00C7319A"/>
    <w:rsid w:val="00C7398D"/>
    <w:rsid w:val="00C84848"/>
    <w:rsid w:val="00C86CF3"/>
    <w:rsid w:val="00C91E5E"/>
    <w:rsid w:val="00C92AD4"/>
    <w:rsid w:val="00C93A57"/>
    <w:rsid w:val="00C93D7E"/>
    <w:rsid w:val="00CA6816"/>
    <w:rsid w:val="00CA702A"/>
    <w:rsid w:val="00CB3F2B"/>
    <w:rsid w:val="00CB5430"/>
    <w:rsid w:val="00CB79F2"/>
    <w:rsid w:val="00CC2A53"/>
    <w:rsid w:val="00CC2BF1"/>
    <w:rsid w:val="00CC2C63"/>
    <w:rsid w:val="00CD06A8"/>
    <w:rsid w:val="00CD0A25"/>
    <w:rsid w:val="00CD5B8E"/>
    <w:rsid w:val="00CE3E69"/>
    <w:rsid w:val="00CE5AC3"/>
    <w:rsid w:val="00CF1891"/>
    <w:rsid w:val="00CF3244"/>
    <w:rsid w:val="00CF5D31"/>
    <w:rsid w:val="00CF5F1C"/>
    <w:rsid w:val="00D00B98"/>
    <w:rsid w:val="00D00C6B"/>
    <w:rsid w:val="00D0103A"/>
    <w:rsid w:val="00D01F3C"/>
    <w:rsid w:val="00D02274"/>
    <w:rsid w:val="00D0258A"/>
    <w:rsid w:val="00D05CC4"/>
    <w:rsid w:val="00D06672"/>
    <w:rsid w:val="00D06A2A"/>
    <w:rsid w:val="00D10E6A"/>
    <w:rsid w:val="00D139C3"/>
    <w:rsid w:val="00D14378"/>
    <w:rsid w:val="00D157CF"/>
    <w:rsid w:val="00D16354"/>
    <w:rsid w:val="00D1783B"/>
    <w:rsid w:val="00D17A92"/>
    <w:rsid w:val="00D20178"/>
    <w:rsid w:val="00D204B3"/>
    <w:rsid w:val="00D26815"/>
    <w:rsid w:val="00D2696B"/>
    <w:rsid w:val="00D30EF1"/>
    <w:rsid w:val="00D3122B"/>
    <w:rsid w:val="00D359C1"/>
    <w:rsid w:val="00D472FD"/>
    <w:rsid w:val="00D47712"/>
    <w:rsid w:val="00D531E6"/>
    <w:rsid w:val="00D547EA"/>
    <w:rsid w:val="00D56A4B"/>
    <w:rsid w:val="00D60D70"/>
    <w:rsid w:val="00D66EB7"/>
    <w:rsid w:val="00D67AA9"/>
    <w:rsid w:val="00D76ECA"/>
    <w:rsid w:val="00D77BBD"/>
    <w:rsid w:val="00D81B8B"/>
    <w:rsid w:val="00D82E8E"/>
    <w:rsid w:val="00D86609"/>
    <w:rsid w:val="00D87412"/>
    <w:rsid w:val="00D87629"/>
    <w:rsid w:val="00D9031B"/>
    <w:rsid w:val="00D92675"/>
    <w:rsid w:val="00D943E4"/>
    <w:rsid w:val="00D953CC"/>
    <w:rsid w:val="00DA0326"/>
    <w:rsid w:val="00DA1923"/>
    <w:rsid w:val="00DA23D4"/>
    <w:rsid w:val="00DA4254"/>
    <w:rsid w:val="00DA42D8"/>
    <w:rsid w:val="00DA726C"/>
    <w:rsid w:val="00DB34A7"/>
    <w:rsid w:val="00DB39E4"/>
    <w:rsid w:val="00DB4BCC"/>
    <w:rsid w:val="00DB5625"/>
    <w:rsid w:val="00DB7379"/>
    <w:rsid w:val="00DC42F2"/>
    <w:rsid w:val="00DC4563"/>
    <w:rsid w:val="00DC698A"/>
    <w:rsid w:val="00DC718E"/>
    <w:rsid w:val="00DC7FD6"/>
    <w:rsid w:val="00DD2A87"/>
    <w:rsid w:val="00DD342F"/>
    <w:rsid w:val="00DD5932"/>
    <w:rsid w:val="00DE1E68"/>
    <w:rsid w:val="00DE49FD"/>
    <w:rsid w:val="00E03071"/>
    <w:rsid w:val="00E0676C"/>
    <w:rsid w:val="00E10FE0"/>
    <w:rsid w:val="00E16BA9"/>
    <w:rsid w:val="00E2541A"/>
    <w:rsid w:val="00E26668"/>
    <w:rsid w:val="00E323AC"/>
    <w:rsid w:val="00E32E08"/>
    <w:rsid w:val="00E344D0"/>
    <w:rsid w:val="00E37037"/>
    <w:rsid w:val="00E40098"/>
    <w:rsid w:val="00E41E12"/>
    <w:rsid w:val="00E464EA"/>
    <w:rsid w:val="00E47035"/>
    <w:rsid w:val="00E478E0"/>
    <w:rsid w:val="00E47F34"/>
    <w:rsid w:val="00E47F48"/>
    <w:rsid w:val="00E5155D"/>
    <w:rsid w:val="00E530DF"/>
    <w:rsid w:val="00E536DF"/>
    <w:rsid w:val="00E57CEB"/>
    <w:rsid w:val="00E60D48"/>
    <w:rsid w:val="00E61AC6"/>
    <w:rsid w:val="00E61FE7"/>
    <w:rsid w:val="00E62CF5"/>
    <w:rsid w:val="00E716BF"/>
    <w:rsid w:val="00E73582"/>
    <w:rsid w:val="00E7532D"/>
    <w:rsid w:val="00E763EE"/>
    <w:rsid w:val="00E8003B"/>
    <w:rsid w:val="00E80D4D"/>
    <w:rsid w:val="00E8553F"/>
    <w:rsid w:val="00E87B02"/>
    <w:rsid w:val="00E906B6"/>
    <w:rsid w:val="00E91B02"/>
    <w:rsid w:val="00E93291"/>
    <w:rsid w:val="00E97669"/>
    <w:rsid w:val="00EA1F72"/>
    <w:rsid w:val="00EA60BD"/>
    <w:rsid w:val="00EA625E"/>
    <w:rsid w:val="00EA7871"/>
    <w:rsid w:val="00EB1C7B"/>
    <w:rsid w:val="00EB4B82"/>
    <w:rsid w:val="00EB7BCE"/>
    <w:rsid w:val="00EC045C"/>
    <w:rsid w:val="00EC3D4E"/>
    <w:rsid w:val="00EC4262"/>
    <w:rsid w:val="00EC51AD"/>
    <w:rsid w:val="00EC6EA8"/>
    <w:rsid w:val="00EC7ADE"/>
    <w:rsid w:val="00EC7DB5"/>
    <w:rsid w:val="00ED1AAE"/>
    <w:rsid w:val="00ED2877"/>
    <w:rsid w:val="00EE17EE"/>
    <w:rsid w:val="00EE2EEF"/>
    <w:rsid w:val="00EE70EE"/>
    <w:rsid w:val="00EE716F"/>
    <w:rsid w:val="00EF1A13"/>
    <w:rsid w:val="00EF2760"/>
    <w:rsid w:val="00EF5901"/>
    <w:rsid w:val="00F000EB"/>
    <w:rsid w:val="00F00DD3"/>
    <w:rsid w:val="00F01530"/>
    <w:rsid w:val="00F02A15"/>
    <w:rsid w:val="00F060D6"/>
    <w:rsid w:val="00F069A3"/>
    <w:rsid w:val="00F12481"/>
    <w:rsid w:val="00F14F31"/>
    <w:rsid w:val="00F1768B"/>
    <w:rsid w:val="00F21E78"/>
    <w:rsid w:val="00F23A5E"/>
    <w:rsid w:val="00F244DB"/>
    <w:rsid w:val="00F24DC1"/>
    <w:rsid w:val="00F25222"/>
    <w:rsid w:val="00F25CFA"/>
    <w:rsid w:val="00F26601"/>
    <w:rsid w:val="00F27BAE"/>
    <w:rsid w:val="00F30491"/>
    <w:rsid w:val="00F326EF"/>
    <w:rsid w:val="00F33701"/>
    <w:rsid w:val="00F33C68"/>
    <w:rsid w:val="00F35C8A"/>
    <w:rsid w:val="00F4279B"/>
    <w:rsid w:val="00F47BFE"/>
    <w:rsid w:val="00F505B3"/>
    <w:rsid w:val="00F54D2A"/>
    <w:rsid w:val="00F555C6"/>
    <w:rsid w:val="00F63946"/>
    <w:rsid w:val="00F652CB"/>
    <w:rsid w:val="00F704E6"/>
    <w:rsid w:val="00F70D91"/>
    <w:rsid w:val="00F76579"/>
    <w:rsid w:val="00F76E4D"/>
    <w:rsid w:val="00F8570A"/>
    <w:rsid w:val="00F871F5"/>
    <w:rsid w:val="00F87330"/>
    <w:rsid w:val="00F919BA"/>
    <w:rsid w:val="00F96E94"/>
    <w:rsid w:val="00F971AC"/>
    <w:rsid w:val="00F971C3"/>
    <w:rsid w:val="00F9757E"/>
    <w:rsid w:val="00FA0270"/>
    <w:rsid w:val="00FA089F"/>
    <w:rsid w:val="00FA19A8"/>
    <w:rsid w:val="00FA561F"/>
    <w:rsid w:val="00FB1A6A"/>
    <w:rsid w:val="00FB2C20"/>
    <w:rsid w:val="00FB2C73"/>
    <w:rsid w:val="00FB2E09"/>
    <w:rsid w:val="00FB629C"/>
    <w:rsid w:val="00FC34E1"/>
    <w:rsid w:val="00FC54CC"/>
    <w:rsid w:val="00FD13EC"/>
    <w:rsid w:val="00FD178A"/>
    <w:rsid w:val="00FD4114"/>
    <w:rsid w:val="00FD4B5A"/>
    <w:rsid w:val="00FD7FA3"/>
    <w:rsid w:val="00FE3E8C"/>
    <w:rsid w:val="00FE665F"/>
    <w:rsid w:val="00FF0453"/>
    <w:rsid w:val="00FF059F"/>
    <w:rsid w:val="00FF13EB"/>
    <w:rsid w:val="00FF28B9"/>
    <w:rsid w:val="00FF341F"/>
    <w:rsid w:val="00FF3A69"/>
    <w:rsid w:val="00FF3E39"/>
    <w:rsid w:val="00FF4B87"/>
    <w:rsid w:val="00FF6A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19C6F"/>
  <w14:defaultImageDpi w14:val="0"/>
  <w15:docId w15:val="{3593320C-E655-4779-A75B-4F996FA6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0E62"/>
    <w:rPr>
      <w:rFonts w:cs="Times New Roman"/>
    </w:rPr>
  </w:style>
  <w:style w:type="paragraph" w:styleId="Nadpis1">
    <w:name w:val="heading 1"/>
    <w:basedOn w:val="Normlny"/>
    <w:next w:val="Normlny"/>
    <w:link w:val="Nadpis1Char"/>
    <w:uiPriority w:val="9"/>
    <w:qFormat/>
    <w:rsid w:val="00D05CC4"/>
    <w:pPr>
      <w:keepNext/>
      <w:spacing w:before="240" w:after="60" w:line="240" w:lineRule="auto"/>
      <w:outlineLvl w:val="0"/>
    </w:pPr>
    <w:rPr>
      <w:rFonts w:ascii="Arial" w:hAnsi="Arial" w:cs="Arial"/>
      <w:b/>
      <w:bCs/>
      <w:kern w:val="32"/>
      <w:sz w:val="32"/>
      <w:szCs w:val="32"/>
      <w:lang w:val="en-US" w:eastAsia="sk-SK"/>
    </w:rPr>
  </w:style>
  <w:style w:type="paragraph" w:styleId="Nadpis2">
    <w:name w:val="heading 2"/>
    <w:basedOn w:val="Normlny"/>
    <w:next w:val="Normlny"/>
    <w:link w:val="Nadpis2Char"/>
    <w:uiPriority w:val="9"/>
    <w:qFormat/>
    <w:rsid w:val="00D05CC4"/>
    <w:pPr>
      <w:keepNext/>
      <w:spacing w:after="0" w:line="240" w:lineRule="auto"/>
      <w:jc w:val="center"/>
      <w:outlineLvl w:val="1"/>
    </w:pPr>
    <w:rPr>
      <w:rFonts w:ascii="Arial Narrow" w:hAnsi="Arial Narrow"/>
      <w:b/>
      <w:bCs/>
      <w:szCs w:val="24"/>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05CC4"/>
    <w:rPr>
      <w:rFonts w:ascii="Arial" w:hAnsi="Arial" w:cs="Arial"/>
      <w:b/>
      <w:bCs/>
      <w:kern w:val="32"/>
      <w:sz w:val="32"/>
      <w:szCs w:val="32"/>
      <w:lang w:val="en-US" w:eastAsia="sk-SK"/>
    </w:rPr>
  </w:style>
  <w:style w:type="character" w:customStyle="1" w:styleId="Nadpis2Char">
    <w:name w:val="Nadpis 2 Char"/>
    <w:basedOn w:val="Predvolenpsmoodseku"/>
    <w:link w:val="Nadpis2"/>
    <w:uiPriority w:val="9"/>
    <w:locked/>
    <w:rsid w:val="00D05CC4"/>
    <w:rPr>
      <w:rFonts w:ascii="Arial Narrow" w:hAnsi="Arial Narrow" w:cs="Times New Roman"/>
      <w:b/>
      <w:bCs/>
      <w:sz w:val="24"/>
      <w:szCs w:val="24"/>
      <w:lang w:val="en-US" w:eastAsia="sk-SK"/>
    </w:rPr>
  </w:style>
  <w:style w:type="paragraph" w:customStyle="1" w:styleId="Kniha-Nadpis1">
    <w:name w:val="Kniha - Nadpis 1"/>
    <w:basedOn w:val="Nadpis1"/>
    <w:rsid w:val="00D05CC4"/>
    <w:pPr>
      <w:numPr>
        <w:numId w:val="4"/>
      </w:numPr>
      <w:spacing w:before="0" w:after="0" w:line="720" w:lineRule="auto"/>
      <w:jc w:val="both"/>
    </w:pPr>
    <w:rPr>
      <w:rFonts w:ascii="Bookman Old Style" w:hAnsi="Bookman Old Style" w:cs="Times New Roman"/>
      <w:smallCaps/>
      <w:kern w:val="0"/>
      <w:sz w:val="36"/>
      <w:szCs w:val="36"/>
    </w:rPr>
  </w:style>
  <w:style w:type="paragraph" w:customStyle="1" w:styleId="Kniha-Nadpis2">
    <w:name w:val="Kniha - Nadpis 2"/>
    <w:basedOn w:val="Nadpis1"/>
    <w:rsid w:val="00D05CC4"/>
    <w:pPr>
      <w:numPr>
        <w:numId w:val="1"/>
      </w:numPr>
      <w:spacing w:before="0" w:after="0" w:line="600" w:lineRule="auto"/>
      <w:jc w:val="both"/>
    </w:pPr>
    <w:rPr>
      <w:rFonts w:ascii="Bookman Old Style" w:hAnsi="Bookman Old Style" w:cs="Times New Roman"/>
      <w:smallCaps/>
      <w:kern w:val="0"/>
    </w:rPr>
  </w:style>
  <w:style w:type="paragraph" w:customStyle="1" w:styleId="Kniha-Nadpis3">
    <w:name w:val="Kniha - Nadpis 3"/>
    <w:basedOn w:val="Nadpis1"/>
    <w:rsid w:val="00D05CC4"/>
    <w:pPr>
      <w:numPr>
        <w:numId w:val="2"/>
      </w:numPr>
      <w:spacing w:before="0" w:after="0" w:line="480" w:lineRule="auto"/>
      <w:jc w:val="both"/>
    </w:pPr>
    <w:rPr>
      <w:rFonts w:ascii="Bookman Old Style" w:hAnsi="Bookman Old Style" w:cs="Times New Roman"/>
      <w:smallCaps/>
      <w:kern w:val="0"/>
      <w:sz w:val="28"/>
      <w:szCs w:val="28"/>
    </w:rPr>
  </w:style>
  <w:style w:type="paragraph" w:customStyle="1" w:styleId="Kniha-Nadpis4">
    <w:name w:val="Kniha - Nadpis 4"/>
    <w:basedOn w:val="Nadpis1"/>
    <w:rsid w:val="00D05CC4"/>
    <w:pPr>
      <w:numPr>
        <w:numId w:val="3"/>
      </w:numPr>
      <w:spacing w:before="0" w:after="0" w:line="360" w:lineRule="auto"/>
      <w:jc w:val="both"/>
    </w:pPr>
    <w:rPr>
      <w:rFonts w:ascii="Bookman Old Style" w:hAnsi="Bookman Old Style" w:cs="Times New Roman"/>
      <w:b w:val="0"/>
      <w:smallCaps/>
      <w:kern w:val="0"/>
      <w:sz w:val="28"/>
      <w:szCs w:val="28"/>
      <w:u w:val="single"/>
    </w:rPr>
  </w:style>
  <w:style w:type="paragraph" w:customStyle="1" w:styleId="z">
    <w:name w:val="z"/>
    <w:rsid w:val="00D05CC4"/>
    <w:pPr>
      <w:widowControl w:val="0"/>
      <w:numPr>
        <w:numId w:val="5"/>
      </w:numPr>
      <w:spacing w:before="113" w:after="113" w:line="240" w:lineRule="auto"/>
      <w:jc w:val="both"/>
    </w:pPr>
    <w:rPr>
      <w:rFonts w:ascii="Bookman Old Style" w:hAnsi="Bookman Old Style" w:cs="Times New Roman"/>
      <w:b/>
      <w:color w:val="000000"/>
      <w:szCs w:val="20"/>
      <w:lang w:eastAsia="sk-SK"/>
    </w:rPr>
  </w:style>
  <w:style w:type="paragraph" w:customStyle="1" w:styleId="nazov">
    <w:name w:val="nazov"/>
    <w:rsid w:val="00D05CC4"/>
    <w:pPr>
      <w:widowControl w:val="0"/>
      <w:spacing w:after="0" w:line="240" w:lineRule="auto"/>
      <w:jc w:val="center"/>
    </w:pPr>
    <w:rPr>
      <w:rFonts w:ascii="Times New Roman" w:hAnsi="Times New Roman" w:cs="Times New Roman"/>
      <w:b/>
      <w:color w:val="000000"/>
      <w:sz w:val="32"/>
      <w:szCs w:val="20"/>
      <w:lang w:eastAsia="sk-SK"/>
    </w:rPr>
  </w:style>
  <w:style w:type="paragraph" w:customStyle="1" w:styleId="Zkladntext">
    <w:name w:val="Základní text"/>
    <w:rsid w:val="00D05CC4"/>
    <w:pPr>
      <w:widowControl w:val="0"/>
      <w:spacing w:after="0" w:line="240" w:lineRule="auto"/>
      <w:ind w:right="56"/>
      <w:jc w:val="both"/>
    </w:pPr>
    <w:rPr>
      <w:rFonts w:ascii="Times New Roman" w:hAnsi="Times New Roman" w:cs="Times New Roman"/>
      <w:color w:val="000000"/>
      <w:sz w:val="24"/>
      <w:szCs w:val="20"/>
      <w:lang w:eastAsia="sk-SK"/>
    </w:rPr>
  </w:style>
  <w:style w:type="paragraph" w:customStyle="1" w:styleId="vodtext">
    <w:name w:val="úvodtext"/>
    <w:rsid w:val="00D05CC4"/>
    <w:pPr>
      <w:spacing w:after="0" w:line="240" w:lineRule="auto"/>
      <w:jc w:val="both"/>
    </w:pPr>
    <w:rPr>
      <w:rFonts w:ascii="Times New Roman" w:hAnsi="Times New Roman" w:cs="Times New Roman"/>
      <w:color w:val="000000"/>
      <w:sz w:val="28"/>
      <w:szCs w:val="20"/>
      <w:lang w:eastAsia="sk-SK"/>
    </w:rPr>
  </w:style>
  <w:style w:type="paragraph" w:customStyle="1" w:styleId="article">
    <w:name w:val="article"/>
    <w:rsid w:val="00D05CC4"/>
    <w:pPr>
      <w:spacing w:after="0" w:line="240" w:lineRule="auto"/>
      <w:jc w:val="center"/>
    </w:pPr>
    <w:rPr>
      <w:rFonts w:ascii="Bookman Old Style" w:hAnsi="Bookman Old Style" w:cs="Times New Roman"/>
      <w:b/>
      <w:caps/>
      <w:color w:val="000000"/>
      <w:sz w:val="16"/>
      <w:szCs w:val="20"/>
      <w:lang w:eastAsia="sk-SK"/>
    </w:rPr>
  </w:style>
  <w:style w:type="paragraph" w:customStyle="1" w:styleId="artname">
    <w:name w:val="artname"/>
    <w:rsid w:val="00D05CC4"/>
    <w:pPr>
      <w:spacing w:after="0" w:line="360" w:lineRule="atLeast"/>
      <w:jc w:val="center"/>
    </w:pPr>
    <w:rPr>
      <w:rFonts w:ascii="Bookman Old Style" w:hAnsi="Bookman Old Style" w:cs="Times New Roman"/>
      <w:b/>
      <w:color w:val="000000"/>
      <w:szCs w:val="20"/>
      <w:lang w:eastAsia="sk-SK"/>
    </w:rPr>
  </w:style>
  <w:style w:type="paragraph" w:customStyle="1" w:styleId="texta">
    <w:name w:val="texta"/>
    <w:rsid w:val="00D05CC4"/>
    <w:pPr>
      <w:spacing w:before="120" w:after="120" w:line="240" w:lineRule="auto"/>
      <w:ind w:left="1021"/>
      <w:jc w:val="both"/>
    </w:pPr>
    <w:rPr>
      <w:rFonts w:ascii="Bookman Old Style" w:hAnsi="Bookman Old Style" w:cs="Times New Roman"/>
      <w:color w:val="000000"/>
      <w:sz w:val="16"/>
      <w:szCs w:val="20"/>
      <w:lang w:eastAsia="sk-SK"/>
    </w:rPr>
  </w:style>
  <w:style w:type="paragraph" w:customStyle="1" w:styleId="odrka2">
    <w:name w:val="odrážka2"/>
    <w:basedOn w:val="Normlny"/>
    <w:rsid w:val="00D05CC4"/>
    <w:pPr>
      <w:tabs>
        <w:tab w:val="num" w:pos="720"/>
      </w:tabs>
      <w:spacing w:before="120" w:after="120" w:line="360" w:lineRule="auto"/>
      <w:jc w:val="both"/>
    </w:pPr>
    <w:rPr>
      <w:rFonts w:ascii="Bookman Old Style" w:hAnsi="Bookman Old Style"/>
      <w:szCs w:val="20"/>
      <w:lang w:val="en-US" w:eastAsia="sk-SK"/>
    </w:rPr>
  </w:style>
  <w:style w:type="paragraph" w:styleId="Zkladntext0">
    <w:name w:val="Body Text"/>
    <w:basedOn w:val="Normlny"/>
    <w:link w:val="ZkladntextChar"/>
    <w:uiPriority w:val="99"/>
    <w:rsid w:val="00D05CC4"/>
    <w:pPr>
      <w:spacing w:after="0" w:line="240" w:lineRule="auto"/>
      <w:jc w:val="both"/>
    </w:pPr>
    <w:rPr>
      <w:rFonts w:ascii="Times New Roman" w:hAnsi="Times New Roman"/>
      <w:i/>
      <w:sz w:val="24"/>
      <w:szCs w:val="20"/>
      <w:lang w:val="en-US"/>
    </w:rPr>
  </w:style>
  <w:style w:type="character" w:customStyle="1" w:styleId="ZkladntextChar">
    <w:name w:val="Základný text Char"/>
    <w:basedOn w:val="Predvolenpsmoodseku"/>
    <w:link w:val="Zkladntext0"/>
    <w:uiPriority w:val="99"/>
    <w:locked/>
    <w:rsid w:val="00D05CC4"/>
    <w:rPr>
      <w:rFonts w:ascii="Times New Roman" w:hAnsi="Times New Roman" w:cs="Times New Roman"/>
      <w:i/>
      <w:sz w:val="20"/>
      <w:szCs w:val="20"/>
      <w:lang w:val="en-US" w:eastAsia="x-none"/>
    </w:rPr>
  </w:style>
  <w:style w:type="paragraph" w:styleId="Zarkazkladnhotextu">
    <w:name w:val="Body Text Indent"/>
    <w:basedOn w:val="Normlny"/>
    <w:link w:val="ZarkazkladnhotextuChar"/>
    <w:uiPriority w:val="99"/>
    <w:rsid w:val="00D05CC4"/>
    <w:pPr>
      <w:spacing w:after="0" w:line="240" w:lineRule="atLeast"/>
      <w:jc w:val="both"/>
    </w:pPr>
    <w:rPr>
      <w:rFonts w:ascii="Bookman Old Style" w:hAnsi="Bookman Old Style"/>
      <w:color w:val="000000"/>
      <w:sz w:val="20"/>
      <w:szCs w:val="20"/>
      <w:lang w:val="en-US" w:eastAsia="sk-SK"/>
    </w:rPr>
  </w:style>
  <w:style w:type="character" w:customStyle="1" w:styleId="ZarkazkladnhotextuChar">
    <w:name w:val="Zarážka základného textu Char"/>
    <w:basedOn w:val="Predvolenpsmoodseku"/>
    <w:link w:val="Zarkazkladnhotextu"/>
    <w:uiPriority w:val="99"/>
    <w:locked/>
    <w:rsid w:val="00D05CC4"/>
    <w:rPr>
      <w:rFonts w:ascii="Bookman Old Style" w:hAnsi="Bookman Old Style" w:cs="Times New Roman"/>
      <w:color w:val="000000"/>
      <w:sz w:val="20"/>
      <w:szCs w:val="20"/>
      <w:lang w:val="en-US" w:eastAsia="sk-SK"/>
    </w:rPr>
  </w:style>
  <w:style w:type="paragraph" w:styleId="Zkladntext2">
    <w:name w:val="Body Text 2"/>
    <w:basedOn w:val="Normlny"/>
    <w:link w:val="Zkladntext2Char"/>
    <w:uiPriority w:val="99"/>
    <w:rsid w:val="00D05CC4"/>
    <w:pPr>
      <w:spacing w:after="120" w:line="480" w:lineRule="auto"/>
    </w:pPr>
    <w:rPr>
      <w:rFonts w:ascii="Times New Roman" w:hAnsi="Times New Roman"/>
      <w:sz w:val="24"/>
      <w:szCs w:val="24"/>
      <w:lang w:val="en-US" w:eastAsia="sk-SK"/>
    </w:rPr>
  </w:style>
  <w:style w:type="character" w:customStyle="1" w:styleId="Zkladntext2Char">
    <w:name w:val="Základný text 2 Char"/>
    <w:basedOn w:val="Predvolenpsmoodseku"/>
    <w:link w:val="Zkladntext2"/>
    <w:uiPriority w:val="99"/>
    <w:locked/>
    <w:rsid w:val="00D05CC4"/>
    <w:rPr>
      <w:rFonts w:ascii="Times New Roman" w:hAnsi="Times New Roman" w:cs="Times New Roman"/>
      <w:sz w:val="24"/>
      <w:szCs w:val="24"/>
      <w:lang w:val="en-US" w:eastAsia="sk-SK"/>
    </w:rPr>
  </w:style>
  <w:style w:type="paragraph" w:styleId="Zarkazkladnhotextu2">
    <w:name w:val="Body Text Indent 2"/>
    <w:basedOn w:val="Normlny"/>
    <w:link w:val="Zarkazkladnhotextu2Char"/>
    <w:uiPriority w:val="99"/>
    <w:rsid w:val="00D05CC4"/>
    <w:pPr>
      <w:spacing w:after="120" w:line="480" w:lineRule="auto"/>
      <w:ind w:left="283"/>
    </w:pPr>
    <w:rPr>
      <w:rFonts w:ascii="Times New Roman" w:hAnsi="Times New Roman"/>
      <w:sz w:val="24"/>
      <w:szCs w:val="24"/>
      <w:lang w:val="en-US" w:eastAsia="sk-SK"/>
    </w:rPr>
  </w:style>
  <w:style w:type="character" w:customStyle="1" w:styleId="Zarkazkladnhotextu2Char">
    <w:name w:val="Zarážka základného textu 2 Char"/>
    <w:basedOn w:val="Predvolenpsmoodseku"/>
    <w:link w:val="Zarkazkladnhotextu2"/>
    <w:uiPriority w:val="99"/>
    <w:locked/>
    <w:rsid w:val="00D05CC4"/>
    <w:rPr>
      <w:rFonts w:ascii="Times New Roman" w:hAnsi="Times New Roman" w:cs="Times New Roman"/>
      <w:sz w:val="24"/>
      <w:szCs w:val="24"/>
      <w:lang w:val="en-US" w:eastAsia="sk-SK"/>
    </w:rPr>
  </w:style>
  <w:style w:type="paragraph" w:customStyle="1" w:styleId="text1">
    <w:name w:val="text1"/>
    <w:rsid w:val="00D05CC4"/>
    <w:pPr>
      <w:spacing w:after="0" w:line="240" w:lineRule="auto"/>
      <w:ind w:left="680" w:hanging="340"/>
      <w:jc w:val="both"/>
    </w:pPr>
    <w:rPr>
      <w:rFonts w:ascii="Times New Roman" w:hAnsi="Times New Roman" w:cs="Times New Roman"/>
      <w:color w:val="000000"/>
      <w:sz w:val="28"/>
      <w:szCs w:val="20"/>
      <w:lang w:eastAsia="sk-SK"/>
    </w:rPr>
  </w:style>
  <w:style w:type="paragraph" w:customStyle="1" w:styleId="NormalWeb1">
    <w:name w:val="Normal (Web)1"/>
    <w:basedOn w:val="Normlny"/>
    <w:rsid w:val="00D05CC4"/>
    <w:pPr>
      <w:spacing w:before="100" w:beforeAutospacing="1" w:after="100" w:afterAutospacing="1" w:line="240" w:lineRule="auto"/>
    </w:pPr>
    <w:rPr>
      <w:rFonts w:ascii="Times New Roman" w:hAnsi="Times New Roman"/>
      <w:sz w:val="24"/>
      <w:szCs w:val="24"/>
      <w:lang w:val="en-US" w:eastAsia="sk-SK"/>
    </w:rPr>
  </w:style>
  <w:style w:type="paragraph" w:customStyle="1" w:styleId="ostatntext">
    <w:name w:val="ostatný text"/>
    <w:rsid w:val="00D05CC4"/>
    <w:pPr>
      <w:tabs>
        <w:tab w:val="left" w:pos="570"/>
      </w:tabs>
      <w:spacing w:after="0" w:line="240" w:lineRule="auto"/>
      <w:jc w:val="both"/>
    </w:pPr>
    <w:rPr>
      <w:rFonts w:ascii="Times New Roman" w:hAnsi="Times New Roman" w:cs="Times New Roman"/>
      <w:color w:val="000000"/>
      <w:sz w:val="24"/>
      <w:szCs w:val="20"/>
      <w:lang w:eastAsia="sk-SK"/>
    </w:rPr>
  </w:style>
  <w:style w:type="paragraph" w:styleId="Textbubliny">
    <w:name w:val="Balloon Text"/>
    <w:basedOn w:val="Normlny"/>
    <w:link w:val="TextbublinyChar"/>
    <w:uiPriority w:val="99"/>
    <w:semiHidden/>
    <w:rsid w:val="00D05CC4"/>
    <w:pPr>
      <w:spacing w:after="0" w:line="240" w:lineRule="auto"/>
    </w:pPr>
    <w:rPr>
      <w:rFonts w:ascii="Tahoma" w:hAnsi="Tahoma" w:cs="Tahoma"/>
      <w:sz w:val="16"/>
      <w:szCs w:val="16"/>
      <w:lang w:val="en-US" w:eastAsia="sk-SK"/>
    </w:rPr>
  </w:style>
  <w:style w:type="character" w:customStyle="1" w:styleId="TextbublinyChar">
    <w:name w:val="Text bubliny Char"/>
    <w:basedOn w:val="Predvolenpsmoodseku"/>
    <w:link w:val="Textbubliny"/>
    <w:uiPriority w:val="99"/>
    <w:semiHidden/>
    <w:locked/>
    <w:rsid w:val="00D05CC4"/>
    <w:rPr>
      <w:rFonts w:ascii="Tahoma" w:hAnsi="Tahoma" w:cs="Tahoma"/>
      <w:sz w:val="16"/>
      <w:szCs w:val="16"/>
      <w:lang w:val="en-US" w:eastAsia="sk-SK"/>
    </w:rPr>
  </w:style>
  <w:style w:type="paragraph" w:styleId="Pta">
    <w:name w:val="footer"/>
    <w:basedOn w:val="Normlny"/>
    <w:link w:val="PtaChar"/>
    <w:uiPriority w:val="99"/>
    <w:unhideWhenUsed/>
    <w:rsid w:val="00D05CC4"/>
    <w:pPr>
      <w:tabs>
        <w:tab w:val="center" w:pos="4536"/>
        <w:tab w:val="right" w:pos="9072"/>
      </w:tabs>
      <w:spacing w:after="200" w:line="276" w:lineRule="auto"/>
    </w:pPr>
    <w:rPr>
      <w:rFonts w:ascii="Arial Narrow" w:hAnsi="Arial Narrow"/>
      <w:szCs w:val="36"/>
    </w:rPr>
  </w:style>
  <w:style w:type="character" w:customStyle="1" w:styleId="PtaChar">
    <w:name w:val="Päta Char"/>
    <w:basedOn w:val="Predvolenpsmoodseku"/>
    <w:link w:val="Pta"/>
    <w:uiPriority w:val="99"/>
    <w:locked/>
    <w:rsid w:val="00D05CC4"/>
    <w:rPr>
      <w:rFonts w:ascii="Arial Narrow" w:hAnsi="Arial Narrow" w:cs="Times New Roman"/>
      <w:sz w:val="36"/>
      <w:szCs w:val="36"/>
    </w:rPr>
  </w:style>
  <w:style w:type="paragraph" w:customStyle="1" w:styleId="Odsekzoznamu1">
    <w:name w:val="Odsek zoznamu1"/>
    <w:basedOn w:val="Normlny"/>
    <w:qFormat/>
    <w:rsid w:val="00D05CC4"/>
    <w:pPr>
      <w:spacing w:after="200" w:line="276" w:lineRule="auto"/>
      <w:ind w:left="720"/>
      <w:contextualSpacing/>
    </w:pPr>
    <w:rPr>
      <w:rFonts w:ascii="Calibri" w:hAnsi="Calibri"/>
      <w:lang w:val="en-GB"/>
    </w:rPr>
  </w:style>
  <w:style w:type="character" w:styleId="Odkaznapoznmkupodiarou">
    <w:name w:val="footnote reference"/>
    <w:basedOn w:val="Predvolenpsmoodseku"/>
    <w:uiPriority w:val="99"/>
    <w:semiHidden/>
    <w:unhideWhenUsed/>
    <w:rsid w:val="00D05CC4"/>
    <w:rPr>
      <w:rFonts w:ascii="Times New Roman" w:hAnsi="Times New Roman" w:cs="Times New Roman"/>
      <w:vertAlign w:val="superscript"/>
    </w:rPr>
  </w:style>
  <w:style w:type="character" w:styleId="Odkaznakomentr">
    <w:name w:val="annotation reference"/>
    <w:basedOn w:val="Predvolenpsmoodseku"/>
    <w:uiPriority w:val="99"/>
    <w:semiHidden/>
    <w:unhideWhenUsed/>
    <w:rsid w:val="00D05CC4"/>
    <w:rPr>
      <w:rFonts w:cs="Times New Roman"/>
      <w:sz w:val="16"/>
    </w:rPr>
  </w:style>
  <w:style w:type="paragraph" w:styleId="Textkomentra">
    <w:name w:val="annotation text"/>
    <w:basedOn w:val="Normlny"/>
    <w:link w:val="TextkomentraChar"/>
    <w:uiPriority w:val="99"/>
    <w:unhideWhenUsed/>
    <w:rsid w:val="00D05CC4"/>
    <w:pPr>
      <w:spacing w:after="200" w:line="276" w:lineRule="auto"/>
    </w:pPr>
    <w:rPr>
      <w:rFonts w:ascii="Arial Narrow" w:hAnsi="Arial Narrow"/>
      <w:sz w:val="20"/>
      <w:szCs w:val="20"/>
    </w:rPr>
  </w:style>
  <w:style w:type="character" w:customStyle="1" w:styleId="TextkomentraChar">
    <w:name w:val="Text komentára Char"/>
    <w:basedOn w:val="Predvolenpsmoodseku"/>
    <w:link w:val="Textkomentra"/>
    <w:uiPriority w:val="99"/>
    <w:locked/>
    <w:rsid w:val="00D05CC4"/>
    <w:rPr>
      <w:rFonts w:ascii="Arial Narrow" w:hAnsi="Arial Narrow" w:cs="Times New Roman"/>
      <w:sz w:val="20"/>
      <w:szCs w:val="20"/>
    </w:rPr>
  </w:style>
  <w:style w:type="paragraph" w:styleId="Odsekzoznamu">
    <w:name w:val="List Paragraph"/>
    <w:basedOn w:val="Normlny"/>
    <w:uiPriority w:val="34"/>
    <w:qFormat/>
    <w:rsid w:val="00D05CC4"/>
    <w:pPr>
      <w:spacing w:after="0" w:line="240" w:lineRule="auto"/>
      <w:ind w:left="708"/>
    </w:pPr>
    <w:rPr>
      <w:rFonts w:ascii="Times New Roman" w:hAnsi="Times New Roman"/>
      <w:sz w:val="24"/>
      <w:szCs w:val="24"/>
      <w:lang w:val="en-US" w:eastAsia="sk-SK"/>
    </w:rPr>
  </w:style>
  <w:style w:type="paragraph" w:styleId="Hlavika">
    <w:name w:val="header"/>
    <w:basedOn w:val="Normlny"/>
    <w:link w:val="HlavikaChar"/>
    <w:uiPriority w:val="99"/>
    <w:unhideWhenUsed/>
    <w:rsid w:val="00D05CC4"/>
    <w:pPr>
      <w:tabs>
        <w:tab w:val="center" w:pos="4536"/>
        <w:tab w:val="right" w:pos="9072"/>
      </w:tabs>
      <w:spacing w:after="0" w:line="240" w:lineRule="auto"/>
    </w:pPr>
    <w:rPr>
      <w:rFonts w:ascii="Times New Roman" w:hAnsi="Times New Roman"/>
      <w:sz w:val="24"/>
      <w:szCs w:val="24"/>
      <w:lang w:val="en-US"/>
    </w:rPr>
  </w:style>
  <w:style w:type="character" w:customStyle="1" w:styleId="HlavikaChar">
    <w:name w:val="Hlavička Char"/>
    <w:basedOn w:val="Predvolenpsmoodseku"/>
    <w:link w:val="Hlavika"/>
    <w:uiPriority w:val="99"/>
    <w:locked/>
    <w:rsid w:val="00D05CC4"/>
    <w:rPr>
      <w:rFonts w:ascii="Times New Roman" w:hAnsi="Times New Roman" w:cs="Times New Roman"/>
      <w:sz w:val="24"/>
      <w:szCs w:val="24"/>
      <w:lang w:val="en-US" w:eastAsia="x-none"/>
    </w:rPr>
  </w:style>
  <w:style w:type="paragraph" w:customStyle="1" w:styleId="Default">
    <w:name w:val="Default"/>
    <w:rsid w:val="00D05CC4"/>
    <w:pPr>
      <w:autoSpaceDE w:val="0"/>
      <w:autoSpaceDN w:val="0"/>
      <w:adjustRightInd w:val="0"/>
      <w:spacing w:after="0" w:line="240" w:lineRule="auto"/>
    </w:pPr>
    <w:rPr>
      <w:rFonts w:ascii="Times New Roman" w:hAnsi="Times New Roman" w:cs="Times New Roman"/>
      <w:color w:val="000000"/>
      <w:sz w:val="24"/>
      <w:szCs w:val="24"/>
    </w:rPr>
  </w:style>
  <w:style w:type="paragraph" w:styleId="Register1">
    <w:name w:val="index 1"/>
    <w:basedOn w:val="Normlny"/>
    <w:next w:val="Normlny"/>
    <w:autoRedefine/>
    <w:uiPriority w:val="99"/>
    <w:unhideWhenUsed/>
    <w:rsid w:val="00D05CC4"/>
    <w:pPr>
      <w:spacing w:after="200" w:line="276" w:lineRule="auto"/>
      <w:ind w:left="220" w:hanging="220"/>
    </w:pPr>
    <w:rPr>
      <w:rFonts w:ascii="Arial Narrow" w:hAnsi="Arial Narrow"/>
      <w:szCs w:val="36"/>
    </w:rPr>
  </w:style>
  <w:style w:type="character" w:styleId="Hypertextovprepojenie">
    <w:name w:val="Hyperlink"/>
    <w:basedOn w:val="Predvolenpsmoodseku"/>
    <w:uiPriority w:val="99"/>
    <w:unhideWhenUsed/>
    <w:rsid w:val="00D05CC4"/>
    <w:rPr>
      <w:rFonts w:cs="Times New Roman"/>
      <w:color w:val="0000FF"/>
      <w:u w:val="single"/>
    </w:rPr>
  </w:style>
  <w:style w:type="paragraph" w:customStyle="1" w:styleId="odsekzoznamu10">
    <w:name w:val="odsekzoznamu1"/>
    <w:basedOn w:val="Normlny"/>
    <w:rsid w:val="00D05CC4"/>
    <w:pPr>
      <w:spacing w:after="200" w:line="276" w:lineRule="auto"/>
      <w:ind w:left="720"/>
    </w:pPr>
    <w:rPr>
      <w:rFonts w:ascii="Calibri" w:hAnsi="Calibri"/>
      <w:lang w:eastAsia="sk-SK"/>
    </w:rPr>
  </w:style>
  <w:style w:type="paragraph" w:customStyle="1" w:styleId="Odsekzoznamu2">
    <w:name w:val="Odsek zoznamu2"/>
    <w:basedOn w:val="Normlny"/>
    <w:qFormat/>
    <w:rsid w:val="00D05CC4"/>
    <w:pPr>
      <w:spacing w:after="200" w:line="276" w:lineRule="auto"/>
      <w:ind w:left="720"/>
      <w:contextualSpacing/>
    </w:pPr>
    <w:rPr>
      <w:rFonts w:ascii="Calibri" w:hAnsi="Calibri"/>
      <w:lang w:val="en-GB"/>
    </w:rPr>
  </w:style>
  <w:style w:type="paragraph" w:styleId="Textpoznmkypodiarou">
    <w:name w:val="footnote text"/>
    <w:basedOn w:val="Normlny"/>
    <w:link w:val="TextpoznmkypodiarouChar"/>
    <w:uiPriority w:val="99"/>
    <w:semiHidden/>
    <w:unhideWhenUsed/>
    <w:rsid w:val="00D05CC4"/>
    <w:pPr>
      <w:spacing w:after="0" w:line="240" w:lineRule="auto"/>
    </w:pPr>
    <w:rPr>
      <w:rFonts w:ascii="Times New Roman" w:hAnsi="Times New Roman"/>
      <w:sz w:val="20"/>
      <w:szCs w:val="20"/>
      <w:lang w:val="en-US" w:eastAsia="sk-SK"/>
    </w:rPr>
  </w:style>
  <w:style w:type="character" w:customStyle="1" w:styleId="TextpoznmkypodiarouChar">
    <w:name w:val="Text poznámky pod čiarou Char"/>
    <w:basedOn w:val="Predvolenpsmoodseku"/>
    <w:link w:val="Textpoznmkypodiarou"/>
    <w:uiPriority w:val="99"/>
    <w:semiHidden/>
    <w:locked/>
    <w:rsid w:val="00D05CC4"/>
    <w:rPr>
      <w:rFonts w:ascii="Times New Roman" w:hAnsi="Times New Roman" w:cs="Times New Roman"/>
      <w:sz w:val="20"/>
      <w:szCs w:val="20"/>
      <w:lang w:val="en-US" w:eastAsia="sk-SK"/>
    </w:rPr>
  </w:style>
  <w:style w:type="paragraph" w:styleId="Revzia">
    <w:name w:val="Revision"/>
    <w:hidden/>
    <w:uiPriority w:val="99"/>
    <w:semiHidden/>
    <w:rsid w:val="00D05CC4"/>
    <w:pPr>
      <w:spacing w:after="0" w:line="240" w:lineRule="auto"/>
    </w:pPr>
    <w:rPr>
      <w:rFonts w:ascii="Times New Roman" w:hAnsi="Times New Roman" w:cs="Times New Roman"/>
      <w:sz w:val="24"/>
      <w:szCs w:val="24"/>
      <w:lang w:val="en-US" w:eastAsia="sk-SK"/>
    </w:rPr>
  </w:style>
  <w:style w:type="paragraph" w:styleId="Predmetkomentra">
    <w:name w:val="annotation subject"/>
    <w:basedOn w:val="Textkomentra"/>
    <w:next w:val="Textkomentra"/>
    <w:link w:val="PredmetkomentraChar"/>
    <w:uiPriority w:val="99"/>
    <w:semiHidden/>
    <w:unhideWhenUsed/>
    <w:rsid w:val="00D05CC4"/>
    <w:pPr>
      <w:spacing w:after="0" w:line="240" w:lineRule="auto"/>
    </w:pPr>
    <w:rPr>
      <w:rFonts w:ascii="Times New Roman" w:hAnsi="Times New Roman"/>
      <w:b/>
      <w:bCs/>
      <w:lang w:val="en-US" w:eastAsia="sk-SK"/>
    </w:rPr>
  </w:style>
  <w:style w:type="character" w:customStyle="1" w:styleId="PredmetkomentraChar">
    <w:name w:val="Predmet komentára Char"/>
    <w:basedOn w:val="TextkomentraChar"/>
    <w:link w:val="Predmetkomentra"/>
    <w:uiPriority w:val="99"/>
    <w:semiHidden/>
    <w:locked/>
    <w:rsid w:val="00D05CC4"/>
    <w:rPr>
      <w:rFonts w:ascii="Times New Roman" w:hAnsi="Times New Roman" w:cs="Times New Roman"/>
      <w:b/>
      <w:bCs/>
      <w:sz w:val="20"/>
      <w:szCs w:val="20"/>
      <w:lang w:val="en-US" w:eastAsia="sk-SK"/>
    </w:rPr>
  </w:style>
  <w:style w:type="character" w:styleId="Siln">
    <w:name w:val="Strong"/>
    <w:basedOn w:val="Predvolenpsmoodseku"/>
    <w:uiPriority w:val="99"/>
    <w:qFormat/>
    <w:rsid w:val="00D05CC4"/>
    <w:rPr>
      <w:rFonts w:cs="Times New Roman"/>
      <w:b/>
    </w:rPr>
  </w:style>
  <w:style w:type="paragraph" w:styleId="truktradokumentu">
    <w:name w:val="Document Map"/>
    <w:basedOn w:val="Normlny"/>
    <w:link w:val="truktradokumentuChar"/>
    <w:uiPriority w:val="99"/>
    <w:semiHidden/>
    <w:unhideWhenUsed/>
    <w:rsid w:val="00D05CC4"/>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locked/>
    <w:rsid w:val="00D05CC4"/>
    <w:rPr>
      <w:rFonts w:ascii="Lucida Grande" w:hAnsi="Lucida Grande" w:cs="Lucida Grande"/>
      <w:sz w:val="24"/>
      <w:szCs w:val="24"/>
    </w:rPr>
  </w:style>
  <w:style w:type="character" w:styleId="PouitHypertextovPrepojenie">
    <w:name w:val="FollowedHyperlink"/>
    <w:basedOn w:val="Predvolenpsmoodseku"/>
    <w:uiPriority w:val="99"/>
    <w:semiHidden/>
    <w:unhideWhenUsed/>
    <w:rsid w:val="00D05CC4"/>
    <w:rPr>
      <w:rFonts w:cs="Times New Roman"/>
      <w:color w:val="954F72" w:themeColor="followedHyperlink"/>
      <w:u w:val="single"/>
    </w:rPr>
  </w:style>
  <w:style w:type="character" w:styleId="Zvraznenie">
    <w:name w:val="Emphasis"/>
    <w:basedOn w:val="Predvolenpsmoodseku"/>
    <w:uiPriority w:val="20"/>
    <w:qFormat/>
    <w:rsid w:val="00C7319A"/>
    <w:rPr>
      <w:rFonts w:cs="Times New Roman"/>
      <w:i/>
      <w:iCs/>
    </w:rPr>
  </w:style>
  <w:style w:type="character" w:customStyle="1" w:styleId="st">
    <w:name w:val="st"/>
    <w:basedOn w:val="Predvolenpsmoodseku"/>
    <w:rsid w:val="00EA78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30303">
      <w:marLeft w:val="0"/>
      <w:marRight w:val="0"/>
      <w:marTop w:val="0"/>
      <w:marBottom w:val="0"/>
      <w:divBdr>
        <w:top w:val="none" w:sz="0" w:space="0" w:color="auto"/>
        <w:left w:val="none" w:sz="0" w:space="0" w:color="auto"/>
        <w:bottom w:val="none" w:sz="0" w:space="0" w:color="auto"/>
        <w:right w:val="none" w:sz="0" w:space="0" w:color="auto"/>
      </w:divBdr>
    </w:div>
    <w:div w:id="1692730304">
      <w:marLeft w:val="0"/>
      <w:marRight w:val="0"/>
      <w:marTop w:val="0"/>
      <w:marBottom w:val="0"/>
      <w:divBdr>
        <w:top w:val="none" w:sz="0" w:space="0" w:color="auto"/>
        <w:left w:val="none" w:sz="0" w:space="0" w:color="auto"/>
        <w:bottom w:val="none" w:sz="0" w:space="0" w:color="auto"/>
        <w:right w:val="none" w:sz="0" w:space="0" w:color="auto"/>
      </w:divBdr>
    </w:div>
    <w:div w:id="1692730305">
      <w:marLeft w:val="0"/>
      <w:marRight w:val="0"/>
      <w:marTop w:val="0"/>
      <w:marBottom w:val="0"/>
      <w:divBdr>
        <w:top w:val="none" w:sz="0" w:space="0" w:color="auto"/>
        <w:left w:val="none" w:sz="0" w:space="0" w:color="auto"/>
        <w:bottom w:val="none" w:sz="0" w:space="0" w:color="auto"/>
        <w:right w:val="none" w:sz="0" w:space="0" w:color="auto"/>
      </w:divBdr>
    </w:div>
    <w:div w:id="1692730306">
      <w:marLeft w:val="0"/>
      <w:marRight w:val="0"/>
      <w:marTop w:val="0"/>
      <w:marBottom w:val="0"/>
      <w:divBdr>
        <w:top w:val="none" w:sz="0" w:space="0" w:color="auto"/>
        <w:left w:val="none" w:sz="0" w:space="0" w:color="auto"/>
        <w:bottom w:val="none" w:sz="0" w:space="0" w:color="auto"/>
        <w:right w:val="none" w:sz="0" w:space="0" w:color="auto"/>
      </w:divBdr>
    </w:div>
    <w:div w:id="1692730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75CA-EA8E-49EC-BCE9-EEE40E45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7388</Words>
  <Characters>45261</Characters>
  <Application>Microsoft Office Word</Application>
  <DocSecurity>0</DocSecurity>
  <Lines>377</Lines>
  <Paragraphs>105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Jucha Tomas</dc:creator>
  <cp:keywords/>
  <dc:description/>
  <cp:lastModifiedBy>Kupka Julian</cp:lastModifiedBy>
  <cp:revision>2</cp:revision>
  <cp:lastPrinted>2016-07-08T12:01:00Z</cp:lastPrinted>
  <dcterms:created xsi:type="dcterms:W3CDTF">2016-07-08T12:02:00Z</dcterms:created>
  <dcterms:modified xsi:type="dcterms:W3CDTF">2016-07-08T12:02:00Z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