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0615F" w:rsidRDefault="0080615F">
      <w:pPr>
        <w:pStyle w:val="Normlnywebov"/>
        <w:jc w:val="both"/>
        <w:divId w:val="324818345"/>
      </w:pPr>
      <w:r>
        <w:t>Návrh zákona,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 (ďalej len „návrh zákona“) sa predkladá na základe Programového vyhlásenia vlády Slovenskej republiky na roky 2016 - 2020.</w:t>
      </w:r>
    </w:p>
    <w:p w:rsidR="0080615F" w:rsidRDefault="0080615F">
      <w:pPr>
        <w:pStyle w:val="Normlnywebov"/>
        <w:jc w:val="both"/>
        <w:divId w:val="324818345"/>
      </w:pPr>
      <w:r>
        <w:t>V zmysle Programového vyhlásenia vlády Slovenskej republiky na roky 2016 - 2020 považuje vláda Slovenskej republiky Rozhlas a televíziu Slovenska (ďalej len „RTVS“) za jediný systémový nástroj na poskytovanie služby verejnosti v oblasti rozhlasového a televízneho vysielania, spočívajúcej v širokom prístupe verejnosti k informáciám, kultúre a vzdelávaniu. Vláda sa  zaviazala prijať také legislatívne opatrenie, ktoré poskytne RTVS stabilné a primerané finančné zabezpečenie plnenia jej zákonných úloh prostredníctvom optimalizácie výšky úhrady za služby verejnosti poskytované RTVS (ďalej len „úhrada“) s cieľom zabezpečiť dlhodobé financovanie základných úloh a povinností vysielateľa verejnej služby v oblasti rozhlasového a televízneho vysielania vrátane rozšírenia ponuky programových služieb o nový vysielací okruh.</w:t>
      </w:r>
    </w:p>
    <w:p w:rsidR="0080615F" w:rsidRDefault="0080615F">
      <w:pPr>
        <w:pStyle w:val="Normlnywebov"/>
        <w:jc w:val="both"/>
        <w:divId w:val="324818345"/>
      </w:pPr>
      <w:r>
        <w:t xml:space="preserve">Cieľom predkladaného návrhu zákona je finančne stabilizovať verejnoprávne vysielanie </w:t>
      </w:r>
      <w:r w:rsidR="00E0259F">
        <w:t>na Slovensku, zaviesť nezávislý a</w:t>
      </w:r>
      <w:r>
        <w:t xml:space="preserve"> transparentný systém stanovovania úhrady, oslobodiť najslabšiu sociálnu skupinu od povinnosti platiť úhrady, znížiť administratívnu záťaž platiteľov úhrady, a v neposlednom rade poskytnúť poslucháčom a divákom obsahovú protihodnotu za zvýšené úhrady.</w:t>
      </w:r>
    </w:p>
    <w:p w:rsidR="0080615F" w:rsidRDefault="0080615F">
      <w:pPr>
        <w:pStyle w:val="Normlnywebov"/>
        <w:jc w:val="both"/>
        <w:divId w:val="324818345"/>
      </w:pPr>
      <w:r>
        <w:t>Návrh zákona reaguje na dlhodobé finančné poddimenzovanie vysielateľa poskytujúceho službu verejnosti v oblasti vysielania, k čomu vo výraznej miere prispela aj skutočnosť, že sadzba úhrady sa nezvyšovala od roku 2003. Návrhom zákona dochádza k:</w:t>
      </w:r>
    </w:p>
    <w:p w:rsidR="0080615F" w:rsidRPr="00E0259F" w:rsidRDefault="0080615F" w:rsidP="0080615F">
      <w:pPr>
        <w:numPr>
          <w:ilvl w:val="0"/>
          <w:numId w:val="1"/>
        </w:numPr>
        <w:spacing w:before="100" w:beforeAutospacing="1" w:after="100" w:afterAutospacing="1" w:line="240" w:lineRule="auto"/>
        <w:jc w:val="both"/>
        <w:divId w:val="324818345"/>
        <w:rPr>
          <w:rFonts w:ascii="Times New Roman" w:hAnsi="Times New Roman" w:cs="Times New Roman"/>
          <w:sz w:val="24"/>
          <w:szCs w:val="24"/>
        </w:rPr>
      </w:pPr>
      <w:r w:rsidRPr="00E0259F">
        <w:rPr>
          <w:rFonts w:ascii="Times New Roman" w:hAnsi="Times New Roman" w:cs="Times New Roman"/>
          <w:sz w:val="24"/>
          <w:szCs w:val="24"/>
        </w:rPr>
        <w:t>novej úprave mechanizmu stanovenia sadzby úhrady,</w:t>
      </w:r>
    </w:p>
    <w:p w:rsidR="0080615F" w:rsidRPr="00E0259F" w:rsidRDefault="0080615F" w:rsidP="0080615F">
      <w:pPr>
        <w:numPr>
          <w:ilvl w:val="0"/>
          <w:numId w:val="1"/>
        </w:numPr>
        <w:spacing w:before="100" w:beforeAutospacing="1" w:after="100" w:afterAutospacing="1" w:line="240" w:lineRule="auto"/>
        <w:jc w:val="both"/>
        <w:divId w:val="324818345"/>
        <w:rPr>
          <w:rFonts w:ascii="Times New Roman" w:hAnsi="Times New Roman" w:cs="Times New Roman"/>
          <w:sz w:val="24"/>
          <w:szCs w:val="24"/>
        </w:rPr>
      </w:pPr>
      <w:r w:rsidRPr="00E0259F">
        <w:rPr>
          <w:rFonts w:ascii="Times New Roman" w:hAnsi="Times New Roman" w:cs="Times New Roman"/>
          <w:sz w:val="24"/>
          <w:szCs w:val="24"/>
        </w:rPr>
        <w:t>zmene sadzby úhrady,</w:t>
      </w:r>
    </w:p>
    <w:p w:rsidR="0080615F" w:rsidRPr="00E0259F" w:rsidRDefault="0080615F" w:rsidP="0080615F">
      <w:pPr>
        <w:numPr>
          <w:ilvl w:val="0"/>
          <w:numId w:val="1"/>
        </w:numPr>
        <w:spacing w:before="100" w:beforeAutospacing="1" w:after="100" w:afterAutospacing="1" w:line="240" w:lineRule="auto"/>
        <w:jc w:val="both"/>
        <w:divId w:val="324818345"/>
        <w:rPr>
          <w:rFonts w:ascii="Times New Roman" w:hAnsi="Times New Roman" w:cs="Times New Roman"/>
          <w:sz w:val="24"/>
          <w:szCs w:val="24"/>
        </w:rPr>
      </w:pPr>
      <w:r w:rsidRPr="00E0259F">
        <w:rPr>
          <w:rFonts w:ascii="Times New Roman" w:hAnsi="Times New Roman" w:cs="Times New Roman"/>
          <w:sz w:val="24"/>
          <w:szCs w:val="24"/>
        </w:rPr>
        <w:t>rozšíreniu okruhu platiteľov oslobodených od povinnosti platiť úhradu a</w:t>
      </w:r>
    </w:p>
    <w:p w:rsidR="0080615F" w:rsidRPr="00E0259F" w:rsidRDefault="0080615F" w:rsidP="0080615F">
      <w:pPr>
        <w:numPr>
          <w:ilvl w:val="0"/>
          <w:numId w:val="1"/>
        </w:numPr>
        <w:spacing w:before="100" w:beforeAutospacing="1" w:after="100" w:afterAutospacing="1" w:line="240" w:lineRule="auto"/>
        <w:jc w:val="both"/>
        <w:divId w:val="324818345"/>
        <w:rPr>
          <w:rFonts w:ascii="Times New Roman" w:hAnsi="Times New Roman" w:cs="Times New Roman"/>
          <w:sz w:val="24"/>
          <w:szCs w:val="24"/>
        </w:rPr>
      </w:pPr>
      <w:r w:rsidRPr="00E0259F">
        <w:rPr>
          <w:rFonts w:ascii="Times New Roman" w:hAnsi="Times New Roman" w:cs="Times New Roman"/>
          <w:sz w:val="24"/>
          <w:szCs w:val="24"/>
        </w:rPr>
        <w:t>zrušeniu preukazovacej povinnosti platiteľov úhrady.</w:t>
      </w:r>
    </w:p>
    <w:p w:rsidR="00BD346A" w:rsidRDefault="0080615F" w:rsidP="00BD346A">
      <w:pPr>
        <w:pStyle w:val="Normlnywebov"/>
        <w:jc w:val="both"/>
        <w:divId w:val="324818345"/>
      </w:pPr>
      <w:r>
        <w:t>Návrhom zákona sa zavádza nový mechanizmus úpravy sadzby úhrady</w:t>
      </w:r>
      <w:r w:rsidR="00BD3D64">
        <w:t xml:space="preserve"> založený na automatickej valorizácii sadzby úhrady v závislosti od miery inflácie. V zmysle predkladaného návrhu </w:t>
      </w:r>
      <w:r w:rsidR="000C53F7">
        <w:t xml:space="preserve">zákona </w:t>
      </w:r>
      <w:r w:rsidR="00BD3D64">
        <w:t xml:space="preserve">sa bude sadzba úhrady pre každú kategóriu platiteľa valorizovať každé štyri roky k 1. </w:t>
      </w:r>
      <w:r w:rsidR="00AD619C">
        <w:t>j</w:t>
      </w:r>
      <w:r w:rsidR="00BD3D64">
        <w:t xml:space="preserve">anuáru príslušného kalendárneho roka tak, že naposledy platná sadzba úhrady pre príslušnú kategóriu platiteľa sa vynásobí priemernou mierou inflácie meranou indexom spotrebiteľských cien určenou Štatistickým úradom Slovenskej republiky za štyri kalendárne roky predchádzajúce kalendárnemu roku, ktorý predchádza kalendárnemu roku, v ktorom dochádza k valorizácii sadzby úhrady. Takto vypočítaná sadzba úhrady sa bude </w:t>
      </w:r>
      <w:r w:rsidR="00AD619C">
        <w:t xml:space="preserve">zaokrúhľovať na </w:t>
      </w:r>
      <w:r w:rsidR="009E7EE7">
        <w:t>desať</w:t>
      </w:r>
      <w:r w:rsidR="00AD619C">
        <w:t xml:space="preserve"> eurocentov nahor. </w:t>
      </w:r>
      <w:r w:rsidR="000C53F7">
        <w:t xml:space="preserve">Ak bude priemerná miera inflácie záporná, k zmene sadzby úhrady na nasledujúce štyri roky nedôjde. </w:t>
      </w:r>
    </w:p>
    <w:p w:rsidR="0080615F" w:rsidRDefault="00334923">
      <w:pPr>
        <w:pStyle w:val="Normlnywebov"/>
        <w:jc w:val="both"/>
        <w:divId w:val="324818345"/>
      </w:pPr>
      <w:r>
        <w:lastRenderedPageBreak/>
        <w:t xml:space="preserve">Za účelom informovania platiteľov o výške platnej sadzby úhrady a valorizovanej sadzby úhrady, </w:t>
      </w:r>
      <w:r w:rsidR="000C53F7">
        <w:t xml:space="preserve">upravuje </w:t>
      </w:r>
      <w:r>
        <w:t xml:space="preserve">návrh zákona </w:t>
      </w:r>
      <w:r w:rsidR="000C53F7">
        <w:t xml:space="preserve">aj zverejňovanie výšky sadzby úhrady. </w:t>
      </w:r>
      <w:r w:rsidR="00B110A2">
        <w:t>RTVS bude povinná na svojom webovom sídle zverejňovať platnú sadzbu úhrady pre každú kategóriu platiteľa, a to po celý čas jej platnosti, pričom valorizovanú sadzbu úhrady bude RTVS povinná zverejniť od 1. júla do 31. decembra</w:t>
      </w:r>
      <w:r>
        <w:t xml:space="preserve"> kalendárneho roka</w:t>
      </w:r>
      <w:r w:rsidR="00B110A2">
        <w:t xml:space="preserve">, ktorý predchádza kalendárnemu roku, v ktorom má byť sadzba úhrady valorizovaná. </w:t>
      </w:r>
      <w:r w:rsidR="0080615F">
        <w:t xml:space="preserve"> Vzhľadom na to, že v zmysle návrhu zákona </w:t>
      </w:r>
      <w:r w:rsidR="008C1607">
        <w:t xml:space="preserve">sa </w:t>
      </w:r>
      <w:r w:rsidR="0080615F">
        <w:t xml:space="preserve">bude </w:t>
      </w:r>
      <w:r w:rsidR="008C1607">
        <w:t xml:space="preserve">sadzba úhrady valorizovať prvýkrát k 1. januáru 2021, </w:t>
      </w:r>
      <w:r w:rsidR="0080615F">
        <w:t>upravuje návrh zákona výšku sadzby úhrady, a to od účinnosti návrhu zákona</w:t>
      </w:r>
      <w:r w:rsidR="008C1607">
        <w:t xml:space="preserve">, t. j. od 1. januára 2017 </w:t>
      </w:r>
      <w:r w:rsidR="0080615F">
        <w:t>do 31. decembra 20</w:t>
      </w:r>
      <w:r w:rsidR="008C1607">
        <w:t>20</w:t>
      </w:r>
      <w:r w:rsidR="0080615F">
        <w:t>. Výška sadzby úhrady sa stanovuje na 7 eur za mesiac pre platiteľa, ktorý je fyzickou osobou a od 7 eur do 697 eur za mesiac pre platiteľa, ktorý je zamestnávateľom, a to v závislosti od počtu jeho zamestnancov. Oproti v súčasnosti platnej sadzbe úhrady tak v období od 1. januára 2017 do 31. decembra 20</w:t>
      </w:r>
      <w:r w:rsidR="008C1607">
        <w:t>20</w:t>
      </w:r>
      <w:r w:rsidR="0080615F">
        <w:t xml:space="preserve"> dôjde k zvýšeniu sadzby úhrady pre každú kategóriu platiteľov cca. o 50%.</w:t>
      </w:r>
    </w:p>
    <w:p w:rsidR="0080615F" w:rsidRDefault="0080615F">
      <w:pPr>
        <w:pStyle w:val="Normlnywebov"/>
        <w:jc w:val="both"/>
        <w:divId w:val="324818345"/>
      </w:pPr>
      <w:r>
        <w:t xml:space="preserve">Zároveň sa navrhuje, aby od povinnosti platiť úhradu bola oslobodená sociálne najslabšia skupina obyvateľov, a to </w:t>
      </w:r>
      <w:r w:rsidR="00223EB4">
        <w:t>príjemcovia pomoci</w:t>
      </w:r>
      <w:r w:rsidR="00D818BE">
        <w:t xml:space="preserve"> </w:t>
      </w:r>
      <w:r>
        <w:t>v hmotnej núdzi a osoby spoločne posudzované s</w:t>
      </w:r>
      <w:r w:rsidR="00223EB4">
        <w:t> príjemcom pomoci</w:t>
      </w:r>
      <w:r>
        <w:t xml:space="preserve"> v hmotnej núdzi. Návrhom zákona sa taktiež zrušuje </w:t>
      </w:r>
      <w:proofErr w:type="spellStart"/>
      <w:r>
        <w:t>preukazovacia</w:t>
      </w:r>
      <w:proofErr w:type="spellEnd"/>
      <w:r>
        <w:t xml:space="preserve"> povinnosť platiteľov úhrady, ako aj osôb, ktoré sú od platenia úhrady oslobodené. Skutočnosti rozhodujúce pre platenie úhrady alebo oslobodenie od jej platenia budú platitelia vyberateľovi úhrady len oznamovať. Vyberateľ úhrady, ktorým je RTVS, si údaje oznámené platiteľom overí v rámci spolupráce s príslušnými subjektmi, ktoré majú konkrétny údaj o platiteľovi k dispozícii.</w:t>
      </w:r>
    </w:p>
    <w:p w:rsidR="0080615F" w:rsidRDefault="0080615F">
      <w:pPr>
        <w:pStyle w:val="Normlnywebov"/>
        <w:jc w:val="both"/>
        <w:divId w:val="324818345"/>
      </w:pPr>
      <w:r>
        <w:t>V čl. II návrhu zákona sa novelizuje zákon č. 532/2010 Z. z. o Rozhlase a televízii Slovenska a o zmene a doplnení niektorých zákonov v znení neskorších predpisov (ďalej len „zákon č. 532/2010 Z. z.“). V súvislosti so zvýšením príjmov RTVS z výberu úhrad, sa návrhom zákona upravujú príslušné ustanovenia zákona č. 532/2010 Z. z. tak, aby služba verejnosti v oblasti vysielania, na ktorej finančné zabezpečenie slúži príjem z úhrad, bola v zákone jasne a zrozumiteľne špecifikovaná. Zároveň návrh zákona predpokladá vytvorenie novej televíznej programovej služby a bohatší obsah nielen v oblasti nových médií.</w:t>
      </w:r>
    </w:p>
    <w:p w:rsidR="00BC3BFF" w:rsidRDefault="009E7EE7">
      <w:pPr>
        <w:pStyle w:val="Normlnywebov"/>
        <w:jc w:val="both"/>
        <w:divId w:val="324818345"/>
      </w:pPr>
      <w:r w:rsidRPr="00BC3BFF">
        <w:t>V rámci medzirezortného pripomienkového konania bola k návrhu zákona verejnosťou uplatnená hromadná pripomienka,</w:t>
      </w:r>
      <w:r w:rsidR="00BC3BFF" w:rsidRPr="00BC3BFF">
        <w:t xml:space="preserve"> v ktorej verejnosť namietala transparentnosť systému financovania RTVS v súvislosti so zachovaním povinnosti platiť úhrady aj na strane zamestnávateľov,</w:t>
      </w:r>
      <w:r w:rsidR="00BC3BFF" w:rsidRPr="00BC3BFF">
        <w:rPr>
          <w:highlight w:val="yellow"/>
        </w:rPr>
        <w:t xml:space="preserve"> </w:t>
      </w:r>
      <w:r w:rsidR="00BC3BFF" w:rsidRPr="00BC3BFF">
        <w:t>zvyšovanie sadzby úhrady pre zamestnávateľov a stanovenie výšky sadzby úhrady vyhláškou. Pripomienka bola čiastočne akceptovaná.</w:t>
      </w:r>
    </w:p>
    <w:p w:rsidR="0080615F" w:rsidRDefault="0080615F">
      <w:pPr>
        <w:pStyle w:val="Normlnywebov"/>
        <w:jc w:val="both"/>
        <w:divId w:val="324818345"/>
      </w:pPr>
      <w:r>
        <w:t>Návrh zákona je v súlade s Ústavou Slovenskej republiky, ústavnými zákonmi a nálezmi ústavného súdu, zákonmi a medzinárodnými zmluvami, ktorými je Slovenská republika viazaná, ako aj s právom EÚ. </w:t>
      </w:r>
    </w:p>
    <w:p w:rsidR="0080615F" w:rsidRDefault="0080615F">
      <w:pPr>
        <w:pStyle w:val="Normlnywebov"/>
        <w:jc w:val="both"/>
        <w:divId w:val="324818345"/>
      </w:pPr>
      <w:r>
        <w:t>Predpokladá sa, že návrh zákona bude mať pozitívny aj negatívny vplyv na rozpočet verejnej správy a na podnikateľské prostredie, pozitívne aj negatívne sociálne vplyvy a pozitívne aj negatívne vplyvy na služby verejnej správy pre občana. Predkladaný návrh zákona nemá žiadny vplyv na životné prostredie ani na informatizáciu spoločnosti. </w:t>
      </w:r>
    </w:p>
    <w:p w:rsidR="00113B9C" w:rsidRPr="00113B9C" w:rsidRDefault="00113B9C" w:rsidP="00113B9C">
      <w:pPr>
        <w:pStyle w:val="Normlnywebov"/>
        <w:jc w:val="both"/>
        <w:divId w:val="324818345"/>
      </w:pPr>
      <w:r w:rsidRPr="00113B9C">
        <w:t xml:space="preserve">Na rokovanie Hospodárskej a sociálnej rady </w:t>
      </w:r>
      <w:r w:rsidR="00074C6B">
        <w:t>Slovenskej republiky</w:t>
      </w:r>
      <w:r w:rsidRPr="00113B9C">
        <w:t xml:space="preserve"> sa návrh zákona predkladá s</w:t>
      </w:r>
      <w:r w:rsidR="00E0259F">
        <w:t> </w:t>
      </w:r>
      <w:r w:rsidRPr="00113B9C">
        <w:t>rozporom</w:t>
      </w:r>
      <w:r w:rsidR="00E0259F">
        <w:t xml:space="preserve"> s Ministerstvom financií Slovenskej republiky, </w:t>
      </w:r>
      <w:r w:rsidR="00E0259F" w:rsidRPr="00E0259F">
        <w:t>Republikovou úniou zamestnávateľov</w:t>
      </w:r>
      <w:r w:rsidR="00E0259F">
        <w:t xml:space="preserve">, </w:t>
      </w:r>
      <w:r w:rsidRPr="00113B9C">
        <w:t xml:space="preserve"> so Z</w:t>
      </w:r>
      <w:r w:rsidR="00E0259F">
        <w:t>družením miest a obcí Slovenska</w:t>
      </w:r>
      <w:r w:rsidRPr="00113B9C">
        <w:t xml:space="preserve"> a s čiastočným rozporom s verejnosťou. </w:t>
      </w:r>
      <w:bookmarkStart w:id="0" w:name="_GoBack"/>
      <w:bookmarkEnd w:id="0"/>
    </w:p>
    <w:sectPr w:rsidR="00113B9C" w:rsidRPr="00113B9C"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B6" w:rsidRDefault="00C91EB6" w:rsidP="000A67D5">
      <w:pPr>
        <w:spacing w:after="0" w:line="240" w:lineRule="auto"/>
      </w:pPr>
      <w:r>
        <w:separator/>
      </w:r>
    </w:p>
  </w:endnote>
  <w:endnote w:type="continuationSeparator" w:id="0">
    <w:p w:rsidR="00C91EB6" w:rsidRDefault="00C91EB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B6" w:rsidRDefault="00C91EB6" w:rsidP="000A67D5">
      <w:pPr>
        <w:spacing w:after="0" w:line="240" w:lineRule="auto"/>
      </w:pPr>
      <w:r>
        <w:separator/>
      </w:r>
    </w:p>
  </w:footnote>
  <w:footnote w:type="continuationSeparator" w:id="0">
    <w:p w:rsidR="00C91EB6" w:rsidRDefault="00C91EB6"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EAB"/>
    <w:multiLevelType w:val="multilevel"/>
    <w:tmpl w:val="1734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74C6B"/>
    <w:rsid w:val="00092DD6"/>
    <w:rsid w:val="000A67D5"/>
    <w:rsid w:val="000C30FD"/>
    <w:rsid w:val="000C53F7"/>
    <w:rsid w:val="000E25CA"/>
    <w:rsid w:val="001034F7"/>
    <w:rsid w:val="00113B9C"/>
    <w:rsid w:val="00146547"/>
    <w:rsid w:val="00146B48"/>
    <w:rsid w:val="00150388"/>
    <w:rsid w:val="001A3641"/>
    <w:rsid w:val="002109B0"/>
    <w:rsid w:val="0021228E"/>
    <w:rsid w:val="00223EB4"/>
    <w:rsid w:val="00230F3C"/>
    <w:rsid w:val="0026610F"/>
    <w:rsid w:val="002702D6"/>
    <w:rsid w:val="002A5577"/>
    <w:rsid w:val="002E7AE9"/>
    <w:rsid w:val="003111B8"/>
    <w:rsid w:val="00322014"/>
    <w:rsid w:val="00334923"/>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47164"/>
    <w:rsid w:val="00581D58"/>
    <w:rsid w:val="005833B7"/>
    <w:rsid w:val="0059081C"/>
    <w:rsid w:val="00634B9C"/>
    <w:rsid w:val="00642FB8"/>
    <w:rsid w:val="00657226"/>
    <w:rsid w:val="006A3681"/>
    <w:rsid w:val="007055C1"/>
    <w:rsid w:val="00764FAC"/>
    <w:rsid w:val="00766598"/>
    <w:rsid w:val="007746DD"/>
    <w:rsid w:val="00777C34"/>
    <w:rsid w:val="00790790"/>
    <w:rsid w:val="007A1010"/>
    <w:rsid w:val="007D7AE6"/>
    <w:rsid w:val="0080615F"/>
    <w:rsid w:val="0081645A"/>
    <w:rsid w:val="008354BD"/>
    <w:rsid w:val="00837037"/>
    <w:rsid w:val="0084052F"/>
    <w:rsid w:val="00880BB5"/>
    <w:rsid w:val="0089419B"/>
    <w:rsid w:val="008A1964"/>
    <w:rsid w:val="008C1607"/>
    <w:rsid w:val="008D2B72"/>
    <w:rsid w:val="008E2844"/>
    <w:rsid w:val="008E3D2E"/>
    <w:rsid w:val="0090100E"/>
    <w:rsid w:val="009239D9"/>
    <w:rsid w:val="009B2526"/>
    <w:rsid w:val="009C6C5C"/>
    <w:rsid w:val="009D6F8B"/>
    <w:rsid w:val="009E7EE7"/>
    <w:rsid w:val="00A05DD1"/>
    <w:rsid w:val="00A54A16"/>
    <w:rsid w:val="00AB36C6"/>
    <w:rsid w:val="00AD619C"/>
    <w:rsid w:val="00AE4842"/>
    <w:rsid w:val="00AF0200"/>
    <w:rsid w:val="00AF457A"/>
    <w:rsid w:val="00B110A2"/>
    <w:rsid w:val="00B133CC"/>
    <w:rsid w:val="00B67ED2"/>
    <w:rsid w:val="00B75BB0"/>
    <w:rsid w:val="00B81906"/>
    <w:rsid w:val="00B83808"/>
    <w:rsid w:val="00B906B2"/>
    <w:rsid w:val="00BC3BFF"/>
    <w:rsid w:val="00BD10ED"/>
    <w:rsid w:val="00BD1FAB"/>
    <w:rsid w:val="00BD346A"/>
    <w:rsid w:val="00BD3D64"/>
    <w:rsid w:val="00BE7302"/>
    <w:rsid w:val="00C35BC3"/>
    <w:rsid w:val="00C65A4A"/>
    <w:rsid w:val="00C91EB6"/>
    <w:rsid w:val="00C920E8"/>
    <w:rsid w:val="00CA4563"/>
    <w:rsid w:val="00CE47A6"/>
    <w:rsid w:val="00D261C9"/>
    <w:rsid w:val="00D7179C"/>
    <w:rsid w:val="00D818BE"/>
    <w:rsid w:val="00D85172"/>
    <w:rsid w:val="00D969AC"/>
    <w:rsid w:val="00DA34D9"/>
    <w:rsid w:val="00DA4796"/>
    <w:rsid w:val="00DC0BD9"/>
    <w:rsid w:val="00DD58E1"/>
    <w:rsid w:val="00E0259F"/>
    <w:rsid w:val="00E076A2"/>
    <w:rsid w:val="00E14E7F"/>
    <w:rsid w:val="00E32491"/>
    <w:rsid w:val="00E5284A"/>
    <w:rsid w:val="00E840B3"/>
    <w:rsid w:val="00EA7C00"/>
    <w:rsid w:val="00EC027B"/>
    <w:rsid w:val="00EE0D4A"/>
    <w:rsid w:val="00EF1425"/>
    <w:rsid w:val="00F23B82"/>
    <w:rsid w:val="00F256C4"/>
    <w:rsid w:val="00F2656B"/>
    <w:rsid w:val="00F26A4A"/>
    <w:rsid w:val="00F46B1B"/>
    <w:rsid w:val="00FA0ABD"/>
    <w:rsid w:val="00FB12C1"/>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semiHidden/>
    <w:unhideWhenUsed/>
    <w:rsid w:val="00BC3BFF"/>
    <w:rPr>
      <w:sz w:val="16"/>
      <w:szCs w:val="16"/>
    </w:rPr>
  </w:style>
  <w:style w:type="paragraph" w:styleId="Textkomentra">
    <w:name w:val="annotation text"/>
    <w:basedOn w:val="Normlny"/>
    <w:link w:val="TextkomentraChar"/>
    <w:uiPriority w:val="99"/>
    <w:semiHidden/>
    <w:unhideWhenUsed/>
    <w:rsid w:val="00BC3BFF"/>
    <w:pPr>
      <w:spacing w:line="240" w:lineRule="auto"/>
    </w:pPr>
    <w:rPr>
      <w:sz w:val="20"/>
      <w:szCs w:val="20"/>
    </w:rPr>
  </w:style>
  <w:style w:type="character" w:customStyle="1" w:styleId="TextkomentraChar">
    <w:name w:val="Text komentára Char"/>
    <w:basedOn w:val="Predvolenpsmoodseku"/>
    <w:link w:val="Textkomentra"/>
    <w:uiPriority w:val="99"/>
    <w:semiHidden/>
    <w:rsid w:val="00BC3BFF"/>
    <w:rPr>
      <w:noProof/>
      <w:sz w:val="20"/>
      <w:szCs w:val="20"/>
      <w:lang w:val="sk-SK"/>
    </w:rPr>
  </w:style>
  <w:style w:type="paragraph" w:styleId="Predmetkomentra">
    <w:name w:val="annotation subject"/>
    <w:basedOn w:val="Textkomentra"/>
    <w:next w:val="Textkomentra"/>
    <w:link w:val="PredmetkomentraChar"/>
    <w:uiPriority w:val="99"/>
    <w:semiHidden/>
    <w:unhideWhenUsed/>
    <w:rsid w:val="00BC3BFF"/>
    <w:rPr>
      <w:b/>
      <w:bCs/>
    </w:rPr>
  </w:style>
  <w:style w:type="character" w:customStyle="1" w:styleId="PredmetkomentraChar">
    <w:name w:val="Predmet komentára Char"/>
    <w:basedOn w:val="TextkomentraChar"/>
    <w:link w:val="Predmetkomentra"/>
    <w:uiPriority w:val="99"/>
    <w:semiHidden/>
    <w:rsid w:val="00BC3BFF"/>
    <w:rPr>
      <w:b/>
      <w:bCs/>
      <w:noProof/>
      <w:sz w:val="20"/>
      <w:szCs w:val="2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1834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3.5.2016 11:17:56"/>
    <f:field ref="objchangedby" par="" text="Administrator, System"/>
    <f:field ref="objmodifiedat" par="" text="23.5.2016 11:17:5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B028E5-F249-460D-B93D-F2719F0C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5527</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2016-05-23T09:17:00Z</dcterms:created>
  <dcterms:modified xsi:type="dcterms:W3CDTF">2016-06-16T12:33:00Z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Kultúra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Marta Franková</vt:lpwstr>
  </property>
  <property fmtid="{D5CDD505-2E9C-101B-9397-08002B2CF9AE}" pid="9" name="FSC#SKEDITIONSLOVLEX@103.510:zodppredkladatel">
    <vt:lpwstr>Marek Maďarič</vt:lpwstr>
  </property>
  <property fmtid="{D5CDD505-2E9C-101B-9397-08002B2CF9AE}" pid="10" name="FSC#SKEDITIONSLOVLEX@103.510:nazovpredpis">
    <vt:lpwstr> ktorým sa mení a dopĺňa zákon č. 340/2012 Z. z. o úhrade za služby verejnosti poskytované Rozhlasom a televíziou Slovenska a o zmene a doplnení niektorých zákonov v znení neskorších predpisov a ktorým sa mení a dopĺňa zákon č. 532/2010 Z. z. o Rozhlase a</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Ministerstvo kultúry Slovenskej republiky</vt:lpwstr>
  </property>
  <property fmtid="{D5CDD505-2E9C-101B-9397-08002B2CF9AE}" pid="14" name="FSC#SKEDITIONSLOVLEX@103.510:autorpredpis">
    <vt:lpwstr/>
  </property>
  <property fmtid="{D5CDD505-2E9C-101B-9397-08002B2CF9AE}" pid="15" name="FSC#SKEDITIONSLOVLEX@103.510:podnetpredpis">
    <vt:lpwstr>Programové vyhlásenie vlády Slovenskej republiky na roky 2016 - 2020</vt:lpwstr>
  </property>
  <property fmtid="{D5CDD505-2E9C-101B-9397-08002B2CF9AE}" pid="16" name="FSC#SKEDITIONSLOVLEX@103.510:plnynazovpredpis">
    <vt:lpwstr> Zákon ktorým sa mení a dopĺňa zákon č. 340/2012 Z. z. o úhrade za služby verejnosti poskytované Rozhlasom a televíziou Slovenska a o zmene a doplnení niektorých zákonov v znení neskorších predpisov a ktorým sa mení a dopĺňa zákon č. 532/2010 Z. z. o Rozh</vt:lpwstr>
  </property>
  <property fmtid="{D5CDD505-2E9C-101B-9397-08002B2CF9AE}" pid="17" name="FSC#SKEDITIONSLOVLEX@103.510:rezortcislopredpis">
    <vt:lpwstr>MK-1943/2016-231/6615</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LP/2016/446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Európskych spoločenstiev</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kultúry Slovenskej republiky</vt:lpwstr>
  </property>
  <property fmtid="{D5CDD505-2E9C-101B-9397-08002B2CF9AE}" pid="48" name="FSC#SKEDITIONSLOVLEX@103.510:AttrDateDocPropZaciatokPKK">
    <vt:lpwstr>16. 5. 2016</vt:lpwstr>
  </property>
  <property fmtid="{D5CDD505-2E9C-101B-9397-08002B2CF9AE}" pid="49" name="FSC#SKEDITIONSLOVLEX@103.510:AttrDateDocPropUkonceniePKK">
    <vt:lpwstr>20. 5. 2016</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Boli zvažované nasledujúce alternatívne riešenia navrhnuté v rámci konzultácií Slovak Busniess Agency:- zrušenie úhrad RTVS a ich nahradenie príspevkom zo štátneho rozpočtu,- zefektívnenie procesu výberu úhrad a vymáhania úhrad RTVS, spočívajúce v zaveden</vt:lpwstr>
  </property>
  <property fmtid="{D5CDD505-2E9C-101B-9397-08002B2CF9AE}" pid="57" name="FSC#SKEDITIONSLOVLEX@103.510:AttrStrListDocPropStanoviskoGest">
    <vt:lpwstr>Stála pracovná komisia na posudzovanie vybraných vplyvov vyjadruje nesúhlasné stanovisko s materiálom predloženým na predbežné pripomienkové konanie s odporúčaním na jeho dopracovanie podľa pripomienok v bode II. Vyhodnotenie pripomienok Stálej pracovnej </vt:lpwstr>
  </property>
  <property fmtid="{D5CDD505-2E9C-101B-9397-08002B2CF9AE}" pid="58" name="FSC#SKEDITIONSLOVLEX@103.510:AttrStrListDocPropTextKomunike">
    <vt:lpwstr>Vláda Slovenskej republiky na svojom rokovaní dňa ....................... prerokovala a schválila návrh zákona, ktorým sa mení a dopĺňa zákon č. 340/2012 Z. z. o úhrade za služby verejnosti poskytované Rozhlasom a televíziou Slovenska a o zmene a doplnení</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kultúry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340/2012 Z. z. o úhrade za služby verejnosti poskytované Rozhlasom a televíziou Slovenska a o zmene a doplnení niektorých zákonov v znení neskorších predpisov a ktorým sa mení </vt:lpwstr>
  </property>
  <property fmtid="{D5CDD505-2E9C-101B-9397-08002B2CF9AE}" pid="130" name="FSC#COOSYSTEM@1.1:Container">
    <vt:lpwstr>COO.2145.1000.3.1421239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justify;"&gt;&amp;nbsp; &amp;nbsp; &amp;nbsp;Verejnosť bola o&amp;nbsp;príprave návrhu zákona informovaná prostredníctvom predbežnej informácie k&amp;nbsp;návrhu zákona zverejnenej na webovom sídle Ministerstva kultúry Slovenskej republiky (&lt;a href="http:/</vt:lpwstr>
  </property>
  <property fmtid="{D5CDD505-2E9C-101B-9397-08002B2CF9AE}" pid="134" name="FSC#SKEDITIONSLOVLEX@103.510:cisloparlamenttlac">
    <vt:lpwstr/>
  </property>
  <property fmtid="{D5CDD505-2E9C-101B-9397-08002B2CF9AE}" pid="135" name="FSC#SKEDITIONSLOVLEX@103.510:nazovpredpis1">
    <vt:lpwstr> televízii Slovenska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lase a televízii Slovenska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kultúry Slovenskej republiky</vt:lpwstr>
  </property>
  <property fmtid="{D5CDD505-2E9C-101B-9397-08002B2CF9AE}" pid="145" name="FSC#SKEDITIONSLOVLEX@103.510:funkciaZodpPredAkuzativ">
    <vt:lpwstr>ministra kultúry Slovenskej republiky</vt:lpwstr>
  </property>
  <property fmtid="{D5CDD505-2E9C-101B-9397-08002B2CF9AE}" pid="146" name="FSC#SKEDITIONSLOVLEX@103.510:funkciaZodpPredDativ">
    <vt:lpwstr>ministrovi kultúry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Maďarič_x000d_
minister kultúry Slovenskej republiky</vt:lpwstr>
  </property>
  <property fmtid="{D5CDD505-2E9C-101B-9397-08002B2CF9AE}" pid="151" name="FSC#SKEDITIONSLOVLEX@103.510:aktualnyrok">
    <vt:lpwstr>2016</vt:lpwstr>
  </property>
</Properties>
</file>