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9D0BE5" w:rsidRDefault="009D0BE5">
      <w:pPr>
        <w:jc w:val="center"/>
        <w:divId w:val="1885940784"/>
        <w:rPr>
          <w:rFonts w:ascii="Times" w:hAnsi="Times" w:cs="Times"/>
          <w:sz w:val="25"/>
          <w:szCs w:val="25"/>
        </w:rPr>
      </w:pPr>
      <w:bookmarkStart w:id="0" w:name="_GoBack"/>
      <w:bookmarkEnd w:id="0"/>
      <w:r>
        <w:rPr>
          <w:rFonts w:ascii="Times" w:hAnsi="Times" w:cs="Times"/>
          <w:sz w:val="25"/>
          <w:szCs w:val="25"/>
        </w:rPr>
        <w:t>"Súhrnná správa o stave rodovej rovnosti za rok 2015"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9402E" w:rsidP="009D0B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36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D0BE5" w:rsidP="009D0B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36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D0BE5" w:rsidP="009D0B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34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D0BE5" w:rsidP="009D0B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D0BE5" w:rsidP="009D0B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9D0BE5" w:rsidRDefault="009D0BE5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9D0BE5">
        <w:trPr>
          <w:divId w:val="175177946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Fórum života,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D0BE5">
        <w:trPr>
          <w:divId w:val="1751779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 (34o,2z)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BE5" w:rsidRDefault="009D0B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9D0BE5" w:rsidRDefault="009D0BE5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631"/>
        <w:gridCol w:w="643"/>
        <w:gridCol w:w="643"/>
        <w:gridCol w:w="3970"/>
      </w:tblGrid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predloženej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Fórum života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bodu 5.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doplniť aj ďalší odsek: „Podporiť rozvoj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homeworkingu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telepráce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prostredníctvom daňových úľav či bonusov pre zamestnávateľov poskytujúcich túto formu práce.“ Odôvodnenie: O tejto forme práce sa veľa hovorí, ale je ponechaná na vôli zamestnávateľov. Väčšou podporou a zvýhodnením zamestnávateľov pre tieto práce by sme mohli dosiahnuť podstatne vyššiu zamestnanosť matiek (otcov) a zároveň ich prítomnosť a starostlivosť v rodine.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Doplnené v pozmenenom znení po konzultácii s predkladateľom</w:t>
            </w: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Fórum života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bodu 5.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Závery a odporúčania navrhujeme doplniť odsek o text: „Podporou výskumu v oblasti ohodnotenia neplatenej práce a projektov a riešení v oblasti ohodnotenia výchovnej a opatrovateľskej starostlivosti o členov rodiny vrátane možnosti ohodnotenia opatrovateľov z radov rodinných príslušníkov na úrovni profesionálnych opatrovateľov.“ Odôvodnenie: Výchova detí ako budúcich produktívnych subjektov spoločnosti je kľúčovým záujmom štátu. Rodina nie je klientom štátu, skôr štát a spoločnosť závisia od rodiny a od jej práce na výchove kvalitných občanov. Slúžiť ostatným je väčšou hodnotou, ako slúžiť vlastným záujmom. Riešením by mohlo byť aj zapojenie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starých rodičov napr. prostredníctvom zmien dôchodkovej finančnej politiky. Zvýšením kvality starostlivosti vlastných detí o svojich starých rodičov sa v konečnom dôsledku ušetrí v zdravotníctve, na počte sociálnych zariadení a podobne.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Doplnené v pozmenenom znení po konzultácii s predkladateľom</w:t>
            </w: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uznesenia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uznesenia vlády odporúčame upraviť podľa čl. 6 smernice na prípravu a predkladanie materiálov na rokovanie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súhrnnej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>Predložený návrh súhrnnej správy má ambíciu vyčerpávajúco predstaviť problematiku rodovej rovnosti v Slovenskej republike za rok 2015 so zameraním na rodový mzdový rozdiel. Domnievame sa však, že v správe sa strácajú návrhy konkrétnych riešení tejto problematiky. Navrhované odporúčania uvedené na str. 50 správy sú veľmi všeobecné a neadresné. Predložený materiál si vyžaduje dôslednejšiu gramatickú a štylistickú úpravu. Napríklad názvy kalendárnych mesiacov odporúčame písať s malým začiatočným písmenom, ďalej na str. 2 v obsahu odporúčame slovo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Pdporúčania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 nahradiť slovom „Odporúčania“, na str. 17 správy odporúčame dátum „3.6.2016“ nahradiť dátumom „3.6.2015“ a pod. Súčasne odporúčame zjednotiť poradie používaného ženského rodu a mužského rodu, napr. „sudkýň a sudcov“ a „študentiek a študentov“ a pod.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predložený materiál nemá vplyv na rozpočet verejnej správy. Upozorňujem, že ak materiál nemá vplyv na rozpočet verejnej správy, rozpočtovo zabezpečené vplyvy sa v doložke vybraných vplyvov v bode 9. v riadku „z toho rozpočtovo zabezpečené vplyvy“ neoznačujú.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Dobré praxe, str. 45, v texte "Európska komisia v menovanom materiáli dokladá zaujímavé politiky a príklady dobrej praxe z členských krajín." odporúčame použiť namiesto "z členských krajín" termín "z členských štátov".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Historický pohľad, str. 23, v texte "Od začiatku moderných dejín ľudstvá sa ženská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reproduktívna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práca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považujevala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(a stále ešte považuje) za menejcennú..." odporúčame upraviť slovo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považujevala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materiálu Nové programové obdobie 2014-2020, str. 4, v texte: "...ktoré podmieňujú čerpanie štrukturálnych a investičných fondov pre členské štáty vytvorením adekvátneho inštitucionálneho mechanizmu" odporúčame použiť skratku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"EŠIF"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Nové programové obdobie 2014-2020, str. 4, "Významným aspektom pri podpore rodovej rovnosti a rovnosti príležitostí v roku 2015 boli aktivity nového programového obdobia 2014-2020 pre čerpanie Európskych štrukturálnych a investičných fondov..." odporúčame použiť termín "európskych štrukturálnych a investičných fondov".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časti Nové programové obdobie 2014-2020, str. 4, odporúčame z časového hľadiska používať iba termín "programové obdobie 2014-2020" namiesto "nové programové obdobie 2014-2020".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časti Nové programové obdobie 2014-2020, str. 4, v texte "....z posilneného dôrazu na uplatňovanie nediskriminácie a rovnosti mužov a žien v Partnerskej dohode" odporúčame uviesť celý názov dokumentu "Partnerská dohoda SR na roky 2014 – 2020".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Nové programové obdobie 2014-2020, str. 5, v texte: "Za účelom predchádzania diskriminácie, podpory prístupnosti a rovnosti mužov a žien sa budú tieto princípy uplatňovať vo všetkých OP, a to prostredníctvom zavádzania vyrovnávacích opatrení a aktivít cielených na podporu znevýhodnených skupín pri zohľadnení špecifík.", ktorý vychádza z textu Partnerskej dohody SR odporúčame doplniť "...pri zohľadnení špecifík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Európskeho námorného a rybárskeho fondu (ENRF)", ako je uvedené v pôvodnom texte.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Socializmus a práca žien, str. 25, v texte "...ženy sa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sústreďijú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kategórii úradníckej a muži vo výhodnejšej plátovej kategórii inžiniersko-technických pracovníkov." odporúčame upraviť slovo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sústreďijú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textu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časti: Vývoj v oblasti rodovej rovnosti za rok 2015: str. 4, ods. 1 - odporúčame výraz "rady" zosúladiť s legislatívnou skratkou "Rady", tak ako je to uvedené v predchádzajúcom ods. na str.3; str. 4, ods. 2 - za názov "Celoštátnej stratégie rodovej rovnosti" odporúčame zaviesť skratku, nakoľko sa v ďalšom texte pre jej označenie používa výraz "Stratégia",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resp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"stratégia"; str.4, ods.4 - za názov "Dohovoru Rady Európy o predchádzaní násiliu na ženách a domácemu násiliu a o boji proti nemu" odporúčame zaviesť legislatívnu skratku a túto používať, nakoľko v ďalšom texte sa pre označenie dohovoru používa skratka "Dohovor", resp. "Istanbulský dohovor"; str.5, ods.2 - na začiatku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odporúčame uviesť celý názov "programy ESF" a následne zaviesť skratku; K časti: Aktivity a kampane: str. 12 - v ods. 1 zavedenú skratku pre "Dohovor o odstránení všetkých foriem diskriminácie žien (ďalej len "CEDAW")" je potrebné používať aj v celom ďalšom texte materiálu.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na strane 16 v časti „Publikácie“ nahradiť úvodnú vetu a to: „23. januára 2015 Štatistický úrad publikoval pravidelnú štatistickú správu Rodová rovnosť 2015“ nasledujúcou vetou a to: „V novembri 2015 Štatistický úrad SR vydal pravidelnú štatistickú publikáciu Rodová rovnosť 2015“.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Tabuľke 1, na strane 21 a 22: Pri nasledujúcich indikátoroch sú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uvedené zlé hodnoty (po ich oprave je potrebné následne opraviť aj príslušný rodový rozdiel): - Miera rizika príjmovej chudoby starších (v %; 65 a viac rokov; 2014, EU SILC,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Eurostat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): Muži (SK) – opraviť hodnotu 6,2 na 4,1; Muži (EÚ 28) – opraviť hodnotu 13,8 na 11,2; - Podiel ľudí žijúcich v domácnostiach s nízkou intenzitou práce (v %; populácia 0-59 rokov, 2014, EU SILC,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Eurostat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): Ženy (EÚ 28) – opraviť hodnotu 11,5 na 11,6; Muži (EÚ 28) – opraviť hodnotu 10,6 na 10,7; - Miera vyhranenej materiálnej deprivácie (v %; 4 a viac položiek; 2014, EU SILC,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Eurostat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): Ženy (EÚ 28) – opraviť hodnotu 9,1 na 9,0; - Miera rizika chudoby alebo sociálneho vylúčenia (v %; 2014, EU SILC,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Eurostat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): Muži (EÚ 28) – opraviť hodnotu 23,5 na 23,6;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Tabuľke 1, na strane 22, odporúčame opraviť strednú dĺžku života pri narodení (v rokoch; 2014) v stĺpci SK na hodnoty: u žien je 80,0 a u mužov je 73,2. Rodový rozdiel je potom -6,8. Odôvodnenie: Vychádzame z Tabuľky života na stránke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www.statistics.sk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zjednotiť písanie značky percenta „%“. Značka percenta „%“ sa píše za číselnou hodnotou, od ktorej sa oddeľuje medzerou. Odôvodnenie: Ide o zosúladenie s STN 01 6910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Pravidlá písania a úpravy písomností.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vl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 materiálu: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strane 12 sa uvádza „Výbor CEDAW osobitne privítal a ocenil záväzok SR ratifikovať Istanbulský dohovor do júna 2016“. Požadujeme doplniť kto, akým spôsobom a na základe čoho takýto záväzok Slovenskej republiky oznámil OSN. Zdôvodnenie: Je vecou SR či dohovor ratifikuje alebo neratifikuje. NR SR o dohovore zatiaľ nerokovala.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Doplnené</w:t>
            </w: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vypustiť alebo preformulovať odseky súhrnnej správy o stave rodovej rovnosti, ktoré hovoria o iniciatívnej implementácii Slovenkou republikou neratifikovaného „Dohovoru Rady Európy o predchádzaní násiliu na ženách a domácemu násiliu a o boji proti nemu“. Zdôvodnenie: Čl. 1 ods. 2 Ústavy SR znie: „(2) Slovenská republika uznáva a dodržiava všeobecné pravidlá medzinárodného práva, medzinárodné zmluvy, ktorými je viazaná, a svoje ďalšie medzinárodné záväzky.“. Dohovor Rady Európy o predchádzaní násiliu na ženách a domácemu násiliu a o boji proti nemu však nie je Slovenskou republikou ratifikovaný. Keďže Slovenská republika nie je týmto dohovorom viazaná, nemožno súhlasiť s tým, aby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MPSVR SR a ďalšie štátne orgány zabezpečovali plnenie ustanovení tohto dohovoru. Štátne orgány SR môžu konať iba na základe ústavy, v jej medziach a v rozsahu a spôsobom, ktorý ustanoví zákon.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Príprava procesu ratifikácie predchádza samotnej ratifikácii </w:t>
            </w:r>
          </w:p>
        </w:tc>
      </w:tr>
      <w:tr w:rsidR="009D0BE5">
        <w:trPr>
          <w:divId w:val="418068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návrhu uznesenia vlády SR k materiálu navrhujeme slová „A. schvaľuje“ zmeniť na: „A. berie na vedomie“. Odôvodnenie: Súhrnná správ má len opisný charakter. Nie je dôvod na jej schvaľovanie vládou.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BE5" w:rsidRDefault="009D0B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Obdobné uznesenie sa predkladá každoročne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A17A0"/>
    <w:rsid w:val="005253B5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D0BE5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5.6.2016 9:32:33"/>
    <f:field ref="objchangedby" par="" text="Administrator, System"/>
    <f:field ref="objmodifiedat" par="" text="15.6.2016 9:32:3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2016-06-15T12:11:00Z</dcterms:created>
  <dcterms:modified xsi:type="dcterms:W3CDTF">2016-06-15T12:11:00Z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Oľga Pietruchová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"Súhrnná správa o stave rodovej rovnosti za rok 2015"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práce, sociálnych vecí a rodiny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Uznesenie vlády Slovenskej republiky č. 337/2014 z 9. júla 2014</vt:lpwstr>
  </property>
  <property fmtid="{D5CDD505-2E9C-101B-9397-08002B2CF9AE}" pid="22" name="FSC#SKEDITIONSLOVLEX@103.510:plnynazovpredpis">
    <vt:lpwstr> Návrh "Súhrnná správa o stave rodovej rovnosti za rok 2015"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12889/2016-M_OPVA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LP/2016/549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Informatívny materiál</vt:lpwstr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materiál "Súhrnná správa o stave rodovej rovnosti za rok 2015".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práce, sociálnych vecí a rodiny Slovenskej republiky</vt:lpwstr>
  </property>
  <property fmtid="{D5CDD505-2E9C-101B-9397-08002B2CF9AE}" pid="141" name="FSC#SKEDITIONSLOVLEX@103.510:funkciaZodpPredAkuzativ">
    <vt:lpwstr>ministra práce, sociálnych vecí a rodiny Slovenskej republiky</vt:lpwstr>
  </property>
  <property fmtid="{D5CDD505-2E9C-101B-9397-08002B2CF9AE}" pid="142" name="FSC#SKEDITIONSLOVLEX@103.510:funkciaZodpPredDativ">
    <vt:lpwstr>ministrovi práce, sociálnych vecí a rodiny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Richter_x000d_
minister práce, sociálnych vecí a rodiny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práce, sociálnych vecí a&amp;nbsp;rodiny Slovenskej republiky predkladá Súhrnnú správu o&amp;nbsp;stave rodovej rovnosti&amp;nbsp; za rok 2015 (ďalej iba „správa“) na základe uznesenia vlády Slovenskej republiky č. 337/2014 z&amp;nbsp;9. júla 2014. Predlo</vt:lpwstr>
  </property>
  <property fmtid="{D5CDD505-2E9C-101B-9397-08002B2CF9AE}" pid="149" name="FSC#COOSYSTEM@1.1:Container">
    <vt:lpwstr>COO.2145.1000.3.1463806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