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85" w:rsidRDefault="00AC0F85">
      <w:pPr>
        <w:pStyle w:val="Normlnywebov"/>
        <w:jc w:val="both"/>
        <w:divId w:val="163130471"/>
      </w:pPr>
      <w:r>
        <w:rPr>
          <w:rStyle w:val="Zvraznenie"/>
        </w:rPr>
        <w:t>Návrh na uzavretie Dohody o posilnenom partnerstve a spolupráci medzi Európskou úniou a jej členskými štátmi na jednej strane a Kazašskou republikou na strane druhej</w:t>
      </w:r>
      <w:r>
        <w:t xml:space="preserve"> sa predkladá na rokovanie Legislatívnej rady vlády Slovenskej republiky ako iniciatívny materiál.</w:t>
      </w:r>
    </w:p>
    <w:p w:rsidR="00AC0F85" w:rsidRDefault="00AC0F85">
      <w:pPr>
        <w:pStyle w:val="Normlnywebov"/>
        <w:jc w:val="both"/>
        <w:divId w:val="163130471"/>
      </w:pPr>
      <w:r>
        <w:t xml:space="preserve">Dohoda ako celok predstavuje ďalší krok na ceste k intenzívnejšej politickej a užšej (predovšetkým hospodárskej) spolupráci medzi EÚ a Kazachstanom, ktorá má v zmysle vlastných ustanovení dohody prispieť k medzinárodnému a regionálnemu mieru, stabilite </w:t>
      </w:r>
      <w:r w:rsidR="00BC3F25">
        <w:t xml:space="preserve">             </w:t>
      </w:r>
      <w:r>
        <w:t>a k hospodárskemu rozvoju.</w:t>
      </w:r>
    </w:p>
    <w:p w:rsidR="00AC0F85" w:rsidRDefault="00AC0F85">
      <w:pPr>
        <w:pStyle w:val="Normlnywebov"/>
        <w:jc w:val="both"/>
        <w:divId w:val="163130471"/>
      </w:pPr>
      <w:r>
        <w:t>Vzájomná spolupráca založená dohodou v sebe zahŕňa rôznorodé oblasti spoločenských vzťahov, ako napr. spolupráca v oblasti obchodu a investícií, spravodlivosti, slobody a bezpečnosti, rámcovo sa dotýka otázok migrácie, organizovanej trestnej činnosti a korupcie, priemyselnej politiky, dopravy, energetiky, vzdelávania a kultúry, životného prostredia, zmeny klímy či  poľnohospodárstva.</w:t>
      </w:r>
    </w:p>
    <w:p w:rsidR="00AC0F85" w:rsidRDefault="00AC0F85">
      <w:pPr>
        <w:pStyle w:val="Normlnywebov"/>
        <w:jc w:val="both"/>
        <w:divId w:val="163130471"/>
      </w:pPr>
      <w:r>
        <w:t xml:space="preserve">Za Slovenskú republiku (ďalej len „SR“) bola dohoda s výhradou ratifikácie podpísaná ministrom zahraničných vecí a európskych záležitostí, p. Miroslavom </w:t>
      </w:r>
      <w:proofErr w:type="spellStart"/>
      <w:r>
        <w:t>Lajčákom</w:t>
      </w:r>
      <w:proofErr w:type="spellEnd"/>
      <w:r>
        <w:t>, na okraj Rady pre zahraničné veci dňa 16. novembra 2015. Slávnostný podpis dohody v mene EÚ sa uskutočnil dňa 21. decembra 2015 v Astane.</w:t>
      </w:r>
    </w:p>
    <w:p w:rsidR="00AC0F85" w:rsidRDefault="00AC0F85">
      <w:pPr>
        <w:pStyle w:val="Normlnywebov"/>
        <w:jc w:val="both"/>
        <w:divId w:val="163130471"/>
      </w:pPr>
      <w:r>
        <w:t xml:space="preserve">Z hľadiska slovenského zmluvného práva je predkladaná dohoda tzv. </w:t>
      </w:r>
      <w:r>
        <w:rPr>
          <w:rStyle w:val="Zvraznenie"/>
        </w:rPr>
        <w:t>zmiešanou úniovou zmluvou</w:t>
      </w:r>
      <w:r>
        <w:t xml:space="preserve"> (t.j. zmluvou, ktorá pokrýva oblasť spoločných právomocí EÚ a členských štátov </w:t>
      </w:r>
      <w:r w:rsidR="00BC3F25">
        <w:t xml:space="preserve">           </w:t>
      </w:r>
      <w:r>
        <w:t>a ktorej zmluvnými stranami sú EÚ a jej členské štáty na jednej strane a tretia krajina, v tomto prípade Kazachstan, na strane druhej). V súlade s čl. 3 ods. 3 Pravidiel pre uzatváranie medzinárodných zmlúv a zmluvnú prax bude dohoda predložená na rokovanie vlády SR až po (už uskutočnenom) podpise.</w:t>
      </w:r>
    </w:p>
    <w:p w:rsidR="00AC0F85" w:rsidRDefault="00AC0F85">
      <w:pPr>
        <w:pStyle w:val="Normlnywebov"/>
        <w:jc w:val="both"/>
        <w:divId w:val="163130471"/>
      </w:pPr>
      <w:r>
        <w:t>Dohoda je v súlade so zahraničnopolitickými záujmami SR, ako aj v súlade s medzinárodnoprávnymi záväzkami SR. Z hľadiska vnútroštátnych predpisov SR ide o </w:t>
      </w:r>
      <w:r>
        <w:rPr>
          <w:rStyle w:val="Zvraznenie"/>
        </w:rPr>
        <w:t>medzinárodnú zmluvu prezidentskej povahy</w:t>
      </w:r>
      <w:r>
        <w:t>. Z kategórií vymedzených v</w:t>
      </w:r>
      <w:r>
        <w:rPr>
          <w:rStyle w:val="Zvraznenie"/>
        </w:rPr>
        <w:t> čl. 7 ods. 4</w:t>
      </w:r>
      <w:r>
        <w:t xml:space="preserve"> </w:t>
      </w:r>
      <w:r>
        <w:rPr>
          <w:rStyle w:val="Zvraznenie"/>
        </w:rPr>
        <w:t>Ústavy SR</w:t>
      </w:r>
      <w:r>
        <w:t xml:space="preserve"> ide o</w:t>
      </w:r>
      <w:r>
        <w:rPr>
          <w:rStyle w:val="Zvraznenie"/>
        </w:rPr>
        <w:t> medzinárodnú politickú zmluvu</w:t>
      </w:r>
      <w:r>
        <w:t xml:space="preserve">, z tohto dôvodu je potrebné, aby s dohodou vyslovila súhlas Národná rada SR. Súčasne je potrebné, aby Národná rada SR rozhodla podľa čl. 86 písm. d) Ústavy SR o tom, že dohoda má prednosť pred zákonmi podľa čl. 7 ods. 5 Ústavy SR. Z kategórií vymedzených </w:t>
      </w:r>
      <w:r>
        <w:rPr>
          <w:rStyle w:val="Zvraznenie"/>
        </w:rPr>
        <w:t>v čl. 7 ods. 5 Ústavy SR</w:t>
      </w:r>
      <w:r>
        <w:t xml:space="preserve"> ide o </w:t>
      </w:r>
      <w:r>
        <w:rPr>
          <w:rStyle w:val="Zvraznenie"/>
        </w:rPr>
        <w:t>medzinárodnú zmluvu, na ktorej vykonanie nie je potrebný zákon</w:t>
      </w:r>
      <w:r>
        <w:t>. Vnútroštátny schvaľovací proces bude ukončený ratifikáciou prezidentom SR.</w:t>
      </w:r>
    </w:p>
    <w:p w:rsidR="00AC0F85" w:rsidRDefault="00AC0F85">
      <w:pPr>
        <w:pStyle w:val="Normlnywebov"/>
        <w:jc w:val="both"/>
        <w:divId w:val="163130471"/>
      </w:pPr>
      <w:r>
        <w:t>V zmysle vlastného čl. 281 nadobudne dohoda platnosť prvý deň druhého mesiaca nasledujúceho po ukončení vnútroštátnych schvaľovacích procedúr všetkých zmluvných strán.</w:t>
      </w:r>
    </w:p>
    <w:p w:rsidR="00AC0F85" w:rsidRDefault="00AC0F85">
      <w:pPr>
        <w:pStyle w:val="Normlnywebov"/>
        <w:jc w:val="both"/>
        <w:divId w:val="163130471"/>
      </w:pPr>
      <w:r>
        <w:t>Dohoda nebude mať vplyv na rozpočet verejnej správy, životné prostredie, podnikateľské prostredie, na informatizáciu spoločnosti a nebude mať ani sociálny vplyv, rovnako tak ani vplyv na služby verejnej správy pre občana.</w:t>
      </w:r>
    </w:p>
    <w:p w:rsidR="00AC0F85" w:rsidRDefault="00AC0F85">
      <w:pPr>
        <w:pStyle w:val="Normlnywebov"/>
        <w:jc w:val="both"/>
        <w:divId w:val="163130471"/>
      </w:pPr>
      <w:r>
        <w:lastRenderedPageBreak/>
        <w:t>Autentické jazykové mutácie dohody boli publikované v Úradnom vestníku EÚ dňa 4. februára 2016, v časti L 29, s. 3 – 150.</w:t>
      </w:r>
    </w:p>
    <w:p w:rsidR="00AC0F85" w:rsidRPr="00BC3F25" w:rsidRDefault="00AC0F85">
      <w:pPr>
        <w:pStyle w:val="Normlnywebov"/>
        <w:jc w:val="both"/>
        <w:divId w:val="163130471"/>
        <w:rPr>
          <w:i/>
        </w:rPr>
      </w:pPr>
      <w:r w:rsidRPr="00BC3F25">
        <w:rPr>
          <w:i/>
        </w:rPr>
        <w:t xml:space="preserve">(Pozn.: Vzhľadom na rozsiahlosť vlastného textu dohody sa tento predkladá na rokovanie Legislatívnej rady vlády SR v slovenskej a anglickej jazykovej mutácii na </w:t>
      </w:r>
      <w:r w:rsidR="00730510">
        <w:rPr>
          <w:i/>
        </w:rPr>
        <w:t xml:space="preserve">priloženom </w:t>
      </w:r>
      <w:bookmarkStart w:id="0" w:name="_GoBack"/>
      <w:bookmarkEnd w:id="0"/>
      <w:r w:rsidRPr="00BC3F25">
        <w:rPr>
          <w:i/>
        </w:rPr>
        <w:t>CD.)</w:t>
      </w:r>
    </w:p>
    <w:p w:rsidR="00E14E7F" w:rsidRDefault="00AC0F85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30510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C0F85"/>
    <w:rsid w:val="00AF457A"/>
    <w:rsid w:val="00B133CC"/>
    <w:rsid w:val="00B67ED2"/>
    <w:rsid w:val="00B75BB0"/>
    <w:rsid w:val="00B81906"/>
    <w:rsid w:val="00B906B2"/>
    <w:rsid w:val="00BC3F25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AC0F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30.5.2016 11:44:39"/>
    <f:field ref="objchangedby" par="" text="Administrator, System"/>
    <f:field ref="objmodifiedat" par="" text="30.5.2016 11:44:40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3919922-4B4C-4622-AE41-01A625C8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2016-05-30T09:44:00Z</dcterms:created>
  <dcterms:modified xsi:type="dcterms:W3CDTF">2016-05-30T12:22:00Z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EÚ_x000d_
Medzinárodné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Zuzana Svatušková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7" name="FSC#SKEDITIONSLOVLEX@103.510:rezortcislopredpis">
    <vt:lpwstr>510.220/2016 – OPEU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LP/2016/285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_</vt:lpwstr>
  </property>
  <property fmtid="{D5CDD505-2E9C-101B-9397-08002B2CF9AE}" pid="56" name="FSC#SKEDITIONSLOVLEX@103.510:AttrStrListDocPropAltRiesenia">
    <vt:lpwstr>Neaplikuje sa.</vt:lpwstr>
  </property>
  <property fmtid="{D5CDD505-2E9C-101B-9397-08002B2CF9AE}" pid="57" name="FSC#SKEDITIONSLOVLEX@103.510:AttrStrListDocPropStanoviskoGest">
    <vt:lpwstr>Keďže nebol identifikovaný žiadny z vybraných vplyvov, v súlade s bodom 6.1. Jednotnej metodiky na posudzovanie vybraných vplyvov sa materiál nepredkladá na PPK.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Návrh na uzavretie Dohody o posilnenom partnerstve a spolupráci medzi Európskou úniou a jej členskými štátmi na jednej strane a Kazašskou republikou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justify;"&gt;&lt;em&gt;Návrh na uzavretie Dohody o posilnenom partnerstve a spolupráci medzi Európskou úniou a jej členskými štátmi na jednej strane a Kazašskou republikou na strane druhej&lt;/em&gt; sa predkladá na rokovanie Legislatívnej rady vlá</vt:lpwstr>
  </property>
  <property fmtid="{D5CDD505-2E9C-101B-9397-08002B2CF9AE}" pid="130" name="FSC#COOSYSTEM@1.1:Container">
    <vt:lpwstr>COO.2145.1000.3.1431796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ministra zahraničných vecí a európskych záležitostí Slovenskej republiky</vt:lpwstr>
  </property>
  <property fmtid="{D5CDD505-2E9C-101B-9397-08002B2CF9AE}" pid="146" name="FSC#SKEDITIONSLOVLEX@103.510:funkciaZodpPredDativ">
    <vt:lpwstr>ministrovi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2016</vt:lpwstr>
  </property>
</Properties>
</file>