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024FF2" w:rsidRDefault="00024FF2" w:rsidP="009D03F6">
      <w:pPr>
        <w:pStyle w:val="Normlnywebov"/>
        <w:jc w:val="both"/>
        <w:divId w:val="1249315044"/>
      </w:pPr>
      <w:r>
        <w:t>             Ministerstvo životného prostredia Slovenskej republiky predkladá návrh nariadenia vlády Slovenskej republiky, ktorým sa mení nariadenie vlády Slovenskej republiky č. 416/2011 Z. z. o hodnotení chemického stavu útvaru podzemných vôd (ďalej len „návrh nariadenia“)  ako iniciatívny materiál.</w:t>
      </w:r>
      <w:bookmarkStart w:id="0" w:name="_GoBack"/>
      <w:bookmarkEnd w:id="0"/>
    </w:p>
    <w:p w:rsidR="00024FF2" w:rsidRDefault="00024FF2" w:rsidP="009D03F6">
      <w:pPr>
        <w:pStyle w:val="Normlnywebov"/>
        <w:jc w:val="both"/>
        <w:divId w:val="1249315044"/>
      </w:pPr>
      <w:r>
        <w:t>              Účelom návrhu nariadenia je  plnenie záväzkov Slovenskej republiky voči Európskej únii. Hlavným účelom  je zapracovanie pripomienky Európskej komisie k prebratiu smernice Európskeho parlamentu a Rady 2006/118/ES z 12. decembra 2006 o ochrane podzemných vôd pred znečistením a zhoršením kvality (ďalej len „smernica“).</w:t>
      </w:r>
    </w:p>
    <w:p w:rsidR="00024FF2" w:rsidRDefault="00024FF2" w:rsidP="009D03F6">
      <w:pPr>
        <w:pStyle w:val="Normlnywebov"/>
        <w:jc w:val="both"/>
        <w:divId w:val="1249315044"/>
      </w:pPr>
      <w:r>
        <w:t xml:space="preserve">              Na základe pripomienky Európskej komisie sa  navrhuje z § 1 vypustiť odsek 7, v ktorom  je ustanovená výnimka, že postup hodnotenia chemického stavu útvaru  podzemných vôd sa neuplatňuje na prirodzene sa vyskytujúce vysoké úrovne látok, ktoré obsahujú útvary podzemnej vody. Takáto výnimka nie je ustanovená v  smernici. Zo smernice vyplýva, že ak sa z prirodzených hydrogeologických dôvodov vyskytnú zvýšené </w:t>
      </w:r>
      <w:proofErr w:type="spellStart"/>
      <w:r>
        <w:t>pozaďové</w:t>
      </w:r>
      <w:proofErr w:type="spellEnd"/>
      <w:r>
        <w:t xml:space="preserve"> úrovne látok, iónov alebo ich indikátorov, zohľadnia sa tieto </w:t>
      </w:r>
      <w:proofErr w:type="spellStart"/>
      <w:r>
        <w:t>pozaďové</w:t>
      </w:r>
      <w:proofErr w:type="spellEnd"/>
      <w:r>
        <w:t xml:space="preserve"> úrovne v príslušných útvaroch podzemných vôd pri stanovovaní prahových hodnôt pre  znečisťujúce látky. Prahové hodnoty sú podkladom pre hodnotenie chemického stavu útvaru podzemných vôd.</w:t>
      </w:r>
    </w:p>
    <w:p w:rsidR="00024FF2" w:rsidRDefault="00024FF2" w:rsidP="009D03F6">
      <w:pPr>
        <w:pStyle w:val="Normlnywebov"/>
        <w:jc w:val="both"/>
        <w:divId w:val="1249315044"/>
      </w:pPr>
      <w:r>
        <w:t>            Návrh nariadenia je v súlade s Ústavou Slovenskej republiky, ústavnými zákonmi, všeobecne záväznými právnymi predpismi, právne záväznými aktmi Európskej únie a medzinárodnými zmluvami, ktorými je Slovenská republika viazaná. </w:t>
      </w:r>
    </w:p>
    <w:p w:rsidR="00024FF2" w:rsidRDefault="00024FF2" w:rsidP="009D03F6">
      <w:pPr>
        <w:pStyle w:val="Normlnywebov"/>
        <w:jc w:val="both"/>
        <w:divId w:val="1249315044"/>
      </w:pPr>
      <w:r>
        <w:t xml:space="preserve">             Návrh nariadenia nemá byť predmetom </w:t>
      </w:r>
      <w:proofErr w:type="spellStart"/>
      <w:r>
        <w:t>vnútrokomunitárneho</w:t>
      </w:r>
      <w:proofErr w:type="spellEnd"/>
      <w:r>
        <w:t xml:space="preserve"> pripomienkového konania.</w:t>
      </w:r>
    </w:p>
    <w:p w:rsidR="00024FF2" w:rsidRDefault="00024FF2" w:rsidP="009D03F6">
      <w:pPr>
        <w:pStyle w:val="Normlnywebov"/>
        <w:jc w:val="both"/>
        <w:divId w:val="1249315044"/>
      </w:pPr>
      <w:r>
        <w:t>             Dátum účinnosti  sa navrhuje tak, aby bol dostatok času na oboznámenie sa s novou právnou úpravou.  </w:t>
      </w:r>
    </w:p>
    <w:p w:rsidR="00024FF2" w:rsidRDefault="00024FF2" w:rsidP="009D03F6">
      <w:pPr>
        <w:pStyle w:val="Normlnywebov"/>
        <w:jc w:val="both"/>
        <w:divId w:val="1249315044"/>
      </w:pPr>
      <w:r>
        <w:t>             Návrh nariadenia nebude mať vplyvy na rozpočet verejnej správy,  vplyvy na podnikateľské prostredie, vplyvy na životné prostredie a ani vplyvy na informatizáciu spoločnosti.</w:t>
      </w:r>
    </w:p>
    <w:p w:rsidR="00024FF2" w:rsidRDefault="00024FF2" w:rsidP="009D03F6">
      <w:pPr>
        <w:pStyle w:val="Normlnywebov"/>
        <w:jc w:val="both"/>
        <w:divId w:val="1249315044"/>
      </w:pPr>
      <w:r>
        <w:t>            Návrh nariadenia bol v medzirezortnom pripomienkovom konaní od 15. apríla 2016 do 6. mája 2016.  K návrhu nariadenia  neboli predložené žiadne zásadné pripomienky.</w:t>
      </w:r>
    </w:p>
    <w:p w:rsidR="00024FF2" w:rsidRDefault="00024FF2" w:rsidP="009D03F6">
      <w:pPr>
        <w:pStyle w:val="Normlnywebov"/>
        <w:jc w:val="both"/>
        <w:divId w:val="1249315044"/>
      </w:pPr>
      <w:r>
        <w:t>             Návrh nariadenia  sa predkladá bez rozporov.</w:t>
      </w:r>
    </w:p>
    <w:p w:rsidR="00024FF2" w:rsidRDefault="00024FF2">
      <w:pPr>
        <w:pStyle w:val="Normlnywebov"/>
        <w:divId w:val="1249315044"/>
      </w:pPr>
      <w:r>
        <w:t> </w:t>
      </w:r>
    </w:p>
    <w:p w:rsidR="00E14E7F" w:rsidRDefault="00024FF2"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EA" w:rsidRDefault="00C457EA" w:rsidP="000A67D5">
      <w:pPr>
        <w:spacing w:after="0" w:line="240" w:lineRule="auto"/>
      </w:pPr>
      <w:r>
        <w:separator/>
      </w:r>
    </w:p>
  </w:endnote>
  <w:endnote w:type="continuationSeparator" w:id="0">
    <w:p w:rsidR="00C457EA" w:rsidRDefault="00C457E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EA" w:rsidRDefault="00C457EA" w:rsidP="000A67D5">
      <w:pPr>
        <w:spacing w:after="0" w:line="240" w:lineRule="auto"/>
      </w:pPr>
      <w:r>
        <w:separator/>
      </w:r>
    </w:p>
  </w:footnote>
  <w:footnote w:type="continuationSeparator" w:id="0">
    <w:p w:rsidR="00C457EA" w:rsidRDefault="00C457E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4FF2"/>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46E8E"/>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25996"/>
    <w:rsid w:val="009B2526"/>
    <w:rsid w:val="009C6C5C"/>
    <w:rsid w:val="009D03F6"/>
    <w:rsid w:val="009D6F8B"/>
    <w:rsid w:val="00A05DD1"/>
    <w:rsid w:val="00A54A16"/>
    <w:rsid w:val="00AF457A"/>
    <w:rsid w:val="00B133CC"/>
    <w:rsid w:val="00B67ED2"/>
    <w:rsid w:val="00B75BB0"/>
    <w:rsid w:val="00B81906"/>
    <w:rsid w:val="00B906B2"/>
    <w:rsid w:val="00BD1FAB"/>
    <w:rsid w:val="00BE7302"/>
    <w:rsid w:val="00C35BC3"/>
    <w:rsid w:val="00C457EA"/>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493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2.5.2016 13:06:38"/>
    <f:field ref="objchangedby" par="" text="Administrator, System"/>
    <f:field ref="objmodifiedat" par="" text="12.5.2016 13:06:4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3D0CA9C-81B7-4B85-A253-A09E26BE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2016-05-12T11:46:00Z</dcterms:created>
  <dcterms:modified xsi:type="dcterms:W3CDTF">2016-05-13T07:39:00Z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Vodné hospodárstvo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Oľga Lichnerová</vt:lpwstr>
  </property>
  <property fmtid="{D5CDD505-2E9C-101B-9397-08002B2CF9AE}" pid="9" name="FSC#SKEDITIONSLOVLEX@103.510:zodppredkladatel">
    <vt:lpwstr>László Sólymos</vt:lpwstr>
  </property>
  <property fmtid="{D5CDD505-2E9C-101B-9397-08002B2CF9AE}" pid="10" name="FSC#SKEDITIONSLOVLEX@103.510:nazovpredpis">
    <vt:lpwstr>,ktorým sa mení nariadenie vlády Slovenskej republiky č. 416/2011 Z. z. o hodnotení chemického stavu útvaru podzemných vôd</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Nariadenie vlády  Slovenskej republiky,ktorým sa mení nariadenie vlády Slovenskej republiky č. 416/2011 Z. z. o hodnotení chemického stavu útvaru podzemných vôd</vt:lpwstr>
  </property>
  <property fmtid="{D5CDD505-2E9C-101B-9397-08002B2CF9AE}" pid="17" name="FSC#SKEDITIONSLOVLEX@103.510:rezortcislopredpis">
    <vt:lpwstr>4804/2016-1.10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LP/2016/205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Európskych spoločenstiev</vt:lpwstr>
  </property>
  <property fmtid="{D5CDD505-2E9C-101B-9397-08002B2CF9AE}" pid="36" name="FSC#SKEDITIONSLOVLEX@103.510:AttrStrListDocPropPrimarnePravoEU">
    <vt:lpwstr>v čl. 191 až 193 Hlavy XX Životné prostredie  Zmluvy o fungovaní Európskej únie</vt:lpwstr>
  </property>
  <property fmtid="{D5CDD505-2E9C-101B-9397-08002B2CF9AE}" pid="37" name="FSC#SKEDITIONSLOVLEX@103.510:AttrStrListDocPropSekundarneLegPravoPO">
    <vt:lpwstr>nie je</vt:lpwstr>
  </property>
  <property fmtid="{D5CDD505-2E9C-101B-9397-08002B2CF9AE}" pid="38" name="FSC#SKEDITIONSLOVLEX@103.510:AttrStrListDocPropSekundarneNelegPravoPO">
    <vt:lpwstr>nie je</vt:lpwstr>
  </property>
  <property fmtid="{D5CDD505-2E9C-101B-9397-08002B2CF9AE}" pid="39" name="FSC#SKEDITIONSLOVLEX@103.510:AttrStrListDocPropSekundarneLegPravoDO">
    <vt:lpwstr>v smernici Európskeho parlamentu a Rady 2006/118/ES z 12. decembra 2006 o ochrane  podzemných vôd pred znečistením a zhoršením kvality (Ú.v. EÚ L 372, 27.12.2006) v platnom znení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smernica Európskeho parlamentu a Rady 2006/118/ES z 12. decembra 2006 o ochrane  podzemných vôd pred znečistením a zhoršením kvality do 16. januára 2009.</vt:lpwstr>
  </property>
  <property fmtid="{D5CDD505-2E9C-101B-9397-08002B2CF9AE}" pid="43" name="FSC#SKEDITIONSLOVLEX@103.510:AttrStrListDocPropLehotaNaPredlozenie">
    <vt:lpwstr>nie je</vt:lpwstr>
  </property>
  <property fmtid="{D5CDD505-2E9C-101B-9397-08002B2CF9AE}" pid="44" name="FSC#SKEDITIONSLOVLEX@103.510:AttrStrListDocPropInfoZaciatokKonania">
    <vt:lpwstr>- Konanie 2013/2090 týkajúce nesprávnej transpozície smernice Európskeho parlamentu a Rady 2006/118/ES o ochrane podzemných vôd pred znečistením a zhoršením kvality - Formálne oznámenie zo dňa 21.6.2013.</vt:lpwstr>
  </property>
  <property fmtid="{D5CDD505-2E9C-101B-9397-08002B2CF9AE}" pid="45" name="FSC#SKEDITIONSLOVLEX@103.510:AttrStrListDocPropInfoUzPreberanePP">
    <vt:lpwstr>Smernica Európskeho parlamentu a Rady 2006/118/ES z 12. decembra 2006 o ochrane podzemných vôd pred znečistením a zhoršením kvality: _x000d_
- zákon č. 364/2004 Z. z. o vodách a o zmene zákona Slovenskej národnej rady č. 372/1990 Zb.  o priestupkoch v znení nes</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nariadenie vlády Slovenskej republiky č. 416/2011 Z. z. o hodnotení chemického stavu útvaru podze</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&lt;p&gt;&amp;nbsp;&amp;nbsp;&amp;nbsp;&amp;nbsp;&amp;nbsp;&amp;nbsp;&amp;nbsp;&amp;nbsp;&amp;nbsp;&amp;nbsp;&amp;nbsp;&amp;nbsp; Ministerstvo životného prostredia Slovenskej republiky predkladá návrh nariadenia vlády Slovenskej republiky, ktorým sa mení nariadenie vlády Slovenskej republiky č.&amp;nbsp;416/2011</vt:lpwstr>
  </property>
  <property fmtid="{D5CDD505-2E9C-101B-9397-08002B2CF9AE}" pid="130" name="FSC#COOSYSTEM@1.1:Container">
    <vt:lpwstr>COO.2145.1000.3.1402543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center;"&gt;Správa o účasti verejnosti&lt;/p&gt;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životného prostredia Slovenskej republiky</vt:lpwstr>
  </property>
  <property fmtid="{D5CDD505-2E9C-101B-9397-08002B2CF9AE}" pid="145" name="FSC#SKEDITIONSLOVLEX@103.510:funkciaZodpPredAkuzativ">
    <vt:lpwstr>ministera životného prostredia Slovenskej republiky</vt:lpwstr>
  </property>
  <property fmtid="{D5CDD505-2E9C-101B-9397-08002B2CF9AE}" pid="146" name="FSC#SKEDITIONSLOVLEX@103.510:funkciaZodpPredDativ">
    <vt:lpwstr>ministerovi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minister životného prostredia Slovenskej republiky</vt:lpwstr>
  </property>
  <property fmtid="{D5CDD505-2E9C-101B-9397-08002B2CF9AE}" pid="151" name="FSC#SKEDITIONSLOVLEX@103.510:aktualnyrok">
    <vt:lpwstr>2016</vt:lpwstr>
  </property>
</Properties>
</file>