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A2DD1" w:rsidRDefault="002A2DD1">
      <w:pPr>
        <w:jc w:val="center"/>
        <w:divId w:val="1740713647"/>
        <w:rPr>
          <w:rFonts w:ascii="Times" w:hAnsi="Times" w:cs="Times"/>
          <w:sz w:val="25"/>
          <w:szCs w:val="25"/>
        </w:rPr>
      </w:pPr>
      <w:r>
        <w:rPr>
          <w:rFonts w:ascii="Times" w:hAnsi="Times" w:cs="Times"/>
          <w:sz w:val="25"/>
          <w:szCs w:val="25"/>
        </w:rPr>
        <w:t>Zákon ktorým sa mení a dopĺňa zákon č. 488/2013 Z. z. o diaľničnej známke a o zmene niektorých zákonov v znení zákona č. 387/2015 Z. z.</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508B1" w:rsidP="002A2DD1">
            <w:pPr>
              <w:spacing w:after="0" w:line="240" w:lineRule="auto"/>
              <w:rPr>
                <w:rFonts w:ascii="Times New Roman" w:hAnsi="Times New Roman" w:cs="Calibri"/>
                <w:sz w:val="20"/>
                <w:szCs w:val="20"/>
              </w:rPr>
            </w:pPr>
            <w:r>
              <w:rPr>
                <w:rFonts w:ascii="Times" w:hAnsi="Times" w:cs="Times"/>
                <w:sz w:val="25"/>
                <w:szCs w:val="25"/>
              </w:rPr>
              <w:t>36</w:t>
            </w:r>
            <w:r w:rsidR="002A2DD1">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508B1" w:rsidP="002A2DD1">
            <w:pPr>
              <w:spacing w:after="0" w:line="240" w:lineRule="auto"/>
              <w:rPr>
                <w:rFonts w:ascii="Times New Roman" w:hAnsi="Times New Roman" w:cs="Calibri"/>
                <w:sz w:val="20"/>
                <w:szCs w:val="20"/>
              </w:rPr>
            </w:pPr>
            <w:r>
              <w:rPr>
                <w:rFonts w:ascii="Times" w:hAnsi="Times" w:cs="Times"/>
                <w:sz w:val="25"/>
                <w:szCs w:val="25"/>
              </w:rPr>
              <w:t>36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508B1" w:rsidP="002A2DD1">
            <w:pPr>
              <w:spacing w:after="0" w:line="240" w:lineRule="auto"/>
              <w:rPr>
                <w:rFonts w:ascii="Times New Roman" w:hAnsi="Times New Roman" w:cs="Calibri"/>
                <w:sz w:val="20"/>
                <w:szCs w:val="20"/>
              </w:rPr>
            </w:pPr>
            <w:r>
              <w:rPr>
                <w:rFonts w:ascii="Times" w:hAnsi="Times" w:cs="Times"/>
                <w:sz w:val="25"/>
                <w:szCs w:val="25"/>
              </w:rPr>
              <w:t>29</w:t>
            </w:r>
            <w:r w:rsidR="002A2DD1">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508B1" w:rsidP="002A2DD1">
            <w:pPr>
              <w:spacing w:after="0" w:line="240" w:lineRule="auto"/>
              <w:rPr>
                <w:rFonts w:ascii="Times New Roman" w:hAnsi="Times New Roman" w:cs="Calibri"/>
                <w:sz w:val="20"/>
                <w:szCs w:val="20"/>
              </w:rPr>
            </w:pPr>
            <w:r>
              <w:rPr>
                <w:rFonts w:ascii="Times" w:hAnsi="Times" w:cs="Times"/>
                <w:sz w:val="25"/>
                <w:szCs w:val="25"/>
              </w:rPr>
              <w:t>1</w:t>
            </w:r>
            <w:r w:rsidR="002A2DD1">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508B1" w:rsidP="002A2DD1">
            <w:pPr>
              <w:spacing w:after="0" w:line="240" w:lineRule="auto"/>
              <w:rPr>
                <w:rFonts w:ascii="Times New Roman" w:hAnsi="Times New Roman" w:cs="Calibri"/>
                <w:sz w:val="20"/>
                <w:szCs w:val="20"/>
              </w:rPr>
            </w:pPr>
            <w:r>
              <w:rPr>
                <w:rFonts w:ascii="Times" w:hAnsi="Times" w:cs="Times"/>
                <w:sz w:val="25"/>
                <w:szCs w:val="25"/>
              </w:rPr>
              <w:t>6</w:t>
            </w:r>
            <w:r w:rsidR="002A2DD1">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2A2DD1" w:rsidRDefault="002A2DD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2A2DD1">
        <w:trPr>
          <w:divId w:val="157419467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Vôbec nezaslali</w:t>
            </w: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D508B1" w:rsidP="00E25C21">
            <w:pPr>
              <w:jc w:val="center"/>
              <w:rPr>
                <w:rFonts w:ascii="Times" w:hAnsi="Times" w:cs="Times"/>
                <w:sz w:val="25"/>
                <w:szCs w:val="25"/>
              </w:rPr>
            </w:pPr>
            <w:r>
              <w:rPr>
                <w:rFonts w:ascii="Times" w:hAnsi="Times" w:cs="Times"/>
                <w:sz w:val="25"/>
                <w:szCs w:val="25"/>
              </w:rPr>
              <w:t>4</w:t>
            </w:r>
            <w:r w:rsidR="002A2DD1">
              <w:rPr>
                <w:rFonts w:ascii="Times" w:hAnsi="Times" w:cs="Times"/>
                <w:sz w:val="25"/>
                <w:szCs w:val="25"/>
              </w:rPr>
              <w:t xml:space="preserve"> (</w:t>
            </w:r>
            <w:r w:rsidR="00E25C21">
              <w:rPr>
                <w:rFonts w:ascii="Times" w:hAnsi="Times" w:cs="Times"/>
                <w:sz w:val="25"/>
                <w:szCs w:val="25"/>
              </w:rPr>
              <w:t>4</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D508B1"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D508B1"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D508B1"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D508B1"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D508B1" w:rsidP="00E25C21">
            <w:pPr>
              <w:jc w:val="center"/>
              <w:rPr>
                <w:rFonts w:ascii="Times" w:hAnsi="Times" w:cs="Times"/>
                <w:sz w:val="25"/>
                <w:szCs w:val="25"/>
              </w:rPr>
            </w:pPr>
            <w:r>
              <w:rPr>
                <w:rFonts w:ascii="Times" w:hAnsi="Times" w:cs="Times"/>
                <w:sz w:val="25"/>
                <w:szCs w:val="25"/>
              </w:rPr>
              <w:t>4</w:t>
            </w:r>
            <w:r w:rsidR="002A2DD1">
              <w:rPr>
                <w:rFonts w:ascii="Times" w:hAnsi="Times" w:cs="Times"/>
                <w:sz w:val="25"/>
                <w:szCs w:val="25"/>
              </w:rPr>
              <w:t xml:space="preserve"> (</w:t>
            </w:r>
            <w:r w:rsidR="00E25C21">
              <w:rPr>
                <w:rFonts w:ascii="Times" w:hAnsi="Times" w:cs="Times"/>
                <w:sz w:val="25"/>
                <w:szCs w:val="25"/>
              </w:rPr>
              <w:t>4</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D508B1"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D508B1"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D508B1"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D508B1"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D508B1"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D508B1" w:rsidP="00E25C21">
            <w:pPr>
              <w:jc w:val="center"/>
              <w:rPr>
                <w:rFonts w:ascii="Times" w:hAnsi="Times" w:cs="Times"/>
                <w:sz w:val="25"/>
                <w:szCs w:val="25"/>
              </w:rPr>
            </w:pPr>
            <w:r>
              <w:rPr>
                <w:rFonts w:ascii="Times" w:hAnsi="Times" w:cs="Times"/>
                <w:sz w:val="25"/>
                <w:szCs w:val="25"/>
              </w:rPr>
              <w:t xml:space="preserve">1 </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084656"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084656"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084656"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084656" w:rsidP="00E25C21">
            <w:pPr>
              <w:jc w:val="center"/>
              <w:rPr>
                <w:rFonts w:ascii="Times" w:hAnsi="Times" w:cs="Times"/>
                <w:sz w:val="25"/>
                <w:szCs w:val="25"/>
              </w:rPr>
            </w:pPr>
            <w:r>
              <w:rPr>
                <w:rFonts w:ascii="Times" w:hAnsi="Times" w:cs="Times"/>
                <w:sz w:val="25"/>
                <w:szCs w:val="25"/>
              </w:rPr>
              <w:t>2</w:t>
            </w:r>
            <w:r w:rsidR="002A2DD1">
              <w:rPr>
                <w:rFonts w:ascii="Times" w:hAnsi="Times" w:cs="Times"/>
                <w:sz w:val="25"/>
                <w:szCs w:val="25"/>
              </w:rPr>
              <w:t xml:space="preserve"> (</w:t>
            </w:r>
            <w:r w:rsidR="00E25C21">
              <w:rPr>
                <w:rFonts w:ascii="Times" w:hAnsi="Times" w:cs="Times"/>
                <w:sz w:val="25"/>
                <w:szCs w:val="25"/>
              </w:rPr>
              <w:t>2</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084656" w:rsidP="00E25C21">
            <w:pPr>
              <w:jc w:val="center"/>
              <w:rPr>
                <w:rFonts w:ascii="Times" w:hAnsi="Times" w:cs="Times"/>
                <w:sz w:val="25"/>
                <w:szCs w:val="25"/>
              </w:rPr>
            </w:pPr>
            <w:r>
              <w:rPr>
                <w:rFonts w:ascii="Times" w:hAnsi="Times" w:cs="Times"/>
                <w:sz w:val="25"/>
                <w:szCs w:val="25"/>
              </w:rPr>
              <w:t>4</w:t>
            </w:r>
            <w:r w:rsidR="002A2DD1">
              <w:rPr>
                <w:rFonts w:ascii="Times" w:hAnsi="Times" w:cs="Times"/>
                <w:sz w:val="25"/>
                <w:szCs w:val="25"/>
              </w:rPr>
              <w:t xml:space="preserve"> (</w:t>
            </w:r>
            <w:r w:rsidR="00E25C21">
              <w:rPr>
                <w:rFonts w:ascii="Times" w:hAnsi="Times" w:cs="Times"/>
                <w:sz w:val="25"/>
                <w:szCs w:val="25"/>
              </w:rPr>
              <w:t>4</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084656" w:rsidP="00E25C21">
            <w:pPr>
              <w:jc w:val="center"/>
              <w:rPr>
                <w:rFonts w:ascii="Times" w:hAnsi="Times" w:cs="Times"/>
                <w:sz w:val="25"/>
                <w:szCs w:val="25"/>
              </w:rPr>
            </w:pPr>
            <w:r>
              <w:rPr>
                <w:rFonts w:ascii="Times" w:hAnsi="Times" w:cs="Times"/>
                <w:sz w:val="25"/>
                <w:szCs w:val="25"/>
              </w:rPr>
              <w:t>5</w:t>
            </w:r>
            <w:r w:rsidR="002A2DD1">
              <w:rPr>
                <w:rFonts w:ascii="Times" w:hAnsi="Times" w:cs="Times"/>
                <w:sz w:val="25"/>
                <w:szCs w:val="25"/>
              </w:rPr>
              <w:t xml:space="preserve"> (</w:t>
            </w:r>
            <w:r w:rsidR="00E25C21">
              <w:rPr>
                <w:rFonts w:ascii="Times" w:hAnsi="Times" w:cs="Times"/>
                <w:sz w:val="25"/>
                <w:szCs w:val="25"/>
              </w:rPr>
              <w:t>5</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084656" w:rsidP="00E25C21">
            <w:pPr>
              <w:jc w:val="center"/>
              <w:rPr>
                <w:rFonts w:ascii="Times" w:hAnsi="Times" w:cs="Times"/>
                <w:sz w:val="25"/>
                <w:szCs w:val="25"/>
              </w:rPr>
            </w:pPr>
            <w:r>
              <w:rPr>
                <w:rFonts w:ascii="Times" w:hAnsi="Times" w:cs="Times"/>
                <w:sz w:val="25"/>
                <w:szCs w:val="25"/>
              </w:rPr>
              <w:t>2</w:t>
            </w:r>
            <w:r w:rsidR="002A2DD1">
              <w:rPr>
                <w:rFonts w:ascii="Times" w:hAnsi="Times" w:cs="Times"/>
                <w:sz w:val="25"/>
                <w:szCs w:val="25"/>
              </w:rPr>
              <w:t xml:space="preserve"> (</w:t>
            </w:r>
            <w:r w:rsidR="00E25C21">
              <w:rPr>
                <w:rFonts w:ascii="Times" w:hAnsi="Times" w:cs="Times"/>
                <w:sz w:val="25"/>
                <w:szCs w:val="25"/>
              </w:rPr>
              <w:t>2</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084656"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084656" w:rsidP="00E25C21">
            <w:pPr>
              <w:jc w:val="center"/>
              <w:rPr>
                <w:rFonts w:ascii="Times" w:hAnsi="Times" w:cs="Times"/>
                <w:sz w:val="25"/>
                <w:szCs w:val="25"/>
              </w:rPr>
            </w:pPr>
            <w:r>
              <w:rPr>
                <w:rFonts w:ascii="Times" w:hAnsi="Times" w:cs="Times"/>
                <w:sz w:val="25"/>
                <w:szCs w:val="25"/>
              </w:rPr>
              <w:t>1</w:t>
            </w:r>
            <w:r w:rsidR="002A2DD1">
              <w:rPr>
                <w:rFonts w:ascii="Times" w:hAnsi="Times" w:cs="Times"/>
                <w:sz w:val="25"/>
                <w:szCs w:val="25"/>
              </w:rPr>
              <w:t xml:space="preserve"> (</w:t>
            </w:r>
            <w:r w:rsidR="00E25C21">
              <w:rPr>
                <w:rFonts w:ascii="Times" w:hAnsi="Times" w:cs="Times"/>
                <w:sz w:val="25"/>
                <w:szCs w:val="25"/>
              </w:rPr>
              <w:t>1</w:t>
            </w:r>
            <w:bookmarkStart w:id="0" w:name="_GoBack"/>
            <w:bookmarkEnd w:id="0"/>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x</w:t>
            </w:r>
          </w:p>
        </w:tc>
      </w:tr>
      <w:tr w:rsidR="002A2DD1">
        <w:trPr>
          <w:divId w:val="1574194679"/>
          <w:jc w:val="center"/>
        </w:trPr>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084656" w:rsidP="00084656">
            <w:pPr>
              <w:jc w:val="center"/>
              <w:rPr>
                <w:rFonts w:ascii="Times" w:hAnsi="Times" w:cs="Times"/>
                <w:sz w:val="25"/>
                <w:szCs w:val="25"/>
              </w:rPr>
            </w:pPr>
            <w:r>
              <w:rPr>
                <w:rFonts w:ascii="Times" w:hAnsi="Times" w:cs="Times"/>
                <w:sz w:val="25"/>
                <w:szCs w:val="25"/>
              </w:rPr>
              <w:t>36</w:t>
            </w:r>
            <w:r w:rsidR="002A2DD1">
              <w:rPr>
                <w:rFonts w:ascii="Times" w:hAnsi="Times" w:cs="Times"/>
                <w:sz w:val="25"/>
                <w:szCs w:val="25"/>
              </w:rPr>
              <w:t xml:space="preserve"> (</w:t>
            </w:r>
            <w:r>
              <w:rPr>
                <w:rFonts w:ascii="Times" w:hAnsi="Times" w:cs="Times"/>
                <w:sz w:val="25"/>
                <w:szCs w:val="25"/>
              </w:rPr>
              <w:t>36</w:t>
            </w:r>
            <w:r w:rsidR="002A2DD1">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A2DD1" w:rsidRDefault="002A2DD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A2DD1" w:rsidRDefault="002A2DD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2"/>
        <w:gridCol w:w="6558"/>
        <w:gridCol w:w="570"/>
        <w:gridCol w:w="569"/>
        <w:gridCol w:w="3896"/>
      </w:tblGrid>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Spôsob vyhodnotenia</w:t>
            </w: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V čl. I bode 11 celom texte odseku 2 odporúčame slovo „ods.“ rozpísať Odôvodnenie: Súlad s bodom 56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SŠHRSR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1. Predkladateľ predkladá návrh zákona na medzirezortné pripomienkové konanie v skrátenej lehote 7 pracovných dní, pričom neuvádza žiadne odôvodnenie takéhoto postupu. Upozorňujeme predkladateľa, že v čl. 13 ods.7 Legislatívnych pravidiel vlády SR sú vymedzené dôvody, kedy je možné skrátiť lehotu medzirezortného pripomienkového konania a to nasledovne: „Ak nastanú mimoriadne okolnosti (ohrozenie ľudských práv a základných slobôd alebo bezpečnosti, ak hrozia štátu značné hospodárske škody, v prípade vyhlásenia núdzového stavu alebo opatrení na riešenie mimoriadnej situácie), ak hrozí nesplnenie záväzkov vyplývajúcich zo Zmluvy o pristúpení Slovenskej republiky k Európskej únii nedodržaním lehoty určenej na prebratie smernice Európskej únie, implementáciu nariadení alebo rozhodnutí Európskej únie, alebo ak ide o návrh zákona mimo plánu legislatívnych úloh </w:t>
            </w:r>
            <w:r>
              <w:rPr>
                <w:rFonts w:ascii="Times" w:hAnsi="Times" w:cs="Times"/>
                <w:sz w:val="25"/>
                <w:szCs w:val="25"/>
              </w:rPr>
              <w:lastRenderedPageBreak/>
              <w:t>vlády z dôvodu naliehavosti v termíne, ktorý neumožňuje lehotu uvedenú v odseku 6 dodržať, možno pripomienkové konanie uskutočniť v skrátenej forme. V tomto prípade lehotu na oznámenie pripomienok určí predkladateľ; táto lehota však nesmie byť kratšia ako sedem pracovných dní; lehota začína plynúť dňom zverejnenia návrhu zákona na pripomienkovanie na portáli.“ Z uvedeného vyplýva, že predkladateľ môže skrátiť lehotu len na základe vyššie uvedených dôvodov.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Dôvod skráteného MPK bol zadaný do systému, avšak nezobrazuje sa, čo nevieme ovplyvniť. Preto ho aj tu uvádzame: Pripomienkové konanie sa uskutočňuje v skrátenej forme z dôvodu potreby čo najskoršej účinnosti priaznivejšej právnej úpravy pre páchateľov správnych deliktov a zároveň z dôvodu zamedzenia výpadkov príjmov Národnej diaľničnej spoločnosti, a. s., z úhrady diaľničných známok vzhľadom na vysoký počet deliktov.</w:t>
            </w: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2. V celom návrhu zákona dávame predkladateľovi na zváženie zjednotiť používanie pojmov „prevádzkovateľ“, „prevádzkovateľ vozidla“ a „prevádzkovateľ vozidla alebo jazdnej súpravy“. Zároveň upozorňujeme, že v zmysle prílohy č. 5 bod 2 Legislatívnych pravidiel vlády SR: „Návrh právneho predpisu musí byť terminologicky presný, jazykovo a štylisticky správny podľa pravidiel slovenského pravopisu a majú sa v ňom používať rovnaké pojmy a termíny vždy v tom istom význame a na označenie rovnakých právnych inštitútov.“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Žiadame predkladateľa doplniť doložku zlučiteľnosti o smernicu 1999/62/ES v platnom znení, v ktorej je problematika návrhu zákona upravená a v zmysle uvedeného doplniť doložku zlučiteľnosti podľa Legislatívnych pravidiel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V osobitnej časti dôvodovej správy k čl. I bod 1, upozorňujeme predkladateľa, že nesprávne odkazuje na § 9 ods. 10 zákona č. 488/2013 Z. z. V uvedenom prípade by malo ísť o odkaz na § 9 ods. 12 zákona č. 488/2013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Odkaz je správny, pretože odkazuje na oprávnenie získavať dôkazy prostredníctvom automatizovaných technických prostriedkov podľa § 9 </w:t>
            </w:r>
            <w:r>
              <w:rPr>
                <w:rFonts w:ascii="Times" w:hAnsi="Times" w:cs="Times"/>
                <w:sz w:val="25"/>
                <w:szCs w:val="25"/>
              </w:rPr>
              <w:lastRenderedPageBreak/>
              <w:t>ods. 10.</w:t>
            </w: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lastRenderedPageBreak/>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Navrhujeme bližšie špecifikovať, čo bude v § 10a ods. 2 rozhodujúce pre stanovenie určitej výšky pokuty v tomto značnom finančnom rozpätí za predpokladu rovnakého porušenia zákona prevádzkovateľom, teda konkrétne § 4 odsek 2 zákona. Odôvodnenie: Finančné rozpätie možného sankčného postihu pôsobí navonok samoúčelne a je ponechané v plnom rozsahu na úvahu a subjektívne posudzovanie orgánu, ktorý o pokute rozhoduje.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61256" w:rsidRPr="00577AC5" w:rsidRDefault="00B61256" w:rsidP="00B61256">
            <w:pPr>
              <w:spacing w:after="0" w:line="240" w:lineRule="auto"/>
              <w:jc w:val="both"/>
              <w:rPr>
                <w:rStyle w:val="Textzstupnhosymbolu"/>
                <w:rFonts w:ascii="Times New Roman" w:hAnsi="Times New Roman" w:cs="Times New Roman"/>
                <w:sz w:val="25"/>
                <w:szCs w:val="25"/>
              </w:rPr>
            </w:pPr>
            <w:r w:rsidRPr="00577AC5">
              <w:rPr>
                <w:rFonts w:ascii="Times New Roman" w:hAnsi="Times New Roman" w:cs="Times New Roman"/>
                <w:sz w:val="25"/>
                <w:szCs w:val="25"/>
              </w:rPr>
              <w:t xml:space="preserve">Ukladanie sankcií v rámci rozpätia je bežná zákonná úprava. </w:t>
            </w:r>
            <w:r w:rsidRPr="00577AC5">
              <w:rPr>
                <w:rFonts w:ascii="Times New Roman" w:hAnsi="Times New Roman" w:cs="Times New Roman"/>
                <w:sz w:val="25"/>
                <w:szCs w:val="25"/>
              </w:rPr>
              <w:t>Okresný úrad použije pri ukladaní pokuty správnu úvahu, ktorá musí byť samozrejme v rozhodnutí náležite odôvodnená</w:t>
            </w:r>
            <w:r w:rsidRPr="00577AC5">
              <w:rPr>
                <w:rStyle w:val="Textzstupnhosymbolu"/>
                <w:rFonts w:ascii="Times New Roman" w:hAnsi="Times New Roman" w:cs="Times New Roman"/>
                <w:sz w:val="25"/>
                <w:szCs w:val="25"/>
              </w:rPr>
              <w:t xml:space="preserve"> </w:t>
            </w:r>
            <w:r w:rsidRPr="00577AC5">
              <w:rPr>
                <w:rStyle w:val="Textzstupnhosymbolu"/>
                <w:rFonts w:ascii="Times New Roman" w:hAnsi="Times New Roman" w:cs="Times New Roman"/>
                <w:color w:val="auto"/>
                <w:sz w:val="25"/>
                <w:szCs w:val="25"/>
              </w:rPr>
              <w:t>s prihliadnutím na závažnosť, spôsob, čas trvania a následky porušenia povinnosti.</w:t>
            </w:r>
          </w:p>
          <w:p w:rsidR="002A2DD1" w:rsidRDefault="002A2DD1">
            <w:pP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ÚVO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odporúčame doplniť znak § v citácií "11 ods. 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V čl. I bode 10 úvodná veta znie: „V § 12 sa odsek 1 dopĺňa písmenom f), ktoré znie:". Odôvodnenie: Súlad s bodom 31. prílohy č. 1 k Legislatívnym pravidlám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742FA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742FA2">
            <w:pPr>
              <w:jc w:val="center"/>
              <w:rPr>
                <w:rFonts w:ascii="Times" w:hAnsi="Times" w:cs="Times"/>
                <w:sz w:val="25"/>
                <w:szCs w:val="25"/>
              </w:rPr>
            </w:pPr>
            <w:r>
              <w:rPr>
                <w:rFonts w:ascii="Times" w:hAnsi="Times" w:cs="Times"/>
                <w:sz w:val="25"/>
                <w:szCs w:val="25"/>
              </w:rPr>
              <w:t xml:space="preserve">Uvedený nedostatok bol spôsobený systémom </w:t>
            </w:r>
            <w:proofErr w:type="spellStart"/>
            <w:r>
              <w:rPr>
                <w:rFonts w:ascii="Times" w:hAnsi="Times" w:cs="Times"/>
                <w:sz w:val="25"/>
                <w:szCs w:val="25"/>
              </w:rPr>
              <w:t>Slovlex</w:t>
            </w:r>
            <w:proofErr w:type="spellEnd"/>
            <w:r>
              <w:rPr>
                <w:rFonts w:ascii="Times" w:hAnsi="Times" w:cs="Times"/>
                <w:sz w:val="25"/>
                <w:szCs w:val="25"/>
              </w:rPr>
              <w:t>, ktorý neumožnil vytvoriť korektnú inštrukciu.</w:t>
            </w: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V čl. I bode 15 nadpise § 16b odporúčame slová „úpravám účinným“ nahradiť slovami „úprave účinnej“. Odôvodnenie: Súlad s bodom 21.3. prílohy č. 1 k Legislatívnym pravidlám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V čl. I bodoch 4 až 7, 9 a 14 odporúčame slovo „podľa“ </w:t>
            </w:r>
            <w:r>
              <w:rPr>
                <w:rFonts w:ascii="Times" w:hAnsi="Times" w:cs="Times"/>
                <w:sz w:val="25"/>
                <w:szCs w:val="25"/>
              </w:rPr>
              <w:lastRenderedPageBreak/>
              <w:t>vypustiť. Odôvodnenie: Požiadavka legislatívnej šetrnosti.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lastRenderedPageBreak/>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V dôvodovej správe však odporúčame doplniť absentujúce odôvodnenie, prečo sa zníženie pokút navrhuje. V navrhovanom odôvodnení sa uvádza, že „ide o legislatívno-technickú úpravu a zároveň sa znižuje výška pokuty z 300 eur na 150 eur“.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NBÚSR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ÚNMSSR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Vzhľadom na skutočnosť, že vodič vozidla a prevádzkovateľ vozidla môže byť totožná osoba, je potrebné do predmetného návrhu doplniť ustanovenie, kedy sa takáto osoba ako vodič dopustí priestupku (§ 10), alebo ako prevádzkovateľ sa dopustí správneho deliktu (§ 10a). Vzhľadom na základnú zásadu procesného práva „ne </w:t>
            </w:r>
            <w:proofErr w:type="spellStart"/>
            <w:r>
              <w:rPr>
                <w:rFonts w:ascii="Times" w:hAnsi="Times" w:cs="Times"/>
                <w:sz w:val="25"/>
                <w:szCs w:val="25"/>
              </w:rPr>
              <w:t>bis</w:t>
            </w:r>
            <w:proofErr w:type="spellEnd"/>
            <w:r>
              <w:rPr>
                <w:rFonts w:ascii="Times" w:hAnsi="Times" w:cs="Times"/>
                <w:sz w:val="25"/>
                <w:szCs w:val="25"/>
              </w:rPr>
              <w:t xml:space="preserve"> in idem“ nie je možné o jednom porušení povinností rozhodnúť dvakrát a jednu osobu sankcionovať dvakrát za ten istý čin.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Zásada "ne </w:t>
            </w:r>
            <w:proofErr w:type="spellStart"/>
            <w:r>
              <w:rPr>
                <w:rFonts w:ascii="Times" w:hAnsi="Times" w:cs="Times"/>
                <w:sz w:val="25"/>
                <w:szCs w:val="25"/>
              </w:rPr>
              <w:t>bis</w:t>
            </w:r>
            <w:proofErr w:type="spellEnd"/>
            <w:r>
              <w:rPr>
                <w:rFonts w:ascii="Times" w:hAnsi="Times" w:cs="Times"/>
                <w:sz w:val="25"/>
                <w:szCs w:val="25"/>
              </w:rPr>
              <w:t xml:space="preserve"> in idem" sa samozrejme uplatňuje, je obsiahnutá v § 14 (vylúčenie súbežných konaní).</w:t>
            </w: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V § 16b ods. 1 je potrebné v súlade s bodom 22.6 prílohy č. 1 k Legislatívnym pravidlám vlády Slovenskej republiky odkázať, v ktorých konkrétnych ustanoveniach je „uvedené inak“.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6419E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sz w:val="20"/>
                <w:szCs w:val="20"/>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1. Podľa čl. 13 ods. 7 Legislatívnych pravidiel vlády Slovenskej republiky môže predkladateľ predložiť materiál do skráteného pripomienkového konania, ak nastanú mimoriadne okolnosti, ktoré sú v uvedenom článku presne vymedzené. Návrh zákona, </w:t>
            </w:r>
            <w:r>
              <w:rPr>
                <w:rFonts w:ascii="Times" w:hAnsi="Times" w:cs="Times"/>
                <w:sz w:val="25"/>
                <w:szCs w:val="25"/>
              </w:rPr>
              <w:lastRenderedPageBreak/>
              <w:t>ktorý sa predkladá ako iniciatívny materiál bol predložený do skráteného pripomienkového konania bez príslušného a opodstatneného odôvodnenia. 2. V celom texte návrhu zákona odporúčame zosúladiť používanie pojmov lebo raz sa používa pojem „prevádzkovateľ“ inokedy „prevádzkovateľ vozidla“ alebo „prevádzkovateľ vozidla alebo jazdnej súpravy“.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Dôvod skráteného MPK bol zadaný do systému, avšak nezobrazuje sa, čo nevieme ovplyvniť. Preto ho aj tu uvádzame: Pripomienkové konanie sa </w:t>
            </w:r>
            <w:r>
              <w:rPr>
                <w:rFonts w:ascii="Times" w:hAnsi="Times" w:cs="Times"/>
                <w:sz w:val="25"/>
                <w:szCs w:val="25"/>
              </w:rPr>
              <w:lastRenderedPageBreak/>
              <w:t>uskutočňuje v skrátenej forme z dôvodu potreby čo najskoršej účinnosti priaznivejšej právnej úpravy pre páchateľov správnych deliktov a zároveň z dôvodu zamedzenia výpadkov príjmov Národnej diaľničnej spoločnosti, a. s., z úhrady diaľničných známok vzhľadom na vysoký počet deliktov.</w:t>
            </w: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Odporúčame zvážiť reálnosť navrhovaného termínu nadobudnutia účinnosti návrhu zákona od 1. júna 2016 vzhľadom na dĺžku legislatívneho procesu.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Odporúčame doplniť nevyplnené časti doložky vybraných vplyvov napr. bodu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Doložka vybraných vplyvov bola vypracovaná v súlade s Jednotnou metodikou na posudzovanie vybraných vplyvov a zo strany MHSR ako gestora bola akceptovaná bez pripomienok.</w:t>
            </w: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Odporúčame slová „ 11 ods. 1“ opraviť na „§ 11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1. V bode 2 § 10a ods. 3 odporúčame za slová „tým istým vozidlom“ vložiť slová „počas jedného kalendárneho mesiaca“. Odôvodnenie: Odporúčame aj pri správnom konaní podľa § 10a uplatniť rovnakú absorpciu správnych deliktov prevádzkovateľa vozidla ako podľa navrhovaného čl. I bodu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V správnom konaní podľa § 10a sa bude uplatňovať všeobecná absorpčná zásada.</w:t>
            </w: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2. V bode 2 § 10a ods. 6 prvej vete odporúčame slová „osobitný organizačný útvar príslušného okresného úradu v sídle kraja“ nahradiť slovami „príslušný okresný úrad v sídle kraja“. Odôvodnenie: Uvedenú zmenu navrhujeme analogicky k zneniu § 10 ods. 5 zákona o diaľničnej známke.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3. V § 14 ods. 3 navrhujeme slová „ktorým bola vodičovi vozidla uložená pokuta za priestupok“ nahradiť slovami „o priestupku“.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4. V § 14 ods. 4 navrhujeme slová „ktorým bola prevádzkovateľovi vozidla uložená pokuta za správny delikt“ nahradiť slovami „o správnom delikte“. Odôvodnenie: Podľa platného a navrhovaného znenia § 14 ods. 3 a 4 by bolo možné za obdobia, v ktorom sú súbežné konania vylúčené (jeden kalendárny mesiac) a kde skoršie konanie skončilo právoplatným rozhodnutím, iným ako o uložení pokuty, opäť začať konanie pre ten istý skutok, čo je nelogické, pretože ak ide o ten istý skutok, vzniká prekážka rozhodnutej veci bez ohľadu na to ako bolo vo veci rozhodnuté.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5. V bode 15 § 16b ods. 2 odporúčame doplniť vetu: „Ak od 1. januára 2016 do účinnosti tohto zákona bola vodičovi toho istého vozidla alebo jazdnej súpravy právoplatne uložená pokuta za priestupok podľa § 10, pokuta podľa prvej vety sa už prevádzkovateľovi vozidla neuloží.“. Odôvodnenie: Je potrebné v rámci prechodných ustanovení vyriešiť aj vylúčenie súbežných konaní za priestupok vodiča a správny delikt prevádzkovateľa </w:t>
            </w:r>
            <w:r>
              <w:rPr>
                <w:rFonts w:ascii="Times" w:hAnsi="Times" w:cs="Times"/>
                <w:sz w:val="25"/>
                <w:szCs w:val="25"/>
              </w:rPr>
              <w:lastRenderedPageBreak/>
              <w:t>vozidla.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Beriem na vedomie, že predpokladaný úbytok príjmov z titulu zníženia pokút bude uhradený zvýšením percenta úhrady pokút a zvýšením disciplíny prevádzkovateľov vozidiel týkajúcej sa zakúpenia diaľničnej známky.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 xml:space="preserve">Návrh je potrebné zosúladiť s čl. 13 ods. 7 Legislatívnych pravidiel vlády SR a zdôvodniť lehotu skráteného pripomienkového konania, a s prílohou č. 1 Legislatívnych pravidiel vlády SR (ďalej len „príloha LPV“) (napr. názov právneho predpisu zosúladiť s bodom 18 prílohy LPV, čl. I bod 2 § 10a ods. 1, za účelom precizovania, za slovo „alebo“ vložiť slovo „prevádzkovateľ“, pričom absentuje definícia pojmu „prevádzkovateľ jazdnej súpravy“ na účely tohto zákona, pretože daný termín je v rôznych súvisiacich zákonoch definovaný odlišne, uvádzaciu vetu bodu 10 zosúladiť s bodom 31 prílohy LPV, bod 11 § 12 ods. 2 zosúladiť s bodom 56 prílohy LPV, v bode 13, za účelom precizovania, za slová „§ 13 ods. 1“ vložiť slová „prvej vete“).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Dôvod skráteného MPK bol zadaný do systému, avšak nezobrazuje sa, čo nevieme ovplyvniť. Preto ho aj tu uvádzame: Pripomienkové konanie sa uskutočňuje v skrátenej forme z dôvodu potreby čo najskoršej účinnosti priaznivejšej právnej úpravy pre páchateľov správnych deliktov a zároveň z dôvodu zamedzenia výpadkov príjmov Národnej diaľničnej spoločnosti, a. s., z úhrady diaľničných známok vzhľadom na vysoký počet deliktov.</w:t>
            </w: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r w:rsidR="002A2DD1" w:rsidTr="00D508B1">
        <w:trPr>
          <w:divId w:val="2023429165"/>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rPr>
                <w:rFonts w:ascii="Times" w:hAnsi="Times" w:cs="Times"/>
                <w:sz w:val="25"/>
                <w:szCs w:val="25"/>
              </w:rPr>
            </w:pPr>
            <w:r>
              <w:rPr>
                <w:rFonts w:ascii="Times" w:hAnsi="Times" w:cs="Times"/>
                <w:sz w:val="25"/>
                <w:szCs w:val="25"/>
              </w:rP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A2DD1" w:rsidRDefault="002A2DD1">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58" w:rsidRDefault="00C81258" w:rsidP="000A67D5">
      <w:pPr>
        <w:spacing w:after="0" w:line="240" w:lineRule="auto"/>
      </w:pPr>
      <w:r>
        <w:separator/>
      </w:r>
    </w:p>
  </w:endnote>
  <w:endnote w:type="continuationSeparator" w:id="0">
    <w:p w:rsidR="00C81258" w:rsidRDefault="00C8125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58" w:rsidRDefault="00C81258" w:rsidP="000A67D5">
      <w:pPr>
        <w:spacing w:after="0" w:line="240" w:lineRule="auto"/>
      </w:pPr>
      <w:r>
        <w:separator/>
      </w:r>
    </w:p>
  </w:footnote>
  <w:footnote w:type="continuationSeparator" w:id="0">
    <w:p w:rsidR="00C81258" w:rsidRDefault="00C8125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12849"/>
    <w:rsid w:val="00024402"/>
    <w:rsid w:val="000324A3"/>
    <w:rsid w:val="0006543E"/>
    <w:rsid w:val="00084656"/>
    <w:rsid w:val="000A67D5"/>
    <w:rsid w:val="000E25CA"/>
    <w:rsid w:val="000F7A42"/>
    <w:rsid w:val="00146547"/>
    <w:rsid w:val="00146B48"/>
    <w:rsid w:val="00150388"/>
    <w:rsid w:val="00154A91"/>
    <w:rsid w:val="002109B0"/>
    <w:rsid w:val="0021228E"/>
    <w:rsid w:val="00230F3C"/>
    <w:rsid w:val="002654AA"/>
    <w:rsid w:val="002827B4"/>
    <w:rsid w:val="002A2DD1"/>
    <w:rsid w:val="002A5577"/>
    <w:rsid w:val="002D7471"/>
    <w:rsid w:val="00310A55"/>
    <w:rsid w:val="00322014"/>
    <w:rsid w:val="00344CA4"/>
    <w:rsid w:val="0039526D"/>
    <w:rsid w:val="003B435B"/>
    <w:rsid w:val="003D101C"/>
    <w:rsid w:val="003D5E45"/>
    <w:rsid w:val="003E4226"/>
    <w:rsid w:val="004075B2"/>
    <w:rsid w:val="00436C44"/>
    <w:rsid w:val="00474A9D"/>
    <w:rsid w:val="00532574"/>
    <w:rsid w:val="00577AC5"/>
    <w:rsid w:val="0059081C"/>
    <w:rsid w:val="005E7C53"/>
    <w:rsid w:val="006419EB"/>
    <w:rsid w:val="00642FB8"/>
    <w:rsid w:val="006A3681"/>
    <w:rsid w:val="007156F5"/>
    <w:rsid w:val="00742FA2"/>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61256"/>
    <w:rsid w:val="00B721A5"/>
    <w:rsid w:val="00B76589"/>
    <w:rsid w:val="00B8767E"/>
    <w:rsid w:val="00BD1FAB"/>
    <w:rsid w:val="00BE7302"/>
    <w:rsid w:val="00BF7CE0"/>
    <w:rsid w:val="00C81258"/>
    <w:rsid w:val="00CA44D2"/>
    <w:rsid w:val="00CE47A6"/>
    <w:rsid w:val="00CF3D59"/>
    <w:rsid w:val="00D261C9"/>
    <w:rsid w:val="00D508B1"/>
    <w:rsid w:val="00D85172"/>
    <w:rsid w:val="00D969AC"/>
    <w:rsid w:val="00DF7085"/>
    <w:rsid w:val="00E25C21"/>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6739">
      <w:bodyDiv w:val="1"/>
      <w:marLeft w:val="0"/>
      <w:marRight w:val="0"/>
      <w:marTop w:val="0"/>
      <w:marBottom w:val="0"/>
      <w:divBdr>
        <w:top w:val="none" w:sz="0" w:space="0" w:color="auto"/>
        <w:left w:val="none" w:sz="0" w:space="0" w:color="auto"/>
        <w:bottom w:val="none" w:sz="0" w:space="0" w:color="auto"/>
        <w:right w:val="none" w:sz="0" w:space="0" w:color="auto"/>
      </w:divBdr>
    </w:div>
    <w:div w:id="1037047477">
      <w:bodyDiv w:val="1"/>
      <w:marLeft w:val="0"/>
      <w:marRight w:val="0"/>
      <w:marTop w:val="0"/>
      <w:marBottom w:val="0"/>
      <w:divBdr>
        <w:top w:val="none" w:sz="0" w:space="0" w:color="auto"/>
        <w:left w:val="none" w:sz="0" w:space="0" w:color="auto"/>
        <w:bottom w:val="none" w:sz="0" w:space="0" w:color="auto"/>
        <w:right w:val="none" w:sz="0" w:space="0" w:color="auto"/>
      </w:divBdr>
    </w:div>
    <w:div w:id="1251432530">
      <w:bodyDiv w:val="1"/>
      <w:marLeft w:val="0"/>
      <w:marRight w:val="0"/>
      <w:marTop w:val="0"/>
      <w:marBottom w:val="0"/>
      <w:divBdr>
        <w:top w:val="none" w:sz="0" w:space="0" w:color="auto"/>
        <w:left w:val="none" w:sz="0" w:space="0" w:color="auto"/>
        <w:bottom w:val="none" w:sz="0" w:space="0" w:color="auto"/>
        <w:right w:val="none" w:sz="0" w:space="0" w:color="auto"/>
      </w:divBdr>
    </w:div>
    <w:div w:id="1574194679">
      <w:bodyDiv w:val="1"/>
      <w:marLeft w:val="0"/>
      <w:marRight w:val="0"/>
      <w:marTop w:val="0"/>
      <w:marBottom w:val="0"/>
      <w:divBdr>
        <w:top w:val="none" w:sz="0" w:space="0" w:color="auto"/>
        <w:left w:val="none" w:sz="0" w:space="0" w:color="auto"/>
        <w:bottom w:val="none" w:sz="0" w:space="0" w:color="auto"/>
        <w:right w:val="none" w:sz="0" w:space="0" w:color="auto"/>
      </w:divBdr>
    </w:div>
    <w:div w:id="1592273863">
      <w:bodyDiv w:val="1"/>
      <w:marLeft w:val="0"/>
      <w:marRight w:val="0"/>
      <w:marTop w:val="0"/>
      <w:marBottom w:val="0"/>
      <w:divBdr>
        <w:top w:val="none" w:sz="0" w:space="0" w:color="auto"/>
        <w:left w:val="none" w:sz="0" w:space="0" w:color="auto"/>
        <w:bottom w:val="none" w:sz="0" w:space="0" w:color="auto"/>
        <w:right w:val="none" w:sz="0" w:space="0" w:color="auto"/>
      </w:divBdr>
    </w:div>
    <w:div w:id="1740713647">
      <w:bodyDiv w:val="1"/>
      <w:marLeft w:val="0"/>
      <w:marRight w:val="0"/>
      <w:marTop w:val="0"/>
      <w:marBottom w:val="0"/>
      <w:divBdr>
        <w:top w:val="none" w:sz="0" w:space="0" w:color="auto"/>
        <w:left w:val="none" w:sz="0" w:space="0" w:color="auto"/>
        <w:bottom w:val="none" w:sz="0" w:space="0" w:color="auto"/>
        <w:right w:val="none" w:sz="0" w:space="0" w:color="auto"/>
      </w:divBdr>
    </w:div>
    <w:div w:id="1914048746">
      <w:bodyDiv w:val="1"/>
      <w:marLeft w:val="0"/>
      <w:marRight w:val="0"/>
      <w:marTop w:val="0"/>
      <w:marBottom w:val="0"/>
      <w:divBdr>
        <w:top w:val="none" w:sz="0" w:space="0" w:color="auto"/>
        <w:left w:val="none" w:sz="0" w:space="0" w:color="auto"/>
        <w:bottom w:val="none" w:sz="0" w:space="0" w:color="auto"/>
        <w:right w:val="none" w:sz="0" w:space="0" w:color="auto"/>
      </w:divBdr>
    </w:div>
    <w:div w:id="20234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5.2016 15:53:23"/>
    <f:field ref="objchangedby" par="" text="Administrator, System"/>
    <f:field ref="objmodifiedat" par="" text="19.5.2016 15:53: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2125</Words>
  <Characters>12118</Characters>
  <Application>Microsoft Office Word</Application>
  <DocSecurity>0</DocSecurity>
  <Lines>100</Lines>
  <Paragraphs>28</Paragraphs>
  <ScaleCrop>false</ScaleCrop>
  <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2016-05-19T13:53:00Z</dcterms:created>
  <dcterms:modified xsi:type="dcterms:W3CDTF">2016-05-19T14:18:00Z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doprava_x000d_
Pozemné komunikácie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Peter Považan</vt:lpwstr>
  </property>
  <property fmtid="{D5CDD505-2E9C-101B-9397-08002B2CF9AE}" pid="11" name="FSC#SKEDITIONSLOVLEX@103.510:zodppredkladatel">
    <vt:lpwstr>Roman Brecely</vt:lpwstr>
  </property>
  <property fmtid="{D5CDD505-2E9C-101B-9397-08002B2CF9AE}" pid="12" name="FSC#SKEDITIONSLOVLEX@103.510:dalsipredkladatel">
    <vt:lpwstr/>
  </property>
  <property fmtid="{D5CDD505-2E9C-101B-9397-08002B2CF9AE}" pid="13" name="FSC#SKEDITIONSLOVLEX@103.510:nazovpredpis">
    <vt:lpwstr> ktorým sa mení a dopĺňa zákon č. 488/2013 Z. z. o diaľničnej známke a o zmene niektorých zákonov v znení zákona č. 387/2015 Z. z.</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výstavby a regionálneho rozvoja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488/2013 Z. z. o diaľničnej známke a o zmene niektorých zákonov v znení zákona č. 387/2015 Z. z.</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14375/2016/C211-SCDPK/26086-M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LP/2016/336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Európskych spoločenstiev</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dopravy, výstavby a regionálneho rozvoja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sa zameriava na úpravu správnych deliktov, výšky pokút, ich zníženie, vypúšťa sa možnosť sankcionovať prevádzkovateľa vozidla opakovane za každý kalendárny deň.  Návrhom zákona síce dochádza k zníženiu výšky pokút, nepredpokladá sa však negat</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č. 488/2013 Z. z. o diaľničnej známke a o zmene niektorých zákonov v znení zákona č. 387/2015 Z. z..</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výstavby a regionálneho rozvoja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výstavby a regionálneho rozvoja Slovenskej republiky</vt:lpwstr>
  </property>
  <property fmtid="{D5CDD505-2E9C-101B-9397-08002B2CF9AE}" pid="141" name="FSC#SKEDITIONSLOVLEX@103.510:funkciaZodpPredAkuzativ">
    <vt:lpwstr>ministera dopravy, výstavby a regionálneho rozvoja Slovenskej republiky</vt:lpwstr>
  </property>
  <property fmtid="{D5CDD505-2E9C-101B-9397-08002B2CF9AE}" pid="142" name="FSC#SKEDITIONSLOVLEX@103.510:funkciaZodpPredDativ">
    <vt:lpwstr>ministerovi dopravy, výst6avby a regionálneho rozvoja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Roman Brecely_x000d_
minister dopravy, výstavby a regionálneho rozvoja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a&amp;nbsp;dopĺňa zákona č. 488/2013 Z. z. o diaľničnej známke a o zmene niektorých zákonov v&amp;nbsp;znení zákona č. 387/2015 Z. z. (ďalej len „návrh zákona“)&amp;nbsp; predkladá Ministerstvo dopravy, výstavby a&amp;nbsp;regionálneho roz</vt:lpwstr>
  </property>
  <property fmtid="{D5CDD505-2E9C-101B-9397-08002B2CF9AE}" pid="149" name="FSC#COOSYSTEM@1.1:Container">
    <vt:lpwstr>COO.2145.1000.3.1418424</vt:lpwstr>
  </property>
  <property fmtid="{D5CDD505-2E9C-101B-9397-08002B2CF9AE}" pid="150" name="FSC#FSCFOLIO@1.1001:docpropproject">
    <vt:lpwstr/>
  </property>
  <property fmtid="{D5CDD505-2E9C-101B-9397-08002B2CF9AE}" pid="151" name="FSC#SKEDITIONSLOVLEX@103.510:aktualnyrok">
    <vt:lpwstr>2016</vt:lpwstr>
  </property>
</Properties>
</file>