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267E68" w:rsidRDefault="00267E68">
      <w:pPr>
        <w:jc w:val="center"/>
        <w:divId w:val="1754357261"/>
        <w:rPr>
          <w:rFonts w:ascii="Times" w:hAnsi="Times" w:cs="Times"/>
          <w:sz w:val="25"/>
          <w:szCs w:val="25"/>
        </w:rPr>
      </w:pPr>
      <w:r>
        <w:rPr>
          <w:rFonts w:ascii="Times" w:hAnsi="Times" w:cs="Times"/>
          <w:sz w:val="25"/>
          <w:szCs w:val="25"/>
        </w:rPr>
        <w:t>Zákon, ktorým sa dopĺňa zákon č. 245/2008 Z. z. o výchove a vzdelávaní (školský zákon)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267E68" w:rsidP="00267E68">
            <w:pPr>
              <w:widowControl/>
              <w:spacing w:after="0" w:line="240" w:lineRule="auto"/>
              <w:rPr>
                <w:rFonts w:ascii="Times New Roman" w:hAnsi="Times New Roman" w:cs="Calibri"/>
                <w:sz w:val="20"/>
                <w:szCs w:val="20"/>
              </w:rPr>
            </w:pPr>
            <w:r>
              <w:rPr>
                <w:rFonts w:ascii="Times" w:hAnsi="Times" w:cs="Times"/>
                <w:sz w:val="25"/>
                <w:szCs w:val="25"/>
              </w:rPr>
              <w:t>35 / 2</w:t>
            </w:r>
          </w:p>
        </w:tc>
      </w:tr>
    </w:tbl>
    <w:p w:rsidR="00D710A5" w:rsidRPr="005A1161" w:rsidRDefault="00D710A5" w:rsidP="00D710A5">
      <w:pPr>
        <w:pStyle w:val="Zkladntext"/>
        <w:widowControl/>
        <w:jc w:val="both"/>
        <w:rPr>
          <w:b w:val="0"/>
          <w:bCs w:val="0"/>
          <w:color w:val="000000"/>
          <w:sz w:val="20"/>
          <w:szCs w:val="20"/>
        </w:rPr>
      </w:pPr>
    </w:p>
    <w:p w:rsidR="00267E68" w:rsidRDefault="00267E68"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Typ</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Dovoľujeme si upozorniť, že ustanovenia § 29 ods. 8 zákona č. 245/2008 Z. z. o výchove a vzdelávaní (školský zákon)... je na portáli slov-lexu zverejnené s chybou t. j. ustanovenie je členené len na dve písmená a) a 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Vo všetkých troch materiáloch predkladateľ uvádza, že navrhovaná zmena nebude mať žiadny vplyv na rozpočet verejnej správy. Zastávame názor, že neuplatnením minimálneho počtu žiakov v triedach základných škôl len s triedami prvého stupňa nebude môcť Ministerstvo školstva, vedy, výskumu a športu SR uplatňovať racionalizačné opatrenia a v zmysle ustanovenia čl. 71 Ústavy SR bude musieť, keďže ide o prenesený výkon štátnej správy, v plnom rozsahu dofinancovať náklady na činnosť týchto základných škôl. Z uvedeného dôvodu bude potrebné prostriedky štátneho rozpočtu na dofinancovanie týchto základných škôl zvýšiť o sumu, ktorou v súčasnej dobe tieto základné školy dofinancovávajú mestá a obce ako ich zriaďovatelia. Túto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Názov právneho predpisu je potrebné upraviť podľa bodu 18 Prílohy č. 1 k Legislatívnym pravidlám vlády Slovenskej republiky nasledovne: „Návrh ZÁKON z....2016, ktorým sa dopĺňa zákon č. 245/2008 Z. z. o výchove a vzdelávaní (školský zákon) a o zmene a doplnení niektorých zákonov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V návrhu zákona navrhujeme doterajšie znenie označiť ako bod 1 a navrhujeme doplniť bod 2 s nasledovným znením: „2. V § 3 písm. sa na konci písmena o) čiarka nahrádza bodkou a dopĺňajú sa slová „Školy nemôžu vyžadovať účasť detí na vyučovaní v oblasti sexuálneho správania či eutanázie, ak ich zákonní zástupcovia nesúhlasia s obsahom vyučovania v oblasti sexuálneho správania či eutanázie,“. Zdôvodnenie: Rodičia detí alebo iné fyzické osoby než rodiča, ktorá majú deti zverené do osobnej starostlivosti alebo do pestúnskej starostlivosti na základe rozhodnutia súdu (zákonní zástupcovia) najlepšie vedia, aké morálne hodnoty chcú odovzdať deťom a v akom čase. Škola im nemá nanucovať niečo, čo odmietajú - či sa to týka vzdelávania v k sexuálnemu správaniu alebo eutanázie. Vzdelávanie o biologických funkciách v primeranom veku dieťaťa je niečo úplne iné ako vzdelávanie k sexuálnemu správaniu. Návrh na doplnenie princípov výchovy a vzdelávania v školskom zákone vychádza aj z ustanovenia čl. 4 druhej vety zákona č. 36/2005 o rodine a o zmene a doplnení niektorých zákonov: „Rodičia majú právo vychovávať deti v zhode s vlastným náboženským a filozofickým presvedčením a povinnosť zabezpečiť rodine pokojné a bezpečné prostredie.“.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V úvodnej vete odporúčame doplniť novelu- zákon č. 440/2015 Z. z.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Za slová „188/2015 Z. z.“ odporúčame vložiť čiarku a doplniť slová „zákona č. 440/2015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VšZP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V názve zákona za slovom „ZÁKON“ odporúčame vložiť slová „z ........... 2016“ (v súlade s bodom 18 prílohy č. 1 k Legislatívnym pravidlám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V čl. I za slovami „Ustanovenie odseku 8“ odporúčame zvážiť nahradenie slov „písm. a) až d)“ slovami „písm. b) až d)“. Podľa § 29 ods. 8 písm. a) najnižší počet žiakov v triede nultého ročníka v základnej škole, ktorá nemá všetky ročníky („neplnoorganizovanej základnej škole“) je šesť žiakov; osobitná časť dôvodovej správy k čl. I neobsahuje odôvodnenie zrušenia podmienky najnižšieho počtu žiakov v triedach nultého ročníka. Upozorňujeme, že uvedené ustanovenie o podmienke najnižšieho počtu žiakov v triede nultého ročníka v neplnoorganizovanej základnej škole je účinné od 1. septembra 2015 (na rozdiel od písmen b) až d), ktoré mali nadobudnúť účinnosť od 1. septembra 2016). V prípade neakceptovania uvedeného odporúčame primerane upraviť osobitnú časť dôvodovej správy k čl. 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V doložke vybraných vplyvov v časti „4. Dotknuté subjekty“ za označením zákona „č. 597/2003 Z. z.“ odporúčame vložiť slová „o financovaní základných škôl, stredných škôl a školských zariadení“.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KOZ SR predkladá nasledujúcu zásadnú pripomienku: Žiadame v § 9 odsek 6 v tretej vete za slová „ základnej školy,“ doplniť slová „základnej umeleckej školy“. Odôvodnenie: základná umelecká škola poskytuje stupne umeleckého vzdelávania (primárne a nižšie sekundárne) v zmysle § 17 zákona č. 245/2008 Z. z .. Doplnením základnej umeleckej školy do znenia § 9 ods. 6 by sa predišlo nadmernej byrokratizácii v základných umeleckých školách, ku ktorej dochádza pri vytváraní školských vzdelávacích programov podľa inovovaného ŠVP.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1. Pokiaľ platí tvrdenie v Predkladacej správe i v Dôvodovej správe, že návrh nebude mať vplyv na rozpočet verejnej správy a na rozpočet obcí a vyšších územných celkov, zároveň bude mať pozitívny sociálny vplyv, navrhujem zrušiť celý ods. 8 § 29 zákona, keďže aj samotná Dôvodová správa potvrdzuje, že zavedenie minimálnych počtov žiakov v triedach malo súvislosť s predpokladanými zmenami spôsobu financovania regionálneho školstva, ktoré napokon neboli realizované, a tým predmetný odsek zákona je zbytočný a neopodstatnený (takisto ako aj ods. 7 § 33 zákona). 2. V texte Dôvodovej správy sa veľmi správne uvádza, že zmena zákona musí zohľadniť uplatnenie zásady rovnakého zaobchádzania s občanmi SR bez ohľadu na územie či národnosť, preto je neadekvátne v súvislosti s dôvodom naliehavosti prijatia novely zákona odvolávať sa na prípadné ohrozovanie práv príslušníkov národnostných menšín, najmä keď školy s vyučovacím jazykom iným ako slovenským tvoria len zlomok škôl, ktorých sa návrh novely zákona týka (približne 16%). 3. V prílohe sa nachádza zoznam 60 škôl, pričom návrh novely sa týka viac ako 600 základných škôl na území SR. Navrhujem tabuľku doplniť alebo nepriložiť k materiálu.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Žiadame predkladateľa predložiť materiál na záverečné posúdenie Stálej pracovnej komisie LRV na posudzovanie vplyvov Odôvodnenie: Podľa Jednotnej metodiky na posudzovanie vybraných vplyvov (bod 7.1), na predbežné pripomienkové konanie sa predkladajú materiály, ktoré majú identifikovaný jeden alebo viacero vybraných vplyvov (vplyvy na rozpočet verejnej správy, vplyvy na podnikateľské prostredie, sociálne vplyvy, vplyvy na životné prostredie a vplyvy na informatizáciu spoločnosti). Materiál má identifikovaný sociálny vplyv, avšak nebol zaslaný na predbežné pripomienkové konanie, čím bol obídený proces posudzovania vplyvov podľa Jednotnej metodiky účinnej od 1. apríla 2016. Predložený materiál je preto potrebné po skončení medzirezortného pripomienkového konania zaslať na záverečné posúdenie Stálej pracovnej komisii na adresu dolozka@mhsr.sk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Z</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Pripomienka nad rámec navrhovaného materiálu (k Centrálnemu registru a spracúvaniu osobných údajov fyzických osôb v ňom): Požadujeme, aby spracúvanie osobných údajov všetkých fyzických osôb v Centrálnom registri (ďalej len „CR“) bolo vykonávané na základe zákonného právneho základu pričom tiež požadujeme, aby sa spracúvané osobné údaje a ich uchovávanie a ochrana riadili okrem iného aj zásadou nevyhnutnosti a účelnosti, teda, aby prevádzkovateľ spracúval len také osobné údaje fyzických osôb, ktoré sú skutočne potrebné a nevyhnutné na splnenie účelu ich zberu a spracúvanie v tomto CR. Požadujeme, aby spracúvanie najmä niektorých citlivých osobných údajov a účel ich spracúvania bol priamo v zákone stanovený, prípadne, aby účel bol doložený napríklad odkazom na inú právnu normu, na základe ktorej, je zber a spracúvanie toho ktorého osobného údaja nevyhnutný a potrebný. Tiež požadujeme, ak je to účelné a potrebné na plnenie účelu fungovania správy škôl, aby bol CR prepojený s inými referenčnými registrami, no požadujeme, aby toto prepojenie malo svoj právny základ v osobitnom zákone/ tomto zákone/inom, a aby bolo určené s ktorými registrami je CR prepojený a aké osobné údaje fyzických osôb sú z neho poskytované, prípade do neho poskytované/ s nimi stotožňované na stanovené účely. Požadujeme tiež, aby na základe plnenia a dodržiavania zásady nevyhnutnosti a účelnosti podľa zákona č. 122/2013 Z. z. boli uchovávané osobné údaje po nevyhnutnú dobu, a to len tie, ktorých uchovávanie má zákonné a vecné opodstatnenie. Dávame do pozornosti, aby zber osobných údajov do CR bol koordinovaný, teda aby pokyny, prípadne formuláre určené na tento zber mali jednotnú formu/štandardizovanú formu a aby osoby zodpovedné za jeho vykonanie na konkrétnej škole boli schopné poskytnúť k nemu primerané informácie dotknutým osobám, prípadne, aby poskytnutie informácii k nemu bolo zabezpečené tak, aby dotknutá osoba mala o ňom potrebné vedomosti, nakoľko sa jedná o zber aj veľmi citlivých osobných údajov. Táto pripomienka je zásadná. Odôvodnenie: Spracúvanie osobných údajov bez súhlasu dotknutej osoby je možné, iba ak sú tieto osobné údaje uvedené v právnej norme so silou zákona konkrétnym zoznamom alebo rozsahom. Túto podmienku kladie na osobitný právny predpis so silou zákona § 10 ods. 2 zákona č. 122/2013 Z. z. o ochrane osobných údajov a o zmene a doplnení niektorých zákonov v znení zákona č. 84/2014 Z. z. (ďalej len „zákon č. 122/2013 Z. z.“). Tiež by sme radi dali do pozornosti ustanovenie § 6 ods. 2 písm. d) zákona č. 122/2013 Z. z. ktorým sa má zabezpečiť zber iba potrebných a nevyhnutných osobných údajov, teda má byť dodržaná zásada nevyhnutnosti a účelnosti spracúvania konkrétnych osobných údajov. Tiež by sme dali do pozornosti ustanovenie § 17 zákona č. 122/2013 Z. z. ktoré sa bližšie venuje likvidácii osobných údajov a stanovuje, aby táto prebehla ihneď potom, ako sa skončil účel spracúvania osobných údajov, prípadne, ihneď ako uplynula doba, po ktorú sú osobné údaje súčasťou registratúrneho záznamu podľa osobitného predpisu. Tiež by sme apelovali na dodržanie a neustále zabezpečenie bezpečnosti osobných údajov v centrálnom registri vzhľadom na množstvo osobných údajov, ktoré sú v ňom spracúvané a majú aj citlivý charakter a ich zneužitie, prípadne únik, by mohli mať na dotknutú osobu negatívny vplyv. Z hľadiska bezpečnosti by sme radi apelovali tiež na dodržiavanie zásady poúčania oprávnených osôb, najmä tých, ktoré sú oprávnené vstupovať na jednotlivom stupni školskej správy do CR a osobné údaje do neho napríklad vkladať, prípadne opravovať. Vyššie uvedená pripomienka vyplýva aj z podnetu predsedníčky úradu, ktorú uplatnila podľa § 46 ods. 3 zákona č. 122/2013 Z. z. zo dňa 4. decembra 2015, a to v kontexte veľkého záujmu širokej verejnosti, najmä rodičov/ zákonných zástupcov detí o zber údajov do CR, ktorí sa so svojimi otázkami obracali aj na úrad.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Žiadame predkladateľa, aby názov právneho predpisu upravil v zmysle prílohy č. 1 bod 18 k Legislatívnym pravidlám vlády SR a to tak, že pod „ZÁKON“ doplní „z..........2016“.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Žiadame predkladateľa, aby úvodnú vetu Čl. I upravil v zmysle prílohy č. 1 bod 28.1 k Legislatívnym pravidlám vlády SR a doplnil novelu „zákona č. 440/2015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SVSLPRK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Odporúčame v časti 4.3 Analýzy sociálnych vplyvov „Identifikujte a popíšte vplyv na rovnosť príležitostí. Identifikujte, popíšte a kvantifikujte vplyv na rodovú rovnosť.“ doplniť nasledovné: „Predložený návrh je v súlade so zásadou rovnosti zaobchádzania a podporuje rovnosť príležitostí. Predložený návrh podporuje rodovú rovnosť spočívajúcu v odstraňovaní obmedzení a bariér pre plnohodnotnú účasť vo vzdelávacom procese.“. Odôvodnenie: Ministerstvo školstva, vedy, výskumu a športu Slovenskej republiky predložený iniciatívny materiál odôvodňuje súladom s úsilím vlády Slovenskej republiky deklarovaným v jej programovom vyhlásení, v ktorom sa zaviazala vytvárať podmienky pre rozvoj národnostných menšín v oblasti uchovávania a rozvíjania ich identity, jazyka, kultúry a tradícií. Z hľadiska rovnosti príležitostí a rodovej rovnosti možno konštatovať pozitívny sociálny vplyv, pretože návrh reaguje na aktuálne a očakávané potreby jednotlivca a vrstiev spoločnosti vo vzdelávaní, konkrétne potrebu dostupnosti primárneho vzdelávania so zohľadnením demografického a ekonomického vývoja regiónov. Návrh zákona je v súlade s Ústavou Slovenskej republiky, všeobecne záväznými právnymi predpismi, právne záväznými aktmi Európskej únie a medzinárodnými zmluvami, ktorými je Slovenská republika viazaná v oblasti antidiskriminácie, rovnosti príležitostí a rodovej rovnosti.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ÚNMS SR nemá k predloženému materiálu žiadne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Beriem na vedomie, že návrh nemá vplyv na rozpočet verejnej správy, ani na informatizáciu spoločnosti.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Návrh je potrebné zosúladiť s prílohou č. 1 Legislatívnych pravidiel vlády SR (ďalej len „príloha LPV“) (napríklad názov právneho predpisu zosúladiť s bodom 18 prílohy LPV, úvodnú vetu návrhu zosúladiť s bodom 28.1. prílohy LPV a doplniť citáciu zákona č. 440/2015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K § 25 ods. 8 zákona: Na zváženie dávame možnosť určiť taxatívne ako povinné predmety na komisionálne skúšky slovenský jazyk a dejepis. Vzhľadom na rozdielnosť osnov v jednotlivých krajinách sveta a rozdielnu koncepciu výučby. Väčší počet rozdielových skúšok ako maximálne 2 skúšky, najviac však 3 skúšky by vystavil žiakov, ktorí navštevujú súčasne aj školy v zahraničí neprimeranému stresu. Ponechanie stanovenia počtu komisionálnych skúšok len na právomoci riaditeľa bez žiadneho obmedzenia vytvára veľmi nerovnovážny právny stav v neprospech žiakov.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O</w:t>
            </w: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ZÁSADNÁ Klub 500 nesúhlasí s návrhom novely tak, aby sa povinné minimálne počty žiakov v triedach nevzťahovali na všetky základné školy, ktoré majú iba prvý stupeň výučby. V zmysle Programového vyhlásenia vlády SR na roky 2016-2020 sa zachovanie málotriednych škôl garantuje iba v oblastiach s používaním jazyka národnostných menšín.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p>
        </w:tc>
      </w:tr>
      <w:tr w:rsidR="00267E68">
        <w:trPr>
          <w:divId w:val="1771781928"/>
          <w:jc w:val="center"/>
        </w:trPr>
        <w:tc>
          <w:tcPr>
            <w:tcW w:w="1500" w:type="pct"/>
            <w:tcBorders>
              <w:top w:val="outset" w:sz="6" w:space="0" w:color="000000"/>
              <w:left w:val="outset" w:sz="6" w:space="0" w:color="000000"/>
              <w:bottom w:val="outset" w:sz="6" w:space="0" w:color="000000"/>
              <w:right w:val="outset" w:sz="6" w:space="0" w:color="000000"/>
            </w:tcBorders>
            <w:hideMark/>
          </w:tcPr>
          <w:p w:rsidR="00267E68" w:rsidRDefault="00267E68">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rPr>
                <w:rFonts w:ascii="Times" w:hAnsi="Times" w:cs="Times"/>
                <w:sz w:val="25"/>
                <w:szCs w:val="25"/>
              </w:rPr>
            </w:pPr>
            <w:r>
              <w:rPr>
                <w:rFonts w:ascii="Times" w:hAnsi="Times" w:cs="Times"/>
                <w:sz w:val="25"/>
                <w:szCs w:val="25"/>
              </w:rPr>
              <w:t xml:space="preserve">Navrhovaný text žiadame upraviť nasledovne: „§ 29 sa dopĺňa odsekmi 17 a 18, ktoré znejú: „(17) Ustanovenie odseku 8 písm. a) až d) sa nevzťahuje na triedy základných škôl zriadených len s ročníkmi prvého stupňa. (18) Ustanovenie odseku 8 písm. e) sa nevzťahuje na triedy základných škôl s vyučovacím jazykom národnostných menšín.“.“ Odôvodnenie: Uplatnená pripomienka je v súlade s úsilím vlády Slovenskej republiky deklarovaným aj v jej programovom vyhlásení „vytvárať podmienky pre rozvoj národnostných menšín v oblasti uchovávania a rozvíjania ich identity, jazyka, kultúry a tradícií“. Akceptácia nami uplatnenej pripomienky zabezpečí naplnenie citovaného cieľa vlády Slovenskej republiky. Vzhľadom na špecifickosť vzdelávacieho procesu považujeme za potrebné, aby sa zabránilo nielen zániku málotriednych základných škôl zriadených len s ročníkmi prvého stupňa, ale aj tried druhého stupňa základných škôl s vyučovacím jazykom národnostnej menšiny.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67E68" w:rsidRDefault="00267E68">
            <w:pPr>
              <w:jc w:val="center"/>
              <w:rPr>
                <w:rFonts w:ascii="Times" w:hAnsi="Times" w:cs="Times"/>
                <w:b/>
                <w:bCs/>
                <w:sz w:val="25"/>
                <w:szCs w:val="25"/>
              </w:rPr>
            </w:pPr>
            <w:r>
              <w:rPr>
                <w:rFonts w:ascii="Times" w:hAnsi="Times" w:cs="Times"/>
                <w:b/>
                <w:bCs/>
                <w:sz w:val="25"/>
                <w:szCs w:val="25"/>
              </w:rPr>
              <w:t>Z</w:t>
            </w: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67E68"/>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286A9-CDD0-40AC-A9CD-97212EEE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3338">
      <w:bodyDiv w:val="1"/>
      <w:marLeft w:val="0"/>
      <w:marRight w:val="0"/>
      <w:marTop w:val="0"/>
      <w:marBottom w:val="0"/>
      <w:divBdr>
        <w:top w:val="none" w:sz="0" w:space="0" w:color="auto"/>
        <w:left w:val="none" w:sz="0" w:space="0" w:color="auto"/>
        <w:bottom w:val="none" w:sz="0" w:space="0" w:color="auto"/>
        <w:right w:val="none" w:sz="0" w:space="0" w:color="auto"/>
      </w:divBdr>
      <w:divsChild>
        <w:div w:id="757410481">
          <w:marLeft w:val="0"/>
          <w:marRight w:val="0"/>
          <w:marTop w:val="0"/>
          <w:marBottom w:val="0"/>
          <w:divBdr>
            <w:top w:val="none" w:sz="0" w:space="0" w:color="auto"/>
            <w:left w:val="none" w:sz="0" w:space="0" w:color="auto"/>
            <w:bottom w:val="none" w:sz="0" w:space="0" w:color="auto"/>
            <w:right w:val="none" w:sz="0" w:space="0" w:color="auto"/>
          </w:divBdr>
        </w:div>
      </w:divsChild>
    </w:div>
    <w:div w:id="1754357261">
      <w:bodyDiv w:val="1"/>
      <w:marLeft w:val="0"/>
      <w:marRight w:val="0"/>
      <w:marTop w:val="0"/>
      <w:marBottom w:val="0"/>
      <w:divBdr>
        <w:top w:val="none" w:sz="0" w:space="0" w:color="auto"/>
        <w:left w:val="none" w:sz="0" w:space="0" w:color="auto"/>
        <w:bottom w:val="none" w:sz="0" w:space="0" w:color="auto"/>
        <w:right w:val="none" w:sz="0" w:space="0" w:color="auto"/>
      </w:divBdr>
    </w:div>
    <w:div w:id="17717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9.5.2016 7:58:49"/>
    <f:field ref="objchangedby" par="" text="Administrator, System"/>
    <f:field ref="objmodifiedat" par="" text="19.5.2016 7:58:51"/>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549D43-A36D-4E9A-80A6-F5D2E21C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2391</Words>
  <Characters>13629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2016-05-19T05:58:00Z</dcterms:created>
  <dcterms:modified xsi:type="dcterms:W3CDTF">2016-05-19T05:58:00Z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Bezpredmetné</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Základné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dopĺňa zákon č. 245/2008 Z. z. o výchove a vzdelávaní (školský zákon)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Programové vyhlásenie vlády Slovenskej republiky na roky 2016 až 2020</vt:lpwstr>
  </property>
  <property name="FSC#SKEDITIONSLOVLEX@103.510:plnynazovpredpis" pid="22" fmtid="{D5CDD505-2E9C-101B-9397-08002B2CF9AE}">
    <vt:lpwstr> Zákon, ktorým sa dopĺňa zákon č. 245/2008 Z. z. o výchove a vzdelávaní (školský zákon)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2016-15577-56AA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LP/2016/408</vt:lpwstr>
  </property>
  <property name="FSC#SKEDITIONSLOVLEX@103.510:typsprievdok" pid="36" fmtid="{D5CDD505-2E9C-101B-9397-08002B2CF9AE}">
    <vt:lpwstr>Vznesené pripomienky v ramci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Európskych spoločenstiev</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I. Nadobudnutie účinnosti úpravy, ktorá mala nastať 1. septembra 2016, spočívajúcej v ustanoveniach o najnižších počtoch žiakov v triedach na prvom stupni základných škôl, ktoré by sa aplikovali od školského roka 2016/2017 by do budúcnosti spôsobilo riziko likvidácie škôl, ktoré majú len prvý stupeň základnej školy s malým počtom žiakov v triedach, napríklad na národnostne zmiešanom území.II. Úplné zrušenie ustanovení o minimálnych počtoch žiakov v triedach na prvom stupni všetkých základných škôl by bolo v rozpore s deklarovaným prístupom vlády zvýšiť efektivitu financovania škôl zohľadnením kritéria naplnenosti tried.</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ktorým sa dopĺňa zákon č. 245/2008 Z. z. o výchove a vzdelávaní (školský zákon)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ministera školstva, vedy, výskumu a športu Slovenskej republiky</vt:lpwstr>
  </property>
  <property name="FSC#SKEDITIONSLOVLEX@103.510:funkciaZodpPredDativ" pid="142" fmtid="{D5CDD505-2E9C-101B-9397-08002B2CF9AE}">
    <vt:lpwstr>ministerovi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style="margin: 0cm 0cm 10pt; text-align: justify;"&gt;&lt;span style="line-height: 115%; font-family: &amp;quot;Times New Roman&amp;quot;,&amp;quot;serif&amp;quot;; font-size: 12pt; mso-bidi-font-size: 11.0pt;"&gt;Ministerstvo školstva, vedy, výskum a&amp;nbsp;športu Slovenskej republiky predkladá ako iniciatívny materiál na rokovanie vlády Slovenskej republiky návrh zákona, ktorým sa dopĺňa zákon č. 245/2008 Z. z. o výchove a vzdelávaní (školský zákon) a o zmene a doplnení niektorých zákonov v znení neskorších predpisov &lt;/span&gt;&lt;span style="line-height: 115%; font-family: &amp;quot;Times New Roman&amp;quot;,&amp;quot;serif&amp;quot;; font-size: 12pt;"&gt;mimo plánu legislatívnych úloh vlády z&amp;nbsp;dôvodu jeho naliehavosti v&amp;nbsp;termíne.&lt;/span&gt;&lt;/p&gt;&lt;p style="margin: 0cm 0cm 10pt; text-align: justify;"&gt;&lt;span style="line-height: 115%; font-family: &amp;quot;Times New Roman&amp;quot;,&amp;quot;serif&amp;quot;; font-size: 12pt;"&gt;Naliehavosť prijatia novely školského zákona vyplýva z&amp;nbsp;nadobudnutia účinnosti ustanovení § 29 ods. 8 písm. a) až d) školského zákona v&amp;nbsp;znení zákona č. 464/2013 Z. z. už od nasledujúceho školského roka, ktoré by v&amp;nbsp;praxi mohli viesť k zániku málotriednych základných škôl zriadených len s&amp;nbsp;ročníkmi prvého stupňa. Takýto stav by okrem iného bol v&amp;nbsp;rozpore s&amp;nbsp;úsilím vlády SR deklarovaným v&amp;nbsp;jej programovým vyhlásením „vytvárať podmienky pre rozvoj národnostných menšín v oblasti uchovávania a&amp;nbsp;rozvíjania ich identity, jazyka, kultúry a&amp;nbsp;tradícií“.&lt;/span&gt;&lt;/p&gt;&lt;p style="margin: 0cm 0cm 10pt; text-align: justify;"&gt;&lt;span style="line-height: 115%; font-family: &amp;quot;Times New Roman&amp;quot;,&amp;quot;serif&amp;quot;; font-size: 12pt; mso-bidi-font-size: 11.0pt;"&gt;Návrh reaguje na aktuálne i očakávané potreby jednotlivca a&amp;nbsp;vrstiev spoločnosti vo vzdelávaní, konkrétne potrebu dostupnosti primárneho vzdelávania so zohľadnením demografického a&amp;nbsp;ekonomického vývoja regiónov.&lt;/span&gt;&lt;/p&gt;&lt;p style="margin: 0cm 0cm 10pt; text-align: justify;"&gt;&lt;span style="line-height: 115%; font-family: &amp;quot;Times New Roman&amp;quot;,&amp;quot;serif&amp;quot;; font-size: 12pt; mso-bidi-font-size: 11.0pt;"&gt;Návrh zákona nebude mať vplyv na rozpočet verejnej správy, nebude mať vplyv na rozpočty obcí a vyšších územných celkov. Bude mať pozitívny sociálny vplyv. Nebude mať vplyv na životné prostredie, informatizáciu spoločnosti ani na služby verejnej správy pre občana.&lt;/span&gt;&lt;/p&gt;&lt;p style="margin: 0cm 0cm 10pt; text-align: justify;"&gt;&lt;span style="line-height: 115%; font-family: &amp;quot;Times New Roman&amp;quot;,&amp;quot;serif&amp;quot;; font-size: 12pt; mso-bidi-font-size: 11.0pt;"&gt;Návrh zákona je v súlade s Ústavou Slovenskej republiky, ústavnými zákonmi, všeobecne záväznými právnymi predpismi, právne záväznými aktmi Európskej únie a medzinárodnými zmluvami, ktorými je Slovenská republika viazaná.&lt;/span&gt;&lt;/p&gt;&lt;p style="margin: 0cm 0cm 10pt; text-align: justify;"&gt;&lt;span style="line-height: 115%; font-family: &amp;quot;Times New Roman&amp;quot;,&amp;quot;serif&amp;quot;; font-size: 12pt; mso-bidi-font-size: 11.0pt;"&gt;Návrh zákona nie je predmetom vnútrokomunitárneho pripomienkového konania.&lt;/span&gt;&lt;/p&gt;&lt;p style="margin: 0cm 0cm 10pt; text-align: justify;"&gt;&lt;span style="line-height: 115%; font-family: &amp;quot;Times New Roman&amp;quot;,&amp;quot;serif&amp;quot;; font-size: 12pt; mso-bidi-font-size: 11.0pt;"&gt;Navrhovaný dátum nadobudnutia účinnosti 1. septembra 2016 je určený s ohľadom na začiatok nového školského roka.&lt;/span&gt;&lt;/p&gt;&lt;p style="margin: 0cm 0cm 10pt; text-align: justify;"&gt;&lt;span style="line-height: 115%; font-family: &amp;quot;Times New Roman&amp;quot;,&amp;quot;serif&amp;quot;; font-size: 12pt;"&gt;Skrátenie medzirezortného pripomienkového konania je odôvodnené ohrozením práva príslušníkov národnostných menšín na vzdelávanie v&amp;nbsp;materinskom jazyku nadobudnutím účinnosti ustanovení školského zákona v&amp;nbsp;znení zákona č. 188/2015 Z. z. o&amp;nbsp;najnižších počtoch žiakov v&amp;nbsp;triedach základných škôl od začiatku nasledujúceho školského roka bez úpravy výnimky. Návrh zákona sa preto predkladá mimo plánu legislatívnych úloh vlády z&amp;nbsp;dôvodu jeho naliehavosti v&amp;nbsp;termíne, ktorý neumožňuje bežnú lehotu dodržať.&lt;/span&gt;&lt;/p&gt;&lt;p style="margin: 0cm 0cm 0pt; text-align: justify; -ms-text-justify: inter-ideograph;"&gt;Materiál sa na rokovanie predkladá bez rozporov s&amp;nbsp;povinne pripomienkujúcimi subjektmi. K&amp;nbsp;materiálu nebola predložená hromadná pripomienka, a&amp;nbsp;teda sa predkladá aj bez rozporov so zástupcom verejnosti podľa čl. 14 ods. 6 Legislatívnych pravidiel vlády Slovenskej republiky.&lt;/p&gt;</vt:lpwstr>
  </property>
  <property name="FSC#COOSYSTEM@1.1:Container" pid="149" fmtid="{D5CDD505-2E9C-101B-9397-08002B2CF9AE}">
    <vt:lpwstr>COO.2145.1000.3.1417885</vt:lpwstr>
  </property>
  <property name="FSC#FSCFOLIO@1.1001:docpropproject" pid="150" fmtid="{D5CDD505-2E9C-101B-9397-08002B2CF9AE}">
    <vt:lpwstr/>
  </property>
  <property name="FSC#SKEDITIONSLOVLEX@103.510:aktualnyrok" pid="151" fmtid="{D5CDD505-2E9C-101B-9397-08002B2CF9AE}">
    <vt:lpwstr>2016</vt:lpwstr>
  </property>
</Properties>
</file>