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4E" w:rsidRPr="002132B3" w:rsidRDefault="00265E67" w:rsidP="002132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32B3">
        <w:rPr>
          <w:rFonts w:ascii="Times New Roman" w:hAnsi="Times New Roman" w:cs="Times New Roman"/>
          <w:b/>
          <w:sz w:val="24"/>
          <w:szCs w:val="24"/>
          <w:u w:val="single"/>
        </w:rPr>
        <w:t>Koncepci</w:t>
      </w:r>
      <w:r w:rsidR="009C0AB3" w:rsidRPr="002132B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13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rozvoja práce s mládežou na roky 2015 – 2021</w:t>
      </w:r>
    </w:p>
    <w:p w:rsidR="00265E67" w:rsidRPr="002132B3" w:rsidRDefault="00265E67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10" w:rsidRPr="002132B3" w:rsidRDefault="002E5D10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10" w:rsidRPr="002132B3" w:rsidRDefault="002E5D10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Koncepcia rozvoja práce s mládežou n</w:t>
      </w:r>
      <w:r w:rsidR="002132B3" w:rsidRPr="002132B3">
        <w:rPr>
          <w:rFonts w:ascii="Times New Roman" w:hAnsi="Times New Roman" w:cs="Times New Roman"/>
          <w:sz w:val="24"/>
          <w:szCs w:val="24"/>
        </w:rPr>
        <w:t>a roky 2015 – 2021 (ďalej len „k</w:t>
      </w:r>
      <w:r w:rsidRPr="002132B3">
        <w:rPr>
          <w:rFonts w:ascii="Times New Roman" w:hAnsi="Times New Roman" w:cs="Times New Roman"/>
          <w:sz w:val="24"/>
          <w:szCs w:val="24"/>
        </w:rPr>
        <w:t>oncepcia“) je strategickým dokumentom štátnej politiky, ktorý špecifikuje prioritné ciele</w:t>
      </w:r>
      <w:r w:rsidR="003E5321" w:rsidRPr="002132B3">
        <w:rPr>
          <w:rFonts w:ascii="Times New Roman" w:hAnsi="Times New Roman" w:cs="Times New Roman"/>
          <w:sz w:val="24"/>
          <w:szCs w:val="24"/>
        </w:rPr>
        <w:t xml:space="preserve"> štátu</w:t>
      </w:r>
      <w:r w:rsidRPr="002132B3">
        <w:rPr>
          <w:rFonts w:ascii="Times New Roman" w:hAnsi="Times New Roman" w:cs="Times New Roman"/>
          <w:sz w:val="24"/>
          <w:szCs w:val="24"/>
        </w:rPr>
        <w:t xml:space="preserve"> v oblasti práce s mládežou do roku 2021. Nadväzuje na Stratégiu </w:t>
      </w:r>
      <w:r w:rsidR="00FD7030" w:rsidRPr="002132B3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2132B3">
        <w:rPr>
          <w:rFonts w:ascii="Times New Roman" w:hAnsi="Times New Roman" w:cs="Times New Roman"/>
          <w:sz w:val="24"/>
          <w:szCs w:val="24"/>
        </w:rPr>
        <w:t>pre mládež na roky 2014 – 2020</w:t>
      </w:r>
      <w:r w:rsidR="009C0AB3" w:rsidRPr="002132B3">
        <w:rPr>
          <w:rFonts w:ascii="Times New Roman" w:hAnsi="Times New Roman" w:cs="Times New Roman"/>
          <w:sz w:val="24"/>
          <w:szCs w:val="24"/>
        </w:rPr>
        <w:t xml:space="preserve"> tým, že prispieva k napĺňaniu strategických cieľov p</w:t>
      </w:r>
      <w:r w:rsidRPr="002132B3">
        <w:rPr>
          <w:rFonts w:ascii="Times New Roman" w:hAnsi="Times New Roman" w:cs="Times New Roman"/>
          <w:sz w:val="24"/>
          <w:szCs w:val="24"/>
        </w:rPr>
        <w:t>re oblasť práce s</w:t>
      </w:r>
      <w:r w:rsidR="000D550D" w:rsidRPr="002132B3">
        <w:rPr>
          <w:rFonts w:ascii="Times New Roman" w:hAnsi="Times New Roman" w:cs="Times New Roman"/>
          <w:sz w:val="24"/>
          <w:szCs w:val="24"/>
        </w:rPr>
        <w:t> </w:t>
      </w:r>
      <w:r w:rsidRPr="002132B3">
        <w:rPr>
          <w:rFonts w:ascii="Times New Roman" w:hAnsi="Times New Roman" w:cs="Times New Roman"/>
          <w:sz w:val="24"/>
          <w:szCs w:val="24"/>
        </w:rPr>
        <w:t>mládežou</w:t>
      </w:r>
      <w:r w:rsidR="000D550D" w:rsidRPr="002132B3">
        <w:rPr>
          <w:rFonts w:ascii="Times New Roman" w:hAnsi="Times New Roman" w:cs="Times New Roman"/>
          <w:sz w:val="24"/>
          <w:szCs w:val="24"/>
        </w:rPr>
        <w:t>,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9C0AB3" w:rsidRPr="002132B3">
        <w:rPr>
          <w:rFonts w:ascii="Times New Roman" w:hAnsi="Times New Roman" w:cs="Times New Roman"/>
          <w:sz w:val="24"/>
          <w:szCs w:val="24"/>
        </w:rPr>
        <w:t xml:space="preserve">ako jednej zo základných tematických priorít dokumentu. </w:t>
      </w:r>
    </w:p>
    <w:p w:rsidR="002E5D10" w:rsidRPr="002132B3" w:rsidRDefault="002E5D10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21" w:rsidRPr="002132B3" w:rsidRDefault="002E5D10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T</w:t>
      </w:r>
      <w:r w:rsidR="002132B3" w:rsidRPr="002132B3">
        <w:rPr>
          <w:rFonts w:ascii="Times New Roman" w:hAnsi="Times New Roman" w:cs="Times New Roman"/>
          <w:sz w:val="24"/>
          <w:szCs w:val="24"/>
        </w:rPr>
        <w:t>vorbe k</w:t>
      </w:r>
      <w:r w:rsidRPr="002132B3">
        <w:rPr>
          <w:rFonts w:ascii="Times New Roman" w:hAnsi="Times New Roman" w:cs="Times New Roman"/>
          <w:sz w:val="24"/>
          <w:szCs w:val="24"/>
        </w:rPr>
        <w:t xml:space="preserve">oncepcie predchádzalo vytvorenie analýzy práce s mládežou </w:t>
      </w:r>
      <w:r w:rsidR="00FD7030" w:rsidRPr="002132B3">
        <w:rPr>
          <w:rFonts w:ascii="Times New Roman" w:hAnsi="Times New Roman" w:cs="Times New Roman"/>
          <w:sz w:val="24"/>
          <w:szCs w:val="24"/>
        </w:rPr>
        <w:t>a definovanie základných cieľov a priorít prostredníctvom regionálnych aj národných konzultácií</w:t>
      </w:r>
      <w:r w:rsidR="000D550D" w:rsidRPr="002132B3">
        <w:rPr>
          <w:rFonts w:ascii="Times New Roman" w:hAnsi="Times New Roman" w:cs="Times New Roman"/>
          <w:sz w:val="24"/>
          <w:szCs w:val="24"/>
        </w:rPr>
        <w:t xml:space="preserve">. Do konzultácií boli </w:t>
      </w:r>
      <w:r w:rsidRPr="002132B3">
        <w:rPr>
          <w:rFonts w:ascii="Times New Roman" w:hAnsi="Times New Roman" w:cs="Times New Roman"/>
          <w:sz w:val="24"/>
          <w:szCs w:val="24"/>
        </w:rPr>
        <w:t>zapojení zástupcov</w:t>
      </w:r>
      <w:r w:rsidR="000D550D" w:rsidRPr="002132B3">
        <w:rPr>
          <w:rFonts w:ascii="Times New Roman" w:hAnsi="Times New Roman" w:cs="Times New Roman"/>
          <w:sz w:val="24"/>
          <w:szCs w:val="24"/>
        </w:rPr>
        <w:t>ia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3E5321" w:rsidRPr="002132B3">
        <w:rPr>
          <w:rFonts w:ascii="Times New Roman" w:hAnsi="Times New Roman" w:cs="Times New Roman"/>
          <w:sz w:val="24"/>
          <w:szCs w:val="24"/>
        </w:rPr>
        <w:t xml:space="preserve">rôznych inštitúcií pôsobiacich v oblasti práce  s mládežou </w:t>
      </w:r>
      <w:r w:rsidR="00FD7030" w:rsidRPr="002132B3">
        <w:rPr>
          <w:rFonts w:ascii="Times New Roman" w:hAnsi="Times New Roman" w:cs="Times New Roman"/>
          <w:sz w:val="24"/>
          <w:szCs w:val="24"/>
        </w:rPr>
        <w:t xml:space="preserve">a mládežníckej politiky </w:t>
      </w:r>
      <w:r w:rsidR="003E5321" w:rsidRPr="002132B3">
        <w:rPr>
          <w:rFonts w:ascii="Times New Roman" w:hAnsi="Times New Roman" w:cs="Times New Roman"/>
          <w:sz w:val="24"/>
          <w:szCs w:val="24"/>
        </w:rPr>
        <w:t xml:space="preserve">zo všetkých regiónov Slovenska.  </w:t>
      </w:r>
    </w:p>
    <w:p w:rsidR="00FD7030" w:rsidRPr="002132B3" w:rsidRDefault="00FD7030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21" w:rsidRPr="002132B3" w:rsidRDefault="003E532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Koncepcia je rozdelená do piatich tematických oblastí</w:t>
      </w:r>
      <w:r w:rsidR="000D550D" w:rsidRPr="002132B3">
        <w:rPr>
          <w:rFonts w:ascii="Times New Roman" w:hAnsi="Times New Roman" w:cs="Times New Roman"/>
          <w:sz w:val="24"/>
          <w:szCs w:val="24"/>
        </w:rPr>
        <w:t>,</w:t>
      </w:r>
      <w:r w:rsidRPr="002132B3">
        <w:rPr>
          <w:rFonts w:ascii="Times New Roman" w:hAnsi="Times New Roman" w:cs="Times New Roman"/>
          <w:sz w:val="24"/>
          <w:szCs w:val="24"/>
        </w:rPr>
        <w:t xml:space="preserve"> v ktorých je vždy stručne uvedený zjednodušený popis východiskovej situácie, vízia, ku ktorej sa </w:t>
      </w:r>
      <w:r w:rsidR="00FD7030" w:rsidRPr="002132B3">
        <w:rPr>
          <w:rFonts w:ascii="Times New Roman" w:hAnsi="Times New Roman" w:cs="Times New Roman"/>
          <w:sz w:val="24"/>
          <w:szCs w:val="24"/>
        </w:rPr>
        <w:t xml:space="preserve">má práca s mládežou </w:t>
      </w:r>
      <w:r w:rsidRPr="002132B3">
        <w:rPr>
          <w:rFonts w:ascii="Times New Roman" w:hAnsi="Times New Roman" w:cs="Times New Roman"/>
          <w:sz w:val="24"/>
          <w:szCs w:val="24"/>
        </w:rPr>
        <w:t>do roku 2021 priblížiť a konkrétne ciele</w:t>
      </w:r>
      <w:r w:rsidR="00FD7030" w:rsidRPr="002132B3">
        <w:rPr>
          <w:rFonts w:ascii="Times New Roman" w:hAnsi="Times New Roman" w:cs="Times New Roman"/>
          <w:sz w:val="24"/>
          <w:szCs w:val="24"/>
        </w:rPr>
        <w:t xml:space="preserve">, </w:t>
      </w:r>
      <w:r w:rsidRPr="002132B3">
        <w:rPr>
          <w:rFonts w:ascii="Times New Roman" w:hAnsi="Times New Roman" w:cs="Times New Roman"/>
          <w:sz w:val="24"/>
          <w:szCs w:val="24"/>
        </w:rPr>
        <w:t xml:space="preserve">ktoré je </w:t>
      </w:r>
      <w:r w:rsidR="00FD7030" w:rsidRPr="002132B3">
        <w:rPr>
          <w:rFonts w:ascii="Times New Roman" w:hAnsi="Times New Roman" w:cs="Times New Roman"/>
          <w:sz w:val="24"/>
          <w:szCs w:val="24"/>
        </w:rPr>
        <w:t>potrebné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FD7030" w:rsidRPr="002132B3">
        <w:rPr>
          <w:rFonts w:ascii="Times New Roman" w:hAnsi="Times New Roman" w:cs="Times New Roman"/>
          <w:sz w:val="24"/>
          <w:szCs w:val="24"/>
        </w:rPr>
        <w:t xml:space="preserve">dosiahnuť v roku 2021. </w:t>
      </w:r>
      <w:r w:rsidRPr="002132B3">
        <w:rPr>
          <w:rFonts w:ascii="Times New Roman" w:hAnsi="Times New Roman" w:cs="Times New Roman"/>
          <w:sz w:val="24"/>
          <w:szCs w:val="24"/>
        </w:rPr>
        <w:t xml:space="preserve">K ním je uvedených viacero možných opatrení. Tento zoznam </w:t>
      </w:r>
      <w:r w:rsidR="00FD7030" w:rsidRPr="002132B3">
        <w:rPr>
          <w:rFonts w:ascii="Times New Roman" w:hAnsi="Times New Roman" w:cs="Times New Roman"/>
          <w:sz w:val="24"/>
          <w:szCs w:val="24"/>
        </w:rPr>
        <w:t xml:space="preserve">nie je </w:t>
      </w:r>
      <w:r w:rsidR="002132B3" w:rsidRPr="002132B3">
        <w:rPr>
          <w:rFonts w:ascii="Times New Roman" w:hAnsi="Times New Roman" w:cs="Times New Roman"/>
          <w:sz w:val="24"/>
          <w:szCs w:val="24"/>
        </w:rPr>
        <w:t>konečný a v priebehu platnosti k</w:t>
      </w:r>
      <w:r w:rsidRPr="002132B3">
        <w:rPr>
          <w:rFonts w:ascii="Times New Roman" w:hAnsi="Times New Roman" w:cs="Times New Roman"/>
          <w:sz w:val="24"/>
          <w:szCs w:val="24"/>
        </w:rPr>
        <w:t>oncepcie sa môžu ukázať aj ďalšie efektívne opatrenia</w:t>
      </w:r>
      <w:r w:rsidR="000D550D" w:rsidRPr="002132B3">
        <w:rPr>
          <w:rFonts w:ascii="Times New Roman" w:hAnsi="Times New Roman" w:cs="Times New Roman"/>
          <w:sz w:val="24"/>
          <w:szCs w:val="24"/>
        </w:rPr>
        <w:t>,</w:t>
      </w:r>
      <w:r w:rsidRPr="002132B3">
        <w:rPr>
          <w:rFonts w:ascii="Times New Roman" w:hAnsi="Times New Roman" w:cs="Times New Roman"/>
          <w:sz w:val="24"/>
          <w:szCs w:val="24"/>
        </w:rPr>
        <w:t xml:space="preserve"> smerujúce k naplneniu pomenovaných cieľov. Ktoré opatrenia sa budú realizovať</w:t>
      </w:r>
      <w:r w:rsidR="000D550D" w:rsidRPr="002132B3">
        <w:rPr>
          <w:rFonts w:ascii="Times New Roman" w:hAnsi="Times New Roman" w:cs="Times New Roman"/>
          <w:sz w:val="24"/>
          <w:szCs w:val="24"/>
        </w:rPr>
        <w:t>,</w:t>
      </w:r>
      <w:r w:rsidRPr="002132B3">
        <w:rPr>
          <w:rFonts w:ascii="Times New Roman" w:hAnsi="Times New Roman" w:cs="Times New Roman"/>
          <w:sz w:val="24"/>
          <w:szCs w:val="24"/>
        </w:rPr>
        <w:t xml:space="preserve"> v akom termíne a ktoré inštitúcie budú zodpovedné za ich plnen</w:t>
      </w:r>
      <w:r w:rsidR="002132B3" w:rsidRPr="002132B3">
        <w:rPr>
          <w:rFonts w:ascii="Times New Roman" w:hAnsi="Times New Roman" w:cs="Times New Roman"/>
          <w:sz w:val="24"/>
          <w:szCs w:val="24"/>
        </w:rPr>
        <w:t xml:space="preserve">ie bude stanovené </w:t>
      </w:r>
      <w:r w:rsidR="00BC6AEA">
        <w:rPr>
          <w:rFonts w:ascii="Times New Roman" w:hAnsi="Times New Roman" w:cs="Times New Roman"/>
          <w:sz w:val="24"/>
          <w:szCs w:val="24"/>
        </w:rPr>
        <w:t xml:space="preserve"> prostredníctvom akčných plánov </w:t>
      </w:r>
      <w:r w:rsidR="002132B3" w:rsidRPr="002132B3">
        <w:rPr>
          <w:rFonts w:ascii="Times New Roman" w:hAnsi="Times New Roman" w:cs="Times New Roman"/>
          <w:sz w:val="24"/>
          <w:szCs w:val="24"/>
        </w:rPr>
        <w:t>po schválení k</w:t>
      </w:r>
      <w:r w:rsidRPr="002132B3">
        <w:rPr>
          <w:rFonts w:ascii="Times New Roman" w:hAnsi="Times New Roman" w:cs="Times New Roman"/>
          <w:sz w:val="24"/>
          <w:szCs w:val="24"/>
        </w:rPr>
        <w:t xml:space="preserve">oncepcie vládou SR. </w:t>
      </w:r>
    </w:p>
    <w:p w:rsidR="003E5321" w:rsidRPr="002132B3" w:rsidRDefault="003E532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AFB" w:rsidRPr="002132B3" w:rsidRDefault="00B14BC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  <w:u w:val="single"/>
        </w:rPr>
        <w:t>Pod prácou s</w:t>
      </w:r>
      <w:r w:rsidR="009C0AB3" w:rsidRPr="002132B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132B3">
        <w:rPr>
          <w:rFonts w:ascii="Times New Roman" w:hAnsi="Times New Roman" w:cs="Times New Roman"/>
          <w:sz w:val="24"/>
          <w:szCs w:val="24"/>
          <w:u w:val="single"/>
        </w:rPr>
        <w:t>mládežou</w:t>
      </w:r>
      <w:r w:rsidR="00605AA9" w:rsidRPr="002132B3">
        <w:rPr>
          <w:rStyle w:val="Odkaznapoznmkupodiarou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="00213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>rozumieme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2C6AFB" w:rsidRPr="002132B3">
        <w:rPr>
          <w:rFonts w:ascii="Times New Roman" w:hAnsi="Times New Roman" w:cs="Times New Roman"/>
          <w:sz w:val="24"/>
          <w:szCs w:val="24"/>
        </w:rPr>
        <w:t>cieľavedom</w:t>
      </w:r>
      <w:r w:rsidRPr="002132B3">
        <w:rPr>
          <w:rFonts w:ascii="Times New Roman" w:hAnsi="Times New Roman" w:cs="Times New Roman"/>
          <w:sz w:val="24"/>
          <w:szCs w:val="24"/>
        </w:rPr>
        <w:t>ú</w:t>
      </w:r>
      <w:r w:rsidR="002C6AFB" w:rsidRPr="002132B3">
        <w:rPr>
          <w:rFonts w:ascii="Times New Roman" w:hAnsi="Times New Roman" w:cs="Times New Roman"/>
          <w:sz w:val="24"/>
          <w:szCs w:val="24"/>
        </w:rPr>
        <w:t xml:space="preserve"> činnosť, ktorá reaguje na potreby mladých ľudí</w:t>
      </w:r>
      <w:r w:rsid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2C6AFB" w:rsidRPr="002132B3">
        <w:rPr>
          <w:rFonts w:ascii="Times New Roman" w:hAnsi="Times New Roman" w:cs="Times New Roman"/>
          <w:sz w:val="24"/>
          <w:szCs w:val="24"/>
        </w:rPr>
        <w:t xml:space="preserve">a vedie k pozitívnemu rozvoju ich osobnosti, aby sa dokázali plnohodnotne uplatniť v živote. Je založená na princípe dobrovoľnej účasti mládeže, partnerského prístupu a vzájomného rešpektu. Jej úlohou je prispievať k zrelosti, nachádzaniu životného smerovania a sebapoznania jednotlivca aj skupiny. Má vytvárať priestor k spolurozhodovaniu mladých ľudí o veciach, ktoré sa ich týkajú, motivovať ich k angažovanosti a prispievať tak k budovaniu občianskej spoločnosti. Realizujú ju </w:t>
      </w:r>
      <w:r w:rsidR="00212408" w:rsidRPr="002132B3">
        <w:rPr>
          <w:rFonts w:ascii="Times New Roman" w:hAnsi="Times New Roman" w:cs="Times New Roman"/>
          <w:sz w:val="24"/>
          <w:szCs w:val="24"/>
        </w:rPr>
        <w:t>ľudia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212408" w:rsidRPr="002132B3">
        <w:rPr>
          <w:rFonts w:ascii="Times New Roman" w:hAnsi="Times New Roman" w:cs="Times New Roman"/>
          <w:sz w:val="24"/>
          <w:szCs w:val="24"/>
        </w:rPr>
        <w:t xml:space="preserve">špecificky </w:t>
      </w:r>
      <w:r w:rsidR="002C6AFB" w:rsidRPr="002132B3">
        <w:rPr>
          <w:rFonts w:ascii="Times New Roman" w:hAnsi="Times New Roman" w:cs="Times New Roman"/>
          <w:sz w:val="24"/>
          <w:szCs w:val="24"/>
        </w:rPr>
        <w:t>pripravovaní na túto činnosť.</w:t>
      </w:r>
      <w:r w:rsidR="00A1331C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:rsidR="00C16714" w:rsidRPr="002132B3" w:rsidRDefault="00C16714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E4" w:rsidRPr="002132B3" w:rsidRDefault="00D37784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lastRenderedPageBreak/>
        <w:t xml:space="preserve">Koncepcia vychádza z </w:t>
      </w:r>
      <w:r w:rsidR="004412E4" w:rsidRPr="002132B3">
        <w:rPr>
          <w:rFonts w:ascii="Times New Roman" w:hAnsi="Times New Roman" w:cs="Times New Roman"/>
          <w:sz w:val="24"/>
          <w:szCs w:val="24"/>
        </w:rPr>
        <w:t xml:space="preserve">nasledovných </w:t>
      </w:r>
      <w:r w:rsidRPr="002132B3">
        <w:rPr>
          <w:rFonts w:ascii="Times New Roman" w:hAnsi="Times New Roman" w:cs="Times New Roman"/>
          <w:sz w:val="24"/>
          <w:szCs w:val="24"/>
        </w:rPr>
        <w:t>princípov</w:t>
      </w:r>
      <w:r w:rsidR="004412E4" w:rsidRPr="002132B3">
        <w:rPr>
          <w:rFonts w:ascii="Times New Roman" w:hAnsi="Times New Roman" w:cs="Times New Roman"/>
          <w:sz w:val="24"/>
          <w:szCs w:val="24"/>
        </w:rPr>
        <w:t>: práca s mládežou stavia na aktuálnej situácii mladého človeka a snaží sa napĺňať jeho potreby; napomáha reálnemu uplatňovaniu práv mladých ľudí; smeruje k zabezpečeniu celkovej kvality života mladých ľudí; pracuje pre spoločné dobro jednotlivcov, komunít a spoločnosti; uznáva dôležité miesto mimovládneho sektora v dosahovaní výsledkov v práci s mládežou; uplatňuje systematický a komplexný prístup k práci s mládežou, ktor</w:t>
      </w:r>
      <w:r w:rsidR="00E12874" w:rsidRPr="002132B3">
        <w:rPr>
          <w:rFonts w:ascii="Times New Roman" w:hAnsi="Times New Roman" w:cs="Times New Roman"/>
          <w:sz w:val="24"/>
          <w:szCs w:val="24"/>
        </w:rPr>
        <w:t xml:space="preserve">ý je postavený na partnerstve, </w:t>
      </w:r>
      <w:r w:rsidR="004412E4" w:rsidRPr="002132B3">
        <w:rPr>
          <w:rFonts w:ascii="Times New Roman" w:hAnsi="Times New Roman" w:cs="Times New Roman"/>
          <w:sz w:val="24"/>
          <w:szCs w:val="24"/>
        </w:rPr>
        <w:t>spolupráci</w:t>
      </w:r>
      <w:r w:rsidR="00836F45" w:rsidRPr="002132B3">
        <w:rPr>
          <w:rFonts w:ascii="Times New Roman" w:hAnsi="Times New Roman" w:cs="Times New Roman"/>
          <w:sz w:val="24"/>
          <w:szCs w:val="24"/>
        </w:rPr>
        <w:t xml:space="preserve"> a integrovanom prístupe</w:t>
      </w:r>
      <w:r w:rsidR="00E12874" w:rsidRPr="002132B3">
        <w:rPr>
          <w:rFonts w:ascii="Times New Roman" w:hAnsi="Times New Roman" w:cs="Times New Roman"/>
          <w:sz w:val="24"/>
          <w:szCs w:val="24"/>
        </w:rPr>
        <w:t xml:space="preserve"> všetkých aktérov (mladých ľudí, miestnych a regionálnych samospráv, štátnej a verejnej správy, mimovládnych organizácií, ďalších organizácií, inštitúcií, jednotlivcov, podnikateľského sektora, médií a celej spoločnosti); kvalitná práca s mládežou nemôže byť realizovaná bez adekvátnej finančnej podpory. </w:t>
      </w:r>
    </w:p>
    <w:p w:rsidR="0002480D" w:rsidRPr="002132B3" w:rsidRDefault="0002480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FD" w:rsidRPr="002132B3" w:rsidRDefault="00AA17D8" w:rsidP="002132B3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sz w:val="24"/>
          <w:szCs w:val="24"/>
        </w:rPr>
        <w:t>Potreby mladých ľudí ako východisko pre prácu s mládežou</w:t>
      </w:r>
    </w:p>
    <w:p w:rsidR="00DE0EF7" w:rsidRPr="002132B3" w:rsidRDefault="00DE0EF7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C5" w:rsidRPr="002132B3" w:rsidRDefault="00B14BC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Východisková situácia</w:t>
      </w:r>
      <w:r w:rsidR="0002480D" w:rsidRPr="00213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80D" w:rsidRPr="002132B3" w:rsidRDefault="00443A4C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Súčasnou požiadavkou v rámci Európskej </w:t>
      </w:r>
      <w:r w:rsidR="000D30B6" w:rsidRPr="002132B3">
        <w:rPr>
          <w:rFonts w:ascii="Times New Roman" w:hAnsi="Times New Roman" w:cs="Times New Roman"/>
          <w:sz w:val="24"/>
          <w:szCs w:val="24"/>
        </w:rPr>
        <w:t>mládežníckej politiky</w:t>
      </w:r>
      <w:r w:rsidR="000D30B6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 je práca s mládežou založená na dôkazoch </w:t>
      </w:r>
      <w:r w:rsidR="005F7174" w:rsidRPr="002132B3">
        <w:rPr>
          <w:rFonts w:ascii="Times New Roman" w:hAnsi="Times New Roman" w:cs="Times New Roman"/>
          <w:sz w:val="24"/>
          <w:szCs w:val="24"/>
        </w:rPr>
        <w:t>o</w:t>
      </w:r>
      <w:r w:rsidRPr="002132B3">
        <w:rPr>
          <w:rFonts w:ascii="Times New Roman" w:hAnsi="Times New Roman" w:cs="Times New Roman"/>
          <w:sz w:val="24"/>
          <w:szCs w:val="24"/>
        </w:rPr>
        <w:t> skutočných potrebách mladých ľudí</w:t>
      </w:r>
      <w:r w:rsidR="00574366" w:rsidRPr="002132B3">
        <w:rPr>
          <w:rFonts w:ascii="Times New Roman" w:hAnsi="Times New Roman" w:cs="Times New Roman"/>
          <w:sz w:val="24"/>
          <w:szCs w:val="24"/>
        </w:rPr>
        <w:t xml:space="preserve">. </w:t>
      </w:r>
      <w:r w:rsidR="009603C5" w:rsidRPr="002132B3">
        <w:rPr>
          <w:rFonts w:ascii="Times New Roman" w:hAnsi="Times New Roman" w:cs="Times New Roman"/>
          <w:sz w:val="24"/>
          <w:szCs w:val="24"/>
        </w:rPr>
        <w:t>Na Slovensku sa získavajú údaje o mládeži najmä prostredníctvom výskumov a prieskumov</w:t>
      </w:r>
      <w:r w:rsidR="003A591A">
        <w:rPr>
          <w:rFonts w:ascii="Times New Roman" w:hAnsi="Times New Roman" w:cs="Times New Roman"/>
          <w:sz w:val="24"/>
          <w:szCs w:val="24"/>
        </w:rPr>
        <w:t>, ktoré tvoria podklad do tzv. s</w:t>
      </w:r>
      <w:r w:rsidR="009603C5" w:rsidRPr="002132B3">
        <w:rPr>
          <w:rFonts w:ascii="Times New Roman" w:hAnsi="Times New Roman" w:cs="Times New Roman"/>
          <w:sz w:val="24"/>
          <w:szCs w:val="24"/>
        </w:rPr>
        <w:t>práv o</w:t>
      </w:r>
      <w:r w:rsidR="00C57B45" w:rsidRPr="002132B3">
        <w:rPr>
          <w:rFonts w:ascii="Times New Roman" w:hAnsi="Times New Roman" w:cs="Times New Roman"/>
          <w:sz w:val="24"/>
          <w:szCs w:val="24"/>
        </w:rPr>
        <w:t> </w:t>
      </w:r>
      <w:r w:rsidR="009603C5" w:rsidRPr="002132B3">
        <w:rPr>
          <w:rFonts w:ascii="Times New Roman" w:hAnsi="Times New Roman" w:cs="Times New Roman"/>
          <w:sz w:val="24"/>
          <w:szCs w:val="24"/>
        </w:rPr>
        <w:t>mládeži</w:t>
      </w:r>
      <w:r w:rsidR="00C57B45" w:rsidRPr="002132B3">
        <w:rPr>
          <w:rFonts w:ascii="Times New Roman" w:hAnsi="Times New Roman" w:cs="Times New Roman"/>
          <w:sz w:val="24"/>
          <w:szCs w:val="24"/>
        </w:rPr>
        <w:t xml:space="preserve">. Vydávajú sa </w:t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 v perióde 3 - 4 rokov (2010, 2014 a plánovaná 2017</w:t>
      </w:r>
      <w:r w:rsidR="00C57B45" w:rsidRPr="002132B3">
        <w:rPr>
          <w:rFonts w:ascii="Times New Roman" w:hAnsi="Times New Roman" w:cs="Times New Roman"/>
          <w:sz w:val="24"/>
          <w:szCs w:val="24"/>
        </w:rPr>
        <w:t>) a</w:t>
      </w:r>
      <w:r w:rsidR="009603C5" w:rsidRPr="002132B3">
        <w:rPr>
          <w:rFonts w:ascii="Times New Roman" w:hAnsi="Times New Roman" w:cs="Times New Roman"/>
          <w:sz w:val="24"/>
          <w:szCs w:val="24"/>
        </w:rPr>
        <w:t> sú podkladom pre tvorbu celoštátnych strategických dokumentov. Špecifickejší zber údajov a zisťovanie potrieb mladých ľudí na regionálnej či miestnej ú</w:t>
      </w:r>
      <w:r w:rsidR="00C57B45" w:rsidRPr="002132B3">
        <w:rPr>
          <w:rFonts w:ascii="Times New Roman" w:hAnsi="Times New Roman" w:cs="Times New Roman"/>
          <w:sz w:val="24"/>
          <w:szCs w:val="24"/>
        </w:rPr>
        <w:t xml:space="preserve">rovni </w:t>
      </w:r>
      <w:r w:rsidR="00EC5E7B" w:rsidRPr="002132B3">
        <w:rPr>
          <w:rFonts w:ascii="Times New Roman" w:hAnsi="Times New Roman" w:cs="Times New Roman"/>
          <w:sz w:val="24"/>
          <w:szCs w:val="24"/>
        </w:rPr>
        <w:t>sa realizuje v minimálnej miere</w:t>
      </w:r>
      <w:r w:rsidR="00C57B45" w:rsidRPr="002132B3">
        <w:rPr>
          <w:rFonts w:ascii="Times New Roman" w:hAnsi="Times New Roman" w:cs="Times New Roman"/>
          <w:sz w:val="24"/>
          <w:szCs w:val="24"/>
        </w:rPr>
        <w:t xml:space="preserve">, </w:t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chýba </w:t>
      </w:r>
      <w:r w:rsidR="00A5399B" w:rsidRPr="002132B3">
        <w:rPr>
          <w:rFonts w:ascii="Times New Roman" w:hAnsi="Times New Roman" w:cs="Times New Roman"/>
          <w:sz w:val="24"/>
          <w:szCs w:val="24"/>
        </w:rPr>
        <w:t xml:space="preserve">nezávislá interpretácia </w:t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takýchto </w:t>
      </w:r>
      <w:r w:rsidR="00A5399B" w:rsidRPr="002132B3">
        <w:rPr>
          <w:rFonts w:ascii="Times New Roman" w:hAnsi="Times New Roman" w:cs="Times New Roman"/>
          <w:sz w:val="24"/>
          <w:szCs w:val="24"/>
        </w:rPr>
        <w:t>zistení</w:t>
      </w:r>
      <w:r w:rsidR="00C57B45" w:rsidRPr="002132B3">
        <w:rPr>
          <w:rFonts w:ascii="Times New Roman" w:hAnsi="Times New Roman" w:cs="Times New Roman"/>
          <w:sz w:val="24"/>
          <w:szCs w:val="24"/>
        </w:rPr>
        <w:t xml:space="preserve"> a</w:t>
      </w:r>
      <w:r w:rsidR="00A5399B" w:rsidRPr="002132B3">
        <w:rPr>
          <w:rFonts w:ascii="Times New Roman" w:hAnsi="Times New Roman" w:cs="Times New Roman"/>
          <w:sz w:val="24"/>
          <w:szCs w:val="24"/>
        </w:rPr>
        <w:t xml:space="preserve"> ich </w:t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následné využívanie </w:t>
      </w:r>
      <w:r w:rsidR="00A5399B" w:rsidRPr="002132B3">
        <w:rPr>
          <w:rFonts w:ascii="Times New Roman" w:hAnsi="Times New Roman" w:cs="Times New Roman"/>
          <w:sz w:val="24"/>
          <w:szCs w:val="24"/>
        </w:rPr>
        <w:t xml:space="preserve">pri </w:t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konkrétnych </w:t>
      </w:r>
      <w:r w:rsidR="00A5399B" w:rsidRPr="002132B3">
        <w:rPr>
          <w:rFonts w:ascii="Times New Roman" w:hAnsi="Times New Roman" w:cs="Times New Roman"/>
          <w:sz w:val="24"/>
          <w:szCs w:val="24"/>
        </w:rPr>
        <w:t>opatreniach</w:t>
      </w:r>
      <w:r w:rsidR="00B14BC2" w:rsidRPr="002132B3">
        <w:rPr>
          <w:rFonts w:ascii="Times New Roman" w:hAnsi="Times New Roman" w:cs="Times New Roman"/>
          <w:sz w:val="24"/>
          <w:szCs w:val="24"/>
        </w:rPr>
        <w:t xml:space="preserve"> či grantových výzvach</w:t>
      </w:r>
      <w:r w:rsidR="009603C5" w:rsidRPr="002132B3">
        <w:rPr>
          <w:rFonts w:ascii="Times New Roman" w:hAnsi="Times New Roman" w:cs="Times New Roman"/>
          <w:sz w:val="24"/>
          <w:szCs w:val="24"/>
        </w:rPr>
        <w:t xml:space="preserve"> v práci s mládežou.</w:t>
      </w:r>
    </w:p>
    <w:p w:rsidR="009603C5" w:rsidRPr="002132B3" w:rsidRDefault="009603C5" w:rsidP="002132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FD" w:rsidRPr="002132B3" w:rsidRDefault="000F39F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Vízia: Práca s mládežou založená na </w:t>
      </w:r>
      <w:r w:rsidR="00240C10" w:rsidRPr="002132B3">
        <w:rPr>
          <w:rFonts w:ascii="Times New Roman" w:hAnsi="Times New Roman" w:cs="Times New Roman"/>
          <w:sz w:val="24"/>
          <w:szCs w:val="24"/>
        </w:rPr>
        <w:t xml:space="preserve">poznaní </w:t>
      </w:r>
      <w:r w:rsidRPr="002132B3">
        <w:rPr>
          <w:rFonts w:ascii="Times New Roman" w:hAnsi="Times New Roman" w:cs="Times New Roman"/>
          <w:sz w:val="24"/>
          <w:szCs w:val="24"/>
        </w:rPr>
        <w:t>aktuálnych potr</w:t>
      </w:r>
      <w:r w:rsidR="00240C10" w:rsidRPr="002132B3">
        <w:rPr>
          <w:rFonts w:ascii="Times New Roman" w:hAnsi="Times New Roman" w:cs="Times New Roman"/>
          <w:sz w:val="24"/>
          <w:szCs w:val="24"/>
        </w:rPr>
        <w:t>i</w:t>
      </w:r>
      <w:r w:rsidRPr="002132B3">
        <w:rPr>
          <w:rFonts w:ascii="Times New Roman" w:hAnsi="Times New Roman" w:cs="Times New Roman"/>
          <w:sz w:val="24"/>
          <w:szCs w:val="24"/>
        </w:rPr>
        <w:t>e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b </w:t>
      </w:r>
      <w:r w:rsidRPr="002132B3">
        <w:rPr>
          <w:rFonts w:ascii="Times New Roman" w:hAnsi="Times New Roman" w:cs="Times New Roman"/>
          <w:sz w:val="24"/>
          <w:szCs w:val="24"/>
        </w:rPr>
        <w:t>mladých ľudí</w:t>
      </w:r>
      <w:r w:rsidR="00240C10" w:rsidRPr="002132B3">
        <w:rPr>
          <w:rFonts w:ascii="Times New Roman" w:hAnsi="Times New Roman" w:cs="Times New Roman"/>
          <w:sz w:val="24"/>
          <w:szCs w:val="24"/>
        </w:rPr>
        <w:t>.</w:t>
      </w:r>
    </w:p>
    <w:p w:rsidR="000F39FD" w:rsidRPr="002132B3" w:rsidRDefault="000F39F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FD" w:rsidRPr="002132B3" w:rsidRDefault="000F39F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Cieľ: </w:t>
      </w:r>
      <w:r w:rsidR="00AA17D8" w:rsidRPr="002132B3">
        <w:rPr>
          <w:rFonts w:ascii="Times New Roman" w:hAnsi="Times New Roman" w:cs="Times New Roman"/>
          <w:sz w:val="24"/>
          <w:szCs w:val="24"/>
        </w:rPr>
        <w:t>Systematicky z</w:t>
      </w:r>
      <w:r w:rsidR="00BC0B0E" w:rsidRPr="002132B3">
        <w:rPr>
          <w:rFonts w:ascii="Times New Roman" w:hAnsi="Times New Roman" w:cs="Times New Roman"/>
          <w:sz w:val="24"/>
          <w:szCs w:val="24"/>
        </w:rPr>
        <w:t>isťovať</w:t>
      </w:r>
      <w:r w:rsidR="00240C10" w:rsidRPr="002132B3">
        <w:rPr>
          <w:rFonts w:ascii="Times New Roman" w:hAnsi="Times New Roman" w:cs="Times New Roman"/>
          <w:sz w:val="24"/>
          <w:szCs w:val="24"/>
        </w:rPr>
        <w:t xml:space="preserve"> a</w:t>
      </w:r>
      <w:r w:rsidR="00134F4F" w:rsidRPr="002132B3">
        <w:rPr>
          <w:rFonts w:ascii="Times New Roman" w:hAnsi="Times New Roman" w:cs="Times New Roman"/>
          <w:sz w:val="24"/>
          <w:szCs w:val="24"/>
        </w:rPr>
        <w:t> </w:t>
      </w:r>
      <w:r w:rsidR="00BC0B0E" w:rsidRPr="002132B3">
        <w:rPr>
          <w:rFonts w:ascii="Times New Roman" w:hAnsi="Times New Roman" w:cs="Times New Roman"/>
          <w:sz w:val="24"/>
          <w:szCs w:val="24"/>
        </w:rPr>
        <w:t>analyzovať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BC0B0E" w:rsidRPr="002132B3">
        <w:rPr>
          <w:rFonts w:ascii="Times New Roman" w:hAnsi="Times New Roman" w:cs="Times New Roman"/>
          <w:sz w:val="24"/>
          <w:szCs w:val="24"/>
        </w:rPr>
        <w:t xml:space="preserve">potreby mladých ľudí na </w:t>
      </w:r>
      <w:r w:rsidRPr="002132B3">
        <w:rPr>
          <w:rFonts w:ascii="Times New Roman" w:hAnsi="Times New Roman" w:cs="Times New Roman"/>
          <w:sz w:val="24"/>
          <w:szCs w:val="24"/>
        </w:rPr>
        <w:t>všetkých úrovniach</w:t>
      </w:r>
      <w:r w:rsidR="00BC0B0E" w:rsidRPr="002132B3">
        <w:rPr>
          <w:rFonts w:ascii="Times New Roman" w:hAnsi="Times New Roman" w:cs="Times New Roman"/>
          <w:sz w:val="24"/>
          <w:szCs w:val="24"/>
        </w:rPr>
        <w:t xml:space="preserve"> – celoštátnej, regionálnej i miestnej</w:t>
      </w:r>
      <w:r w:rsidR="00240C10" w:rsidRPr="002132B3">
        <w:rPr>
          <w:rFonts w:ascii="Times New Roman" w:hAnsi="Times New Roman" w:cs="Times New Roman"/>
          <w:sz w:val="24"/>
          <w:szCs w:val="24"/>
        </w:rPr>
        <w:t xml:space="preserve">, </w:t>
      </w:r>
      <w:r w:rsidR="00C62604" w:rsidRPr="002132B3">
        <w:rPr>
          <w:rFonts w:ascii="Times New Roman" w:hAnsi="Times New Roman" w:cs="Times New Roman"/>
          <w:sz w:val="24"/>
          <w:szCs w:val="24"/>
        </w:rPr>
        <w:t>zistenia zverejňovať a na</w:t>
      </w:r>
      <w:r w:rsidR="00AA17D8" w:rsidRPr="002132B3">
        <w:rPr>
          <w:rFonts w:ascii="Times New Roman" w:hAnsi="Times New Roman" w:cs="Times New Roman"/>
          <w:sz w:val="24"/>
          <w:szCs w:val="24"/>
        </w:rPr>
        <w:t xml:space="preserve"> ich základe </w:t>
      </w:r>
      <w:r w:rsidR="00EC5E7B" w:rsidRPr="002132B3">
        <w:rPr>
          <w:rFonts w:ascii="Times New Roman" w:hAnsi="Times New Roman" w:cs="Times New Roman"/>
          <w:sz w:val="24"/>
          <w:szCs w:val="24"/>
        </w:rPr>
        <w:t>p</w:t>
      </w:r>
      <w:r w:rsidR="00AA17D8" w:rsidRPr="002132B3">
        <w:rPr>
          <w:rFonts w:ascii="Times New Roman" w:hAnsi="Times New Roman" w:cs="Times New Roman"/>
          <w:sz w:val="24"/>
          <w:szCs w:val="24"/>
        </w:rPr>
        <w:t>rijím</w:t>
      </w:r>
      <w:r w:rsidR="00C62604" w:rsidRPr="002132B3">
        <w:rPr>
          <w:rFonts w:ascii="Times New Roman" w:hAnsi="Times New Roman" w:cs="Times New Roman"/>
          <w:sz w:val="24"/>
          <w:szCs w:val="24"/>
        </w:rPr>
        <w:t>ať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240C10" w:rsidRPr="002132B3">
        <w:rPr>
          <w:rFonts w:ascii="Times New Roman" w:hAnsi="Times New Roman" w:cs="Times New Roman"/>
          <w:sz w:val="24"/>
          <w:szCs w:val="24"/>
        </w:rPr>
        <w:t xml:space="preserve">zodpovedajúce </w:t>
      </w:r>
      <w:r w:rsidR="00AA17D8" w:rsidRPr="002132B3">
        <w:rPr>
          <w:rFonts w:ascii="Times New Roman" w:hAnsi="Times New Roman" w:cs="Times New Roman"/>
          <w:sz w:val="24"/>
          <w:szCs w:val="24"/>
        </w:rPr>
        <w:t>opatrenia</w:t>
      </w:r>
      <w:r w:rsidR="00240C10" w:rsidRPr="002132B3">
        <w:rPr>
          <w:rFonts w:ascii="Times New Roman" w:hAnsi="Times New Roman" w:cs="Times New Roman"/>
          <w:sz w:val="24"/>
          <w:szCs w:val="24"/>
        </w:rPr>
        <w:t>.</w:t>
      </w:r>
    </w:p>
    <w:p w:rsidR="009603C5" w:rsidRPr="002132B3" w:rsidRDefault="009603C5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C5" w:rsidRPr="002132B3" w:rsidRDefault="009603C5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Možné opatrenia:</w:t>
      </w:r>
    </w:p>
    <w:p w:rsidR="00BC0B0E" w:rsidRPr="002132B3" w:rsidRDefault="00BC0B0E" w:rsidP="002132B3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 xml:space="preserve">Pokračovať v zbere podkladov a vydávaní </w:t>
      </w:r>
      <w:r w:rsidR="003A591A">
        <w:rPr>
          <w:lang w:val="sk-SK"/>
        </w:rPr>
        <w:t>s</w:t>
      </w:r>
      <w:r w:rsidRPr="002132B3">
        <w:rPr>
          <w:lang w:val="sk-SK"/>
        </w:rPr>
        <w:t>práv o mládeži na národnej úrovni</w:t>
      </w:r>
      <w:r w:rsidR="00B776C3">
        <w:rPr>
          <w:lang w:val="sk-SK"/>
        </w:rPr>
        <w:t>.</w:t>
      </w:r>
    </w:p>
    <w:p w:rsidR="00BC0B0E" w:rsidRPr="002132B3" w:rsidRDefault="004E5CAF" w:rsidP="002132B3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Podporovať</w:t>
      </w:r>
      <w:r w:rsidR="00134F4F" w:rsidRPr="002132B3">
        <w:rPr>
          <w:lang w:val="sk-SK"/>
        </w:rPr>
        <w:t xml:space="preserve"> </w:t>
      </w:r>
      <w:r w:rsidR="00223C9E" w:rsidRPr="002132B3">
        <w:rPr>
          <w:lang w:val="sk-SK"/>
        </w:rPr>
        <w:t>prax zisťovania</w:t>
      </w:r>
      <w:r w:rsidR="00134F4F" w:rsidRPr="002132B3">
        <w:rPr>
          <w:lang w:val="sk-SK"/>
        </w:rPr>
        <w:t xml:space="preserve"> </w:t>
      </w:r>
      <w:r w:rsidR="00BC0B0E" w:rsidRPr="002132B3">
        <w:rPr>
          <w:lang w:val="sk-SK"/>
        </w:rPr>
        <w:t>a analýz</w:t>
      </w:r>
      <w:r w:rsidR="00223C9E" w:rsidRPr="002132B3">
        <w:rPr>
          <w:lang w:val="sk-SK"/>
        </w:rPr>
        <w:t>y</w:t>
      </w:r>
      <w:r w:rsidR="00BC0B0E" w:rsidRPr="002132B3">
        <w:rPr>
          <w:lang w:val="sk-SK"/>
        </w:rPr>
        <w:t xml:space="preserve"> potrieb mládeže na </w:t>
      </w:r>
      <w:r w:rsidR="00EC5E7B" w:rsidRPr="002132B3">
        <w:rPr>
          <w:lang w:val="sk-SK"/>
        </w:rPr>
        <w:t xml:space="preserve">regionálnej a </w:t>
      </w:r>
      <w:r w:rsidR="00BC0B0E" w:rsidRPr="002132B3">
        <w:rPr>
          <w:lang w:val="sk-SK"/>
        </w:rPr>
        <w:t>miestnej úrovni (podporovať rozvoj metodiky</w:t>
      </w:r>
      <w:r w:rsidR="00C62604" w:rsidRPr="002132B3">
        <w:rPr>
          <w:lang w:val="sk-SK"/>
        </w:rPr>
        <w:t xml:space="preserve"> </w:t>
      </w:r>
      <w:r w:rsidR="00B776C3">
        <w:rPr>
          <w:lang w:val="sk-SK"/>
        </w:rPr>
        <w:t>na zisťovanie a analýzu potrieb</w:t>
      </w:r>
      <w:r w:rsidR="008D5076" w:rsidRPr="002132B3">
        <w:rPr>
          <w:lang w:val="sk-SK"/>
        </w:rPr>
        <w:t>,</w:t>
      </w:r>
      <w:r w:rsidR="00BC0B0E" w:rsidRPr="002132B3">
        <w:rPr>
          <w:lang w:val="sk-SK"/>
        </w:rPr>
        <w:t xml:space="preserve"> prác</w:t>
      </w:r>
      <w:r w:rsidR="00C62604" w:rsidRPr="002132B3">
        <w:rPr>
          <w:lang w:val="sk-SK"/>
        </w:rPr>
        <w:t>u</w:t>
      </w:r>
      <w:r w:rsidR="00BC0B0E" w:rsidRPr="002132B3">
        <w:rPr>
          <w:lang w:val="sk-SK"/>
        </w:rPr>
        <w:t xml:space="preserve"> s</w:t>
      </w:r>
      <w:r w:rsidR="008D5076" w:rsidRPr="002132B3">
        <w:rPr>
          <w:lang w:val="sk-SK"/>
        </w:rPr>
        <w:t> </w:t>
      </w:r>
      <w:r w:rsidR="00BC0B0E" w:rsidRPr="002132B3">
        <w:rPr>
          <w:lang w:val="sk-SK"/>
        </w:rPr>
        <w:t>ňou</w:t>
      </w:r>
      <w:r w:rsidR="008D5076" w:rsidRPr="002132B3">
        <w:rPr>
          <w:lang w:val="sk-SK"/>
        </w:rPr>
        <w:t xml:space="preserve"> a jej šírenie</w:t>
      </w:r>
      <w:r w:rsidR="00BC0B0E" w:rsidRPr="002132B3">
        <w:rPr>
          <w:lang w:val="sk-SK"/>
        </w:rPr>
        <w:t>)</w:t>
      </w:r>
      <w:r w:rsidR="00B776C3">
        <w:rPr>
          <w:lang w:val="sk-SK"/>
        </w:rPr>
        <w:t>.</w:t>
      </w:r>
    </w:p>
    <w:p w:rsidR="00CE2D1B" w:rsidRPr="002132B3" w:rsidRDefault="00CE2D1B" w:rsidP="002132B3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Podporovať</w:t>
      </w:r>
      <w:r w:rsidR="00223C9E" w:rsidRPr="002132B3">
        <w:rPr>
          <w:lang w:val="sk-SK"/>
        </w:rPr>
        <w:t xml:space="preserve"> (napr. prostredníctvom vzdelávania) </w:t>
      </w:r>
      <w:r w:rsidR="008D5076" w:rsidRPr="002132B3">
        <w:rPr>
          <w:lang w:val="sk-SK"/>
        </w:rPr>
        <w:t>realizátorov práce s mládežou</w:t>
      </w:r>
      <w:r w:rsidR="00C62604" w:rsidRPr="002132B3">
        <w:rPr>
          <w:lang w:val="sk-SK"/>
        </w:rPr>
        <w:t xml:space="preserve"> vo využívaní analýzy</w:t>
      </w:r>
      <w:r w:rsidRPr="002132B3">
        <w:rPr>
          <w:lang w:val="sk-SK"/>
        </w:rPr>
        <w:t xml:space="preserve"> potrieb mladých ľudí pri tvorbe, realizácií a hodnotení </w:t>
      </w:r>
      <w:r w:rsidR="00605AA9" w:rsidRPr="002132B3">
        <w:rPr>
          <w:lang w:val="sk-SK"/>
        </w:rPr>
        <w:t>aktivít</w:t>
      </w:r>
      <w:r w:rsidRPr="002132B3">
        <w:rPr>
          <w:lang w:val="sk-SK"/>
        </w:rPr>
        <w:t xml:space="preserve"> a programov pre mládež</w:t>
      </w:r>
      <w:r w:rsidR="00B776C3">
        <w:rPr>
          <w:lang w:val="sk-SK"/>
        </w:rPr>
        <w:t>.</w:t>
      </w:r>
    </w:p>
    <w:p w:rsidR="00AD57A4" w:rsidRPr="002132B3" w:rsidRDefault="00223C9E" w:rsidP="002132B3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Pri</w:t>
      </w:r>
      <w:r w:rsidR="00AD57A4" w:rsidRPr="002132B3">
        <w:rPr>
          <w:lang w:val="sk-SK"/>
        </w:rPr>
        <w:t> zisťovaní a analyzovaní potrieb zabezpečiť pohľad expertov/odborníkov</w:t>
      </w:r>
      <w:r w:rsidR="008D5076" w:rsidRPr="002132B3">
        <w:rPr>
          <w:lang w:val="sk-SK"/>
        </w:rPr>
        <w:t xml:space="preserve"> z relevantných oblastí</w:t>
      </w:r>
      <w:r w:rsidR="00AD57A4" w:rsidRPr="002132B3">
        <w:rPr>
          <w:lang w:val="sk-SK"/>
        </w:rPr>
        <w:t xml:space="preserve">, </w:t>
      </w:r>
      <w:r w:rsidR="004E5CAF" w:rsidRPr="002132B3">
        <w:rPr>
          <w:lang w:val="sk-SK"/>
        </w:rPr>
        <w:t>vrátane</w:t>
      </w:r>
      <w:r w:rsidR="00AD57A4" w:rsidRPr="002132B3">
        <w:rPr>
          <w:lang w:val="sk-SK"/>
        </w:rPr>
        <w:t xml:space="preserve"> mladých ľudí</w:t>
      </w:r>
      <w:r w:rsidR="00B776C3">
        <w:rPr>
          <w:lang w:val="sk-SK"/>
        </w:rPr>
        <w:t>.</w:t>
      </w:r>
    </w:p>
    <w:p w:rsidR="00BC0B0E" w:rsidRPr="002132B3" w:rsidRDefault="00BC0B0E" w:rsidP="002132B3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Zviditeľňovať potreby mladých ľudí a posilniť ich advokáciu smerom k verejnosti i</w:t>
      </w:r>
      <w:r w:rsidR="00EC5E7B" w:rsidRPr="002132B3">
        <w:rPr>
          <w:lang w:val="sk-SK"/>
        </w:rPr>
        <w:t> zástupcom relevantných inštitúcií, ktorých sa dotýka téma mládeže (tzv. „</w:t>
      </w:r>
      <w:r w:rsidRPr="002132B3">
        <w:rPr>
          <w:lang w:val="sk-SK"/>
        </w:rPr>
        <w:t>dôležitým dospelým</w:t>
      </w:r>
      <w:r w:rsidR="00EC5E7B" w:rsidRPr="002132B3">
        <w:rPr>
          <w:lang w:val="sk-SK"/>
        </w:rPr>
        <w:t>“)</w:t>
      </w:r>
      <w:r w:rsidRPr="002132B3">
        <w:rPr>
          <w:lang w:val="sk-SK"/>
        </w:rPr>
        <w:t xml:space="preserve"> na všetkých úrovniach</w:t>
      </w:r>
      <w:r w:rsidR="009603C5" w:rsidRPr="002132B3">
        <w:rPr>
          <w:lang w:val="sk-SK"/>
        </w:rPr>
        <w:t xml:space="preserve"> (národnej, regionálnej i miestnej)</w:t>
      </w:r>
      <w:r w:rsidR="00B776C3">
        <w:rPr>
          <w:lang w:val="sk-SK"/>
        </w:rPr>
        <w:t>.</w:t>
      </w:r>
    </w:p>
    <w:p w:rsidR="00BC0B0E" w:rsidRPr="002132B3" w:rsidRDefault="00B776C3" w:rsidP="002132B3">
      <w:pPr>
        <w:pStyle w:val="Odsekzoznamu"/>
        <w:numPr>
          <w:ilvl w:val="0"/>
          <w:numId w:val="6"/>
        </w:numPr>
        <w:spacing w:line="360" w:lineRule="auto"/>
        <w:jc w:val="both"/>
      </w:pPr>
      <w:r>
        <w:rPr>
          <w:lang w:val="sk-SK"/>
        </w:rPr>
        <w:t>F</w:t>
      </w:r>
      <w:r w:rsidR="00C62604" w:rsidRPr="002132B3">
        <w:rPr>
          <w:lang w:val="sk-SK"/>
        </w:rPr>
        <w:t>inančne podporovať prieskumy a výskumy zamerané na zisťovanie potrieb mladých ľudí v rámci programu „Dôkazy o mládeži“</w:t>
      </w:r>
      <w:r w:rsidR="00B14BC2" w:rsidRPr="002132B3">
        <w:rPr>
          <w:rStyle w:val="Odkaznapoznmkupodiarou"/>
          <w:lang w:val="sk-SK"/>
        </w:rPr>
        <w:footnoteReference w:id="4"/>
      </w:r>
      <w:r>
        <w:rPr>
          <w:lang w:val="sk-SK"/>
        </w:rPr>
        <w:t>.</w:t>
      </w:r>
    </w:p>
    <w:p w:rsidR="00C62604" w:rsidRPr="002132B3" w:rsidRDefault="00C62604" w:rsidP="002132B3">
      <w:pPr>
        <w:pStyle w:val="Odsekzoznamu"/>
        <w:spacing w:line="360" w:lineRule="auto"/>
        <w:ind w:left="720"/>
        <w:jc w:val="both"/>
      </w:pPr>
    </w:p>
    <w:p w:rsidR="0002480D" w:rsidRPr="002132B3" w:rsidRDefault="00443A4C" w:rsidP="002132B3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sz w:val="24"/>
          <w:szCs w:val="24"/>
        </w:rPr>
        <w:t>Kvalitná práca s mládežou</w:t>
      </w:r>
    </w:p>
    <w:p w:rsidR="0002480D" w:rsidRPr="002132B3" w:rsidRDefault="0002480D" w:rsidP="002132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12" w:rsidRPr="002132B3" w:rsidRDefault="00130DAF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Východisková situácia</w:t>
      </w:r>
      <w:r w:rsidR="00A5399B" w:rsidRPr="00213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99B" w:rsidRPr="002132B3" w:rsidRDefault="00FA3FD5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Zdôrazňovanie zvyšovania kvality</w:t>
      </w:r>
      <w:r w:rsidR="006C7012" w:rsidRPr="002132B3">
        <w:rPr>
          <w:rFonts w:ascii="Times New Roman" w:hAnsi="Times New Roman" w:cs="Times New Roman"/>
          <w:sz w:val="24"/>
          <w:szCs w:val="24"/>
        </w:rPr>
        <w:t xml:space="preserve"> v práci s mládežou je ďalším celoeurópskym trendom. Expertná skupina EÚ definovala v roku 2015 základné princípy kvality práce s mládežou, bez ohľadu na to, v akom kontexte sa vykonáva</w:t>
      </w:r>
      <w:r w:rsidR="00726056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2132B3">
        <w:rPr>
          <w:rFonts w:ascii="Times New Roman" w:hAnsi="Times New Roman" w:cs="Times New Roman"/>
          <w:sz w:val="24"/>
          <w:szCs w:val="24"/>
        </w:rPr>
        <w:t xml:space="preserve">. </w:t>
      </w:r>
      <w:r w:rsidR="00E06458" w:rsidRPr="002132B3">
        <w:rPr>
          <w:rFonts w:ascii="Times New Roman" w:hAnsi="Times New Roman" w:cs="Times New Roman"/>
          <w:sz w:val="24"/>
          <w:szCs w:val="24"/>
        </w:rPr>
        <w:t xml:space="preserve">Jednou z </w:t>
      </w:r>
      <w:r w:rsidR="009E0937" w:rsidRPr="002132B3">
        <w:rPr>
          <w:rFonts w:ascii="Times New Roman" w:hAnsi="Times New Roman" w:cs="Times New Roman"/>
          <w:sz w:val="24"/>
          <w:szCs w:val="24"/>
        </w:rPr>
        <w:t>for</w:t>
      </w:r>
      <w:r w:rsidR="00E06458" w:rsidRPr="002132B3">
        <w:rPr>
          <w:rFonts w:ascii="Times New Roman" w:hAnsi="Times New Roman" w:cs="Times New Roman"/>
          <w:sz w:val="24"/>
          <w:szCs w:val="24"/>
        </w:rPr>
        <w:t>iem</w:t>
      </w:r>
      <w:r w:rsidR="009E0937" w:rsidRPr="002132B3">
        <w:rPr>
          <w:rFonts w:ascii="Times New Roman" w:hAnsi="Times New Roman" w:cs="Times New Roman"/>
          <w:sz w:val="24"/>
          <w:szCs w:val="24"/>
        </w:rPr>
        <w:t xml:space="preserve"> potvrdzovania kvality</w:t>
      </w:r>
      <w:r w:rsidR="00C62604" w:rsidRPr="002132B3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9E0937" w:rsidRPr="002132B3">
        <w:rPr>
          <w:rFonts w:ascii="Times New Roman" w:hAnsi="Times New Roman" w:cs="Times New Roman"/>
          <w:sz w:val="24"/>
          <w:szCs w:val="24"/>
        </w:rPr>
        <w:t xml:space="preserve"> je akreditácia programov neformálneho vzdelávania v práci s mládežou na základe zákona </w:t>
      </w:r>
      <w:r w:rsidR="00B776C3">
        <w:rPr>
          <w:rFonts w:ascii="Times New Roman" w:hAnsi="Times New Roman" w:cs="Times New Roman"/>
          <w:sz w:val="24"/>
          <w:szCs w:val="24"/>
        </w:rPr>
        <w:t xml:space="preserve">č. </w:t>
      </w:r>
      <w:r w:rsidR="009E0937" w:rsidRPr="002132B3">
        <w:rPr>
          <w:rFonts w:ascii="Times New Roman" w:hAnsi="Times New Roman" w:cs="Times New Roman"/>
          <w:sz w:val="24"/>
          <w:szCs w:val="24"/>
        </w:rPr>
        <w:t>282/2008 Z.</w:t>
      </w:r>
      <w:r w:rsidR="00836F45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9E0937" w:rsidRPr="002132B3">
        <w:rPr>
          <w:rFonts w:ascii="Times New Roman" w:hAnsi="Times New Roman" w:cs="Times New Roman"/>
          <w:sz w:val="24"/>
          <w:szCs w:val="24"/>
        </w:rPr>
        <w:t>z o podpore práce s</w:t>
      </w:r>
      <w:r w:rsidR="00B776C3">
        <w:rPr>
          <w:rFonts w:ascii="Times New Roman" w:hAnsi="Times New Roman" w:cs="Times New Roman"/>
          <w:sz w:val="24"/>
          <w:szCs w:val="24"/>
        </w:rPr>
        <w:t> </w:t>
      </w:r>
      <w:r w:rsidR="009E0937" w:rsidRPr="002132B3">
        <w:rPr>
          <w:rFonts w:ascii="Times New Roman" w:hAnsi="Times New Roman" w:cs="Times New Roman"/>
          <w:sz w:val="24"/>
          <w:szCs w:val="24"/>
        </w:rPr>
        <w:t>mládežou</w:t>
      </w:r>
      <w:r w:rsidR="00B776C3" w:rsidRPr="00B77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6C3" w:rsidRPr="00756E82">
        <w:rPr>
          <w:rFonts w:ascii="Times New Roman" w:hAnsi="Times New Roman" w:cs="Times New Roman"/>
          <w:color w:val="000000"/>
          <w:sz w:val="24"/>
          <w:szCs w:val="24"/>
        </w:rPr>
        <w:t>a o zmene a doplnení zákona č. 131/2002 Z. z. o vysokých školách a o zmene a doplnení niektorých zákonov v znení neskorších predpisov</w:t>
      </w:r>
      <w:r w:rsidR="008E3138">
        <w:rPr>
          <w:rFonts w:ascii="Times New Roman" w:hAnsi="Times New Roman" w:cs="Times New Roman"/>
          <w:color w:val="000000"/>
          <w:sz w:val="24"/>
          <w:szCs w:val="24"/>
        </w:rPr>
        <w:t xml:space="preserve"> (ďalej len „zákon č. 282/2008 Z. z.“)</w:t>
      </w:r>
      <w:r w:rsidR="009E0937" w:rsidRPr="002132B3">
        <w:rPr>
          <w:rFonts w:ascii="Times New Roman" w:hAnsi="Times New Roman" w:cs="Times New Roman"/>
          <w:sz w:val="24"/>
          <w:szCs w:val="24"/>
        </w:rPr>
        <w:t xml:space="preserve">. </w:t>
      </w:r>
      <w:r w:rsidRPr="002132B3">
        <w:rPr>
          <w:rFonts w:ascii="Times New Roman" w:hAnsi="Times New Roman" w:cs="Times New Roman"/>
          <w:sz w:val="24"/>
          <w:szCs w:val="24"/>
        </w:rPr>
        <w:t>Zároveň v rámci nastavovania kritérií programu „Podpora mládežníckych organizácií“ dostali kritériá kvality omnoho väčšiu váhu ako v minulých programoch.</w:t>
      </w:r>
      <w:r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B776C3">
        <w:rPr>
          <w:rFonts w:ascii="Times New Roman" w:hAnsi="Times New Roman" w:cs="Times New Roman"/>
          <w:sz w:val="24"/>
          <w:szCs w:val="24"/>
        </w:rPr>
        <w:t xml:space="preserve">  </w:t>
      </w:r>
      <w:r w:rsidR="00E06458" w:rsidRPr="002132B3">
        <w:rPr>
          <w:rFonts w:ascii="Times New Roman" w:hAnsi="Times New Roman" w:cs="Times New Roman"/>
          <w:sz w:val="24"/>
          <w:szCs w:val="24"/>
        </w:rPr>
        <w:t>Na Slovensku sa tvorba inovatívnych systémov na zvyšovanie kvality podporila v prvých výzvach programu M</w:t>
      </w:r>
      <w:r w:rsidR="00D562D5">
        <w:rPr>
          <w:rFonts w:ascii="Times New Roman" w:hAnsi="Times New Roman" w:cs="Times New Roman"/>
          <w:sz w:val="24"/>
          <w:szCs w:val="24"/>
        </w:rPr>
        <w:t>inisterstva školstva, vedy, výskumu a športu</w:t>
      </w:r>
      <w:r w:rsidR="00E06458" w:rsidRPr="002132B3">
        <w:rPr>
          <w:rFonts w:ascii="Times New Roman" w:hAnsi="Times New Roman" w:cs="Times New Roman"/>
          <w:sz w:val="24"/>
          <w:szCs w:val="24"/>
        </w:rPr>
        <w:t xml:space="preserve"> S</w:t>
      </w:r>
      <w:r w:rsidR="00D562D5">
        <w:rPr>
          <w:rFonts w:ascii="Times New Roman" w:hAnsi="Times New Roman" w:cs="Times New Roman"/>
          <w:sz w:val="24"/>
          <w:szCs w:val="24"/>
        </w:rPr>
        <w:t>lovenskej republiky (ďalej len „MŠVVaŠ SR“)</w:t>
      </w:r>
      <w:r w:rsidR="00E06458" w:rsidRPr="002132B3">
        <w:rPr>
          <w:rFonts w:ascii="Times New Roman" w:hAnsi="Times New Roman" w:cs="Times New Roman"/>
          <w:sz w:val="24"/>
          <w:szCs w:val="24"/>
        </w:rPr>
        <w:t xml:space="preserve">  „Priority mládežníckej politiky“</w:t>
      </w:r>
      <w:r w:rsidR="00B776C3">
        <w:rPr>
          <w:rFonts w:ascii="Times New Roman" w:hAnsi="Times New Roman" w:cs="Times New Roman"/>
          <w:sz w:val="24"/>
          <w:szCs w:val="24"/>
        </w:rPr>
        <w:t xml:space="preserve"> (Programy pre mládež</w:t>
      </w:r>
      <w:r w:rsidR="00E06458" w:rsidRPr="002132B3">
        <w:rPr>
          <w:rFonts w:ascii="Times New Roman" w:hAnsi="Times New Roman" w:cs="Times New Roman"/>
          <w:sz w:val="24"/>
          <w:szCs w:val="24"/>
        </w:rPr>
        <w:t xml:space="preserve"> 2014 - 2020).  </w:t>
      </w:r>
      <w:r w:rsidR="00441A6B" w:rsidRPr="002132B3">
        <w:rPr>
          <w:rFonts w:ascii="Times New Roman" w:hAnsi="Times New Roman" w:cs="Times New Roman"/>
          <w:sz w:val="24"/>
          <w:szCs w:val="24"/>
        </w:rPr>
        <w:t xml:space="preserve">V ostatných typoch organizácií </w:t>
      </w:r>
      <w:r w:rsidR="00E06458" w:rsidRPr="002132B3">
        <w:rPr>
          <w:rFonts w:ascii="Times New Roman" w:hAnsi="Times New Roman" w:cs="Times New Roman"/>
          <w:sz w:val="24"/>
          <w:szCs w:val="24"/>
        </w:rPr>
        <w:t xml:space="preserve">(mimo detských a mládežníckych nadregionálnych organizácií) </w:t>
      </w:r>
      <w:r w:rsidR="00441A6B" w:rsidRPr="002132B3">
        <w:rPr>
          <w:rFonts w:ascii="Times New Roman" w:hAnsi="Times New Roman" w:cs="Times New Roman"/>
          <w:sz w:val="24"/>
          <w:szCs w:val="24"/>
        </w:rPr>
        <w:t>na úrovni regiónov, miest a obcí však zatiaľ</w:t>
      </w:r>
      <w:r w:rsidR="00B776C3">
        <w:rPr>
          <w:rFonts w:ascii="Times New Roman" w:hAnsi="Times New Roman" w:cs="Times New Roman"/>
          <w:sz w:val="24"/>
          <w:szCs w:val="24"/>
        </w:rPr>
        <w:t xml:space="preserve"> </w:t>
      </w:r>
      <w:r w:rsidR="00B776C3" w:rsidRPr="002132B3">
        <w:rPr>
          <w:rFonts w:ascii="Times New Roman" w:hAnsi="Times New Roman" w:cs="Times New Roman"/>
          <w:sz w:val="24"/>
          <w:szCs w:val="24"/>
        </w:rPr>
        <w:t>chýba</w:t>
      </w:r>
      <w:r w:rsidR="00441A6B" w:rsidRPr="002132B3">
        <w:rPr>
          <w:rFonts w:ascii="Times New Roman" w:hAnsi="Times New Roman" w:cs="Times New Roman"/>
          <w:sz w:val="24"/>
          <w:szCs w:val="24"/>
        </w:rPr>
        <w:t xml:space="preserve"> zhoda na tom, čo vytvára kvalitu v práci s mládežou. Zároveň je potrebná väčšia podpora zavádzania kvality prostredníctvom využívania rôznych nástrojov do praxe a vytvorenie motivačného prostredia, kde by sa organizácie mohli od seba vzájomne inšpirovať a učiť.  </w:t>
      </w:r>
    </w:p>
    <w:p w:rsidR="00441A6B" w:rsidRPr="002132B3" w:rsidRDefault="00441A6B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0D" w:rsidRPr="002132B3" w:rsidRDefault="0002480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Vízia: </w:t>
      </w:r>
      <w:r w:rsidR="00130DAF" w:rsidRPr="002132B3">
        <w:rPr>
          <w:rFonts w:ascii="Times New Roman" w:hAnsi="Times New Roman" w:cs="Times New Roman"/>
          <w:sz w:val="24"/>
          <w:szCs w:val="24"/>
        </w:rPr>
        <w:t>Podpora a zvyšovanie kvality práce s mládežou</w:t>
      </w:r>
    </w:p>
    <w:p w:rsidR="0002480D" w:rsidRPr="002132B3" w:rsidRDefault="0002480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1B" w:rsidRPr="002132B3" w:rsidRDefault="00CB281B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Cieľ 1: Zaviesť do praxe nástroje na meranie a podporu rozvoja kvality v práci s mládežou</w:t>
      </w:r>
    </w:p>
    <w:p w:rsidR="00441A6B" w:rsidRPr="002132B3" w:rsidRDefault="00441A6B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AD" w:rsidRPr="002132B3" w:rsidRDefault="00EA33A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Možné opatrenia</w:t>
      </w:r>
    </w:p>
    <w:p w:rsidR="00CB281B" w:rsidRPr="002132B3" w:rsidRDefault="00CB281B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Vytvoriť konsenzus o kritériách a indikátoroch kvality v práci s mládežou s ohľadom na rôzne formy, oblasti, cieľové skupiny a aktérov v práci s mládežou s prihliadnutím na európske trendy</w:t>
      </w:r>
      <w:r w:rsidR="00B776C3">
        <w:rPr>
          <w:lang w:val="sk-SK"/>
        </w:rPr>
        <w:t>.</w:t>
      </w:r>
    </w:p>
    <w:p w:rsidR="00EA33AD" w:rsidRPr="002132B3" w:rsidRDefault="00EA33AD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Tvorba a podpora rôznych nástrojov</w:t>
      </w:r>
      <w:r w:rsidR="00EC5E7B" w:rsidRPr="002132B3">
        <w:rPr>
          <w:lang w:val="sk-SK"/>
        </w:rPr>
        <w:t xml:space="preserve"> na podporu kvality </w:t>
      </w:r>
      <w:r w:rsidRPr="002132B3">
        <w:rPr>
          <w:lang w:val="sk-SK"/>
        </w:rPr>
        <w:t>(peer</w:t>
      </w:r>
      <w:r w:rsidR="00134F4F" w:rsidRPr="002132B3">
        <w:rPr>
          <w:lang w:val="sk-SK"/>
        </w:rPr>
        <w:t xml:space="preserve"> </w:t>
      </w:r>
      <w:r w:rsidRPr="002132B3">
        <w:rPr>
          <w:lang w:val="sk-SK"/>
        </w:rPr>
        <w:t>review, externá spätná väzba…)</w:t>
      </w:r>
      <w:r w:rsidR="00B776C3">
        <w:rPr>
          <w:lang w:val="sk-SK"/>
        </w:rPr>
        <w:t>.</w:t>
      </w:r>
    </w:p>
    <w:p w:rsidR="00A5399B" w:rsidRPr="002132B3" w:rsidRDefault="00A5399B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Vzdelávanie</w:t>
      </w:r>
      <w:r w:rsidR="00EA33AD" w:rsidRPr="002132B3">
        <w:rPr>
          <w:lang w:val="sk-SK"/>
        </w:rPr>
        <w:t xml:space="preserve"> a systémová podpora</w:t>
      </w:r>
      <w:r w:rsidR="009B279D" w:rsidRPr="002132B3">
        <w:rPr>
          <w:lang w:val="sk-SK"/>
        </w:rPr>
        <w:t> </w:t>
      </w:r>
      <w:r w:rsidR="001D2A66" w:rsidRPr="002132B3">
        <w:rPr>
          <w:lang w:val="sk-SK"/>
        </w:rPr>
        <w:t>realizátorov</w:t>
      </w:r>
      <w:r w:rsidR="009B279D" w:rsidRPr="002132B3">
        <w:rPr>
          <w:lang w:val="sk-SK"/>
        </w:rPr>
        <w:t xml:space="preserve"> práce s</w:t>
      </w:r>
      <w:r w:rsidR="00E06458" w:rsidRPr="002132B3">
        <w:rPr>
          <w:lang w:val="sk-SK"/>
        </w:rPr>
        <w:t> </w:t>
      </w:r>
      <w:r w:rsidR="009B279D" w:rsidRPr="002132B3">
        <w:rPr>
          <w:lang w:val="sk-SK"/>
        </w:rPr>
        <w:t>mládežou</w:t>
      </w:r>
      <w:r w:rsidR="00E06458" w:rsidRPr="002132B3">
        <w:rPr>
          <w:lang w:val="sk-SK"/>
        </w:rPr>
        <w:t xml:space="preserve">, </w:t>
      </w:r>
      <w:r w:rsidR="00152086" w:rsidRPr="002132B3">
        <w:rPr>
          <w:lang w:val="sk-SK"/>
        </w:rPr>
        <w:t xml:space="preserve">aby </w:t>
      </w:r>
      <w:r w:rsidR="009B279D" w:rsidRPr="002132B3">
        <w:rPr>
          <w:lang w:val="sk-SK"/>
        </w:rPr>
        <w:t xml:space="preserve">vykonávali </w:t>
      </w:r>
      <w:r w:rsidR="00152086" w:rsidRPr="002132B3">
        <w:rPr>
          <w:lang w:val="sk-SK"/>
        </w:rPr>
        <w:t xml:space="preserve">kvalitnú prácu s mládežou </w:t>
      </w:r>
      <w:r w:rsidR="00D259A5" w:rsidRPr="002132B3">
        <w:rPr>
          <w:lang w:val="sk-SK"/>
        </w:rPr>
        <w:t>a využívali</w:t>
      </w:r>
      <w:r w:rsidR="00EA33AD" w:rsidRPr="002132B3">
        <w:rPr>
          <w:lang w:val="sk-SK"/>
        </w:rPr>
        <w:t xml:space="preserve"> rôzn</w:t>
      </w:r>
      <w:r w:rsidR="00D259A5" w:rsidRPr="002132B3">
        <w:rPr>
          <w:lang w:val="sk-SK"/>
        </w:rPr>
        <w:t>e</w:t>
      </w:r>
      <w:r w:rsidR="00EA33AD" w:rsidRPr="002132B3">
        <w:rPr>
          <w:lang w:val="sk-SK"/>
        </w:rPr>
        <w:t xml:space="preserve"> nástroj</w:t>
      </w:r>
      <w:r w:rsidR="00D259A5" w:rsidRPr="002132B3">
        <w:rPr>
          <w:lang w:val="sk-SK"/>
        </w:rPr>
        <w:t>e</w:t>
      </w:r>
      <w:r w:rsidR="00152086" w:rsidRPr="002132B3">
        <w:rPr>
          <w:lang w:val="sk-SK"/>
        </w:rPr>
        <w:t xml:space="preserve"> na podporu kvality</w:t>
      </w:r>
      <w:r w:rsidR="00B776C3">
        <w:rPr>
          <w:lang w:val="sk-SK"/>
        </w:rPr>
        <w:t>.</w:t>
      </w:r>
    </w:p>
    <w:p w:rsidR="009B279D" w:rsidRPr="002132B3" w:rsidRDefault="009B279D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Podpora riadiacich a metodických pracovníkov</w:t>
      </w:r>
      <w:r w:rsidR="00134F4F" w:rsidRPr="002132B3">
        <w:rPr>
          <w:lang w:val="sk-SK"/>
        </w:rPr>
        <w:t xml:space="preserve"> </w:t>
      </w:r>
      <w:r w:rsidR="005743AA" w:rsidRPr="002132B3">
        <w:rPr>
          <w:lang w:val="sk-SK"/>
        </w:rPr>
        <w:t>v</w:t>
      </w:r>
      <w:r w:rsidR="00B040A1" w:rsidRPr="002132B3">
        <w:rPr>
          <w:lang w:val="sk-SK"/>
        </w:rPr>
        <w:t> organizáciách a inštitúciách v práci s</w:t>
      </w:r>
      <w:r w:rsidR="00134F4F" w:rsidRPr="002132B3">
        <w:rPr>
          <w:lang w:val="sk-SK"/>
        </w:rPr>
        <w:t> </w:t>
      </w:r>
      <w:r w:rsidR="00B040A1" w:rsidRPr="002132B3">
        <w:rPr>
          <w:lang w:val="sk-SK"/>
        </w:rPr>
        <w:t>mládežou</w:t>
      </w:r>
      <w:r w:rsidR="00134F4F" w:rsidRPr="002132B3">
        <w:rPr>
          <w:lang w:val="sk-SK"/>
        </w:rPr>
        <w:t xml:space="preserve"> </w:t>
      </w:r>
      <w:r w:rsidR="00B040A1" w:rsidRPr="002132B3">
        <w:rPr>
          <w:lang w:val="sk-SK"/>
        </w:rPr>
        <w:t>pri rozvoji kvality</w:t>
      </w:r>
      <w:r w:rsidR="00B776C3">
        <w:rPr>
          <w:lang w:val="sk-SK"/>
        </w:rPr>
        <w:t>.</w:t>
      </w:r>
    </w:p>
    <w:p w:rsidR="00AD57A4" w:rsidRPr="002132B3" w:rsidRDefault="00AD57A4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Systémová podpora zavádzania kvality a štandardov do práce s</w:t>
      </w:r>
      <w:r w:rsidR="00B776C3">
        <w:rPr>
          <w:lang w:val="sk-SK"/>
        </w:rPr>
        <w:t> </w:t>
      </w:r>
      <w:r w:rsidRPr="002132B3">
        <w:rPr>
          <w:lang w:val="sk-SK"/>
        </w:rPr>
        <w:t>mládežou</w:t>
      </w:r>
      <w:r w:rsidR="00B776C3">
        <w:rPr>
          <w:lang w:val="sk-SK"/>
        </w:rPr>
        <w:t>.</w:t>
      </w:r>
    </w:p>
    <w:p w:rsidR="00A5399B" w:rsidRPr="002132B3" w:rsidRDefault="00A5399B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Zviditeľňovanie dobrých príklado</w:t>
      </w:r>
      <w:r w:rsidR="00EA33AD" w:rsidRPr="002132B3">
        <w:rPr>
          <w:lang w:val="sk-SK"/>
        </w:rPr>
        <w:t>v v oblasti kvality práce s</w:t>
      </w:r>
      <w:r w:rsidR="00B776C3">
        <w:rPr>
          <w:lang w:val="sk-SK"/>
        </w:rPr>
        <w:t> </w:t>
      </w:r>
      <w:r w:rsidR="00EA33AD" w:rsidRPr="002132B3">
        <w:rPr>
          <w:lang w:val="sk-SK"/>
        </w:rPr>
        <w:t>mládežou</w:t>
      </w:r>
      <w:r w:rsidR="00B776C3">
        <w:rPr>
          <w:lang w:val="sk-SK"/>
        </w:rPr>
        <w:t>.</w:t>
      </w:r>
    </w:p>
    <w:p w:rsidR="00FA3FD5" w:rsidRPr="002132B3" w:rsidRDefault="00FA3FD5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Rozšíriť akreditáciu</w:t>
      </w:r>
      <w:r w:rsidR="00B040A1" w:rsidRPr="002132B3">
        <w:rPr>
          <w:lang w:val="sk-SK"/>
        </w:rPr>
        <w:t xml:space="preserve"> programov neformálneho vzdelávania</w:t>
      </w:r>
      <w:r w:rsidR="00134F4F" w:rsidRPr="002132B3">
        <w:rPr>
          <w:lang w:val="sk-SK"/>
        </w:rPr>
        <w:t xml:space="preserve"> </w:t>
      </w:r>
      <w:r w:rsidR="00B040A1" w:rsidRPr="002132B3">
        <w:rPr>
          <w:lang w:val="sk-SK"/>
        </w:rPr>
        <w:t>v</w:t>
      </w:r>
      <w:r w:rsidRPr="002132B3">
        <w:rPr>
          <w:lang w:val="sk-SK"/>
        </w:rPr>
        <w:t xml:space="preserve"> práci s mládežou v rámci zákona </w:t>
      </w:r>
      <w:r w:rsidR="00B776C3">
        <w:rPr>
          <w:lang w:val="sk-SK"/>
        </w:rPr>
        <w:t xml:space="preserve">č. </w:t>
      </w:r>
      <w:r w:rsidRPr="002132B3">
        <w:rPr>
          <w:lang w:val="sk-SK"/>
        </w:rPr>
        <w:t>282/2008</w:t>
      </w:r>
      <w:r w:rsidR="00B040A1" w:rsidRPr="002132B3">
        <w:rPr>
          <w:lang w:val="sk-SK"/>
        </w:rPr>
        <w:t xml:space="preserve"> </w:t>
      </w:r>
      <w:r w:rsidR="003A591A">
        <w:rPr>
          <w:lang w:val="sk-SK"/>
        </w:rPr>
        <w:t>Z. z.</w:t>
      </w:r>
      <w:r w:rsidR="00B040A1" w:rsidRPr="002132B3">
        <w:rPr>
          <w:lang w:val="sk-SK"/>
        </w:rPr>
        <w:t xml:space="preserve"> aj o akreditáciu inštitúcií</w:t>
      </w:r>
      <w:r w:rsidR="003A591A">
        <w:rPr>
          <w:lang w:val="sk-SK"/>
        </w:rPr>
        <w:t>.</w:t>
      </w:r>
    </w:p>
    <w:p w:rsidR="00A5399B" w:rsidRPr="002132B3" w:rsidRDefault="00A5399B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E2" w:rsidRPr="002132B3" w:rsidRDefault="009F7AE2" w:rsidP="002132B3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sz w:val="24"/>
          <w:szCs w:val="24"/>
        </w:rPr>
        <w:t>Aktéri</w:t>
      </w:r>
      <w:r w:rsidR="0021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A4C" w:rsidRPr="002132B3">
        <w:rPr>
          <w:rFonts w:ascii="Times New Roman" w:hAnsi="Times New Roman" w:cs="Times New Roman"/>
          <w:b/>
          <w:sz w:val="24"/>
          <w:szCs w:val="24"/>
        </w:rPr>
        <w:t>práce s mládežou</w:t>
      </w:r>
    </w:p>
    <w:p w:rsidR="009F7AE2" w:rsidRPr="002132B3" w:rsidRDefault="009F7AE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E2" w:rsidRPr="002132B3" w:rsidRDefault="00B14BC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Východisková </w:t>
      </w:r>
      <w:r w:rsidR="009F7AE2" w:rsidRPr="002132B3">
        <w:rPr>
          <w:rFonts w:ascii="Times New Roman" w:hAnsi="Times New Roman" w:cs="Times New Roman"/>
          <w:sz w:val="24"/>
          <w:szCs w:val="24"/>
        </w:rPr>
        <w:t xml:space="preserve">situácia: </w:t>
      </w:r>
    </w:p>
    <w:p w:rsidR="00EA33AD" w:rsidRPr="002132B3" w:rsidRDefault="001E3F34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V oblasti práce s mládežou pôsobí množstvo rôzn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orodých </w:t>
      </w:r>
      <w:r w:rsidRPr="002132B3">
        <w:rPr>
          <w:rFonts w:ascii="Times New Roman" w:hAnsi="Times New Roman" w:cs="Times New Roman"/>
          <w:sz w:val="24"/>
          <w:szCs w:val="24"/>
        </w:rPr>
        <w:t>organizácií a</w:t>
      </w:r>
      <w:r w:rsidR="00B040A1" w:rsidRPr="002132B3">
        <w:rPr>
          <w:rFonts w:ascii="Times New Roman" w:hAnsi="Times New Roman" w:cs="Times New Roman"/>
          <w:sz w:val="24"/>
          <w:szCs w:val="24"/>
        </w:rPr>
        <w:t> </w:t>
      </w:r>
      <w:r w:rsidRPr="002132B3">
        <w:rPr>
          <w:rFonts w:ascii="Times New Roman" w:hAnsi="Times New Roman" w:cs="Times New Roman"/>
          <w:sz w:val="24"/>
          <w:szCs w:val="24"/>
        </w:rPr>
        <w:t>subjektov</w:t>
      </w:r>
      <w:r w:rsidR="00B040A1" w:rsidRPr="002132B3">
        <w:rPr>
          <w:rFonts w:ascii="Times New Roman" w:hAnsi="Times New Roman" w:cs="Times New Roman"/>
          <w:sz w:val="24"/>
          <w:szCs w:val="24"/>
        </w:rPr>
        <w:t>. Činnosť celoštátnych organizácií</w:t>
      </w:r>
      <w:r w:rsidRPr="002132B3">
        <w:rPr>
          <w:rFonts w:ascii="Times New Roman" w:hAnsi="Times New Roman" w:cs="Times New Roman"/>
          <w:sz w:val="24"/>
          <w:szCs w:val="24"/>
        </w:rPr>
        <w:t>, fungujúc</w:t>
      </w:r>
      <w:r w:rsidR="00B040A1" w:rsidRPr="002132B3">
        <w:rPr>
          <w:rFonts w:ascii="Times New Roman" w:hAnsi="Times New Roman" w:cs="Times New Roman"/>
          <w:sz w:val="24"/>
          <w:szCs w:val="24"/>
        </w:rPr>
        <w:t>ich</w:t>
      </w:r>
      <w:r w:rsidRPr="002132B3">
        <w:rPr>
          <w:rFonts w:ascii="Times New Roman" w:hAnsi="Times New Roman" w:cs="Times New Roman"/>
          <w:sz w:val="24"/>
          <w:szCs w:val="24"/>
        </w:rPr>
        <w:t xml:space="preserve"> na členskom princípe s pravidelnou činnosťou, </w:t>
      </w:r>
      <w:r w:rsidR="00B040A1" w:rsidRPr="002132B3">
        <w:rPr>
          <w:rFonts w:ascii="Times New Roman" w:hAnsi="Times New Roman" w:cs="Times New Roman"/>
          <w:sz w:val="24"/>
          <w:szCs w:val="24"/>
        </w:rPr>
        <w:t>i organizácií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s regionálnou pôsobnosťou je</w:t>
      </w:r>
      <w:r w:rsidR="00B040A1" w:rsidRPr="002132B3">
        <w:rPr>
          <w:rFonts w:ascii="Times New Roman" w:hAnsi="Times New Roman" w:cs="Times New Roman"/>
          <w:sz w:val="24"/>
          <w:szCs w:val="24"/>
        </w:rPr>
        <w:t xml:space="preserve"> čiastočne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zmapovaná, </w:t>
      </w:r>
      <w:r w:rsidR="00B040A1" w:rsidRPr="002132B3">
        <w:rPr>
          <w:rFonts w:ascii="Times New Roman" w:hAnsi="Times New Roman" w:cs="Times New Roman"/>
          <w:sz w:val="24"/>
          <w:szCs w:val="24"/>
        </w:rPr>
        <w:t>pretože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sa uchádzajú o zdroje MŠVVaŠ SR prostredníctvom „Programov pre </w:t>
      </w:r>
      <w:r w:rsidR="005622CF" w:rsidRPr="002132B3">
        <w:rPr>
          <w:rFonts w:ascii="Times New Roman" w:hAnsi="Times New Roman" w:cs="Times New Roman"/>
          <w:color w:val="000000" w:themeColor="text1"/>
          <w:sz w:val="24"/>
          <w:szCs w:val="24"/>
        </w:rPr>
        <w:t>mládež</w:t>
      </w:r>
      <w:r w:rsidR="004A7B23" w:rsidRPr="0021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F45" w:rsidRPr="002132B3">
        <w:rPr>
          <w:rFonts w:ascii="Times New Roman" w:hAnsi="Times New Roman" w:cs="Times New Roman"/>
          <w:color w:val="000000" w:themeColor="text1"/>
          <w:sz w:val="24"/>
          <w:szCs w:val="24"/>
        </w:rPr>
        <w:t>na roky 2014-2020</w:t>
      </w:r>
      <w:r w:rsidR="005622CF" w:rsidRPr="002132B3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="007E02E9" w:rsidRPr="0021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2E9" w:rsidRPr="002132B3">
        <w:rPr>
          <w:rFonts w:ascii="Times New Roman" w:hAnsi="Times New Roman" w:cs="Times New Roman"/>
          <w:sz w:val="24"/>
          <w:szCs w:val="24"/>
        </w:rPr>
        <w:t>V týchto organizáciách pôsobí veľké množstvo kvalitných ľudí, zväčša ako dobrovoľníci.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7E02E9" w:rsidRPr="002132B3">
        <w:rPr>
          <w:rFonts w:ascii="Times New Roman" w:hAnsi="Times New Roman" w:cs="Times New Roman"/>
          <w:sz w:val="24"/>
          <w:szCs w:val="24"/>
        </w:rPr>
        <w:t xml:space="preserve">I keď tieto organizácie sú z hľadiska práce s mládežou veľmi dôležité, 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zachytávajú</w:t>
      </w:r>
      <w:r w:rsidR="007E02E9" w:rsidRPr="002132B3">
        <w:rPr>
          <w:rFonts w:ascii="Times New Roman" w:hAnsi="Times New Roman" w:cs="Times New Roman"/>
          <w:sz w:val="24"/>
          <w:szCs w:val="24"/>
        </w:rPr>
        <w:t xml:space="preserve"> z celkového počtu mladých ľudí na Slovensku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iba pomerne malé percento</w:t>
      </w:r>
      <w:r w:rsidR="009E0937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2132B3">
        <w:rPr>
          <w:rFonts w:ascii="Times New Roman" w:hAnsi="Times New Roman" w:cs="Times New Roman"/>
          <w:sz w:val="24"/>
          <w:szCs w:val="24"/>
        </w:rPr>
        <w:t>.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C47F47">
        <w:rPr>
          <w:rFonts w:ascii="Times New Roman" w:hAnsi="Times New Roman" w:cs="Times New Roman"/>
          <w:sz w:val="24"/>
          <w:szCs w:val="24"/>
        </w:rPr>
        <w:t>Okrem mimovládnych organizácií a ďalších subjektov pracujúcich s deťmi a mládežou sem spadajú všetky  školské výchovno-vzdelávacie zariadenia v zmysle platnej legislatívy</w:t>
      </w:r>
      <w:r w:rsidR="00C47F4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C47F47">
        <w:rPr>
          <w:rFonts w:ascii="Times New Roman" w:hAnsi="Times New Roman" w:cs="Times New Roman"/>
          <w:sz w:val="24"/>
          <w:szCs w:val="24"/>
        </w:rPr>
        <w:t xml:space="preserve">. 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Zložitá je situácia ohľadom centier voľného času, ktoré </w:t>
      </w:r>
      <w:r w:rsidR="00E06458" w:rsidRPr="002132B3">
        <w:rPr>
          <w:rFonts w:ascii="Times New Roman" w:hAnsi="Times New Roman" w:cs="Times New Roman"/>
          <w:sz w:val="24"/>
          <w:szCs w:val="24"/>
        </w:rPr>
        <w:t>pôsobia v oblasti miestnej práce s</w:t>
      </w:r>
      <w:r w:rsidR="00B040A1" w:rsidRPr="002132B3">
        <w:rPr>
          <w:rFonts w:ascii="Times New Roman" w:hAnsi="Times New Roman" w:cs="Times New Roman"/>
          <w:sz w:val="24"/>
          <w:szCs w:val="24"/>
        </w:rPr>
        <w:t> </w:t>
      </w:r>
      <w:r w:rsidR="00E06458" w:rsidRPr="002132B3">
        <w:rPr>
          <w:rFonts w:ascii="Times New Roman" w:hAnsi="Times New Roman" w:cs="Times New Roman"/>
          <w:sz w:val="24"/>
          <w:szCs w:val="24"/>
        </w:rPr>
        <w:t>mládežou</w:t>
      </w:r>
      <w:r w:rsidR="00134F4F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B040A1" w:rsidRPr="002132B3">
        <w:rPr>
          <w:rFonts w:ascii="Times New Roman" w:hAnsi="Times New Roman" w:cs="Times New Roman"/>
          <w:sz w:val="24"/>
          <w:szCs w:val="24"/>
        </w:rPr>
        <w:t>.</w:t>
      </w:r>
      <w:r w:rsidR="001410FB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8F61BF" w:rsidRPr="002132B3">
        <w:rPr>
          <w:rFonts w:ascii="Times New Roman" w:hAnsi="Times New Roman" w:cs="Times New Roman"/>
          <w:sz w:val="24"/>
          <w:szCs w:val="24"/>
        </w:rPr>
        <w:t>Legislatívne patria medzi školské zariadenia a sú regulované príslušnou legislatívou v rámci regionálneho školstva</w:t>
      </w:r>
      <w:r w:rsidR="00B040A1" w:rsidRPr="002132B3">
        <w:rPr>
          <w:rFonts w:ascii="Times New Roman" w:hAnsi="Times New Roman" w:cs="Times New Roman"/>
          <w:sz w:val="24"/>
          <w:szCs w:val="24"/>
        </w:rPr>
        <w:t>,</w:t>
      </w:r>
      <w:r w:rsidR="008F61BF" w:rsidRPr="002132B3">
        <w:rPr>
          <w:rFonts w:ascii="Times New Roman" w:hAnsi="Times New Roman" w:cs="Times New Roman"/>
          <w:sz w:val="24"/>
          <w:szCs w:val="24"/>
        </w:rPr>
        <w:t xml:space="preserve"> no zároveň by na základe vyhlášky</w:t>
      </w:r>
      <w:r w:rsidR="00BC6AE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8F61BF" w:rsidRPr="002132B3">
        <w:rPr>
          <w:rFonts w:ascii="Times New Roman" w:hAnsi="Times New Roman" w:cs="Times New Roman"/>
          <w:sz w:val="24"/>
          <w:szCs w:val="24"/>
        </w:rPr>
        <w:t xml:space="preserve"> mali vykonávať aj aktivity patriace do práce s mládežou, 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čo spôsobuje v praxi viacero komplikácií. </w:t>
      </w:r>
      <w:r w:rsidR="00B040A1" w:rsidRPr="002132B3">
        <w:rPr>
          <w:rFonts w:ascii="Times New Roman" w:hAnsi="Times New Roman" w:cs="Times New Roman"/>
          <w:sz w:val="24"/>
          <w:szCs w:val="24"/>
        </w:rPr>
        <w:t>V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podpor</w:t>
      </w:r>
      <w:r w:rsidR="00B040A1" w:rsidRPr="002132B3">
        <w:rPr>
          <w:rFonts w:ascii="Times New Roman" w:hAnsi="Times New Roman" w:cs="Times New Roman"/>
          <w:sz w:val="24"/>
          <w:szCs w:val="24"/>
        </w:rPr>
        <w:t>e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aktivít pre neorganizovanú mládež</w:t>
      </w:r>
      <w:r w:rsidR="00B776C3">
        <w:rPr>
          <w:rFonts w:ascii="Times New Roman" w:hAnsi="Times New Roman" w:cs="Times New Roman"/>
          <w:sz w:val="24"/>
          <w:szCs w:val="24"/>
        </w:rPr>
        <w:t>,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by aj na základe nedávnych zmien vo financovaní</w:t>
      </w:r>
      <w:r w:rsidR="00A04CEC">
        <w:rPr>
          <w:rFonts w:ascii="Times New Roman" w:hAnsi="Times New Roman" w:cs="Times New Roman"/>
          <w:sz w:val="24"/>
          <w:szCs w:val="24"/>
        </w:rPr>
        <w:t>,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mali zohrávať dôležitú úlohu</w:t>
      </w:r>
      <w:r w:rsidR="00B776C3">
        <w:rPr>
          <w:rFonts w:ascii="Times New Roman" w:hAnsi="Times New Roman" w:cs="Times New Roman"/>
          <w:sz w:val="24"/>
          <w:szCs w:val="24"/>
        </w:rPr>
        <w:t xml:space="preserve"> </w:t>
      </w:r>
      <w:r w:rsidR="00B776C3" w:rsidRPr="002132B3">
        <w:rPr>
          <w:rFonts w:ascii="Times New Roman" w:hAnsi="Times New Roman" w:cs="Times New Roman"/>
          <w:sz w:val="24"/>
          <w:szCs w:val="24"/>
        </w:rPr>
        <w:t>systematickou podporou miestnych organizácií</w:t>
      </w:r>
      <w:r w:rsidR="005622CF" w:rsidRPr="002132B3">
        <w:rPr>
          <w:rFonts w:ascii="Times New Roman" w:hAnsi="Times New Roman" w:cs="Times New Roman"/>
          <w:sz w:val="24"/>
          <w:szCs w:val="24"/>
        </w:rPr>
        <w:t xml:space="preserve"> regionálne i miestne </w:t>
      </w:r>
      <w:r w:rsidR="00152086" w:rsidRPr="002132B3">
        <w:rPr>
          <w:rFonts w:ascii="Times New Roman" w:hAnsi="Times New Roman" w:cs="Times New Roman"/>
          <w:sz w:val="24"/>
          <w:szCs w:val="24"/>
        </w:rPr>
        <w:t xml:space="preserve">samosprávy. </w:t>
      </w:r>
      <w:r w:rsidR="005622CF" w:rsidRPr="002132B3">
        <w:rPr>
          <w:rFonts w:ascii="Times New Roman" w:hAnsi="Times New Roman" w:cs="Times New Roman"/>
          <w:sz w:val="24"/>
          <w:szCs w:val="24"/>
        </w:rPr>
        <w:t>Napriek niektorým pozitívnym príkladom však takáto podpora nie je dostatočná</w:t>
      </w:r>
      <w:r w:rsidR="00B040A1" w:rsidRPr="002132B3">
        <w:rPr>
          <w:rFonts w:ascii="Times New Roman" w:hAnsi="Times New Roman" w:cs="Times New Roman"/>
          <w:sz w:val="24"/>
          <w:szCs w:val="24"/>
        </w:rPr>
        <w:t xml:space="preserve"> a chýba jej systematické</w:t>
      </w:r>
      <w:r w:rsidR="00152086" w:rsidRPr="002132B3">
        <w:rPr>
          <w:rFonts w:ascii="Times New Roman" w:hAnsi="Times New Roman" w:cs="Times New Roman"/>
          <w:sz w:val="24"/>
          <w:szCs w:val="24"/>
        </w:rPr>
        <w:t xml:space="preserve"> koncepčné uchopenie. </w:t>
      </w:r>
      <w:r w:rsidR="00443A4C" w:rsidRPr="002132B3">
        <w:rPr>
          <w:rFonts w:ascii="Times New Roman" w:hAnsi="Times New Roman" w:cs="Times New Roman"/>
          <w:sz w:val="24"/>
          <w:szCs w:val="24"/>
        </w:rPr>
        <w:t>Významnú úlohu v práci s mládežou zohrávajú aj neformálne skupiny mládeže. Nevyriešen</w:t>
      </w:r>
      <w:r w:rsidR="00850E4F" w:rsidRPr="002132B3">
        <w:rPr>
          <w:rFonts w:ascii="Times New Roman" w:hAnsi="Times New Roman" w:cs="Times New Roman"/>
          <w:sz w:val="24"/>
          <w:szCs w:val="24"/>
        </w:rPr>
        <w:t>á</w:t>
      </w:r>
      <w:r w:rsidR="00443A4C" w:rsidRPr="002132B3">
        <w:rPr>
          <w:rFonts w:ascii="Times New Roman" w:hAnsi="Times New Roman" w:cs="Times New Roman"/>
          <w:sz w:val="24"/>
          <w:szCs w:val="24"/>
        </w:rPr>
        <w:t xml:space="preserve"> zostáva </w:t>
      </w:r>
      <w:r w:rsidR="00850E4F" w:rsidRPr="002132B3">
        <w:rPr>
          <w:rFonts w:ascii="Times New Roman" w:hAnsi="Times New Roman" w:cs="Times New Roman"/>
          <w:sz w:val="24"/>
          <w:szCs w:val="24"/>
        </w:rPr>
        <w:t xml:space="preserve">aj otázka, aké miesto majú v práci s mládežou ďalšie inštitúcie, ktoré </w:t>
      </w:r>
      <w:r w:rsidR="00A062E6" w:rsidRPr="002132B3">
        <w:rPr>
          <w:rFonts w:ascii="Times New Roman" w:hAnsi="Times New Roman" w:cs="Times New Roman"/>
          <w:sz w:val="24"/>
          <w:szCs w:val="24"/>
        </w:rPr>
        <w:t xml:space="preserve">v rámci svojej činnosti </w:t>
      </w:r>
      <w:r w:rsidR="00850E4F" w:rsidRPr="002132B3">
        <w:rPr>
          <w:rFonts w:ascii="Times New Roman" w:hAnsi="Times New Roman" w:cs="Times New Roman"/>
          <w:sz w:val="24"/>
          <w:szCs w:val="24"/>
        </w:rPr>
        <w:t>robia</w:t>
      </w:r>
      <w:r w:rsidR="00A062E6" w:rsidRPr="002132B3">
        <w:rPr>
          <w:rFonts w:ascii="Times New Roman" w:hAnsi="Times New Roman" w:cs="Times New Roman"/>
          <w:sz w:val="24"/>
          <w:szCs w:val="24"/>
        </w:rPr>
        <w:t xml:space="preserve"> aj</w:t>
      </w:r>
      <w:r w:rsidR="00850E4F" w:rsidRPr="002132B3">
        <w:rPr>
          <w:rFonts w:ascii="Times New Roman" w:hAnsi="Times New Roman" w:cs="Times New Roman"/>
          <w:sz w:val="24"/>
          <w:szCs w:val="24"/>
        </w:rPr>
        <w:t xml:space="preserve"> aktivity pre mládež, no spa</w:t>
      </w:r>
      <w:r w:rsidR="002132B3">
        <w:rPr>
          <w:rFonts w:ascii="Times New Roman" w:hAnsi="Times New Roman" w:cs="Times New Roman"/>
          <w:sz w:val="24"/>
          <w:szCs w:val="24"/>
        </w:rPr>
        <w:t>dajú do iných oblastí (napr.</w:t>
      </w:r>
      <w:r w:rsidR="00850E4F" w:rsidRPr="002132B3">
        <w:rPr>
          <w:rFonts w:ascii="Times New Roman" w:hAnsi="Times New Roman" w:cs="Times New Roman"/>
          <w:sz w:val="24"/>
          <w:szCs w:val="24"/>
        </w:rPr>
        <w:t xml:space="preserve"> komunitné centrá zo sociálnej oblasti, </w:t>
      </w:r>
      <w:r w:rsidR="00B94C95" w:rsidRPr="002132B3">
        <w:rPr>
          <w:rFonts w:ascii="Times New Roman" w:hAnsi="Times New Roman" w:cs="Times New Roman"/>
          <w:sz w:val="24"/>
          <w:szCs w:val="24"/>
        </w:rPr>
        <w:t xml:space="preserve">napr. </w:t>
      </w:r>
      <w:r w:rsidR="00850E4F" w:rsidRPr="002132B3">
        <w:rPr>
          <w:rFonts w:ascii="Times New Roman" w:hAnsi="Times New Roman" w:cs="Times New Roman"/>
          <w:sz w:val="24"/>
          <w:szCs w:val="24"/>
        </w:rPr>
        <w:t xml:space="preserve">knižnice </w:t>
      </w:r>
      <w:r w:rsidR="00B94C95" w:rsidRPr="002132B3">
        <w:rPr>
          <w:rFonts w:ascii="Times New Roman" w:hAnsi="Times New Roman" w:cs="Times New Roman"/>
          <w:sz w:val="24"/>
          <w:szCs w:val="24"/>
        </w:rPr>
        <w:t>v</w:t>
      </w:r>
      <w:r w:rsidR="00850E4F" w:rsidRPr="002132B3">
        <w:rPr>
          <w:rFonts w:ascii="Times New Roman" w:hAnsi="Times New Roman" w:cs="Times New Roman"/>
          <w:sz w:val="24"/>
          <w:szCs w:val="24"/>
        </w:rPr>
        <w:t xml:space="preserve"> oblasti kultúry a podobne). </w:t>
      </w:r>
    </w:p>
    <w:p w:rsidR="009F7AE2" w:rsidRPr="002132B3" w:rsidRDefault="009F7AE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E2" w:rsidRPr="002132B3" w:rsidRDefault="009F7AE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Vízia: </w:t>
      </w:r>
      <w:r w:rsidR="00D259A5" w:rsidRPr="002132B3">
        <w:rPr>
          <w:rFonts w:ascii="Times New Roman" w:hAnsi="Times New Roman" w:cs="Times New Roman"/>
          <w:sz w:val="24"/>
          <w:szCs w:val="24"/>
        </w:rPr>
        <w:t>Komplexný</w:t>
      </w:r>
      <w:r w:rsidR="00B040A1" w:rsidRPr="002132B3">
        <w:rPr>
          <w:rFonts w:ascii="Times New Roman" w:hAnsi="Times New Roman" w:cs="Times New Roman"/>
          <w:sz w:val="24"/>
          <w:szCs w:val="24"/>
        </w:rPr>
        <w:t>,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330AD7" w:rsidRPr="002132B3">
        <w:rPr>
          <w:rFonts w:ascii="Times New Roman" w:hAnsi="Times New Roman" w:cs="Times New Roman"/>
          <w:sz w:val="24"/>
          <w:szCs w:val="24"/>
        </w:rPr>
        <w:t xml:space="preserve">funkčný </w:t>
      </w:r>
      <w:r w:rsidR="00D259A5" w:rsidRPr="002132B3">
        <w:rPr>
          <w:rFonts w:ascii="Times New Roman" w:hAnsi="Times New Roman" w:cs="Times New Roman"/>
          <w:sz w:val="24"/>
          <w:szCs w:val="24"/>
        </w:rPr>
        <w:t xml:space="preserve">a flexibilný </w:t>
      </w:r>
      <w:r w:rsidRPr="002132B3">
        <w:rPr>
          <w:rFonts w:ascii="Times New Roman" w:hAnsi="Times New Roman" w:cs="Times New Roman"/>
          <w:sz w:val="24"/>
          <w:szCs w:val="24"/>
        </w:rPr>
        <w:t xml:space="preserve">systém práce s mládežou </w:t>
      </w:r>
      <w:r w:rsidR="00E2717F" w:rsidRPr="002132B3">
        <w:rPr>
          <w:rFonts w:ascii="Times New Roman" w:hAnsi="Times New Roman" w:cs="Times New Roman"/>
          <w:sz w:val="24"/>
          <w:szCs w:val="24"/>
        </w:rPr>
        <w:t>(</w:t>
      </w:r>
      <w:r w:rsidRPr="002132B3">
        <w:rPr>
          <w:rFonts w:ascii="Times New Roman" w:hAnsi="Times New Roman" w:cs="Times New Roman"/>
          <w:sz w:val="24"/>
          <w:szCs w:val="24"/>
        </w:rPr>
        <w:t>na celoštátnej, regionálnej i miestnej úrovni</w:t>
      </w:r>
      <w:r w:rsidR="00E2717F" w:rsidRPr="002132B3">
        <w:rPr>
          <w:rFonts w:ascii="Times New Roman" w:hAnsi="Times New Roman" w:cs="Times New Roman"/>
          <w:sz w:val="24"/>
          <w:szCs w:val="24"/>
        </w:rPr>
        <w:t>)</w:t>
      </w:r>
    </w:p>
    <w:p w:rsidR="009F7AE2" w:rsidRPr="002132B3" w:rsidRDefault="009F7AE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7F" w:rsidRPr="002132B3" w:rsidRDefault="00E2717F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32B3">
        <w:rPr>
          <w:rFonts w:ascii="Times New Roman" w:hAnsi="Times New Roman" w:cs="Times New Roman"/>
          <w:sz w:val="24"/>
          <w:szCs w:val="24"/>
          <w:lang w:eastAsia="sk-SK"/>
        </w:rPr>
        <w:t xml:space="preserve">Cieľ: </w:t>
      </w:r>
      <w:r w:rsidR="00B040A1" w:rsidRPr="002132B3">
        <w:rPr>
          <w:rFonts w:ascii="Times New Roman" w:hAnsi="Times New Roman" w:cs="Times New Roman"/>
          <w:sz w:val="24"/>
          <w:szCs w:val="24"/>
          <w:lang w:eastAsia="sk-SK"/>
        </w:rPr>
        <w:t>Zadefinovať role a úlohy</w:t>
      </w:r>
      <w:r w:rsidRPr="002132B3">
        <w:rPr>
          <w:rFonts w:ascii="Times New Roman" w:hAnsi="Times New Roman" w:cs="Times New Roman"/>
          <w:sz w:val="24"/>
          <w:szCs w:val="24"/>
          <w:lang w:eastAsia="sk-SK"/>
        </w:rPr>
        <w:t xml:space="preserve"> rôznych subjektov aktívnych v systéme práce s mládežou na všetkých troch úrovniach tak, aby sa ich aktivity vzájomne dopĺňali a spoločne napĺňali poslanie práce s</w:t>
      </w:r>
      <w:r w:rsidR="00EA33AD" w:rsidRPr="002132B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132B3">
        <w:rPr>
          <w:rFonts w:ascii="Times New Roman" w:hAnsi="Times New Roman" w:cs="Times New Roman"/>
          <w:sz w:val="24"/>
          <w:szCs w:val="24"/>
          <w:lang w:eastAsia="sk-SK"/>
        </w:rPr>
        <w:t>mládežou</w:t>
      </w:r>
    </w:p>
    <w:p w:rsidR="00EA33AD" w:rsidRPr="002132B3" w:rsidRDefault="00EA33A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A33AD" w:rsidRPr="002132B3" w:rsidRDefault="00EA33AD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32B3">
        <w:rPr>
          <w:rFonts w:ascii="Times New Roman" w:hAnsi="Times New Roman" w:cs="Times New Roman"/>
          <w:sz w:val="24"/>
          <w:szCs w:val="24"/>
          <w:lang w:eastAsia="sk-SK"/>
        </w:rPr>
        <w:t>Možné opatrenia:</w:t>
      </w:r>
    </w:p>
    <w:p w:rsidR="00EA33AD" w:rsidRPr="002132B3" w:rsidRDefault="00E2717F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 w:rsidRPr="002132B3">
        <w:rPr>
          <w:lang w:val="sk-SK" w:eastAsia="sk-SK"/>
        </w:rPr>
        <w:t>Vymedzenie práce s</w:t>
      </w:r>
      <w:r w:rsidR="00C94BFB" w:rsidRPr="002132B3">
        <w:rPr>
          <w:lang w:val="sk-SK" w:eastAsia="sk-SK"/>
        </w:rPr>
        <w:t> </w:t>
      </w:r>
      <w:r w:rsidRPr="002132B3">
        <w:rPr>
          <w:lang w:val="sk-SK" w:eastAsia="sk-SK"/>
        </w:rPr>
        <w:t>mládežou</w:t>
      </w:r>
      <w:r w:rsidR="00C94BFB" w:rsidRPr="002132B3">
        <w:rPr>
          <w:lang w:val="sk-SK" w:eastAsia="sk-SK"/>
        </w:rPr>
        <w:t xml:space="preserve"> (aktivít a služieb)</w:t>
      </w:r>
      <w:r w:rsidRPr="002132B3">
        <w:rPr>
          <w:lang w:val="sk-SK" w:eastAsia="sk-SK"/>
        </w:rPr>
        <w:t xml:space="preserve"> v rámci </w:t>
      </w:r>
      <w:r w:rsidR="00B040A1" w:rsidRPr="002132B3">
        <w:rPr>
          <w:lang w:val="sk-SK" w:eastAsia="sk-SK"/>
        </w:rPr>
        <w:t xml:space="preserve">systému </w:t>
      </w:r>
      <w:r w:rsidRPr="002132B3">
        <w:rPr>
          <w:lang w:val="sk-SK" w:eastAsia="sk-SK"/>
        </w:rPr>
        <w:t xml:space="preserve">starostlivosti o deti a mládež mimo vyučovania (napríklad </w:t>
      </w:r>
      <w:r w:rsidR="00ED7357" w:rsidRPr="002132B3">
        <w:rPr>
          <w:lang w:val="sk-SK" w:eastAsia="sk-SK"/>
        </w:rPr>
        <w:t xml:space="preserve">vo vzťahu k </w:t>
      </w:r>
      <w:r w:rsidRPr="002132B3">
        <w:rPr>
          <w:lang w:val="sk-SK" w:eastAsia="sk-SK"/>
        </w:rPr>
        <w:t>školským zariadeniam</w:t>
      </w:r>
      <w:r w:rsidR="00ED7357" w:rsidRPr="002132B3">
        <w:rPr>
          <w:lang w:val="sk-SK" w:eastAsia="sk-SK"/>
        </w:rPr>
        <w:t>, kultúrnym a športovým organizáciám…</w:t>
      </w:r>
      <w:r w:rsidRPr="002132B3">
        <w:rPr>
          <w:lang w:val="sk-SK" w:eastAsia="sk-SK"/>
        </w:rPr>
        <w:t>)</w:t>
      </w:r>
      <w:r w:rsidR="00A04CEC">
        <w:rPr>
          <w:lang w:val="sk-SK" w:eastAsia="sk-SK"/>
        </w:rPr>
        <w:t>.</w:t>
      </w:r>
    </w:p>
    <w:p w:rsidR="00B94C95" w:rsidRPr="002132B3" w:rsidRDefault="00B040A1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 w:rsidRPr="002132B3">
        <w:rPr>
          <w:lang w:val="sk-SK" w:eastAsia="sk-SK"/>
        </w:rPr>
        <w:t>Analyzovať</w:t>
      </w:r>
      <w:r w:rsidR="00AD57A4" w:rsidRPr="002132B3">
        <w:rPr>
          <w:lang w:val="sk-SK" w:eastAsia="sk-SK"/>
        </w:rPr>
        <w:t xml:space="preserve"> aktuálny stav</w:t>
      </w:r>
      <w:r w:rsidRPr="002132B3">
        <w:rPr>
          <w:lang w:val="sk-SK" w:eastAsia="sk-SK"/>
        </w:rPr>
        <w:t xml:space="preserve"> práce s mládežou na Slovensku i</w:t>
      </w:r>
      <w:r w:rsidR="00AD57A4" w:rsidRPr="002132B3">
        <w:rPr>
          <w:lang w:val="sk-SK" w:eastAsia="sk-SK"/>
        </w:rPr>
        <w:t xml:space="preserve"> lokálne špecifiká (</w:t>
      </w:r>
      <w:r w:rsidRPr="002132B3">
        <w:rPr>
          <w:lang w:val="sk-SK" w:eastAsia="sk-SK"/>
        </w:rPr>
        <w:t xml:space="preserve">kto sa komu venuje, </w:t>
      </w:r>
      <w:r w:rsidR="00AD57A4" w:rsidRPr="002132B3">
        <w:rPr>
          <w:lang w:val="sk-SK" w:eastAsia="sk-SK"/>
        </w:rPr>
        <w:t>o koho sa staráme dostatočne a akými formami, a čo chýba)</w:t>
      </w:r>
      <w:r w:rsidR="008465E3">
        <w:rPr>
          <w:lang w:val="sk-SK" w:eastAsia="sk-SK"/>
        </w:rPr>
        <w:t xml:space="preserve"> </w:t>
      </w:r>
      <w:r w:rsidR="0077701D" w:rsidRPr="002132B3">
        <w:rPr>
          <w:lang w:val="sk-SK" w:eastAsia="sk-SK"/>
        </w:rPr>
        <w:t>vrátane pomenovania cieľových skupín, ktorým sa nevenujeme dostatočne či vhodnými formami</w:t>
      </w:r>
      <w:r w:rsidR="00A04CEC">
        <w:rPr>
          <w:lang w:val="sk-SK" w:eastAsia="sk-SK"/>
        </w:rPr>
        <w:t>.</w:t>
      </w:r>
    </w:p>
    <w:p w:rsidR="00EA33AD" w:rsidRPr="002132B3" w:rsidRDefault="00EA33AD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 w:rsidRPr="002132B3">
        <w:rPr>
          <w:lang w:val="sk-SK" w:eastAsia="sk-SK"/>
        </w:rPr>
        <w:t>Podporovať väčšie zapojenie samospráv do podpory práce s mládežou na regionálnej a miestnej úrovni</w:t>
      </w:r>
      <w:r w:rsidR="00A04CEC">
        <w:rPr>
          <w:lang w:val="sk-SK" w:eastAsia="sk-SK"/>
        </w:rPr>
        <w:t>.</w:t>
      </w:r>
    </w:p>
    <w:p w:rsidR="009F7AE2" w:rsidRDefault="00D562D5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BE2D13">
        <w:rPr>
          <w:lang w:val="sk-SK" w:eastAsia="sk-SK"/>
        </w:rPr>
        <w:t>Prehodnotiť a v</w:t>
      </w:r>
      <w:r w:rsidR="008E3138" w:rsidRPr="00BE2D13">
        <w:rPr>
          <w:lang w:val="sk-SK" w:eastAsia="sk-SK"/>
        </w:rPr>
        <w:t>ytvoriť nový systém starostlivosti o deti a mládež mimo vyučovania s vyjasnením postavenia a úloh jednotlivých aktérov (</w:t>
      </w:r>
      <w:r w:rsidR="00BE2D13" w:rsidRPr="00BE2D13">
        <w:rPr>
          <w:lang w:val="sk-SK" w:eastAsia="sk-SK"/>
        </w:rPr>
        <w:t xml:space="preserve">napr. </w:t>
      </w:r>
      <w:r w:rsidR="00BE2D13" w:rsidRPr="00BE2D13">
        <w:rPr>
          <w:color w:val="000000"/>
        </w:rPr>
        <w:t>centrá voľného času, školské kluby detí, základné umelecké školy, školy pri využívaní vzdelávacích poukazov, detské a mládežnícke organizácie a ďalšie organizácie podporované prostredníctvom miest a obcí</w:t>
      </w:r>
      <w:r w:rsidR="008E3138" w:rsidRPr="00BE2D13">
        <w:rPr>
          <w:lang w:val="sk-SK" w:eastAsia="sk-SK"/>
        </w:rPr>
        <w:t>), aby lepšie napĺňali úlohy štátu v tejto oblasti</w:t>
      </w:r>
      <w:r w:rsidR="00A04CEC" w:rsidRPr="00BE2D13">
        <w:rPr>
          <w:lang w:val="sk-SK" w:eastAsia="sk-SK"/>
        </w:rPr>
        <w:t>.</w:t>
      </w:r>
    </w:p>
    <w:p w:rsidR="00BE2D13" w:rsidRPr="00BE2D13" w:rsidRDefault="00BE2D13" w:rsidP="00BE2D13">
      <w:pPr>
        <w:pStyle w:val="Normlnywebov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color w:val="000000"/>
        </w:rPr>
      </w:pPr>
      <w:r w:rsidRPr="00BE2D13">
        <w:rPr>
          <w:color w:val="000000"/>
          <w:shd w:val="clear" w:color="auto" w:fill="FFFFFF"/>
        </w:rPr>
        <w:t>Komplexne reformovať činnosť a zameranie centier voľného času a vymedziť ich postavenie v práci s mládežou v súlade s navrhovaným novým systémom starostlivosti o deti a mládež mimo vyučovania (vrátane možnej transformácie na iné, ako školské zariadenie a úpravy príslušnej legislatívy)</w:t>
      </w:r>
      <w:r>
        <w:rPr>
          <w:color w:val="000000"/>
          <w:shd w:val="clear" w:color="auto" w:fill="FFFFFF"/>
        </w:rPr>
        <w:t>.</w:t>
      </w:r>
    </w:p>
    <w:p w:rsidR="00E2717F" w:rsidRPr="00BE2D13" w:rsidRDefault="00E2717F" w:rsidP="00BE2D13">
      <w:pPr>
        <w:pStyle w:val="Normlnywebov"/>
        <w:numPr>
          <w:ilvl w:val="0"/>
          <w:numId w:val="5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BE2D13">
        <w:t xml:space="preserve">Úprava legislatívy </w:t>
      </w:r>
      <w:r w:rsidR="008F61BF" w:rsidRPr="00BE2D13">
        <w:t xml:space="preserve">na základe </w:t>
      </w:r>
      <w:r w:rsidR="0077701D" w:rsidRPr="00BE2D13">
        <w:t>vytvoreného modelu (novela Z</w:t>
      </w:r>
      <w:r w:rsidR="009F3245" w:rsidRPr="00BE2D13">
        <w:t>ákona</w:t>
      </w:r>
      <w:r w:rsidR="0077701D" w:rsidRPr="00BE2D13">
        <w:t xml:space="preserve"> č.</w:t>
      </w:r>
      <w:r w:rsidR="009F3245" w:rsidRPr="00BE2D13">
        <w:t xml:space="preserve"> 282/2008</w:t>
      </w:r>
      <w:r w:rsidR="00836F45" w:rsidRPr="00BE2D13">
        <w:t xml:space="preserve"> </w:t>
      </w:r>
      <w:r w:rsidR="0077701D" w:rsidRPr="00BE2D13">
        <w:t>Z.</w:t>
      </w:r>
      <w:r w:rsidR="00836F45" w:rsidRPr="00BE2D13">
        <w:t xml:space="preserve"> </w:t>
      </w:r>
      <w:r w:rsidR="0077701D" w:rsidRPr="00BE2D13">
        <w:t>z.</w:t>
      </w:r>
      <w:r w:rsidR="00C94BFB" w:rsidRPr="00BE2D13">
        <w:t xml:space="preserve">, resp. </w:t>
      </w:r>
      <w:r w:rsidR="0077701D" w:rsidRPr="00BE2D13">
        <w:t>Zákona č. 245/2008 Z.</w:t>
      </w:r>
      <w:r w:rsidR="00836F45" w:rsidRPr="00BE2D13">
        <w:t xml:space="preserve"> </w:t>
      </w:r>
      <w:r w:rsidR="0077701D" w:rsidRPr="00BE2D13">
        <w:t>z. a ďalšej príslušnej legislatívy</w:t>
      </w:r>
      <w:r w:rsidR="009F3245" w:rsidRPr="00BE2D13">
        <w:t>)</w:t>
      </w:r>
      <w:r w:rsidR="00BB2E64" w:rsidRPr="00BE2D13">
        <w:t>.</w:t>
      </w:r>
    </w:p>
    <w:p w:rsidR="00E2717F" w:rsidRDefault="00E2717F" w:rsidP="002132B3">
      <w:pPr>
        <w:pStyle w:val="Odsekzoznamu"/>
        <w:spacing w:line="360" w:lineRule="auto"/>
        <w:ind w:left="720"/>
        <w:jc w:val="both"/>
        <w:rPr>
          <w:lang w:val="sk-SK"/>
        </w:rPr>
      </w:pPr>
    </w:p>
    <w:p w:rsidR="009F7AE2" w:rsidRPr="002132B3" w:rsidRDefault="00E2717F" w:rsidP="002132B3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sz w:val="24"/>
          <w:szCs w:val="24"/>
        </w:rPr>
        <w:t>Financovanie</w:t>
      </w:r>
      <w:r w:rsidR="003443EE" w:rsidRPr="002132B3">
        <w:rPr>
          <w:rFonts w:ascii="Times New Roman" w:hAnsi="Times New Roman" w:cs="Times New Roman"/>
          <w:b/>
          <w:sz w:val="24"/>
          <w:szCs w:val="24"/>
        </w:rPr>
        <w:t xml:space="preserve"> práce s mládežou</w:t>
      </w:r>
    </w:p>
    <w:p w:rsidR="00E2717F" w:rsidRPr="002132B3" w:rsidRDefault="00E2717F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1B" w:rsidRPr="002132B3" w:rsidRDefault="00B14BC2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Východisková </w:t>
      </w:r>
      <w:r w:rsidR="00E2717F" w:rsidRPr="002132B3">
        <w:rPr>
          <w:rFonts w:ascii="Times New Roman" w:hAnsi="Times New Roman" w:cs="Times New Roman"/>
          <w:sz w:val="24"/>
          <w:szCs w:val="24"/>
        </w:rPr>
        <w:t xml:space="preserve">situácia: </w:t>
      </w:r>
    </w:p>
    <w:p w:rsidR="002C42C5" w:rsidRPr="002132B3" w:rsidRDefault="00850E4F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V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erejné zdroje </w:t>
      </w:r>
      <w:r w:rsidRPr="002132B3">
        <w:rPr>
          <w:rFonts w:ascii="Times New Roman" w:hAnsi="Times New Roman" w:cs="Times New Roman"/>
          <w:sz w:val="24"/>
          <w:szCs w:val="24"/>
        </w:rPr>
        <w:t xml:space="preserve">sú dôležitým </w:t>
      </w:r>
      <w:r w:rsidR="002C42C5" w:rsidRPr="002132B3">
        <w:rPr>
          <w:rFonts w:ascii="Times New Roman" w:hAnsi="Times New Roman" w:cs="Times New Roman"/>
          <w:sz w:val="24"/>
          <w:szCs w:val="24"/>
        </w:rPr>
        <w:t>zdrojom financovania mládežníckych organizácií</w:t>
      </w:r>
      <w:r w:rsidRPr="002132B3">
        <w:rPr>
          <w:rFonts w:ascii="Times New Roman" w:hAnsi="Times New Roman" w:cs="Times New Roman"/>
          <w:sz w:val="24"/>
          <w:szCs w:val="24"/>
        </w:rPr>
        <w:t xml:space="preserve">, pretože </w:t>
      </w:r>
      <w:r w:rsidR="009F0D2E">
        <w:rPr>
          <w:rFonts w:ascii="Times New Roman" w:hAnsi="Times New Roman" w:cs="Times New Roman"/>
          <w:sz w:val="24"/>
          <w:szCs w:val="24"/>
        </w:rPr>
        <w:t>s</w:t>
      </w:r>
      <w:r w:rsidRPr="002132B3">
        <w:rPr>
          <w:rFonts w:ascii="Times New Roman" w:hAnsi="Times New Roman" w:cs="Times New Roman"/>
          <w:sz w:val="24"/>
          <w:szCs w:val="24"/>
        </w:rPr>
        <w:t>umožňujú financovanie koordinačných a podporných aktivít centrály pre svoje regionálne pobočky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. </w:t>
      </w:r>
      <w:r w:rsidRPr="002132B3">
        <w:rPr>
          <w:rFonts w:ascii="Times New Roman" w:hAnsi="Times New Roman" w:cs="Times New Roman"/>
          <w:sz w:val="24"/>
          <w:szCs w:val="24"/>
        </w:rPr>
        <w:t>T</w:t>
      </w:r>
      <w:r w:rsidR="001F5BF2" w:rsidRPr="002132B3">
        <w:rPr>
          <w:rFonts w:ascii="Times New Roman" w:hAnsi="Times New Roman" w:cs="Times New Roman"/>
          <w:sz w:val="24"/>
          <w:szCs w:val="24"/>
        </w:rPr>
        <w:t xml:space="preserve">ieto zdroje </w:t>
      </w:r>
      <w:r w:rsidRPr="002132B3">
        <w:rPr>
          <w:rFonts w:ascii="Times New Roman" w:hAnsi="Times New Roman" w:cs="Times New Roman"/>
          <w:sz w:val="24"/>
          <w:szCs w:val="24"/>
        </w:rPr>
        <w:t xml:space="preserve">sú </w:t>
      </w:r>
      <w:r w:rsidR="001F5BF2" w:rsidRPr="002132B3">
        <w:rPr>
          <w:rFonts w:ascii="Times New Roman" w:hAnsi="Times New Roman" w:cs="Times New Roman"/>
          <w:sz w:val="24"/>
          <w:szCs w:val="24"/>
        </w:rPr>
        <w:t>však často</w:t>
      </w:r>
      <w:r w:rsidRPr="002132B3">
        <w:rPr>
          <w:rFonts w:ascii="Times New Roman" w:hAnsi="Times New Roman" w:cs="Times New Roman"/>
          <w:sz w:val="24"/>
          <w:szCs w:val="24"/>
        </w:rPr>
        <w:t xml:space="preserve"> viazané na príslušný kalendárny rok</w:t>
      </w:r>
      <w:r w:rsidR="00BB2E64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>(</w:t>
      </w:r>
      <w:r w:rsidR="001F5BF2" w:rsidRPr="002132B3">
        <w:rPr>
          <w:rFonts w:ascii="Times New Roman" w:hAnsi="Times New Roman" w:cs="Times New Roman"/>
          <w:sz w:val="24"/>
          <w:szCs w:val="24"/>
        </w:rPr>
        <w:t xml:space="preserve">nezohľadňujú potreby sektora ohľadom </w:t>
      </w:r>
      <w:r w:rsidRPr="002132B3">
        <w:rPr>
          <w:rFonts w:ascii="Times New Roman" w:hAnsi="Times New Roman" w:cs="Times New Roman"/>
          <w:sz w:val="24"/>
          <w:szCs w:val="24"/>
        </w:rPr>
        <w:t>dlhodobého financovania)</w:t>
      </w:r>
      <w:r w:rsidR="001F5BF2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 xml:space="preserve"> a organizácie ich dostávajú k dispozícii neskoro (</w:t>
      </w:r>
      <w:r w:rsidR="00334140" w:rsidRPr="002132B3">
        <w:rPr>
          <w:rFonts w:ascii="Times New Roman" w:hAnsi="Times New Roman" w:cs="Times New Roman"/>
          <w:sz w:val="24"/>
          <w:szCs w:val="24"/>
        </w:rPr>
        <w:t>v mesiacoch máj / jún</w:t>
      </w:r>
      <w:r w:rsidRPr="002132B3">
        <w:rPr>
          <w:rFonts w:ascii="Times New Roman" w:hAnsi="Times New Roman" w:cs="Times New Roman"/>
          <w:sz w:val="24"/>
          <w:szCs w:val="24"/>
        </w:rPr>
        <w:t>)</w:t>
      </w:r>
      <w:r w:rsidR="00BB2E64">
        <w:rPr>
          <w:rFonts w:ascii="Times New Roman" w:hAnsi="Times New Roman" w:cs="Times New Roman"/>
          <w:sz w:val="24"/>
          <w:szCs w:val="24"/>
        </w:rPr>
        <w:t xml:space="preserve">, </w:t>
      </w:r>
      <w:r w:rsidRPr="002132B3">
        <w:rPr>
          <w:rFonts w:ascii="Times New Roman" w:hAnsi="Times New Roman" w:cs="Times New Roman"/>
          <w:sz w:val="24"/>
          <w:szCs w:val="24"/>
        </w:rPr>
        <w:t>čo sťažuje ich efektívne využitie.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Z hľadiska dostupnosti </w:t>
      </w:r>
      <w:r w:rsidR="001F5BF2" w:rsidRPr="002132B3">
        <w:rPr>
          <w:rFonts w:ascii="Times New Roman" w:hAnsi="Times New Roman" w:cs="Times New Roman"/>
          <w:sz w:val="24"/>
          <w:szCs w:val="24"/>
        </w:rPr>
        <w:t>tiež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 existujú veľké geografické rozdiely, keďže niektoré samosprávy vyčlenili finančné zdroje na podporu práce s mládežou a iné nie. Aj </w:t>
      </w:r>
      <w:r w:rsidR="001F5BF2" w:rsidRPr="002132B3">
        <w:rPr>
          <w:rFonts w:ascii="Times New Roman" w:hAnsi="Times New Roman" w:cs="Times New Roman"/>
          <w:sz w:val="24"/>
          <w:szCs w:val="24"/>
        </w:rPr>
        <w:t xml:space="preserve">v prípadoch, </w:t>
      </w:r>
      <w:r w:rsidR="002C42C5" w:rsidRPr="002132B3">
        <w:rPr>
          <w:rFonts w:ascii="Times New Roman" w:hAnsi="Times New Roman" w:cs="Times New Roman"/>
          <w:sz w:val="24"/>
          <w:szCs w:val="24"/>
        </w:rPr>
        <w:t>keď financovanie aktivít pre mládež existuje, často je nesystematické</w:t>
      </w:r>
      <w:r w:rsidR="00334140" w:rsidRPr="002132B3">
        <w:rPr>
          <w:rFonts w:ascii="Times New Roman" w:hAnsi="Times New Roman" w:cs="Times New Roman"/>
          <w:sz w:val="24"/>
          <w:szCs w:val="24"/>
        </w:rPr>
        <w:t>.</w:t>
      </w:r>
      <w:r w:rsidR="00134F4F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334140" w:rsidRPr="002132B3">
        <w:rPr>
          <w:rFonts w:ascii="Times New Roman" w:hAnsi="Times New Roman" w:cs="Times New Roman"/>
          <w:sz w:val="24"/>
          <w:szCs w:val="24"/>
        </w:rPr>
        <w:t>N</w:t>
      </w:r>
      <w:r w:rsidR="002C42C5" w:rsidRPr="002132B3">
        <w:rPr>
          <w:rFonts w:ascii="Times New Roman" w:hAnsi="Times New Roman" w:cs="Times New Roman"/>
          <w:sz w:val="24"/>
          <w:szCs w:val="24"/>
        </w:rPr>
        <w:t>ie sú zadefinované</w:t>
      </w:r>
      <w:r w:rsidR="008F61BF" w:rsidRPr="002132B3">
        <w:rPr>
          <w:rFonts w:ascii="Times New Roman" w:hAnsi="Times New Roman" w:cs="Times New Roman"/>
          <w:sz w:val="24"/>
          <w:szCs w:val="24"/>
        </w:rPr>
        <w:t xml:space="preserve"> ciele a</w:t>
      </w:r>
      <w:r w:rsidR="00334140" w:rsidRPr="002132B3">
        <w:rPr>
          <w:rFonts w:ascii="Times New Roman" w:hAnsi="Times New Roman" w:cs="Times New Roman"/>
          <w:sz w:val="24"/>
          <w:szCs w:val="24"/>
        </w:rPr>
        <w:t> </w:t>
      </w:r>
      <w:r w:rsidR="002C42C5" w:rsidRPr="002132B3">
        <w:rPr>
          <w:rFonts w:ascii="Times New Roman" w:hAnsi="Times New Roman" w:cs="Times New Roman"/>
          <w:sz w:val="24"/>
          <w:szCs w:val="24"/>
        </w:rPr>
        <w:t>prior</w:t>
      </w:r>
      <w:r w:rsidR="001F5BF2" w:rsidRPr="002132B3">
        <w:rPr>
          <w:rFonts w:ascii="Times New Roman" w:hAnsi="Times New Roman" w:cs="Times New Roman"/>
          <w:sz w:val="24"/>
          <w:szCs w:val="24"/>
        </w:rPr>
        <w:t>i</w:t>
      </w:r>
      <w:r w:rsidR="002C42C5" w:rsidRPr="002132B3">
        <w:rPr>
          <w:rFonts w:ascii="Times New Roman" w:hAnsi="Times New Roman" w:cs="Times New Roman"/>
          <w:sz w:val="24"/>
          <w:szCs w:val="24"/>
        </w:rPr>
        <w:t>ty na základe relevantných analýz a zisťovaní potrieb. Zároveň existuje veľký nepomer z hľadiska financií určených na podporu práce s mládežou</w:t>
      </w:r>
      <w:r w:rsidR="00C238FF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 v porovnaní s financiami určenými na iné aktivity v rámci starostlivosti o deti a mládež mimo vyučovania napr. cez vzdelávacie poukazy</w:t>
      </w:r>
      <w:r w:rsidR="00C238FF" w:rsidRPr="002132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. </w:t>
      </w:r>
      <w:r w:rsidR="008F61BF" w:rsidRPr="002132B3">
        <w:rPr>
          <w:rFonts w:ascii="Times New Roman" w:hAnsi="Times New Roman" w:cs="Times New Roman"/>
          <w:sz w:val="24"/>
          <w:szCs w:val="24"/>
        </w:rPr>
        <w:t>Z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mena financovania </w:t>
      </w:r>
      <w:r w:rsidR="008F61BF" w:rsidRPr="002132B3">
        <w:rPr>
          <w:rFonts w:ascii="Times New Roman" w:hAnsi="Times New Roman" w:cs="Times New Roman"/>
          <w:sz w:val="24"/>
          <w:szCs w:val="24"/>
        </w:rPr>
        <w:t>centier voľného času platná od 1.1.2013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 prerozdelila zdroje pôvodne určené i</w:t>
      </w:r>
      <w:r w:rsidR="00BB2E64">
        <w:rPr>
          <w:rFonts w:ascii="Times New Roman" w:hAnsi="Times New Roman" w:cs="Times New Roman"/>
          <w:sz w:val="24"/>
          <w:szCs w:val="24"/>
        </w:rPr>
        <w:t>ba pre samosprávy, kde fungujú c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entrá voľného času plošne na všetky samosprávy, </w:t>
      </w:r>
      <w:r w:rsidR="008F61BF" w:rsidRPr="002132B3">
        <w:rPr>
          <w:rFonts w:ascii="Times New Roman" w:hAnsi="Times New Roman" w:cs="Times New Roman"/>
          <w:sz w:val="24"/>
          <w:szCs w:val="24"/>
        </w:rPr>
        <w:t xml:space="preserve">bez viazanosti ich využitia pre mládež. Táto zmena síce dáva samosprávam väčšiu flexibilitu v starostlivosti o mládež, </w:t>
      </w:r>
      <w:r w:rsidR="00334140" w:rsidRPr="002132B3">
        <w:rPr>
          <w:rFonts w:ascii="Times New Roman" w:hAnsi="Times New Roman" w:cs="Times New Roman"/>
          <w:sz w:val="24"/>
          <w:szCs w:val="24"/>
        </w:rPr>
        <w:t xml:space="preserve">no udiala sa bez systematickej podpory </w:t>
      </w:r>
      <w:r w:rsidR="008F61BF" w:rsidRPr="002132B3">
        <w:rPr>
          <w:rFonts w:ascii="Times New Roman" w:hAnsi="Times New Roman" w:cs="Times New Roman"/>
          <w:sz w:val="24"/>
          <w:szCs w:val="24"/>
        </w:rPr>
        <w:t>samospráv, ako tieto prostriedky efektívne využívať na podporu mládeže</w:t>
      </w:r>
      <w:r w:rsidR="00334140" w:rsidRPr="002132B3">
        <w:rPr>
          <w:rFonts w:ascii="Times New Roman" w:hAnsi="Times New Roman" w:cs="Times New Roman"/>
          <w:sz w:val="24"/>
          <w:szCs w:val="24"/>
        </w:rPr>
        <w:t>. A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ktuálne </w:t>
      </w:r>
      <w:r w:rsidR="008F61BF" w:rsidRPr="002132B3">
        <w:rPr>
          <w:rFonts w:ascii="Times New Roman" w:hAnsi="Times New Roman" w:cs="Times New Roman"/>
          <w:sz w:val="24"/>
          <w:szCs w:val="24"/>
        </w:rPr>
        <w:t>nie sú k dispozícii informácie</w:t>
      </w:r>
      <w:r w:rsidR="002C42C5" w:rsidRPr="002132B3">
        <w:rPr>
          <w:rFonts w:ascii="Times New Roman" w:hAnsi="Times New Roman" w:cs="Times New Roman"/>
          <w:sz w:val="24"/>
          <w:szCs w:val="24"/>
        </w:rPr>
        <w:t xml:space="preserve">, aké aktivity, na základe čoho a v akej kvalite samosprávy z týchto zdrojov financujú. </w:t>
      </w:r>
      <w:r w:rsidR="00106628" w:rsidRPr="002132B3">
        <w:rPr>
          <w:rFonts w:ascii="Times New Roman" w:hAnsi="Times New Roman" w:cs="Times New Roman"/>
          <w:sz w:val="24"/>
          <w:szCs w:val="24"/>
        </w:rPr>
        <w:t>V rokoch 2011 – 2015 boli v oblasti práce s mládežou realizované dva národné projekty KomPrax a Praktik z Európskeho sociálneho fondu</w:t>
      </w:r>
      <w:r w:rsidR="000666DB">
        <w:rPr>
          <w:rFonts w:ascii="Times New Roman" w:hAnsi="Times New Roman" w:cs="Times New Roman"/>
          <w:sz w:val="24"/>
          <w:szCs w:val="24"/>
        </w:rPr>
        <w:t xml:space="preserve"> (ďalej len „ESF“)</w:t>
      </w:r>
      <w:r w:rsidR="00106628" w:rsidRPr="002132B3">
        <w:rPr>
          <w:rFonts w:ascii="Times New Roman" w:hAnsi="Times New Roman" w:cs="Times New Roman"/>
          <w:sz w:val="24"/>
          <w:szCs w:val="24"/>
        </w:rPr>
        <w:t xml:space="preserve">, ktoré priniesli dôležité inovácie a príklady dobrej praxe. Nepodarilo sa však zabezpečiť kontinuitu týchto projektov </w:t>
      </w:r>
      <w:r w:rsidR="00334140" w:rsidRPr="002132B3">
        <w:rPr>
          <w:rFonts w:ascii="Times New Roman" w:hAnsi="Times New Roman" w:cs="Times New Roman"/>
          <w:sz w:val="24"/>
          <w:szCs w:val="24"/>
        </w:rPr>
        <w:t xml:space="preserve">po </w:t>
      </w:r>
      <w:r w:rsidR="00106628" w:rsidRPr="002132B3">
        <w:rPr>
          <w:rFonts w:ascii="Times New Roman" w:hAnsi="Times New Roman" w:cs="Times New Roman"/>
          <w:sz w:val="24"/>
          <w:szCs w:val="24"/>
        </w:rPr>
        <w:t xml:space="preserve">skončení </w:t>
      </w:r>
      <w:r w:rsidR="00334140" w:rsidRPr="002132B3">
        <w:rPr>
          <w:rFonts w:ascii="Times New Roman" w:hAnsi="Times New Roman" w:cs="Times New Roman"/>
          <w:sz w:val="24"/>
          <w:szCs w:val="24"/>
        </w:rPr>
        <w:t xml:space="preserve">ich financovania zo </w:t>
      </w:r>
      <w:r w:rsidR="00106628" w:rsidRPr="002132B3">
        <w:rPr>
          <w:rFonts w:ascii="Times New Roman" w:hAnsi="Times New Roman" w:cs="Times New Roman"/>
          <w:sz w:val="24"/>
          <w:szCs w:val="24"/>
        </w:rPr>
        <w:t>zdroj</w:t>
      </w:r>
      <w:r w:rsidR="00334140" w:rsidRPr="002132B3">
        <w:rPr>
          <w:rFonts w:ascii="Times New Roman" w:hAnsi="Times New Roman" w:cs="Times New Roman"/>
          <w:sz w:val="24"/>
          <w:szCs w:val="24"/>
        </w:rPr>
        <w:t>ov</w:t>
      </w:r>
      <w:r w:rsidR="00106628" w:rsidRPr="002132B3">
        <w:rPr>
          <w:rFonts w:ascii="Times New Roman" w:hAnsi="Times New Roman" w:cs="Times New Roman"/>
          <w:sz w:val="24"/>
          <w:szCs w:val="24"/>
        </w:rPr>
        <w:t xml:space="preserve"> ESF. </w:t>
      </w:r>
    </w:p>
    <w:p w:rsidR="002C42C5" w:rsidRPr="002132B3" w:rsidRDefault="002C42C5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D7" w:rsidRPr="002132B3" w:rsidRDefault="00C145D7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Vízia: Dostatočné, adresné</w:t>
      </w:r>
      <w:r w:rsidR="00330AD7" w:rsidRPr="002132B3">
        <w:rPr>
          <w:rFonts w:ascii="Times New Roman" w:hAnsi="Times New Roman" w:cs="Times New Roman"/>
          <w:sz w:val="24"/>
          <w:szCs w:val="24"/>
        </w:rPr>
        <w:t xml:space="preserve">, </w:t>
      </w:r>
      <w:r w:rsidRPr="002132B3">
        <w:rPr>
          <w:rFonts w:ascii="Times New Roman" w:hAnsi="Times New Roman" w:cs="Times New Roman"/>
          <w:sz w:val="24"/>
          <w:szCs w:val="24"/>
        </w:rPr>
        <w:t>transparentné</w:t>
      </w:r>
      <w:r w:rsidR="00330AD7" w:rsidRPr="002132B3">
        <w:rPr>
          <w:rFonts w:ascii="Times New Roman" w:hAnsi="Times New Roman" w:cs="Times New Roman"/>
          <w:sz w:val="24"/>
          <w:szCs w:val="24"/>
        </w:rPr>
        <w:t xml:space="preserve"> a udržateľné</w:t>
      </w:r>
      <w:r w:rsidRPr="002132B3">
        <w:rPr>
          <w:rFonts w:ascii="Times New Roman" w:hAnsi="Times New Roman" w:cs="Times New Roman"/>
          <w:sz w:val="24"/>
          <w:szCs w:val="24"/>
        </w:rPr>
        <w:t xml:space="preserve"> financovanie práce s</w:t>
      </w:r>
      <w:r w:rsidR="00BB2E64">
        <w:rPr>
          <w:rFonts w:ascii="Times New Roman" w:hAnsi="Times New Roman" w:cs="Times New Roman"/>
          <w:sz w:val="24"/>
          <w:szCs w:val="24"/>
        </w:rPr>
        <w:t> </w:t>
      </w:r>
      <w:r w:rsidRPr="002132B3">
        <w:rPr>
          <w:rFonts w:ascii="Times New Roman" w:hAnsi="Times New Roman" w:cs="Times New Roman"/>
          <w:sz w:val="24"/>
          <w:szCs w:val="24"/>
        </w:rPr>
        <w:t>mládežou</w:t>
      </w:r>
      <w:r w:rsidR="00BB2E64">
        <w:rPr>
          <w:rFonts w:ascii="Times New Roman" w:hAnsi="Times New Roman" w:cs="Times New Roman"/>
          <w:sz w:val="24"/>
          <w:szCs w:val="24"/>
        </w:rPr>
        <w:t>.</w:t>
      </w:r>
    </w:p>
    <w:p w:rsidR="00C145D7" w:rsidRPr="002132B3" w:rsidRDefault="00C145D7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D7" w:rsidRPr="002132B3" w:rsidRDefault="00C145D7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Cieľ: </w:t>
      </w:r>
      <w:r w:rsidR="00137059" w:rsidRPr="002132B3">
        <w:rPr>
          <w:rFonts w:ascii="Times New Roman" w:hAnsi="Times New Roman" w:cs="Times New Roman"/>
          <w:sz w:val="24"/>
          <w:szCs w:val="24"/>
        </w:rPr>
        <w:t>Vytvoriť systém financovania práce s mládežou a z</w:t>
      </w:r>
      <w:r w:rsidRPr="002132B3">
        <w:rPr>
          <w:rFonts w:ascii="Times New Roman" w:hAnsi="Times New Roman" w:cs="Times New Roman"/>
          <w:sz w:val="24"/>
          <w:szCs w:val="24"/>
        </w:rPr>
        <w:t>abezpečiť adekvátne zdroje na všetkých úrovniach (celoštátnej, regionálnej i miestnej)</w:t>
      </w:r>
      <w:r w:rsidR="00BB2E64">
        <w:rPr>
          <w:rFonts w:ascii="Times New Roman" w:hAnsi="Times New Roman" w:cs="Times New Roman"/>
          <w:sz w:val="24"/>
          <w:szCs w:val="24"/>
        </w:rPr>
        <w:t>.</w:t>
      </w:r>
    </w:p>
    <w:p w:rsidR="008465E3" w:rsidRPr="002132B3" w:rsidRDefault="008465E3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086" w:rsidRPr="002132B3" w:rsidRDefault="00152086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Možné opatrenia:</w:t>
      </w:r>
    </w:p>
    <w:p w:rsidR="00176D7A" w:rsidRPr="002132B3" w:rsidRDefault="00176D7A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 xml:space="preserve">Analyzovať </w:t>
      </w:r>
      <w:r w:rsidR="000663D7" w:rsidRPr="002132B3">
        <w:rPr>
          <w:lang w:val="sk-SK"/>
        </w:rPr>
        <w:t>systémy financovania aktivít</w:t>
      </w:r>
      <w:r w:rsidR="00334140" w:rsidRPr="002132B3">
        <w:rPr>
          <w:lang w:val="sk-SK"/>
        </w:rPr>
        <w:t xml:space="preserve"> starostlivosti o</w:t>
      </w:r>
      <w:r w:rsidR="000663D7" w:rsidRPr="002132B3">
        <w:rPr>
          <w:lang w:val="sk-SK"/>
        </w:rPr>
        <w:t xml:space="preserve"> deti a mládež mimo vyučovania </w:t>
      </w:r>
      <w:r w:rsidR="00334140" w:rsidRPr="002132B3">
        <w:rPr>
          <w:lang w:val="sk-SK"/>
        </w:rPr>
        <w:t>a ich efektivity z hľadiska napĺňania strategických cieľov v predmetných oblastiach a definovať nepokryté oblasti</w:t>
      </w:r>
      <w:r w:rsidR="008465E3">
        <w:rPr>
          <w:lang w:val="sk-SK"/>
        </w:rPr>
        <w:t>.</w:t>
      </w:r>
    </w:p>
    <w:p w:rsidR="00176D7A" w:rsidRPr="002132B3" w:rsidRDefault="00334140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Na základe analýzy k</w:t>
      </w:r>
      <w:r w:rsidR="00176D7A" w:rsidRPr="002132B3">
        <w:rPr>
          <w:lang w:val="sk-SK"/>
        </w:rPr>
        <w:t>vantifikovať a alokovať adekvátne množstvo prostriedkov</w:t>
      </w:r>
      <w:r w:rsidR="00134F4F" w:rsidRPr="002132B3">
        <w:rPr>
          <w:lang w:val="sk-SK"/>
        </w:rPr>
        <w:t xml:space="preserve"> </w:t>
      </w:r>
      <w:r w:rsidR="00176D7A" w:rsidRPr="002132B3">
        <w:rPr>
          <w:lang w:val="sk-SK"/>
        </w:rPr>
        <w:t>potrebných na napĺňanie strategických cieľov v oblasti práce s</w:t>
      </w:r>
      <w:r w:rsidRPr="002132B3">
        <w:rPr>
          <w:lang w:val="sk-SK"/>
        </w:rPr>
        <w:t> </w:t>
      </w:r>
      <w:r w:rsidR="00176D7A" w:rsidRPr="002132B3">
        <w:rPr>
          <w:lang w:val="sk-SK"/>
        </w:rPr>
        <w:t>mládežou</w:t>
      </w:r>
      <w:r w:rsidRPr="002132B3">
        <w:rPr>
          <w:lang w:val="sk-SK"/>
        </w:rPr>
        <w:t xml:space="preserve"> (napr. prerozdelením existujúcich zdrojov v sektore, získaním dodatočných zdrojov a pod.)</w:t>
      </w:r>
      <w:r w:rsidR="008465E3">
        <w:rPr>
          <w:lang w:val="sk-SK"/>
        </w:rPr>
        <w:t>.</w:t>
      </w:r>
    </w:p>
    <w:p w:rsidR="00CE2D1B" w:rsidRPr="002132B3" w:rsidRDefault="00334140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Prepájať</w:t>
      </w:r>
      <w:r w:rsidR="00134F4F" w:rsidRPr="002132B3">
        <w:rPr>
          <w:lang w:val="sk-SK"/>
        </w:rPr>
        <w:t xml:space="preserve"> </w:t>
      </w:r>
      <w:r w:rsidR="00152086" w:rsidRPr="002132B3">
        <w:rPr>
          <w:lang w:val="sk-SK"/>
        </w:rPr>
        <w:t>existujúce finančné zdroje v</w:t>
      </w:r>
      <w:r w:rsidRPr="002132B3">
        <w:rPr>
          <w:lang w:val="sk-SK"/>
        </w:rPr>
        <w:t xml:space="preserve">šetkých relevantných rezortov, príslušných inštitúcií či nadácií </w:t>
      </w:r>
      <w:r w:rsidR="00152086" w:rsidRPr="002132B3">
        <w:rPr>
          <w:lang w:val="sk-SK"/>
        </w:rPr>
        <w:t>na zabezpečenie medzirezortnej spolupráce v práci s</w:t>
      </w:r>
      <w:r w:rsidRPr="002132B3">
        <w:rPr>
          <w:lang w:val="sk-SK"/>
        </w:rPr>
        <w:t> </w:t>
      </w:r>
      <w:r w:rsidR="00152086" w:rsidRPr="002132B3">
        <w:rPr>
          <w:lang w:val="sk-SK"/>
        </w:rPr>
        <w:t>mládežou</w:t>
      </w:r>
      <w:r w:rsidRPr="002132B3">
        <w:rPr>
          <w:lang w:val="sk-SK"/>
        </w:rPr>
        <w:t xml:space="preserve"> na národnej, regionálnej i miestnej úrovni</w:t>
      </w:r>
      <w:r w:rsidR="00152086" w:rsidRPr="002132B3">
        <w:rPr>
          <w:lang w:val="sk-SK"/>
        </w:rPr>
        <w:t xml:space="preserve"> (a </w:t>
      </w:r>
      <w:r w:rsidRPr="002132B3">
        <w:rPr>
          <w:lang w:val="sk-SK"/>
        </w:rPr>
        <w:t xml:space="preserve">vytvárať </w:t>
      </w:r>
      <w:r w:rsidR="00152086" w:rsidRPr="002132B3">
        <w:rPr>
          <w:lang w:val="sk-SK"/>
        </w:rPr>
        <w:t>priestor vzájomne sa od seba učiť)</w:t>
      </w:r>
      <w:r w:rsidR="008465E3">
        <w:rPr>
          <w:lang w:val="sk-SK"/>
        </w:rPr>
        <w:t>.</w:t>
      </w:r>
    </w:p>
    <w:p w:rsidR="00137059" w:rsidRPr="002132B3" w:rsidRDefault="00334140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Alokovať finančné prostriedky na</w:t>
      </w:r>
      <w:r w:rsidR="00137059" w:rsidRPr="002132B3">
        <w:rPr>
          <w:lang w:val="sk-SK"/>
        </w:rPr>
        <w:t xml:space="preserve"> program </w:t>
      </w:r>
      <w:r w:rsidR="00106628" w:rsidRPr="002132B3">
        <w:rPr>
          <w:lang w:val="sk-SK"/>
        </w:rPr>
        <w:t>„</w:t>
      </w:r>
      <w:r w:rsidR="00137059" w:rsidRPr="002132B3">
        <w:rPr>
          <w:lang w:val="sk-SK"/>
        </w:rPr>
        <w:t>Komunita</w:t>
      </w:r>
      <w:r w:rsidR="00152086" w:rsidRPr="002132B3">
        <w:rPr>
          <w:lang w:val="sk-SK"/>
        </w:rPr>
        <w:t xml:space="preserve"> mladým</w:t>
      </w:r>
      <w:r w:rsidR="00106628" w:rsidRPr="002132B3">
        <w:rPr>
          <w:lang w:val="sk-SK"/>
        </w:rPr>
        <w:t>“</w:t>
      </w:r>
      <w:r w:rsidR="00106628" w:rsidRPr="002132B3">
        <w:rPr>
          <w:rStyle w:val="Odkaznapoznmkupodiarou"/>
          <w:lang w:val="sk-SK"/>
        </w:rPr>
        <w:footnoteReference w:id="13"/>
      </w:r>
      <w:r w:rsidR="00152086" w:rsidRPr="002132B3">
        <w:rPr>
          <w:lang w:val="sk-SK"/>
        </w:rPr>
        <w:t xml:space="preserve"> a jej prostredníctvom kumulovať štátne a</w:t>
      </w:r>
      <w:r w:rsidRPr="002132B3">
        <w:rPr>
          <w:lang w:val="sk-SK"/>
        </w:rPr>
        <w:t> </w:t>
      </w:r>
      <w:r w:rsidR="00152086" w:rsidRPr="002132B3">
        <w:rPr>
          <w:lang w:val="sk-SK"/>
        </w:rPr>
        <w:t>miestne</w:t>
      </w:r>
      <w:r w:rsidRPr="002132B3">
        <w:rPr>
          <w:lang w:val="sk-SK"/>
        </w:rPr>
        <w:t>, resp. regionálne</w:t>
      </w:r>
      <w:r w:rsidR="00152086" w:rsidRPr="002132B3">
        <w:rPr>
          <w:lang w:val="sk-SK"/>
        </w:rPr>
        <w:t xml:space="preserve"> zdroje na prácu s</w:t>
      </w:r>
      <w:r w:rsidR="008465E3">
        <w:rPr>
          <w:lang w:val="sk-SK"/>
        </w:rPr>
        <w:t> </w:t>
      </w:r>
      <w:r w:rsidR="00152086" w:rsidRPr="002132B3">
        <w:rPr>
          <w:lang w:val="sk-SK"/>
        </w:rPr>
        <w:t>mládežou</w:t>
      </w:r>
      <w:r w:rsidR="008465E3">
        <w:rPr>
          <w:lang w:val="sk-SK"/>
        </w:rPr>
        <w:t>.</w:t>
      </w:r>
    </w:p>
    <w:p w:rsidR="00137059" w:rsidRPr="002132B3" w:rsidRDefault="00137059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Vytvoriť grantové systémy</w:t>
      </w:r>
      <w:r w:rsidR="00152086" w:rsidRPr="002132B3">
        <w:rPr>
          <w:lang w:val="sk-SK"/>
        </w:rPr>
        <w:t xml:space="preserve"> pre prácu s mládežou</w:t>
      </w:r>
      <w:r w:rsidRPr="002132B3">
        <w:rPr>
          <w:lang w:val="sk-SK"/>
        </w:rPr>
        <w:t xml:space="preserve"> na úrovni </w:t>
      </w:r>
      <w:r w:rsidR="00106628" w:rsidRPr="002132B3">
        <w:rPr>
          <w:lang w:val="sk-SK"/>
        </w:rPr>
        <w:t>krajov z podielových daní a previazať ich na analýzy potrieb a stanovené strategické ciele</w:t>
      </w:r>
      <w:r w:rsidR="008465E3">
        <w:rPr>
          <w:lang w:val="sk-SK"/>
        </w:rPr>
        <w:t>.</w:t>
      </w:r>
    </w:p>
    <w:p w:rsidR="00152086" w:rsidRPr="002132B3" w:rsidRDefault="00152086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Vytvoriť nástroje na kontrolu a monitoring využívania prostriedkov pre prácu s mládežou na všetkých úrovniach</w:t>
      </w:r>
      <w:r w:rsidR="00106628" w:rsidRPr="002132B3">
        <w:rPr>
          <w:lang w:val="sk-SK"/>
        </w:rPr>
        <w:t xml:space="preserve"> s prepojením na analýzy potrieb a kritériá kvality</w:t>
      </w:r>
      <w:r w:rsidR="00BB2E64">
        <w:rPr>
          <w:lang w:val="sk-SK"/>
        </w:rPr>
        <w:t>.</w:t>
      </w:r>
    </w:p>
    <w:p w:rsidR="00A27242" w:rsidRPr="002132B3" w:rsidRDefault="00A27242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 xml:space="preserve">Nájsť zdroje na rozvoj infraštruktúry a investičné aktivity v práci s mládežou (napr. cez zdroje </w:t>
      </w:r>
      <w:r w:rsidR="00176D7A" w:rsidRPr="002132B3">
        <w:rPr>
          <w:lang w:val="sk-SK"/>
        </w:rPr>
        <w:t>štrukturálnych fondov</w:t>
      </w:r>
      <w:r w:rsidRPr="002132B3">
        <w:rPr>
          <w:lang w:val="sk-SK"/>
        </w:rPr>
        <w:t>)</w:t>
      </w:r>
      <w:r w:rsidR="008465E3">
        <w:rPr>
          <w:lang w:val="sk-SK"/>
        </w:rPr>
        <w:t>.</w:t>
      </w:r>
    </w:p>
    <w:p w:rsidR="00152086" w:rsidRPr="002132B3" w:rsidRDefault="00152086" w:rsidP="002132B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Vytvoriť nástroje na podporu neformálnych skupín</w:t>
      </w:r>
      <w:r w:rsidR="008465E3">
        <w:rPr>
          <w:lang w:val="sk-SK"/>
        </w:rPr>
        <w:t>.</w:t>
      </w:r>
    </w:p>
    <w:p w:rsidR="009F3245" w:rsidRPr="002132B3" w:rsidRDefault="009F3245" w:rsidP="002132B3">
      <w:pPr>
        <w:pStyle w:val="Odsekzoznamu"/>
        <w:numPr>
          <w:ilvl w:val="0"/>
          <w:numId w:val="7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Zabezpečiť vhodné podmienky pre organizácie pôsobiace v práci s</w:t>
      </w:r>
      <w:r w:rsidR="00BB2E64">
        <w:rPr>
          <w:lang w:val="sk-SK"/>
        </w:rPr>
        <w:t> </w:t>
      </w:r>
      <w:r w:rsidRPr="002132B3">
        <w:rPr>
          <w:lang w:val="sk-SK"/>
        </w:rPr>
        <w:t>mládežou</w:t>
      </w:r>
      <w:r w:rsidR="00BB2E64">
        <w:rPr>
          <w:lang w:val="sk-SK"/>
        </w:rPr>
        <w:t>,</w:t>
      </w:r>
      <w:r w:rsidRPr="002132B3">
        <w:rPr>
          <w:lang w:val="sk-SK"/>
        </w:rPr>
        <w:t xml:space="preserve"> aby mohli svoju činnosť vykonávať v súlade so zákonom (</w:t>
      </w:r>
      <w:r w:rsidR="00152086" w:rsidRPr="002132B3">
        <w:rPr>
          <w:lang w:val="sk-SK"/>
        </w:rPr>
        <w:t xml:space="preserve">dlhodobé financovanie, </w:t>
      </w:r>
      <w:r w:rsidR="00334140" w:rsidRPr="002132B3">
        <w:rPr>
          <w:lang w:val="sk-SK"/>
        </w:rPr>
        <w:t>inštitucionálna podpora</w:t>
      </w:r>
      <w:r w:rsidRPr="002132B3">
        <w:rPr>
          <w:lang w:val="sk-SK"/>
        </w:rPr>
        <w:t xml:space="preserve">, </w:t>
      </w:r>
      <w:r w:rsidR="00CE2D1B" w:rsidRPr="002132B3">
        <w:rPr>
          <w:lang w:val="sk-SK"/>
        </w:rPr>
        <w:t xml:space="preserve">flexibilné financovanie, ktoré reaguje na zmenu potrieb, </w:t>
      </w:r>
      <w:r w:rsidRPr="002132B3">
        <w:rPr>
          <w:lang w:val="sk-SK"/>
        </w:rPr>
        <w:t>resp</w:t>
      </w:r>
      <w:r w:rsidR="00306C69" w:rsidRPr="002132B3">
        <w:rPr>
          <w:lang w:val="sk-SK"/>
        </w:rPr>
        <w:t>.</w:t>
      </w:r>
      <w:r w:rsidR="00334140" w:rsidRPr="002132B3">
        <w:rPr>
          <w:lang w:val="sk-SK"/>
        </w:rPr>
        <w:t xml:space="preserve"> ďalšia podpora, napr.</w:t>
      </w:r>
      <w:r w:rsidRPr="002132B3">
        <w:rPr>
          <w:lang w:val="sk-SK"/>
        </w:rPr>
        <w:t xml:space="preserve"> vzdelávanie, ktoré je povinné...)</w:t>
      </w:r>
      <w:r w:rsidR="008465E3">
        <w:rPr>
          <w:lang w:val="sk-SK"/>
        </w:rPr>
        <w:t>.</w:t>
      </w:r>
    </w:p>
    <w:p w:rsidR="00137059" w:rsidRPr="002132B3" w:rsidRDefault="00137059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9B" w:rsidRPr="002132B3" w:rsidRDefault="00A5399B" w:rsidP="002132B3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sz w:val="24"/>
          <w:szCs w:val="24"/>
        </w:rPr>
        <w:t>Zviditeľňovanie a</w:t>
      </w:r>
      <w:r w:rsidR="007E371C" w:rsidRPr="002132B3">
        <w:rPr>
          <w:rFonts w:ascii="Times New Roman" w:hAnsi="Times New Roman" w:cs="Times New Roman"/>
          <w:b/>
          <w:sz w:val="24"/>
          <w:szCs w:val="24"/>
        </w:rPr>
        <w:t> </w:t>
      </w:r>
      <w:r w:rsidRPr="002132B3">
        <w:rPr>
          <w:rFonts w:ascii="Times New Roman" w:hAnsi="Times New Roman" w:cs="Times New Roman"/>
          <w:b/>
          <w:sz w:val="24"/>
          <w:szCs w:val="24"/>
        </w:rPr>
        <w:t>uznávanie</w:t>
      </w:r>
      <w:r w:rsidR="007E371C" w:rsidRPr="002132B3">
        <w:rPr>
          <w:rFonts w:ascii="Times New Roman" w:hAnsi="Times New Roman" w:cs="Times New Roman"/>
          <w:b/>
          <w:sz w:val="24"/>
          <w:szCs w:val="24"/>
        </w:rPr>
        <w:t xml:space="preserve"> práce s mládežou</w:t>
      </w:r>
    </w:p>
    <w:p w:rsidR="0002480D" w:rsidRPr="002132B3" w:rsidRDefault="0002480D" w:rsidP="002132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1B" w:rsidRPr="002132B3" w:rsidRDefault="00106628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Výc</w:t>
      </w:r>
      <w:r w:rsidR="00B14BC2" w:rsidRPr="002132B3">
        <w:rPr>
          <w:rFonts w:ascii="Times New Roman" w:hAnsi="Times New Roman" w:cs="Times New Roman"/>
          <w:sz w:val="24"/>
          <w:szCs w:val="24"/>
        </w:rPr>
        <w:t xml:space="preserve">hodisková </w:t>
      </w:r>
      <w:r w:rsidR="00A5399B" w:rsidRPr="002132B3">
        <w:rPr>
          <w:rFonts w:ascii="Times New Roman" w:hAnsi="Times New Roman" w:cs="Times New Roman"/>
          <w:sz w:val="24"/>
          <w:szCs w:val="24"/>
        </w:rPr>
        <w:t xml:space="preserve">situácia: </w:t>
      </w:r>
    </w:p>
    <w:p w:rsidR="007F06F3" w:rsidRPr="002132B3" w:rsidRDefault="007F06F3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Aktivity na európskej úrovni zamerané na </w:t>
      </w:r>
      <w:r w:rsidR="00A062E6" w:rsidRPr="002132B3">
        <w:rPr>
          <w:rFonts w:ascii="Times New Roman" w:hAnsi="Times New Roman" w:cs="Times New Roman"/>
          <w:sz w:val="24"/>
          <w:szCs w:val="24"/>
        </w:rPr>
        <w:t>zvýšenie uznania</w:t>
      </w:r>
      <w:r w:rsidRPr="002132B3">
        <w:rPr>
          <w:rFonts w:ascii="Times New Roman" w:hAnsi="Times New Roman" w:cs="Times New Roman"/>
          <w:sz w:val="24"/>
          <w:szCs w:val="24"/>
        </w:rPr>
        <w:t xml:space="preserve"> práce s mládežou a jej výsledkov sú tu už vyše desaťročie. V rámci programov Európskej únie vzniklo špecializované centrum na prípravu strategických krokov súvisiacich s uznávaním práce s mládežou (SALTO Recognition). Od roku 2012 IUVENTA - Slovenský inštitút mládeže </w:t>
      </w:r>
      <w:r w:rsidR="00FE772D" w:rsidRPr="002132B3">
        <w:rPr>
          <w:rFonts w:ascii="Times New Roman" w:hAnsi="Times New Roman" w:cs="Times New Roman"/>
          <w:sz w:val="24"/>
          <w:szCs w:val="24"/>
        </w:rPr>
        <w:t xml:space="preserve">pripravila </w:t>
      </w:r>
      <w:r w:rsidRPr="002132B3">
        <w:rPr>
          <w:rFonts w:ascii="Times New Roman" w:hAnsi="Times New Roman" w:cs="Times New Roman"/>
          <w:sz w:val="24"/>
          <w:szCs w:val="24"/>
        </w:rPr>
        <w:t>rôzne opatrenia na podporu uznania a zviditeľňovania práce s mládežou (konferencie Prúty a architekti,</w:t>
      </w:r>
      <w:r w:rsidR="008465E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 xml:space="preserve"> Neformálne vzdelávanie - fáma alebo bežná prax, Fórum inovatívneho učenia). Aktivity národného projektu Komprax - kompetencie pre prax v tejto oblasti vyvrcholili </w:t>
      </w:r>
      <w:r w:rsidR="000E55DE" w:rsidRPr="002132B3">
        <w:rPr>
          <w:rFonts w:ascii="Times New Roman" w:hAnsi="Times New Roman" w:cs="Times New Roman"/>
          <w:sz w:val="24"/>
          <w:szCs w:val="24"/>
        </w:rPr>
        <w:t xml:space="preserve">v roku 2013 </w:t>
      </w:r>
      <w:r w:rsidRPr="002132B3">
        <w:rPr>
          <w:rFonts w:ascii="Times New Roman" w:hAnsi="Times New Roman" w:cs="Times New Roman"/>
          <w:sz w:val="24"/>
          <w:szCs w:val="24"/>
        </w:rPr>
        <w:t>podpisom Deklarácie o uznávaní prínosu neformálneho vzdelávania v práci s mládežou. Práca s mládežou bola zaradená aj do Stratégie Slovenskej republiky pre mládež</w:t>
      </w:r>
      <w:r w:rsidR="000A4A0F">
        <w:rPr>
          <w:rFonts w:ascii="Times New Roman" w:hAnsi="Times New Roman" w:cs="Times New Roman"/>
          <w:sz w:val="24"/>
          <w:szCs w:val="24"/>
        </w:rPr>
        <w:t xml:space="preserve"> </w:t>
      </w:r>
      <w:r w:rsidR="00A915A8">
        <w:rPr>
          <w:rFonts w:ascii="Times New Roman" w:hAnsi="Times New Roman" w:cs="Times New Roman"/>
          <w:sz w:val="24"/>
          <w:szCs w:val="24"/>
        </w:rPr>
        <w:t>na roky</w:t>
      </w:r>
      <w:r w:rsidRPr="002132B3">
        <w:rPr>
          <w:rFonts w:ascii="Times New Roman" w:hAnsi="Times New Roman" w:cs="Times New Roman"/>
          <w:sz w:val="24"/>
          <w:szCs w:val="24"/>
        </w:rPr>
        <w:t xml:space="preserve"> 2014 – 2020 ako samostatná téma a začali sa pr</w:t>
      </w:r>
      <w:r w:rsidR="00A915A8">
        <w:rPr>
          <w:rFonts w:ascii="Times New Roman" w:hAnsi="Times New Roman" w:cs="Times New Roman"/>
          <w:sz w:val="24"/>
          <w:szCs w:val="24"/>
        </w:rPr>
        <w:t>áce aj na novele z</w:t>
      </w:r>
      <w:r w:rsidRPr="002132B3">
        <w:rPr>
          <w:rFonts w:ascii="Times New Roman" w:hAnsi="Times New Roman" w:cs="Times New Roman"/>
          <w:sz w:val="24"/>
          <w:szCs w:val="24"/>
        </w:rPr>
        <w:t xml:space="preserve">ákona </w:t>
      </w:r>
      <w:r w:rsidR="00A062E6" w:rsidRPr="002132B3">
        <w:rPr>
          <w:rFonts w:ascii="Times New Roman" w:hAnsi="Times New Roman" w:cs="Times New Roman"/>
          <w:sz w:val="24"/>
          <w:szCs w:val="24"/>
        </w:rPr>
        <w:t xml:space="preserve">č. </w:t>
      </w:r>
      <w:r w:rsidRPr="002132B3">
        <w:rPr>
          <w:rFonts w:ascii="Times New Roman" w:hAnsi="Times New Roman" w:cs="Times New Roman"/>
          <w:sz w:val="24"/>
          <w:szCs w:val="24"/>
        </w:rPr>
        <w:t xml:space="preserve">282/2008 </w:t>
      </w:r>
      <w:r w:rsidR="00A062E6" w:rsidRPr="002132B3">
        <w:rPr>
          <w:rFonts w:ascii="Times New Roman" w:hAnsi="Times New Roman" w:cs="Times New Roman"/>
          <w:sz w:val="24"/>
          <w:szCs w:val="24"/>
        </w:rPr>
        <w:t>Z.</w:t>
      </w:r>
      <w:r w:rsidR="00836F45"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="009C5D81">
        <w:rPr>
          <w:rFonts w:ascii="Times New Roman" w:hAnsi="Times New Roman" w:cs="Times New Roman"/>
          <w:sz w:val="24"/>
          <w:szCs w:val="24"/>
        </w:rPr>
        <w:t>z</w:t>
      </w:r>
      <w:r w:rsidRPr="002132B3">
        <w:rPr>
          <w:rFonts w:ascii="Times New Roman" w:hAnsi="Times New Roman" w:cs="Times New Roman"/>
          <w:sz w:val="24"/>
          <w:szCs w:val="24"/>
        </w:rPr>
        <w:t>. Existuje viacero ďalších iniciatív v rámci mládežníckeho sektora</w:t>
      </w:r>
      <w:r w:rsidR="00A915A8">
        <w:rPr>
          <w:rFonts w:ascii="Times New Roman" w:hAnsi="Times New Roman" w:cs="Times New Roman"/>
          <w:sz w:val="24"/>
          <w:szCs w:val="24"/>
        </w:rPr>
        <w:t>,</w:t>
      </w:r>
      <w:r w:rsidRPr="002132B3">
        <w:rPr>
          <w:rFonts w:ascii="Times New Roman" w:hAnsi="Times New Roman" w:cs="Times New Roman"/>
          <w:sz w:val="24"/>
          <w:szCs w:val="24"/>
        </w:rPr>
        <w:t xml:space="preserve"> ako je napríklad ocenenie Rady mládeže Slovenska </w:t>
      </w:r>
      <w:r w:rsidR="009C5D81">
        <w:rPr>
          <w:rFonts w:ascii="Times New Roman" w:hAnsi="Times New Roman" w:cs="Times New Roman"/>
          <w:sz w:val="24"/>
          <w:szCs w:val="24"/>
        </w:rPr>
        <w:t>„</w:t>
      </w:r>
      <w:r w:rsidRPr="002132B3">
        <w:rPr>
          <w:rFonts w:ascii="Times New Roman" w:hAnsi="Times New Roman" w:cs="Times New Roman"/>
          <w:sz w:val="24"/>
          <w:szCs w:val="24"/>
        </w:rPr>
        <w:t>Most</w:t>
      </w:r>
      <w:r w:rsidR="009C5D81">
        <w:rPr>
          <w:rFonts w:ascii="Times New Roman" w:hAnsi="Times New Roman" w:cs="Times New Roman"/>
          <w:sz w:val="24"/>
          <w:szCs w:val="24"/>
        </w:rPr>
        <w:t>“</w:t>
      </w:r>
      <w:r w:rsidRPr="002132B3">
        <w:rPr>
          <w:rFonts w:ascii="Times New Roman" w:hAnsi="Times New Roman" w:cs="Times New Roman"/>
          <w:sz w:val="24"/>
          <w:szCs w:val="24"/>
        </w:rPr>
        <w:t xml:space="preserve">. </w:t>
      </w:r>
      <w:r w:rsidR="00D259A5" w:rsidRPr="002132B3">
        <w:rPr>
          <w:rFonts w:ascii="Times New Roman" w:hAnsi="Times New Roman" w:cs="Times New Roman"/>
          <w:sz w:val="24"/>
          <w:szCs w:val="24"/>
        </w:rPr>
        <w:t>Povedomie našej spoločnosti  o prínosoch práce s mládežou a prečo je dôležitá</w:t>
      </w:r>
      <w:r w:rsidR="00A915A8">
        <w:rPr>
          <w:rFonts w:ascii="Times New Roman" w:hAnsi="Times New Roman" w:cs="Times New Roman"/>
          <w:sz w:val="24"/>
          <w:szCs w:val="24"/>
        </w:rPr>
        <w:t>,</w:t>
      </w:r>
      <w:r w:rsidR="00D259A5" w:rsidRPr="002132B3">
        <w:rPr>
          <w:rFonts w:ascii="Times New Roman" w:hAnsi="Times New Roman" w:cs="Times New Roman"/>
          <w:sz w:val="24"/>
          <w:szCs w:val="24"/>
        </w:rPr>
        <w:t xml:space="preserve"> však zďaleka nedosahuje úroveň niektorých iných európskych krajín</w:t>
      </w:r>
      <w:r w:rsidR="00A062E6" w:rsidRPr="002132B3">
        <w:rPr>
          <w:rFonts w:ascii="Times New Roman" w:hAnsi="Times New Roman" w:cs="Times New Roman"/>
          <w:sz w:val="24"/>
          <w:szCs w:val="24"/>
        </w:rPr>
        <w:t>,</w:t>
      </w:r>
      <w:r w:rsidR="00106628" w:rsidRPr="002132B3">
        <w:rPr>
          <w:rFonts w:ascii="Times New Roman" w:hAnsi="Times New Roman" w:cs="Times New Roman"/>
          <w:sz w:val="24"/>
          <w:szCs w:val="24"/>
        </w:rPr>
        <w:t xml:space="preserve"> ako napríklad v Dánsku či Belgicku</w:t>
      </w:r>
      <w:r w:rsidR="00D259A5" w:rsidRPr="00213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911" w:rsidRPr="002132B3" w:rsidRDefault="0090191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11" w:rsidRPr="002132B3" w:rsidRDefault="0090191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Vízia: </w:t>
      </w:r>
      <w:r w:rsidR="00D259A5" w:rsidRPr="002132B3">
        <w:rPr>
          <w:rFonts w:ascii="Times New Roman" w:hAnsi="Times New Roman" w:cs="Times New Roman"/>
          <w:sz w:val="24"/>
          <w:szCs w:val="24"/>
        </w:rPr>
        <w:t>Spoločnosť</w:t>
      </w:r>
      <w:r w:rsidR="0077701D" w:rsidRPr="002132B3">
        <w:rPr>
          <w:rFonts w:ascii="Times New Roman" w:hAnsi="Times New Roman" w:cs="Times New Roman"/>
          <w:sz w:val="24"/>
          <w:szCs w:val="24"/>
        </w:rPr>
        <w:t xml:space="preserve">, </w:t>
      </w:r>
      <w:r w:rsidR="00D259A5" w:rsidRPr="002132B3">
        <w:rPr>
          <w:rFonts w:ascii="Times New Roman" w:hAnsi="Times New Roman" w:cs="Times New Roman"/>
          <w:sz w:val="24"/>
          <w:szCs w:val="24"/>
        </w:rPr>
        <w:t xml:space="preserve">ktorá rozumie </w:t>
      </w:r>
      <w:r w:rsidRPr="002132B3">
        <w:rPr>
          <w:rFonts w:ascii="Times New Roman" w:hAnsi="Times New Roman" w:cs="Times New Roman"/>
          <w:sz w:val="24"/>
          <w:szCs w:val="24"/>
        </w:rPr>
        <w:t>prínoso</w:t>
      </w:r>
      <w:r w:rsidR="00D259A5" w:rsidRPr="002132B3">
        <w:rPr>
          <w:rFonts w:ascii="Times New Roman" w:hAnsi="Times New Roman" w:cs="Times New Roman"/>
          <w:sz w:val="24"/>
          <w:szCs w:val="24"/>
        </w:rPr>
        <w:t>m</w:t>
      </w:r>
      <w:r w:rsidRPr="002132B3">
        <w:rPr>
          <w:rFonts w:ascii="Times New Roman" w:hAnsi="Times New Roman" w:cs="Times New Roman"/>
          <w:sz w:val="24"/>
          <w:szCs w:val="24"/>
        </w:rPr>
        <w:t xml:space="preserve"> a dopad</w:t>
      </w:r>
      <w:r w:rsidR="00D259A5" w:rsidRPr="002132B3">
        <w:rPr>
          <w:rFonts w:ascii="Times New Roman" w:hAnsi="Times New Roman" w:cs="Times New Roman"/>
          <w:sz w:val="24"/>
          <w:szCs w:val="24"/>
        </w:rPr>
        <w:t>om</w:t>
      </w:r>
      <w:r w:rsidRPr="002132B3">
        <w:rPr>
          <w:rFonts w:ascii="Times New Roman" w:hAnsi="Times New Roman" w:cs="Times New Roman"/>
          <w:sz w:val="24"/>
          <w:szCs w:val="24"/>
        </w:rPr>
        <w:t xml:space="preserve"> práce s</w:t>
      </w:r>
      <w:r w:rsidR="00A915A8">
        <w:rPr>
          <w:rFonts w:ascii="Times New Roman" w:hAnsi="Times New Roman" w:cs="Times New Roman"/>
          <w:sz w:val="24"/>
          <w:szCs w:val="24"/>
        </w:rPr>
        <w:t> </w:t>
      </w:r>
      <w:r w:rsidRPr="002132B3">
        <w:rPr>
          <w:rFonts w:ascii="Times New Roman" w:hAnsi="Times New Roman" w:cs="Times New Roman"/>
          <w:sz w:val="24"/>
          <w:szCs w:val="24"/>
        </w:rPr>
        <w:t>mládežou</w:t>
      </w:r>
      <w:r w:rsidR="00A915A8">
        <w:rPr>
          <w:rFonts w:ascii="Times New Roman" w:hAnsi="Times New Roman" w:cs="Times New Roman"/>
          <w:sz w:val="24"/>
          <w:szCs w:val="24"/>
        </w:rPr>
        <w:t>.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11" w:rsidRPr="002132B3" w:rsidRDefault="0090191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1B" w:rsidRPr="002132B3" w:rsidRDefault="0090191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Cieľ: </w:t>
      </w:r>
      <w:r w:rsidR="0077701D" w:rsidRPr="002132B3">
        <w:rPr>
          <w:rFonts w:ascii="Times New Roman" w:hAnsi="Times New Roman" w:cs="Times New Roman"/>
          <w:sz w:val="24"/>
          <w:szCs w:val="24"/>
        </w:rPr>
        <w:t xml:space="preserve">Vytvoriť nástroje </w:t>
      </w:r>
      <w:r w:rsidR="009F7AE2" w:rsidRPr="002132B3">
        <w:rPr>
          <w:rFonts w:ascii="Times New Roman" w:hAnsi="Times New Roman" w:cs="Times New Roman"/>
          <w:sz w:val="24"/>
          <w:szCs w:val="24"/>
        </w:rPr>
        <w:t xml:space="preserve">na podporu uznávania práce s mládežou na všetkých štyroch úrovniach uznania (formálne, spoločenské, sebauznanie, politické) a využívať ich </w:t>
      </w:r>
    </w:p>
    <w:p w:rsidR="009C5D81" w:rsidRPr="002132B3" w:rsidRDefault="009C5D81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E2" w:rsidRPr="002132B3" w:rsidRDefault="00CE2D1B" w:rsidP="00213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Možné opatrenia:</w:t>
      </w:r>
    </w:p>
    <w:p w:rsidR="001A0963" w:rsidRPr="009C5D81" w:rsidRDefault="0077701D" w:rsidP="009C5D81">
      <w:pPr>
        <w:pStyle w:val="Odsekzoznamu"/>
        <w:numPr>
          <w:ilvl w:val="0"/>
          <w:numId w:val="2"/>
        </w:numPr>
        <w:spacing w:line="360" w:lineRule="auto"/>
        <w:jc w:val="both"/>
      </w:pPr>
      <w:r w:rsidRPr="009C5D81">
        <w:t xml:space="preserve">Finančne podporiť prieskumy a výskumy na zisťovanie dopadov práce s mládežou v rámci </w:t>
      </w:r>
      <w:r w:rsidR="001A0963" w:rsidRPr="009C5D81">
        <w:t>program</w:t>
      </w:r>
      <w:r w:rsidRPr="009C5D81">
        <w:t>u</w:t>
      </w:r>
      <w:r w:rsidR="00134F4F" w:rsidRPr="009C5D81">
        <w:t xml:space="preserve"> </w:t>
      </w:r>
      <w:r w:rsidR="00CE2D1B" w:rsidRPr="009C5D81">
        <w:t>„</w:t>
      </w:r>
      <w:r w:rsidR="001A0963" w:rsidRPr="009C5D81">
        <w:t>Dôkazy</w:t>
      </w:r>
      <w:r w:rsidR="00CE2D1B" w:rsidRPr="009C5D81">
        <w:t xml:space="preserve"> o mládeži“</w:t>
      </w:r>
      <w:r w:rsidR="00646E9F">
        <w:rPr>
          <w:rStyle w:val="Odkaznapoznmkupodiarou"/>
          <w:lang w:val="sk-SK"/>
        </w:rPr>
        <w:footnoteReference w:id="14"/>
      </w:r>
      <w:r w:rsidR="008465E3" w:rsidRPr="009C5D81">
        <w:t xml:space="preserve"> </w:t>
      </w:r>
      <w:r w:rsidR="002C644B" w:rsidRPr="009C5D81">
        <w:t xml:space="preserve">a  </w:t>
      </w:r>
      <w:r w:rsidRPr="009C5D81">
        <w:t>zistené informácie medializovať</w:t>
      </w:r>
      <w:r w:rsidR="008465E3" w:rsidRPr="009C5D81">
        <w:t xml:space="preserve"> </w:t>
      </w:r>
      <w:r w:rsidR="00A062E6" w:rsidRPr="009C5D81">
        <w:t>(sebauznanie)</w:t>
      </w:r>
      <w:r w:rsidR="00A915A8" w:rsidRPr="009C5D81">
        <w:t>.</w:t>
      </w:r>
    </w:p>
    <w:p w:rsidR="001A0963" w:rsidRPr="002132B3" w:rsidRDefault="001A0963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Zviditeľňovať príklady kvalitných dlhodobých partnerstiev</w:t>
      </w:r>
      <w:r w:rsidR="00306C69" w:rsidRPr="002132B3">
        <w:rPr>
          <w:lang w:val="sk-SK"/>
        </w:rPr>
        <w:t xml:space="preserve"> napr. </w:t>
      </w:r>
      <w:r w:rsidR="00A27242" w:rsidRPr="002132B3">
        <w:rPr>
          <w:lang w:val="sk-SK"/>
        </w:rPr>
        <w:t>kampaní, programov, projektov</w:t>
      </w:r>
      <w:r w:rsidR="00A062E6" w:rsidRPr="002132B3">
        <w:rPr>
          <w:lang w:val="sk-SK"/>
        </w:rPr>
        <w:t xml:space="preserve"> (spoločenské uznanie)</w:t>
      </w:r>
      <w:r w:rsidR="00A915A8">
        <w:rPr>
          <w:lang w:val="sk-SK"/>
        </w:rPr>
        <w:t>.</w:t>
      </w:r>
    </w:p>
    <w:p w:rsidR="00CE2D1B" w:rsidRPr="002132B3" w:rsidRDefault="00CE2D1B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Zarad</w:t>
      </w:r>
      <w:r w:rsidR="00A27242" w:rsidRPr="002132B3">
        <w:rPr>
          <w:lang w:val="sk-SK"/>
        </w:rPr>
        <w:t>iť</w:t>
      </w:r>
      <w:r w:rsidRPr="002132B3">
        <w:rPr>
          <w:lang w:val="sk-SK"/>
        </w:rPr>
        <w:t xml:space="preserve"> pracovníka s mládežou do Národnej sústavy povolaní a Národnej sústavy kvalifikácií (formálne uznanie)</w:t>
      </w:r>
      <w:r w:rsidR="000A4A0F">
        <w:rPr>
          <w:lang w:val="sk-SK"/>
        </w:rPr>
        <w:t>.</w:t>
      </w:r>
    </w:p>
    <w:p w:rsidR="00727CC8" w:rsidRPr="002132B3" w:rsidRDefault="0077701D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Rozšíriť</w:t>
      </w:r>
      <w:r w:rsidR="00A27242" w:rsidRPr="002132B3">
        <w:rPr>
          <w:lang w:val="sk-SK"/>
        </w:rPr>
        <w:t xml:space="preserve"> výučbu</w:t>
      </w:r>
      <w:r w:rsidR="00CE2D1B" w:rsidRPr="002132B3">
        <w:rPr>
          <w:lang w:val="sk-SK"/>
        </w:rPr>
        <w:t xml:space="preserve"> prác</w:t>
      </w:r>
      <w:r w:rsidRPr="002132B3">
        <w:rPr>
          <w:lang w:val="sk-SK"/>
        </w:rPr>
        <w:t>e</w:t>
      </w:r>
      <w:r w:rsidR="00CE2D1B" w:rsidRPr="002132B3">
        <w:rPr>
          <w:lang w:val="sk-SK"/>
        </w:rPr>
        <w:t xml:space="preserve"> s mládežou na vysok</w:t>
      </w:r>
      <w:r w:rsidRPr="002132B3">
        <w:rPr>
          <w:lang w:val="sk-SK"/>
        </w:rPr>
        <w:t>ých</w:t>
      </w:r>
      <w:r w:rsidR="00CE2D1B" w:rsidRPr="002132B3">
        <w:rPr>
          <w:lang w:val="sk-SK"/>
        </w:rPr>
        <w:t xml:space="preserve"> škol</w:t>
      </w:r>
      <w:r w:rsidRPr="002132B3">
        <w:rPr>
          <w:lang w:val="sk-SK"/>
        </w:rPr>
        <w:t>ách</w:t>
      </w:r>
      <w:r w:rsidR="00CE2D1B" w:rsidRPr="002132B3">
        <w:rPr>
          <w:lang w:val="sk-SK"/>
        </w:rPr>
        <w:t xml:space="preserve"> (formálne uz</w:t>
      </w:r>
      <w:r w:rsidR="00B94C95" w:rsidRPr="002132B3">
        <w:rPr>
          <w:lang w:val="sk-SK"/>
        </w:rPr>
        <w:t>nanie</w:t>
      </w:r>
      <w:r w:rsidR="00CE2D1B" w:rsidRPr="002132B3">
        <w:rPr>
          <w:lang w:val="sk-SK"/>
        </w:rPr>
        <w:t>)</w:t>
      </w:r>
      <w:r w:rsidR="000A4A0F">
        <w:rPr>
          <w:lang w:val="sk-SK"/>
        </w:rPr>
        <w:t>.</w:t>
      </w:r>
    </w:p>
    <w:p w:rsidR="00727CC8" w:rsidRPr="002132B3" w:rsidRDefault="00CE2D1B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Rozvíjať kompetencie pracovníkov</w:t>
      </w:r>
      <w:r w:rsidR="00106628" w:rsidRPr="002132B3">
        <w:rPr>
          <w:lang w:val="sk-SK"/>
        </w:rPr>
        <w:t xml:space="preserve"> samospráv zodpovedných za mládež</w:t>
      </w:r>
      <w:r w:rsidR="000A4A0F">
        <w:rPr>
          <w:lang w:val="sk-SK"/>
        </w:rPr>
        <w:t xml:space="preserve"> </w:t>
      </w:r>
      <w:r w:rsidR="00A27242" w:rsidRPr="002132B3">
        <w:rPr>
          <w:lang w:val="sk-SK"/>
        </w:rPr>
        <w:t xml:space="preserve">(napr. </w:t>
      </w:r>
      <w:r w:rsidRPr="002132B3">
        <w:rPr>
          <w:lang w:val="sk-SK"/>
        </w:rPr>
        <w:t>cez zdroje ESF (politické uznanie)</w:t>
      </w:r>
      <w:r w:rsidR="000A4A0F">
        <w:rPr>
          <w:lang w:val="sk-SK"/>
        </w:rPr>
        <w:t>.</w:t>
      </w:r>
    </w:p>
    <w:p w:rsidR="00727CC8" w:rsidRPr="002132B3" w:rsidRDefault="00A27242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Realizovať i</w:t>
      </w:r>
      <w:r w:rsidR="001A0963" w:rsidRPr="002132B3">
        <w:rPr>
          <w:lang w:val="sk-SK"/>
        </w:rPr>
        <w:t>nformačné a</w:t>
      </w:r>
      <w:r w:rsidR="0064348B" w:rsidRPr="002132B3">
        <w:rPr>
          <w:lang w:val="sk-SK"/>
        </w:rPr>
        <w:t> propagačné</w:t>
      </w:r>
      <w:r w:rsidR="001A0963" w:rsidRPr="002132B3">
        <w:rPr>
          <w:lang w:val="sk-SK"/>
        </w:rPr>
        <w:t xml:space="preserve"> aktivity </w:t>
      </w:r>
      <w:r w:rsidR="0064348B" w:rsidRPr="002132B3">
        <w:rPr>
          <w:lang w:val="sk-SK"/>
        </w:rPr>
        <w:t xml:space="preserve">o prínosoch práce s mládežou </w:t>
      </w:r>
      <w:r w:rsidR="001A0963" w:rsidRPr="002132B3">
        <w:rPr>
          <w:lang w:val="sk-SK"/>
        </w:rPr>
        <w:t>najmä smerované mimo sektor</w:t>
      </w:r>
      <w:r w:rsidR="00CE2D1B" w:rsidRPr="002132B3">
        <w:rPr>
          <w:lang w:val="sk-SK"/>
        </w:rPr>
        <w:t xml:space="preserve"> (spoločenské uznanie)</w:t>
      </w:r>
      <w:r w:rsidR="00FE11B9" w:rsidRPr="002132B3">
        <w:rPr>
          <w:lang w:val="sk-SK"/>
        </w:rPr>
        <w:t xml:space="preserve"> na všetkých úrovniach</w:t>
      </w:r>
      <w:r w:rsidR="000A4A0F">
        <w:rPr>
          <w:lang w:val="sk-SK"/>
        </w:rPr>
        <w:t>.</w:t>
      </w:r>
    </w:p>
    <w:p w:rsidR="00B94C95" w:rsidRPr="002132B3" w:rsidRDefault="009F7AE2" w:rsidP="002132B3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2132B3">
        <w:rPr>
          <w:lang w:val="sk-SK"/>
        </w:rPr>
        <w:t>V</w:t>
      </w:r>
      <w:r w:rsidR="0064348B" w:rsidRPr="002132B3">
        <w:rPr>
          <w:lang w:val="sk-SK"/>
        </w:rPr>
        <w:t>ytvoriť priestor pre prepojenie</w:t>
      </w:r>
      <w:r w:rsidR="00134F4F" w:rsidRPr="002132B3">
        <w:rPr>
          <w:lang w:val="sk-SK"/>
        </w:rPr>
        <w:t xml:space="preserve"> </w:t>
      </w:r>
      <w:r w:rsidR="0064348B" w:rsidRPr="002132B3">
        <w:rPr>
          <w:lang w:val="sk-SK"/>
        </w:rPr>
        <w:t>práce s mládežou a formálneho vzdelávania</w:t>
      </w:r>
      <w:r w:rsidR="00A062E6" w:rsidRPr="002132B3">
        <w:rPr>
          <w:lang w:val="sk-SK"/>
        </w:rPr>
        <w:t xml:space="preserve"> (formálne uznanie)</w:t>
      </w:r>
      <w:r w:rsidR="000A4A0F">
        <w:rPr>
          <w:lang w:val="sk-SK"/>
        </w:rPr>
        <w:t>.</w:t>
      </w:r>
    </w:p>
    <w:p w:rsidR="00901911" w:rsidRPr="002132B3" w:rsidRDefault="00901911" w:rsidP="002132B3">
      <w:pPr>
        <w:pStyle w:val="Odsekzoznamu"/>
        <w:spacing w:line="360" w:lineRule="auto"/>
        <w:ind w:left="720"/>
        <w:jc w:val="both"/>
        <w:rPr>
          <w:lang w:val="sk-SK"/>
        </w:rPr>
      </w:pPr>
    </w:p>
    <w:p w:rsidR="002132B3" w:rsidRPr="008465E3" w:rsidRDefault="002132B3" w:rsidP="008465E3">
      <w:pPr>
        <w:spacing w:line="360" w:lineRule="auto"/>
        <w:jc w:val="both"/>
      </w:pPr>
    </w:p>
    <w:p w:rsidR="0058544B" w:rsidRPr="002132B3" w:rsidRDefault="00306C69" w:rsidP="002132B3">
      <w:pPr>
        <w:pStyle w:val="Odsekzoznamu"/>
        <w:spacing w:line="360" w:lineRule="auto"/>
        <w:ind w:left="0"/>
        <w:jc w:val="both"/>
        <w:rPr>
          <w:b/>
          <w:u w:val="single"/>
          <w:lang w:val="sk-SK"/>
        </w:rPr>
      </w:pPr>
      <w:r w:rsidRPr="002132B3">
        <w:rPr>
          <w:b/>
          <w:u w:val="single"/>
          <w:lang w:val="sk-SK"/>
        </w:rPr>
        <w:t>Implementácia, monitoring a</w:t>
      </w:r>
      <w:r w:rsidR="0058544B" w:rsidRPr="002132B3">
        <w:rPr>
          <w:b/>
          <w:u w:val="single"/>
          <w:lang w:val="sk-SK"/>
        </w:rPr>
        <w:t> sledovanie napĺňania Koncepcie</w:t>
      </w:r>
    </w:p>
    <w:p w:rsidR="0058544B" w:rsidRPr="002132B3" w:rsidRDefault="0058544B" w:rsidP="002132B3">
      <w:pPr>
        <w:pStyle w:val="Odsekzoznamu"/>
        <w:spacing w:line="360" w:lineRule="auto"/>
        <w:ind w:left="0"/>
        <w:jc w:val="both"/>
        <w:rPr>
          <w:b/>
          <w:u w:val="single"/>
          <w:lang w:val="sk-SK"/>
        </w:rPr>
      </w:pPr>
    </w:p>
    <w:p w:rsidR="0058544B" w:rsidRPr="002132B3" w:rsidRDefault="00BC6AEA" w:rsidP="002132B3">
      <w:pPr>
        <w:pStyle w:val="Odsekzoznamu"/>
        <w:spacing w:line="360" w:lineRule="auto"/>
        <w:ind w:left="0"/>
        <w:jc w:val="both"/>
        <w:rPr>
          <w:lang w:val="sk-SK"/>
        </w:rPr>
      </w:pPr>
      <w:r>
        <w:rPr>
          <w:lang w:val="sk-SK"/>
        </w:rPr>
        <w:t xml:space="preserve">Za implementáciu </w:t>
      </w:r>
      <w:r w:rsidR="003F3136">
        <w:rPr>
          <w:lang w:val="sk-SK"/>
        </w:rPr>
        <w:t xml:space="preserve"> </w:t>
      </w:r>
      <w:r w:rsidR="0058544B" w:rsidRPr="002132B3">
        <w:rPr>
          <w:lang w:val="sk-SK"/>
        </w:rPr>
        <w:t>Koncepcie rozvoja práce s mládežou na roky 2015 – 2021 je zodpovedný</w:t>
      </w:r>
      <w:r>
        <w:rPr>
          <w:lang w:val="sk-SK"/>
        </w:rPr>
        <w:t>m koordinátorom</w:t>
      </w:r>
      <w:r w:rsidR="0058544B" w:rsidRPr="002132B3">
        <w:rPr>
          <w:lang w:val="sk-SK"/>
        </w:rPr>
        <w:t xml:space="preserve"> príslušný odb</w:t>
      </w:r>
      <w:r>
        <w:rPr>
          <w:lang w:val="sk-SK"/>
        </w:rPr>
        <w:t>or  MŠVVaŠ SR a bude ju vykonávať v spolupráci s</w:t>
      </w:r>
      <w:r w:rsidR="0058544B" w:rsidRPr="002132B3">
        <w:rPr>
          <w:lang w:val="sk-SK"/>
        </w:rPr>
        <w:t xml:space="preserve"> IUVENT</w:t>
      </w:r>
      <w:r w:rsidR="005D64CA">
        <w:rPr>
          <w:lang w:val="sk-SK"/>
        </w:rPr>
        <w:t>O</w:t>
      </w:r>
      <w:r w:rsidR="0058544B" w:rsidRPr="002132B3">
        <w:rPr>
          <w:lang w:val="sk-SK"/>
        </w:rPr>
        <w:t>U – Slovenský</w:t>
      </w:r>
      <w:r>
        <w:rPr>
          <w:lang w:val="sk-SK"/>
        </w:rPr>
        <w:t>m</w:t>
      </w:r>
      <w:r w:rsidR="0058544B" w:rsidRPr="002132B3">
        <w:rPr>
          <w:lang w:val="sk-SK"/>
        </w:rPr>
        <w:t xml:space="preserve"> inštitút</w:t>
      </w:r>
      <w:r>
        <w:rPr>
          <w:lang w:val="sk-SK"/>
        </w:rPr>
        <w:t>om</w:t>
      </w:r>
      <w:r w:rsidR="0058544B" w:rsidRPr="002132B3">
        <w:rPr>
          <w:lang w:val="sk-SK"/>
        </w:rPr>
        <w:t xml:space="preserve"> mládeže a</w:t>
      </w:r>
      <w:r>
        <w:rPr>
          <w:lang w:val="sk-SK"/>
        </w:rPr>
        <w:t> príslušnými rezortmi.</w:t>
      </w:r>
      <w:r w:rsidR="003F3136">
        <w:rPr>
          <w:lang w:val="sk-SK"/>
        </w:rPr>
        <w:t xml:space="preserve">  M</w:t>
      </w:r>
      <w:r w:rsidR="0058544B" w:rsidRPr="002132B3">
        <w:rPr>
          <w:lang w:val="sk-SK"/>
        </w:rPr>
        <w:t>on</w:t>
      </w:r>
      <w:r w:rsidR="008465E3">
        <w:rPr>
          <w:lang w:val="sk-SK"/>
        </w:rPr>
        <w:t>itoring a sledovanie napĺňania k</w:t>
      </w:r>
      <w:r w:rsidR="0058544B" w:rsidRPr="002132B3">
        <w:rPr>
          <w:lang w:val="sk-SK"/>
        </w:rPr>
        <w:t>oncepcie</w:t>
      </w:r>
      <w:r w:rsidR="003F3136">
        <w:rPr>
          <w:lang w:val="sk-SK"/>
        </w:rPr>
        <w:t xml:space="preserve"> bude vykonávať Medzirezortná pracovná</w:t>
      </w:r>
      <w:r w:rsidR="0058544B" w:rsidRPr="002132B3">
        <w:rPr>
          <w:lang w:val="sk-SK"/>
        </w:rPr>
        <w:t xml:space="preserve"> skupina pre štátnu politiku v oblasti mládeže.  Napĺňanie koncepcie predpokladá 2-3 ročné ak</w:t>
      </w:r>
      <w:r w:rsidR="002132B3">
        <w:rPr>
          <w:lang w:val="sk-SK"/>
        </w:rPr>
        <w:t>čné plány s ročným vyhodnotením</w:t>
      </w:r>
      <w:r w:rsidR="001F3270">
        <w:rPr>
          <w:lang w:val="sk-SK"/>
        </w:rPr>
        <w:t xml:space="preserve"> na úrovni ministerstva školstva</w:t>
      </w:r>
      <w:r w:rsidR="002132B3">
        <w:rPr>
          <w:lang w:val="sk-SK"/>
        </w:rPr>
        <w:t xml:space="preserve"> </w:t>
      </w:r>
      <w:r w:rsidR="000A4A0F">
        <w:rPr>
          <w:lang w:val="sk-SK"/>
        </w:rPr>
        <w:t>a zverejňovaním plnenia k</w:t>
      </w:r>
      <w:r w:rsidR="0058544B" w:rsidRPr="002132B3">
        <w:rPr>
          <w:lang w:val="sk-SK"/>
        </w:rPr>
        <w:t xml:space="preserve">oncepcie verejnosti zrozumiteľnou formou. </w:t>
      </w:r>
    </w:p>
    <w:p w:rsidR="0058544B" w:rsidRPr="002132B3" w:rsidRDefault="0058544B" w:rsidP="002132B3">
      <w:pPr>
        <w:pStyle w:val="Odsekzoznamu"/>
        <w:spacing w:line="360" w:lineRule="auto"/>
        <w:ind w:left="0"/>
        <w:rPr>
          <w:highlight w:val="yellow"/>
          <w:lang w:val="sk-SK"/>
        </w:rPr>
      </w:pPr>
    </w:p>
    <w:p w:rsidR="00306C69" w:rsidRPr="002132B3" w:rsidRDefault="00306C69" w:rsidP="002132B3">
      <w:pPr>
        <w:pStyle w:val="Odsekzoznamu"/>
        <w:spacing w:line="360" w:lineRule="auto"/>
        <w:ind w:left="0"/>
        <w:rPr>
          <w:lang w:val="sk-SK"/>
        </w:rPr>
      </w:pPr>
    </w:p>
    <w:p w:rsidR="00306C69" w:rsidRPr="002132B3" w:rsidRDefault="00306C69" w:rsidP="002132B3">
      <w:pPr>
        <w:pStyle w:val="Odsekzoznamu"/>
        <w:spacing w:line="360" w:lineRule="auto"/>
        <w:ind w:left="720"/>
        <w:rPr>
          <w:lang w:val="sk-SK"/>
        </w:rPr>
      </w:pPr>
    </w:p>
    <w:sectPr w:rsidR="00306C69" w:rsidRPr="002132B3" w:rsidSect="00F75F2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57" w:rsidRDefault="003B0357" w:rsidP="00B14BC2">
      <w:r>
        <w:separator/>
      </w:r>
    </w:p>
  </w:endnote>
  <w:endnote w:type="continuationSeparator" w:id="0">
    <w:p w:rsidR="003B0357" w:rsidRDefault="003B0357" w:rsidP="00B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55125"/>
      <w:docPartObj>
        <w:docPartGallery w:val="Page Numbers (Bottom of Page)"/>
        <w:docPartUnique/>
      </w:docPartObj>
    </w:sdtPr>
    <w:sdtEndPr/>
    <w:sdtContent>
      <w:p w:rsidR="005729CA" w:rsidRDefault="005729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C7">
          <w:rPr>
            <w:noProof/>
          </w:rPr>
          <w:t>1</w:t>
        </w:r>
        <w:r>
          <w:fldChar w:fldCharType="end"/>
        </w:r>
      </w:p>
    </w:sdtContent>
  </w:sdt>
  <w:p w:rsidR="005729CA" w:rsidRDefault="005729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57" w:rsidRDefault="003B0357" w:rsidP="00B14BC2">
      <w:r>
        <w:separator/>
      </w:r>
    </w:p>
  </w:footnote>
  <w:footnote w:type="continuationSeparator" w:id="0">
    <w:p w:rsidR="003B0357" w:rsidRDefault="003B0357" w:rsidP="00B14BC2">
      <w:r>
        <w:continuationSeparator/>
      </w:r>
    </w:p>
  </w:footnote>
  <w:footnote w:id="1">
    <w:p w:rsidR="00605AA9" w:rsidRPr="00727CC8" w:rsidRDefault="00605AA9" w:rsidP="0058544B">
      <w:pPr>
        <w:pStyle w:val="Textpoznmkypodiarou"/>
        <w:jc w:val="both"/>
        <w:rPr>
          <w:i/>
          <w:sz w:val="18"/>
          <w:szCs w:val="18"/>
        </w:rPr>
      </w:pPr>
      <w:r w:rsidRPr="00727CC8">
        <w:rPr>
          <w:rStyle w:val="Odkaznapoznmkupodiarou"/>
          <w:i/>
          <w:sz w:val="18"/>
          <w:szCs w:val="18"/>
        </w:rPr>
        <w:footnoteRef/>
      </w:r>
      <w:r w:rsidRPr="00727CC8">
        <w:rPr>
          <w:i/>
          <w:sz w:val="18"/>
          <w:szCs w:val="18"/>
        </w:rPr>
        <w:t xml:space="preserve"> Základná informácia o stave práce s mládežou – pozri Príloha 1</w:t>
      </w:r>
    </w:p>
  </w:footnote>
  <w:footnote w:id="2">
    <w:p w:rsidR="00A1331C" w:rsidRPr="00727CC8" w:rsidRDefault="00A1331C" w:rsidP="0058544B">
      <w:pPr>
        <w:pStyle w:val="Textpoznmkypodiarou"/>
        <w:jc w:val="both"/>
        <w:rPr>
          <w:i/>
          <w:sz w:val="18"/>
          <w:szCs w:val="18"/>
        </w:rPr>
      </w:pPr>
      <w:r w:rsidRPr="00727CC8">
        <w:rPr>
          <w:rStyle w:val="Odkaznapoznmkupodiarou"/>
          <w:i/>
          <w:sz w:val="18"/>
          <w:szCs w:val="18"/>
        </w:rPr>
        <w:footnoteRef/>
      </w:r>
      <w:r w:rsidRPr="00727CC8">
        <w:rPr>
          <w:i/>
          <w:sz w:val="18"/>
          <w:szCs w:val="18"/>
        </w:rPr>
        <w:t xml:space="preserve"> Rozšírená pôvodná definícia u</w:t>
      </w:r>
      <w:r w:rsidR="004D1B4E">
        <w:rPr>
          <w:i/>
          <w:sz w:val="18"/>
          <w:szCs w:val="18"/>
        </w:rPr>
        <w:t xml:space="preserve">vedená v Stratégii SR pre mládež </w:t>
      </w:r>
      <w:r w:rsidRPr="00727CC8">
        <w:rPr>
          <w:i/>
          <w:sz w:val="18"/>
          <w:szCs w:val="18"/>
        </w:rPr>
        <w:t>na roky 2014 - 2020</w:t>
      </w:r>
    </w:p>
  </w:footnote>
  <w:footnote w:id="3">
    <w:p w:rsidR="000D30B6" w:rsidRPr="00727CC8" w:rsidRDefault="000D30B6" w:rsidP="0058544B">
      <w:pPr>
        <w:jc w:val="both"/>
        <w:rPr>
          <w:i/>
          <w:sz w:val="18"/>
          <w:szCs w:val="18"/>
        </w:rPr>
      </w:pPr>
      <w:r w:rsidRPr="00727CC8">
        <w:rPr>
          <w:rStyle w:val="Odkaznapoznmkupodiarou"/>
          <w:i/>
          <w:sz w:val="18"/>
          <w:szCs w:val="18"/>
        </w:rPr>
        <w:footnoteRef/>
      </w:r>
      <w:r w:rsidRPr="00727CC8">
        <w:rPr>
          <w:i/>
          <w:sz w:val="18"/>
          <w:szCs w:val="18"/>
        </w:rPr>
        <w:t xml:space="preserve"> Uznesenie Rady a zástupcov vlád a členských štátov, ktorí sa zišli na zasadnutí Rady, o práci s mládežou, 2010</w:t>
      </w:r>
    </w:p>
  </w:footnote>
  <w:footnote w:id="4">
    <w:p w:rsidR="00B14BC2" w:rsidRPr="00727CC8" w:rsidRDefault="00B14BC2" w:rsidP="0058544B">
      <w:pPr>
        <w:pStyle w:val="Textpoznmkypodiarou"/>
        <w:jc w:val="both"/>
        <w:rPr>
          <w:sz w:val="18"/>
          <w:szCs w:val="18"/>
        </w:rPr>
      </w:pPr>
      <w:r w:rsidRPr="00727CC8">
        <w:rPr>
          <w:rStyle w:val="Odkaznapoznmkupodiarou"/>
          <w:sz w:val="18"/>
          <w:szCs w:val="18"/>
        </w:rPr>
        <w:footnoteRef/>
      </w:r>
      <w:r w:rsidRPr="00727CC8">
        <w:rPr>
          <w:sz w:val="18"/>
          <w:szCs w:val="18"/>
        </w:rPr>
        <w:t xml:space="preserve"> V rámci Programov pre mládež na roky 2014 – 2020, systému poskytovania dotácií MŠVVaŠ SR pre oblasť práce s mládežou n</w:t>
      </w:r>
      <w:r w:rsidR="00726056" w:rsidRPr="00727CC8">
        <w:rPr>
          <w:sz w:val="18"/>
          <w:szCs w:val="18"/>
        </w:rPr>
        <w:t>a základe príkazu ministra č. 54</w:t>
      </w:r>
      <w:r w:rsidRPr="00727CC8">
        <w:rPr>
          <w:sz w:val="18"/>
          <w:szCs w:val="18"/>
        </w:rPr>
        <w:t>/2013</w:t>
      </w:r>
    </w:p>
  </w:footnote>
  <w:footnote w:id="5">
    <w:p w:rsidR="00726056" w:rsidRPr="00727CC8" w:rsidRDefault="00726056" w:rsidP="0058544B">
      <w:pPr>
        <w:pStyle w:val="Textpoznmkypodiarou"/>
        <w:jc w:val="both"/>
        <w:rPr>
          <w:sz w:val="18"/>
          <w:szCs w:val="18"/>
        </w:rPr>
      </w:pPr>
      <w:r w:rsidRPr="00727CC8">
        <w:rPr>
          <w:rStyle w:val="Odkaznapoznmkupodiarou"/>
          <w:sz w:val="18"/>
          <w:szCs w:val="18"/>
        </w:rPr>
        <w:footnoteRef/>
      </w:r>
      <w:r w:rsidRPr="00727CC8">
        <w:rPr>
          <w:sz w:val="18"/>
          <w:szCs w:val="18"/>
        </w:rPr>
        <w:t>Quality</w:t>
      </w:r>
      <w:r w:rsidR="00134F4F">
        <w:rPr>
          <w:sz w:val="18"/>
          <w:szCs w:val="18"/>
        </w:rPr>
        <w:t xml:space="preserve"> </w:t>
      </w:r>
      <w:r w:rsidRPr="00727CC8">
        <w:rPr>
          <w:sz w:val="18"/>
          <w:szCs w:val="18"/>
        </w:rPr>
        <w:t>youth</w:t>
      </w:r>
      <w:r w:rsidR="00134F4F">
        <w:rPr>
          <w:sz w:val="18"/>
          <w:szCs w:val="18"/>
        </w:rPr>
        <w:t xml:space="preserve"> </w:t>
      </w:r>
      <w:r w:rsidRPr="00727CC8">
        <w:rPr>
          <w:sz w:val="18"/>
          <w:szCs w:val="18"/>
        </w:rPr>
        <w:t xml:space="preserve">work, </w:t>
      </w:r>
      <w:r w:rsidR="009E0937" w:rsidRPr="00727CC8">
        <w:rPr>
          <w:sz w:val="18"/>
          <w:szCs w:val="18"/>
        </w:rPr>
        <w:t>A</w:t>
      </w:r>
      <w:r w:rsidR="00134F4F">
        <w:rPr>
          <w:sz w:val="18"/>
          <w:szCs w:val="18"/>
        </w:rPr>
        <w:t> </w:t>
      </w:r>
      <w:r w:rsidR="009E0937" w:rsidRPr="00727CC8">
        <w:rPr>
          <w:sz w:val="18"/>
          <w:szCs w:val="18"/>
        </w:rPr>
        <w:t>common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framework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for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the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further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development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of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youth</w:t>
      </w:r>
      <w:r w:rsidR="00134F4F">
        <w:rPr>
          <w:sz w:val="18"/>
          <w:szCs w:val="18"/>
        </w:rPr>
        <w:t xml:space="preserve"> </w:t>
      </w:r>
      <w:r w:rsidR="009E0937" w:rsidRPr="00727CC8">
        <w:rPr>
          <w:sz w:val="18"/>
          <w:szCs w:val="18"/>
        </w:rPr>
        <w:t>work, European</w:t>
      </w:r>
      <w:r w:rsidR="00134F4F">
        <w:rPr>
          <w:sz w:val="18"/>
          <w:szCs w:val="18"/>
        </w:rPr>
        <w:t xml:space="preserve"> </w:t>
      </w:r>
      <w:r w:rsidR="00605AA9" w:rsidRPr="00727CC8">
        <w:rPr>
          <w:sz w:val="18"/>
          <w:szCs w:val="18"/>
        </w:rPr>
        <w:t>C</w:t>
      </w:r>
      <w:r w:rsidR="009E0937" w:rsidRPr="00727CC8">
        <w:rPr>
          <w:sz w:val="18"/>
          <w:szCs w:val="18"/>
        </w:rPr>
        <w:t>om</w:t>
      </w:r>
      <w:r w:rsidR="00605AA9" w:rsidRPr="00727CC8">
        <w:rPr>
          <w:sz w:val="18"/>
          <w:szCs w:val="18"/>
        </w:rPr>
        <w:t>m</w:t>
      </w:r>
      <w:r w:rsidR="009E0937" w:rsidRPr="00727CC8">
        <w:rPr>
          <w:sz w:val="18"/>
          <w:szCs w:val="18"/>
        </w:rPr>
        <w:t>ission, 2015</w:t>
      </w:r>
    </w:p>
  </w:footnote>
  <w:footnote w:id="6">
    <w:p w:rsidR="00FA3FD5" w:rsidRPr="006D443A" w:rsidRDefault="00FA3FD5" w:rsidP="0058544B">
      <w:pPr>
        <w:pStyle w:val="Textpoznmkypodiarou"/>
        <w:jc w:val="both"/>
        <w:rPr>
          <w:sz w:val="18"/>
          <w:szCs w:val="18"/>
        </w:rPr>
      </w:pPr>
      <w:r w:rsidRPr="006D443A">
        <w:rPr>
          <w:rStyle w:val="Odkaznapoznmkupodiarou"/>
          <w:sz w:val="18"/>
          <w:szCs w:val="18"/>
        </w:rPr>
        <w:footnoteRef/>
      </w:r>
      <w:r w:rsidRPr="006D443A">
        <w:rPr>
          <w:sz w:val="18"/>
          <w:szCs w:val="18"/>
        </w:rPr>
        <w:t xml:space="preserve"> https://www.iuventa.sk/sk/Granty/Nova-generacia-Programov-PRE-MLADEZ-na-roky-2014-2020.alej</w:t>
      </w:r>
    </w:p>
  </w:footnote>
  <w:footnote w:id="7">
    <w:p w:rsidR="009E0937" w:rsidRPr="00727CC8" w:rsidRDefault="009E0937" w:rsidP="0058544B">
      <w:pPr>
        <w:pStyle w:val="Textpoznmkypodiarou"/>
        <w:jc w:val="both"/>
        <w:rPr>
          <w:sz w:val="18"/>
          <w:szCs w:val="18"/>
        </w:rPr>
      </w:pPr>
      <w:r w:rsidRPr="00727CC8">
        <w:rPr>
          <w:rStyle w:val="Odkaznapoznmkupodiarou"/>
          <w:sz w:val="18"/>
          <w:szCs w:val="18"/>
        </w:rPr>
        <w:footnoteRef/>
      </w:r>
      <w:r w:rsidR="00727CC8">
        <w:rPr>
          <w:sz w:val="18"/>
          <w:szCs w:val="18"/>
        </w:rPr>
        <w:t xml:space="preserve"> V roku 2014 mali organizácie podporované v progra</w:t>
      </w:r>
      <w:r w:rsidR="002132B3">
        <w:rPr>
          <w:sz w:val="18"/>
          <w:szCs w:val="18"/>
        </w:rPr>
        <w:t xml:space="preserve">me PODPORA MO registrovaných 72 </w:t>
      </w:r>
      <w:r w:rsidR="00727CC8">
        <w:rPr>
          <w:sz w:val="18"/>
          <w:szCs w:val="18"/>
        </w:rPr>
        <w:t>252 členov</w:t>
      </w:r>
    </w:p>
  </w:footnote>
  <w:footnote w:id="8">
    <w:p w:rsidR="00C47F47" w:rsidRPr="00C47F47" w:rsidRDefault="00C47F47" w:rsidP="00C47F47">
      <w:pPr>
        <w:pStyle w:val="Default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47F47">
        <w:rPr>
          <w:sz w:val="18"/>
          <w:szCs w:val="18"/>
        </w:rPr>
        <w:t>Zákon č. 245/2008 Z. z. o výchove a vzdelávaní (školský zákon) o zmene a doplnení niektorých zákonov</w:t>
      </w:r>
      <w:r w:rsidR="008E3138">
        <w:rPr>
          <w:sz w:val="18"/>
          <w:szCs w:val="18"/>
        </w:rPr>
        <w:t>.</w:t>
      </w:r>
    </w:p>
  </w:footnote>
  <w:footnote w:id="9">
    <w:p w:rsidR="00134F4F" w:rsidRPr="00BC6AEA" w:rsidRDefault="00134F4F">
      <w:pPr>
        <w:pStyle w:val="Textpoznmkypodiarou"/>
        <w:rPr>
          <w:rFonts w:ascii="Times New Roman" w:hAnsi="Times New Roman" w:cs="Times New Roman"/>
        </w:rPr>
      </w:pPr>
      <w:r w:rsidRPr="00BC6AEA">
        <w:rPr>
          <w:rStyle w:val="Odkaznapoznmkupodiarou"/>
          <w:rFonts w:ascii="Times New Roman" w:hAnsi="Times New Roman" w:cs="Times New Roman"/>
          <w:sz w:val="18"/>
        </w:rPr>
        <w:footnoteRef/>
      </w:r>
      <w:r w:rsidRPr="00BC6AEA">
        <w:rPr>
          <w:rFonts w:ascii="Times New Roman" w:hAnsi="Times New Roman" w:cs="Times New Roman"/>
          <w:sz w:val="18"/>
        </w:rPr>
        <w:t xml:space="preserve"> S výnimkou troch centier voľného času s regionálnou pôsobnosťou</w:t>
      </w:r>
      <w:r w:rsidR="008E3138">
        <w:rPr>
          <w:rFonts w:ascii="Times New Roman" w:hAnsi="Times New Roman" w:cs="Times New Roman"/>
          <w:sz w:val="18"/>
        </w:rPr>
        <w:t>.</w:t>
      </w:r>
    </w:p>
  </w:footnote>
  <w:footnote w:id="10">
    <w:p w:rsidR="00BC6AEA" w:rsidRPr="00BC6AEA" w:rsidRDefault="00BC6AEA">
      <w:pPr>
        <w:pStyle w:val="Textpoznmkypodiarou"/>
        <w:rPr>
          <w:rFonts w:ascii="Times New Roman" w:hAnsi="Times New Roman" w:cs="Times New Roman"/>
        </w:rPr>
      </w:pPr>
      <w:r w:rsidRPr="00BC6AEA">
        <w:rPr>
          <w:rStyle w:val="Odkaznapoznmkupodiarou"/>
          <w:rFonts w:ascii="Times New Roman" w:hAnsi="Times New Roman" w:cs="Times New Roman"/>
        </w:rPr>
        <w:footnoteRef/>
      </w:r>
      <w:r w:rsidRPr="00BC6AEA">
        <w:rPr>
          <w:rFonts w:ascii="Times New Roman" w:hAnsi="Times New Roman" w:cs="Times New Roman"/>
        </w:rPr>
        <w:t xml:space="preserve"> </w:t>
      </w:r>
      <w:r w:rsidRPr="00BC6AEA">
        <w:rPr>
          <w:rFonts w:ascii="Times New Roman" w:hAnsi="Times New Roman" w:cs="Times New Roman"/>
          <w:sz w:val="18"/>
          <w:szCs w:val="18"/>
        </w:rPr>
        <w:t>Vyhláška</w:t>
      </w:r>
      <w:r>
        <w:rPr>
          <w:rFonts w:ascii="Times New Roman" w:hAnsi="Times New Roman" w:cs="Times New Roman"/>
          <w:sz w:val="18"/>
          <w:szCs w:val="18"/>
        </w:rPr>
        <w:t xml:space="preserve"> MŠVVaŠ SR č. 306/2009 Z. z. o školskom klube detí, školskom stredisku záujmovej činnosti, centre voľného času, školskom hospodárstve a stredisku odbornej praxe</w:t>
      </w:r>
      <w:r w:rsidR="008E3138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C238FF" w:rsidRPr="00727CC8" w:rsidRDefault="00C238FF" w:rsidP="0058544B">
      <w:pPr>
        <w:pStyle w:val="Textpoznmkypodiarou"/>
        <w:jc w:val="both"/>
        <w:rPr>
          <w:sz w:val="18"/>
          <w:szCs w:val="18"/>
        </w:rPr>
      </w:pPr>
      <w:r w:rsidRPr="00727CC8">
        <w:rPr>
          <w:rStyle w:val="Odkaznapoznmkupodiarou"/>
          <w:sz w:val="18"/>
          <w:szCs w:val="18"/>
        </w:rPr>
        <w:footnoteRef/>
      </w:r>
      <w:r w:rsidRPr="00727CC8">
        <w:rPr>
          <w:sz w:val="18"/>
          <w:szCs w:val="18"/>
        </w:rPr>
        <w:t xml:space="preserve"> Na Programy pre mládež bolo v roku 2014 alokovaných 2.329.565 €</w:t>
      </w:r>
    </w:p>
  </w:footnote>
  <w:footnote w:id="12">
    <w:p w:rsidR="00C238FF" w:rsidRPr="00727CC8" w:rsidRDefault="00C238FF" w:rsidP="0058544B">
      <w:pPr>
        <w:pStyle w:val="Textpoznmkypodiarou"/>
        <w:jc w:val="both"/>
        <w:rPr>
          <w:sz w:val="18"/>
          <w:szCs w:val="18"/>
        </w:rPr>
      </w:pPr>
      <w:r w:rsidRPr="00727CC8">
        <w:rPr>
          <w:rStyle w:val="Odkaznapoznmkupodiarou"/>
          <w:sz w:val="18"/>
          <w:szCs w:val="18"/>
        </w:rPr>
        <w:footnoteRef/>
      </w:r>
      <w:r w:rsidRPr="00727CC8">
        <w:rPr>
          <w:sz w:val="18"/>
          <w:szCs w:val="18"/>
        </w:rPr>
        <w:t xml:space="preserve"> Na vzdelávacie poukazy bolo na rok 2015 vyčlenených 17.117.790 €</w:t>
      </w:r>
    </w:p>
  </w:footnote>
  <w:footnote w:id="13">
    <w:p w:rsidR="00106628" w:rsidRPr="00727CC8" w:rsidRDefault="00106628" w:rsidP="0058544B">
      <w:pPr>
        <w:pStyle w:val="Textpoznmkypodiarou"/>
        <w:jc w:val="both"/>
        <w:rPr>
          <w:sz w:val="18"/>
          <w:szCs w:val="18"/>
        </w:rPr>
      </w:pPr>
      <w:r w:rsidRPr="00727CC8">
        <w:rPr>
          <w:rStyle w:val="Odkaznapoznmkupodiarou"/>
          <w:sz w:val="18"/>
          <w:szCs w:val="18"/>
        </w:rPr>
        <w:footnoteRef/>
      </w:r>
      <w:r w:rsidRPr="00727CC8">
        <w:rPr>
          <w:sz w:val="18"/>
          <w:szCs w:val="18"/>
        </w:rPr>
        <w:t xml:space="preserve"> V rámci Programov pre mládež na roky 2014 – 2020, systému poskytovania dotácií MŠVVaŠ SR pre oblasť práce s mládežou na základe príkazu ministra č. 54/2013</w:t>
      </w:r>
      <w:r w:rsidR="00646E9F">
        <w:rPr>
          <w:sz w:val="18"/>
          <w:szCs w:val="18"/>
        </w:rPr>
        <w:t>.</w:t>
      </w:r>
    </w:p>
  </w:footnote>
  <w:footnote w:id="14">
    <w:p w:rsidR="00646E9F" w:rsidRPr="00727CC8" w:rsidRDefault="00646E9F" w:rsidP="00646E9F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727CC8">
        <w:rPr>
          <w:sz w:val="18"/>
          <w:szCs w:val="18"/>
        </w:rPr>
        <w:t>V rámci Programov pre mládež na roky 2014 – 2020, systému poskytovania dotácií MŠVVaŠ SR pre oblasť práce s mládežou na základe príkazu ministra č. 54/2013</w:t>
      </w:r>
      <w:r>
        <w:rPr>
          <w:sz w:val="18"/>
          <w:szCs w:val="18"/>
        </w:rPr>
        <w:t>.</w:t>
      </w:r>
    </w:p>
    <w:p w:rsidR="00646E9F" w:rsidRDefault="00646E9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599"/>
    <w:multiLevelType w:val="hybridMultilevel"/>
    <w:tmpl w:val="0394BD56"/>
    <w:lvl w:ilvl="0" w:tplc="D19AAC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F8E"/>
    <w:multiLevelType w:val="hybridMultilevel"/>
    <w:tmpl w:val="050CE7D4"/>
    <w:lvl w:ilvl="0" w:tplc="4800A2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710F"/>
    <w:multiLevelType w:val="hybridMultilevel"/>
    <w:tmpl w:val="18CA781C"/>
    <w:lvl w:ilvl="0" w:tplc="8CF06E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4288F"/>
    <w:multiLevelType w:val="hybridMultilevel"/>
    <w:tmpl w:val="4CC45914"/>
    <w:lvl w:ilvl="0" w:tplc="5EECF7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03C2"/>
    <w:multiLevelType w:val="hybridMultilevel"/>
    <w:tmpl w:val="53AC7244"/>
    <w:lvl w:ilvl="0" w:tplc="924E4C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7C82"/>
    <w:multiLevelType w:val="hybridMultilevel"/>
    <w:tmpl w:val="B3961B2C"/>
    <w:lvl w:ilvl="0" w:tplc="5EECF7B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F651DD"/>
    <w:multiLevelType w:val="hybridMultilevel"/>
    <w:tmpl w:val="12C0C1E8"/>
    <w:lvl w:ilvl="0" w:tplc="D19AAC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020"/>
    <w:multiLevelType w:val="hybridMultilevel"/>
    <w:tmpl w:val="553A15D0"/>
    <w:lvl w:ilvl="0" w:tplc="D19AAC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20E7B"/>
    <w:multiLevelType w:val="hybridMultilevel"/>
    <w:tmpl w:val="2AF2FEE6"/>
    <w:lvl w:ilvl="0" w:tplc="D19AAC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E208D"/>
    <w:multiLevelType w:val="hybridMultilevel"/>
    <w:tmpl w:val="F60A6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A172F"/>
    <w:multiLevelType w:val="hybridMultilevel"/>
    <w:tmpl w:val="732863AE"/>
    <w:lvl w:ilvl="0" w:tplc="21B803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802BF"/>
    <w:multiLevelType w:val="hybridMultilevel"/>
    <w:tmpl w:val="22F0A7C6"/>
    <w:lvl w:ilvl="0" w:tplc="5EECF7B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C379C3"/>
    <w:multiLevelType w:val="hybridMultilevel"/>
    <w:tmpl w:val="17101FEE"/>
    <w:lvl w:ilvl="0" w:tplc="D19AAC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7"/>
    <w:rsid w:val="000001FE"/>
    <w:rsid w:val="00007C6A"/>
    <w:rsid w:val="0002480D"/>
    <w:rsid w:val="00062309"/>
    <w:rsid w:val="000663D7"/>
    <w:rsid w:val="000666DB"/>
    <w:rsid w:val="000A4A0F"/>
    <w:rsid w:val="000B54AE"/>
    <w:rsid w:val="000C6746"/>
    <w:rsid w:val="000D30B6"/>
    <w:rsid w:val="000D550D"/>
    <w:rsid w:val="000E55DE"/>
    <w:rsid w:val="000F39FD"/>
    <w:rsid w:val="00106628"/>
    <w:rsid w:val="001158FB"/>
    <w:rsid w:val="00124D04"/>
    <w:rsid w:val="00127C58"/>
    <w:rsid w:val="00130DAF"/>
    <w:rsid w:val="00134F4F"/>
    <w:rsid w:val="00137059"/>
    <w:rsid w:val="001410FB"/>
    <w:rsid w:val="00152086"/>
    <w:rsid w:val="00176D7A"/>
    <w:rsid w:val="00180F6C"/>
    <w:rsid w:val="001857D2"/>
    <w:rsid w:val="001A0963"/>
    <w:rsid w:val="001A54B8"/>
    <w:rsid w:val="001D2378"/>
    <w:rsid w:val="001D2A66"/>
    <w:rsid w:val="001E3F34"/>
    <w:rsid w:val="001E465D"/>
    <w:rsid w:val="001F3270"/>
    <w:rsid w:val="001F5BF2"/>
    <w:rsid w:val="0020436B"/>
    <w:rsid w:val="00212408"/>
    <w:rsid w:val="002132B3"/>
    <w:rsid w:val="00223C9E"/>
    <w:rsid w:val="00240C10"/>
    <w:rsid w:val="00265E67"/>
    <w:rsid w:val="00281169"/>
    <w:rsid w:val="002C42C5"/>
    <w:rsid w:val="002C644B"/>
    <w:rsid w:val="002C6AFB"/>
    <w:rsid w:val="002E5D10"/>
    <w:rsid w:val="002F1ABF"/>
    <w:rsid w:val="002F541B"/>
    <w:rsid w:val="00306C69"/>
    <w:rsid w:val="00306C95"/>
    <w:rsid w:val="00330AD7"/>
    <w:rsid w:val="00334140"/>
    <w:rsid w:val="00336FB1"/>
    <w:rsid w:val="00342876"/>
    <w:rsid w:val="003443EE"/>
    <w:rsid w:val="003A07C8"/>
    <w:rsid w:val="003A1296"/>
    <w:rsid w:val="003A591A"/>
    <w:rsid w:val="003B0357"/>
    <w:rsid w:val="003C5605"/>
    <w:rsid w:val="003D681D"/>
    <w:rsid w:val="003E5321"/>
    <w:rsid w:val="003F3136"/>
    <w:rsid w:val="0041676F"/>
    <w:rsid w:val="00417FFB"/>
    <w:rsid w:val="004412E4"/>
    <w:rsid w:val="00441A6B"/>
    <w:rsid w:val="00443A4C"/>
    <w:rsid w:val="004726EC"/>
    <w:rsid w:val="004A7B23"/>
    <w:rsid w:val="004C2021"/>
    <w:rsid w:val="004C781C"/>
    <w:rsid w:val="004D1B4E"/>
    <w:rsid w:val="004E5CAF"/>
    <w:rsid w:val="00500C4E"/>
    <w:rsid w:val="0050594D"/>
    <w:rsid w:val="00507534"/>
    <w:rsid w:val="0051371A"/>
    <w:rsid w:val="00553317"/>
    <w:rsid w:val="005565C9"/>
    <w:rsid w:val="005622CF"/>
    <w:rsid w:val="00570A7E"/>
    <w:rsid w:val="005729CA"/>
    <w:rsid w:val="00574366"/>
    <w:rsid w:val="005743AA"/>
    <w:rsid w:val="00580EBF"/>
    <w:rsid w:val="0058544B"/>
    <w:rsid w:val="0059507C"/>
    <w:rsid w:val="005D18D5"/>
    <w:rsid w:val="005D64CA"/>
    <w:rsid w:val="005F395D"/>
    <w:rsid w:val="005F4F15"/>
    <w:rsid w:val="005F7174"/>
    <w:rsid w:val="00605AA9"/>
    <w:rsid w:val="006211A1"/>
    <w:rsid w:val="00621CCD"/>
    <w:rsid w:val="00632431"/>
    <w:rsid w:val="0064348B"/>
    <w:rsid w:val="006454BC"/>
    <w:rsid w:val="00646E9F"/>
    <w:rsid w:val="006C7012"/>
    <w:rsid w:val="006E0BCF"/>
    <w:rsid w:val="00726056"/>
    <w:rsid w:val="00727CC8"/>
    <w:rsid w:val="00733B06"/>
    <w:rsid w:val="0077701D"/>
    <w:rsid w:val="0078726C"/>
    <w:rsid w:val="00795CD0"/>
    <w:rsid w:val="007E02E9"/>
    <w:rsid w:val="007E05A0"/>
    <w:rsid w:val="007E371C"/>
    <w:rsid w:val="007F06F3"/>
    <w:rsid w:val="007F50A4"/>
    <w:rsid w:val="0080249A"/>
    <w:rsid w:val="00814E63"/>
    <w:rsid w:val="008278CF"/>
    <w:rsid w:val="00836F45"/>
    <w:rsid w:val="008465E3"/>
    <w:rsid w:val="00850E4F"/>
    <w:rsid w:val="00873897"/>
    <w:rsid w:val="008762C6"/>
    <w:rsid w:val="00886106"/>
    <w:rsid w:val="008B47CC"/>
    <w:rsid w:val="008C6458"/>
    <w:rsid w:val="008D5076"/>
    <w:rsid w:val="008E3138"/>
    <w:rsid w:val="008F61BF"/>
    <w:rsid w:val="00901911"/>
    <w:rsid w:val="0092384D"/>
    <w:rsid w:val="00933BEF"/>
    <w:rsid w:val="009603C5"/>
    <w:rsid w:val="009927FF"/>
    <w:rsid w:val="009B0A9C"/>
    <w:rsid w:val="009B279D"/>
    <w:rsid w:val="009C0AB3"/>
    <w:rsid w:val="009C5D81"/>
    <w:rsid w:val="009E0937"/>
    <w:rsid w:val="009F0D2E"/>
    <w:rsid w:val="009F3245"/>
    <w:rsid w:val="009F7AE2"/>
    <w:rsid w:val="00A04CEC"/>
    <w:rsid w:val="00A062E6"/>
    <w:rsid w:val="00A1331C"/>
    <w:rsid w:val="00A27242"/>
    <w:rsid w:val="00A5317D"/>
    <w:rsid w:val="00A5399B"/>
    <w:rsid w:val="00A73339"/>
    <w:rsid w:val="00A906DB"/>
    <w:rsid w:val="00A915A8"/>
    <w:rsid w:val="00A968B3"/>
    <w:rsid w:val="00AA17D8"/>
    <w:rsid w:val="00AA37C7"/>
    <w:rsid w:val="00AD57A4"/>
    <w:rsid w:val="00B040A1"/>
    <w:rsid w:val="00B132F4"/>
    <w:rsid w:val="00B14BC2"/>
    <w:rsid w:val="00B45317"/>
    <w:rsid w:val="00B519E4"/>
    <w:rsid w:val="00B776C3"/>
    <w:rsid w:val="00B94C95"/>
    <w:rsid w:val="00BB2E64"/>
    <w:rsid w:val="00BC0B0E"/>
    <w:rsid w:val="00BC6AEA"/>
    <w:rsid w:val="00BE2D13"/>
    <w:rsid w:val="00C145D7"/>
    <w:rsid w:val="00C16714"/>
    <w:rsid w:val="00C238FF"/>
    <w:rsid w:val="00C47F47"/>
    <w:rsid w:val="00C57B45"/>
    <w:rsid w:val="00C62604"/>
    <w:rsid w:val="00C62B1E"/>
    <w:rsid w:val="00C658AA"/>
    <w:rsid w:val="00C85DFF"/>
    <w:rsid w:val="00C943A7"/>
    <w:rsid w:val="00C94BFB"/>
    <w:rsid w:val="00CB281B"/>
    <w:rsid w:val="00CE2D1B"/>
    <w:rsid w:val="00CF283C"/>
    <w:rsid w:val="00CF6216"/>
    <w:rsid w:val="00D14D4D"/>
    <w:rsid w:val="00D259A5"/>
    <w:rsid w:val="00D37784"/>
    <w:rsid w:val="00D562D5"/>
    <w:rsid w:val="00D71B3E"/>
    <w:rsid w:val="00D939D9"/>
    <w:rsid w:val="00DB7C24"/>
    <w:rsid w:val="00DC529A"/>
    <w:rsid w:val="00DE0EF7"/>
    <w:rsid w:val="00DE14F3"/>
    <w:rsid w:val="00E06458"/>
    <w:rsid w:val="00E12874"/>
    <w:rsid w:val="00E20AD2"/>
    <w:rsid w:val="00E2717F"/>
    <w:rsid w:val="00E3194B"/>
    <w:rsid w:val="00E37229"/>
    <w:rsid w:val="00E408A4"/>
    <w:rsid w:val="00E509DA"/>
    <w:rsid w:val="00E576FE"/>
    <w:rsid w:val="00E61D6D"/>
    <w:rsid w:val="00E9574A"/>
    <w:rsid w:val="00E95F5A"/>
    <w:rsid w:val="00EA33AD"/>
    <w:rsid w:val="00EC5E7B"/>
    <w:rsid w:val="00ED7357"/>
    <w:rsid w:val="00EE0898"/>
    <w:rsid w:val="00F00B8C"/>
    <w:rsid w:val="00F700DD"/>
    <w:rsid w:val="00F75F2E"/>
    <w:rsid w:val="00FA3FD5"/>
    <w:rsid w:val="00FC39D7"/>
    <w:rsid w:val="00FC72D3"/>
    <w:rsid w:val="00FD7030"/>
    <w:rsid w:val="00FE11B9"/>
    <w:rsid w:val="00FE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0F6C"/>
    <w:pPr>
      <w:spacing w:before="240" w:after="60" w:line="276" w:lineRule="auto"/>
      <w:outlineLvl w:val="8"/>
    </w:pPr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F6C"/>
    <w:pPr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180F6C"/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styleId="Zvraznenie">
    <w:name w:val="Emphasis"/>
    <w:uiPriority w:val="20"/>
    <w:qFormat/>
    <w:rsid w:val="00180F6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61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1D6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1D6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D6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D6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4B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4BC2"/>
  </w:style>
  <w:style w:type="character" w:styleId="Odkaznapoznmkupodiarou">
    <w:name w:val="footnote reference"/>
    <w:basedOn w:val="Predvolenpsmoodseku"/>
    <w:uiPriority w:val="99"/>
    <w:semiHidden/>
    <w:unhideWhenUsed/>
    <w:rsid w:val="00B14BC2"/>
    <w:rPr>
      <w:vertAlign w:val="superscript"/>
    </w:rPr>
  </w:style>
  <w:style w:type="paragraph" w:styleId="Revzia">
    <w:name w:val="Revision"/>
    <w:hidden/>
    <w:uiPriority w:val="99"/>
    <w:semiHidden/>
    <w:rsid w:val="00605AA9"/>
  </w:style>
  <w:style w:type="paragraph" w:styleId="Hlavika">
    <w:name w:val="header"/>
    <w:basedOn w:val="Normlny"/>
    <w:link w:val="HlavikaChar"/>
    <w:uiPriority w:val="99"/>
    <w:unhideWhenUsed/>
    <w:rsid w:val="005729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29CA"/>
  </w:style>
  <w:style w:type="paragraph" w:styleId="Pta">
    <w:name w:val="footer"/>
    <w:basedOn w:val="Normlny"/>
    <w:link w:val="PtaChar"/>
    <w:uiPriority w:val="99"/>
    <w:unhideWhenUsed/>
    <w:rsid w:val="00572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29CA"/>
  </w:style>
  <w:style w:type="paragraph" w:customStyle="1" w:styleId="Default">
    <w:name w:val="Default"/>
    <w:rsid w:val="00C47F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E2D13"/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0F6C"/>
    <w:pPr>
      <w:spacing w:before="240" w:after="60" w:line="276" w:lineRule="auto"/>
      <w:outlineLvl w:val="8"/>
    </w:pPr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F6C"/>
    <w:pPr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180F6C"/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styleId="Zvraznenie">
    <w:name w:val="Emphasis"/>
    <w:uiPriority w:val="20"/>
    <w:qFormat/>
    <w:rsid w:val="00180F6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61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1D6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1D6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D6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D6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4B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4BC2"/>
  </w:style>
  <w:style w:type="character" w:styleId="Odkaznapoznmkupodiarou">
    <w:name w:val="footnote reference"/>
    <w:basedOn w:val="Predvolenpsmoodseku"/>
    <w:uiPriority w:val="99"/>
    <w:semiHidden/>
    <w:unhideWhenUsed/>
    <w:rsid w:val="00B14BC2"/>
    <w:rPr>
      <w:vertAlign w:val="superscript"/>
    </w:rPr>
  </w:style>
  <w:style w:type="paragraph" w:styleId="Revzia">
    <w:name w:val="Revision"/>
    <w:hidden/>
    <w:uiPriority w:val="99"/>
    <w:semiHidden/>
    <w:rsid w:val="00605AA9"/>
  </w:style>
  <w:style w:type="paragraph" w:styleId="Hlavika">
    <w:name w:val="header"/>
    <w:basedOn w:val="Normlny"/>
    <w:link w:val="HlavikaChar"/>
    <w:uiPriority w:val="99"/>
    <w:unhideWhenUsed/>
    <w:rsid w:val="005729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29CA"/>
  </w:style>
  <w:style w:type="paragraph" w:styleId="Pta">
    <w:name w:val="footer"/>
    <w:basedOn w:val="Normlny"/>
    <w:link w:val="PtaChar"/>
    <w:uiPriority w:val="99"/>
    <w:unhideWhenUsed/>
    <w:rsid w:val="00572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29CA"/>
  </w:style>
  <w:style w:type="paragraph" w:customStyle="1" w:styleId="Default">
    <w:name w:val="Default"/>
    <w:rsid w:val="00C47F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E2D13"/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D84B-FF17-447B-976F-A1AFB9F3579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3FC946-305D-4B0D-869D-5CD031D9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7AED43-FD4A-468F-AD24-9764025F9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A5B56-52D5-47E7-8E8F-1CF2E2E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Tomino</dc:creator>
  <cp:lastModifiedBy>maria.bosnakova</cp:lastModifiedBy>
  <cp:revision>2</cp:revision>
  <cp:lastPrinted>2015-06-15T11:02:00Z</cp:lastPrinted>
  <dcterms:created xsi:type="dcterms:W3CDTF">2015-11-25T11:24:00Z</dcterms:created>
  <dcterms:modified xsi:type="dcterms:W3CDTF">2015-11-25T11:24:00Z</dcterms:modified>
</cp:coreProperties>
</file>