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CC" w:rsidRPr="000B7CCC" w:rsidRDefault="003010EA" w:rsidP="000B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Dôvodová </w:t>
      </w:r>
      <w:r w:rsidR="000B7CCC" w:rsidRPr="000B7C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správa</w:t>
      </w:r>
    </w:p>
    <w:p w:rsidR="000B7CCC" w:rsidRPr="000B7CCC" w:rsidRDefault="000B7CCC" w:rsidP="000B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0B7CCC" w:rsidRPr="000B7CCC" w:rsidRDefault="000B7CCC" w:rsidP="000B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0B7CCC" w:rsidRPr="000B7CCC" w:rsidRDefault="000B7CCC" w:rsidP="000B7CCC">
      <w:pPr>
        <w:keepNext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0B7C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Všeobecná časť</w:t>
      </w:r>
    </w:p>
    <w:p w:rsidR="000B7CCC" w:rsidRPr="000B7CCC" w:rsidRDefault="000B7CCC" w:rsidP="000B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B7CCC" w:rsidRPr="000B7CCC" w:rsidRDefault="000B7CCC" w:rsidP="000B7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 Slovenskej republiky, ktorým sa ustanovujú zvýšené platové tarify štátnych zamestnancov (ďalej len „návrh nariadenia vlády</w:t>
      </w:r>
      <w:r w:rsidR="007F4C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“) sa predkladá v súlade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F4C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 § 113 ods. 1 zákona č. 400/2009 Z. z. o štátnej službe a o zmene a doplnení niektorých zákonov v znení neskorších predpisov (ďalej len „zákon o štátnej službe“), ktorý splnomocňuje vládu Slovenskej republiky na jeho vydanie.</w:t>
      </w:r>
    </w:p>
    <w:p w:rsidR="000B7CCC" w:rsidRPr="000B7CCC" w:rsidRDefault="000B7CCC" w:rsidP="000B7C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B7CCC" w:rsidRPr="000B7CCC" w:rsidRDefault="000B7CCC" w:rsidP="000B7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V zmysle ustanovenia § 2 ods. 3 písm. c) zákona č. 2/1991 Zb. o kolektívnom vyjednávaní v znení neskorších predpisov sa zmluvné strany v rámci kolektívneho vyjednávania dohodli  na obsahu Kolektívnej zmluvy vyššieho stupňa v štátnej službe na rok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„kolektívna zmluva“). Kolektívna zmluva bola podpísaná </w:t>
      </w:r>
      <w:r w:rsidR="007F4CEA">
        <w:rPr>
          <w:rFonts w:ascii="Times New Roman" w:eastAsia="Times New Roman" w:hAnsi="Times New Roman" w:cs="Times New Roman"/>
          <w:sz w:val="24"/>
          <w:szCs w:val="24"/>
          <w:lang w:eastAsia="sk-SK"/>
        </w:rPr>
        <w:t>28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7F4CEA">
        <w:rPr>
          <w:rFonts w:ascii="Times New Roman" w:eastAsia="Times New Roman" w:hAnsi="Times New Roman" w:cs="Times New Roman"/>
          <w:sz w:val="24"/>
          <w:szCs w:val="24"/>
          <w:lang w:eastAsia="sk-SK"/>
        </w:rPr>
        <w:t>októbra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B7CCC" w:rsidRPr="000B7CCC" w:rsidRDefault="000B7CCC" w:rsidP="000B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B7CCC" w:rsidRPr="000B7CCC" w:rsidRDefault="000B7CCC" w:rsidP="000B7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čl. II bodu 3 kolektívnej zmluvy sa platové tari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fy štátnych zamestnancov           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s účinnosťou od 1. januára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zvýšia o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%. </w:t>
      </w:r>
    </w:p>
    <w:p w:rsidR="000B7CCC" w:rsidRDefault="000B7CCC" w:rsidP="003E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3010EA" w:rsidRPr="00A36A95" w:rsidRDefault="003010EA" w:rsidP="00301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113 ods. 2 zákona o štátnej službe zvýšenie platových taríf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4%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termín účinnosti ich zvýšenia podľa kolektívnej zmluvy vyššieho stupňa na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rok 2016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zahrn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uté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návrhu zákona o štátnom rozpočte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rok 2016</w:t>
      </w:r>
      <w:r w:rsidR="00FB49AD" w:rsidRPr="00A36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FB49AD" w:rsidRPr="00A36A95">
        <w:rPr>
          <w:rFonts w:ascii="Times New Roman" w:hAnsi="Times New Roman" w:cs="Times New Roman"/>
          <w:sz w:val="24"/>
          <w:szCs w:val="24"/>
        </w:rPr>
        <w:t>resp. v návrhu rozpočtu verejnej správy na roky 2016 až 2018.</w:t>
      </w:r>
    </w:p>
    <w:p w:rsidR="003010EA" w:rsidRPr="000B7CCC" w:rsidRDefault="003010EA" w:rsidP="003E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CCC" w:rsidRPr="000B7CCC" w:rsidRDefault="000B7CCC" w:rsidP="000B7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Zvýšenie platových taríf štátnych zamestnancov bude mať negatívny vplyv na  rozpočet verejnej správy.</w:t>
      </w:r>
    </w:p>
    <w:p w:rsidR="000B7CCC" w:rsidRPr="000B7CCC" w:rsidRDefault="000B7CCC" w:rsidP="000B7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E5E40" w:rsidRDefault="000B7CCC" w:rsidP="003E5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Dopad zvýšenia platových taríf na rozpočet verejnej správy v roku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  je uvedený v doložke vybraných vplyvov.</w:t>
      </w:r>
    </w:p>
    <w:p w:rsidR="000B7CCC" w:rsidRPr="003010EA" w:rsidRDefault="000B7CCC" w:rsidP="00301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14DCD" w:rsidRPr="000B7CCC" w:rsidRDefault="000B7CCC" w:rsidP="00A14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Predložený návrh nariadenia vlády má pozitívny sociálny vplyv na hospodárenie obyvateľstva, nemá vplyv na podnikateľské prostredie, životné prostredie ani informatizáciu spoločnosti. </w:t>
      </w:r>
    </w:p>
    <w:p w:rsidR="000B7CCC" w:rsidRPr="000B7CCC" w:rsidRDefault="000B7CCC" w:rsidP="000B7CC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nariadenia vlády je v súlade s Ústavou Slovenskej republiky, s medzinárodnými zmluvami a medzinárodnými dokumentmi, ktorými je Slovenská republika viazaná, s právom Európskej únie a ďalšími všeobecne záväznými právnymi predpismi. </w:t>
      </w:r>
    </w:p>
    <w:p w:rsidR="00045662" w:rsidRDefault="000B7CCC" w:rsidP="000B7C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  <w:sectPr w:rsidR="0004566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B7CC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045662" w:rsidRPr="00045662" w:rsidRDefault="00045662" w:rsidP="0004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Doložka vybraných vplyvov</w:t>
      </w:r>
    </w:p>
    <w:p w:rsidR="00045662" w:rsidRPr="00045662" w:rsidRDefault="00045662" w:rsidP="00045662">
      <w:pPr>
        <w:contextualSpacing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045662" w:rsidRPr="00045662" w:rsidTr="002642AE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sk-SK"/>
              </w:rPr>
              <w:t xml:space="preserve">Návrh nariadenia vlády Slovenskej republiky, ktorým sa ustanovujú zvýšené  platové tarify štátnych zamestnancov. 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Úrad vlády  Slovenskej republiky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045662" w:rsidRPr="00045662" w:rsidTr="002642AE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045662" w:rsidRPr="00045662" w:rsidTr="002642AE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BE26A2" w:rsidRDefault="00045662" w:rsidP="00045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  <w:r w:rsidR="000F1905" w:rsidRPr="00BE26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</w:t>
            </w:r>
            <w:r w:rsidR="00BE26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.</w:t>
            </w:r>
            <w:r w:rsidR="000F1905" w:rsidRPr="00BE26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-</w:t>
            </w:r>
            <w:r w:rsidR="00BE26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</w:t>
            </w:r>
            <w:r w:rsidR="00F42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6</w:t>
            </w:r>
            <w:r w:rsidR="000F1905" w:rsidRPr="00BE26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.11</w:t>
            </w:r>
            <w:r w:rsidR="00BE26A2" w:rsidRPr="00BE26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.</w:t>
            </w:r>
            <w:r w:rsidR="000F1905" w:rsidRPr="00BE26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2015 – skrátené PPK</w:t>
            </w:r>
            <w:r w:rsidR="00F75588" w:rsidRPr="00BE26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45662" w:rsidRPr="00045662" w:rsidTr="002642AE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november 2015</w:t>
            </w:r>
          </w:p>
        </w:tc>
      </w:tr>
      <w:tr w:rsidR="00045662" w:rsidRPr="00045662" w:rsidTr="002642AE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december 2015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045662" w:rsidRPr="00045662" w:rsidTr="002642AE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Nariadenie vlády Slovenskej republiky sa vydáva na základe splnomocňovacieho ustanovenia § 113 zákona č. 400/2009 Z. z. o štátnej službe v nadväznosti  na zvýšenie platových taríf o 4% dohodnuté v Kolektívnej zmluve  vyššieho stupňa </w:t>
            </w:r>
            <w:bookmarkStart w:id="0" w:name="_GoBack"/>
            <w:bookmarkEnd w:id="0"/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na r. 2016. Finančný dopad zvýšenia platových taríf štátnych zamestnancov odmeňovaných podľa zákona č. 400/2009 Z. z. na štátny rozpočet  od 1. januára 2016 predstavuje sumu 22,9 mil. eur z toho mzdy 17 mil. eur. Zvýšenie platových taríf o 4% je zahrnuté do návrhu zákona </w:t>
            </w:r>
            <w:r w:rsidR="00A36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o štátnom rozpočte na rok  2016, </w:t>
            </w:r>
            <w:r w:rsidR="00A36A95" w:rsidRPr="00A36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resp. návrhu  rozpočtu verejnej správy na roky 2016 až 2018.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045662" w:rsidRPr="00045662" w:rsidTr="002642AE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n/a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štátni zamestnanci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045662" w:rsidRPr="00045662" w:rsidTr="002642AE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n/a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045662" w:rsidRPr="00045662" w:rsidTr="002642AE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662" w:rsidRPr="00045662" w:rsidRDefault="002E4437" w:rsidP="0004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407611648"/>
              </w:sdtPr>
              <w:sdtEndPr/>
              <w:sdtContent>
                <w:r w:rsidR="00045662"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045662"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2E4437" w:rsidP="0004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625842802"/>
              </w:sdtPr>
              <w:sdtEndPr/>
              <w:sdtContent>
                <w:r w:rsidR="00045662"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045662"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045662" w:rsidRPr="00045662" w:rsidTr="002642AE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n/a</w:t>
            </w:r>
          </w:p>
        </w:tc>
      </w:tr>
      <w:tr w:rsidR="00045662" w:rsidRPr="00045662" w:rsidTr="002642AE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Preskúmanie účelnosti**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navrhovaného predpisu.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legislatívnych úloh vlády Slovenskej republiky. 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nepovinné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04566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12157543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164058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ind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7372912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54388876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ind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564608664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6960637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4935786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1942536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3513619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4075100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26152168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045662" w:rsidRPr="00045662" w:rsidRDefault="00045662" w:rsidP="00045662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045662" w:rsidRPr="00045662" w:rsidTr="002642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045662" w:rsidRPr="00045662" w:rsidTr="002642AE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n/a</w:t>
            </w:r>
          </w:p>
        </w:tc>
      </w:tr>
      <w:tr w:rsidR="00045662" w:rsidRPr="00045662" w:rsidTr="002642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045662" w:rsidRPr="00045662" w:rsidTr="002642AE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livia.richterova@vlada.gov.sk</w:t>
            </w:r>
          </w:p>
        </w:tc>
      </w:tr>
      <w:tr w:rsidR="00045662" w:rsidRPr="00045662" w:rsidTr="002642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045662" w:rsidRPr="00045662" w:rsidTr="002642AE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Sumu finančného dopadu zvýšených platových taríf na štátny rozpočet a počet štátnych zamestnancov, na ktorých sa zvýšenie platových taríf vzťahuje poskytlo Ministerstvo financií SR.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045662" w:rsidRPr="00045662" w:rsidTr="002642AE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3C7844" w:rsidRDefault="003C7844" w:rsidP="003C78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78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Komisia vyjadrila nesúhlasné stanovisko s doložkou vybraných vplyvov 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3C78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návrhom na dopracovanie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materiálu. Všetky pripomienky K</w:t>
            </w:r>
            <w:r w:rsidRPr="003C78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omisie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uplatnené v rámci predbežného pripomienkového konania</w:t>
            </w:r>
            <w:r w:rsidRPr="003C78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boli v plnom rozsahu akceptované a zapracované do materiálu.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045662" w:rsidRPr="00045662" w:rsidRDefault="00045662" w:rsidP="0004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045662" w:rsidRPr="00045662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045662" w:rsidRPr="00045662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045662" w:rsidRPr="00045662" w:rsidTr="002642AE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045662" w:rsidRPr="00045662" w:rsidTr="002642AE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45662" w:rsidRPr="00045662" w:rsidRDefault="009B7278" w:rsidP="009B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22 </w:t>
            </w:r>
            <w:r w:rsidR="00045662"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45662" w:rsidRPr="00045662" w:rsidRDefault="009B727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22 </w:t>
            </w: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45662" w:rsidRPr="00045662" w:rsidRDefault="009B7278" w:rsidP="0026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22 </w:t>
            </w: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9B727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22 </w:t>
            </w: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9B727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22 </w:t>
            </w: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9B727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22 </w:t>
            </w: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C1655E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 </w:t>
            </w:r>
            <w:r w:rsidR="00045662" w:rsidRPr="000456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D037B7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B7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22 900 000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D037B7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B7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22 900 000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D037B7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B7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22 900 000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9B7278" w:rsidRDefault="00D037B7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9B7278" w:rsidRDefault="00D037B7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9B7278" w:rsidRDefault="00D037B7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45662" w:rsidRPr="00045662" w:rsidRDefault="002642AE" w:rsidP="009B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</w:t>
            </w:r>
            <w:r w:rsidR="009B7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45662" w:rsidRPr="00045662" w:rsidRDefault="009B727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17 000 000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45662" w:rsidRPr="00045662" w:rsidRDefault="009B727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17 000 000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9B727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17 000 000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9B727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17 000 000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9B727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17 000 000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45662" w:rsidRPr="00045662" w:rsidRDefault="009B727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22 </w:t>
            </w: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45662" w:rsidRPr="00045662" w:rsidRDefault="009B727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22 </w:t>
            </w: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45662" w:rsidRPr="00045662" w:rsidRDefault="009B727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22 </w:t>
            </w: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2642AE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045662" w:rsidRPr="004B0CD0" w:rsidRDefault="00045662" w:rsidP="00045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Finančný dopad zvýšenia platových taríf štátnych zamestnancov odmeňovaných podľa zákona č. 400/2009 Z. z. na štátny rozpočet  od 1. januára 2016 predstavuje sumu 22,9 mil. eur z toho mzdy 17 mil. eur. Zvýšenie platových taríf o 4% je zahrnuté do návrhu </w:t>
      </w:r>
      <w:r w:rsidRPr="009472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zákona o štátnom rozpočte na rok 2016</w:t>
      </w:r>
      <w:r w:rsidR="009472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="00947236" w:rsidRPr="00A36A9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resp. návrhu </w:t>
      </w:r>
      <w:r w:rsidR="004B0CD0" w:rsidRPr="00A36A9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rozpočtu verejnej správy na roky 2016 až 2018.</w:t>
      </w:r>
    </w:p>
    <w:p w:rsidR="00045662" w:rsidRPr="004B0CD0" w:rsidRDefault="00045662" w:rsidP="00045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trike/>
          <w:color w:val="FF0000"/>
          <w:sz w:val="24"/>
          <w:szCs w:val="24"/>
          <w:lang w:eastAsia="sk-SK"/>
        </w:rPr>
      </w:pPr>
    </w:p>
    <w:p w:rsidR="00045662" w:rsidRPr="00045662" w:rsidRDefault="00045662" w:rsidP="00045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rieši zvýšenie  platových taríf štátnych zamestnancov ustanovených v prílohe č. 3 k zákonu č. 400/2009 Z. z. v znení nariadenia vlády SR č. 394/2014 Z. z.  o 4% a vzťahuje sa na všetkých štátnych zamestnancov, ktorí sú odmeňovaní podľa zákona č. 400/2009 Z. z..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0456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045662" w:rsidRPr="00045662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045662" w:rsidRPr="00045662" w:rsidTr="002642AE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045662" w:rsidRPr="00045662" w:rsidTr="002642AE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045662" w:rsidRPr="00045662" w:rsidTr="002642AE">
        <w:trPr>
          <w:trHeight w:val="70"/>
        </w:trPr>
        <w:tc>
          <w:tcPr>
            <w:tcW w:w="4530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70"/>
        </w:trPr>
        <w:tc>
          <w:tcPr>
            <w:tcW w:w="4530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70"/>
        </w:trPr>
        <w:tc>
          <w:tcPr>
            <w:tcW w:w="4530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045662" w:rsidRPr="00045662" w:rsidSect="003179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276" w:left="1417" w:header="708" w:footer="708" w:gutter="0"/>
          <w:pgNumType w:start="2"/>
          <w:cols w:space="708"/>
          <w:docGrid w:linePitch="360"/>
        </w:sectPr>
      </w:pPr>
    </w:p>
    <w:p w:rsidR="00045662" w:rsidRPr="00045662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045662" w:rsidRPr="00045662" w:rsidTr="002642AE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45662" w:rsidRPr="00045662" w:rsidTr="002642AE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045662" w:rsidRPr="00045662" w:rsidTr="002642AE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45662" w:rsidRPr="00045662" w:rsidTr="002642AE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9B7278" w:rsidRDefault="009B7278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B7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22 900 000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9B7278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B7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22 900 000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9B7278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B7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22 900 000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2642AE" w:rsidP="009B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</w:t>
            </w:r>
            <w:r w:rsidR="009B72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2642AE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</w:t>
            </w:r>
            <w:r w:rsidR="009B72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9B7278" w:rsidRDefault="009B7278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72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17 000 000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9B7278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5 900 000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9B7278" w:rsidP="009B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9B7278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5 900 000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 úverom, pôžičkou, návratnou finančnou výpomocou a finančným prenájmom (650)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9B7278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B7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22 900 000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9B7278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B7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22 900 000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9B7278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B7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22 900 000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045662" w:rsidRPr="00045662" w:rsidTr="002642AE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45662" w:rsidRPr="00045662" w:rsidTr="002642AE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C27D57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C27D57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C27D57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C27D57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C27D57" w:rsidRDefault="00C27D57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2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22 900 000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C27D57" w:rsidRDefault="00C27D57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2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22 900 000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C27D57" w:rsidRDefault="00C27D57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2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22 900 000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C27D57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C27D57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17 000 000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C27D57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17 000 000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C27D57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17 000 000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C27D57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C27D57" w:rsidRDefault="00C27D57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17 000 000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C27D57" w:rsidRDefault="00C27D57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17 000 000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C27D57" w:rsidRDefault="00C27D57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17 000 000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C27D57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C27D57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5 900 000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C27D57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5 900 000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C27D57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5 900 000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C27D57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C27D57" w:rsidRDefault="00C27D57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5 900 000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C27D57" w:rsidRDefault="00C27D57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5 900 000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C27D57" w:rsidRDefault="00C27D57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5 900 000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045662" w:rsidRPr="00045662" w:rsidRDefault="00045662" w:rsidP="00045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  <w:sectPr w:rsidR="00045662" w:rsidRPr="00045662" w:rsidSect="002642AE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796"/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30"/>
        <w:gridCol w:w="5778"/>
      </w:tblGrid>
      <w:tr w:rsidR="00045662" w:rsidRPr="00045662" w:rsidTr="002642AE">
        <w:trPr>
          <w:trHeight w:val="534"/>
        </w:trPr>
        <w:tc>
          <w:tcPr>
            <w:tcW w:w="5000" w:type="pct"/>
            <w:gridSpan w:val="2"/>
            <w:shd w:val="clear" w:color="auto" w:fill="D9D9D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sk-SK"/>
              </w:rPr>
              <w:lastRenderedPageBreak/>
              <w:t>Analýza sociálnych vplyvov</w:t>
            </w:r>
          </w:p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045662" w:rsidRPr="00045662" w:rsidTr="002642AE">
        <w:tc>
          <w:tcPr>
            <w:tcW w:w="5000" w:type="pct"/>
            <w:gridSpan w:val="2"/>
            <w:shd w:val="clear" w:color="auto" w:fill="D9D9D9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4.1 </w:t>
            </w:r>
            <w:r w:rsidRPr="00045662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  <w:tr w:rsidR="00045662" w:rsidRPr="00045662" w:rsidTr="002642AE">
        <w:trPr>
          <w:trHeight w:val="73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45662" w:rsidRPr="00045662" w:rsidRDefault="00045662" w:rsidP="00045662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045662" w:rsidRPr="00045662" w:rsidRDefault="00045662" w:rsidP="00045662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045662" w:rsidRPr="00045662" w:rsidRDefault="00045662" w:rsidP="00045662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  <w:tr w:rsidR="00045662" w:rsidRPr="00045662" w:rsidTr="002642AE">
        <w:trPr>
          <w:trHeight w:val="258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Popíšte pozitívny vplyv na hospodárenie domácností s uvedením, či ide o zvýšenie príjmov alebo zníženie výdavkov:</w:t>
            </w:r>
          </w:p>
        </w:tc>
      </w:tr>
      <w:tr w:rsidR="00045662" w:rsidRPr="00045662" w:rsidTr="002642AE">
        <w:trPr>
          <w:trHeight w:val="313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Návrh má pozitívny vplyv na príjem štátnych zamestnancov a následne na hospodárenie ich domácností</w:t>
            </w:r>
            <w:r w:rsidRPr="0004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  <w:p w:rsidR="00045662" w:rsidRPr="00045662" w:rsidRDefault="00045662" w:rsidP="0006270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Návrh obsahuje zvýšenie platových taríf  štátnych zamestnancov  o 4 %  s účinnosťou od            1. januára 2016. Zvýšenie platových taríf pozitívne ovplyvní hospodárenie domácnosti cca 38 500 štátnych zamestnancov odmeňovaných podľa zákona č. 400/2009 Z. z.</w:t>
            </w:r>
          </w:p>
        </w:tc>
      </w:tr>
      <w:tr w:rsidR="00045662" w:rsidRPr="00045662" w:rsidTr="002642AE">
        <w:trPr>
          <w:trHeight w:val="285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pozitívne ovplyvnené skupiny:</w:t>
            </w:r>
          </w:p>
        </w:tc>
      </w:tr>
      <w:tr w:rsidR="00045662" w:rsidRPr="00045662" w:rsidTr="002642AE">
        <w:trPr>
          <w:trHeight w:val="283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Štátni zamestnanci</w:t>
            </w:r>
          </w:p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333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negatívny vplyv na hospodárenie domácností s uvedením, či ide o zníženie príjmov alebo zvýšenie výdavkov domácností </w:t>
            </w:r>
          </w:p>
        </w:tc>
      </w:tr>
      <w:tr w:rsidR="00045662" w:rsidRPr="00045662" w:rsidTr="002642AE">
        <w:trPr>
          <w:trHeight w:val="462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298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negatívne ovplyvnené skupiny:</w:t>
            </w:r>
          </w:p>
        </w:tc>
      </w:tr>
      <w:tr w:rsidR="00045662" w:rsidRPr="00045662" w:rsidTr="002642AE">
        <w:trPr>
          <w:trHeight w:val="425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271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 riziku chudoby alebo sociálneho vylúčenia a popíšte vplyv:</w:t>
            </w:r>
          </w:p>
        </w:tc>
      </w:tr>
      <w:tr w:rsidR="00045662" w:rsidRPr="00045662" w:rsidTr="002642AE">
        <w:trPr>
          <w:trHeight w:val="267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778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045662" w:rsidRPr="00045662" w:rsidRDefault="00045662" w:rsidP="00045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045662" w:rsidRPr="00045662" w:rsidRDefault="00045662" w:rsidP="00045662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highlight w:val="cyan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  <w:tr w:rsidR="00045662" w:rsidRPr="00045662" w:rsidTr="002642AE">
        <w:trPr>
          <w:trHeight w:val="502"/>
        </w:trPr>
        <w:tc>
          <w:tcPr>
            <w:tcW w:w="5000" w:type="pct"/>
            <w:gridSpan w:val="2"/>
            <w:tcBorders>
              <w:bottom w:val="single" w:sz="4" w:space="0" w:color="D9D9D9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Ovplyvnená skupina č. 1:</w:t>
            </w:r>
            <w:r w:rsidR="00E05E7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E05E71" w:rsidRPr="00E05E71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štátni zamestnanci</w:t>
            </w:r>
          </w:p>
          <w:p w:rsidR="00045662" w:rsidRPr="00045662" w:rsidRDefault="00045662" w:rsidP="00045662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Pozitívny vplyv - priemerný rast príjmov/ pokles výdavkov v skupine v eurách a/alebo v % / obdobie: </w:t>
            </w:r>
          </w:p>
        </w:tc>
      </w:tr>
      <w:tr w:rsidR="00045662" w:rsidRPr="00045662" w:rsidTr="002642AE">
        <w:trPr>
          <w:trHeight w:val="231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045662" w:rsidRPr="00E05E71" w:rsidRDefault="00E05E71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E05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priemerný mesačný nárast príjmu na jedného štátneho zamestnanca </w:t>
            </w:r>
            <w:r w:rsidR="00BE26A2">
              <w:rPr>
                <w:rFonts w:ascii="Times New Roman" w:hAnsi="Times New Roman" w:cs="Times New Roman"/>
                <w:bCs/>
                <w:sz w:val="24"/>
                <w:szCs w:val="24"/>
              </w:rPr>
              <w:t>predstavuje</w:t>
            </w:r>
            <w:r w:rsidRPr="00E05E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4 % </w:t>
            </w:r>
            <w:r w:rsidR="00BE26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platovej tarify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 účinnosťou od 1.1.2016.</w:t>
            </w:r>
          </w:p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217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</w:tr>
      <w:tr w:rsidR="00045662" w:rsidRPr="00045662" w:rsidTr="002642AE">
        <w:trPr>
          <w:trHeight w:val="349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244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  <w:r w:rsidR="00E05E7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E05E71" w:rsidRPr="00E05E71">
              <w:rPr>
                <w:rFonts w:ascii="Times New Roman" w:hAnsi="Times New Roman" w:cs="Times New Roman"/>
                <w:bCs/>
                <w:sz w:val="24"/>
                <w:szCs w:val="24"/>
              </w:rPr>
              <w:t>38 500 štátnych zamestnancov</w:t>
            </w:r>
          </w:p>
        </w:tc>
      </w:tr>
      <w:tr w:rsidR="00045662" w:rsidRPr="00045662" w:rsidTr="002642AE">
        <w:trPr>
          <w:trHeight w:val="82"/>
        </w:trPr>
        <w:tc>
          <w:tcPr>
            <w:tcW w:w="5000" w:type="pct"/>
            <w:gridSpan w:val="2"/>
            <w:tcBorders>
              <w:top w:val="single" w:sz="4" w:space="0" w:color="D9D9D9"/>
              <w:bottom w:val="dotted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489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D9D9D9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Ovplyvnená skupina č. 2:</w:t>
            </w:r>
          </w:p>
          <w:p w:rsidR="00045662" w:rsidRPr="00045662" w:rsidRDefault="00045662" w:rsidP="00045662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</w:tr>
      <w:tr w:rsidR="00045662" w:rsidRPr="00045662" w:rsidTr="002642AE">
        <w:trPr>
          <w:trHeight w:val="373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312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</w:tr>
      <w:tr w:rsidR="00045662" w:rsidRPr="00045662" w:rsidTr="002642AE">
        <w:trPr>
          <w:trHeight w:val="177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258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Veľkosť skupiny (počet obyvateľov):</w:t>
            </w:r>
          </w:p>
        </w:tc>
      </w:tr>
      <w:tr w:rsidR="00045662" w:rsidRPr="00045662" w:rsidTr="002642AE">
        <w:trPr>
          <w:trHeight w:val="95"/>
        </w:trPr>
        <w:tc>
          <w:tcPr>
            <w:tcW w:w="5000" w:type="pct"/>
            <w:gridSpan w:val="2"/>
            <w:tcBorders>
              <w:top w:val="single" w:sz="4" w:space="0" w:color="D9D9D9"/>
              <w:bottom w:val="dotted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258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...</w:t>
            </w:r>
          </w:p>
        </w:tc>
      </w:tr>
      <w:tr w:rsidR="00045662" w:rsidRPr="00045662" w:rsidTr="002642AE">
        <w:trPr>
          <w:trHeight w:val="487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D9D9D9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</w:tr>
      <w:tr w:rsidR="00045662" w:rsidRPr="00045662" w:rsidTr="002642AE">
        <w:trPr>
          <w:trHeight w:val="312"/>
        </w:trPr>
        <w:tc>
          <w:tcPr>
            <w:tcW w:w="5000" w:type="pct"/>
            <w:gridSpan w:val="2"/>
            <w:tcBorders>
              <w:top w:val="single" w:sz="4" w:space="0" w:color="D9D9D9"/>
              <w:bottom w:val="dotted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760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D9D9D9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</w:tr>
      <w:tr w:rsidR="00045662" w:rsidRPr="00045662" w:rsidTr="002642AE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33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045662" w:rsidRPr="00045662" w:rsidTr="002642AE">
        <w:trPr>
          <w:trHeight w:val="29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45662" w:rsidRPr="00045662" w:rsidRDefault="00045662" w:rsidP="00045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045662" w:rsidRPr="00045662" w:rsidRDefault="00045662" w:rsidP="00045662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045662" w:rsidRPr="00045662" w:rsidTr="002642AE">
        <w:trPr>
          <w:trHeight w:val="557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045662" w:rsidRPr="00045662" w:rsidRDefault="00045662" w:rsidP="000456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045662" w:rsidRPr="00045662" w:rsidRDefault="00045662" w:rsidP="000456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045662" w:rsidRPr="00045662" w:rsidRDefault="00045662" w:rsidP="000456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045662" w:rsidRPr="00045662" w:rsidRDefault="00045662" w:rsidP="000456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045662" w:rsidRPr="00045662" w:rsidRDefault="00045662" w:rsidP="000456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045662" w:rsidRPr="00045662" w:rsidRDefault="00045662" w:rsidP="000456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045662" w:rsidRPr="00045662" w:rsidRDefault="00045662" w:rsidP="000456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045662" w:rsidRPr="00045662" w:rsidRDefault="00045662" w:rsidP="000456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045662" w:rsidRPr="00045662" w:rsidRDefault="00045662" w:rsidP="000456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045662" w:rsidRPr="00045662" w:rsidRDefault="00045662" w:rsidP="000456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045662" w:rsidRPr="00045662" w:rsidRDefault="00045662" w:rsidP="000456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045662" w:rsidRPr="00045662" w:rsidRDefault="00045662" w:rsidP="000456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45662" w:rsidRPr="00045662" w:rsidRDefault="00045662" w:rsidP="00045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045662" w:rsidRPr="00045662" w:rsidRDefault="00045662" w:rsidP="00045662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  <w:tr w:rsidR="00045662" w:rsidRPr="00045662" w:rsidTr="002642AE">
        <w:trPr>
          <w:trHeight w:val="677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skupiny v riziku chudoby alebo sociálneho vylúčenia sú napr.:</w:t>
            </w:r>
          </w:p>
          <w:p w:rsidR="00045662" w:rsidRPr="00045662" w:rsidRDefault="00045662" w:rsidP="000456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045662" w:rsidRPr="00045662" w:rsidRDefault="00045662" w:rsidP="000456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045662" w:rsidRPr="00045662" w:rsidRDefault="00045662" w:rsidP="000456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deti (0 – 17),</w:t>
            </w:r>
          </w:p>
          <w:p w:rsidR="00045662" w:rsidRPr="00045662" w:rsidRDefault="00045662" w:rsidP="000456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045662" w:rsidRPr="00045662" w:rsidRDefault="00045662" w:rsidP="000456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045662" w:rsidRPr="00045662" w:rsidRDefault="00045662" w:rsidP="000456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045662" w:rsidRPr="00045662" w:rsidRDefault="00045662" w:rsidP="000456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045662" w:rsidRPr="00045662" w:rsidRDefault="00045662" w:rsidP="000456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045662" w:rsidRPr="00045662" w:rsidRDefault="00045662" w:rsidP="000456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045662" w:rsidRPr="00045662" w:rsidRDefault="00045662" w:rsidP="000456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045662" w:rsidRPr="00045662" w:rsidRDefault="00045662" w:rsidP="000456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5000" w:type="pct"/>
            <w:gridSpan w:val="2"/>
            <w:shd w:val="clear" w:color="auto" w:fill="D9D9D9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045662" w:rsidRPr="00045662" w:rsidRDefault="00045662" w:rsidP="0004566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045662" w:rsidRPr="00045662" w:rsidTr="002642AE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45662" w:rsidRPr="00045662" w:rsidRDefault="00045662" w:rsidP="00045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045662" w:rsidRPr="00045662" w:rsidTr="002642AE">
        <w:trPr>
          <w:trHeight w:val="76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34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045662" w:rsidRPr="00045662" w:rsidTr="002642AE">
        <w:trPr>
          <w:trHeight w:val="1235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045662" w:rsidRPr="00045662" w:rsidRDefault="00045662" w:rsidP="000456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045662" w:rsidRPr="00045662" w:rsidRDefault="00045662" w:rsidP="000456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045662" w:rsidRPr="00045662" w:rsidRDefault="00045662" w:rsidP="000456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045662" w:rsidRPr="00045662" w:rsidRDefault="00045662" w:rsidP="000456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045662" w:rsidRPr="00045662" w:rsidRDefault="00045662" w:rsidP="000456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5000" w:type="pct"/>
            <w:gridSpan w:val="2"/>
            <w:shd w:val="clear" w:color="auto" w:fill="D9D9D9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sk-SK"/>
              </w:rPr>
              <w:t>4.4 Identifikujte, popíšte a kvantifikujte vplyvy na zamestnanosť a na trh práce.</w:t>
            </w:r>
          </w:p>
        </w:tc>
      </w:tr>
      <w:tr w:rsidR="00045662" w:rsidRPr="00045662" w:rsidTr="002642AE">
        <w:trPr>
          <w:trHeight w:val="25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Uľahčuje návrh vznik nových pracovných miest?</w:t>
            </w:r>
          </w:p>
        </w:tc>
      </w:tr>
      <w:tr w:rsidR="00045662" w:rsidRPr="00045662" w:rsidTr="002642AE">
        <w:trPr>
          <w:trHeight w:val="53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2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Vedie návrh k zániku pracovných miest?</w:t>
            </w:r>
          </w:p>
        </w:tc>
      </w:tr>
      <w:tr w:rsidR="00045662" w:rsidRPr="00045662" w:rsidTr="002642AE">
        <w:trPr>
          <w:trHeight w:val="45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27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Ovplyvňuje návrh dopyt po práci?</w:t>
            </w:r>
          </w:p>
        </w:tc>
      </w:tr>
      <w:tr w:rsidR="00045662" w:rsidRPr="00045662" w:rsidTr="002642AE">
        <w:trPr>
          <w:trHeight w:val="4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31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Má návrh dosah na fungovanie trhu práce?</w:t>
            </w:r>
          </w:p>
        </w:tc>
      </w:tr>
      <w:tr w:rsidR="00045662" w:rsidRPr="00045662" w:rsidTr="002642AE">
        <w:trPr>
          <w:trHeight w:val="46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24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Má návrh špecifické negatívne dôsledky pre isté skupiny profesií, skupín zamestnancov či živnostníkov?</w:t>
            </w:r>
          </w:p>
        </w:tc>
      </w:tr>
      <w:tr w:rsidR="00045662" w:rsidRPr="00045662" w:rsidTr="002642AE">
        <w:trPr>
          <w:trHeight w:val="51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4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04566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Ovplyvňuje návrh špecifické vekové skupiny zamestnancov?</w:t>
            </w:r>
          </w:p>
        </w:tc>
      </w:tr>
      <w:tr w:rsidR="00045662" w:rsidRPr="00045662" w:rsidTr="002642AE">
        <w:trPr>
          <w:trHeight w:val="57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sk-SK"/>
              </w:rPr>
            </w:pPr>
          </w:p>
        </w:tc>
      </w:tr>
    </w:tbl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B7CCC" w:rsidRPr="000B7CCC" w:rsidRDefault="000B7CCC" w:rsidP="000B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49F2" w:rsidRDefault="00EC49F2"/>
    <w:sectPr w:rsidR="00EC49F2" w:rsidSect="00D5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59" w:rsidRDefault="001F0259" w:rsidP="00045662">
      <w:pPr>
        <w:spacing w:after="0" w:line="240" w:lineRule="auto"/>
      </w:pPr>
      <w:r>
        <w:separator/>
      </w:r>
    </w:p>
  </w:endnote>
  <w:endnote w:type="continuationSeparator" w:id="0">
    <w:p w:rsidR="001F0259" w:rsidRDefault="001F0259" w:rsidP="0004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525748"/>
      <w:docPartObj>
        <w:docPartGallery w:val="Page Numbers (Bottom of Page)"/>
        <w:docPartUnique/>
      </w:docPartObj>
    </w:sdtPr>
    <w:sdtEndPr/>
    <w:sdtContent>
      <w:p w:rsidR="00E54FDD" w:rsidRDefault="00E54FD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437">
          <w:rPr>
            <w:noProof/>
          </w:rPr>
          <w:t>1</w:t>
        </w:r>
        <w:r>
          <w:fldChar w:fldCharType="end"/>
        </w:r>
      </w:p>
    </w:sdtContent>
  </w:sdt>
  <w:p w:rsidR="00E54FDD" w:rsidRDefault="00E54FD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E" w:rsidRDefault="0039110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642AE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642AE">
      <w:rPr>
        <w:rStyle w:val="slostrany"/>
        <w:noProof/>
      </w:rPr>
      <w:t>10</w:t>
    </w:r>
    <w:r>
      <w:rPr>
        <w:rStyle w:val="slostrany"/>
      </w:rPr>
      <w:fldChar w:fldCharType="end"/>
    </w:r>
  </w:p>
  <w:p w:rsidR="002642AE" w:rsidRDefault="002642AE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E" w:rsidRDefault="00A74DE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E4437">
      <w:rPr>
        <w:noProof/>
      </w:rPr>
      <w:t>13</w:t>
    </w:r>
    <w:r>
      <w:rPr>
        <w:noProof/>
      </w:rPr>
      <w:fldChar w:fldCharType="end"/>
    </w:r>
  </w:p>
  <w:p w:rsidR="002642AE" w:rsidRDefault="002642AE">
    <w:pPr>
      <w:pStyle w:val="Pt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E" w:rsidRDefault="00A74DE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642AE">
      <w:rPr>
        <w:noProof/>
      </w:rPr>
      <w:t>0</w:t>
    </w:r>
    <w:r>
      <w:rPr>
        <w:noProof/>
      </w:rPr>
      <w:fldChar w:fldCharType="end"/>
    </w:r>
  </w:p>
  <w:p w:rsidR="002642AE" w:rsidRDefault="002642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59" w:rsidRDefault="001F0259" w:rsidP="00045662">
      <w:pPr>
        <w:spacing w:after="0" w:line="240" w:lineRule="auto"/>
      </w:pPr>
      <w:r>
        <w:separator/>
      </w:r>
    </w:p>
  </w:footnote>
  <w:footnote w:type="continuationSeparator" w:id="0">
    <w:p w:rsidR="001F0259" w:rsidRDefault="001F0259" w:rsidP="0004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E" w:rsidRDefault="002642AE" w:rsidP="002642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2642AE" w:rsidRPr="00EB59C8" w:rsidRDefault="002642AE" w:rsidP="002642A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E" w:rsidRPr="0024067A" w:rsidRDefault="002642AE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E" w:rsidRPr="000A15AE" w:rsidRDefault="002642AE" w:rsidP="002642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CC"/>
    <w:rsid w:val="00045662"/>
    <w:rsid w:val="00062703"/>
    <w:rsid w:val="000B7CCC"/>
    <w:rsid w:val="000F1905"/>
    <w:rsid w:val="001F0259"/>
    <w:rsid w:val="0026166A"/>
    <w:rsid w:val="002642AE"/>
    <w:rsid w:val="002E4437"/>
    <w:rsid w:val="003010EA"/>
    <w:rsid w:val="003179FB"/>
    <w:rsid w:val="00391109"/>
    <w:rsid w:val="003C7844"/>
    <w:rsid w:val="003E5E40"/>
    <w:rsid w:val="00412CF8"/>
    <w:rsid w:val="004864EA"/>
    <w:rsid w:val="004B0CD0"/>
    <w:rsid w:val="005102BD"/>
    <w:rsid w:val="00533068"/>
    <w:rsid w:val="005C3AE6"/>
    <w:rsid w:val="007F4CEA"/>
    <w:rsid w:val="00947236"/>
    <w:rsid w:val="00974E0C"/>
    <w:rsid w:val="009B7278"/>
    <w:rsid w:val="00A14DCD"/>
    <w:rsid w:val="00A36A95"/>
    <w:rsid w:val="00A74DEE"/>
    <w:rsid w:val="00BE26A2"/>
    <w:rsid w:val="00BF4FF0"/>
    <w:rsid w:val="00C1655E"/>
    <w:rsid w:val="00C27D57"/>
    <w:rsid w:val="00D037B7"/>
    <w:rsid w:val="00D54E46"/>
    <w:rsid w:val="00E05E71"/>
    <w:rsid w:val="00E15C15"/>
    <w:rsid w:val="00E54FDD"/>
    <w:rsid w:val="00EC49F2"/>
    <w:rsid w:val="00F12FC1"/>
    <w:rsid w:val="00F42C25"/>
    <w:rsid w:val="00F75588"/>
    <w:rsid w:val="00FB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B7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7CC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B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4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5662"/>
  </w:style>
  <w:style w:type="paragraph" w:styleId="Pta">
    <w:name w:val="footer"/>
    <w:basedOn w:val="Normlny"/>
    <w:link w:val="PtaChar"/>
    <w:uiPriority w:val="99"/>
    <w:unhideWhenUsed/>
    <w:rsid w:val="0004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5662"/>
  </w:style>
  <w:style w:type="numbering" w:customStyle="1" w:styleId="Bezzoznamu1">
    <w:name w:val="Bez zoznamu1"/>
    <w:next w:val="Bezzoznamu"/>
    <w:uiPriority w:val="99"/>
    <w:semiHidden/>
    <w:unhideWhenUsed/>
    <w:rsid w:val="00045662"/>
  </w:style>
  <w:style w:type="table" w:styleId="Mriekatabuky">
    <w:name w:val="Table Grid"/>
    <w:basedOn w:val="Normlnatabuka"/>
    <w:uiPriority w:val="59"/>
    <w:rsid w:val="0004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56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5662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662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566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4566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456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56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6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6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0456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B7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7CC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B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4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5662"/>
  </w:style>
  <w:style w:type="paragraph" w:styleId="Pta">
    <w:name w:val="footer"/>
    <w:basedOn w:val="Normlny"/>
    <w:link w:val="PtaChar"/>
    <w:uiPriority w:val="99"/>
    <w:unhideWhenUsed/>
    <w:rsid w:val="0004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5662"/>
  </w:style>
  <w:style w:type="numbering" w:customStyle="1" w:styleId="Bezzoznamu1">
    <w:name w:val="Bez zoznamu1"/>
    <w:next w:val="Bezzoznamu"/>
    <w:uiPriority w:val="99"/>
    <w:semiHidden/>
    <w:unhideWhenUsed/>
    <w:rsid w:val="00045662"/>
  </w:style>
  <w:style w:type="table" w:styleId="Mriekatabuky">
    <w:name w:val="Table Grid"/>
    <w:basedOn w:val="Normlnatabuka"/>
    <w:uiPriority w:val="59"/>
    <w:rsid w:val="0004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56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5662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662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566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4566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456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56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6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6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045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2681</Words>
  <Characters>15288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11</cp:revision>
  <dcterms:created xsi:type="dcterms:W3CDTF">2015-11-09T10:12:00Z</dcterms:created>
  <dcterms:modified xsi:type="dcterms:W3CDTF">2015-11-20T08:02:00Z</dcterms:modified>
</cp:coreProperties>
</file>