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0" w:rsidRDefault="00BD1D40" w:rsidP="001E7726">
      <w:pPr>
        <w:keepLines/>
        <w:jc w:val="center"/>
      </w:pPr>
      <w:r>
        <w:t>Návrh</w:t>
      </w:r>
    </w:p>
    <w:p w:rsidR="00BD1D40" w:rsidRPr="00415EFC" w:rsidRDefault="00BD1D40" w:rsidP="001E7726">
      <w:pPr>
        <w:pStyle w:val="Nadpis1"/>
      </w:pPr>
      <w:r w:rsidRPr="00415EFC">
        <w:t>Nariadenie vlády</w:t>
      </w:r>
    </w:p>
    <w:p w:rsidR="00BD1D40" w:rsidRPr="00844018" w:rsidRDefault="00BD1D40" w:rsidP="001E7726">
      <w:pPr>
        <w:pStyle w:val="Nadpis2"/>
        <w:rPr>
          <w:lang w:val="sk-SK"/>
        </w:rPr>
      </w:pPr>
      <w:r>
        <w:t>Slovenskej republiky</w:t>
      </w:r>
    </w:p>
    <w:p w:rsidR="00BD1D40" w:rsidRPr="00844018" w:rsidRDefault="00BD1D40" w:rsidP="001E7726">
      <w:pPr>
        <w:pStyle w:val="Nadpis2"/>
        <w:rPr>
          <w:lang w:val="sk-SK"/>
        </w:rPr>
      </w:pPr>
      <w:r>
        <w:t>z .................. 201</w:t>
      </w:r>
      <w:r w:rsidR="00713E7C">
        <w:rPr>
          <w:lang w:val="sk-SK"/>
        </w:rPr>
        <w:t>5</w:t>
      </w:r>
      <w:r>
        <w:t>,</w:t>
      </w:r>
    </w:p>
    <w:p w:rsidR="00BD1D40" w:rsidRPr="00E06F9B" w:rsidRDefault="00BD1D40" w:rsidP="001E7726">
      <w:pPr>
        <w:pStyle w:val="Nadpis2"/>
        <w:rPr>
          <w:lang w:val="sk-SK"/>
        </w:rPr>
      </w:pPr>
      <w:r>
        <w:t xml:space="preserve">ktorým sa </w:t>
      </w:r>
      <w:r w:rsidR="00AE592D">
        <w:rPr>
          <w:lang w:val="sk-SK"/>
        </w:rPr>
        <w:t>mení a </w:t>
      </w:r>
      <w:r w:rsidR="00713E7C">
        <w:rPr>
          <w:lang w:val="sk-SK"/>
        </w:rPr>
        <w:t>dopĺňa nariadenie vlády Slovenskej republiky č. </w:t>
      </w:r>
      <w:r w:rsidR="00E06F9B">
        <w:rPr>
          <w:lang w:val="sk-SK"/>
        </w:rPr>
        <w:t>23</w:t>
      </w:r>
      <w:r w:rsidR="00713E7C">
        <w:rPr>
          <w:lang w:val="sk-SK"/>
        </w:rPr>
        <w:t>8/201</w:t>
      </w:r>
      <w:r w:rsidR="00E06F9B">
        <w:rPr>
          <w:lang w:val="sk-SK"/>
        </w:rPr>
        <w:t>0</w:t>
      </w:r>
      <w:r w:rsidR="00713E7C">
        <w:rPr>
          <w:lang w:val="sk-SK"/>
        </w:rPr>
        <w:t xml:space="preserve"> Z. z</w:t>
      </w:r>
      <w:r w:rsidR="0094674B">
        <w:rPr>
          <w:lang w:val="sk-SK"/>
        </w:rPr>
        <w:t>.</w:t>
      </w:r>
      <w:r w:rsidR="00E06F9B">
        <w:rPr>
          <w:lang w:val="sk-SK"/>
        </w:rPr>
        <w:t>,</w:t>
      </w:r>
      <w:r w:rsidR="0094674B">
        <w:rPr>
          <w:lang w:val="sk-SK"/>
        </w:rPr>
        <w:t xml:space="preserve"> </w:t>
      </w:r>
      <w:r w:rsidR="00E06F9B" w:rsidRPr="00E06F9B">
        <w:rPr>
          <w:lang w:val="sk-SK"/>
        </w:rPr>
        <w:t>ktorým sa ustanovujú podrobnosti o</w:t>
      </w:r>
      <w:r w:rsidR="00E06F9B">
        <w:rPr>
          <w:lang w:val="sk-SK"/>
        </w:rPr>
        <w:t> </w:t>
      </w:r>
      <w:r w:rsidR="00E06F9B" w:rsidRPr="00E06F9B">
        <w:rPr>
          <w:lang w:val="sk-SK"/>
        </w:rPr>
        <w:t>podmienkach</w:t>
      </w:r>
      <w:r w:rsidR="00E06F9B">
        <w:rPr>
          <w:lang w:val="sk-SK"/>
        </w:rPr>
        <w:t xml:space="preserve"> </w:t>
      </w:r>
      <w:r w:rsidR="00E06F9B" w:rsidRPr="00E06F9B">
        <w:rPr>
          <w:lang w:val="sk-SK"/>
        </w:rPr>
        <w:t>prenajímania, predaja, zámeny a</w:t>
      </w:r>
      <w:r w:rsidR="002867C5">
        <w:rPr>
          <w:lang w:val="sk-SK"/>
        </w:rPr>
        <w:t> </w:t>
      </w:r>
      <w:r w:rsidR="00E06F9B" w:rsidRPr="00E06F9B">
        <w:rPr>
          <w:lang w:val="sk-SK"/>
        </w:rPr>
        <w:t>nadobúdania nehnuteľností Slovenským pozemkovým fondom</w:t>
      </w:r>
      <w:r w:rsidR="00E06F9B">
        <w:rPr>
          <w:lang w:val="sk-SK"/>
        </w:rPr>
        <w:t xml:space="preserve"> v znení neskorších predpisov</w:t>
      </w:r>
    </w:p>
    <w:p w:rsidR="00BD1D40" w:rsidRDefault="00BD1D40" w:rsidP="001E7726">
      <w:pPr>
        <w:pStyle w:val="odsek"/>
        <w:keepLines/>
        <w:spacing w:before="240" w:after="240"/>
      </w:pPr>
      <w:r>
        <w:t xml:space="preserve">Vláda Slovenskej republiky podľa </w:t>
      </w:r>
      <w:r w:rsidR="00A927B5">
        <w:t>§ 34 ods. 3 zákona Slovenskej národnej rady č. 330/1991 Zb. o pozemkových úpravách, usporiadaní pozemkového vlastníctva, pozemkových úradoch, pozemkovom fonde a</w:t>
      </w:r>
      <w:r w:rsidR="00CA61A0">
        <w:t> </w:t>
      </w:r>
      <w:r w:rsidR="00A927B5">
        <w:t xml:space="preserve">o pozemkových spoločenstvách v znení </w:t>
      </w:r>
      <w:r w:rsidR="00CA61A0">
        <w:t>neskorších predpisov</w:t>
      </w:r>
      <w:r w:rsidR="00A927B5">
        <w:t xml:space="preserve"> nariaďuje</w:t>
      </w:r>
      <w:r>
        <w:t>:</w:t>
      </w:r>
    </w:p>
    <w:p w:rsidR="00DA226A" w:rsidRDefault="00DA226A" w:rsidP="00CD6AA4">
      <w:pPr>
        <w:pStyle w:val="Nadpis1"/>
        <w:spacing w:before="120"/>
        <w:rPr>
          <w:lang w:val="sk-SK"/>
        </w:rPr>
      </w:pPr>
      <w:r>
        <w:rPr>
          <w:lang w:val="sk-SK"/>
        </w:rPr>
        <w:t>Čl. I</w:t>
      </w:r>
    </w:p>
    <w:p w:rsidR="00DA226A" w:rsidRDefault="00DA226A" w:rsidP="001E7726">
      <w:pPr>
        <w:pStyle w:val="odsek"/>
        <w:keepLines/>
      </w:pPr>
      <w:r>
        <w:t xml:space="preserve">Nariadenie vlády Slovenskej republiky </w:t>
      </w:r>
      <w:r w:rsidR="00A927B5">
        <w:t xml:space="preserve">č. 238/2010 Z. z., </w:t>
      </w:r>
      <w:r w:rsidR="00A927B5" w:rsidRPr="00E06F9B">
        <w:t>ktorým sa ustanovujú podrobnosti o</w:t>
      </w:r>
      <w:r w:rsidR="00A927B5">
        <w:t> </w:t>
      </w:r>
      <w:r w:rsidR="00A927B5" w:rsidRPr="00E06F9B">
        <w:t>podmienkach</w:t>
      </w:r>
      <w:r w:rsidR="00A927B5">
        <w:t xml:space="preserve"> </w:t>
      </w:r>
      <w:r w:rsidR="00A927B5" w:rsidRPr="00E06F9B">
        <w:t>prenajímania, predaja, zámeny a nadobúdania nehnuteľností Slovenským pozemkovým fondom</w:t>
      </w:r>
      <w:r w:rsidR="00A927B5">
        <w:t xml:space="preserve"> v znení nariadenia vlády Slovenskej republiky č. 168/2011 Z. z.</w:t>
      </w:r>
      <w:r>
        <w:t xml:space="preserve"> </w:t>
      </w:r>
      <w:r w:rsidR="00A927B5">
        <w:t xml:space="preserve">nariadenia vlády Slovenskej republiky č. 363/2012 Z. z. a nariadenia vlády Slovenskej republiky č. 416/2014 Z. z. </w:t>
      </w:r>
      <w:r>
        <w:t xml:space="preserve">sa </w:t>
      </w:r>
      <w:r w:rsidR="00332C91">
        <w:t>mení a </w:t>
      </w:r>
      <w:r w:rsidR="00407A04">
        <w:t>dopĺňa takto:</w:t>
      </w:r>
    </w:p>
    <w:p w:rsidR="00B6293B" w:rsidRDefault="00B6293B" w:rsidP="001E7726">
      <w:pPr>
        <w:pStyle w:val="odsek"/>
        <w:keepLines/>
        <w:numPr>
          <w:ilvl w:val="0"/>
          <w:numId w:val="44"/>
        </w:numPr>
        <w:spacing w:before="120" w:after="120"/>
        <w:ind w:left="357" w:hanging="357"/>
      </w:pPr>
      <w:r w:rsidRPr="00B6293B">
        <w:t>V § 2 ods. 4 sa slová „2 ha, ak ide o</w:t>
      </w:r>
      <w:r>
        <w:t> </w:t>
      </w:r>
      <w:r w:rsidRPr="00B6293B">
        <w:t>ornú</w:t>
      </w:r>
      <w:r>
        <w:t xml:space="preserve"> </w:t>
      </w:r>
      <w:r w:rsidRPr="00B6293B">
        <w:t>pôdu“ nahrádzajú slovami „najviac 2 ha, ak ide o</w:t>
      </w:r>
      <w:r>
        <w:t> </w:t>
      </w:r>
      <w:r w:rsidRPr="00B6293B">
        <w:t>po</w:t>
      </w:r>
      <w:r w:rsidR="0092368C">
        <w:t>zemok</w:t>
      </w:r>
      <w:r w:rsidRPr="00B6293B">
        <w:t xml:space="preserve"> podľa osobitného predpisu</w:t>
      </w:r>
      <w:r w:rsidR="0091440F" w:rsidRPr="0091440F">
        <w:rPr>
          <w:vertAlign w:val="superscript"/>
        </w:rPr>
        <w:t>2aa</w:t>
      </w:r>
      <w:r w:rsidR="0091440F">
        <w:t>)</w:t>
      </w:r>
      <w:r w:rsidRPr="00B6293B">
        <w:t>“.</w:t>
      </w:r>
    </w:p>
    <w:p w:rsidR="0091440F" w:rsidRDefault="0091440F" w:rsidP="00CD6AA4">
      <w:pPr>
        <w:pStyle w:val="odsek"/>
        <w:keepLines/>
        <w:spacing w:before="120"/>
        <w:ind w:left="357" w:firstLine="0"/>
      </w:pPr>
      <w:r>
        <w:t>Poznámka pod čiarou k odkazu 2aa znie:</w:t>
      </w:r>
    </w:p>
    <w:p w:rsidR="0091440F" w:rsidRDefault="0091440F" w:rsidP="00CD6AA4">
      <w:pPr>
        <w:pStyle w:val="odsek"/>
        <w:keepLines/>
        <w:spacing w:before="120" w:after="120"/>
        <w:ind w:left="714" w:hanging="357"/>
      </w:pPr>
      <w:r>
        <w:t>„</w:t>
      </w:r>
      <w:r w:rsidRPr="0091440F">
        <w:rPr>
          <w:vertAlign w:val="superscript"/>
        </w:rPr>
        <w:t>2aa</w:t>
      </w:r>
      <w:r>
        <w:t xml:space="preserve">) § 9 písm. a) až </w:t>
      </w:r>
      <w:r w:rsidR="004F33B9">
        <w:t>e</w:t>
      </w:r>
      <w:r>
        <w:t xml:space="preserve">) </w:t>
      </w:r>
      <w:r w:rsidR="00F7726D">
        <w:t xml:space="preserve">a h) </w:t>
      </w:r>
      <w:r>
        <w:t>zákona Národnej rady Slovenskej republiky č. 162/1995 Z. z. o katastri nehnuteľností a</w:t>
      </w:r>
      <w:r w:rsidR="00CA61A0">
        <w:t> </w:t>
      </w:r>
      <w:r>
        <w:t>o</w:t>
      </w:r>
      <w:r w:rsidR="00CA61A0">
        <w:t> </w:t>
      </w:r>
      <w:r>
        <w:t>zápise</w:t>
      </w:r>
      <w:r w:rsidR="00CA61A0">
        <w:t xml:space="preserve"> </w:t>
      </w:r>
      <w:r>
        <w:t>vlastníckych a</w:t>
      </w:r>
      <w:r w:rsidR="00CA61A0">
        <w:t> </w:t>
      </w:r>
      <w:r>
        <w:t>iných</w:t>
      </w:r>
      <w:r w:rsidR="00CA61A0">
        <w:t xml:space="preserve"> </w:t>
      </w:r>
      <w:r>
        <w:t>práv k</w:t>
      </w:r>
      <w:r w:rsidR="00CA61A0">
        <w:t> </w:t>
      </w:r>
      <w:r>
        <w:t>nehnuteľnostiam</w:t>
      </w:r>
      <w:r w:rsidR="00CA61A0">
        <w:t xml:space="preserve"> </w:t>
      </w:r>
      <w:r>
        <w:t>(katastrálny zákon) v znení neskorších predpisov.“.</w:t>
      </w:r>
    </w:p>
    <w:p w:rsidR="0092368C" w:rsidRDefault="0092368C" w:rsidP="0092368C">
      <w:pPr>
        <w:pStyle w:val="odsek"/>
        <w:keepLines/>
        <w:numPr>
          <w:ilvl w:val="0"/>
          <w:numId w:val="44"/>
        </w:numPr>
        <w:spacing w:before="120" w:after="120"/>
        <w:ind w:left="360"/>
      </w:pPr>
      <w:r>
        <w:t>V § 2a ods. 1 písm. a) sa vypúšťajú slová „</w:t>
      </w:r>
      <w:r w:rsidRPr="0092368C">
        <w:t>ak ide o mladého poľnohospodára,</w:t>
      </w:r>
      <w:r w:rsidRPr="0092368C">
        <w:rPr>
          <w:vertAlign w:val="superscript"/>
        </w:rPr>
        <w:t>10c</w:t>
      </w:r>
      <w:r w:rsidRPr="0092368C">
        <w:t>) alebo čestné vyhlásenie, že je poľnohospodárom spĺňajúcim podmienky malého podniku</w:t>
      </w:r>
      <w:r w:rsidRPr="0092368C">
        <w:rPr>
          <w:vertAlign w:val="superscript"/>
        </w:rPr>
        <w:t>10d</w:t>
      </w:r>
      <w:r w:rsidRPr="0092368C">
        <w:t>) alebo mikropodniku,</w:t>
      </w:r>
      <w:r w:rsidRPr="0092368C">
        <w:rPr>
          <w:vertAlign w:val="superscript"/>
        </w:rPr>
        <w:t>10e</w:t>
      </w:r>
      <w:r w:rsidRPr="0092368C">
        <w:t>)</w:t>
      </w:r>
      <w:r>
        <w:t>“.</w:t>
      </w:r>
    </w:p>
    <w:p w:rsidR="0092368C" w:rsidRDefault="0092368C" w:rsidP="0092368C">
      <w:pPr>
        <w:pStyle w:val="odsek"/>
        <w:keepLines/>
        <w:spacing w:before="120" w:after="120"/>
        <w:ind w:left="360" w:firstLine="0"/>
      </w:pPr>
      <w:r w:rsidRPr="0092368C">
        <w:t>Poznámk</w:t>
      </w:r>
      <w:r>
        <w:t>y</w:t>
      </w:r>
      <w:r w:rsidRPr="0092368C">
        <w:t xml:space="preserve"> pod čiarou k odkaz</w:t>
      </w:r>
      <w:r>
        <w:t>om</w:t>
      </w:r>
      <w:r w:rsidRPr="0092368C">
        <w:t xml:space="preserve"> </w:t>
      </w:r>
      <w:r>
        <w:t>10c až 10e</w:t>
      </w:r>
      <w:r w:rsidRPr="0092368C">
        <w:t xml:space="preserve"> sa vypúšťa</w:t>
      </w:r>
      <w:r>
        <w:t>jú</w:t>
      </w:r>
      <w:r w:rsidRPr="0092368C">
        <w:t>.</w:t>
      </w:r>
    </w:p>
    <w:p w:rsidR="00407A04" w:rsidRDefault="001E7726" w:rsidP="001E7726">
      <w:pPr>
        <w:pStyle w:val="odsek"/>
        <w:keepLines/>
        <w:numPr>
          <w:ilvl w:val="0"/>
          <w:numId w:val="44"/>
        </w:numPr>
        <w:spacing w:before="120" w:after="120"/>
        <w:ind w:left="357" w:hanging="357"/>
      </w:pPr>
      <w:r w:rsidRPr="001E7726">
        <w:t>V § 4 sa odsek 1 dopĺňa písmenom g), ktoré znie</w:t>
      </w:r>
      <w:r w:rsidR="00407A04">
        <w:t>:</w:t>
      </w:r>
    </w:p>
    <w:p w:rsidR="006636ED" w:rsidRDefault="00407A04" w:rsidP="001E7726">
      <w:pPr>
        <w:pStyle w:val="odsek"/>
        <w:keepLines/>
        <w:spacing w:before="120" w:after="120"/>
        <w:ind w:left="714" w:hanging="357"/>
      </w:pPr>
      <w:r>
        <w:t>„</w:t>
      </w:r>
      <w:r w:rsidR="00441CF2">
        <w:t>g</w:t>
      </w:r>
      <w:r>
        <w:t xml:space="preserve">) </w:t>
      </w:r>
      <w:r w:rsidR="003F31A3">
        <w:t xml:space="preserve">uskutočnenia </w:t>
      </w:r>
      <w:r w:rsidR="006636ED">
        <w:t>stavb</w:t>
      </w:r>
      <w:r w:rsidR="003F31A3">
        <w:t>y</w:t>
      </w:r>
      <w:r w:rsidR="006636ED">
        <w:t xml:space="preserve">, </w:t>
      </w:r>
      <w:r w:rsidR="008B5EA0">
        <w:t>na ktorú</w:t>
      </w:r>
      <w:r w:rsidR="006636ED">
        <w:t xml:space="preserve"> bolo vydané </w:t>
      </w:r>
      <w:r w:rsidR="00E32BCC" w:rsidRPr="00E32BCC">
        <w:t>osvedčenie o významnej investícii</w:t>
      </w:r>
      <w:r w:rsidR="003F31A3">
        <w:rPr>
          <w:vertAlign w:val="superscript"/>
        </w:rPr>
        <w:t>17</w:t>
      </w:r>
      <w:r w:rsidR="006636ED">
        <w:t>)</w:t>
      </w:r>
      <w:r w:rsidR="00AB0B39">
        <w:t xml:space="preserve"> v objeme najmenej</w:t>
      </w:r>
      <w:r w:rsidR="000819D5">
        <w:t xml:space="preserve"> </w:t>
      </w:r>
      <w:r w:rsidR="001E7726" w:rsidRPr="001E7726">
        <w:t>jednej miliardy eur</w:t>
      </w:r>
      <w:r w:rsidR="00AB0B39">
        <w:t xml:space="preserve"> investičných nákladov a</w:t>
      </w:r>
      <w:r w:rsidR="003F31A3">
        <w:t xml:space="preserve"> najmenej </w:t>
      </w:r>
      <w:r w:rsidR="00AB0B39">
        <w:t>2</w:t>
      </w:r>
      <w:r w:rsidR="000819D5">
        <w:t> </w:t>
      </w:r>
      <w:r w:rsidR="00AB0B39">
        <w:t>000 nových pracovných miest</w:t>
      </w:r>
      <w:r w:rsidR="003F31A3">
        <w:t>; táto zámena môže byť uskutočnená aj mimo okres</w:t>
      </w:r>
      <w:r w:rsidR="00332D78">
        <w:t>u</w:t>
      </w:r>
      <w:r w:rsidR="00AB0B39">
        <w:t>.</w:t>
      </w:r>
      <w:r w:rsidR="00441CF2">
        <w:t>“.</w:t>
      </w:r>
    </w:p>
    <w:p w:rsidR="006636ED" w:rsidRDefault="006636ED" w:rsidP="00CD6AA4">
      <w:pPr>
        <w:pStyle w:val="odsek"/>
        <w:keepLines/>
        <w:spacing w:before="120"/>
        <w:ind w:left="714" w:hanging="357"/>
      </w:pPr>
      <w:r>
        <w:t xml:space="preserve">Poznámka pod čiarou k odkazu </w:t>
      </w:r>
      <w:r w:rsidR="003F31A3">
        <w:t>17</w:t>
      </w:r>
      <w:r>
        <w:t xml:space="preserve"> znie:</w:t>
      </w:r>
    </w:p>
    <w:p w:rsidR="006636ED" w:rsidRDefault="006636ED" w:rsidP="00CD6AA4">
      <w:pPr>
        <w:pStyle w:val="odsek"/>
        <w:keepLines/>
        <w:spacing w:before="120"/>
        <w:ind w:left="714" w:hanging="357"/>
        <w:rPr>
          <w:bCs/>
        </w:rPr>
      </w:pPr>
      <w:r w:rsidRPr="006636ED">
        <w:t>„</w:t>
      </w:r>
      <w:r w:rsidR="003F31A3">
        <w:rPr>
          <w:vertAlign w:val="superscript"/>
        </w:rPr>
        <w:t>17</w:t>
      </w:r>
      <w:r w:rsidRPr="006636ED">
        <w:t xml:space="preserve">) </w:t>
      </w:r>
      <w:r w:rsidR="001E7726">
        <w:t>§ </w:t>
      </w:r>
      <w:r w:rsidR="00332C91">
        <w:t>3</w:t>
      </w:r>
      <w:r w:rsidR="001E7726">
        <w:t xml:space="preserve"> z</w:t>
      </w:r>
      <w:r w:rsidRPr="006636ED">
        <w:t>ákon</w:t>
      </w:r>
      <w:r w:rsidR="001E7726">
        <w:t>a</w:t>
      </w:r>
      <w:r w:rsidRPr="006636ED">
        <w:t xml:space="preserve"> č. 175/1999 Z. z.</w:t>
      </w:r>
      <w:r>
        <w:rPr>
          <w:bCs/>
        </w:rPr>
        <w:t>“.</w:t>
      </w:r>
    </w:p>
    <w:p w:rsidR="0092368C" w:rsidRDefault="0092368C">
      <w:pPr>
        <w:keepNext w:val="0"/>
        <w:jc w:val="left"/>
        <w:rPr>
          <w:bCs/>
        </w:rPr>
      </w:pPr>
      <w:r>
        <w:rPr>
          <w:bCs/>
        </w:rPr>
        <w:br w:type="page"/>
      </w:r>
    </w:p>
    <w:p w:rsidR="00441CF2" w:rsidRPr="00441CF2" w:rsidRDefault="00441CF2" w:rsidP="001E7726">
      <w:pPr>
        <w:pStyle w:val="odsek"/>
        <w:keepLines/>
        <w:numPr>
          <w:ilvl w:val="0"/>
          <w:numId w:val="44"/>
        </w:numPr>
        <w:spacing w:before="120" w:after="120"/>
        <w:ind w:left="357" w:hanging="357"/>
      </w:pPr>
      <w:bookmarkStart w:id="0" w:name="_GoBack"/>
      <w:bookmarkEnd w:id="0"/>
      <w:r>
        <w:rPr>
          <w:bCs/>
        </w:rPr>
        <w:t>Za § </w:t>
      </w:r>
      <w:r w:rsidR="003F31A3">
        <w:rPr>
          <w:bCs/>
        </w:rPr>
        <w:t>5</w:t>
      </w:r>
      <w:r>
        <w:rPr>
          <w:bCs/>
        </w:rPr>
        <w:t xml:space="preserve"> sa vkladá § </w:t>
      </w:r>
      <w:r w:rsidR="003F31A3">
        <w:rPr>
          <w:bCs/>
        </w:rPr>
        <w:t>5a</w:t>
      </w:r>
      <w:r>
        <w:rPr>
          <w:bCs/>
        </w:rPr>
        <w:t>, ktorý vrátane nadpisu znie:</w:t>
      </w:r>
    </w:p>
    <w:p w:rsidR="00441CF2" w:rsidRDefault="00441CF2" w:rsidP="00CD6AA4">
      <w:pPr>
        <w:pStyle w:val="Nadpis1"/>
        <w:spacing w:before="120"/>
        <w:ind w:left="357"/>
      </w:pPr>
      <w:r>
        <w:rPr>
          <w:lang w:val="sk-SK"/>
        </w:rPr>
        <w:t>„</w:t>
      </w:r>
      <w:r>
        <w:t xml:space="preserve">§ </w:t>
      </w:r>
      <w:r w:rsidR="003F31A3">
        <w:rPr>
          <w:lang w:val="sk-SK"/>
        </w:rPr>
        <w:t>5a</w:t>
      </w:r>
    </w:p>
    <w:p w:rsidR="00441CF2" w:rsidRDefault="001E7726" w:rsidP="001E7726">
      <w:pPr>
        <w:pStyle w:val="Nadpis2"/>
        <w:ind w:left="357"/>
      </w:pPr>
      <w:r w:rsidRPr="001E7726">
        <w:t xml:space="preserve">Prechodné ustanovenie k úpravám účinným od 1. </w:t>
      </w:r>
      <w:r w:rsidR="00EE53FC">
        <w:rPr>
          <w:lang w:val="sk-SK"/>
        </w:rPr>
        <w:t>augusta</w:t>
      </w:r>
      <w:r w:rsidRPr="001E7726">
        <w:t xml:space="preserve"> 2015</w:t>
      </w:r>
    </w:p>
    <w:p w:rsidR="00441CF2" w:rsidRPr="00EE53FC" w:rsidRDefault="00441CF2" w:rsidP="001E7726">
      <w:pPr>
        <w:pStyle w:val="odsek"/>
        <w:keepLines/>
        <w:ind w:left="357"/>
      </w:pPr>
      <w:r w:rsidRPr="00EE53FC">
        <w:t xml:space="preserve">Ustanovenie § 4 písm. </w:t>
      </w:r>
      <w:r w:rsidR="004F33B9">
        <w:t>g</w:t>
      </w:r>
      <w:r w:rsidRPr="00EE53FC">
        <w:t xml:space="preserve">) sa použije aj </w:t>
      </w:r>
      <w:r w:rsidR="00E851C8" w:rsidRPr="00EE53FC">
        <w:t>na zmluv</w:t>
      </w:r>
      <w:r w:rsidR="00EE53FC" w:rsidRPr="00EE53FC">
        <w:t xml:space="preserve">y, o ktorých sa </w:t>
      </w:r>
      <w:r w:rsidRPr="00EE53FC">
        <w:t>za</w:t>
      </w:r>
      <w:r w:rsidRPr="00EE53FC">
        <w:rPr>
          <w:rFonts w:eastAsia="PalatinoLinotype-Roman"/>
        </w:rPr>
        <w:t>č</w:t>
      </w:r>
      <w:r w:rsidRPr="00EE53FC">
        <w:t>a</w:t>
      </w:r>
      <w:r w:rsidR="00EE53FC" w:rsidRPr="00EE53FC">
        <w:t>lo</w:t>
      </w:r>
      <w:r w:rsidRPr="00EE53FC">
        <w:t xml:space="preserve"> a</w:t>
      </w:r>
      <w:r w:rsidR="00EE53FC" w:rsidRPr="00EE53FC">
        <w:t> </w:t>
      </w:r>
      <w:r w:rsidR="00E851C8" w:rsidRPr="00EE53FC">
        <w:t>neu</w:t>
      </w:r>
      <w:r w:rsidRPr="00EE53FC">
        <w:t>kon</w:t>
      </w:r>
      <w:r w:rsidRPr="00EE53FC">
        <w:rPr>
          <w:rFonts w:eastAsia="PalatinoLinotype-Roman"/>
        </w:rPr>
        <w:t>č</w:t>
      </w:r>
      <w:r w:rsidR="00EE53FC" w:rsidRPr="00EE53FC">
        <w:rPr>
          <w:rFonts w:eastAsia="PalatinoLinotype-Roman"/>
        </w:rPr>
        <w:t>ilo rokovanie</w:t>
      </w:r>
      <w:r w:rsidRPr="00EE53FC">
        <w:t xml:space="preserve"> d</w:t>
      </w:r>
      <w:r w:rsidR="00EE53FC" w:rsidRPr="00EE53FC">
        <w:t>o</w:t>
      </w:r>
      <w:r w:rsidRPr="00EE53FC">
        <w:t xml:space="preserve"> </w:t>
      </w:r>
      <w:r w:rsidR="00EE53FC" w:rsidRPr="00EE53FC">
        <w:t>3</w:t>
      </w:r>
      <w:r w:rsidR="003F31A3" w:rsidRPr="00EE53FC">
        <w:t xml:space="preserve">1. </w:t>
      </w:r>
      <w:r w:rsidR="00EE53FC" w:rsidRPr="00EE53FC">
        <w:t>júla</w:t>
      </w:r>
      <w:r w:rsidRPr="00EE53FC">
        <w:t xml:space="preserve"> 2015.“.</w:t>
      </w:r>
    </w:p>
    <w:p w:rsidR="00BD1D40" w:rsidRPr="004710B1" w:rsidRDefault="004710B1" w:rsidP="001E7726">
      <w:pPr>
        <w:pStyle w:val="Nadpis1"/>
        <w:rPr>
          <w:lang w:val="sk-SK"/>
        </w:rPr>
      </w:pPr>
      <w:r>
        <w:rPr>
          <w:lang w:val="sk-SK"/>
        </w:rPr>
        <w:t>Čl. II</w:t>
      </w:r>
    </w:p>
    <w:p w:rsidR="00DC042B" w:rsidRDefault="00BD1D40" w:rsidP="001E7726">
      <w:pPr>
        <w:pStyle w:val="odsek"/>
        <w:keepLines/>
      </w:pPr>
      <w:r>
        <w:t xml:space="preserve">Toto nariadenie vlády nadobúda účinnosť </w:t>
      </w:r>
      <w:r w:rsidR="003F31A3">
        <w:t xml:space="preserve">1. </w:t>
      </w:r>
      <w:r w:rsidR="00EE53FC">
        <w:t>augusta</w:t>
      </w:r>
      <w:r>
        <w:t xml:space="preserve"> 201</w:t>
      </w:r>
      <w:r w:rsidR="004710B1">
        <w:t>5</w:t>
      </w:r>
      <w:r>
        <w:t>.</w:t>
      </w:r>
    </w:p>
    <w:sectPr w:rsidR="00DC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25AB7"/>
    <w:multiLevelType w:val="hybridMultilevel"/>
    <w:tmpl w:val="FE56B70E"/>
    <w:lvl w:ilvl="0" w:tplc="1EF037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03B069D"/>
    <w:multiLevelType w:val="hybridMultilevel"/>
    <w:tmpl w:val="47B65FDE"/>
    <w:lvl w:ilvl="0" w:tplc="2782F20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4AFA"/>
    <w:multiLevelType w:val="hybridMultilevel"/>
    <w:tmpl w:val="5EC08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2A35"/>
    <w:multiLevelType w:val="hybridMultilevel"/>
    <w:tmpl w:val="732E3512"/>
    <w:lvl w:ilvl="0" w:tplc="035660DA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)"/>
      <w:lvlJc w:val="left"/>
      <w:pPr>
        <w:tabs>
          <w:tab w:val="num" w:pos="-1686"/>
        </w:tabs>
        <w:ind w:left="-1329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B001B">
      <w:start w:val="1"/>
      <w:numFmt w:val="lowerRoman"/>
      <w:lvlText w:val="%3."/>
      <w:lvlJc w:val="right"/>
      <w:pPr>
        <w:ind w:left="1183" w:hanging="180"/>
      </w:pPr>
    </w:lvl>
    <w:lvl w:ilvl="3" w:tplc="041B000F">
      <w:start w:val="1"/>
      <w:numFmt w:val="decimal"/>
      <w:lvlText w:val="%4."/>
      <w:lvlJc w:val="left"/>
      <w:pPr>
        <w:ind w:left="1903" w:hanging="360"/>
      </w:pPr>
    </w:lvl>
    <w:lvl w:ilvl="4" w:tplc="041B0019">
      <w:start w:val="1"/>
      <w:numFmt w:val="lowerLetter"/>
      <w:lvlText w:val="%5."/>
      <w:lvlJc w:val="left"/>
      <w:pPr>
        <w:ind w:left="2623" w:hanging="360"/>
      </w:pPr>
    </w:lvl>
    <w:lvl w:ilvl="5" w:tplc="041B001B">
      <w:start w:val="1"/>
      <w:numFmt w:val="lowerRoman"/>
      <w:lvlText w:val="%6."/>
      <w:lvlJc w:val="right"/>
      <w:pPr>
        <w:ind w:left="3343" w:hanging="180"/>
      </w:pPr>
    </w:lvl>
    <w:lvl w:ilvl="6" w:tplc="041B000F">
      <w:start w:val="1"/>
      <w:numFmt w:val="decimal"/>
      <w:lvlText w:val="%7."/>
      <w:lvlJc w:val="left"/>
      <w:pPr>
        <w:ind w:left="4063" w:hanging="360"/>
      </w:pPr>
    </w:lvl>
    <w:lvl w:ilvl="7" w:tplc="041B0019">
      <w:start w:val="1"/>
      <w:numFmt w:val="lowerLetter"/>
      <w:lvlText w:val="%8."/>
      <w:lvlJc w:val="left"/>
      <w:pPr>
        <w:ind w:left="4783" w:hanging="360"/>
      </w:pPr>
    </w:lvl>
    <w:lvl w:ilvl="8" w:tplc="041B001B">
      <w:start w:val="1"/>
      <w:numFmt w:val="lowerRoman"/>
      <w:lvlText w:val="%9."/>
      <w:lvlJc w:val="right"/>
      <w:pPr>
        <w:ind w:left="5503" w:hanging="180"/>
      </w:pPr>
    </w:lvl>
  </w:abstractNum>
  <w:abstractNum w:abstractNumId="6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21C67"/>
    <w:multiLevelType w:val="hybridMultilevel"/>
    <w:tmpl w:val="917E257E"/>
    <w:lvl w:ilvl="0" w:tplc="C058693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60816"/>
    <w:multiLevelType w:val="hybridMultilevel"/>
    <w:tmpl w:val="E586E4BC"/>
    <w:lvl w:ilvl="0" w:tplc="D4BA6158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7"/>
  </w:num>
  <w:num w:numId="5">
    <w:abstractNumId w:val="8"/>
  </w:num>
  <w:num w:numId="6">
    <w:abstractNumId w:val="2"/>
  </w:num>
  <w:num w:numId="7">
    <w:abstractNumId w:val="7"/>
  </w:num>
  <w:num w:numId="8">
    <w:abstractNumId w:val="8"/>
  </w:num>
  <w:num w:numId="9">
    <w:abstractNumId w:val="2"/>
  </w:num>
  <w:num w:numId="10">
    <w:abstractNumId w:val="7"/>
  </w:num>
  <w:num w:numId="11">
    <w:abstractNumId w:val="8"/>
  </w:num>
  <w:num w:numId="12">
    <w:abstractNumId w:val="7"/>
  </w:num>
  <w:num w:numId="13">
    <w:abstractNumId w:val="8"/>
  </w:num>
  <w:num w:numId="14">
    <w:abstractNumId w:val="2"/>
  </w:num>
  <w:num w:numId="15">
    <w:abstractNumId w:val="2"/>
  </w:num>
  <w:num w:numId="16">
    <w:abstractNumId w:val="7"/>
  </w:num>
  <w:num w:numId="17">
    <w:abstractNumId w:val="8"/>
  </w:num>
  <w:num w:numId="18">
    <w:abstractNumId w:val="2"/>
  </w:num>
  <w:num w:numId="19">
    <w:abstractNumId w:val="7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0"/>
  </w:num>
  <w:num w:numId="25">
    <w:abstractNumId w:val="3"/>
  </w:num>
  <w:num w:numId="26">
    <w:abstractNumId w:val="6"/>
  </w:num>
  <w:num w:numId="27">
    <w:abstractNumId w:val="0"/>
  </w:num>
  <w:num w:numId="28">
    <w:abstractNumId w:val="3"/>
  </w:num>
  <w:num w:numId="29">
    <w:abstractNumId w:val="6"/>
  </w:num>
  <w:num w:numId="30">
    <w:abstractNumId w:val="0"/>
  </w:num>
  <w:num w:numId="31">
    <w:abstractNumId w:val="3"/>
  </w:num>
  <w:num w:numId="32">
    <w:abstractNumId w:val="6"/>
  </w:num>
  <w:num w:numId="33">
    <w:abstractNumId w:val="3"/>
  </w:num>
  <w:num w:numId="34">
    <w:abstractNumId w:val="0"/>
  </w:num>
  <w:num w:numId="35">
    <w:abstractNumId w:val="0"/>
  </w:num>
  <w:num w:numId="36">
    <w:abstractNumId w:val="3"/>
  </w:num>
  <w:num w:numId="37">
    <w:abstractNumId w:val="6"/>
  </w:num>
  <w:num w:numId="38">
    <w:abstractNumId w:val="0"/>
  </w:num>
  <w:num w:numId="39">
    <w:abstractNumId w:val="6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0"/>
    <w:rsid w:val="00065B25"/>
    <w:rsid w:val="000819D5"/>
    <w:rsid w:val="00156D81"/>
    <w:rsid w:val="00197D7B"/>
    <w:rsid w:val="001B6118"/>
    <w:rsid w:val="001E7726"/>
    <w:rsid w:val="002867C5"/>
    <w:rsid w:val="002F48B1"/>
    <w:rsid w:val="00332C91"/>
    <w:rsid w:val="00332D78"/>
    <w:rsid w:val="003D0DF7"/>
    <w:rsid w:val="003F31A3"/>
    <w:rsid w:val="00407A04"/>
    <w:rsid w:val="00441CF2"/>
    <w:rsid w:val="004710B1"/>
    <w:rsid w:val="004D382E"/>
    <w:rsid w:val="004F33B9"/>
    <w:rsid w:val="005E3417"/>
    <w:rsid w:val="0065656B"/>
    <w:rsid w:val="006636ED"/>
    <w:rsid w:val="006B5259"/>
    <w:rsid w:val="00713E7C"/>
    <w:rsid w:val="008B5EA0"/>
    <w:rsid w:val="0091440F"/>
    <w:rsid w:val="0092368C"/>
    <w:rsid w:val="0094674B"/>
    <w:rsid w:val="00A927B5"/>
    <w:rsid w:val="00AB0B39"/>
    <w:rsid w:val="00AD4962"/>
    <w:rsid w:val="00AE592D"/>
    <w:rsid w:val="00B475ED"/>
    <w:rsid w:val="00B6293B"/>
    <w:rsid w:val="00BD1D40"/>
    <w:rsid w:val="00BF1CA0"/>
    <w:rsid w:val="00CA61A0"/>
    <w:rsid w:val="00CD6AA4"/>
    <w:rsid w:val="00CE71B7"/>
    <w:rsid w:val="00D41EA5"/>
    <w:rsid w:val="00DA226A"/>
    <w:rsid w:val="00DC042B"/>
    <w:rsid w:val="00E06F9B"/>
    <w:rsid w:val="00E23889"/>
    <w:rsid w:val="00E32BCC"/>
    <w:rsid w:val="00E454D3"/>
    <w:rsid w:val="00E50721"/>
    <w:rsid w:val="00E61882"/>
    <w:rsid w:val="00E851C8"/>
    <w:rsid w:val="00EE53FC"/>
    <w:rsid w:val="00F15158"/>
    <w:rsid w:val="00F7726D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AA3D-65E5-4011-B44A-84A5CC03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D40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0DF7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0DF7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48B1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65656B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65656B"/>
    <w:pPr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65656B"/>
    <w:pPr>
      <w:keepLines/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unhideWhenUsed/>
    <w:rsid w:val="0065656B"/>
    <w:pPr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65656B"/>
    <w:pPr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unhideWhenUsed/>
    <w:rsid w:val="0065656B"/>
    <w:pPr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1">
    <w:name w:val="odsek1"/>
    <w:basedOn w:val="odsek"/>
    <w:qFormat/>
    <w:rsid w:val="00065B25"/>
    <w:pPr>
      <w:numPr>
        <w:numId w:val="38"/>
      </w:numPr>
      <w:spacing w:before="120" w:after="120"/>
      <w:ind w:left="0" w:firstLine="709"/>
    </w:pPr>
    <w:rPr>
      <w:lang w:eastAsia="en-US"/>
    </w:rPr>
  </w:style>
  <w:style w:type="paragraph" w:styleId="Odsekzoznamu">
    <w:name w:val="List Paragraph"/>
    <w:aliases w:val="Odsek"/>
    <w:basedOn w:val="Normlny"/>
    <w:uiPriority w:val="34"/>
    <w:rsid w:val="0065656B"/>
    <w:pPr>
      <w:ind w:left="708"/>
    </w:pPr>
  </w:style>
  <w:style w:type="paragraph" w:customStyle="1" w:styleId="adda">
    <w:name w:val="adda"/>
    <w:basedOn w:val="Normlny"/>
    <w:qFormat/>
    <w:rsid w:val="00E23889"/>
    <w:pPr>
      <w:numPr>
        <w:numId w:val="36"/>
      </w:numPr>
      <w:spacing w:before="60" w:after="60"/>
    </w:pPr>
  </w:style>
  <w:style w:type="character" w:customStyle="1" w:styleId="Nadpis1Char">
    <w:name w:val="Nadpis 1 Char"/>
    <w:link w:val="Nadpis1"/>
    <w:uiPriority w:val="9"/>
    <w:rsid w:val="003D0DF7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3D0DF7"/>
    <w:rPr>
      <w:rFonts w:cs="Arial"/>
      <w:b/>
      <w:bCs/>
      <w:sz w:val="24"/>
      <w:szCs w:val="26"/>
      <w:lang w:val="x-none" w:eastAsia="x-none"/>
    </w:rPr>
  </w:style>
  <w:style w:type="paragraph" w:customStyle="1" w:styleId="a">
    <w:name w:val="§"/>
    <w:basedOn w:val="Normlny"/>
    <w:qFormat/>
    <w:rsid w:val="001B6118"/>
    <w:pPr>
      <w:numPr>
        <w:numId w:val="39"/>
      </w:numPr>
      <w:tabs>
        <w:tab w:val="left" w:pos="425"/>
      </w:tabs>
      <w:spacing w:before="240" w:after="120"/>
      <w:jc w:val="center"/>
    </w:pPr>
  </w:style>
  <w:style w:type="paragraph" w:customStyle="1" w:styleId="Poznmkapodiarou">
    <w:name w:val="Poznámka pod čiarou"/>
    <w:basedOn w:val="Textpoznmkypodiarou"/>
    <w:qFormat/>
    <w:rsid w:val="006B5259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6B5259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6B5259"/>
    <w:rPr>
      <w:lang w:val="x-none" w:eastAsia="x-none"/>
    </w:rPr>
  </w:style>
  <w:style w:type="paragraph" w:customStyle="1" w:styleId="odsek">
    <w:name w:val="odsek"/>
    <w:basedOn w:val="Normlny"/>
    <w:qFormat/>
    <w:rsid w:val="006B5259"/>
    <w:pPr>
      <w:ind w:firstLine="709"/>
    </w:pPr>
  </w:style>
  <w:style w:type="paragraph" w:customStyle="1" w:styleId="CM4">
    <w:name w:val="CM4"/>
    <w:basedOn w:val="Normlny"/>
    <w:next w:val="Normlny"/>
    <w:uiPriority w:val="99"/>
    <w:rsid w:val="0065656B"/>
    <w:pPr>
      <w:autoSpaceDE w:val="0"/>
      <w:autoSpaceDN w:val="0"/>
      <w:adjustRightInd w:val="0"/>
      <w:jc w:val="left"/>
    </w:pPr>
  </w:style>
  <w:style w:type="character" w:customStyle="1" w:styleId="Nadpis3Char">
    <w:name w:val="Nadpis 3 Char"/>
    <w:link w:val="Nadpis3"/>
    <w:uiPriority w:val="9"/>
    <w:rsid w:val="002F48B1"/>
    <w:rPr>
      <w:rFonts w:cs="Arial"/>
      <w:b/>
      <w:bCs/>
      <w:sz w:val="24"/>
      <w:lang w:val="x-none" w:eastAsia="x-none"/>
    </w:rPr>
  </w:style>
  <w:style w:type="character" w:customStyle="1" w:styleId="Nadpis4Char">
    <w:name w:val="Nadpis 4 Char"/>
    <w:link w:val="Nadpis4"/>
    <w:uiPriority w:val="9"/>
    <w:rsid w:val="0065656B"/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customStyle="1" w:styleId="Nadpis5Char">
    <w:name w:val="Nadpis 5 Char"/>
    <w:link w:val="Nadpis5"/>
    <w:uiPriority w:val="9"/>
    <w:rsid w:val="0065656B"/>
    <w:rPr>
      <w:rFonts w:ascii="Cambria" w:eastAsia="Times New Roman" w:hAnsi="Cambria"/>
      <w:color w:val="243F60"/>
      <w:szCs w:val="20"/>
      <w:lang w:val="x-none" w:eastAsia="x-none"/>
    </w:rPr>
  </w:style>
  <w:style w:type="character" w:customStyle="1" w:styleId="Nadpis6Char">
    <w:name w:val="Nadpis 6 Char"/>
    <w:link w:val="Nadpis6"/>
    <w:uiPriority w:val="9"/>
    <w:rsid w:val="0065656B"/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character" w:customStyle="1" w:styleId="Nadpis7Char">
    <w:name w:val="Nadpis 7 Char"/>
    <w:link w:val="Nadpis7"/>
    <w:uiPriority w:val="9"/>
    <w:rsid w:val="0065656B"/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customStyle="1" w:styleId="Nadpis8Char">
    <w:name w:val="Nadpis 8 Char"/>
    <w:link w:val="Nadpis8"/>
    <w:uiPriority w:val="9"/>
    <w:rsid w:val="0065656B"/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link w:val="Nadpis9"/>
    <w:uiPriority w:val="9"/>
    <w:rsid w:val="0065656B"/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rsid w:val="00656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65656B"/>
    <w:rPr>
      <w:lang w:eastAsia="sk-SK"/>
    </w:rPr>
  </w:style>
  <w:style w:type="paragraph" w:styleId="Pta">
    <w:name w:val="footer"/>
    <w:basedOn w:val="Normlny"/>
    <w:link w:val="PtaChar"/>
    <w:rsid w:val="006565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5656B"/>
    <w:rPr>
      <w:lang w:eastAsia="sk-SK"/>
    </w:rPr>
  </w:style>
  <w:style w:type="character" w:styleId="Odkaznapoznmkupodiarou">
    <w:name w:val="footnote reference"/>
    <w:semiHidden/>
    <w:rsid w:val="0065656B"/>
    <w:rPr>
      <w:vertAlign w:val="superscript"/>
    </w:rPr>
  </w:style>
  <w:style w:type="character" w:styleId="slostrany">
    <w:name w:val="page number"/>
    <w:basedOn w:val="Predvolenpsmoodseku"/>
    <w:rsid w:val="0065656B"/>
  </w:style>
  <w:style w:type="paragraph" w:styleId="Zkladntext">
    <w:name w:val="Body Text"/>
    <w:basedOn w:val="Normlny"/>
    <w:link w:val="ZkladntextChar"/>
    <w:rsid w:val="0065656B"/>
  </w:style>
  <w:style w:type="character" w:customStyle="1" w:styleId="ZkladntextChar">
    <w:name w:val="Základný text Char"/>
    <w:link w:val="Zkladntext"/>
    <w:rsid w:val="0065656B"/>
    <w:rPr>
      <w:lang w:eastAsia="sk-SK"/>
    </w:rPr>
  </w:style>
  <w:style w:type="paragraph" w:styleId="Zarkazkladnhotextu">
    <w:name w:val="Body Text Indent"/>
    <w:basedOn w:val="Normlny"/>
    <w:link w:val="ZarkazkladnhotextuChar"/>
    <w:rsid w:val="0065656B"/>
    <w:pPr>
      <w:ind w:left="705" w:firstLine="3"/>
    </w:pPr>
  </w:style>
  <w:style w:type="character" w:customStyle="1" w:styleId="ZarkazkladnhotextuChar">
    <w:name w:val="Zarážka základného textu Char"/>
    <w:link w:val="Zarkazkladnhotextu"/>
    <w:rsid w:val="0065656B"/>
    <w:rPr>
      <w:lang w:eastAsia="sk-SK"/>
    </w:rPr>
  </w:style>
  <w:style w:type="paragraph" w:styleId="Zkladntext2">
    <w:name w:val="Body Text 2"/>
    <w:basedOn w:val="Normlny"/>
    <w:link w:val="Zkladntext2Char"/>
    <w:rsid w:val="0065656B"/>
  </w:style>
  <w:style w:type="character" w:customStyle="1" w:styleId="Zkladntext2Char">
    <w:name w:val="Základný text 2 Char"/>
    <w:link w:val="Zkladntext2"/>
    <w:rsid w:val="0065656B"/>
    <w:rPr>
      <w:lang w:eastAsia="sk-SK"/>
    </w:rPr>
  </w:style>
  <w:style w:type="paragraph" w:styleId="Zkladntext3">
    <w:name w:val="Body Text 3"/>
    <w:basedOn w:val="Normlny"/>
    <w:link w:val="Zkladntext3Char"/>
    <w:rsid w:val="0065656B"/>
    <w:rPr>
      <w:sz w:val="16"/>
    </w:rPr>
  </w:style>
  <w:style w:type="character" w:customStyle="1" w:styleId="Zkladntext3Char">
    <w:name w:val="Základný text 3 Char"/>
    <w:link w:val="Zkladntext3"/>
    <w:rsid w:val="0065656B"/>
    <w:rPr>
      <w:sz w:val="16"/>
      <w:lang w:eastAsia="sk-SK"/>
    </w:rPr>
  </w:style>
  <w:style w:type="paragraph" w:styleId="Zarkazkladnhotextu2">
    <w:name w:val="Body Text Indent 2"/>
    <w:basedOn w:val="Normlny"/>
    <w:link w:val="Zarkazkladnhotextu2Char"/>
    <w:rsid w:val="0065656B"/>
    <w:pPr>
      <w:ind w:left="709"/>
    </w:pPr>
  </w:style>
  <w:style w:type="character" w:customStyle="1" w:styleId="Zarkazkladnhotextu2Char">
    <w:name w:val="Zarážka základného textu 2 Char"/>
    <w:link w:val="Zarkazkladnhotextu2"/>
    <w:rsid w:val="0065656B"/>
    <w:rPr>
      <w:lang w:eastAsia="sk-SK"/>
    </w:rPr>
  </w:style>
  <w:style w:type="paragraph" w:styleId="Zarkazkladnhotextu3">
    <w:name w:val="Body Text Indent 3"/>
    <w:basedOn w:val="Normlny"/>
    <w:link w:val="Zarkazkladnhotextu3Char"/>
    <w:rsid w:val="0065656B"/>
    <w:pPr>
      <w:ind w:left="708"/>
    </w:pPr>
  </w:style>
  <w:style w:type="character" w:customStyle="1" w:styleId="Zarkazkladnhotextu3Char">
    <w:name w:val="Zarážka základného textu 3 Char"/>
    <w:link w:val="Zarkazkladnhotextu3"/>
    <w:rsid w:val="0065656B"/>
    <w:rPr>
      <w:lang w:eastAsia="sk-SK"/>
    </w:rPr>
  </w:style>
  <w:style w:type="paragraph" w:styleId="Textbubliny">
    <w:name w:val="Balloon Text"/>
    <w:basedOn w:val="Normlny"/>
    <w:link w:val="TextbublinyChar"/>
    <w:semiHidden/>
    <w:rsid w:val="0065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5656B"/>
    <w:rPr>
      <w:rFonts w:ascii="Tahoma" w:hAnsi="Tahoma" w:cs="Tahoma"/>
      <w:sz w:val="16"/>
      <w:szCs w:val="1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59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cp:lastModifiedBy>Ňuňuk Pavol</cp:lastModifiedBy>
  <cp:revision>10</cp:revision>
  <cp:lastPrinted>2015-06-19T10:09:00Z</cp:lastPrinted>
  <dcterms:created xsi:type="dcterms:W3CDTF">2015-06-22T05:00:00Z</dcterms:created>
  <dcterms:modified xsi:type="dcterms:W3CDTF">2015-06-23T12:09:00Z</dcterms:modified>
</cp:coreProperties>
</file>