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B2" w:rsidRPr="009A4F67" w:rsidRDefault="00EF7CB2" w:rsidP="00EF7CB2">
      <w:pPr>
        <w:tabs>
          <w:tab w:val="left" w:pos="3261"/>
        </w:tabs>
        <w:spacing w:beforeAutospacing="1" w:after="120"/>
        <w:jc w:val="center"/>
        <w:rPr>
          <w:bCs/>
          <w:lang w:val="sk-SK"/>
        </w:rPr>
      </w:pPr>
      <w:r w:rsidRPr="009A4F67">
        <w:rPr>
          <w:bCs/>
          <w:lang w:val="sk-SK"/>
        </w:rPr>
        <w:t>Návrh</w:t>
      </w:r>
    </w:p>
    <w:p w:rsidR="00EF7CB2" w:rsidRPr="009A4F67" w:rsidRDefault="00EF7CB2" w:rsidP="00EF7CB2">
      <w:pPr>
        <w:spacing w:beforeAutospacing="1" w:after="120"/>
        <w:jc w:val="center"/>
        <w:rPr>
          <w:bCs/>
          <w:lang w:val="sk-SK"/>
        </w:rPr>
      </w:pPr>
      <w:r w:rsidRPr="009A4F67">
        <w:rPr>
          <w:bCs/>
          <w:lang w:val="sk-SK"/>
        </w:rPr>
        <w:t>Zákon</w:t>
      </w:r>
    </w:p>
    <w:p w:rsidR="00EF7CB2" w:rsidRPr="009A4F67" w:rsidRDefault="00EF7CB2" w:rsidP="00EF7CB2">
      <w:pPr>
        <w:spacing w:beforeAutospacing="1" w:after="120"/>
        <w:jc w:val="center"/>
        <w:rPr>
          <w:bCs/>
          <w:lang w:val="sk-SK"/>
        </w:rPr>
      </w:pPr>
      <w:r w:rsidRPr="009A4F67">
        <w:rPr>
          <w:bCs/>
          <w:lang w:val="sk-SK"/>
        </w:rPr>
        <w:t>z ..................... 2015,</w:t>
      </w:r>
    </w:p>
    <w:p w:rsidR="00EF7CB2" w:rsidRPr="009A4F67" w:rsidRDefault="00EF7CB2" w:rsidP="00EF7CB2">
      <w:pPr>
        <w:spacing w:after="120"/>
        <w:jc w:val="center"/>
        <w:rPr>
          <w:b/>
          <w:bCs/>
          <w:lang w:val="sk-SK"/>
        </w:rPr>
      </w:pPr>
      <w:r w:rsidRPr="009A4F67">
        <w:rPr>
          <w:b/>
          <w:lang w:val="sk-SK"/>
        </w:rPr>
        <w:t xml:space="preserve">ktorým sa mení a dopĺňa zákon č. 175/1999 Z. z. </w:t>
      </w:r>
      <w:r w:rsidRPr="009A4F67">
        <w:rPr>
          <w:b/>
          <w:bCs/>
          <w:lang w:val="sk-SK"/>
        </w:rPr>
        <w:t>o niektorých opatreniach týkajúcich                sa prípravy významných investícií a o doplnení niektorých zákonov v znení neskorších predpisov a ktorým sa mení a dopĺňa zákon č. 50/1976 Zb. o územnom plánovaní                      a stavebnom poriadku (stavebný zákon) v znení neskorších predpisov</w:t>
      </w:r>
    </w:p>
    <w:p w:rsidR="00EF7CB2" w:rsidRPr="009A4F67" w:rsidRDefault="00EF7CB2" w:rsidP="00EF7CB2">
      <w:pPr>
        <w:spacing w:after="120"/>
        <w:ind w:firstLine="709"/>
        <w:jc w:val="both"/>
        <w:rPr>
          <w:bCs/>
          <w:lang w:val="sk-SK"/>
        </w:rPr>
      </w:pPr>
      <w:r w:rsidRPr="009A4F67">
        <w:rPr>
          <w:bCs/>
          <w:lang w:val="sk-SK"/>
        </w:rPr>
        <w:t>Národná rada Slovenskej republiky sa uzniesla na tomto zákone:</w:t>
      </w:r>
    </w:p>
    <w:p w:rsidR="00EF7CB2" w:rsidRPr="009A4F67" w:rsidRDefault="00EF7CB2" w:rsidP="00EF7CB2">
      <w:pPr>
        <w:spacing w:after="120"/>
        <w:ind w:firstLine="709"/>
        <w:jc w:val="both"/>
        <w:rPr>
          <w:bCs/>
          <w:lang w:val="sk-SK"/>
        </w:rPr>
      </w:pPr>
    </w:p>
    <w:p w:rsidR="00EF7CB2" w:rsidRPr="009A4F67" w:rsidRDefault="00EF7CB2" w:rsidP="00EF7CB2">
      <w:pPr>
        <w:spacing w:after="120"/>
        <w:jc w:val="center"/>
        <w:outlineLvl w:val="0"/>
        <w:rPr>
          <w:bCs/>
          <w:lang w:val="sk-SK"/>
        </w:rPr>
      </w:pPr>
      <w:r w:rsidRPr="009A4F67">
        <w:rPr>
          <w:bCs/>
          <w:lang w:val="sk-SK"/>
        </w:rPr>
        <w:t>Čl. I</w:t>
      </w:r>
    </w:p>
    <w:p w:rsidR="00EF7CB2" w:rsidRPr="009A4F67" w:rsidRDefault="00EF7CB2" w:rsidP="00EF7CB2">
      <w:pPr>
        <w:spacing w:after="120"/>
        <w:jc w:val="both"/>
        <w:rPr>
          <w:bCs/>
          <w:lang w:val="sk-SK" w:eastAsia="cs-CZ"/>
        </w:rPr>
      </w:pPr>
      <w:bookmarkStart w:id="0" w:name="f_5075789"/>
      <w:bookmarkEnd w:id="0"/>
      <w:r w:rsidRPr="009A4F67">
        <w:rPr>
          <w:bCs/>
          <w:lang w:val="sk-SK" w:eastAsia="cs-CZ"/>
        </w:rPr>
        <w:t xml:space="preserve">              </w:t>
      </w:r>
    </w:p>
    <w:p w:rsidR="00EF7CB2" w:rsidRPr="009A4F67" w:rsidRDefault="00EF7CB2" w:rsidP="00EF7CB2">
      <w:pPr>
        <w:spacing w:after="120"/>
        <w:ind w:left="30" w:firstLine="708"/>
        <w:jc w:val="both"/>
        <w:rPr>
          <w:bCs/>
          <w:lang w:val="sk-SK" w:eastAsia="cs-CZ"/>
        </w:rPr>
      </w:pPr>
      <w:r w:rsidRPr="009A4F67">
        <w:rPr>
          <w:lang w:val="sk-SK"/>
        </w:rPr>
        <w:t>Zákon č. 175/1999 Z. z. o niektorých opatreniach týkajúcich sa prípravy významných investícií a o doplnení niektorých zákonov v znení zákona č. 133/2004 Z. z., zákona                           č.  542/2004 Z. z., zákona č. 466/2005 Z. z. a zákona č. 219/2013 Z. z. sa mení a dopĺňa takto</w:t>
      </w:r>
      <w:r w:rsidRPr="009A4F67">
        <w:rPr>
          <w:bCs/>
          <w:lang w:val="sk-SK" w:eastAsia="cs-CZ"/>
        </w:rPr>
        <w:t>: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bCs/>
          <w:lang w:val="sk-SK"/>
        </w:rPr>
        <w:t xml:space="preserve">1. </w:t>
      </w:r>
      <w:r w:rsidRPr="009A4F67">
        <w:rPr>
          <w:lang w:val="sk-SK"/>
        </w:rPr>
        <w:t>V § 1 odsek 3</w:t>
      </w:r>
      <w:r w:rsidR="00437D46" w:rsidRPr="009A4F67">
        <w:rPr>
          <w:lang w:val="sk-SK"/>
        </w:rPr>
        <w:t xml:space="preserve"> </w:t>
      </w:r>
      <w:r w:rsidRPr="009A4F67">
        <w:rPr>
          <w:lang w:val="sk-SK"/>
        </w:rPr>
        <w:t xml:space="preserve">znie:  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lang w:val="sk-SK"/>
        </w:rPr>
        <w:t xml:space="preserve">„(3) Významnou investíciou je aj stavba, ktorej výstavbu bude zabezpečovať </w:t>
      </w:r>
    </w:p>
    <w:p w:rsidR="00EF7CB2" w:rsidRPr="00FC6159" w:rsidRDefault="00EF7CB2" w:rsidP="00AF156B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9A4F67">
        <w:rPr>
          <w:rFonts w:ascii="Times New Roman" w:hAnsi="Times New Roman" w:cs="Times New Roman"/>
          <w:sz w:val="24"/>
          <w:szCs w:val="24"/>
        </w:rPr>
        <w:t>podnik, ak</w:t>
      </w:r>
      <w:r w:rsidRPr="009A4F67" w:rsidDel="005B2FB5">
        <w:rPr>
          <w:rFonts w:ascii="Times New Roman" w:hAnsi="Times New Roman" w:cs="Times New Roman"/>
          <w:sz w:val="24"/>
          <w:szCs w:val="24"/>
        </w:rPr>
        <w:t xml:space="preserve"> </w:t>
      </w:r>
      <w:r w:rsidRPr="009A4F67">
        <w:rPr>
          <w:rFonts w:ascii="Times New Roman" w:hAnsi="Times New Roman" w:cs="Times New Roman"/>
          <w:sz w:val="24"/>
          <w:szCs w:val="24"/>
        </w:rPr>
        <w:t>uskutočnenie tejto stavby je nevyhnutné na zabezpečenie prevádzkovania činnosti vo významnej investícii podľa odseku 2, s ktorou technicky, technol</w:t>
      </w:r>
      <w:r w:rsidR="00FF5DFE" w:rsidRPr="009A4F67">
        <w:rPr>
          <w:rFonts w:ascii="Times New Roman" w:hAnsi="Times New Roman" w:cs="Times New Roman"/>
          <w:sz w:val="24"/>
          <w:szCs w:val="24"/>
        </w:rPr>
        <w:t xml:space="preserve">ogicky alebo logisticky súvisí </w:t>
      </w:r>
      <w:r w:rsidRPr="009A4F67">
        <w:rPr>
          <w:rFonts w:ascii="Times New Roman" w:hAnsi="Times New Roman" w:cs="Times New Roman"/>
          <w:sz w:val="24"/>
          <w:szCs w:val="24"/>
        </w:rPr>
        <w:t>a vláda o nej rozhodla, že jej uskutočnenie je vo verejnom záujme alebo</w:t>
      </w:r>
    </w:p>
    <w:p w:rsidR="00EF7CB2" w:rsidRPr="00387A47" w:rsidRDefault="00EF7CB2" w:rsidP="00387A47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7A47">
        <w:rPr>
          <w:rFonts w:ascii="Times New Roman" w:hAnsi="Times New Roman" w:cs="Times New Roman"/>
          <w:sz w:val="24"/>
          <w:szCs w:val="24"/>
        </w:rPr>
        <w:t xml:space="preserve">podnik so 100% majetkovou účasťou štátu, </w:t>
      </w:r>
      <w:r w:rsidR="00145F1C" w:rsidRPr="00387A47">
        <w:rPr>
          <w:rFonts w:ascii="Times New Roman" w:hAnsi="Times New Roman" w:cs="Times New Roman"/>
          <w:sz w:val="24"/>
          <w:szCs w:val="24"/>
        </w:rPr>
        <w:t xml:space="preserve">ak uskutočnenie tejto stavby je nevyhnutné na zabezpečenie </w:t>
      </w:r>
      <w:r w:rsidR="00366EF3" w:rsidRPr="00387A47">
        <w:rPr>
          <w:rFonts w:ascii="Times New Roman" w:hAnsi="Times New Roman" w:cs="Times New Roman"/>
          <w:sz w:val="24"/>
          <w:szCs w:val="24"/>
        </w:rPr>
        <w:t xml:space="preserve">prípravy </w:t>
      </w:r>
      <w:r w:rsidRPr="00387A47">
        <w:rPr>
          <w:rFonts w:ascii="Times New Roman" w:hAnsi="Times New Roman" w:cs="Times New Roman"/>
          <w:sz w:val="24"/>
          <w:szCs w:val="24"/>
        </w:rPr>
        <w:t>územia na realizáciu strategického parku a vláda o nej rozhodla, že jej uskutočnenie je</w:t>
      </w:r>
      <w:r w:rsidR="00D21C7F" w:rsidRPr="00387A47">
        <w:rPr>
          <w:rFonts w:ascii="Times New Roman" w:hAnsi="Times New Roman" w:cs="Times New Roman"/>
          <w:sz w:val="24"/>
          <w:szCs w:val="24"/>
        </w:rPr>
        <w:t xml:space="preserve"> </w:t>
      </w:r>
      <w:r w:rsidRPr="00387A47">
        <w:rPr>
          <w:rFonts w:ascii="Times New Roman" w:hAnsi="Times New Roman" w:cs="Times New Roman"/>
          <w:sz w:val="24"/>
          <w:szCs w:val="24"/>
        </w:rPr>
        <w:t>vo verejnom záujme.“.</w:t>
      </w:r>
      <w:bookmarkStart w:id="1" w:name="_GoBack"/>
      <w:bookmarkEnd w:id="1"/>
    </w:p>
    <w:p w:rsidR="00EF7CB2" w:rsidRPr="009A4F67" w:rsidRDefault="00EF7CB2" w:rsidP="00AF156B">
      <w:pPr>
        <w:widowControl w:val="0"/>
        <w:autoSpaceDE w:val="0"/>
        <w:autoSpaceDN w:val="0"/>
        <w:adjustRightInd w:val="0"/>
        <w:ind w:left="425" w:hanging="425"/>
        <w:jc w:val="both"/>
        <w:rPr>
          <w:lang w:val="sk-SK"/>
        </w:rPr>
      </w:pPr>
      <w:r w:rsidRPr="009A4F67">
        <w:rPr>
          <w:lang w:val="sk-SK"/>
        </w:rPr>
        <w:t>2. § 1 sa dopĺňa odsekmi 11 a 12, ktoré znejú:</w:t>
      </w:r>
    </w:p>
    <w:p w:rsidR="00EF7CB2" w:rsidRPr="009A4F67" w:rsidRDefault="00EF7CB2" w:rsidP="008A221C">
      <w:pPr>
        <w:widowControl w:val="0"/>
        <w:autoSpaceDE w:val="0"/>
        <w:autoSpaceDN w:val="0"/>
        <w:adjustRightInd w:val="0"/>
        <w:ind w:left="425" w:hanging="425"/>
        <w:jc w:val="both"/>
        <w:rPr>
          <w:lang w:val="sk-SK"/>
        </w:rPr>
      </w:pPr>
      <w:r w:rsidRPr="009A4F67">
        <w:rPr>
          <w:lang w:val="sk-SK"/>
        </w:rPr>
        <w:t>„(11) Strategickým parkom sa rozumie súhrn pozemkov nachádzajúcich sa v jednom katastrálnom území alebo vo viacerých katastrálnych územiach, ktorých celková výmera predstavuje najmenej 250 ha a stavieb na nich sa nachádzajúcich</w:t>
      </w:r>
      <w:r w:rsidR="0078298F" w:rsidRPr="009A4F67">
        <w:rPr>
          <w:lang w:val="sk-SK"/>
        </w:rPr>
        <w:t>,</w:t>
      </w:r>
      <w:r w:rsidRPr="009A4F67">
        <w:rPr>
          <w:lang w:val="sk-SK"/>
        </w:rPr>
        <w:t xml:space="preserve"> ktoré sú potrebné na realizáciu investícií v oblasti priemyselnej výroby, služieb, činností v oblasti výskumu a vývoja.</w:t>
      </w:r>
    </w:p>
    <w:p w:rsidR="00EF7CB2" w:rsidRPr="009A4F67" w:rsidRDefault="00EF7CB2" w:rsidP="008A221C">
      <w:pPr>
        <w:widowControl w:val="0"/>
        <w:autoSpaceDE w:val="0"/>
        <w:autoSpaceDN w:val="0"/>
        <w:adjustRightInd w:val="0"/>
        <w:spacing w:after="120"/>
        <w:ind w:left="426" w:hanging="284"/>
        <w:jc w:val="both"/>
        <w:rPr>
          <w:lang w:val="sk-SK"/>
        </w:rPr>
      </w:pPr>
      <w:r w:rsidRPr="009A4F67">
        <w:rPr>
          <w:lang w:val="sk-SK"/>
        </w:rPr>
        <w:t>(12) Prípravou územia sú činnosti nevyhnutné na zabezpečenie realizác</w:t>
      </w:r>
      <w:r w:rsidR="0078298F" w:rsidRPr="009A4F67">
        <w:rPr>
          <w:lang w:val="sk-SK"/>
        </w:rPr>
        <w:t>ie strategického parku, najmä u</w:t>
      </w:r>
      <w:r w:rsidRPr="009A4F67">
        <w:rPr>
          <w:lang w:val="sk-SK"/>
        </w:rPr>
        <w:t>sporiadanie vlastníckych vzťahov, výstavba alebo pokračovanie výstavby pozemných komunikácií,</w:t>
      </w:r>
      <w:r w:rsidRPr="009A4F67">
        <w:rPr>
          <w:vertAlign w:val="superscript"/>
          <w:lang w:val="sk-SK"/>
        </w:rPr>
        <w:t>1aa</w:t>
      </w:r>
      <w:r w:rsidRPr="009A4F67">
        <w:rPr>
          <w:lang w:val="sk-SK"/>
        </w:rPr>
        <w:t>) výstavba alebo pokračovanie výstavby dráhy alebo jej súčasti,</w:t>
      </w:r>
      <w:r w:rsidR="00745EC7" w:rsidRPr="009A4F67">
        <w:rPr>
          <w:vertAlign w:val="superscript"/>
          <w:lang w:val="sk-SK"/>
        </w:rPr>
        <w:t>1</w:t>
      </w:r>
      <w:r w:rsidRPr="009A4F67">
        <w:rPr>
          <w:vertAlign w:val="superscript"/>
          <w:lang w:val="sk-SK"/>
        </w:rPr>
        <w:t>ab</w:t>
      </w:r>
      <w:r w:rsidRPr="009A4F67">
        <w:rPr>
          <w:lang w:val="sk-SK"/>
        </w:rPr>
        <w:t>)</w:t>
      </w:r>
      <w:r w:rsidRPr="009A4F67">
        <w:rPr>
          <w:vertAlign w:val="superscript"/>
          <w:lang w:val="sk-SK"/>
        </w:rPr>
        <w:t xml:space="preserve"> </w:t>
      </w:r>
      <w:r w:rsidRPr="009A4F67">
        <w:rPr>
          <w:lang w:val="sk-SK"/>
        </w:rPr>
        <w:t>výstavba alebo pokračovanie výstavby súvisiacich a doplnkových stavieb a zariadení.“.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lang w:val="sk-SK"/>
        </w:rPr>
        <w:t>Po</w:t>
      </w:r>
      <w:r w:rsidR="00452EA4" w:rsidRPr="009A4F67">
        <w:rPr>
          <w:lang w:val="sk-SK"/>
        </w:rPr>
        <w:t>znám</w:t>
      </w:r>
      <w:r w:rsidR="00FC6159">
        <w:rPr>
          <w:lang w:val="sk-SK"/>
        </w:rPr>
        <w:t>ky pod čiarou k odkazom 1aa a 1</w:t>
      </w:r>
      <w:r w:rsidR="00452EA4" w:rsidRPr="009A4F67">
        <w:rPr>
          <w:lang w:val="sk-SK"/>
        </w:rPr>
        <w:t>ab</w:t>
      </w:r>
      <w:r w:rsidRPr="009A4F67">
        <w:rPr>
          <w:lang w:val="sk-SK"/>
        </w:rPr>
        <w:t xml:space="preserve"> znejú: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lang w:val="sk-SK"/>
        </w:rPr>
        <w:t>„</w:t>
      </w:r>
      <w:r w:rsidRPr="009A4F67">
        <w:rPr>
          <w:vertAlign w:val="superscript"/>
          <w:lang w:val="sk-SK"/>
        </w:rPr>
        <w:t>1aa</w:t>
      </w:r>
      <w:r w:rsidRPr="009A4F67">
        <w:rPr>
          <w:lang w:val="sk-SK"/>
        </w:rPr>
        <w:t>) § 1 ods. 2 zákona č. 135/1961 Zb. o pozemných komunikáciách (cestný zákon) v znení neskorších predpisov.</w:t>
      </w:r>
    </w:p>
    <w:p w:rsidR="00EF7CB2" w:rsidRPr="009A4F67" w:rsidRDefault="00AE112A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vertAlign w:val="superscript"/>
          <w:lang w:val="sk-SK"/>
        </w:rPr>
        <w:t>1a</w:t>
      </w:r>
      <w:r w:rsidR="00EF7CB2" w:rsidRPr="009A4F67">
        <w:rPr>
          <w:vertAlign w:val="superscript"/>
          <w:lang w:val="sk-SK"/>
        </w:rPr>
        <w:t>b</w:t>
      </w:r>
      <w:r w:rsidR="00EF7CB2" w:rsidRPr="009A4F67">
        <w:rPr>
          <w:lang w:val="sk-SK"/>
        </w:rPr>
        <w:t>) § 2 zákona č. 513/20</w:t>
      </w:r>
      <w:r w:rsidR="00733D30" w:rsidRPr="009A4F67">
        <w:rPr>
          <w:lang w:val="sk-SK"/>
        </w:rPr>
        <w:t>0</w:t>
      </w:r>
      <w:r w:rsidR="00EF7CB2" w:rsidRPr="009A4F67">
        <w:rPr>
          <w:lang w:val="sk-SK"/>
        </w:rPr>
        <w:t>9 Z. z.  o dráhach a o zmene a doplnení niektorých záko</w:t>
      </w:r>
      <w:r w:rsidR="00481F3B" w:rsidRPr="009A4F67">
        <w:rPr>
          <w:lang w:val="sk-SK"/>
        </w:rPr>
        <w:t>nov v znení zákona č. 432/2015 Z. z</w:t>
      </w:r>
      <w:r w:rsidR="00EF7CB2" w:rsidRPr="009A4F67">
        <w:rPr>
          <w:lang w:val="sk-SK"/>
        </w:rPr>
        <w:t>.”.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lang w:val="sk-SK"/>
        </w:rPr>
        <w:t>3. V § 2 odsek 1 znie: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lang w:val="sk-SK"/>
        </w:rPr>
        <w:t xml:space="preserve">„(1) Zjednodušenie usporiadania vlastníckych vzťahov podľa tohto zákona sa týka iba pozemkov a stavieb na nich, ktoré sú nevyhnutne potrebné pre podnik na uskutočnenie stavby </w:t>
      </w:r>
      <w:r w:rsidR="0078298F" w:rsidRPr="009A4F67">
        <w:rPr>
          <w:lang w:val="sk-SK"/>
        </w:rPr>
        <w:t>podľa § 1 ods.</w:t>
      </w:r>
      <w:r w:rsidRPr="009A4F67">
        <w:rPr>
          <w:lang w:val="sk-SK"/>
        </w:rPr>
        <w:t xml:space="preserve"> 2 alebo</w:t>
      </w:r>
      <w:r w:rsidR="00535DD2" w:rsidRPr="009A4F67">
        <w:rPr>
          <w:lang w:val="sk-SK"/>
        </w:rPr>
        <w:t xml:space="preserve"> ods.</w:t>
      </w:r>
      <w:r w:rsidRPr="009A4F67">
        <w:rPr>
          <w:lang w:val="sk-SK"/>
        </w:rPr>
        <w:t xml:space="preserve"> 3 vrátane súvisiacich a doplnkových stavieb a zariadení (ďalej len „podnikový pozemok“).“.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EF7CB2" w:rsidRPr="009A4F67" w:rsidRDefault="00EF7CB2" w:rsidP="00EF7CB2">
      <w:pPr>
        <w:widowControl w:val="0"/>
        <w:autoSpaceDE w:val="0"/>
        <w:autoSpaceDN w:val="0"/>
        <w:adjustRightInd w:val="0"/>
        <w:ind w:right="-432"/>
        <w:jc w:val="both"/>
        <w:rPr>
          <w:lang w:val="sk-SK"/>
        </w:rPr>
      </w:pPr>
    </w:p>
    <w:p w:rsidR="008A5BBC" w:rsidRPr="009A4F67" w:rsidRDefault="008A5BBC" w:rsidP="00EF7CB2">
      <w:pPr>
        <w:widowControl w:val="0"/>
        <w:autoSpaceDE w:val="0"/>
        <w:autoSpaceDN w:val="0"/>
        <w:adjustRightInd w:val="0"/>
        <w:ind w:right="-432"/>
        <w:jc w:val="both"/>
        <w:rPr>
          <w:lang w:val="sk-SK"/>
        </w:rPr>
      </w:pPr>
    </w:p>
    <w:p w:rsidR="00EF7CB2" w:rsidRPr="009A4F67" w:rsidRDefault="009A4F67" w:rsidP="00EF7CB2">
      <w:pPr>
        <w:widowControl w:val="0"/>
        <w:autoSpaceDE w:val="0"/>
        <w:autoSpaceDN w:val="0"/>
        <w:adjustRightInd w:val="0"/>
        <w:ind w:right="-432"/>
        <w:jc w:val="both"/>
        <w:rPr>
          <w:lang w:val="sk-SK"/>
        </w:rPr>
      </w:pPr>
      <w:r w:rsidRPr="009A4F67">
        <w:rPr>
          <w:lang w:val="sk-SK"/>
        </w:rPr>
        <w:t>4</w:t>
      </w:r>
      <w:r w:rsidR="008A5BBC" w:rsidRPr="009A4F67">
        <w:rPr>
          <w:lang w:val="sk-SK"/>
        </w:rPr>
        <w:t xml:space="preserve">. </w:t>
      </w:r>
      <w:r w:rsidR="00EF7CB2" w:rsidRPr="009A4F67">
        <w:rPr>
          <w:lang w:val="sk-SK"/>
        </w:rPr>
        <w:t>V § 3 ods. 1  sa slová „§ 1 ods. 3 písm. a)“ nahrádzajú slovami „§ 1 ods. 3 písm. a) alebo</w:t>
      </w:r>
      <w:r w:rsidR="00535DD2" w:rsidRPr="009A4F67">
        <w:rPr>
          <w:lang w:val="sk-SK"/>
        </w:rPr>
        <w:t xml:space="preserve">                </w:t>
      </w:r>
      <w:r w:rsidR="00EF7CB2" w:rsidRPr="009A4F67">
        <w:rPr>
          <w:lang w:val="sk-SK"/>
        </w:rPr>
        <w:t xml:space="preserve"> </w:t>
      </w:r>
      <w:r w:rsidR="00535DD2" w:rsidRPr="009A4F67">
        <w:rPr>
          <w:lang w:val="sk-SK"/>
        </w:rPr>
        <w:t xml:space="preserve">písm. </w:t>
      </w:r>
      <w:r w:rsidR="00481F3B" w:rsidRPr="009A4F67">
        <w:rPr>
          <w:lang w:val="sk-SK"/>
        </w:rPr>
        <w:t>b)</w:t>
      </w:r>
      <w:r w:rsidR="00EF7CB2" w:rsidRPr="009A4F67">
        <w:rPr>
          <w:lang w:val="sk-SK"/>
        </w:rPr>
        <w:t xml:space="preserve">“. </w:t>
      </w:r>
    </w:p>
    <w:p w:rsidR="00EF7CB2" w:rsidRPr="009A4F67" w:rsidRDefault="00EF7CB2" w:rsidP="00EF7CB2">
      <w:pPr>
        <w:widowControl w:val="0"/>
        <w:autoSpaceDE w:val="0"/>
        <w:autoSpaceDN w:val="0"/>
        <w:adjustRightInd w:val="0"/>
        <w:ind w:right="-432"/>
        <w:jc w:val="both"/>
        <w:rPr>
          <w:lang w:val="sk-SK"/>
        </w:rPr>
      </w:pPr>
    </w:p>
    <w:p w:rsidR="00EF7CB2" w:rsidRPr="009A4F67" w:rsidRDefault="009A4F67" w:rsidP="00EF7CB2">
      <w:pPr>
        <w:widowControl w:val="0"/>
        <w:autoSpaceDE w:val="0"/>
        <w:autoSpaceDN w:val="0"/>
        <w:adjustRightInd w:val="0"/>
        <w:ind w:right="-432"/>
        <w:jc w:val="both"/>
        <w:rPr>
          <w:lang w:val="sk-SK"/>
        </w:rPr>
      </w:pPr>
      <w:r w:rsidRPr="009A4F67">
        <w:rPr>
          <w:lang w:val="sk-SK"/>
        </w:rPr>
        <w:t>5</w:t>
      </w:r>
      <w:r w:rsidR="00EF7CB2" w:rsidRPr="009A4F67">
        <w:rPr>
          <w:lang w:val="sk-SK"/>
        </w:rPr>
        <w:t>. V § 3 ods. 3 písmeno e) znie:</w:t>
      </w:r>
    </w:p>
    <w:p w:rsidR="00EF7CB2" w:rsidRPr="009A4F67" w:rsidRDefault="00EF7CB2" w:rsidP="00EF7CB2">
      <w:pPr>
        <w:widowControl w:val="0"/>
        <w:autoSpaceDE w:val="0"/>
        <w:autoSpaceDN w:val="0"/>
        <w:adjustRightInd w:val="0"/>
        <w:ind w:right="-432"/>
        <w:jc w:val="both"/>
        <w:rPr>
          <w:lang w:val="sk-SK"/>
        </w:rPr>
      </w:pPr>
      <w:r w:rsidRPr="009A4F67">
        <w:rPr>
          <w:lang w:val="sk-SK"/>
        </w:rPr>
        <w:t>„e) údaj o výške investičných nákladov, ak ide o stavbu podľa §</w:t>
      </w:r>
      <w:r w:rsidR="0078298F" w:rsidRPr="009A4F67">
        <w:rPr>
          <w:lang w:val="sk-SK"/>
        </w:rPr>
        <w:t xml:space="preserve"> </w:t>
      </w:r>
      <w:r w:rsidRPr="009A4F67">
        <w:rPr>
          <w:lang w:val="sk-SK"/>
        </w:rPr>
        <w:t>1 ods. 2.“.</w:t>
      </w:r>
    </w:p>
    <w:p w:rsidR="00EF7CB2" w:rsidRPr="009A4F67" w:rsidRDefault="00EF7CB2" w:rsidP="00EF7CB2">
      <w:pPr>
        <w:widowControl w:val="0"/>
        <w:autoSpaceDE w:val="0"/>
        <w:autoSpaceDN w:val="0"/>
        <w:adjustRightInd w:val="0"/>
        <w:ind w:right="-432"/>
        <w:jc w:val="both"/>
        <w:rPr>
          <w:lang w:val="sk-SK"/>
        </w:rPr>
      </w:pPr>
    </w:p>
    <w:p w:rsidR="00EF7CB2" w:rsidRPr="009A4F67" w:rsidRDefault="009A4F67" w:rsidP="00EF7CB2">
      <w:pPr>
        <w:widowControl w:val="0"/>
        <w:autoSpaceDE w:val="0"/>
        <w:autoSpaceDN w:val="0"/>
        <w:adjustRightInd w:val="0"/>
        <w:ind w:right="-432"/>
        <w:jc w:val="both"/>
        <w:rPr>
          <w:lang w:val="sk-SK"/>
        </w:rPr>
      </w:pPr>
      <w:r w:rsidRPr="009A4F67">
        <w:rPr>
          <w:lang w:val="sk-SK"/>
        </w:rPr>
        <w:t>6</w:t>
      </w:r>
      <w:r w:rsidR="00EF7CB2" w:rsidRPr="009A4F67">
        <w:rPr>
          <w:lang w:val="sk-SK"/>
        </w:rPr>
        <w:t>. § 3 sa dopĺňa odsekmi 5 a</w:t>
      </w:r>
      <w:r w:rsidR="008A221C" w:rsidRPr="009A4F67">
        <w:rPr>
          <w:lang w:val="sk-SK"/>
        </w:rPr>
        <w:t>ž 7</w:t>
      </w:r>
      <w:r w:rsidR="00EF7CB2" w:rsidRPr="009A4F67">
        <w:rPr>
          <w:lang w:val="sk-SK"/>
        </w:rPr>
        <w:t>, ktoré znejú:</w:t>
      </w:r>
    </w:p>
    <w:p w:rsidR="00145F1C" w:rsidRPr="009A4F67" w:rsidRDefault="00EF7CB2" w:rsidP="008A221C">
      <w:pPr>
        <w:widowControl w:val="0"/>
        <w:autoSpaceDE w:val="0"/>
        <w:autoSpaceDN w:val="0"/>
        <w:adjustRightInd w:val="0"/>
        <w:spacing w:after="120"/>
        <w:jc w:val="both"/>
        <w:rPr>
          <w:lang w:val="sk-SK"/>
        </w:rPr>
      </w:pPr>
      <w:r w:rsidRPr="009A4F67" w:rsidDel="00847CBD">
        <w:rPr>
          <w:lang w:val="sk-SK"/>
        </w:rPr>
        <w:t xml:space="preserve"> </w:t>
      </w:r>
      <w:r w:rsidRPr="009A4F67">
        <w:rPr>
          <w:lang w:val="sk-SK"/>
        </w:rPr>
        <w:t>„(5) Na pozemok a stavby na ňom, na ktorom sa má realizovať významná investícia</w:t>
      </w:r>
      <w:r w:rsidR="002027AC" w:rsidRPr="009A4F67">
        <w:rPr>
          <w:lang w:val="sk-SK"/>
        </w:rPr>
        <w:t xml:space="preserve"> podľa             § 1 ods. 3</w:t>
      </w:r>
      <w:r w:rsidRPr="009A4F67">
        <w:rPr>
          <w:lang w:val="sk-SK"/>
        </w:rPr>
        <w:t xml:space="preserve">, vzniká zo zákona predkupné právo štátu dňom schválenia návrhu na vydanie osvedčenia o významnej investícii vládou podľa odsekov 1 a 2. </w:t>
      </w:r>
      <w:r w:rsidR="00AE112A" w:rsidRPr="009A4F67">
        <w:rPr>
          <w:lang w:val="sk-SK"/>
        </w:rPr>
        <w:t xml:space="preserve">Predkupné právo štátu sa zapíše do katastra nehnuteľností na návrh príslušného ministerstva. </w:t>
      </w:r>
      <w:r w:rsidR="00145F1C" w:rsidRPr="009A4F67">
        <w:rPr>
          <w:lang w:val="sk-SK"/>
        </w:rPr>
        <w:t>Predkupné právo štátu nie je i</w:t>
      </w:r>
      <w:r w:rsidR="00AE112A" w:rsidRPr="009A4F67">
        <w:rPr>
          <w:lang w:val="sk-SK"/>
        </w:rPr>
        <w:t>ným právom k pozemkom a stavbám.</w:t>
      </w:r>
      <w:r w:rsidR="00145F1C" w:rsidRPr="009A4F67">
        <w:rPr>
          <w:vertAlign w:val="superscript"/>
          <w:lang w:val="sk-SK"/>
        </w:rPr>
        <w:t>1d</w:t>
      </w:r>
      <w:r w:rsidR="00145F1C" w:rsidRPr="009A4F67">
        <w:rPr>
          <w:lang w:val="sk-SK"/>
        </w:rPr>
        <w:t>)</w:t>
      </w:r>
    </w:p>
    <w:p w:rsidR="00EF7CB2" w:rsidRPr="009A4F67" w:rsidRDefault="00EF7CB2" w:rsidP="008A221C">
      <w:pPr>
        <w:widowControl w:val="0"/>
        <w:autoSpaceDE w:val="0"/>
        <w:autoSpaceDN w:val="0"/>
        <w:adjustRightInd w:val="0"/>
        <w:spacing w:after="120"/>
        <w:jc w:val="both"/>
        <w:rPr>
          <w:lang w:val="sk-SK"/>
        </w:rPr>
      </w:pPr>
      <w:r w:rsidRPr="009A4F67">
        <w:rPr>
          <w:lang w:val="sk-SK"/>
        </w:rPr>
        <w:t xml:space="preserve">(6) Ak sa schválenie návrhu na vydanie osvedčenia o významnej investícii vládou týka len časti pozemku, predkupné právo štátu podľa odseku 5 </w:t>
      </w:r>
      <w:r w:rsidR="00BF5E8C" w:rsidRPr="009A4F67">
        <w:rPr>
          <w:lang w:val="sk-SK"/>
        </w:rPr>
        <w:t>sa do katastra nehnuteľností zapíše na návrh príslušného ministerstva spolu s geometrickým plánom.</w:t>
      </w:r>
    </w:p>
    <w:p w:rsidR="008A221C" w:rsidRPr="009A4F67" w:rsidRDefault="00145F1C" w:rsidP="008A221C">
      <w:pPr>
        <w:widowControl w:val="0"/>
        <w:autoSpaceDE w:val="0"/>
        <w:autoSpaceDN w:val="0"/>
        <w:adjustRightInd w:val="0"/>
        <w:spacing w:after="120"/>
        <w:jc w:val="both"/>
        <w:rPr>
          <w:lang w:val="sk-SK"/>
        </w:rPr>
      </w:pPr>
      <w:r w:rsidRPr="009A4F67">
        <w:rPr>
          <w:lang w:val="sk-SK"/>
        </w:rPr>
        <w:t xml:space="preserve">(7) Predkupné právo štátu </w:t>
      </w:r>
      <w:r w:rsidR="00BF5E8C" w:rsidRPr="009A4F67">
        <w:rPr>
          <w:lang w:val="sk-SK"/>
        </w:rPr>
        <w:t xml:space="preserve">podľa odseku 5 </w:t>
      </w:r>
      <w:r w:rsidRPr="009A4F67">
        <w:rPr>
          <w:lang w:val="sk-SK"/>
        </w:rPr>
        <w:t xml:space="preserve">zanikne, ak sa do dvoch </w:t>
      </w:r>
      <w:r w:rsidR="00BF5E8C" w:rsidRPr="009A4F67">
        <w:rPr>
          <w:lang w:val="sk-SK"/>
        </w:rPr>
        <w:t xml:space="preserve">rokov </w:t>
      </w:r>
      <w:r w:rsidRPr="009A4F67">
        <w:rPr>
          <w:lang w:val="sk-SK"/>
        </w:rPr>
        <w:t>odo dňa schválenia návrhu na vydanie osvedčenia o významnej investícii vládou podľa odsekov 1 a 2 nevykoná alebo ak sa nezačne vyvlastňovacie konanie.“.</w:t>
      </w:r>
    </w:p>
    <w:p w:rsidR="00EF7CB2" w:rsidRPr="009A4F67" w:rsidRDefault="00452EA4" w:rsidP="008A221C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lang w:val="sk-SK"/>
        </w:rPr>
        <w:t>Poznámka pod čiarou k odkazu 1d</w:t>
      </w:r>
      <w:r w:rsidR="00EF7CB2" w:rsidRPr="009A4F67">
        <w:rPr>
          <w:lang w:val="sk-SK"/>
        </w:rPr>
        <w:t xml:space="preserve"> znie:       </w:t>
      </w:r>
    </w:p>
    <w:p w:rsidR="00EF7CB2" w:rsidRPr="009A4F67" w:rsidRDefault="00EF7CB2" w:rsidP="00AF156B">
      <w:pPr>
        <w:jc w:val="both"/>
        <w:outlineLvl w:val="1"/>
        <w:rPr>
          <w:lang w:val="sk-SK"/>
        </w:rPr>
      </w:pPr>
      <w:r w:rsidRPr="009A4F67">
        <w:rPr>
          <w:lang w:val="sk-SK"/>
        </w:rPr>
        <w:t>„</w:t>
      </w:r>
      <w:r w:rsidRPr="009A4F67">
        <w:rPr>
          <w:vertAlign w:val="superscript"/>
          <w:lang w:val="sk-SK"/>
        </w:rPr>
        <w:t>1d</w:t>
      </w:r>
      <w:r w:rsidRPr="009A4F67">
        <w:rPr>
          <w:lang w:val="sk-SK"/>
        </w:rPr>
        <w:t>) § 139 ods. 1 zákona č. 50/1976 Zb. v znení neskorších predpisov.“.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EF7CB2" w:rsidRPr="009A4F67" w:rsidRDefault="009A4F67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lang w:val="sk-SK"/>
        </w:rPr>
        <w:t>7</w:t>
      </w:r>
      <w:r w:rsidR="00EF7CB2" w:rsidRPr="009A4F67">
        <w:rPr>
          <w:lang w:val="sk-SK"/>
        </w:rPr>
        <w:t>. § 4 sa dopĺňa odsekmi 4 a 5 , ktoré znejú:</w:t>
      </w:r>
    </w:p>
    <w:p w:rsidR="008A221C" w:rsidRPr="009A4F67" w:rsidRDefault="00EF7CB2" w:rsidP="008A221C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bCs/>
          <w:lang w:val="sk-SK"/>
        </w:rPr>
        <w:t xml:space="preserve">„(4) Písomný návrh </w:t>
      </w:r>
      <w:r w:rsidRPr="009A4F67">
        <w:rPr>
          <w:lang w:val="sk-SK"/>
        </w:rPr>
        <w:t>podniku</w:t>
      </w:r>
      <w:r w:rsidRPr="009A4F67">
        <w:rPr>
          <w:bCs/>
          <w:lang w:val="sk-SK"/>
        </w:rPr>
        <w:t xml:space="preserve"> na </w:t>
      </w:r>
      <w:r w:rsidRPr="009A4F67">
        <w:rPr>
          <w:lang w:val="sk-SK"/>
        </w:rPr>
        <w:t xml:space="preserve">uzavretie dohody o prevode vlastníckeho práva </w:t>
      </w:r>
      <w:r w:rsidR="00AF156B" w:rsidRPr="009A4F67">
        <w:rPr>
          <w:lang w:val="sk-SK"/>
        </w:rPr>
        <w:t xml:space="preserve">                                    </w:t>
      </w:r>
      <w:r w:rsidRPr="009A4F67">
        <w:rPr>
          <w:lang w:val="sk-SK"/>
        </w:rPr>
        <w:t>k podnikovému pozemku, ktorý obsahuje náležitosti podľa osobitného predpisu</w:t>
      </w:r>
      <w:r w:rsidRPr="009A4F67">
        <w:rPr>
          <w:vertAlign w:val="superscript"/>
          <w:lang w:val="sk-SK"/>
        </w:rPr>
        <w:t>4a</w:t>
      </w:r>
      <w:r w:rsidRPr="009A4F67">
        <w:rPr>
          <w:lang w:val="sk-SK"/>
        </w:rPr>
        <w:t>) sa doručuje do vlastných rúk vlastníkovi nehnuteľnosti</w:t>
      </w:r>
      <w:r w:rsidR="00745EC7" w:rsidRPr="009A4F67">
        <w:rPr>
          <w:lang w:val="sk-SK"/>
        </w:rPr>
        <w:t xml:space="preserve"> alebo jeho splnomocnencovi na preberanie zásielok</w:t>
      </w:r>
      <w:r w:rsidRPr="009A4F67">
        <w:rPr>
          <w:lang w:val="sk-SK"/>
        </w:rPr>
        <w:t>, opráv</w:t>
      </w:r>
      <w:r w:rsidR="00745EC7" w:rsidRPr="009A4F67">
        <w:rPr>
          <w:lang w:val="sk-SK"/>
        </w:rPr>
        <w:t>nenému z vecného bremena alebo jeho</w:t>
      </w:r>
      <w:r w:rsidRPr="009A4F67">
        <w:rPr>
          <w:lang w:val="sk-SK"/>
        </w:rPr>
        <w:t xml:space="preserve"> splnomocnencovi na preberanie zásielok, a to prostredníctvom poštového podniku</w:t>
      </w:r>
      <w:r w:rsidR="00BF5E8C" w:rsidRPr="009A4F67">
        <w:rPr>
          <w:vertAlign w:val="superscript"/>
          <w:lang w:val="sk-SK"/>
        </w:rPr>
        <w:t>4b</w:t>
      </w:r>
      <w:r w:rsidR="00BF5E8C" w:rsidRPr="009A4F67">
        <w:rPr>
          <w:lang w:val="sk-SK"/>
        </w:rPr>
        <w:t>)</w:t>
      </w:r>
      <w:r w:rsidRPr="009A4F67">
        <w:rPr>
          <w:lang w:val="sk-SK"/>
        </w:rPr>
        <w:t xml:space="preserve"> ako doporučená zásielka s doručenkou a poznámkou „do vlastných rúk“.</w:t>
      </w:r>
      <w:r w:rsidR="003F29C2" w:rsidRPr="009A4F67">
        <w:rPr>
          <w:lang w:val="sk-SK"/>
        </w:rPr>
        <w:t xml:space="preserve"> Súčasťou písomného návrhu je</w:t>
      </w:r>
      <w:r w:rsidRPr="009A4F67">
        <w:rPr>
          <w:lang w:val="sk-SK"/>
        </w:rPr>
        <w:t xml:space="preserve"> upozornenie, že ak na návrh vlastník nehnuteľnosti alebo oprávnený z vecného bremena nereaguje písomne do 15 dní odo dňa doručenia, považuje s</w:t>
      </w:r>
      <w:r w:rsidR="00BF5E8C" w:rsidRPr="009A4F67">
        <w:rPr>
          <w:lang w:val="sk-SK"/>
        </w:rPr>
        <w:t xml:space="preserve">a návrh na uzavretie dohody za </w:t>
      </w:r>
      <w:r w:rsidRPr="009A4F67">
        <w:rPr>
          <w:lang w:val="sk-SK"/>
        </w:rPr>
        <w:t>odmietnutý</w:t>
      </w:r>
      <w:r w:rsidR="00BF5E8C" w:rsidRPr="009A4F67">
        <w:rPr>
          <w:lang w:val="sk-SK"/>
        </w:rPr>
        <w:t xml:space="preserve"> a bude možné konať podľa § 4a</w:t>
      </w:r>
      <w:r w:rsidRPr="009A4F67">
        <w:rPr>
          <w:lang w:val="sk-SK"/>
        </w:rPr>
        <w:t>. Ak nebol adresát písomnosti, ktorá sa má doručiť do vlastných rúk, zastihnutý, hoci sa v mieste doručenia zdržiava, doručovateľ ho upovedomí, že písomnosť p</w:t>
      </w:r>
      <w:r w:rsidR="00AF156B" w:rsidRPr="009A4F67">
        <w:rPr>
          <w:lang w:val="sk-SK"/>
        </w:rPr>
        <w:t xml:space="preserve">ríde znovu doručiť v určený deň </w:t>
      </w:r>
      <w:r w:rsidRPr="009A4F67">
        <w:rPr>
          <w:lang w:val="sk-SK"/>
        </w:rPr>
        <w:t xml:space="preserve">a hodinu. Ak nový pokus o doručenie zostane bezvýsledný, doručovateľ uloží písomnosť na pošte a adresáta o tom upovedomí. Ak si adresát nevyzdvihne písomnosť do troch dní od uloženia, posledný deň tejto lehoty sa považuje za deň doručenia, aj keď sa adresát o uložení nedozvedel. Ak nemožno doručiť písomnosť právnickej osobe na adresu, ktorú uviedla alebo je známa, ani na adresu jej sídla uvedenú v obchodnom registri alebo </w:t>
      </w:r>
      <w:r w:rsidR="00BF5E8C" w:rsidRPr="009A4F67">
        <w:rPr>
          <w:lang w:val="sk-SK"/>
        </w:rPr>
        <w:t xml:space="preserve">               </w:t>
      </w:r>
      <w:r w:rsidRPr="009A4F67">
        <w:rPr>
          <w:lang w:val="sk-SK"/>
        </w:rPr>
        <w:t>v inom registri,</w:t>
      </w:r>
      <w:r w:rsidR="00BF5E8C" w:rsidRPr="009A4F67">
        <w:rPr>
          <w:lang w:val="sk-SK"/>
        </w:rPr>
        <w:t xml:space="preserve"> </w:t>
      </w:r>
      <w:r w:rsidRPr="009A4F67">
        <w:rPr>
          <w:lang w:val="sk-SK"/>
        </w:rPr>
        <w:t>v ktorom je zapísaná, a jej iná adresa nie je</w:t>
      </w:r>
      <w:r w:rsidR="00481F3B" w:rsidRPr="009A4F67">
        <w:rPr>
          <w:lang w:val="sk-SK"/>
        </w:rPr>
        <w:t xml:space="preserve"> podniku</w:t>
      </w:r>
      <w:r w:rsidRPr="009A4F67">
        <w:rPr>
          <w:lang w:val="sk-SK"/>
        </w:rPr>
        <w:t xml:space="preserve"> známa, písomnosť sa považuje po troch dňoch od vrátenia nedoručenej zásielky </w:t>
      </w:r>
      <w:r w:rsidR="00481F3B" w:rsidRPr="009A4F67">
        <w:rPr>
          <w:lang w:val="sk-SK"/>
        </w:rPr>
        <w:t xml:space="preserve">podniku </w:t>
      </w:r>
      <w:r w:rsidRPr="009A4F67">
        <w:rPr>
          <w:lang w:val="sk-SK"/>
        </w:rPr>
        <w:t>za doručenú, a to aj vtedy, ak ten, kto je oprávnený konať za právnickú osobu, sa o tom nedozvie.</w:t>
      </w:r>
    </w:p>
    <w:p w:rsidR="00EF7CB2" w:rsidRPr="009A4F67" w:rsidRDefault="00EF7CB2" w:rsidP="008A221C">
      <w:pPr>
        <w:widowControl w:val="0"/>
        <w:autoSpaceDE w:val="0"/>
        <w:autoSpaceDN w:val="0"/>
        <w:adjustRightInd w:val="0"/>
        <w:spacing w:after="120"/>
        <w:jc w:val="both"/>
        <w:rPr>
          <w:lang w:val="sk-SK"/>
        </w:rPr>
      </w:pPr>
      <w:r w:rsidRPr="009A4F67">
        <w:rPr>
          <w:lang w:val="sk-SK"/>
        </w:rPr>
        <w:br/>
        <w:t>(5) Ak vlastník nehnuteľnosti a oprávnený z vecného bremena príjme návrh na uzavretie dohody zo strany podniku, podnik znáša náklady spojené s jej uzavretím a náklady súvisiace s vkladom do katastra nehnuteľností</w:t>
      </w:r>
      <w:r w:rsidR="00481F3B" w:rsidRPr="009A4F67">
        <w:rPr>
          <w:lang w:val="sk-SK"/>
        </w:rPr>
        <w:t>,</w:t>
      </w:r>
      <w:r w:rsidR="00BF5E8C" w:rsidRPr="009A4F67">
        <w:rPr>
          <w:vertAlign w:val="superscript"/>
          <w:lang w:val="sk-SK"/>
        </w:rPr>
        <w:t>4c</w:t>
      </w:r>
      <w:r w:rsidRPr="009A4F67">
        <w:rPr>
          <w:lang w:val="sk-SK"/>
        </w:rPr>
        <w:t>) najmä odmenu notára a správne poplatky.</w:t>
      </w:r>
      <w:r w:rsidR="00B5082D" w:rsidRPr="009A4F67">
        <w:rPr>
          <w:lang w:val="sk-SK"/>
        </w:rPr>
        <w:t>“.</w:t>
      </w:r>
      <w:r w:rsidRPr="009A4F67">
        <w:rPr>
          <w:lang w:val="sk-SK"/>
        </w:rPr>
        <w:t xml:space="preserve"> </w:t>
      </w:r>
    </w:p>
    <w:p w:rsidR="00B5082D" w:rsidRPr="009A4F67" w:rsidRDefault="00EF7CB2" w:rsidP="00B5082D">
      <w:pPr>
        <w:jc w:val="both"/>
        <w:outlineLvl w:val="1"/>
        <w:rPr>
          <w:rFonts w:eastAsiaTheme="minorHAnsi"/>
          <w:lang w:val="sk-SK" w:eastAsia="en-US"/>
        </w:rPr>
      </w:pPr>
      <w:r w:rsidRPr="009A4F67">
        <w:rPr>
          <w:lang w:val="sk-SK"/>
        </w:rPr>
        <w:t>P</w:t>
      </w:r>
      <w:r w:rsidR="00452EA4" w:rsidRPr="009A4F67">
        <w:rPr>
          <w:lang w:val="sk-SK"/>
        </w:rPr>
        <w:t>oznámky pod čiarou k odkazom 4a a</w:t>
      </w:r>
      <w:r w:rsidR="00BF5E8C" w:rsidRPr="009A4F67">
        <w:rPr>
          <w:lang w:val="sk-SK"/>
        </w:rPr>
        <w:t>ž 4c</w:t>
      </w:r>
      <w:r w:rsidR="00452EA4" w:rsidRPr="009A4F67">
        <w:rPr>
          <w:lang w:val="sk-SK"/>
        </w:rPr>
        <w:t xml:space="preserve"> </w:t>
      </w:r>
      <w:r w:rsidRPr="009A4F67">
        <w:rPr>
          <w:lang w:val="sk-SK"/>
        </w:rPr>
        <w:t>znejú:</w:t>
      </w:r>
    </w:p>
    <w:p w:rsidR="00BF5E8C" w:rsidRPr="009A4F67" w:rsidRDefault="00EF7CB2" w:rsidP="00B5082D">
      <w:pPr>
        <w:jc w:val="both"/>
        <w:outlineLvl w:val="1"/>
        <w:rPr>
          <w:lang w:val="sk-SK"/>
        </w:rPr>
      </w:pPr>
      <w:r w:rsidRPr="009A4F67">
        <w:rPr>
          <w:lang w:val="sk-SK"/>
        </w:rPr>
        <w:t>„</w:t>
      </w:r>
      <w:r w:rsidRPr="009A4F67">
        <w:rPr>
          <w:vertAlign w:val="superscript"/>
          <w:lang w:val="sk-SK"/>
        </w:rPr>
        <w:t>4a</w:t>
      </w:r>
      <w:r w:rsidRPr="009A4F67">
        <w:rPr>
          <w:lang w:val="sk-SK"/>
        </w:rPr>
        <w:t xml:space="preserve">) § 112 ods. 3 a 4 zákona č. 50/1976 Zb. </w:t>
      </w:r>
    </w:p>
    <w:p w:rsidR="00EF7CB2" w:rsidRPr="009A4F67" w:rsidRDefault="00BF5E8C" w:rsidP="00B5082D">
      <w:pPr>
        <w:jc w:val="both"/>
        <w:outlineLvl w:val="1"/>
        <w:rPr>
          <w:rFonts w:eastAsiaTheme="minorHAnsi"/>
          <w:lang w:val="sk-SK" w:eastAsia="en-US"/>
        </w:rPr>
      </w:pPr>
      <w:r w:rsidRPr="009A4F67">
        <w:rPr>
          <w:vertAlign w:val="superscript"/>
          <w:lang w:val="sk-SK"/>
        </w:rPr>
        <w:t xml:space="preserve">  4b</w:t>
      </w:r>
      <w:r w:rsidRPr="009A4F67">
        <w:rPr>
          <w:lang w:val="sk-SK"/>
        </w:rPr>
        <w:t>)</w:t>
      </w:r>
      <w:r w:rsidR="00EF7CB2" w:rsidRPr="009A4F67">
        <w:rPr>
          <w:lang w:val="sk-SK"/>
        </w:rPr>
        <w:t xml:space="preserve"> </w:t>
      </w:r>
      <w:r w:rsidRPr="009A4F67">
        <w:rPr>
          <w:lang w:val="sk-SK"/>
        </w:rPr>
        <w:t xml:space="preserve">§ 7 zákona č. 324/2011 Z. z. o poštových službách a o zmene a doplnení niektorých zákonov v znení neskorších predpisov. </w:t>
      </w:r>
      <w:r w:rsidR="00EF7CB2" w:rsidRPr="009A4F67">
        <w:rPr>
          <w:lang w:val="sk-SK"/>
        </w:rPr>
        <w:t xml:space="preserve">  </w:t>
      </w:r>
    </w:p>
    <w:p w:rsidR="008A221C" w:rsidRPr="009A4F67" w:rsidRDefault="00EF7CB2" w:rsidP="00172696">
      <w:pPr>
        <w:spacing w:after="240"/>
        <w:jc w:val="both"/>
        <w:rPr>
          <w:lang w:val="sk-SK"/>
        </w:rPr>
      </w:pPr>
      <w:r w:rsidRPr="009A4F67" w:rsidDel="00A94912">
        <w:rPr>
          <w:lang w:val="sk-SK"/>
        </w:rPr>
        <w:lastRenderedPageBreak/>
        <w:t xml:space="preserve"> </w:t>
      </w:r>
      <w:r w:rsidR="00B5082D" w:rsidRPr="009A4F67">
        <w:rPr>
          <w:lang w:val="sk-SK"/>
        </w:rPr>
        <w:t xml:space="preserve"> </w:t>
      </w:r>
      <w:r w:rsidR="00BF5E8C" w:rsidRPr="009A4F67">
        <w:rPr>
          <w:vertAlign w:val="superscript"/>
          <w:lang w:val="sk-SK"/>
        </w:rPr>
        <w:t>4c</w:t>
      </w:r>
      <w:r w:rsidR="00172696" w:rsidRPr="009A4F67">
        <w:rPr>
          <w:lang w:val="sk-SK"/>
        </w:rPr>
        <w:t xml:space="preserve">) </w:t>
      </w:r>
      <w:r w:rsidRPr="009A4F67">
        <w:rPr>
          <w:lang w:val="sk-SK"/>
        </w:rPr>
        <w:t xml:space="preserve">§ 28 zákona </w:t>
      </w:r>
      <w:r w:rsidR="00172696" w:rsidRPr="009A4F67">
        <w:rPr>
          <w:lang w:val="sk-SK"/>
        </w:rPr>
        <w:t xml:space="preserve">Národnej rady Slovenskej republiky </w:t>
      </w:r>
      <w:r w:rsidRPr="009A4F67">
        <w:rPr>
          <w:lang w:val="sk-SK"/>
        </w:rPr>
        <w:t>č. 162/1995 Z. z.</w:t>
      </w:r>
      <w:r w:rsidR="00172696" w:rsidRPr="009A4F67">
        <w:rPr>
          <w:lang w:val="sk-SK"/>
        </w:rPr>
        <w:t xml:space="preserve"> o katastri nehnuteľností a o zápise vlastníckych a iných práv k nehnuteľnostiam (katastrálny zákon) v znení neskorších predpisov.</w:t>
      </w:r>
      <w:r w:rsidRPr="009A4F67">
        <w:rPr>
          <w:lang w:val="sk-SK"/>
        </w:rPr>
        <w:t>”.</w:t>
      </w:r>
    </w:p>
    <w:p w:rsidR="00EF7CB2" w:rsidRPr="009A4F67" w:rsidRDefault="009A4F67" w:rsidP="00EF7CB2">
      <w:pPr>
        <w:widowControl w:val="0"/>
        <w:autoSpaceDE w:val="0"/>
        <w:autoSpaceDN w:val="0"/>
        <w:adjustRightInd w:val="0"/>
        <w:ind w:right="-432"/>
        <w:jc w:val="both"/>
        <w:rPr>
          <w:lang w:val="sk-SK"/>
        </w:rPr>
      </w:pPr>
      <w:r w:rsidRPr="009A4F67">
        <w:rPr>
          <w:lang w:val="sk-SK"/>
        </w:rPr>
        <w:t>8</w:t>
      </w:r>
      <w:r w:rsidR="00EF7CB2" w:rsidRPr="009A4F67">
        <w:rPr>
          <w:lang w:val="sk-SK"/>
        </w:rPr>
        <w:t>. Za § 4 sa vkladá § 4a, ktorý vrátane nadpisu</w:t>
      </w:r>
      <w:r w:rsidR="00481F3B" w:rsidRPr="009A4F67">
        <w:rPr>
          <w:lang w:val="sk-SK"/>
        </w:rPr>
        <w:t xml:space="preserve"> </w:t>
      </w:r>
      <w:r w:rsidR="00EF7CB2" w:rsidRPr="009A4F67">
        <w:rPr>
          <w:lang w:val="sk-SK"/>
        </w:rPr>
        <w:t>znie:</w:t>
      </w:r>
    </w:p>
    <w:p w:rsidR="00EF7CB2" w:rsidRPr="009A4F67" w:rsidRDefault="00EF7CB2" w:rsidP="00BF5E8C">
      <w:pPr>
        <w:jc w:val="center"/>
        <w:outlineLvl w:val="4"/>
        <w:rPr>
          <w:bCs/>
          <w:lang w:val="sk-SK"/>
        </w:rPr>
      </w:pPr>
      <w:r w:rsidRPr="009A4F67">
        <w:rPr>
          <w:bCs/>
          <w:lang w:val="sk-SK"/>
        </w:rPr>
        <w:br/>
      </w:r>
      <w:r w:rsidR="00BF5E8C" w:rsidRPr="009A4F67">
        <w:rPr>
          <w:bCs/>
          <w:lang w:val="sk-SK"/>
        </w:rPr>
        <w:t>„</w:t>
      </w:r>
      <w:r w:rsidRPr="009A4F67">
        <w:rPr>
          <w:bCs/>
          <w:lang w:val="sk-SK"/>
        </w:rPr>
        <w:t>§ 4a</w:t>
      </w:r>
    </w:p>
    <w:p w:rsidR="00BF5E8C" w:rsidRPr="009A4F67" w:rsidRDefault="00BF5E8C" w:rsidP="00BF5E8C">
      <w:pPr>
        <w:jc w:val="center"/>
        <w:outlineLvl w:val="4"/>
        <w:rPr>
          <w:bCs/>
          <w:lang w:val="sk-SK"/>
        </w:rPr>
      </w:pPr>
      <w:r w:rsidRPr="009A4F67">
        <w:rPr>
          <w:bCs/>
          <w:lang w:val="sk-SK"/>
        </w:rPr>
        <w:t>Prechod vlastníctva</w:t>
      </w:r>
    </w:p>
    <w:p w:rsidR="00BF5E8C" w:rsidRPr="009A4F67" w:rsidRDefault="00BF5E8C" w:rsidP="00BF5E8C">
      <w:pPr>
        <w:jc w:val="center"/>
        <w:outlineLvl w:val="4"/>
        <w:rPr>
          <w:bCs/>
          <w:lang w:val="sk-SK"/>
        </w:rPr>
      </w:pPr>
    </w:p>
    <w:p w:rsidR="00EF7CB2" w:rsidRPr="009A4F67" w:rsidRDefault="00EF7CB2" w:rsidP="008A221C">
      <w:pPr>
        <w:pStyle w:val="Odsekzoznamu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A4F67">
        <w:rPr>
          <w:rFonts w:ascii="Times New Roman" w:eastAsia="Times New Roman" w:hAnsi="Times New Roman" w:cs="Times New Roman"/>
          <w:sz w:val="24"/>
          <w:szCs w:val="24"/>
          <w:lang w:eastAsia="sk-SK"/>
        </w:rPr>
        <w:t>Na účel realizácie významnej investíci</w:t>
      </w:r>
      <w:r w:rsidR="00481F3B" w:rsidRPr="009A4F67">
        <w:rPr>
          <w:rFonts w:ascii="Times New Roman" w:eastAsia="Times New Roman" w:hAnsi="Times New Roman" w:cs="Times New Roman"/>
          <w:sz w:val="24"/>
          <w:szCs w:val="24"/>
          <w:lang w:eastAsia="sk-SK"/>
        </w:rPr>
        <w:t>e možno za náhradu nehnuteľnosť</w:t>
      </w:r>
      <w:r w:rsidRPr="009A4F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vyvlastniť alebo vlastnícke právo k nehnuteľnosti obmedziť, ak je to vo verejnom záujme a  nebolo možné nadobudnúť právo k nehnuteľnosti dohodou. Ak tento zákon neustanovuje inak, vzťahuje sa na vyvlastnenie všeobecný predpis o</w:t>
      </w:r>
      <w:r w:rsidR="00481F3B" w:rsidRPr="009A4F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A4F67">
        <w:rPr>
          <w:rFonts w:ascii="Times New Roman" w:eastAsia="Times New Roman" w:hAnsi="Times New Roman" w:cs="Times New Roman"/>
          <w:sz w:val="24"/>
          <w:szCs w:val="24"/>
          <w:lang w:eastAsia="sk-SK"/>
        </w:rPr>
        <w:t>vyvlastňovaní</w:t>
      </w:r>
      <w:r w:rsidR="00481F3B" w:rsidRPr="009A4F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F5E8C" w:rsidRPr="009A4F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4d</w:t>
      </w:r>
      <w:r w:rsidR="00481F3B" w:rsidRPr="009A4F6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9A4F67">
        <w:rPr>
          <w:rFonts w:ascii="Times New Roman" w:hAnsi="Times New Roman" w:cs="Times New Roman"/>
        </w:rPr>
        <w:t xml:space="preserve"> </w:t>
      </w:r>
      <w:r w:rsidRPr="009A4F67">
        <w:rPr>
          <w:rFonts w:ascii="Times New Roman" w:hAnsi="Times New Roman" w:cs="Times New Roman"/>
          <w:sz w:val="24"/>
          <w:szCs w:val="24"/>
        </w:rPr>
        <w:t xml:space="preserve">Ak ku dňu začatia vyvlastňovacieho konania nie je schválený územný plán obce, alebo ak v schválenom územnom pláne obce alebo v územnom rozhodnutí nie je územie určené na umiestnenie                a realizáciu významnej investície, podkladom na vydanie rozhodnutia o vyvlastnení                      je osvedčenie podľa § 3. </w:t>
      </w:r>
    </w:p>
    <w:p w:rsidR="00EF7CB2" w:rsidRPr="009A4F67" w:rsidRDefault="00EF7CB2" w:rsidP="006F1F96">
      <w:pPr>
        <w:tabs>
          <w:tab w:val="left" w:pos="398"/>
        </w:tabs>
        <w:jc w:val="both"/>
        <w:rPr>
          <w:bCs/>
          <w:lang w:val="sk-SK"/>
        </w:rPr>
      </w:pPr>
      <w:r w:rsidRPr="009A4F67">
        <w:rPr>
          <w:bCs/>
          <w:lang w:val="sk-SK"/>
        </w:rPr>
        <w:t xml:space="preserve">(2) Bezvýslednosť </w:t>
      </w:r>
      <w:r w:rsidRPr="009A4F67">
        <w:rPr>
          <w:lang w:val="sk-SK"/>
        </w:rPr>
        <w:t>pokusu nadobudnúť právo k nehnuteľnosti dohodou podľa § 4 ods. 4 a 5 sa preukazuje</w:t>
      </w:r>
      <w:r w:rsidR="00535DD2" w:rsidRPr="009A4F67">
        <w:rPr>
          <w:lang w:val="sk-SK"/>
        </w:rPr>
        <w:t xml:space="preserve"> písomným</w:t>
      </w:r>
    </w:p>
    <w:p w:rsidR="00EF7CB2" w:rsidRPr="009A4F67" w:rsidRDefault="00EF7CB2" w:rsidP="006F1F96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9A4F67">
        <w:rPr>
          <w:rFonts w:ascii="Times New Roman" w:hAnsi="Times New Roman" w:cs="Times New Roman"/>
          <w:sz w:val="24"/>
          <w:szCs w:val="24"/>
        </w:rPr>
        <w:t xml:space="preserve">odmietnutím návrhu na uzavretie dohody </w:t>
      </w:r>
      <w:r w:rsidR="00745EC7" w:rsidRPr="009A4F67">
        <w:rPr>
          <w:rFonts w:ascii="Times New Roman" w:hAnsi="Times New Roman" w:cs="Times New Roman"/>
          <w:sz w:val="24"/>
          <w:szCs w:val="24"/>
        </w:rPr>
        <w:t xml:space="preserve">vlastníkom nehnuteľnosti alebo oprávneným </w:t>
      </w:r>
      <w:r w:rsidRPr="009A4F67">
        <w:rPr>
          <w:rFonts w:ascii="Times New Roman" w:hAnsi="Times New Roman" w:cs="Times New Roman"/>
          <w:sz w:val="24"/>
          <w:szCs w:val="24"/>
        </w:rPr>
        <w:t>z vecného bremena alebo</w:t>
      </w:r>
    </w:p>
    <w:p w:rsidR="00EF7CB2" w:rsidRPr="009A4F67" w:rsidRDefault="00EF7CB2" w:rsidP="008A221C">
      <w:pPr>
        <w:pStyle w:val="Odsekzoznamu"/>
        <w:numPr>
          <w:ilvl w:val="0"/>
          <w:numId w:val="8"/>
        </w:numPr>
        <w:tabs>
          <w:tab w:val="left" w:pos="993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F67">
        <w:rPr>
          <w:rFonts w:ascii="Times New Roman" w:hAnsi="Times New Roman" w:cs="Times New Roman"/>
          <w:sz w:val="24"/>
          <w:szCs w:val="24"/>
        </w:rPr>
        <w:t xml:space="preserve">potvrdením o zaslaní a o doručení návrhu na uzavretie dohody vlastníkovi nehnuteľnosti, alebo oprávnenému z vecného bremena, najmä doručenkou, ak </w:t>
      </w:r>
      <w:r w:rsidR="00745EC7" w:rsidRPr="009A4F67">
        <w:rPr>
          <w:rFonts w:ascii="Times New Roman" w:hAnsi="Times New Roman" w:cs="Times New Roman"/>
          <w:sz w:val="24"/>
          <w:szCs w:val="24"/>
        </w:rPr>
        <w:t>vlastník nehnuteľnosti</w:t>
      </w:r>
      <w:r w:rsidRPr="009A4F67">
        <w:rPr>
          <w:rFonts w:ascii="Times New Roman" w:hAnsi="Times New Roman" w:cs="Times New Roman"/>
          <w:sz w:val="24"/>
          <w:szCs w:val="24"/>
        </w:rPr>
        <w:t xml:space="preserve"> alebo oprávnený z vecného bremena </w:t>
      </w:r>
      <w:r w:rsidR="00745EC7" w:rsidRPr="009A4F67">
        <w:rPr>
          <w:rFonts w:ascii="Times New Roman" w:hAnsi="Times New Roman" w:cs="Times New Roman"/>
          <w:sz w:val="24"/>
          <w:szCs w:val="24"/>
        </w:rPr>
        <w:t xml:space="preserve">nereagoval </w:t>
      </w:r>
      <w:r w:rsidRPr="009A4F67">
        <w:rPr>
          <w:rFonts w:ascii="Times New Roman" w:hAnsi="Times New Roman" w:cs="Times New Roman"/>
          <w:sz w:val="24"/>
          <w:szCs w:val="24"/>
        </w:rPr>
        <w:t xml:space="preserve">v lehote 15 dní odo dňa, keď mu návrh na uzavretie dohody bol doručený. </w:t>
      </w:r>
    </w:p>
    <w:p w:rsidR="00EF7CB2" w:rsidRPr="009A4F67" w:rsidRDefault="00EF7CB2" w:rsidP="006F1F96">
      <w:pPr>
        <w:tabs>
          <w:tab w:val="left" w:pos="398"/>
        </w:tabs>
        <w:ind w:left="360" w:hanging="360"/>
        <w:jc w:val="both"/>
        <w:rPr>
          <w:lang w:val="sk-SK"/>
        </w:rPr>
      </w:pPr>
      <w:r w:rsidRPr="009A4F67">
        <w:rPr>
          <w:lang w:val="sk-SK"/>
        </w:rPr>
        <w:t xml:space="preserve">(3) Splnenie podmienky podľa odseku 2 sa nevyžaduje, ak je </w:t>
      </w:r>
    </w:p>
    <w:p w:rsidR="00EF7CB2" w:rsidRPr="009A4F67" w:rsidRDefault="00EF7CB2" w:rsidP="00145F1C">
      <w:pPr>
        <w:pStyle w:val="Odsekzoznamu"/>
        <w:numPr>
          <w:ilvl w:val="0"/>
          <w:numId w:val="9"/>
        </w:numPr>
        <w:tabs>
          <w:tab w:val="left" w:pos="-5670"/>
        </w:tabs>
        <w:spacing w:after="0" w:line="240" w:lineRule="auto"/>
        <w:ind w:left="426" w:hanging="426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9A4F67">
        <w:rPr>
          <w:rFonts w:ascii="Times New Roman" w:hAnsi="Times New Roman" w:cs="Times New Roman"/>
          <w:sz w:val="24"/>
          <w:szCs w:val="24"/>
        </w:rPr>
        <w:t>vlastník nehnuteľnosti, alebo oprávnený z vecného bremena neznámy alebo ak nie je známy jeho pobyt,</w:t>
      </w:r>
    </w:p>
    <w:p w:rsidR="00EF7CB2" w:rsidRPr="009A4F67" w:rsidRDefault="00EF7CB2" w:rsidP="00437D46">
      <w:pPr>
        <w:pStyle w:val="Odsekzoznamu"/>
        <w:numPr>
          <w:ilvl w:val="0"/>
          <w:numId w:val="9"/>
        </w:numPr>
        <w:tabs>
          <w:tab w:val="left" w:pos="-5670"/>
        </w:tabs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9A4F67">
        <w:rPr>
          <w:rFonts w:ascii="Times New Roman" w:hAnsi="Times New Roman" w:cs="Times New Roman"/>
          <w:sz w:val="24"/>
          <w:szCs w:val="24"/>
        </w:rPr>
        <w:t xml:space="preserve">vlastník nehnuteľnosti, alebo oprávnený z vecného bremena </w:t>
      </w:r>
      <w:r w:rsidR="00437D46" w:rsidRPr="009A4F67">
        <w:rPr>
          <w:rFonts w:ascii="Times New Roman" w:hAnsi="Times New Roman" w:cs="Times New Roman"/>
          <w:sz w:val="24"/>
          <w:szCs w:val="24"/>
        </w:rPr>
        <w:t xml:space="preserve">obmedzený v zmluvnej voľnosti zákonmi, rozhodnutím súdu alebo rozhodnutím iného orgánu verejnej moci, ktorým sa mu zakazuje previesť vlastnícke právo k pozemku alebo ku stavbe na iného </w:t>
      </w:r>
      <w:r w:rsidRPr="009A4F67">
        <w:rPr>
          <w:rFonts w:ascii="Times New Roman" w:hAnsi="Times New Roman" w:cs="Times New Roman"/>
          <w:sz w:val="24"/>
          <w:szCs w:val="24"/>
        </w:rPr>
        <w:t>alebo</w:t>
      </w:r>
    </w:p>
    <w:p w:rsidR="00921585" w:rsidRPr="009A4F67" w:rsidRDefault="00EF7CB2" w:rsidP="008A221C">
      <w:pPr>
        <w:pStyle w:val="Odsekzoznamu"/>
        <w:numPr>
          <w:ilvl w:val="0"/>
          <w:numId w:val="9"/>
        </w:numPr>
        <w:tabs>
          <w:tab w:val="left" w:pos="-5670"/>
        </w:tabs>
        <w:spacing w:after="120" w:line="240" w:lineRule="auto"/>
        <w:ind w:left="425" w:hanging="425"/>
        <w:contextualSpacing w:val="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9A4F67">
        <w:rPr>
          <w:rFonts w:ascii="Times New Roman" w:hAnsi="Times New Roman" w:cs="Times New Roman"/>
          <w:sz w:val="24"/>
          <w:szCs w:val="24"/>
        </w:rPr>
        <w:t>hodnovernosť</w:t>
      </w:r>
      <w:r w:rsidR="00A44B6E" w:rsidRPr="009A4F67">
        <w:rPr>
          <w:rFonts w:ascii="Times New Roman" w:hAnsi="Times New Roman" w:cs="Times New Roman"/>
          <w:sz w:val="24"/>
          <w:szCs w:val="24"/>
        </w:rPr>
        <w:t xml:space="preserve"> údajov v katastri nehnuteľností</w:t>
      </w:r>
      <w:r w:rsidRPr="009A4F67">
        <w:rPr>
          <w:rFonts w:ascii="Times New Roman" w:hAnsi="Times New Roman" w:cs="Times New Roman"/>
          <w:sz w:val="24"/>
          <w:szCs w:val="24"/>
        </w:rPr>
        <w:t xml:space="preserve"> spochybnená podľa osobitného </w:t>
      </w:r>
      <w:r w:rsidR="0078298F" w:rsidRPr="009A4F67">
        <w:rPr>
          <w:rFonts w:ascii="Times New Roman" w:hAnsi="Times New Roman" w:cs="Times New Roman"/>
          <w:sz w:val="24"/>
          <w:szCs w:val="24"/>
        </w:rPr>
        <w:t xml:space="preserve">                    predpisu</w:t>
      </w:r>
      <w:r w:rsidR="002D5563" w:rsidRPr="009A4F67">
        <w:rPr>
          <w:rFonts w:ascii="Times New Roman" w:hAnsi="Times New Roman" w:cs="Times New Roman"/>
          <w:sz w:val="24"/>
          <w:szCs w:val="24"/>
        </w:rPr>
        <w:t>.</w:t>
      </w:r>
      <w:r w:rsidR="00BF5E8C" w:rsidRPr="009A4F67">
        <w:rPr>
          <w:rFonts w:ascii="Times New Roman" w:hAnsi="Times New Roman" w:cs="Times New Roman"/>
          <w:sz w:val="24"/>
          <w:szCs w:val="24"/>
          <w:vertAlign w:val="superscript"/>
        </w:rPr>
        <w:t>4e</w:t>
      </w:r>
      <w:r w:rsidR="002D5563" w:rsidRPr="009A4F67">
        <w:rPr>
          <w:rFonts w:ascii="Times New Roman" w:hAnsi="Times New Roman" w:cs="Times New Roman"/>
          <w:sz w:val="24"/>
          <w:szCs w:val="24"/>
        </w:rPr>
        <w:t>)</w:t>
      </w:r>
    </w:p>
    <w:p w:rsidR="00EF7CB2" w:rsidRPr="009A4F67" w:rsidRDefault="00EF7CB2" w:rsidP="00EF7CB2">
      <w:pPr>
        <w:tabs>
          <w:tab w:val="left" w:pos="-5670"/>
        </w:tabs>
        <w:jc w:val="both"/>
        <w:rPr>
          <w:lang w:val="sk-SK"/>
        </w:rPr>
      </w:pPr>
      <w:r w:rsidRPr="009A4F67">
        <w:rPr>
          <w:lang w:val="sk-SK"/>
        </w:rPr>
        <w:t xml:space="preserve">(4) Ak vo vyvlastňovacom konaní nedôjde medzi účastníkmi k dohode o výške náhrady za vyvlastnenie, správny orgán v rozhodnutí o vyvlastnení určí náhradu za vyvlastnenie v sume zodpovedajúcej všeobecnej hodnote určenej na základe znaleckého posudku. S požiadavkou na vyššiu náhradu za vyvlastnenie odkáže vyvlastneného bez prerušenia konania na súd. Požiadavku na vyššiu náhradu voči podniku možno uplatniť na súde v lehote do jedného roka odo dňa právoplatnosti rozhodnutia o vyvlastnení, inak toto právo zanikne.“. </w:t>
      </w:r>
    </w:p>
    <w:p w:rsidR="00AE112A" w:rsidRPr="009A4F67" w:rsidRDefault="00AE112A" w:rsidP="00EF7CB2">
      <w:pPr>
        <w:tabs>
          <w:tab w:val="left" w:pos="-5670"/>
        </w:tabs>
        <w:jc w:val="both"/>
        <w:rPr>
          <w:lang w:val="sk-SK"/>
        </w:rPr>
      </w:pPr>
    </w:p>
    <w:p w:rsidR="00AE112A" w:rsidRPr="009A4F67" w:rsidRDefault="00BF5E8C" w:rsidP="00AE112A">
      <w:pPr>
        <w:tabs>
          <w:tab w:val="left" w:pos="-5670"/>
        </w:tabs>
        <w:jc w:val="both"/>
        <w:rPr>
          <w:lang w:val="sk-SK"/>
        </w:rPr>
      </w:pPr>
      <w:r w:rsidRPr="009A4F67">
        <w:rPr>
          <w:lang w:val="sk-SK"/>
        </w:rPr>
        <w:t>Poznámky pod čiarou k odkazom 4d a 4e</w:t>
      </w:r>
      <w:r w:rsidR="00AE112A" w:rsidRPr="009A4F67">
        <w:rPr>
          <w:lang w:val="sk-SK"/>
        </w:rPr>
        <w:t xml:space="preserve"> znejú:       </w:t>
      </w:r>
    </w:p>
    <w:p w:rsidR="00AE112A" w:rsidRPr="009A4F67" w:rsidRDefault="00AE112A" w:rsidP="00AE112A">
      <w:pPr>
        <w:tabs>
          <w:tab w:val="left" w:pos="-5670"/>
        </w:tabs>
        <w:jc w:val="both"/>
        <w:rPr>
          <w:lang w:val="sk-SK"/>
        </w:rPr>
      </w:pPr>
      <w:r w:rsidRPr="009A4F67">
        <w:rPr>
          <w:lang w:val="sk-SK"/>
        </w:rPr>
        <w:t>„</w:t>
      </w:r>
      <w:r w:rsidR="00BF5E8C" w:rsidRPr="009A4F67">
        <w:rPr>
          <w:vertAlign w:val="superscript"/>
          <w:lang w:val="sk-SK"/>
        </w:rPr>
        <w:t>4d</w:t>
      </w:r>
      <w:r w:rsidRPr="009A4F67">
        <w:rPr>
          <w:lang w:val="sk-SK"/>
        </w:rPr>
        <w:t>) Zákon č. 50/1976 Zb. v znení neskorších predpisov.</w:t>
      </w:r>
    </w:p>
    <w:p w:rsidR="00AE112A" w:rsidRPr="009A4F67" w:rsidRDefault="00AE112A" w:rsidP="00AE112A">
      <w:pPr>
        <w:tabs>
          <w:tab w:val="left" w:pos="-5670"/>
        </w:tabs>
        <w:jc w:val="both"/>
        <w:rPr>
          <w:lang w:val="sk-SK"/>
        </w:rPr>
      </w:pPr>
      <w:r w:rsidRPr="009A4F67">
        <w:rPr>
          <w:lang w:val="sk-SK"/>
        </w:rPr>
        <w:t xml:space="preserve">  </w:t>
      </w:r>
      <w:r w:rsidR="00BF5E8C" w:rsidRPr="009A4F67">
        <w:rPr>
          <w:vertAlign w:val="superscript"/>
          <w:lang w:val="sk-SK"/>
        </w:rPr>
        <w:t>4e</w:t>
      </w:r>
      <w:r w:rsidRPr="009A4F67">
        <w:rPr>
          <w:lang w:val="sk-SK"/>
        </w:rPr>
        <w:t>) § 70 zákona Národnej rady Slovenskej republiky č. 162/1995 Z. z.“.</w:t>
      </w:r>
    </w:p>
    <w:p w:rsidR="00EF7CB2" w:rsidRPr="009A4F67" w:rsidRDefault="00EF7CB2" w:rsidP="00EF7CB2">
      <w:pPr>
        <w:tabs>
          <w:tab w:val="left" w:pos="-5670"/>
        </w:tabs>
        <w:jc w:val="both"/>
        <w:rPr>
          <w:lang w:val="sk-SK"/>
        </w:rPr>
      </w:pPr>
    </w:p>
    <w:p w:rsidR="00EF7CB2" w:rsidRPr="009A4F67" w:rsidRDefault="009A4F67" w:rsidP="00EF7CB2">
      <w:pPr>
        <w:widowControl w:val="0"/>
        <w:autoSpaceDE w:val="0"/>
        <w:autoSpaceDN w:val="0"/>
        <w:adjustRightInd w:val="0"/>
        <w:ind w:right="-432"/>
        <w:jc w:val="both"/>
        <w:rPr>
          <w:lang w:val="sk-SK"/>
        </w:rPr>
      </w:pPr>
      <w:r w:rsidRPr="009A4F67">
        <w:rPr>
          <w:lang w:val="sk-SK"/>
        </w:rPr>
        <w:t>9</w:t>
      </w:r>
      <w:r w:rsidR="00EF7CB2" w:rsidRPr="009A4F67">
        <w:rPr>
          <w:lang w:val="sk-SK"/>
        </w:rPr>
        <w:t>. V § 5 sa slová „§</w:t>
      </w:r>
      <w:r w:rsidR="00637621" w:rsidRPr="009A4F67">
        <w:rPr>
          <w:lang w:val="sk-SK"/>
        </w:rPr>
        <w:t xml:space="preserve"> </w:t>
      </w:r>
      <w:r w:rsidR="00EF7CB2" w:rsidRPr="009A4F67">
        <w:rPr>
          <w:lang w:val="sk-SK"/>
        </w:rPr>
        <w:t>1 ods. 2 písm. c)“ nahrádzajú slovami „§</w:t>
      </w:r>
      <w:r w:rsidR="00637621" w:rsidRPr="009A4F67">
        <w:rPr>
          <w:lang w:val="sk-SK"/>
        </w:rPr>
        <w:t xml:space="preserve"> </w:t>
      </w:r>
      <w:r w:rsidR="00EF7CB2" w:rsidRPr="009A4F67">
        <w:rPr>
          <w:lang w:val="sk-SK"/>
        </w:rPr>
        <w:t>1 ods. 2 písm. c) alebo ods. 3“.</w:t>
      </w:r>
    </w:p>
    <w:p w:rsidR="008A221C" w:rsidRPr="009A4F67" w:rsidRDefault="008A221C" w:rsidP="00EF7CB2">
      <w:pPr>
        <w:spacing w:after="120"/>
        <w:jc w:val="both"/>
        <w:rPr>
          <w:bCs/>
          <w:lang w:val="sk-SK"/>
        </w:rPr>
      </w:pPr>
    </w:p>
    <w:p w:rsidR="00EF7CB2" w:rsidRPr="009A4F67" w:rsidRDefault="008A5BBC" w:rsidP="00EF7CB2">
      <w:pPr>
        <w:spacing w:after="120"/>
        <w:jc w:val="both"/>
        <w:rPr>
          <w:bCs/>
          <w:lang w:val="sk-SK"/>
        </w:rPr>
      </w:pPr>
      <w:r w:rsidRPr="009A4F67">
        <w:rPr>
          <w:bCs/>
          <w:lang w:val="sk-SK"/>
        </w:rPr>
        <w:t>1</w:t>
      </w:r>
      <w:r w:rsidR="009A4F67" w:rsidRPr="009A4F67">
        <w:rPr>
          <w:bCs/>
          <w:lang w:val="sk-SK"/>
        </w:rPr>
        <w:t>0</w:t>
      </w:r>
      <w:r w:rsidR="00EF7CB2" w:rsidRPr="009A4F67">
        <w:rPr>
          <w:bCs/>
          <w:lang w:val="sk-SK"/>
        </w:rPr>
        <w:t>. Za § 6a sa vkladá § 6b, ktorý vrátane nadpisu znie:</w:t>
      </w:r>
    </w:p>
    <w:p w:rsidR="00BF5E8C" w:rsidRPr="009A4F67" w:rsidRDefault="00BF5E8C" w:rsidP="00BF5E8C">
      <w:pPr>
        <w:jc w:val="center"/>
        <w:rPr>
          <w:bCs/>
          <w:lang w:val="sk-SK"/>
        </w:rPr>
      </w:pPr>
    </w:p>
    <w:p w:rsidR="00BF5E8C" w:rsidRPr="009A4F67" w:rsidRDefault="00BF5E8C" w:rsidP="00BF5E8C">
      <w:pPr>
        <w:jc w:val="center"/>
        <w:rPr>
          <w:bCs/>
          <w:lang w:val="sk-SK"/>
        </w:rPr>
      </w:pPr>
    </w:p>
    <w:p w:rsidR="00EF7CB2" w:rsidRPr="009A4F67" w:rsidRDefault="00EF7CB2" w:rsidP="00BF5E8C">
      <w:pPr>
        <w:jc w:val="center"/>
        <w:rPr>
          <w:bCs/>
          <w:lang w:val="sk-SK"/>
        </w:rPr>
      </w:pPr>
      <w:r w:rsidRPr="009A4F67">
        <w:rPr>
          <w:bCs/>
          <w:lang w:val="sk-SK"/>
        </w:rPr>
        <w:lastRenderedPageBreak/>
        <w:t>„§ 6b</w:t>
      </w:r>
    </w:p>
    <w:p w:rsidR="00EF7CB2" w:rsidRPr="009A4F67" w:rsidRDefault="00EF7CB2" w:rsidP="00BF5E8C">
      <w:pPr>
        <w:spacing w:after="240"/>
        <w:jc w:val="center"/>
        <w:rPr>
          <w:bCs/>
          <w:lang w:val="sk-SK"/>
        </w:rPr>
      </w:pPr>
      <w:r w:rsidRPr="009A4F67">
        <w:rPr>
          <w:bCs/>
          <w:lang w:val="sk-SK"/>
        </w:rPr>
        <w:t xml:space="preserve">Prechodné ustanovenia </w:t>
      </w:r>
    </w:p>
    <w:p w:rsidR="00452EA4" w:rsidRPr="009A4F67" w:rsidRDefault="00EF7CB2" w:rsidP="00452EA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F67">
        <w:rPr>
          <w:rFonts w:ascii="Times New Roman" w:hAnsi="Times New Roman" w:cs="Times New Roman"/>
          <w:sz w:val="24"/>
          <w:szCs w:val="24"/>
        </w:rPr>
        <w:t xml:space="preserve">Osvedčenia vydané </w:t>
      </w:r>
      <w:r w:rsidR="00BF5E8C" w:rsidRPr="009A4F67">
        <w:rPr>
          <w:rFonts w:ascii="Times New Roman" w:hAnsi="Times New Roman" w:cs="Times New Roman"/>
          <w:sz w:val="24"/>
          <w:szCs w:val="24"/>
        </w:rPr>
        <w:t xml:space="preserve">pred účinnosťou tohto zákona </w:t>
      </w:r>
      <w:r w:rsidRPr="009A4F67">
        <w:rPr>
          <w:rFonts w:ascii="Times New Roman" w:hAnsi="Times New Roman" w:cs="Times New Roman"/>
          <w:sz w:val="24"/>
          <w:szCs w:val="24"/>
        </w:rPr>
        <w:t xml:space="preserve">zostávajú v platnosti </w:t>
      </w:r>
      <w:r w:rsidR="00452EA4" w:rsidRPr="009A4F67">
        <w:rPr>
          <w:rFonts w:ascii="Times New Roman" w:hAnsi="Times New Roman" w:cs="Times New Roman"/>
          <w:sz w:val="24"/>
          <w:szCs w:val="24"/>
        </w:rPr>
        <w:t>podľa doterajších predpisov.</w:t>
      </w:r>
    </w:p>
    <w:p w:rsidR="00745EC7" w:rsidRPr="009A4F67" w:rsidRDefault="00EF7CB2" w:rsidP="00BF5E8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F67">
        <w:rPr>
          <w:rFonts w:ascii="Times New Roman" w:hAnsi="Times New Roman" w:cs="Times New Roman"/>
          <w:sz w:val="24"/>
          <w:szCs w:val="24"/>
        </w:rPr>
        <w:t xml:space="preserve"> Konania začaté a</w:t>
      </w:r>
      <w:r w:rsidR="00172696" w:rsidRPr="009A4F67">
        <w:rPr>
          <w:rFonts w:ascii="Times New Roman" w:hAnsi="Times New Roman" w:cs="Times New Roman"/>
          <w:sz w:val="24"/>
          <w:szCs w:val="24"/>
        </w:rPr>
        <w:t xml:space="preserve"> právoplatne </w:t>
      </w:r>
      <w:r w:rsidR="00E93667" w:rsidRPr="009A4F67">
        <w:rPr>
          <w:rFonts w:ascii="Times New Roman" w:hAnsi="Times New Roman" w:cs="Times New Roman"/>
          <w:sz w:val="24"/>
          <w:szCs w:val="24"/>
        </w:rPr>
        <w:t>neu</w:t>
      </w:r>
      <w:r w:rsidRPr="009A4F67">
        <w:rPr>
          <w:rFonts w:ascii="Times New Roman" w:hAnsi="Times New Roman" w:cs="Times New Roman"/>
          <w:sz w:val="24"/>
          <w:szCs w:val="24"/>
        </w:rPr>
        <w:t xml:space="preserve">končené </w:t>
      </w:r>
      <w:r w:rsidR="00952D55" w:rsidRPr="009A4F67">
        <w:rPr>
          <w:rFonts w:ascii="Times New Roman" w:hAnsi="Times New Roman" w:cs="Times New Roman"/>
          <w:sz w:val="24"/>
          <w:szCs w:val="24"/>
        </w:rPr>
        <w:t xml:space="preserve">pred  </w:t>
      </w:r>
      <w:r w:rsidR="00BF5E8C" w:rsidRPr="009A4F67">
        <w:rPr>
          <w:rFonts w:ascii="Times New Roman" w:hAnsi="Times New Roman" w:cs="Times New Roman"/>
          <w:sz w:val="24"/>
          <w:szCs w:val="24"/>
        </w:rPr>
        <w:t xml:space="preserve">účinnosťou tohto zákona </w:t>
      </w:r>
      <w:r w:rsidRPr="009A4F67">
        <w:rPr>
          <w:rFonts w:ascii="Times New Roman" w:hAnsi="Times New Roman" w:cs="Times New Roman"/>
          <w:sz w:val="24"/>
          <w:szCs w:val="24"/>
        </w:rPr>
        <w:t>sa dokončia podľa doterajších predpisov</w:t>
      </w:r>
      <w:r w:rsidR="00745EC7" w:rsidRPr="009A4F67">
        <w:rPr>
          <w:rFonts w:ascii="Times New Roman" w:hAnsi="Times New Roman" w:cs="Times New Roman"/>
          <w:sz w:val="24"/>
          <w:szCs w:val="24"/>
        </w:rPr>
        <w:t>.</w:t>
      </w:r>
    </w:p>
    <w:p w:rsidR="00EF7CB2" w:rsidRPr="009A4F67" w:rsidRDefault="00452EA4" w:rsidP="008A221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F67">
        <w:rPr>
          <w:rFonts w:ascii="Times New Roman" w:hAnsi="Times New Roman" w:cs="Times New Roman"/>
          <w:sz w:val="24"/>
          <w:szCs w:val="24"/>
        </w:rPr>
        <w:t xml:space="preserve">Na významnú investíciu, na ktorú bolo vydané osvedčenie o významnej investícii pred účinnosťou tohto zákona, sa použijú doterajšie predpisy.“.  </w:t>
      </w:r>
    </w:p>
    <w:p w:rsidR="00EF7CB2" w:rsidRPr="009A4F67" w:rsidRDefault="00EF7CB2" w:rsidP="00EF7CB2">
      <w:pPr>
        <w:spacing w:after="120"/>
        <w:jc w:val="center"/>
        <w:outlineLvl w:val="0"/>
        <w:rPr>
          <w:bCs/>
          <w:lang w:val="sk-SK"/>
        </w:rPr>
      </w:pPr>
      <w:r w:rsidRPr="009A4F67">
        <w:rPr>
          <w:bCs/>
          <w:lang w:val="sk-SK"/>
        </w:rPr>
        <w:t>Čl. II</w:t>
      </w:r>
    </w:p>
    <w:p w:rsidR="00EF7CB2" w:rsidRPr="009A4F67" w:rsidRDefault="00733D30" w:rsidP="00EF7CB2">
      <w:pPr>
        <w:widowControl w:val="0"/>
        <w:autoSpaceDE w:val="0"/>
        <w:autoSpaceDN w:val="0"/>
        <w:adjustRightInd w:val="0"/>
        <w:ind w:right="-432" w:firstLine="708"/>
        <w:jc w:val="both"/>
        <w:rPr>
          <w:lang w:val="sk-SK"/>
        </w:rPr>
      </w:pPr>
      <w:r w:rsidRPr="009A4F67">
        <w:rPr>
          <w:lang w:val="sk-SK"/>
        </w:rPr>
        <w:t>Zákon č. 50/1976 Zb. o územnom plánovaní a stavebnom poriadku (stavebný zákon)                   v znení zákona č. 103/1990 Zb., zákona č. 262/1992 Zb., zákona Národnej rady Slovenskej republiky č. 136/1995 Z. z., zákona Národnej rady Slovenskej republiky č.  199/1995 Z. z., nálezu Ústavného súdu Slovenskej republiky č. 286/1996 Z. z., zákona  č. 229/1997 Z. z., zákona                        č. 175/1999 Z. z., zákona č. 237/2000 Z. z., zákona č. 416/2001 Z. z., zákona č. 553/2001 Z. z., nálezu Ústavného súdu Slovenskej republiky č. 217/2002 Z. z., zákona č. 103/2003 Z. z., zákona č. 245/2003 Z. z., zákona č. 417/2003 Z. z. 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                       č. 300/2012 Z. z., zákona č. 345/2012 Z. z., zákona č. 180/2013 Z. z., zákona č. 219/2013 Z. z., zákona č. 293/2014 Z. z. a zákona č. 314/2014 Z. z.</w:t>
      </w:r>
      <w:r w:rsidR="00EF7CB2" w:rsidRPr="009A4F67">
        <w:rPr>
          <w:lang w:val="sk-SK"/>
        </w:rPr>
        <w:t xml:space="preserve"> sa mení a dopĺňa takto:</w:t>
      </w:r>
    </w:p>
    <w:p w:rsidR="00EF7CB2" w:rsidRPr="009A4F67" w:rsidRDefault="00EF7CB2" w:rsidP="00EF7CB2">
      <w:pPr>
        <w:rPr>
          <w:lang w:val="sk-SK"/>
        </w:rPr>
      </w:pPr>
      <w:r w:rsidRPr="009A4F67">
        <w:rPr>
          <w:lang w:val="sk-SK"/>
        </w:rPr>
        <w:t xml:space="preserve"> </w:t>
      </w:r>
    </w:p>
    <w:p w:rsidR="00EF7CB2" w:rsidRPr="009A4F67" w:rsidRDefault="00EF7CB2" w:rsidP="00EF7CB2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9A4F67">
        <w:rPr>
          <w:rFonts w:ascii="Times New Roman" w:hAnsi="Times New Roman" w:cs="Times New Roman"/>
          <w:sz w:val="24"/>
          <w:szCs w:val="24"/>
        </w:rPr>
        <w:t>V § 58 ods. 2  sa  za prvú vetu vkladá nová druhá veta, ktorá znie:</w:t>
      </w:r>
    </w:p>
    <w:p w:rsidR="00EF7CB2" w:rsidRPr="009A4F67" w:rsidRDefault="00EF7CB2" w:rsidP="00AF156B">
      <w:pPr>
        <w:pStyle w:val="Odsekzoznamu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9A4F67">
        <w:rPr>
          <w:rFonts w:ascii="Times New Roman" w:hAnsi="Times New Roman" w:cs="Times New Roman"/>
          <w:sz w:val="24"/>
          <w:szCs w:val="24"/>
        </w:rPr>
        <w:t>„</w:t>
      </w:r>
      <w:r w:rsidRPr="009A4F67">
        <w:rPr>
          <w:rFonts w:ascii="Times New Roman" w:hAnsi="Times New Roman"/>
          <w:iCs/>
          <w:sz w:val="24"/>
          <w:szCs w:val="24"/>
          <w:lang w:eastAsia="sk-SK"/>
        </w:rPr>
        <w:t>Stavebník stav</w:t>
      </w:r>
      <w:r w:rsidRPr="009A4F67">
        <w:rPr>
          <w:rFonts w:ascii="Times New Roman" w:hAnsi="Times New Roman"/>
          <w:iCs/>
          <w:sz w:val="24"/>
          <w:szCs w:val="24"/>
        </w:rPr>
        <w:t xml:space="preserve">by, ktorá je významnou investíciou, </w:t>
      </w:r>
      <w:r w:rsidR="00A44B6E" w:rsidRPr="009A4F67">
        <w:rPr>
          <w:rFonts w:ascii="Times New Roman" w:hAnsi="Times New Roman"/>
          <w:iCs/>
          <w:sz w:val="24"/>
          <w:szCs w:val="24"/>
        </w:rPr>
        <w:t>stavby diaľnic a rýchlostných ciest a stavby železničných dráh</w:t>
      </w:r>
      <w:r w:rsidRPr="009A4F67">
        <w:rPr>
          <w:rFonts w:ascii="Times New Roman" w:hAnsi="Times New Roman"/>
          <w:iCs/>
          <w:sz w:val="24"/>
          <w:szCs w:val="24"/>
          <w:lang w:eastAsia="sk-SK"/>
        </w:rPr>
        <w:t xml:space="preserve"> preukazuje</w:t>
      </w:r>
      <w:r w:rsidR="0078298F" w:rsidRPr="009A4F67">
        <w:rPr>
          <w:rFonts w:ascii="Times New Roman" w:hAnsi="Times New Roman"/>
          <w:iCs/>
          <w:sz w:val="24"/>
          <w:szCs w:val="24"/>
          <w:lang w:eastAsia="sk-SK"/>
        </w:rPr>
        <w:t>,</w:t>
      </w:r>
      <w:r w:rsidRPr="009A4F67">
        <w:rPr>
          <w:rFonts w:ascii="Times New Roman" w:hAnsi="Times New Roman"/>
          <w:iCs/>
          <w:sz w:val="24"/>
          <w:szCs w:val="24"/>
          <w:lang w:eastAsia="sk-SK"/>
        </w:rPr>
        <w:t xml:space="preserve"> že je vlastníkom pozemku alebo že má k pozemku iné právo podľa § 139 ods. 1 pred vydaním stavebného povolenia.“.</w:t>
      </w:r>
    </w:p>
    <w:p w:rsidR="00EF7CB2" w:rsidRPr="009A4F67" w:rsidRDefault="00EF7CB2" w:rsidP="00EF7CB2">
      <w:pPr>
        <w:pStyle w:val="Odsekzoznamu"/>
        <w:widowControl w:val="0"/>
        <w:autoSpaceDE w:val="0"/>
        <w:autoSpaceDN w:val="0"/>
        <w:adjustRightInd w:val="0"/>
        <w:spacing w:line="240" w:lineRule="auto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F7CB2" w:rsidRPr="009A4F67" w:rsidRDefault="00EF7CB2" w:rsidP="00AF156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67">
        <w:rPr>
          <w:rFonts w:ascii="Times New Roman" w:hAnsi="Times New Roman" w:cs="Times New Roman"/>
          <w:sz w:val="24"/>
          <w:szCs w:val="24"/>
        </w:rPr>
        <w:t xml:space="preserve">V § 110 ods. 2 </w:t>
      </w:r>
      <w:r w:rsidR="001179EB" w:rsidRPr="009A4F67">
        <w:rPr>
          <w:rFonts w:ascii="Times New Roman" w:hAnsi="Times New Roman" w:cs="Times New Roman"/>
          <w:sz w:val="24"/>
          <w:szCs w:val="24"/>
        </w:rPr>
        <w:t>prvej vete sa na konci bodka nahrádza čiarkou a pripájajú sa tieto</w:t>
      </w:r>
      <w:r w:rsidRPr="009A4F67">
        <w:rPr>
          <w:rFonts w:ascii="Times New Roman" w:hAnsi="Times New Roman" w:cs="Times New Roman"/>
          <w:sz w:val="24"/>
          <w:szCs w:val="24"/>
        </w:rPr>
        <w:t xml:space="preserve"> slová</w:t>
      </w:r>
      <w:r w:rsidR="001179EB" w:rsidRPr="009A4F67">
        <w:rPr>
          <w:rFonts w:ascii="Times New Roman" w:hAnsi="Times New Roman" w:cs="Times New Roman"/>
          <w:sz w:val="24"/>
          <w:szCs w:val="24"/>
        </w:rPr>
        <w:t>:</w:t>
      </w:r>
      <w:r w:rsidRPr="009A4F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„ak osobitný predpis neustanovuje inak</w:t>
      </w:r>
      <w:r w:rsidR="001179EB" w:rsidRPr="009A4F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81F3B" w:rsidRPr="009A4F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10jba</w:t>
      </w:r>
      <w:r w:rsidRPr="009A4F67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  <w:r w:rsidR="001179EB" w:rsidRPr="009A4F6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lang w:val="sk-SK"/>
        </w:rPr>
        <w:t>Po</w:t>
      </w:r>
      <w:r w:rsidR="00AE112A" w:rsidRPr="009A4F67">
        <w:rPr>
          <w:lang w:val="sk-SK"/>
        </w:rPr>
        <w:t>známka pod čiarou k odkazu 10jba</w:t>
      </w:r>
      <w:r w:rsidRPr="009A4F67" w:rsidDel="004E715B">
        <w:rPr>
          <w:lang w:val="sk-SK"/>
        </w:rPr>
        <w:t xml:space="preserve"> </w:t>
      </w:r>
      <w:r w:rsidRPr="009A4F67">
        <w:rPr>
          <w:lang w:val="sk-SK"/>
        </w:rPr>
        <w:t>znie: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lang w:val="sk-SK"/>
        </w:rPr>
        <w:t>„</w:t>
      </w:r>
      <w:r w:rsidR="00481F3B" w:rsidRPr="009A4F67">
        <w:rPr>
          <w:vertAlign w:val="superscript"/>
          <w:lang w:val="sk-SK"/>
        </w:rPr>
        <w:t>10jba</w:t>
      </w:r>
      <w:r w:rsidRPr="009A4F67">
        <w:rPr>
          <w:lang w:val="sk-SK"/>
        </w:rPr>
        <w:t>) § 4a ods. 1 zákona č. 175/1999 Z. z. o niektorých opatreniach týkajúcich sa významných investícií a o zmene a doplnení niektorých zákonov v</w:t>
      </w:r>
      <w:r w:rsidR="00481F3B" w:rsidRPr="009A4F67">
        <w:rPr>
          <w:lang w:val="sk-SK"/>
        </w:rPr>
        <w:t> </w:t>
      </w:r>
      <w:r w:rsidRPr="009A4F67">
        <w:rPr>
          <w:lang w:val="sk-SK"/>
        </w:rPr>
        <w:t>znení</w:t>
      </w:r>
      <w:r w:rsidR="00481F3B" w:rsidRPr="009A4F67">
        <w:rPr>
          <w:lang w:val="sk-SK"/>
        </w:rPr>
        <w:t xml:space="preserve"> </w:t>
      </w:r>
      <w:r w:rsidR="00723EA0" w:rsidRPr="009A4F67">
        <w:rPr>
          <w:lang w:val="sk-SK"/>
        </w:rPr>
        <w:t>zákona č. ...</w:t>
      </w:r>
      <w:r w:rsidR="00481F3B" w:rsidRPr="009A4F67">
        <w:rPr>
          <w:lang w:val="sk-SK"/>
        </w:rPr>
        <w:t>../2015 Z. z</w:t>
      </w:r>
      <w:r w:rsidRPr="009A4F67">
        <w:rPr>
          <w:lang w:val="sk-SK"/>
        </w:rPr>
        <w:t>.”.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</w:pPr>
    </w:p>
    <w:p w:rsidR="00EF7CB2" w:rsidRPr="009A4F67" w:rsidRDefault="00EF7CB2" w:rsidP="00AF156B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A4F67">
        <w:rPr>
          <w:rFonts w:ascii="Times New Roman" w:hAnsi="Times New Roman" w:cs="Times New Roman"/>
          <w:sz w:val="24"/>
          <w:szCs w:val="24"/>
        </w:rPr>
        <w:t>Za § 142d sa vkladá § 142e, ktorý vrátane nadpisu znie:</w:t>
      </w:r>
    </w:p>
    <w:p w:rsidR="00EF7CB2" w:rsidRPr="009A4F67" w:rsidRDefault="00EF7CB2" w:rsidP="00BF5E8C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9A4F67">
        <w:rPr>
          <w:lang w:val="sk-SK"/>
        </w:rPr>
        <w:t xml:space="preserve">„§ 142e </w:t>
      </w:r>
    </w:p>
    <w:p w:rsidR="00EF7CB2" w:rsidRPr="009A4F67" w:rsidRDefault="001179EB" w:rsidP="00BF5E8C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9A4F67">
        <w:rPr>
          <w:lang w:val="sk-SK"/>
        </w:rPr>
        <w:t>Prechodné ustanovenie</w:t>
      </w:r>
      <w:r w:rsidR="00EF7CB2" w:rsidRPr="009A4F67">
        <w:rPr>
          <w:lang w:val="sk-SK"/>
        </w:rPr>
        <w:t xml:space="preserve"> </w:t>
      </w: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center"/>
        <w:rPr>
          <w:lang w:val="sk-SK"/>
        </w:rPr>
      </w:pPr>
    </w:p>
    <w:p w:rsidR="00EF7CB2" w:rsidRPr="009A4F67" w:rsidRDefault="00EF7CB2" w:rsidP="00AF156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9A4F67">
        <w:rPr>
          <w:lang w:val="sk-SK"/>
        </w:rPr>
        <w:t xml:space="preserve">Konania, ktoré boli začaté a právoplatne neukončené pred účinnosťou tohto zákona, </w:t>
      </w:r>
      <w:r w:rsidR="00125056" w:rsidRPr="009A4F67">
        <w:rPr>
          <w:lang w:val="sk-SK"/>
        </w:rPr>
        <w:t xml:space="preserve">                           </w:t>
      </w:r>
      <w:r w:rsidRPr="009A4F67">
        <w:rPr>
          <w:lang w:val="sk-SK"/>
        </w:rPr>
        <w:t>sa dokončia podľa doterajších predpisov.“.</w:t>
      </w:r>
    </w:p>
    <w:p w:rsidR="00EF7CB2" w:rsidRPr="009A4F67" w:rsidRDefault="00EF7CB2" w:rsidP="008A221C">
      <w:pPr>
        <w:widowControl w:val="0"/>
        <w:autoSpaceDE w:val="0"/>
        <w:autoSpaceDN w:val="0"/>
        <w:adjustRightInd w:val="0"/>
        <w:ind w:right="-432"/>
        <w:rPr>
          <w:lang w:val="sk-SK"/>
        </w:rPr>
      </w:pPr>
    </w:p>
    <w:p w:rsidR="00EF7CB2" w:rsidRPr="009A4F67" w:rsidRDefault="00EF7CB2" w:rsidP="00EF7CB2">
      <w:pPr>
        <w:spacing w:after="120"/>
        <w:jc w:val="center"/>
        <w:rPr>
          <w:bCs/>
          <w:lang w:val="sk-SK"/>
        </w:rPr>
      </w:pPr>
      <w:r w:rsidRPr="009A4F67">
        <w:rPr>
          <w:lang w:val="sk-SK"/>
        </w:rPr>
        <w:br/>
      </w:r>
      <w:r w:rsidRPr="009A4F67">
        <w:rPr>
          <w:bCs/>
          <w:lang w:val="sk-SK"/>
        </w:rPr>
        <w:t>Čl. III</w:t>
      </w:r>
    </w:p>
    <w:p w:rsidR="00EF7CB2" w:rsidRPr="009A4F67" w:rsidRDefault="00EF7CB2" w:rsidP="00EF7CB2">
      <w:pPr>
        <w:spacing w:after="120"/>
        <w:jc w:val="both"/>
        <w:rPr>
          <w:lang w:val="sk-SK"/>
        </w:rPr>
      </w:pPr>
      <w:r w:rsidRPr="009A4F67">
        <w:rPr>
          <w:bCs/>
          <w:lang w:val="sk-SK"/>
        </w:rPr>
        <w:t>Tento zákon nadobúda účinnosť dňom vyhlásenia.</w:t>
      </w:r>
    </w:p>
    <w:p w:rsidR="00EF7CB2" w:rsidRPr="009A4F67" w:rsidRDefault="00EF7CB2" w:rsidP="00EF7CB2">
      <w:pPr>
        <w:rPr>
          <w:lang w:val="sk-SK"/>
        </w:rPr>
        <w:sectPr w:rsidR="00EF7CB2" w:rsidRPr="009A4F67" w:rsidSect="008A221C">
          <w:footerReference w:type="default" r:id="rId9"/>
          <w:pgSz w:w="11906" w:h="16838"/>
          <w:pgMar w:top="993" w:right="1417" w:bottom="1276" w:left="1417" w:header="708" w:footer="708" w:gutter="0"/>
          <w:cols w:space="708"/>
          <w:titlePg/>
          <w:docGrid w:linePitch="360"/>
        </w:sectPr>
      </w:pPr>
      <w:bookmarkStart w:id="2" w:name="f_5075992"/>
      <w:bookmarkStart w:id="3" w:name="f_5075998"/>
      <w:bookmarkStart w:id="4" w:name="f_5076025"/>
      <w:bookmarkStart w:id="5" w:name="f_5076026"/>
      <w:bookmarkStart w:id="6" w:name="f_5076027"/>
      <w:bookmarkStart w:id="7" w:name="f_5076028"/>
      <w:bookmarkStart w:id="8" w:name="f_5076029"/>
      <w:bookmarkStart w:id="9" w:name="f_507603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7562D" w:rsidRPr="009A4F67" w:rsidRDefault="0087562D" w:rsidP="008A221C"/>
    <w:sectPr w:rsidR="0087562D" w:rsidRPr="009A4F67" w:rsidSect="0070688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84" w:rsidRDefault="00C04884">
      <w:r>
        <w:separator/>
      </w:r>
    </w:p>
  </w:endnote>
  <w:endnote w:type="continuationSeparator" w:id="0">
    <w:p w:rsidR="00C04884" w:rsidRDefault="00C0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914023"/>
      <w:docPartObj>
        <w:docPartGallery w:val="Page Numbers (Bottom of Page)"/>
        <w:docPartUnique/>
      </w:docPartObj>
    </w:sdtPr>
    <w:sdtEndPr/>
    <w:sdtContent>
      <w:p w:rsidR="008A221C" w:rsidRDefault="008A22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47">
          <w:rPr>
            <w:noProof/>
          </w:rPr>
          <w:t>2</w:t>
        </w:r>
        <w:r>
          <w:fldChar w:fldCharType="end"/>
        </w:r>
      </w:p>
    </w:sdtContent>
  </w:sdt>
  <w:p w:rsidR="008A221C" w:rsidRDefault="008A221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C" w:rsidRDefault="00EF7CB2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732C" w:rsidRDefault="00387A47">
    <w:pPr>
      <w:pStyle w:val="Pta"/>
      <w:ind w:right="360"/>
    </w:pPr>
  </w:p>
  <w:p w:rsidR="0077732C" w:rsidRDefault="00387A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C" w:rsidRDefault="00387A47">
    <w:pPr>
      <w:pStyle w:val="Pta"/>
      <w:framePr w:wrap="auto" w:vAnchor="text" w:hAnchor="margin" w:xAlign="right" w:y="1"/>
      <w:rPr>
        <w:rStyle w:val="slostrany"/>
      </w:rPr>
    </w:pPr>
  </w:p>
  <w:p w:rsidR="0077732C" w:rsidRDefault="00387A4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84" w:rsidRDefault="00C04884">
      <w:r>
        <w:separator/>
      </w:r>
    </w:p>
  </w:footnote>
  <w:footnote w:type="continuationSeparator" w:id="0">
    <w:p w:rsidR="00C04884" w:rsidRDefault="00C0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C" w:rsidRDefault="00387A47">
    <w:pPr>
      <w:pStyle w:val="Hlavika"/>
      <w:jc w:val="right"/>
      <w:rPr>
        <w:lang w:val="sk-SK"/>
      </w:rPr>
    </w:pPr>
  </w:p>
  <w:p w:rsidR="0077732C" w:rsidRDefault="00387A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C" w:rsidRDefault="00387A47" w:rsidP="00706884">
    <w:pPr>
      <w:pStyle w:val="Hlavika"/>
      <w:jc w:val="right"/>
      <w:rPr>
        <w:lang w:val="sk-SK"/>
      </w:rPr>
    </w:pPr>
  </w:p>
  <w:p w:rsidR="0077732C" w:rsidRDefault="00387A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F9B"/>
    <w:multiLevelType w:val="hybridMultilevel"/>
    <w:tmpl w:val="2D86D4D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7648"/>
    <w:multiLevelType w:val="hybridMultilevel"/>
    <w:tmpl w:val="A536A1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56AC2"/>
    <w:multiLevelType w:val="hybridMultilevel"/>
    <w:tmpl w:val="E56CDBAA"/>
    <w:lvl w:ilvl="0" w:tplc="DC56570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35A1F83"/>
    <w:multiLevelType w:val="hybridMultilevel"/>
    <w:tmpl w:val="1D7099BC"/>
    <w:lvl w:ilvl="0" w:tplc="425AC0EC">
      <w:start w:val="1"/>
      <w:numFmt w:val="decimal"/>
      <w:lvlText w:val="(%1)"/>
      <w:lvlJc w:val="left"/>
      <w:pPr>
        <w:ind w:left="118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D4123"/>
    <w:multiLevelType w:val="hybridMultilevel"/>
    <w:tmpl w:val="F20659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25AC0EC">
      <w:start w:val="1"/>
      <w:numFmt w:val="decimal"/>
      <w:lvlText w:val="(%2)"/>
      <w:lvlJc w:val="left"/>
      <w:pPr>
        <w:ind w:left="1185" w:hanging="46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907908"/>
    <w:multiLevelType w:val="hybridMultilevel"/>
    <w:tmpl w:val="75502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A5954"/>
    <w:multiLevelType w:val="hybridMultilevel"/>
    <w:tmpl w:val="9FE6B824"/>
    <w:lvl w:ilvl="0" w:tplc="DC56570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2"/>
    <w:rsid w:val="000172CA"/>
    <w:rsid w:val="000172D6"/>
    <w:rsid w:val="00077605"/>
    <w:rsid w:val="001072BC"/>
    <w:rsid w:val="001179EB"/>
    <w:rsid w:val="00125056"/>
    <w:rsid w:val="00145F1C"/>
    <w:rsid w:val="00172696"/>
    <w:rsid w:val="002027AC"/>
    <w:rsid w:val="00243D9B"/>
    <w:rsid w:val="002D5563"/>
    <w:rsid w:val="002F34D7"/>
    <w:rsid w:val="00366EF3"/>
    <w:rsid w:val="00387A47"/>
    <w:rsid w:val="003F29C2"/>
    <w:rsid w:val="00437D46"/>
    <w:rsid w:val="00452EA4"/>
    <w:rsid w:val="00481F3B"/>
    <w:rsid w:val="00535DD2"/>
    <w:rsid w:val="00591E9A"/>
    <w:rsid w:val="00637621"/>
    <w:rsid w:val="006E3B2C"/>
    <w:rsid w:val="006F1F96"/>
    <w:rsid w:val="0071050C"/>
    <w:rsid w:val="00723EA0"/>
    <w:rsid w:val="00733D30"/>
    <w:rsid w:val="00745EC7"/>
    <w:rsid w:val="0078298F"/>
    <w:rsid w:val="0087562D"/>
    <w:rsid w:val="008A221C"/>
    <w:rsid w:val="008A5BBC"/>
    <w:rsid w:val="008B6451"/>
    <w:rsid w:val="00921585"/>
    <w:rsid w:val="00952D55"/>
    <w:rsid w:val="009A4F67"/>
    <w:rsid w:val="00A44B6E"/>
    <w:rsid w:val="00AD2A68"/>
    <w:rsid w:val="00AE112A"/>
    <w:rsid w:val="00AF156B"/>
    <w:rsid w:val="00B0445B"/>
    <w:rsid w:val="00B5082D"/>
    <w:rsid w:val="00B76846"/>
    <w:rsid w:val="00BC19B7"/>
    <w:rsid w:val="00BF5E8C"/>
    <w:rsid w:val="00C022D9"/>
    <w:rsid w:val="00C04884"/>
    <w:rsid w:val="00CF51B1"/>
    <w:rsid w:val="00D21C7F"/>
    <w:rsid w:val="00DF6CAC"/>
    <w:rsid w:val="00E93667"/>
    <w:rsid w:val="00EF7CB2"/>
    <w:rsid w:val="00F37177"/>
    <w:rsid w:val="00FC6159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F7CB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F7CB2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rsid w:val="00EF7CB2"/>
    <w:pPr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EF7C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rsid w:val="00EF7CB2"/>
    <w:rPr>
      <w:rFonts w:cs="Times New Roman"/>
    </w:rPr>
  </w:style>
  <w:style w:type="paragraph" w:styleId="Hlavika">
    <w:name w:val="header"/>
    <w:basedOn w:val="Normlny"/>
    <w:link w:val="HlavikaChar"/>
    <w:rsid w:val="00EF7C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CB2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ormlnywebov">
    <w:name w:val="Normal (Web)"/>
    <w:basedOn w:val="Normlny"/>
    <w:rsid w:val="00EF7CB2"/>
    <w:pPr>
      <w:spacing w:before="100" w:beforeAutospacing="1" w:after="100" w:afterAutospacing="1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EF7CB2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7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D46"/>
    <w:rPr>
      <w:rFonts w:ascii="Tahoma" w:eastAsia="Times New Roman" w:hAnsi="Tahoma" w:cs="Tahoma"/>
      <w:sz w:val="16"/>
      <w:szCs w:val="16"/>
      <w:lang w:val="hu-HU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44B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4B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4B6E"/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4B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4B6E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F7CB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F7CB2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rsid w:val="00EF7CB2"/>
    <w:pPr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EF7C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rsid w:val="00EF7CB2"/>
    <w:rPr>
      <w:rFonts w:cs="Times New Roman"/>
    </w:rPr>
  </w:style>
  <w:style w:type="paragraph" w:styleId="Hlavika">
    <w:name w:val="header"/>
    <w:basedOn w:val="Normlny"/>
    <w:link w:val="HlavikaChar"/>
    <w:rsid w:val="00EF7C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CB2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ormlnywebov">
    <w:name w:val="Normal (Web)"/>
    <w:basedOn w:val="Normlny"/>
    <w:rsid w:val="00EF7CB2"/>
    <w:pPr>
      <w:spacing w:before="100" w:beforeAutospacing="1" w:after="100" w:afterAutospacing="1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EF7CB2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7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D46"/>
    <w:rPr>
      <w:rFonts w:ascii="Tahoma" w:eastAsia="Times New Roman" w:hAnsi="Tahoma" w:cs="Tahoma"/>
      <w:sz w:val="16"/>
      <w:szCs w:val="16"/>
      <w:lang w:val="hu-HU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44B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4B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4B6E"/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4B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4B6E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E46E-4B9A-42BA-B745-BE941DA2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9730</Characters>
  <Application>Microsoft Office Word</Application>
  <DocSecurity>4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2015-06-12T06:43:00Z</cp:lastPrinted>
  <dcterms:created xsi:type="dcterms:W3CDTF">2015-06-12T07:04:00Z</dcterms:created>
  <dcterms:modified xsi:type="dcterms:W3CDTF">2015-06-12T07:04:00Z</dcterms:modified>
</cp:coreProperties>
</file>