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F" w:rsidRPr="00F9528E" w:rsidRDefault="000C51DF" w:rsidP="000C51DF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0C51DF" w:rsidRPr="00F9528E" w:rsidRDefault="000C51DF" w:rsidP="000C51DF">
      <w:pPr>
        <w:widowControl/>
        <w:jc w:val="both"/>
        <w:rPr>
          <w:color w:val="000000"/>
        </w:rPr>
      </w:pPr>
    </w:p>
    <w:p w:rsidR="000C51DF" w:rsidRPr="00F9528E" w:rsidRDefault="000C51DF" w:rsidP="000C51DF">
      <w:pPr>
        <w:widowControl/>
        <w:jc w:val="both"/>
        <w:rPr>
          <w:color w:val="000000"/>
        </w:rPr>
      </w:pPr>
    </w:p>
    <w:p w:rsidR="000C51DF" w:rsidRPr="000C51DF" w:rsidRDefault="000C51DF" w:rsidP="00E81608">
      <w:pPr>
        <w:widowControl/>
        <w:spacing w:after="280" w:afterAutospacing="1"/>
        <w:ind w:firstLine="708"/>
        <w:jc w:val="both"/>
        <w:rPr>
          <w:color w:val="000000"/>
        </w:rPr>
      </w:pPr>
      <w:r w:rsidRPr="00CE4BE5">
        <w:rPr>
          <w:rStyle w:val="Textzstupnhosymbolu"/>
          <w:color w:val="auto"/>
        </w:rPr>
        <w:t>Minister pôdohospodárstva a rozvoja vidieka SR</w:t>
      </w:r>
      <w:r w:rsidRPr="00CE4BE5">
        <w:rPr>
          <w:rStyle w:val="Textzstupnhosymbolu"/>
          <w:color w:val="auto"/>
          <w:sz w:val="20"/>
        </w:rPr>
        <w:t xml:space="preserve"> </w:t>
      </w:r>
      <w:r w:rsidRPr="00CE4BE5">
        <w:rPr>
          <w:rStyle w:val="Textzstupnhosymbolu"/>
          <w:color w:val="auto"/>
        </w:rPr>
        <w:t xml:space="preserve">predkladá na </w:t>
      </w:r>
      <w:r w:rsidR="00CE4BE5" w:rsidRPr="00CE4BE5">
        <w:rPr>
          <w:rStyle w:val="Textzstupnhosymbolu"/>
          <w:color w:val="auto"/>
        </w:rPr>
        <w:t>rokovanie vlády</w:t>
      </w:r>
      <w:r w:rsidRPr="00CE4BE5">
        <w:rPr>
          <w:rStyle w:val="Textzstupnhosymbolu"/>
          <w:color w:val="auto"/>
        </w:rPr>
        <w:t xml:space="preserve"> SR „Systém riadenia Programu rozvoja vidieka SR 2014 - 2020“</w:t>
      </w:r>
      <w:r w:rsidR="00E81608" w:rsidRPr="00CE4BE5">
        <w:rPr>
          <w:rStyle w:val="Textzstupnhosymbolu"/>
          <w:color w:val="auto"/>
        </w:rPr>
        <w:t xml:space="preserve"> (ďalej len „Systém riadenia“) </w:t>
      </w:r>
      <w:r w:rsidR="00CE4BE5">
        <w:rPr>
          <w:rStyle w:val="Textzstupnhosymbolu"/>
          <w:color w:val="auto"/>
        </w:rPr>
        <w:t xml:space="preserve">       </w:t>
      </w:r>
      <w:r w:rsidR="00E81608" w:rsidRPr="00CE4BE5">
        <w:t xml:space="preserve">na základe Plánu práce vlády SR na rok 2015. </w:t>
      </w:r>
      <w:r w:rsidR="00E81608">
        <w:rPr>
          <w:rStyle w:val="Textzstupnhosymbolu"/>
          <w:color w:val="000000"/>
        </w:rPr>
        <w:t>Vypracovanie</w:t>
      </w:r>
      <w:r>
        <w:rPr>
          <w:rStyle w:val="Textzstupnhosymbolu"/>
          <w:color w:val="000000"/>
        </w:rPr>
        <w:t xml:space="preserve"> materiálu vyplýva z uznesenia vlády SR č. 519 z 15. októbra 2014 k Štruktúre subjektov implementácie európskych štrukturálnych a investičných fondov na programové obdobie 2014 – 2020  a  zabezpečenie administratívnych kapacít do roku 2016 predloženého vedúcim Úradu vlády SR, úloha č. B.3.  </w:t>
      </w:r>
    </w:p>
    <w:p w:rsidR="000C51DF" w:rsidRDefault="000C51DF" w:rsidP="00E81608">
      <w:pPr>
        <w:widowControl/>
        <w:spacing w:after="280" w:afterAutospacing="1"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Cieľom predkladaného materiálu je poskytnúť informácie o systéme riadenia implementácie Programu rozvoja vidieka SR 2014 - 2020, definovaním základných procesov a postupov riadenia zabezpečovaných riadiacim orgánom a Pôdohospodárskou platobnou agentúrou, ako aj časových limitov.</w:t>
      </w:r>
    </w:p>
    <w:p w:rsidR="000C51DF" w:rsidRDefault="000C51DF" w:rsidP="00E81608">
      <w:pPr>
        <w:widowControl/>
        <w:spacing w:after="280" w:afterAutospacing="1"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 poskytovanie príspevkov z Európskeho poľnohospodárskeho fondu pre rozvoj vidieka sa nevzťahujú ustanovenia Systému riadenia EŠIF s výnimkou tých častí, ktoré sledujú spoločné monitorovanie a hodnotenie na úrovni Partnerskej dohody. Dokument vytvára rámec pre zavedenie udržateľného systému manažérskeho a procesného riadenia Programu rozvoja vidieka SR 2014 – 2020. Systém riadenia sa nevzťahuje na procesy súvisiace s predkladaním a hodnotením žiadostí v rámci prístupu LEADER/CLLD.</w:t>
      </w:r>
    </w:p>
    <w:p w:rsidR="000C51DF" w:rsidRPr="000C51DF" w:rsidRDefault="00E81608" w:rsidP="00E81608">
      <w:pPr>
        <w:widowControl/>
        <w:spacing w:after="280" w:afterAutospacing="1"/>
        <w:ind w:firstLine="708"/>
        <w:jc w:val="both"/>
        <w:rPr>
          <w:color w:val="FF0000"/>
        </w:rPr>
      </w:pPr>
      <w:r w:rsidRPr="00E81608">
        <w:t>Systém riadenia</w:t>
      </w:r>
      <w:r w:rsidR="000C51DF" w:rsidRPr="00E81608">
        <w:t xml:space="preserve"> bol predmetom medzirezortného pripomienkového konania. K zásadným pripomienkam, ktoré nebolo možné zo</w:t>
      </w:r>
      <w:bookmarkStart w:id="0" w:name="_GoBack"/>
      <w:bookmarkEnd w:id="0"/>
      <w:r w:rsidR="000C51DF" w:rsidRPr="00E81608">
        <w:t xml:space="preserve"> strany predkladateľa akceptovať, boli </w:t>
      </w:r>
      <w:r w:rsidR="00CE4BE5">
        <w:t xml:space="preserve">                                </w:t>
      </w:r>
      <w:r w:rsidR="000C51DF" w:rsidRPr="00E81608">
        <w:t>s relevantnými povinne pripomienkujúcimi subjektmi uskutočnené rozporové konania, na ktorých boli predmetné zásadné pripomie</w:t>
      </w:r>
      <w:r w:rsidRPr="00E81608">
        <w:t xml:space="preserve">nky buď stiahnuté, akceptované </w:t>
      </w:r>
      <w:r w:rsidR="000C51DF" w:rsidRPr="00E81608">
        <w:t xml:space="preserve">alebo čiastočne akceptované a rozpory odstránené. </w:t>
      </w:r>
    </w:p>
    <w:p w:rsidR="000C51DF" w:rsidRPr="00E81608" w:rsidRDefault="000C51DF" w:rsidP="00E81608">
      <w:pPr>
        <w:spacing w:after="120"/>
        <w:ind w:firstLine="708"/>
        <w:jc w:val="both"/>
        <w:rPr>
          <w:rStyle w:val="Textzstupnhosymbolu"/>
          <w:color w:val="auto"/>
        </w:rPr>
      </w:pPr>
      <w:r w:rsidRPr="00E81608">
        <w:t>Pre úplnosť uvádzame, že k predmetnému materiálu predložili prostredníctvom Portálu právnych predpisov pripomienky aj ostatné pripomienkujúce subjekty ako i verejnosť, z ktorých žiadna nemala charakter hromadnej pripomienky. Vyhodnotenie pripomienkového konania je sprievodným dokumentom k predkladanému materiálu.</w:t>
      </w:r>
    </w:p>
    <w:p w:rsidR="000C51DF" w:rsidRPr="00CE4BE5" w:rsidRDefault="000C51DF" w:rsidP="00E81608">
      <w:pPr>
        <w:spacing w:after="120"/>
        <w:ind w:firstLine="708"/>
        <w:jc w:val="both"/>
      </w:pPr>
      <w:r w:rsidRPr="00CE4BE5">
        <w:t xml:space="preserve">Materiál bol taktiež predložený na rokovanie Hospodárskej a sociálnej rady SR.  </w:t>
      </w:r>
    </w:p>
    <w:p w:rsidR="00A81ABA" w:rsidRDefault="00A81ABA"/>
    <w:sectPr w:rsidR="00A81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F"/>
    <w:rsid w:val="000C51DF"/>
    <w:rsid w:val="00A81ABA"/>
    <w:rsid w:val="00CE4BE5"/>
    <w:rsid w:val="00E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D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51DF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D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51DF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Kirschner František</cp:lastModifiedBy>
  <cp:revision>3</cp:revision>
  <dcterms:created xsi:type="dcterms:W3CDTF">2015-03-10T14:35:00Z</dcterms:created>
  <dcterms:modified xsi:type="dcterms:W3CDTF">2015-03-13T10:16:00Z</dcterms:modified>
</cp:coreProperties>
</file>