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5AC80" w14:textId="77777777" w:rsidR="00D74D88" w:rsidRPr="00906B71" w:rsidRDefault="00D74D88" w:rsidP="00D973F9">
      <w:pPr>
        <w:spacing w:after="0"/>
        <w:contextualSpacing/>
        <w:jc w:val="center"/>
      </w:pPr>
      <w:r w:rsidRPr="00906B71">
        <w:t>DOHOD</w:t>
      </w:r>
      <w:r w:rsidR="005B13B9" w:rsidRPr="00906B71">
        <w:t>A</w:t>
      </w:r>
    </w:p>
    <w:p w14:paraId="59076AB6" w14:textId="77777777" w:rsidR="00D74D88" w:rsidRPr="00906B71" w:rsidRDefault="00D74D88" w:rsidP="00D973F9">
      <w:pPr>
        <w:spacing w:after="0"/>
        <w:contextualSpacing/>
        <w:jc w:val="center"/>
      </w:pPr>
    </w:p>
    <w:p w14:paraId="0C95BB83" w14:textId="77777777" w:rsidR="00D74D88" w:rsidRPr="00906B71" w:rsidRDefault="00D74D88" w:rsidP="00D973F9">
      <w:pPr>
        <w:spacing w:after="0"/>
        <w:contextualSpacing/>
        <w:jc w:val="center"/>
      </w:pPr>
      <w:r w:rsidRPr="00906B71">
        <w:t>medzi</w:t>
      </w:r>
    </w:p>
    <w:p w14:paraId="67473993" w14:textId="77777777" w:rsidR="00D74D88" w:rsidRPr="00906B71" w:rsidRDefault="00D74D88" w:rsidP="00D973F9">
      <w:pPr>
        <w:spacing w:after="0"/>
        <w:contextualSpacing/>
        <w:jc w:val="center"/>
      </w:pPr>
    </w:p>
    <w:p w14:paraId="3278A3F4" w14:textId="77777777" w:rsidR="00D74D88" w:rsidRPr="00906B71" w:rsidRDefault="00FA52BC" w:rsidP="00D973F9">
      <w:pPr>
        <w:spacing w:after="0"/>
        <w:contextualSpacing/>
        <w:jc w:val="center"/>
      </w:pPr>
      <w:r w:rsidRPr="00906B71">
        <w:t xml:space="preserve">SLOVENSKOU </w:t>
      </w:r>
      <w:r w:rsidR="00D74D88" w:rsidRPr="00906B71">
        <w:t>REPUBLIKOU</w:t>
      </w:r>
    </w:p>
    <w:p w14:paraId="5936A287" w14:textId="77777777" w:rsidR="00D74D88" w:rsidRPr="00906B71" w:rsidRDefault="00D74D88" w:rsidP="00D973F9">
      <w:pPr>
        <w:spacing w:after="0"/>
        <w:contextualSpacing/>
        <w:jc w:val="center"/>
      </w:pPr>
    </w:p>
    <w:p w14:paraId="2005FB8C" w14:textId="77777777" w:rsidR="00D74D88" w:rsidRPr="00906B71" w:rsidRDefault="00D74D88" w:rsidP="00D973F9">
      <w:pPr>
        <w:spacing w:after="0"/>
        <w:contextualSpacing/>
        <w:jc w:val="center"/>
      </w:pPr>
      <w:r w:rsidRPr="00906B71">
        <w:t>A</w:t>
      </w:r>
    </w:p>
    <w:p w14:paraId="208FEFEB" w14:textId="77777777" w:rsidR="00D74D88" w:rsidRPr="00906B71" w:rsidRDefault="00D74D88" w:rsidP="00D973F9">
      <w:pPr>
        <w:spacing w:after="0"/>
        <w:contextualSpacing/>
        <w:jc w:val="center"/>
      </w:pPr>
    </w:p>
    <w:p w14:paraId="4CF3DDD7" w14:textId="77777777" w:rsidR="00D74D88" w:rsidRPr="00906B71" w:rsidRDefault="00236E5C" w:rsidP="00D973F9">
      <w:pPr>
        <w:spacing w:after="0"/>
        <w:contextualSpacing/>
        <w:jc w:val="center"/>
      </w:pPr>
      <w:r w:rsidRPr="00906B71">
        <w:t xml:space="preserve">MEDZINÁRODNOU </w:t>
      </w:r>
      <w:r w:rsidR="0020111A" w:rsidRPr="00906B71">
        <w:t>INVESTIČNOU BANKOU</w:t>
      </w:r>
    </w:p>
    <w:p w14:paraId="42926848" w14:textId="77777777" w:rsidR="00D74D88" w:rsidRPr="00906B71" w:rsidRDefault="00D74D88" w:rsidP="00D973F9">
      <w:pPr>
        <w:spacing w:after="0"/>
        <w:contextualSpacing/>
        <w:jc w:val="center"/>
      </w:pPr>
    </w:p>
    <w:p w14:paraId="05B77092" w14:textId="77777777" w:rsidR="00D74D88" w:rsidRPr="00906B71" w:rsidRDefault="00A55297" w:rsidP="00D973F9">
      <w:pPr>
        <w:spacing w:after="0"/>
        <w:contextualSpacing/>
        <w:jc w:val="center"/>
      </w:pPr>
      <w:r w:rsidRPr="00906B71">
        <w:t>o</w:t>
      </w:r>
      <w:r w:rsidR="000F01E1" w:rsidRPr="00906B71">
        <w:t xml:space="preserve"> zriadení</w:t>
      </w:r>
      <w:r w:rsidR="00236E5C" w:rsidRPr="00906B71">
        <w:t xml:space="preserve"> </w:t>
      </w:r>
      <w:r w:rsidR="00DC7526" w:rsidRPr="00906B71">
        <w:t>k</w:t>
      </w:r>
      <w:r w:rsidR="001516C2" w:rsidRPr="00906B71">
        <w:t>ancelár</w:t>
      </w:r>
      <w:r w:rsidR="00236E5C" w:rsidRPr="00906B71">
        <w:t>ie</w:t>
      </w:r>
      <w:r w:rsidR="00D74D88" w:rsidRPr="00906B71">
        <w:t xml:space="preserve"> </w:t>
      </w:r>
      <w:r w:rsidR="005B13B9" w:rsidRPr="00906B71">
        <w:t xml:space="preserve">Medzinárodnej investičnej banky </w:t>
      </w:r>
      <w:r w:rsidR="00D74D88" w:rsidRPr="00906B71">
        <w:t>v Slovenskej republike</w:t>
      </w:r>
    </w:p>
    <w:p w14:paraId="69663F6B" w14:textId="77777777" w:rsidR="00D74D88" w:rsidRPr="00906B71" w:rsidRDefault="00D74D88" w:rsidP="00D973F9">
      <w:pPr>
        <w:spacing w:after="0"/>
        <w:contextualSpacing/>
      </w:pPr>
      <w:r w:rsidRPr="00906B71">
        <w:t xml:space="preserve"> </w:t>
      </w:r>
    </w:p>
    <w:p w14:paraId="129BD66C" w14:textId="77777777" w:rsidR="00D60334" w:rsidRPr="00906B71" w:rsidRDefault="00A55297" w:rsidP="00BE6C00">
      <w:pPr>
        <w:spacing w:after="0"/>
        <w:ind w:firstLine="708"/>
        <w:contextualSpacing/>
        <w:jc w:val="both"/>
      </w:pPr>
      <w:r w:rsidRPr="00906B71">
        <w:t>SLOVENSKÁ REPUBLIKA</w:t>
      </w:r>
      <w:r w:rsidR="00D60334" w:rsidRPr="00906B71">
        <w:t xml:space="preserve"> a MEDZINÁRODNÁ </w:t>
      </w:r>
      <w:r w:rsidR="0020111A" w:rsidRPr="00906B71">
        <w:t>INVESTIČNÁ BANKA</w:t>
      </w:r>
      <w:r w:rsidR="00D60334" w:rsidRPr="00906B71">
        <w:t xml:space="preserve"> (ďalej len „Banka</w:t>
      </w:r>
      <w:r w:rsidR="00D23DEC" w:rsidRPr="00906B71">
        <w:t>“)</w:t>
      </w:r>
      <w:r w:rsidR="00474AA5" w:rsidRPr="00906B71">
        <w:t>,</w:t>
      </w:r>
    </w:p>
    <w:p w14:paraId="7F7DABF2" w14:textId="77777777" w:rsidR="00D60334" w:rsidRPr="00906B71" w:rsidRDefault="00D60334" w:rsidP="00D973F9">
      <w:pPr>
        <w:spacing w:after="0"/>
        <w:contextualSpacing/>
        <w:jc w:val="both"/>
      </w:pPr>
    </w:p>
    <w:p w14:paraId="133A6465" w14:textId="77777777" w:rsidR="000F06DE" w:rsidRPr="00906B71" w:rsidRDefault="00D60334" w:rsidP="00D973F9">
      <w:pPr>
        <w:spacing w:after="0"/>
        <w:ind w:firstLine="708"/>
        <w:contextualSpacing/>
        <w:jc w:val="both"/>
      </w:pPr>
      <w:r w:rsidRPr="00906B71">
        <w:t xml:space="preserve">VZHĽADOM na ustanovenia </w:t>
      </w:r>
      <w:r w:rsidR="000F06DE" w:rsidRPr="00906B71">
        <w:t>Dohody o z</w:t>
      </w:r>
      <w:r w:rsidR="009314DC" w:rsidRPr="00906B71">
        <w:t>aložen</w:t>
      </w:r>
      <w:r w:rsidR="000F06DE" w:rsidRPr="00906B71">
        <w:t xml:space="preserve">í Medzinárodnej </w:t>
      </w:r>
      <w:r w:rsidR="0020111A" w:rsidRPr="00906B71">
        <w:t xml:space="preserve">investičnej banky </w:t>
      </w:r>
      <w:r w:rsidR="000F06DE" w:rsidRPr="00906B71">
        <w:t>(ďalej len „</w:t>
      </w:r>
      <w:bookmarkStart w:id="0" w:name="OLE_LINK1"/>
      <w:r w:rsidR="000F06DE" w:rsidRPr="00906B71">
        <w:t>Dohoda o z</w:t>
      </w:r>
      <w:r w:rsidR="009314DC" w:rsidRPr="00906B71">
        <w:t>aložení</w:t>
      </w:r>
      <w:r w:rsidR="00952C15" w:rsidRPr="00906B71">
        <w:t xml:space="preserve"> </w:t>
      </w:r>
      <w:r w:rsidR="000F06DE" w:rsidRPr="00906B71">
        <w:t>Banky</w:t>
      </w:r>
      <w:bookmarkEnd w:id="0"/>
      <w:r w:rsidR="000F06DE" w:rsidRPr="00906B71">
        <w:t>“)</w:t>
      </w:r>
      <w:r w:rsidR="005B13B9" w:rsidRPr="00906B71">
        <w:t xml:space="preserve"> </w:t>
      </w:r>
      <w:r w:rsidR="00123BF9" w:rsidRPr="00906B71">
        <w:t xml:space="preserve">zo dňa 10. júla 1970 </w:t>
      </w:r>
      <w:r w:rsidR="005B13B9" w:rsidRPr="00906B71">
        <w:t>a Štatútu Medzinárodnej investičnej banky</w:t>
      </w:r>
      <w:r w:rsidR="00123BF9" w:rsidRPr="00906B71">
        <w:t>, ktorý je neoddeliteľnou súčasťou Dohody o založení Banky</w:t>
      </w:r>
      <w:r w:rsidR="005862EE" w:rsidRPr="00906B71">
        <w:t>,</w:t>
      </w:r>
      <w:r w:rsidR="00123BF9" w:rsidRPr="00906B71">
        <w:t xml:space="preserve"> v znení zmien vyplývajúcich z Protokolu </w:t>
      </w:r>
      <w:r w:rsidR="006B397D" w:rsidRPr="00906B71">
        <w:t xml:space="preserve">o zmene Dohody o založení </w:t>
      </w:r>
      <w:r w:rsidR="00FE76CC" w:rsidRPr="00906B71">
        <w:t>M</w:t>
      </w:r>
      <w:r w:rsidR="006B397D" w:rsidRPr="00906B71">
        <w:t xml:space="preserve">edzinárodnej investičnej banky vrátane </w:t>
      </w:r>
      <w:r w:rsidR="00FE76CC" w:rsidRPr="00906B71">
        <w:t>š</w:t>
      </w:r>
      <w:r w:rsidR="006B397D" w:rsidRPr="00906B71">
        <w:t>tatútu tejto banky, podpísaného</w:t>
      </w:r>
      <w:r w:rsidR="00123BF9" w:rsidRPr="00906B71">
        <w:t xml:space="preserve"> dňa 20. decembra 1990</w:t>
      </w:r>
      <w:r w:rsidR="006B397D" w:rsidRPr="00906B71">
        <w:t xml:space="preserve"> v Moskve</w:t>
      </w:r>
      <w:r w:rsidR="005B13B9" w:rsidRPr="00906B71">
        <w:t>,</w:t>
      </w:r>
    </w:p>
    <w:p w14:paraId="422A255F" w14:textId="77777777" w:rsidR="00D60334" w:rsidRPr="00906B71" w:rsidRDefault="00D60334" w:rsidP="00D973F9">
      <w:pPr>
        <w:spacing w:after="0"/>
        <w:contextualSpacing/>
        <w:jc w:val="both"/>
      </w:pPr>
    </w:p>
    <w:p w14:paraId="65E88D91" w14:textId="77777777" w:rsidR="005B13B9" w:rsidRPr="00906B71" w:rsidRDefault="005B13B9" w:rsidP="00D973F9">
      <w:pPr>
        <w:spacing w:after="0"/>
        <w:ind w:firstLine="708"/>
        <w:contextualSpacing/>
        <w:jc w:val="both"/>
      </w:pPr>
      <w:r w:rsidRPr="00906B71">
        <w:t>BERÚC DO ÚVAHY Protokol o zmene a doplnení Dohody o založení Medzinárodnej investičnej banky a jej Štatútu, podpísaný Slovenskou republikou v Havane 8. mája 2014 (ďalej len „Protokol“), ktorého súčasťou je nové znenie Dohody o založení Banky spolu s novým znením Štatútu (ďalej len „Nové znenie Dohody o</w:t>
      </w:r>
      <w:r w:rsidR="001B37EC" w:rsidRPr="00906B71">
        <w:t> </w:t>
      </w:r>
      <w:r w:rsidRPr="00906B71">
        <w:t>založení</w:t>
      </w:r>
      <w:r w:rsidR="001B37EC" w:rsidRPr="00906B71">
        <w:t xml:space="preserve"> Banky</w:t>
      </w:r>
      <w:r w:rsidRPr="00906B71">
        <w:t>“),</w:t>
      </w:r>
    </w:p>
    <w:p w14:paraId="258BEEA3" w14:textId="77777777" w:rsidR="005B13B9" w:rsidRPr="00906B71" w:rsidRDefault="005B13B9" w:rsidP="00D973F9">
      <w:pPr>
        <w:spacing w:after="0"/>
        <w:contextualSpacing/>
        <w:jc w:val="both"/>
      </w:pPr>
    </w:p>
    <w:p w14:paraId="044E9978" w14:textId="77777777" w:rsidR="00D60334" w:rsidRPr="00906B71" w:rsidRDefault="00D60334" w:rsidP="00D973F9">
      <w:pPr>
        <w:spacing w:after="0"/>
        <w:ind w:firstLine="708"/>
        <w:contextualSpacing/>
        <w:jc w:val="both"/>
      </w:pPr>
      <w:r w:rsidRPr="00906B71">
        <w:t xml:space="preserve">BERÚC DO ÚVAHY, že </w:t>
      </w:r>
      <w:r w:rsidR="006B397D" w:rsidRPr="00906B71">
        <w:t xml:space="preserve">vláda </w:t>
      </w:r>
      <w:r w:rsidRPr="00906B71">
        <w:t>Slovensk</w:t>
      </w:r>
      <w:r w:rsidR="006B397D" w:rsidRPr="00906B71">
        <w:t>ej</w:t>
      </w:r>
      <w:r w:rsidRPr="00906B71">
        <w:t xml:space="preserve"> republik</w:t>
      </w:r>
      <w:r w:rsidR="006B397D" w:rsidRPr="00906B71">
        <w:t xml:space="preserve">y </w:t>
      </w:r>
      <w:r w:rsidR="00FA52BC" w:rsidRPr="00906B71">
        <w:t>a</w:t>
      </w:r>
      <w:r w:rsidR="00123BF9" w:rsidRPr="00906B71">
        <w:t> Rada Banky</w:t>
      </w:r>
      <w:r w:rsidR="00FA52BC" w:rsidRPr="00906B71">
        <w:t xml:space="preserve"> súhlasia so zriadením </w:t>
      </w:r>
      <w:r w:rsidR="006B6418" w:rsidRPr="00906B71">
        <w:t>k</w:t>
      </w:r>
      <w:r w:rsidR="001516C2" w:rsidRPr="00906B71">
        <w:t>ancelár</w:t>
      </w:r>
      <w:r w:rsidRPr="00906B71">
        <w:t>ie v Slovenskej republike,</w:t>
      </w:r>
    </w:p>
    <w:p w14:paraId="56623130" w14:textId="77777777" w:rsidR="00D60334" w:rsidRPr="00906B71" w:rsidRDefault="00D60334" w:rsidP="00D973F9">
      <w:pPr>
        <w:spacing w:after="0"/>
        <w:contextualSpacing/>
        <w:jc w:val="both"/>
      </w:pPr>
    </w:p>
    <w:p w14:paraId="1005D8CE" w14:textId="77777777" w:rsidR="00D60334" w:rsidRPr="00906B71" w:rsidRDefault="00D60334" w:rsidP="00D973F9">
      <w:pPr>
        <w:spacing w:after="0"/>
        <w:ind w:firstLine="708"/>
        <w:contextualSpacing/>
        <w:jc w:val="both"/>
      </w:pPr>
      <w:r w:rsidRPr="00906B71">
        <w:t xml:space="preserve">SO ŽELANÍM </w:t>
      </w:r>
      <w:r w:rsidR="000F01E1" w:rsidRPr="00906B71">
        <w:t xml:space="preserve">uzatvoriť </w:t>
      </w:r>
      <w:r w:rsidRPr="00906B71">
        <w:t>dohodu o</w:t>
      </w:r>
      <w:r w:rsidR="006B397D" w:rsidRPr="00906B71">
        <w:t xml:space="preserve"> zriadení a </w:t>
      </w:r>
      <w:r w:rsidR="000F01E1" w:rsidRPr="00906B71">
        <w:t>činnosti</w:t>
      </w:r>
      <w:r w:rsidRPr="00906B71">
        <w:t xml:space="preserve"> </w:t>
      </w:r>
      <w:r w:rsidR="006B6418" w:rsidRPr="00906B71">
        <w:t>k</w:t>
      </w:r>
      <w:r w:rsidR="001516C2" w:rsidRPr="00906B71">
        <w:t>ancelár</w:t>
      </w:r>
      <w:r w:rsidR="0001111D" w:rsidRPr="00906B71">
        <w:t>ie B</w:t>
      </w:r>
      <w:r w:rsidRPr="00906B71">
        <w:t>anky v Slovenskej republike,</w:t>
      </w:r>
    </w:p>
    <w:p w14:paraId="4B5B0C8F" w14:textId="77777777" w:rsidR="00D60334" w:rsidRPr="00906B71" w:rsidRDefault="00D60334" w:rsidP="00D973F9">
      <w:pPr>
        <w:spacing w:after="0"/>
        <w:contextualSpacing/>
        <w:jc w:val="both"/>
      </w:pPr>
    </w:p>
    <w:p w14:paraId="7EFDACDA" w14:textId="77777777" w:rsidR="00D60334" w:rsidRPr="00906B71" w:rsidRDefault="00D60334" w:rsidP="00D973F9">
      <w:pPr>
        <w:spacing w:after="0"/>
        <w:ind w:firstLine="708"/>
        <w:contextualSpacing/>
        <w:jc w:val="both"/>
      </w:pPr>
      <w:r w:rsidRPr="00906B71">
        <w:t xml:space="preserve">SA </w:t>
      </w:r>
      <w:r w:rsidR="00036EEC" w:rsidRPr="00906B71">
        <w:t>DO</w:t>
      </w:r>
      <w:r w:rsidR="008B611E" w:rsidRPr="00906B71">
        <w:t xml:space="preserve">HODLI </w:t>
      </w:r>
      <w:r w:rsidR="006B397D" w:rsidRPr="00906B71">
        <w:t>na nasledovnom</w:t>
      </w:r>
      <w:r w:rsidR="008B611E" w:rsidRPr="00906B71">
        <w:t>:</w:t>
      </w:r>
    </w:p>
    <w:p w14:paraId="64DD1E68" w14:textId="77777777" w:rsidR="000B2042" w:rsidRPr="00906B71" w:rsidRDefault="000B2042" w:rsidP="00D973F9">
      <w:pPr>
        <w:spacing w:after="0"/>
        <w:contextualSpacing/>
      </w:pPr>
    </w:p>
    <w:p w14:paraId="11E45553" w14:textId="77777777" w:rsidR="000B2042" w:rsidRPr="00906B71" w:rsidRDefault="000B2042" w:rsidP="00D973F9">
      <w:pPr>
        <w:spacing w:after="0"/>
        <w:contextualSpacing/>
      </w:pPr>
    </w:p>
    <w:p w14:paraId="7FAA06F3" w14:textId="77777777" w:rsidR="00D74D88" w:rsidRPr="00906B71" w:rsidRDefault="00236E5C" w:rsidP="00D973F9">
      <w:pPr>
        <w:spacing w:after="0"/>
        <w:contextualSpacing/>
        <w:jc w:val="center"/>
      </w:pPr>
      <w:r w:rsidRPr="00906B71">
        <w:t>Č</w:t>
      </w:r>
      <w:r w:rsidR="00D74D88" w:rsidRPr="00906B71">
        <w:t>lánok 1</w:t>
      </w:r>
    </w:p>
    <w:p w14:paraId="38D98227" w14:textId="77777777" w:rsidR="00D74D88" w:rsidRPr="00906B71" w:rsidRDefault="00D74D88" w:rsidP="00D973F9">
      <w:pPr>
        <w:spacing w:after="0"/>
        <w:contextualSpacing/>
      </w:pPr>
    </w:p>
    <w:p w14:paraId="0B62DEF9" w14:textId="7E3E6933" w:rsidR="005B13B9" w:rsidRPr="00906B71" w:rsidRDefault="006B397D" w:rsidP="00D973F9">
      <w:pPr>
        <w:spacing w:after="0"/>
        <w:ind w:firstLine="708"/>
        <w:jc w:val="both"/>
      </w:pPr>
      <w:r w:rsidRPr="00906B71">
        <w:t xml:space="preserve">1. </w:t>
      </w:r>
      <w:r w:rsidR="009A13A8">
        <w:t xml:space="preserve">Sídlom </w:t>
      </w:r>
      <w:r w:rsidR="00D973F9" w:rsidRPr="00906B71">
        <w:t>K</w:t>
      </w:r>
      <w:r w:rsidR="001516C2" w:rsidRPr="00906B71">
        <w:t>ancelár</w:t>
      </w:r>
      <w:r w:rsidR="00D74D88" w:rsidRPr="00906B71">
        <w:t>i</w:t>
      </w:r>
      <w:r w:rsidR="009A13A8">
        <w:t>e</w:t>
      </w:r>
      <w:r w:rsidR="00D60334" w:rsidRPr="00906B71">
        <w:t xml:space="preserve"> Banky </w:t>
      </w:r>
      <w:r w:rsidR="00D74D88" w:rsidRPr="00906B71">
        <w:t>v Slovenskej republike (</w:t>
      </w:r>
      <w:r w:rsidR="00970AB7" w:rsidRPr="00906B71">
        <w:t xml:space="preserve">ďalej len </w:t>
      </w:r>
      <w:r w:rsidR="00123BF9" w:rsidRPr="00906B71">
        <w:t>„</w:t>
      </w:r>
      <w:r w:rsidR="001516C2" w:rsidRPr="00906B71">
        <w:t>Kancelár</w:t>
      </w:r>
      <w:r w:rsidR="00D74D88" w:rsidRPr="00906B71">
        <w:t xml:space="preserve">ia“) </w:t>
      </w:r>
      <w:r w:rsidR="009A13A8">
        <w:t>je</w:t>
      </w:r>
      <w:r w:rsidR="00D74D88" w:rsidRPr="00906B71">
        <w:t xml:space="preserve"> Bratislav</w:t>
      </w:r>
      <w:r w:rsidR="009A13A8">
        <w:t>a</w:t>
      </w:r>
      <w:r w:rsidR="00D74D88" w:rsidRPr="00906B71">
        <w:t xml:space="preserve">. </w:t>
      </w:r>
      <w:r w:rsidR="005B13B9" w:rsidRPr="00906B71">
        <w:t xml:space="preserve">Presnú adresu </w:t>
      </w:r>
      <w:r w:rsidR="00D973F9" w:rsidRPr="00906B71">
        <w:t>K</w:t>
      </w:r>
      <w:r w:rsidR="005B13B9" w:rsidRPr="00906B71">
        <w:t>ancelárie</w:t>
      </w:r>
      <w:r w:rsidR="00AF693F">
        <w:t xml:space="preserve"> a jej zmenu</w:t>
      </w:r>
      <w:r w:rsidR="005B13B9" w:rsidRPr="00906B71">
        <w:t xml:space="preserve"> Banka </w:t>
      </w:r>
      <w:r w:rsidR="000F01E1" w:rsidRPr="00906B71">
        <w:t>oznámi</w:t>
      </w:r>
      <w:r w:rsidR="005B13B9" w:rsidRPr="00906B71">
        <w:t xml:space="preserve"> </w:t>
      </w:r>
      <w:r w:rsidR="001B37EC" w:rsidRPr="00906B71">
        <w:t>príslušn</w:t>
      </w:r>
      <w:r w:rsidR="002B0762" w:rsidRPr="00906B71">
        <w:t>ým</w:t>
      </w:r>
      <w:r w:rsidR="001B37EC" w:rsidRPr="00906B71">
        <w:t xml:space="preserve"> </w:t>
      </w:r>
      <w:r w:rsidR="000E3FC9" w:rsidRPr="00906B71">
        <w:t>orgán</w:t>
      </w:r>
      <w:r w:rsidR="002B0762" w:rsidRPr="00906B71">
        <w:t>om</w:t>
      </w:r>
      <w:r w:rsidR="005B13B9" w:rsidRPr="00906B71">
        <w:t xml:space="preserve"> Slovenskej republiky.</w:t>
      </w:r>
    </w:p>
    <w:p w14:paraId="6B10B0E6" w14:textId="77777777" w:rsidR="00D973F9" w:rsidRPr="00906B71" w:rsidRDefault="00D973F9" w:rsidP="00D973F9">
      <w:pPr>
        <w:spacing w:after="0"/>
        <w:jc w:val="both"/>
      </w:pPr>
    </w:p>
    <w:p w14:paraId="7A5F5B77" w14:textId="77777777" w:rsidR="00D74D88" w:rsidRPr="00906B71" w:rsidRDefault="006B397D" w:rsidP="00D973F9">
      <w:pPr>
        <w:spacing w:after="0"/>
        <w:ind w:firstLine="708"/>
        <w:contextualSpacing/>
        <w:jc w:val="both"/>
      </w:pPr>
      <w:r w:rsidRPr="00906B71">
        <w:t xml:space="preserve">2. </w:t>
      </w:r>
      <w:r w:rsidR="005B13B9" w:rsidRPr="00906B71">
        <w:t>C</w:t>
      </w:r>
      <w:r w:rsidR="00D74D88" w:rsidRPr="00906B71">
        <w:t xml:space="preserve">ieľom </w:t>
      </w:r>
      <w:r w:rsidR="00BE6C00" w:rsidRPr="00906B71">
        <w:t xml:space="preserve">zriadenia </w:t>
      </w:r>
      <w:r w:rsidR="00D973F9" w:rsidRPr="00906B71">
        <w:t>K</w:t>
      </w:r>
      <w:r w:rsidR="005B13B9" w:rsidRPr="00906B71">
        <w:t xml:space="preserve">ancelárie </w:t>
      </w:r>
      <w:r w:rsidR="00D74D88" w:rsidRPr="00906B71">
        <w:t xml:space="preserve">je </w:t>
      </w:r>
      <w:r w:rsidR="005B13B9" w:rsidRPr="00906B71">
        <w:t>vyhľadáva</w:t>
      </w:r>
      <w:r w:rsidR="006C7CEF" w:rsidRPr="00906B71">
        <w:t>ť možnosti</w:t>
      </w:r>
      <w:r w:rsidR="005B13B9" w:rsidRPr="00906B71">
        <w:t xml:space="preserve"> ekonomickej spolupráce a</w:t>
      </w:r>
      <w:r w:rsidR="006C7CEF" w:rsidRPr="00906B71">
        <w:t> všestrann</w:t>
      </w:r>
      <w:r w:rsidR="000F01E1" w:rsidRPr="00906B71">
        <w:t>e</w:t>
      </w:r>
      <w:r w:rsidR="006C7CEF" w:rsidRPr="00906B71">
        <w:t xml:space="preserve"> napomáha</w:t>
      </w:r>
      <w:r w:rsidR="000F01E1" w:rsidRPr="00906B71">
        <w:t>ť</w:t>
      </w:r>
      <w:r w:rsidR="006C7CEF" w:rsidRPr="00906B71">
        <w:t xml:space="preserve"> rozvoju činnosti Banky v Slovenskej republike a na území členských krajín Európskej únie.</w:t>
      </w:r>
    </w:p>
    <w:p w14:paraId="3744E46F" w14:textId="77777777" w:rsidR="00D74D88" w:rsidRPr="00906B71" w:rsidRDefault="00D74D88" w:rsidP="00D973F9">
      <w:pPr>
        <w:spacing w:after="0"/>
        <w:contextualSpacing/>
        <w:jc w:val="both"/>
      </w:pPr>
      <w:r w:rsidRPr="00906B71">
        <w:t xml:space="preserve"> </w:t>
      </w:r>
    </w:p>
    <w:p w14:paraId="68FC4812" w14:textId="77777777" w:rsidR="000B2042" w:rsidRPr="00906B71" w:rsidRDefault="000E3FC9" w:rsidP="00D973F9">
      <w:pPr>
        <w:spacing w:after="0"/>
        <w:ind w:firstLine="708"/>
        <w:contextualSpacing/>
        <w:jc w:val="both"/>
      </w:pPr>
      <w:r w:rsidRPr="00906B71">
        <w:t>3. Banka znáša v plnej miere náklady spojené</w:t>
      </w:r>
      <w:r w:rsidR="00906B71" w:rsidRPr="00906B71">
        <w:t xml:space="preserve"> s</w:t>
      </w:r>
      <w:r w:rsidRPr="00906B71">
        <w:t xml:space="preserve"> činnosťou Kancelárie.</w:t>
      </w:r>
    </w:p>
    <w:p w14:paraId="3165BAE6" w14:textId="77777777" w:rsidR="000E3FC9" w:rsidRPr="00906B71" w:rsidRDefault="000E3FC9" w:rsidP="00D973F9">
      <w:pPr>
        <w:spacing w:after="0"/>
        <w:contextualSpacing/>
        <w:jc w:val="both"/>
      </w:pPr>
    </w:p>
    <w:p w14:paraId="26BFD3A9" w14:textId="77777777" w:rsidR="000E3FC9" w:rsidRPr="00906B71" w:rsidRDefault="000E3FC9" w:rsidP="00D973F9">
      <w:pPr>
        <w:spacing w:after="0"/>
        <w:contextualSpacing/>
        <w:jc w:val="both"/>
      </w:pPr>
    </w:p>
    <w:p w14:paraId="2827C686" w14:textId="77777777" w:rsidR="00D74D88" w:rsidRPr="00906B71" w:rsidRDefault="00D74D88" w:rsidP="00D973F9">
      <w:pPr>
        <w:spacing w:after="0"/>
        <w:contextualSpacing/>
        <w:jc w:val="center"/>
      </w:pPr>
      <w:r w:rsidRPr="00906B71">
        <w:t>Článok 2</w:t>
      </w:r>
    </w:p>
    <w:p w14:paraId="18F7CB23" w14:textId="77777777" w:rsidR="00D74D88" w:rsidRPr="00906B71" w:rsidRDefault="00D74D88" w:rsidP="00D973F9">
      <w:pPr>
        <w:spacing w:after="0"/>
        <w:contextualSpacing/>
        <w:jc w:val="both"/>
      </w:pPr>
    </w:p>
    <w:p w14:paraId="7538C9FD" w14:textId="77777777" w:rsidR="006C7CEF" w:rsidRPr="00906B71" w:rsidRDefault="006B397D" w:rsidP="00D973F9">
      <w:pPr>
        <w:spacing w:after="0"/>
        <w:ind w:firstLine="708"/>
        <w:jc w:val="both"/>
      </w:pPr>
      <w:r w:rsidRPr="00906B71">
        <w:t xml:space="preserve">1. </w:t>
      </w:r>
      <w:r w:rsidR="001516C2" w:rsidRPr="00906B71">
        <w:t>Kancelár</w:t>
      </w:r>
      <w:r w:rsidR="00952C15" w:rsidRPr="00906B71">
        <w:t xml:space="preserve">ia môže </w:t>
      </w:r>
      <w:r w:rsidR="006C7CEF" w:rsidRPr="00906B71">
        <w:t xml:space="preserve">podľa potreby </w:t>
      </w:r>
      <w:r w:rsidR="00952C15" w:rsidRPr="00906B71">
        <w:t xml:space="preserve">zamestnávať jedného alebo viacerých zamestnancov pridelených z ústredia Banky, iných </w:t>
      </w:r>
      <w:r w:rsidR="001516C2" w:rsidRPr="00906B71">
        <w:t>kancelár</w:t>
      </w:r>
      <w:r w:rsidR="00952C15" w:rsidRPr="00906B71">
        <w:t xml:space="preserve">ií Banky alebo </w:t>
      </w:r>
      <w:r w:rsidR="00DC248F" w:rsidRPr="00906B71">
        <w:t>zamestnancov</w:t>
      </w:r>
      <w:r w:rsidR="006C7CEF" w:rsidRPr="00906B71">
        <w:t xml:space="preserve"> prijatých </w:t>
      </w:r>
      <w:r w:rsidR="000E3FC9" w:rsidRPr="00906B71">
        <w:t>v Slovenskej republike</w:t>
      </w:r>
      <w:r w:rsidR="00952C15" w:rsidRPr="00906B71">
        <w:t xml:space="preserve">. </w:t>
      </w:r>
      <w:r w:rsidR="001516C2" w:rsidRPr="00906B71">
        <w:t>Kancelár</w:t>
      </w:r>
      <w:r w:rsidR="00203981" w:rsidRPr="00906B71">
        <w:t>i</w:t>
      </w:r>
      <w:r w:rsidR="000F01E1" w:rsidRPr="00906B71">
        <w:t>u</w:t>
      </w:r>
      <w:r w:rsidR="00203981" w:rsidRPr="00906B71">
        <w:t xml:space="preserve"> </w:t>
      </w:r>
      <w:r w:rsidR="000F01E1" w:rsidRPr="00906B71">
        <w:t>riadi</w:t>
      </w:r>
      <w:r w:rsidR="00203981" w:rsidRPr="00906B71">
        <w:t xml:space="preserve"> riaditeľ</w:t>
      </w:r>
      <w:r w:rsidR="000E3FC9" w:rsidRPr="00906B71">
        <w:t>, ktorého</w:t>
      </w:r>
      <w:r w:rsidR="006C7CEF" w:rsidRPr="00906B71">
        <w:t xml:space="preserve"> spolu s ostatnými zamestnancami pracujú</w:t>
      </w:r>
      <w:r w:rsidR="000E3FC9" w:rsidRPr="00906B71">
        <w:t xml:space="preserve">cimi </w:t>
      </w:r>
      <w:r w:rsidR="00E33BD7" w:rsidRPr="00906B71">
        <w:t>v Kancelárii</w:t>
      </w:r>
      <w:r w:rsidR="000E3FC9" w:rsidRPr="00906B71">
        <w:t xml:space="preserve"> menuje Banka</w:t>
      </w:r>
      <w:r w:rsidR="006C7CEF" w:rsidRPr="00906B71">
        <w:t xml:space="preserve"> spomedzi </w:t>
      </w:r>
      <w:r w:rsidR="006C7CEF" w:rsidRPr="00906B71">
        <w:lastRenderedPageBreak/>
        <w:t>kvalifikovaných odborníkov</w:t>
      </w:r>
      <w:r w:rsidR="00016A46" w:rsidRPr="00906B71">
        <w:t>,</w:t>
      </w:r>
      <w:r w:rsidR="006C7CEF" w:rsidRPr="00906B71">
        <w:t xml:space="preserve"> predovšetkým </w:t>
      </w:r>
      <w:r w:rsidR="000F01E1" w:rsidRPr="00906B71">
        <w:t>z radov</w:t>
      </w:r>
      <w:r w:rsidR="006C7CEF" w:rsidRPr="00906B71">
        <w:t xml:space="preserve"> občanov členských krajín Banky</w:t>
      </w:r>
      <w:r w:rsidR="00952C15" w:rsidRPr="00906B71">
        <w:t>.</w:t>
      </w:r>
      <w:r w:rsidR="00203981" w:rsidRPr="00906B71">
        <w:t xml:space="preserve"> </w:t>
      </w:r>
      <w:r w:rsidR="002B0762" w:rsidRPr="00906B71">
        <w:t>O vymenovaní všetkých zamestnancov Kancelárie upovedomí Banka príslušné orgány Slovenskej republiky.</w:t>
      </w:r>
    </w:p>
    <w:p w14:paraId="1EA9EBAB" w14:textId="77777777" w:rsidR="00D973F9" w:rsidRPr="00906B71" w:rsidRDefault="00D973F9" w:rsidP="00D973F9">
      <w:pPr>
        <w:spacing w:after="0"/>
        <w:ind w:firstLine="708"/>
        <w:jc w:val="both"/>
      </w:pPr>
    </w:p>
    <w:p w14:paraId="77C2C33A" w14:textId="77777777" w:rsidR="006C7CEF" w:rsidRPr="00906B71" w:rsidRDefault="006B397D" w:rsidP="00D973F9">
      <w:pPr>
        <w:spacing w:after="0"/>
        <w:ind w:firstLine="708"/>
        <w:contextualSpacing/>
        <w:jc w:val="both"/>
      </w:pPr>
      <w:r w:rsidRPr="00906B71">
        <w:t xml:space="preserve">2. </w:t>
      </w:r>
      <w:r w:rsidR="006C7CEF" w:rsidRPr="00906B71">
        <w:t>Funkcionári Kancelárie pri plnení svojich služobných povinn</w:t>
      </w:r>
      <w:r w:rsidR="00E54D12" w:rsidRPr="00906B71">
        <w:t>ostí vystupujú ako medzinárodní funkcionári</w:t>
      </w:r>
      <w:r w:rsidR="006C7CEF" w:rsidRPr="00906B71">
        <w:t>. Podliehajú výlučne Banke a sú nezávislí od akýchkoľvek orgánov a oficiálnych predstaviteľov svojich krajín.</w:t>
      </w:r>
    </w:p>
    <w:p w14:paraId="05C88C8C" w14:textId="77777777" w:rsidR="00D74D88" w:rsidRPr="00906B71" w:rsidRDefault="00D74D88" w:rsidP="00D973F9">
      <w:pPr>
        <w:spacing w:after="0"/>
        <w:contextualSpacing/>
        <w:jc w:val="both"/>
      </w:pPr>
    </w:p>
    <w:p w14:paraId="79C48FBA" w14:textId="77777777" w:rsidR="000B2042" w:rsidRPr="00906B71" w:rsidRDefault="000B2042" w:rsidP="00D973F9">
      <w:pPr>
        <w:spacing w:after="0"/>
        <w:contextualSpacing/>
        <w:jc w:val="both"/>
      </w:pPr>
    </w:p>
    <w:p w14:paraId="04CACD9B" w14:textId="77777777" w:rsidR="00D74D88" w:rsidRPr="00906B71" w:rsidRDefault="00D74D88" w:rsidP="00D973F9">
      <w:pPr>
        <w:spacing w:after="0"/>
        <w:contextualSpacing/>
        <w:jc w:val="center"/>
      </w:pPr>
      <w:r w:rsidRPr="00906B71">
        <w:t xml:space="preserve">Článok </w:t>
      </w:r>
      <w:r w:rsidR="00032B9E" w:rsidRPr="00906B71">
        <w:t>3</w:t>
      </w:r>
    </w:p>
    <w:p w14:paraId="733E70AC" w14:textId="77777777" w:rsidR="001516C2" w:rsidRPr="00906B71" w:rsidRDefault="001516C2" w:rsidP="00D973F9">
      <w:pPr>
        <w:spacing w:after="0"/>
        <w:contextualSpacing/>
        <w:jc w:val="both"/>
      </w:pPr>
    </w:p>
    <w:p w14:paraId="3D756D9F" w14:textId="77777777" w:rsidR="00D74D88" w:rsidRPr="00906B71" w:rsidRDefault="00E33BD7" w:rsidP="00D973F9">
      <w:pPr>
        <w:spacing w:after="0"/>
        <w:ind w:firstLine="708"/>
        <w:contextualSpacing/>
        <w:jc w:val="both"/>
      </w:pPr>
      <w:r w:rsidRPr="00906B71">
        <w:t>Do nadobudnutia</w:t>
      </w:r>
      <w:r w:rsidR="001B37EC" w:rsidRPr="00906B71">
        <w:t xml:space="preserve"> </w:t>
      </w:r>
      <w:r w:rsidRPr="00906B71">
        <w:t xml:space="preserve">platnosti </w:t>
      </w:r>
      <w:r w:rsidR="001B37EC" w:rsidRPr="00906B71">
        <w:t xml:space="preserve">Protokolu používa </w:t>
      </w:r>
      <w:r w:rsidR="001516C2" w:rsidRPr="00906B71">
        <w:t>Kancelár</w:t>
      </w:r>
      <w:r w:rsidR="001B37EC" w:rsidRPr="00906B71">
        <w:t>ia</w:t>
      </w:r>
      <w:r w:rsidR="00D74D88" w:rsidRPr="00906B71">
        <w:t xml:space="preserve"> </w:t>
      </w:r>
      <w:r w:rsidR="001B37EC" w:rsidRPr="00906B71">
        <w:t>a</w:t>
      </w:r>
      <w:r w:rsidR="000E3FC9" w:rsidRPr="00906B71">
        <w:t xml:space="preserve"> jej </w:t>
      </w:r>
      <w:r w:rsidR="00CB162D" w:rsidRPr="00906B71">
        <w:t xml:space="preserve">zamestnanci </w:t>
      </w:r>
      <w:r w:rsidR="001B37EC" w:rsidRPr="00906B71">
        <w:t>na území Slovenskej republiky imunity a výsady v súlade s</w:t>
      </w:r>
      <w:r w:rsidR="001158F2" w:rsidRPr="00906B71">
        <w:t xml:space="preserve"> </w:t>
      </w:r>
      <w:r w:rsidR="00DC7526" w:rsidRPr="00906B71">
        <w:t>Dohod</w:t>
      </w:r>
      <w:r w:rsidR="001B37EC" w:rsidRPr="00906B71">
        <w:t>ou</w:t>
      </w:r>
      <w:r w:rsidR="000E3385" w:rsidRPr="00906B71">
        <w:t xml:space="preserve"> </w:t>
      </w:r>
      <w:r w:rsidR="00952C15" w:rsidRPr="00906B71">
        <w:t>o </w:t>
      </w:r>
      <w:r w:rsidR="000E3385" w:rsidRPr="00906B71">
        <w:t>založení</w:t>
      </w:r>
      <w:r w:rsidR="00952C15" w:rsidRPr="00906B71">
        <w:t xml:space="preserve"> Banky.</w:t>
      </w:r>
      <w:r w:rsidR="00CB162D" w:rsidRPr="00906B71">
        <w:t xml:space="preserve"> </w:t>
      </w:r>
      <w:r w:rsidR="001B37EC" w:rsidRPr="00906B71">
        <w:t xml:space="preserve">Odo dňa </w:t>
      </w:r>
      <w:r w:rsidRPr="00906B71">
        <w:t>nadobudnutia</w:t>
      </w:r>
      <w:r w:rsidR="001B37EC" w:rsidRPr="00906B71">
        <w:t xml:space="preserve"> </w:t>
      </w:r>
      <w:r w:rsidRPr="00906B71">
        <w:t xml:space="preserve">platnosti </w:t>
      </w:r>
      <w:r w:rsidR="001B37EC" w:rsidRPr="00906B71">
        <w:t xml:space="preserve">Protokolu používa Kancelária a zamestnanci Kancelárie na území Slovenskej republiky imunity a výsady v súlade s Novým znením Dohody o založení Banky. </w:t>
      </w:r>
      <w:r w:rsidR="00CB162D" w:rsidRPr="00906B71">
        <w:t>Bank</w:t>
      </w:r>
      <w:r w:rsidR="003F0675" w:rsidRPr="00906B71">
        <w:t>a</w:t>
      </w:r>
      <w:r w:rsidR="00CB162D" w:rsidRPr="00906B71">
        <w:t xml:space="preserve"> </w:t>
      </w:r>
      <w:r w:rsidR="000E3FC9" w:rsidRPr="00906B71">
        <w:t>poskytuje príslušn</w:t>
      </w:r>
      <w:r w:rsidR="00FE76CC" w:rsidRPr="00906B71">
        <w:t>ým</w:t>
      </w:r>
      <w:r w:rsidR="000E3385" w:rsidRPr="00906B71">
        <w:t xml:space="preserve"> </w:t>
      </w:r>
      <w:r w:rsidR="00CB162D" w:rsidRPr="00906B71">
        <w:t>orgán</w:t>
      </w:r>
      <w:r w:rsidR="00FE76CC" w:rsidRPr="00906B71">
        <w:t>om</w:t>
      </w:r>
      <w:r w:rsidR="00CB162D" w:rsidRPr="00906B71">
        <w:t xml:space="preserve"> Slovenskej </w:t>
      </w:r>
      <w:r w:rsidR="00DC248F" w:rsidRPr="00906B71">
        <w:t>republiky</w:t>
      </w:r>
      <w:r w:rsidR="00CB162D" w:rsidRPr="00906B71">
        <w:t xml:space="preserve"> </w:t>
      </w:r>
      <w:r w:rsidR="001B37EC" w:rsidRPr="00906B71">
        <w:t>zoznam</w:t>
      </w:r>
      <w:r w:rsidR="00CB162D" w:rsidRPr="00906B71">
        <w:t xml:space="preserve"> zamestnancov Kancelárie, na ktorých sa </w:t>
      </w:r>
      <w:r w:rsidR="001B37EC" w:rsidRPr="00906B71">
        <w:t xml:space="preserve">vzťahujú </w:t>
      </w:r>
      <w:r w:rsidR="00CB162D" w:rsidRPr="00906B71">
        <w:t>vyššie uvedené</w:t>
      </w:r>
      <w:r w:rsidR="001B37EC" w:rsidRPr="00906B71">
        <w:t xml:space="preserve"> výsady a imunity.</w:t>
      </w:r>
    </w:p>
    <w:p w14:paraId="5CFB3F68" w14:textId="77777777" w:rsidR="000E3385" w:rsidRPr="00906B71" w:rsidRDefault="000E3385" w:rsidP="00D973F9">
      <w:pPr>
        <w:spacing w:after="0"/>
        <w:contextualSpacing/>
        <w:jc w:val="center"/>
      </w:pPr>
    </w:p>
    <w:p w14:paraId="2DBC6009" w14:textId="77777777" w:rsidR="000E3385" w:rsidRPr="00906B71" w:rsidRDefault="000E3385" w:rsidP="00D973F9">
      <w:pPr>
        <w:spacing w:after="0"/>
        <w:contextualSpacing/>
        <w:jc w:val="center"/>
      </w:pPr>
    </w:p>
    <w:p w14:paraId="2EBCF849" w14:textId="77777777" w:rsidR="00D74D88" w:rsidRPr="00906B71" w:rsidRDefault="00D74D88" w:rsidP="00D973F9">
      <w:pPr>
        <w:spacing w:after="0"/>
        <w:contextualSpacing/>
        <w:jc w:val="center"/>
      </w:pPr>
      <w:r w:rsidRPr="00906B71">
        <w:t xml:space="preserve">Článok </w:t>
      </w:r>
      <w:r w:rsidR="00032B9E" w:rsidRPr="00906B71">
        <w:t>4</w:t>
      </w:r>
    </w:p>
    <w:p w14:paraId="228DD925" w14:textId="77777777" w:rsidR="00D74D88" w:rsidRPr="00906B71" w:rsidRDefault="00D74D88" w:rsidP="00D973F9">
      <w:pPr>
        <w:spacing w:after="0"/>
        <w:contextualSpacing/>
        <w:jc w:val="both"/>
      </w:pPr>
    </w:p>
    <w:p w14:paraId="36D02500" w14:textId="77777777" w:rsidR="00D74D88" w:rsidRPr="00906B71" w:rsidRDefault="00D74D88" w:rsidP="00D973F9">
      <w:pPr>
        <w:spacing w:after="0"/>
        <w:ind w:firstLine="708"/>
        <w:contextualSpacing/>
        <w:jc w:val="both"/>
      </w:pPr>
      <w:r w:rsidRPr="00906B71">
        <w:t>Orgány Slovenskej republiky podniknú všetky potrebné kroky na to</w:t>
      </w:r>
      <w:r w:rsidR="00F53966" w:rsidRPr="00906B71">
        <w:t>, aby</w:t>
      </w:r>
      <w:r w:rsidRPr="00906B71">
        <w:t>:</w:t>
      </w:r>
    </w:p>
    <w:p w14:paraId="6A28528E" w14:textId="77777777" w:rsidR="007121F4" w:rsidRPr="00906B71" w:rsidRDefault="007121F4" w:rsidP="00D973F9">
      <w:pPr>
        <w:spacing w:after="0"/>
        <w:contextualSpacing/>
        <w:jc w:val="both"/>
      </w:pPr>
    </w:p>
    <w:p w14:paraId="27F3FE75" w14:textId="4E7B53B1" w:rsidR="007121F4" w:rsidRPr="00906B71" w:rsidRDefault="00852AB8" w:rsidP="00D973F9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>
        <w:t>zabezpečili</w:t>
      </w:r>
      <w:r w:rsidRPr="00906B71">
        <w:t xml:space="preserve"> </w:t>
      </w:r>
      <w:r w:rsidR="00036EEC" w:rsidRPr="00906B71">
        <w:t>vykonávanie</w:t>
      </w:r>
      <w:r w:rsidR="00D973F9" w:rsidRPr="00906B71">
        <w:t xml:space="preserve"> ustanovení tejto Dohody;</w:t>
      </w:r>
    </w:p>
    <w:p w14:paraId="5675A56B" w14:textId="77777777" w:rsidR="00DC7526" w:rsidRPr="00906B71" w:rsidRDefault="00F53966" w:rsidP="00D973F9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906B71">
        <w:t>poskytli Kancelárii všetky zľavy a výsady vo vzťahu k tarifám poštovej, telegrafnej a </w:t>
      </w:r>
      <w:r w:rsidR="000F01E1" w:rsidRPr="00906B71">
        <w:t>telefonickej</w:t>
      </w:r>
      <w:r w:rsidRPr="00906B71">
        <w:t xml:space="preserve"> komunikácie</w:t>
      </w:r>
      <w:r w:rsidR="00DC574A" w:rsidRPr="00906B71">
        <w:t xml:space="preserve">, </w:t>
      </w:r>
      <w:r w:rsidR="000F01E1" w:rsidRPr="00906B71">
        <w:t>ktoré</w:t>
      </w:r>
      <w:r w:rsidR="00DC574A" w:rsidRPr="00906B71">
        <w:t xml:space="preserve"> používajú iné diplomatické misie akreditované v Slovenskej republike alebo iné medzinárodné organizácie pôsobiace v Slovenskej republike</w:t>
      </w:r>
      <w:r w:rsidR="00D973F9" w:rsidRPr="00906B71">
        <w:t>;</w:t>
      </w:r>
    </w:p>
    <w:p w14:paraId="7A57EEAE" w14:textId="77777777" w:rsidR="007121F4" w:rsidRPr="00906B71" w:rsidRDefault="00F53966" w:rsidP="00D973F9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906B71">
        <w:t>umožnili oslobodenie Kancelárie od ciel, daní a poplatkov a </w:t>
      </w:r>
      <w:r w:rsidR="000F01E1" w:rsidRPr="00906B71">
        <w:t>pôsobnosti</w:t>
      </w:r>
      <w:r w:rsidRPr="00906B71">
        <w:t xml:space="preserve"> zákazov a obmedzení ekonomického charakteru pri </w:t>
      </w:r>
      <w:r w:rsidR="00DC7526" w:rsidRPr="00906B71">
        <w:t>dovoz</w:t>
      </w:r>
      <w:r w:rsidRPr="00906B71">
        <w:t>e</w:t>
      </w:r>
      <w:r w:rsidR="00DC7526" w:rsidRPr="00906B71">
        <w:t xml:space="preserve"> </w:t>
      </w:r>
      <w:r w:rsidRPr="00906B71">
        <w:t>tovarov, vrátane dopravných prostriedkov, určených na služobné účely</w:t>
      </w:r>
      <w:r w:rsidR="00852AB8">
        <w:t>,</w:t>
      </w:r>
      <w:r w:rsidRPr="00906B71">
        <w:t xml:space="preserve"> do Slovenskej republiky</w:t>
      </w:r>
      <w:r w:rsidR="00D973F9" w:rsidRPr="00906B71">
        <w:t>;</w:t>
      </w:r>
    </w:p>
    <w:p w14:paraId="1A6C903C" w14:textId="55E8E9A2" w:rsidR="007121F4" w:rsidRPr="00906B71" w:rsidRDefault="00501A33" w:rsidP="00D973F9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690591">
        <w:rPr>
          <w:rFonts w:cs="Arial Narrow"/>
          <w:szCs w:val="22"/>
        </w:rPr>
        <w:t>v rozsahu právnych predpisov platných na území Slovenskej republiky</w:t>
      </w:r>
      <w:r w:rsidRPr="00906B71">
        <w:t xml:space="preserve"> </w:t>
      </w:r>
      <w:r w:rsidR="00DC248F" w:rsidRPr="00906B71">
        <w:t xml:space="preserve">umožnili dovoz osobných </w:t>
      </w:r>
      <w:r w:rsidR="00D74D88" w:rsidRPr="00906B71">
        <w:t xml:space="preserve">vecí </w:t>
      </w:r>
      <w:r w:rsidR="00F53966" w:rsidRPr="00906B71">
        <w:t>všetkých zamestnancov</w:t>
      </w:r>
      <w:r w:rsidR="00D74D88" w:rsidRPr="00906B71">
        <w:t xml:space="preserve"> </w:t>
      </w:r>
      <w:r w:rsidR="001516C2" w:rsidRPr="00906B71">
        <w:t>Kancelár</w:t>
      </w:r>
      <w:r w:rsidR="00D74D88" w:rsidRPr="00906B71">
        <w:t>ie</w:t>
      </w:r>
      <w:r w:rsidR="006B6418" w:rsidRPr="00906B71">
        <w:t>,</w:t>
      </w:r>
      <w:r w:rsidR="001516C2" w:rsidRPr="00906B71">
        <w:t xml:space="preserve"> </w:t>
      </w:r>
      <w:r w:rsidR="00D74D88" w:rsidRPr="00906B71">
        <w:t>ktorí nie sú občanmi Slovenskej republiky</w:t>
      </w:r>
      <w:r w:rsidR="00DC248F" w:rsidRPr="00906B71">
        <w:t xml:space="preserve"> a ktorí požívajú výsady a imunity v súlade s článkom 3 </w:t>
      </w:r>
      <w:r w:rsidR="00FF791B" w:rsidRPr="00906B71">
        <w:t xml:space="preserve">tejto </w:t>
      </w:r>
      <w:r w:rsidR="00DC248F" w:rsidRPr="00906B71">
        <w:t>Dohody</w:t>
      </w:r>
      <w:r w:rsidR="000E3385" w:rsidRPr="00906B71">
        <w:t>,</w:t>
      </w:r>
      <w:r w:rsidR="00DC248F" w:rsidRPr="00906B71">
        <w:t xml:space="preserve"> </w:t>
      </w:r>
      <w:r w:rsidR="00D74D88" w:rsidRPr="00906B71">
        <w:t>do Slovenskej republ</w:t>
      </w:r>
      <w:r w:rsidR="000F01E1" w:rsidRPr="00906B71">
        <w:t>iky bez akýchkoľvek daní, ciel alebo</w:t>
      </w:r>
      <w:r w:rsidR="00D74D88" w:rsidRPr="00906B71">
        <w:t xml:space="preserve"> iných poplatkov bežne </w:t>
      </w:r>
      <w:r w:rsidR="000F01E1" w:rsidRPr="00906B71">
        <w:t>platených</w:t>
      </w:r>
      <w:r w:rsidR="00D74D88" w:rsidRPr="00906B71">
        <w:t xml:space="preserve"> na území Slovenskej republiky</w:t>
      </w:r>
      <w:r w:rsidR="001513A5" w:rsidRPr="00906B71">
        <w:t>,</w:t>
      </w:r>
      <w:r w:rsidR="00D74D88" w:rsidRPr="00906B71">
        <w:t xml:space="preserve"> a</w:t>
      </w:r>
      <w:r w:rsidR="00F53966" w:rsidRPr="00906B71">
        <w:t> taktiež ich manželských partnerov</w:t>
      </w:r>
      <w:r w:rsidR="00A47660">
        <w:t>,</w:t>
      </w:r>
      <w:r w:rsidR="00F53966" w:rsidRPr="00906B71">
        <w:t xml:space="preserve"> </w:t>
      </w:r>
      <w:r w:rsidR="00A47660">
        <w:t xml:space="preserve">detí (vrátane adoptovaných), </w:t>
      </w:r>
      <w:r w:rsidR="00FE386B">
        <w:t xml:space="preserve">vnukov, </w:t>
      </w:r>
      <w:r w:rsidR="00A47660">
        <w:t>rodičov</w:t>
      </w:r>
      <w:r w:rsidR="00FE386B">
        <w:t xml:space="preserve"> a</w:t>
      </w:r>
      <w:r w:rsidR="00A47660">
        <w:t xml:space="preserve"> starých rodičov</w:t>
      </w:r>
      <w:r w:rsidR="00FE386B">
        <w:t>,</w:t>
      </w:r>
      <w:r w:rsidR="00F53966" w:rsidRPr="00906B71">
        <w:t xml:space="preserve"> bez akýchkoľvek daní, ciel a iných poplatkov, ktoré sú bežne platené na území Slovenskej republiky</w:t>
      </w:r>
      <w:r w:rsidR="00D973F9" w:rsidRPr="00906B71">
        <w:t>;</w:t>
      </w:r>
    </w:p>
    <w:p w14:paraId="51E60D8F" w14:textId="100517B6" w:rsidR="00B77DAD" w:rsidRPr="00906B71" w:rsidRDefault="00F53966" w:rsidP="00D973F9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906B71">
        <w:t>zbavili všetkých zamestnancov Kancelárie</w:t>
      </w:r>
      <w:r w:rsidR="00D74D88" w:rsidRPr="00906B71">
        <w:t xml:space="preserve">, ktorí nie sú občanmi Slovenskej republiky, </w:t>
      </w:r>
      <w:r w:rsidR="00FF791B" w:rsidRPr="00906B71">
        <w:t>spolu s ich manželskými partnermi</w:t>
      </w:r>
      <w:r w:rsidR="00FE386B">
        <w:t>,</w:t>
      </w:r>
      <w:r w:rsidR="00FF791B" w:rsidRPr="00906B71">
        <w:t xml:space="preserve"> </w:t>
      </w:r>
      <w:r w:rsidR="00FE386B">
        <w:t>deťmi (vrátane adoptovaných), vnukmi, rodičmi a starými rodičmi</w:t>
      </w:r>
      <w:r w:rsidR="00FF791B" w:rsidRPr="00906B71">
        <w:t xml:space="preserve">, </w:t>
      </w:r>
      <w:r w:rsidRPr="00906B71">
        <w:t xml:space="preserve">akýchkoľvek obmedzení </w:t>
      </w:r>
      <w:r w:rsidR="00D74D88" w:rsidRPr="00906B71">
        <w:t xml:space="preserve">na vstup do Slovenskej republiky, </w:t>
      </w:r>
      <w:r w:rsidR="00B77DAD" w:rsidRPr="00906B71">
        <w:t>usídlenie</w:t>
      </w:r>
      <w:r w:rsidR="00D74D88" w:rsidRPr="00906B71">
        <w:t xml:space="preserve"> sa </w:t>
      </w:r>
      <w:r w:rsidR="000F01E1" w:rsidRPr="00906B71">
        <w:t>v Slovenskej republike,</w:t>
      </w:r>
      <w:r w:rsidR="00D74D88" w:rsidRPr="00906B71">
        <w:t xml:space="preserve"> </w:t>
      </w:r>
      <w:r w:rsidRPr="00906B71">
        <w:t>cestovanie</w:t>
      </w:r>
      <w:r w:rsidR="00D74D88" w:rsidRPr="00906B71">
        <w:t xml:space="preserve"> v rámci </w:t>
      </w:r>
      <w:r w:rsidR="000F01E1" w:rsidRPr="00906B71">
        <w:t xml:space="preserve">územia </w:t>
      </w:r>
      <w:r w:rsidR="00D74D88" w:rsidRPr="00906B71">
        <w:t xml:space="preserve">Slovenskej republiky a </w:t>
      </w:r>
      <w:r w:rsidR="00B77DAD" w:rsidRPr="00906B71">
        <w:t>opustenie</w:t>
      </w:r>
      <w:r w:rsidR="00D74D88" w:rsidRPr="00906B71">
        <w:t xml:space="preserve"> Slovensk</w:t>
      </w:r>
      <w:r w:rsidR="00B77DAD" w:rsidRPr="00906B71">
        <w:t>ej</w:t>
      </w:r>
      <w:r w:rsidR="00D74D88" w:rsidRPr="00906B71">
        <w:t xml:space="preserve"> republik</w:t>
      </w:r>
      <w:r w:rsidR="00B77DAD" w:rsidRPr="00906B71">
        <w:t>y kedykoľvek</w:t>
      </w:r>
      <w:r w:rsidR="00D973F9" w:rsidRPr="00906B71">
        <w:t>;</w:t>
      </w:r>
      <w:r w:rsidR="00B77DAD" w:rsidRPr="00906B71">
        <w:t xml:space="preserve"> a</w:t>
      </w:r>
    </w:p>
    <w:p w14:paraId="01A316E5" w14:textId="2EAE9FE8" w:rsidR="00B77DAD" w:rsidRPr="00906B71" w:rsidRDefault="006C42EF" w:rsidP="006C42EF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906B71">
        <w:t xml:space="preserve">zabezpečili </w:t>
      </w:r>
      <w:r w:rsidR="009A13A8">
        <w:t xml:space="preserve">nedotknuteľnosť </w:t>
      </w:r>
      <w:r w:rsidR="00A47660">
        <w:t xml:space="preserve">priestorov </w:t>
      </w:r>
      <w:r w:rsidR="00A5622A" w:rsidRPr="00906B71">
        <w:t>Kancelári</w:t>
      </w:r>
      <w:r w:rsidR="00A5622A">
        <w:t>e</w:t>
      </w:r>
      <w:r w:rsidR="00A5622A" w:rsidRPr="00906B71">
        <w:t xml:space="preserve"> </w:t>
      </w:r>
      <w:r w:rsidR="009A13A8">
        <w:t xml:space="preserve">a </w:t>
      </w:r>
      <w:r w:rsidRPr="00906B71">
        <w:t xml:space="preserve">rovnakú </w:t>
      </w:r>
      <w:r w:rsidR="00A47660">
        <w:t xml:space="preserve">mieru </w:t>
      </w:r>
      <w:r w:rsidR="00A5622A">
        <w:t xml:space="preserve">ich </w:t>
      </w:r>
      <w:r w:rsidRPr="00906B71">
        <w:t>ochran</w:t>
      </w:r>
      <w:r w:rsidR="00A47660">
        <w:t>y</w:t>
      </w:r>
      <w:r w:rsidRPr="00906B71">
        <w:t>, aká sa poskytuje diplomatickým misiám akreditovaným v Slovenskej republike</w:t>
      </w:r>
      <w:r w:rsidR="00B77DAD" w:rsidRPr="00906B71">
        <w:t>.</w:t>
      </w:r>
    </w:p>
    <w:p w14:paraId="68B210E7" w14:textId="77777777" w:rsidR="000B2042" w:rsidRPr="00906B71" w:rsidRDefault="000B2042" w:rsidP="00D973F9">
      <w:pPr>
        <w:spacing w:after="0"/>
        <w:contextualSpacing/>
      </w:pPr>
    </w:p>
    <w:p w14:paraId="123F533A" w14:textId="77777777" w:rsidR="00393803" w:rsidRPr="00906B71" w:rsidRDefault="00393803" w:rsidP="00D973F9">
      <w:pPr>
        <w:spacing w:after="0"/>
        <w:contextualSpacing/>
      </w:pPr>
    </w:p>
    <w:p w14:paraId="226886D4" w14:textId="77777777" w:rsidR="005709B8" w:rsidRPr="00906B71" w:rsidRDefault="005709B8" w:rsidP="00D973F9">
      <w:pPr>
        <w:spacing w:after="0"/>
        <w:contextualSpacing/>
        <w:jc w:val="center"/>
      </w:pPr>
      <w:r w:rsidRPr="00906B71">
        <w:t>Článok 5</w:t>
      </w:r>
    </w:p>
    <w:p w14:paraId="1F0933AE" w14:textId="77777777" w:rsidR="005709B8" w:rsidRPr="00906B71" w:rsidRDefault="005709B8" w:rsidP="00D973F9">
      <w:pPr>
        <w:spacing w:after="0"/>
        <w:contextualSpacing/>
        <w:jc w:val="center"/>
      </w:pPr>
    </w:p>
    <w:p w14:paraId="3F106AAF" w14:textId="77777777" w:rsidR="00FF791B" w:rsidRPr="00906B71" w:rsidRDefault="000E3FC9" w:rsidP="00D973F9">
      <w:pPr>
        <w:spacing w:after="0"/>
        <w:ind w:firstLine="708"/>
        <w:jc w:val="both"/>
      </w:pPr>
      <w:r w:rsidRPr="00906B71">
        <w:t xml:space="preserve">1. </w:t>
      </w:r>
      <w:r w:rsidR="00D85254" w:rsidRPr="00906B71">
        <w:t xml:space="preserve">Do dňa nadobudnutia platnosti Protokolu </w:t>
      </w:r>
      <w:r w:rsidR="00B77DAD" w:rsidRPr="00906B71">
        <w:t>sú zamestnanci Kancelárie oslobodení od</w:t>
      </w:r>
      <w:r w:rsidR="003F0675" w:rsidRPr="00906B71">
        <w:t xml:space="preserve"> platenia</w:t>
      </w:r>
      <w:r w:rsidR="00B77DAD" w:rsidRPr="00906B71">
        <w:t xml:space="preserve"> daní a poplatkov z </w:t>
      </w:r>
      <w:r w:rsidR="000F01E1" w:rsidRPr="00906B71">
        <w:t>miezd</w:t>
      </w:r>
      <w:r w:rsidR="00B77DAD" w:rsidRPr="00906B71">
        <w:t>, ktoré sú</w:t>
      </w:r>
      <w:r w:rsidR="00FF791B" w:rsidRPr="00906B71">
        <w:t xml:space="preserve"> </w:t>
      </w:r>
      <w:r w:rsidR="000F01E1" w:rsidRPr="00906B71">
        <w:t xml:space="preserve">im </w:t>
      </w:r>
      <w:r w:rsidR="00FF791B" w:rsidRPr="00906B71">
        <w:t>vyplácané Bankou v Slovenskej republike</w:t>
      </w:r>
      <w:r w:rsidR="00B77DAD" w:rsidRPr="00906B71">
        <w:t>,</w:t>
      </w:r>
      <w:r w:rsidR="00FF791B" w:rsidRPr="00906B71">
        <w:t xml:space="preserve"> v súlade s</w:t>
      </w:r>
      <w:r w:rsidR="002B0762" w:rsidRPr="00906B71">
        <w:t xml:space="preserve"> Dohodou</w:t>
      </w:r>
      <w:r w:rsidR="00FF791B" w:rsidRPr="00906B71">
        <w:t xml:space="preserve"> o založení Banky.</w:t>
      </w:r>
    </w:p>
    <w:p w14:paraId="73D9988F" w14:textId="77777777" w:rsidR="00D973F9" w:rsidRPr="00906B71" w:rsidRDefault="00D973F9" w:rsidP="00D973F9">
      <w:pPr>
        <w:spacing w:after="0"/>
        <w:jc w:val="both"/>
      </w:pPr>
    </w:p>
    <w:p w14:paraId="7DBE8FBF" w14:textId="77777777" w:rsidR="00B77DAD" w:rsidRPr="00906B71" w:rsidRDefault="000E3FC9" w:rsidP="00D973F9">
      <w:pPr>
        <w:spacing w:after="0"/>
        <w:ind w:firstLine="708"/>
        <w:contextualSpacing/>
        <w:jc w:val="both"/>
      </w:pPr>
      <w:r w:rsidRPr="00906B71">
        <w:lastRenderedPageBreak/>
        <w:t xml:space="preserve">2. </w:t>
      </w:r>
      <w:r w:rsidR="00D85254" w:rsidRPr="00906B71">
        <w:t xml:space="preserve">Do dňa nadobudnutia platnosti Protokolu </w:t>
      </w:r>
      <w:r w:rsidR="00B77DAD" w:rsidRPr="00906B71">
        <w:t>nie je Banka oslobodená od povinnosti platiť dane</w:t>
      </w:r>
      <w:r w:rsidR="00A5607B">
        <w:t xml:space="preserve"> a poplatky</w:t>
      </w:r>
      <w:r w:rsidR="00E54D12" w:rsidRPr="00906B71">
        <w:t> z miezd</w:t>
      </w:r>
      <w:r w:rsidR="00B77DAD" w:rsidRPr="00906B71">
        <w:t>, vyplácaných zamestnancom Kancelárie v Slovenskej republike, ktorí sú občanmi Slovenskej republiky.</w:t>
      </w:r>
    </w:p>
    <w:p w14:paraId="129D7E83" w14:textId="77777777" w:rsidR="00B77DAD" w:rsidRPr="00906B71" w:rsidRDefault="00B77DAD" w:rsidP="00D973F9">
      <w:pPr>
        <w:spacing w:after="0"/>
        <w:ind w:firstLine="708"/>
        <w:contextualSpacing/>
        <w:jc w:val="both"/>
      </w:pPr>
    </w:p>
    <w:p w14:paraId="3F0B1F43" w14:textId="77777777" w:rsidR="00B77DAD" w:rsidRPr="00906B71" w:rsidRDefault="000E3FC9" w:rsidP="00D973F9">
      <w:pPr>
        <w:spacing w:after="0"/>
        <w:ind w:firstLine="708"/>
        <w:contextualSpacing/>
        <w:jc w:val="both"/>
      </w:pPr>
      <w:r w:rsidRPr="00906B71">
        <w:t xml:space="preserve">3. </w:t>
      </w:r>
      <w:r w:rsidR="00D85254" w:rsidRPr="00906B71">
        <w:t xml:space="preserve">Odo dňa nadobudnutia platnosti Protokolu </w:t>
      </w:r>
      <w:r w:rsidR="00B77DAD" w:rsidRPr="00906B71">
        <w:t xml:space="preserve">sú zamestnanci Kancelárie oslobodení od platenia daní </w:t>
      </w:r>
      <w:r w:rsidR="00E54D12" w:rsidRPr="00906B71">
        <w:t xml:space="preserve">z miezd </w:t>
      </w:r>
      <w:r w:rsidR="00B77DAD" w:rsidRPr="00906B71">
        <w:t xml:space="preserve">a iných </w:t>
      </w:r>
      <w:r w:rsidR="00BE6C00" w:rsidRPr="00906B71">
        <w:t>odmien</w:t>
      </w:r>
      <w:r w:rsidR="00B77DAD" w:rsidRPr="00906B71">
        <w:t xml:space="preserve">, ktoré </w:t>
      </w:r>
      <w:r w:rsidR="000F01E1" w:rsidRPr="00906B71">
        <w:t>sú im vyplácané Bankou</w:t>
      </w:r>
      <w:r w:rsidR="00B77DAD" w:rsidRPr="00906B71">
        <w:t xml:space="preserve">, ako aj od sociálnych </w:t>
      </w:r>
      <w:r w:rsidR="00404B1B" w:rsidRPr="00906B71">
        <w:t xml:space="preserve">a zdravotných </w:t>
      </w:r>
      <w:r w:rsidR="00B77DAD" w:rsidRPr="00906B71">
        <w:t>odvodov v </w:t>
      </w:r>
      <w:r w:rsidR="002B0762" w:rsidRPr="00906B71">
        <w:t>Slovenskej republike v súlade s</w:t>
      </w:r>
      <w:r w:rsidR="00B77DAD" w:rsidRPr="00906B71">
        <w:t xml:space="preserve"> Nov</w:t>
      </w:r>
      <w:r w:rsidR="002B0762" w:rsidRPr="00906B71">
        <w:t>ým</w:t>
      </w:r>
      <w:r w:rsidR="00B77DAD" w:rsidRPr="00906B71">
        <w:t xml:space="preserve"> znen</w:t>
      </w:r>
      <w:r w:rsidR="002B0762" w:rsidRPr="00906B71">
        <w:t>ím</w:t>
      </w:r>
      <w:r w:rsidR="00B77DAD" w:rsidRPr="00906B71">
        <w:t xml:space="preserve"> Dohody o založení Banky.</w:t>
      </w:r>
    </w:p>
    <w:p w14:paraId="28BB259B" w14:textId="77777777" w:rsidR="00B77DAD" w:rsidRPr="00906B71" w:rsidRDefault="00B77DAD" w:rsidP="00D973F9">
      <w:pPr>
        <w:spacing w:after="0"/>
        <w:ind w:firstLine="708"/>
        <w:contextualSpacing/>
        <w:jc w:val="both"/>
      </w:pPr>
    </w:p>
    <w:p w14:paraId="2E9E841A" w14:textId="77777777" w:rsidR="00952C15" w:rsidRPr="00906B71" w:rsidRDefault="00AB15B6" w:rsidP="00D973F9">
      <w:pPr>
        <w:spacing w:after="0"/>
        <w:contextualSpacing/>
        <w:jc w:val="both"/>
      </w:pPr>
      <w:r w:rsidRPr="00906B71">
        <w:tab/>
      </w:r>
      <w:r w:rsidR="000E3FC9" w:rsidRPr="00906B71">
        <w:t xml:space="preserve">4. </w:t>
      </w:r>
      <w:r w:rsidRPr="00906B71">
        <w:t>Banka zabezpečí, aby zamestnanci Kancelárie, ktorí sú občanmi Slovenskej republiky, mali možnosť platiť daň z príjmu fyzických osôb v Slovenskej republike v súlade s platný</w:t>
      </w:r>
      <w:r w:rsidR="00385013" w:rsidRPr="00906B71">
        <w:t>mi zákonmi Slovenskej republiky</w:t>
      </w:r>
      <w:r w:rsidRPr="00906B71">
        <w:t xml:space="preserve"> vrátane prípadov, keď sú od tejto dane oslobodení.</w:t>
      </w:r>
    </w:p>
    <w:p w14:paraId="123E964A" w14:textId="77777777" w:rsidR="00AB15B6" w:rsidRPr="00906B71" w:rsidRDefault="00AB15B6" w:rsidP="00D973F9">
      <w:pPr>
        <w:spacing w:after="0"/>
        <w:contextualSpacing/>
        <w:jc w:val="both"/>
      </w:pPr>
    </w:p>
    <w:p w14:paraId="06185B3F" w14:textId="36D1DC60" w:rsidR="00AB15B6" w:rsidRPr="00906B71" w:rsidRDefault="000E3FC9" w:rsidP="00D973F9">
      <w:pPr>
        <w:spacing w:after="0"/>
        <w:ind w:firstLine="708"/>
        <w:contextualSpacing/>
        <w:jc w:val="both"/>
      </w:pPr>
      <w:r w:rsidRPr="00906B71">
        <w:t xml:space="preserve">5. </w:t>
      </w:r>
      <w:r w:rsidR="00AB15B6" w:rsidRPr="00906B71">
        <w:t xml:space="preserve">Banka môže uskutočňovať, </w:t>
      </w:r>
      <w:r w:rsidR="00404B1B" w:rsidRPr="00906B71">
        <w:t xml:space="preserve">v prípade potreby </w:t>
      </w:r>
      <w:r w:rsidR="00AB15B6" w:rsidRPr="00906B71">
        <w:t xml:space="preserve">aj </w:t>
      </w:r>
      <w:r w:rsidR="000F01E1" w:rsidRPr="00906B71">
        <w:t xml:space="preserve">na </w:t>
      </w:r>
      <w:r w:rsidR="00AB15B6" w:rsidRPr="00906B71">
        <w:t>ind</w:t>
      </w:r>
      <w:r w:rsidR="000F01E1" w:rsidRPr="00906B71">
        <w:t>ividuáln</w:t>
      </w:r>
      <w:r w:rsidR="00036EEC" w:rsidRPr="00906B71">
        <w:t>ej</w:t>
      </w:r>
      <w:r w:rsidR="000F01E1" w:rsidRPr="00906B71">
        <w:t xml:space="preserve"> </w:t>
      </w:r>
      <w:r w:rsidR="00036EEC" w:rsidRPr="00906B71">
        <w:t>báze</w:t>
      </w:r>
      <w:r w:rsidR="00AB15B6" w:rsidRPr="00906B71">
        <w:t xml:space="preserve">, povinné sociálne </w:t>
      </w:r>
      <w:r w:rsidR="00404B1B" w:rsidRPr="00906B71">
        <w:t xml:space="preserve">a zdravotné </w:t>
      </w:r>
      <w:r w:rsidR="00AB15B6" w:rsidRPr="00906B71">
        <w:t xml:space="preserve">odvody </w:t>
      </w:r>
      <w:r w:rsidR="00E95B3C">
        <w:t>do</w:t>
      </w:r>
      <w:r w:rsidR="00AB15B6" w:rsidRPr="00906B71">
        <w:t xml:space="preserve"> dôchodkového, sociálneho a zdravotného poistenia </w:t>
      </w:r>
      <w:r w:rsidR="00E95B3C">
        <w:t>za zamestnancov Kancelárie</w:t>
      </w:r>
      <w:r w:rsidR="00AB15B6" w:rsidRPr="00906B71">
        <w:t xml:space="preserve"> v súlade so zákonmi Slovenskej republiky. V tom prípade sa na príslušných zamestnancov Kancelárie budú vzťahovať platné zákony Slovenskej republiky o sociálnom </w:t>
      </w:r>
      <w:r w:rsidR="00404B1B" w:rsidRPr="00906B71">
        <w:t xml:space="preserve">a zdravotnom </w:t>
      </w:r>
      <w:r w:rsidR="00AB15B6" w:rsidRPr="00906B71">
        <w:t>poistení a</w:t>
      </w:r>
      <w:r w:rsidR="0057695C">
        <w:t> </w:t>
      </w:r>
      <w:r w:rsidR="00AB15B6" w:rsidRPr="00906B71">
        <w:t xml:space="preserve">bude </w:t>
      </w:r>
      <w:r w:rsidR="00003D1E" w:rsidRPr="00906B71">
        <w:t xml:space="preserve">im </w:t>
      </w:r>
      <w:r w:rsidR="00E95B3C">
        <w:t>poskytované</w:t>
      </w:r>
      <w:r w:rsidR="00003D1E" w:rsidRPr="00906B71">
        <w:t xml:space="preserve"> poistenie a</w:t>
      </w:r>
      <w:r w:rsidR="00036EEC" w:rsidRPr="00906B71">
        <w:t xml:space="preserve"> </w:t>
      </w:r>
      <w:r w:rsidR="000A3CE3" w:rsidRPr="00906B71">
        <w:t>dávky</w:t>
      </w:r>
      <w:r w:rsidR="00036EEC" w:rsidRPr="00906B71">
        <w:t xml:space="preserve"> </w:t>
      </w:r>
      <w:r w:rsidR="000A3CE3" w:rsidRPr="00906B71">
        <w:t>z</w:t>
      </w:r>
      <w:r w:rsidR="00036EEC" w:rsidRPr="00906B71">
        <w:t xml:space="preserve">o sociálneho </w:t>
      </w:r>
      <w:r w:rsidR="00003D1E" w:rsidRPr="00906B71">
        <w:t xml:space="preserve">a zdravotného </w:t>
      </w:r>
      <w:r w:rsidR="00036EEC" w:rsidRPr="00906B71">
        <w:t>poistenia</w:t>
      </w:r>
      <w:r w:rsidR="00AB15B6" w:rsidRPr="00906B71">
        <w:t xml:space="preserve"> v súlade so zákonmi Slovenskej republiky.</w:t>
      </w:r>
    </w:p>
    <w:p w14:paraId="6F712280" w14:textId="77777777" w:rsidR="00AB15B6" w:rsidRPr="00906B71" w:rsidRDefault="00AB15B6" w:rsidP="00BE6C00">
      <w:pPr>
        <w:spacing w:after="0"/>
        <w:contextualSpacing/>
        <w:jc w:val="both"/>
      </w:pPr>
    </w:p>
    <w:p w14:paraId="6245858E" w14:textId="587B2435" w:rsidR="00AB15B6" w:rsidRPr="00906B71" w:rsidRDefault="000E3FC9" w:rsidP="00D973F9">
      <w:pPr>
        <w:spacing w:after="0"/>
        <w:ind w:firstLine="708"/>
        <w:contextualSpacing/>
        <w:jc w:val="both"/>
      </w:pPr>
      <w:r w:rsidRPr="00906B71">
        <w:t xml:space="preserve">6. </w:t>
      </w:r>
      <w:r w:rsidR="00AB15B6" w:rsidRPr="00906B71">
        <w:t xml:space="preserve">Banka poskytuje zamestnancom Kancelárie, </w:t>
      </w:r>
      <w:r w:rsidR="00404B1B" w:rsidRPr="00906B71">
        <w:t xml:space="preserve">v prípade potreby </w:t>
      </w:r>
      <w:r w:rsidR="000F01E1" w:rsidRPr="00906B71">
        <w:t xml:space="preserve">aj na </w:t>
      </w:r>
      <w:r w:rsidR="00036EEC" w:rsidRPr="00906B71">
        <w:t>individuálnej báze</w:t>
      </w:r>
      <w:r w:rsidR="00AB15B6" w:rsidRPr="00906B71">
        <w:t>, možnosť zúčastňovať sa systémov dôchodkového, sociálneho a zdravotného poistenia Slovenskej republik</w:t>
      </w:r>
      <w:r w:rsidR="00BB5C52">
        <w:t>y</w:t>
      </w:r>
      <w:r w:rsidR="00AB15B6" w:rsidRPr="00906B71">
        <w:t xml:space="preserve"> v súlade so zákonmi Slovenskej republiky, </w:t>
      </w:r>
      <w:r w:rsidR="00C82227" w:rsidRPr="00906B71">
        <w:t xml:space="preserve">prostredníctvom úhrady týmito zamestnancami požadovaných sociálnych </w:t>
      </w:r>
      <w:r w:rsidR="00404B1B" w:rsidRPr="00906B71">
        <w:t xml:space="preserve">a zdravotných </w:t>
      </w:r>
      <w:r w:rsidR="00C82227" w:rsidRPr="00906B71">
        <w:t>odvodov</w:t>
      </w:r>
      <w:r w:rsidR="00404B1B" w:rsidRPr="00906B71">
        <w:t>.</w:t>
      </w:r>
      <w:r w:rsidR="00C82227" w:rsidRPr="00906B71">
        <w:t xml:space="preserve"> </w:t>
      </w:r>
      <w:r w:rsidR="00404B1B" w:rsidRPr="00906B71">
        <w:t>Banka</w:t>
      </w:r>
      <w:r w:rsidR="00C82227" w:rsidRPr="00906B71">
        <w:t xml:space="preserve"> informuje zamestnancov </w:t>
      </w:r>
      <w:r w:rsidR="00404B1B" w:rsidRPr="00906B71">
        <w:t xml:space="preserve">Kancelárie </w:t>
      </w:r>
      <w:r w:rsidR="00C82227" w:rsidRPr="00906B71">
        <w:t xml:space="preserve">o tejto možnosti pred tým, ako s nimi uzavrie pracovnú zmluvu. V prípade, že sa zamestnanec </w:t>
      </w:r>
      <w:r w:rsidR="000F01E1" w:rsidRPr="00906B71">
        <w:t>zúčastňuje</w:t>
      </w:r>
      <w:r w:rsidR="00C82227" w:rsidRPr="00906B71">
        <w:t xml:space="preserve"> týchto systémov, Banka uskutočňuje príslušn</w:t>
      </w:r>
      <w:r w:rsidR="001C458E">
        <w:t>é</w:t>
      </w:r>
      <w:r w:rsidR="00C82227" w:rsidRPr="00906B71">
        <w:t xml:space="preserve"> sociáln</w:t>
      </w:r>
      <w:r w:rsidR="001C458E">
        <w:t>e</w:t>
      </w:r>
      <w:r w:rsidR="00C82227" w:rsidRPr="00906B71">
        <w:t xml:space="preserve"> </w:t>
      </w:r>
      <w:r w:rsidR="00404B1B" w:rsidRPr="00906B71">
        <w:t>a zdravotn</w:t>
      </w:r>
      <w:r w:rsidR="001C458E">
        <w:t>é</w:t>
      </w:r>
      <w:r w:rsidR="00404B1B" w:rsidRPr="00906B71">
        <w:t xml:space="preserve"> </w:t>
      </w:r>
      <w:r w:rsidR="00C82227" w:rsidRPr="00906B71">
        <w:t>odvod</w:t>
      </w:r>
      <w:r w:rsidR="001C458E">
        <w:t>y</w:t>
      </w:r>
      <w:r w:rsidR="00C82227" w:rsidRPr="00906B71">
        <w:t xml:space="preserve"> na dôchodkové, sociálne alebo zdravotné poistenie zamestnancov Kancelárie v súlade so zákonmi Slovenskej republiky.</w:t>
      </w:r>
    </w:p>
    <w:p w14:paraId="20217892" w14:textId="77777777" w:rsidR="00032B9E" w:rsidRPr="00906B71" w:rsidRDefault="00032B9E" w:rsidP="00D973F9">
      <w:pPr>
        <w:spacing w:after="0"/>
        <w:contextualSpacing/>
        <w:jc w:val="both"/>
      </w:pPr>
    </w:p>
    <w:p w14:paraId="3F1B46AA" w14:textId="77777777" w:rsidR="00D74D88" w:rsidRPr="00906B71" w:rsidRDefault="000E3FC9" w:rsidP="00D973F9">
      <w:pPr>
        <w:spacing w:after="0"/>
        <w:ind w:firstLine="708"/>
        <w:contextualSpacing/>
        <w:jc w:val="both"/>
      </w:pPr>
      <w:r w:rsidRPr="00906B71">
        <w:t xml:space="preserve">7. </w:t>
      </w:r>
      <w:r w:rsidR="00D74D88" w:rsidRPr="00906B71">
        <w:t xml:space="preserve">Banka je zodpovedná za poskytovanie zdravotného poistenia, úrazového poistenia, dôchodkových dávok a príspevkov v prípade úmrtia </w:t>
      </w:r>
      <w:r w:rsidRPr="00906B71">
        <w:t xml:space="preserve">zamestnancom Kancelárie </w:t>
      </w:r>
      <w:r w:rsidR="00D74D88" w:rsidRPr="00906B71">
        <w:t xml:space="preserve">v súlade </w:t>
      </w:r>
      <w:r w:rsidR="00D85254" w:rsidRPr="00906B71">
        <w:t>so svojimi</w:t>
      </w:r>
      <w:r w:rsidR="00D74D88" w:rsidRPr="00906B71">
        <w:t xml:space="preserve"> </w:t>
      </w:r>
      <w:r w:rsidR="00C82227" w:rsidRPr="00906B71">
        <w:t>vnútornými normatívnymi dokumentmi</w:t>
      </w:r>
      <w:r w:rsidR="00D74D88" w:rsidRPr="00906B71">
        <w:t>.</w:t>
      </w:r>
    </w:p>
    <w:p w14:paraId="1472C87E" w14:textId="77777777" w:rsidR="00FF656C" w:rsidRPr="00906B71" w:rsidRDefault="00FF656C" w:rsidP="00D973F9">
      <w:pPr>
        <w:spacing w:after="0"/>
        <w:contextualSpacing/>
        <w:jc w:val="both"/>
      </w:pPr>
    </w:p>
    <w:p w14:paraId="1282505C" w14:textId="77777777" w:rsidR="000B2042" w:rsidRPr="00906B71" w:rsidRDefault="000B2042" w:rsidP="00D973F9">
      <w:pPr>
        <w:spacing w:after="0"/>
        <w:contextualSpacing/>
        <w:jc w:val="both"/>
      </w:pPr>
    </w:p>
    <w:p w14:paraId="2C5190F2" w14:textId="77777777" w:rsidR="00D85254" w:rsidRPr="00906B71" w:rsidRDefault="00D85254" w:rsidP="00D973F9">
      <w:pPr>
        <w:spacing w:after="0"/>
        <w:contextualSpacing/>
        <w:jc w:val="center"/>
      </w:pPr>
      <w:r w:rsidRPr="00906B71">
        <w:t>Článok 6</w:t>
      </w:r>
    </w:p>
    <w:p w14:paraId="50325E3E" w14:textId="77777777" w:rsidR="00D85254" w:rsidRPr="00906B71" w:rsidRDefault="00D85254" w:rsidP="00D973F9">
      <w:pPr>
        <w:spacing w:after="0"/>
        <w:contextualSpacing/>
        <w:jc w:val="both"/>
      </w:pPr>
    </w:p>
    <w:p w14:paraId="3756518E" w14:textId="77777777" w:rsidR="00D85254" w:rsidRPr="00906B71" w:rsidRDefault="00D85254" w:rsidP="00D973F9">
      <w:pPr>
        <w:spacing w:after="0"/>
        <w:contextualSpacing/>
        <w:jc w:val="both"/>
      </w:pPr>
      <w:r w:rsidRPr="00906B71">
        <w:tab/>
        <w:t xml:space="preserve">Do dňa nadobudnutia platnosti Protokolu bude Banka v otázke </w:t>
      </w:r>
      <w:r w:rsidR="005927B4" w:rsidRPr="00906B71">
        <w:t>platenia</w:t>
      </w:r>
      <w:r w:rsidRPr="00906B71">
        <w:t xml:space="preserve"> daní v Slovenskej republike postupovať v súlade s platným znením Dohody o založení Banky. Odo dňa nadobudnutia platnosti Protokolu </w:t>
      </w:r>
      <w:r w:rsidR="005927B4" w:rsidRPr="00906B71">
        <w:t xml:space="preserve">bude </w:t>
      </w:r>
      <w:r w:rsidRPr="00906B71">
        <w:t xml:space="preserve">Banka oslobodená od </w:t>
      </w:r>
      <w:r w:rsidR="005927B4" w:rsidRPr="00906B71">
        <w:t>všetkých</w:t>
      </w:r>
      <w:r w:rsidRPr="00906B71">
        <w:t xml:space="preserve"> daní </w:t>
      </w:r>
      <w:r w:rsidR="005927B4" w:rsidRPr="00906B71">
        <w:t xml:space="preserve">v Slovenskej republike. Od tých foriem daní, pre ktoré </w:t>
      </w:r>
      <w:r w:rsidR="00BE6C00" w:rsidRPr="00906B71">
        <w:t xml:space="preserve">sa </w:t>
      </w:r>
      <w:r w:rsidR="005927B4" w:rsidRPr="00906B71">
        <w:t xml:space="preserve">v Slovenskej republike </w:t>
      </w:r>
      <w:r w:rsidR="00175F86" w:rsidRPr="00906B71">
        <w:t xml:space="preserve">podľa platných právnych predpisov </w:t>
      </w:r>
      <w:r w:rsidR="00BE6C00" w:rsidRPr="00906B71">
        <w:t xml:space="preserve">uplatňuje </w:t>
      </w:r>
      <w:r w:rsidR="005927B4" w:rsidRPr="00906B71">
        <w:t>oslobodeni</w:t>
      </w:r>
      <w:r w:rsidR="00BE6C00" w:rsidRPr="00906B71">
        <w:t>e</w:t>
      </w:r>
      <w:r w:rsidR="005927B4" w:rsidRPr="00906B71">
        <w:t xml:space="preserve"> od dane </w:t>
      </w:r>
      <w:r w:rsidRPr="00906B71">
        <w:t>formou vrátenia dane</w:t>
      </w:r>
      <w:r w:rsidR="005927B4" w:rsidRPr="00906B71">
        <w:t>, bude Banka oslobodená</w:t>
      </w:r>
      <w:r w:rsidRPr="00906B71">
        <w:t xml:space="preserve"> </w:t>
      </w:r>
      <w:r w:rsidR="005927B4" w:rsidRPr="00906B71">
        <w:t xml:space="preserve">prostredníctvom vrátenia dane </w:t>
      </w:r>
      <w:r w:rsidRPr="00906B71">
        <w:t>spôsobom vymedzeným platnými právnymi predpismi Slovenskej republiky.</w:t>
      </w:r>
    </w:p>
    <w:p w14:paraId="0583970C" w14:textId="77777777" w:rsidR="00D85254" w:rsidRPr="00906B71" w:rsidRDefault="00D85254" w:rsidP="00D973F9">
      <w:pPr>
        <w:spacing w:after="0"/>
        <w:contextualSpacing/>
        <w:jc w:val="both"/>
      </w:pPr>
    </w:p>
    <w:p w14:paraId="24464E66" w14:textId="77777777" w:rsidR="000B2042" w:rsidRPr="00906B71" w:rsidRDefault="000B2042" w:rsidP="00D973F9">
      <w:pPr>
        <w:spacing w:after="0"/>
        <w:contextualSpacing/>
        <w:jc w:val="both"/>
      </w:pPr>
    </w:p>
    <w:p w14:paraId="383A6AE2" w14:textId="77777777" w:rsidR="00D74D88" w:rsidRPr="00906B71" w:rsidRDefault="00D74D88" w:rsidP="00D973F9">
      <w:pPr>
        <w:spacing w:after="0"/>
        <w:contextualSpacing/>
        <w:jc w:val="center"/>
      </w:pPr>
      <w:r w:rsidRPr="00906B71">
        <w:t xml:space="preserve">Článok </w:t>
      </w:r>
      <w:r w:rsidR="002B0762" w:rsidRPr="00906B71">
        <w:t>7</w:t>
      </w:r>
    </w:p>
    <w:p w14:paraId="3423330C" w14:textId="77777777" w:rsidR="00D74D88" w:rsidRPr="00906B71" w:rsidRDefault="00D74D88" w:rsidP="00D973F9">
      <w:pPr>
        <w:spacing w:after="0"/>
        <w:contextualSpacing/>
        <w:jc w:val="both"/>
        <w:rPr>
          <w:szCs w:val="22"/>
        </w:rPr>
      </w:pPr>
    </w:p>
    <w:p w14:paraId="456A301F" w14:textId="77777777" w:rsidR="00D85254" w:rsidRPr="00906B71" w:rsidRDefault="00D85254" w:rsidP="00D973F9">
      <w:pPr>
        <w:spacing w:after="0"/>
        <w:ind w:firstLine="708"/>
        <w:contextualSpacing/>
        <w:jc w:val="both"/>
        <w:rPr>
          <w:szCs w:val="22"/>
        </w:rPr>
      </w:pPr>
      <w:r w:rsidRPr="00906B71">
        <w:rPr>
          <w:szCs w:val="22"/>
        </w:rPr>
        <w:t>Kancelária má právo používať vlajku a znak Banky v priestoroch Kancelárie, na budovách, kde sú situované priestory Kancelárie, na dopravných prostriedkoch Kancelárie, v miestach konania porád Kancelárie, ak sa tieto konajú m</w:t>
      </w:r>
      <w:r w:rsidR="00036EEC" w:rsidRPr="00906B71">
        <w:rPr>
          <w:szCs w:val="22"/>
        </w:rPr>
        <w:t>imo priestorov Kancelárie</w:t>
      </w:r>
      <w:r w:rsidR="00404B1B" w:rsidRPr="00906B71">
        <w:rPr>
          <w:szCs w:val="22"/>
        </w:rPr>
        <w:t>,</w:t>
      </w:r>
      <w:r w:rsidR="00036EEC" w:rsidRPr="00906B71">
        <w:rPr>
          <w:szCs w:val="22"/>
        </w:rPr>
        <w:t xml:space="preserve"> a</w:t>
      </w:r>
      <w:r w:rsidRPr="00906B71">
        <w:rPr>
          <w:szCs w:val="22"/>
        </w:rPr>
        <w:t xml:space="preserve"> počas konania podujatí, ak je účastníkom týchto podujatí Kancelária.</w:t>
      </w:r>
    </w:p>
    <w:p w14:paraId="15C4EA29" w14:textId="77777777" w:rsidR="00D85254" w:rsidRPr="00906B71" w:rsidRDefault="00D85254" w:rsidP="00D973F9">
      <w:pPr>
        <w:spacing w:after="0"/>
        <w:contextualSpacing/>
        <w:jc w:val="both"/>
        <w:rPr>
          <w:szCs w:val="22"/>
        </w:rPr>
      </w:pPr>
    </w:p>
    <w:p w14:paraId="3E57D2A7" w14:textId="77777777" w:rsidR="000B2042" w:rsidRPr="00906B71" w:rsidRDefault="000B2042" w:rsidP="00D973F9">
      <w:pPr>
        <w:spacing w:after="0"/>
        <w:contextualSpacing/>
        <w:jc w:val="both"/>
        <w:rPr>
          <w:szCs w:val="22"/>
        </w:rPr>
      </w:pPr>
    </w:p>
    <w:p w14:paraId="4A392D81" w14:textId="77777777" w:rsidR="00D85254" w:rsidRPr="00906B71" w:rsidRDefault="00D85254" w:rsidP="00D973F9">
      <w:pPr>
        <w:spacing w:after="0"/>
        <w:contextualSpacing/>
        <w:jc w:val="center"/>
        <w:rPr>
          <w:szCs w:val="22"/>
        </w:rPr>
      </w:pPr>
      <w:r w:rsidRPr="00906B71">
        <w:rPr>
          <w:szCs w:val="22"/>
        </w:rPr>
        <w:t xml:space="preserve">Článok </w:t>
      </w:r>
      <w:r w:rsidR="002B0762" w:rsidRPr="00906B71">
        <w:rPr>
          <w:szCs w:val="22"/>
        </w:rPr>
        <w:t>8</w:t>
      </w:r>
    </w:p>
    <w:p w14:paraId="0E9389BB" w14:textId="77777777" w:rsidR="00D85254" w:rsidRPr="00906B71" w:rsidRDefault="00D85254" w:rsidP="00D973F9">
      <w:pPr>
        <w:spacing w:after="0"/>
        <w:contextualSpacing/>
        <w:jc w:val="both"/>
        <w:rPr>
          <w:szCs w:val="22"/>
        </w:rPr>
      </w:pPr>
    </w:p>
    <w:p w14:paraId="4D177292" w14:textId="30E17F7B" w:rsidR="003938CB" w:rsidRPr="00906B71" w:rsidRDefault="0001111D" w:rsidP="00D973F9">
      <w:pPr>
        <w:spacing w:after="0"/>
        <w:ind w:firstLine="708"/>
        <w:contextualSpacing/>
        <w:jc w:val="both"/>
        <w:rPr>
          <w:szCs w:val="22"/>
        </w:rPr>
      </w:pPr>
      <w:r w:rsidRPr="00906B71">
        <w:rPr>
          <w:szCs w:val="22"/>
        </w:rPr>
        <w:t>Táto D</w:t>
      </w:r>
      <w:r w:rsidR="003938CB" w:rsidRPr="00906B71">
        <w:rPr>
          <w:szCs w:val="22"/>
        </w:rPr>
        <w:t xml:space="preserve">ohoda sa uzaviera na dobu neurčitú. Platnosť </w:t>
      </w:r>
      <w:r w:rsidR="003B39FF">
        <w:rPr>
          <w:szCs w:val="22"/>
        </w:rPr>
        <w:t xml:space="preserve">tejto </w:t>
      </w:r>
      <w:r w:rsidR="003938CB" w:rsidRPr="00906B71">
        <w:rPr>
          <w:szCs w:val="22"/>
        </w:rPr>
        <w:t>Dohody sa skončí:</w:t>
      </w:r>
      <w:r w:rsidR="00AE74DA" w:rsidRPr="00906B71">
        <w:rPr>
          <w:szCs w:val="22"/>
        </w:rPr>
        <w:t xml:space="preserve"> </w:t>
      </w:r>
    </w:p>
    <w:p w14:paraId="17932841" w14:textId="77777777" w:rsidR="003938CB" w:rsidRPr="00906B71" w:rsidRDefault="003938CB" w:rsidP="00D973F9">
      <w:pPr>
        <w:spacing w:after="0"/>
        <w:contextualSpacing/>
        <w:jc w:val="both"/>
        <w:rPr>
          <w:szCs w:val="22"/>
        </w:rPr>
      </w:pPr>
    </w:p>
    <w:p w14:paraId="037BF798" w14:textId="2CF65F52" w:rsidR="003938CB" w:rsidRPr="00906B71" w:rsidRDefault="003938CB" w:rsidP="00D973F9">
      <w:pPr>
        <w:spacing w:after="0"/>
        <w:contextualSpacing/>
        <w:jc w:val="both"/>
        <w:rPr>
          <w:szCs w:val="22"/>
        </w:rPr>
      </w:pPr>
      <w:r w:rsidRPr="00906B71">
        <w:rPr>
          <w:szCs w:val="22"/>
        </w:rPr>
        <w:t>a)</w:t>
      </w:r>
      <w:r w:rsidRPr="00906B71">
        <w:rPr>
          <w:szCs w:val="22"/>
        </w:rPr>
        <w:tab/>
        <w:t xml:space="preserve">vzájomnou dohodou </w:t>
      </w:r>
      <w:r w:rsidR="001E64AD">
        <w:rPr>
          <w:szCs w:val="22"/>
        </w:rPr>
        <w:t>oboch</w:t>
      </w:r>
      <w:r w:rsidR="00BB5C52">
        <w:rPr>
          <w:szCs w:val="22"/>
        </w:rPr>
        <w:t xml:space="preserve"> zmluvných </w:t>
      </w:r>
      <w:r w:rsidRPr="00906B71">
        <w:rPr>
          <w:szCs w:val="22"/>
        </w:rPr>
        <w:t>strán</w:t>
      </w:r>
      <w:r w:rsidR="005862EE" w:rsidRPr="00906B71">
        <w:rPr>
          <w:szCs w:val="22"/>
        </w:rPr>
        <w:t>;</w:t>
      </w:r>
      <w:r w:rsidRPr="00906B71">
        <w:rPr>
          <w:szCs w:val="22"/>
        </w:rPr>
        <w:t xml:space="preserve"> alebo</w:t>
      </w:r>
    </w:p>
    <w:p w14:paraId="45D63B9D" w14:textId="77777777" w:rsidR="003938CB" w:rsidRPr="00906B71" w:rsidRDefault="003938CB" w:rsidP="00D973F9">
      <w:pPr>
        <w:spacing w:after="0"/>
        <w:contextualSpacing/>
        <w:jc w:val="both"/>
        <w:rPr>
          <w:szCs w:val="22"/>
        </w:rPr>
      </w:pPr>
      <w:r w:rsidRPr="00906B71">
        <w:rPr>
          <w:szCs w:val="22"/>
        </w:rPr>
        <w:t>b)</w:t>
      </w:r>
      <w:r w:rsidRPr="00906B71">
        <w:rPr>
          <w:szCs w:val="22"/>
        </w:rPr>
        <w:tab/>
        <w:t>dňom, kedy zanikne členstvo Slovenskej republiky v</w:t>
      </w:r>
      <w:r w:rsidR="005862EE" w:rsidRPr="00906B71">
        <w:rPr>
          <w:szCs w:val="22"/>
        </w:rPr>
        <w:t> </w:t>
      </w:r>
      <w:r w:rsidRPr="00906B71">
        <w:rPr>
          <w:szCs w:val="22"/>
        </w:rPr>
        <w:t>Banke</w:t>
      </w:r>
      <w:r w:rsidR="005862EE" w:rsidRPr="00906B71">
        <w:rPr>
          <w:szCs w:val="22"/>
        </w:rPr>
        <w:t>;</w:t>
      </w:r>
      <w:r w:rsidRPr="00906B71">
        <w:rPr>
          <w:szCs w:val="22"/>
        </w:rPr>
        <w:t xml:space="preserve"> alebo</w:t>
      </w:r>
    </w:p>
    <w:p w14:paraId="46B9D51E" w14:textId="3F234DA0" w:rsidR="003938CB" w:rsidRPr="00906B71" w:rsidRDefault="003938CB" w:rsidP="0096522C">
      <w:pPr>
        <w:spacing w:after="0"/>
        <w:ind w:left="709" w:hanging="709"/>
        <w:contextualSpacing/>
        <w:jc w:val="both"/>
        <w:rPr>
          <w:szCs w:val="22"/>
        </w:rPr>
      </w:pPr>
      <w:r w:rsidRPr="00906B71">
        <w:rPr>
          <w:szCs w:val="22"/>
        </w:rPr>
        <w:t>c)</w:t>
      </w:r>
      <w:r w:rsidRPr="00906B71">
        <w:rPr>
          <w:szCs w:val="22"/>
        </w:rPr>
        <w:tab/>
      </w:r>
      <w:r w:rsidR="00D85254" w:rsidRPr="00906B71">
        <w:rPr>
          <w:szCs w:val="22"/>
        </w:rPr>
        <w:t xml:space="preserve">po uplynutí </w:t>
      </w:r>
      <w:r w:rsidR="00404B1B" w:rsidRPr="00906B71">
        <w:rPr>
          <w:szCs w:val="22"/>
        </w:rPr>
        <w:t>šiestich</w:t>
      </w:r>
      <w:r w:rsidRPr="00906B71">
        <w:rPr>
          <w:szCs w:val="22"/>
        </w:rPr>
        <w:t xml:space="preserve"> </w:t>
      </w:r>
      <w:r w:rsidR="009A13A8">
        <w:rPr>
          <w:szCs w:val="22"/>
        </w:rPr>
        <w:t xml:space="preserve">(6) </w:t>
      </w:r>
      <w:r w:rsidRPr="00906B71">
        <w:rPr>
          <w:szCs w:val="22"/>
        </w:rPr>
        <w:t xml:space="preserve">mesiacov </w:t>
      </w:r>
      <w:r w:rsidR="00404B1B" w:rsidRPr="00906B71">
        <w:rPr>
          <w:szCs w:val="22"/>
        </w:rPr>
        <w:t>od</w:t>
      </w:r>
      <w:r w:rsidRPr="00906B71">
        <w:rPr>
          <w:szCs w:val="22"/>
        </w:rPr>
        <w:t xml:space="preserve"> písomn</w:t>
      </w:r>
      <w:r w:rsidR="00404B1B" w:rsidRPr="00906B71">
        <w:rPr>
          <w:szCs w:val="22"/>
        </w:rPr>
        <w:t>ého oznámenia</w:t>
      </w:r>
      <w:r w:rsidRPr="00906B71">
        <w:rPr>
          <w:szCs w:val="22"/>
        </w:rPr>
        <w:t xml:space="preserve"> Slovenskej republiky Banke o vypovedaní tejto Dohody</w:t>
      </w:r>
      <w:r w:rsidR="005862EE" w:rsidRPr="00906B71">
        <w:rPr>
          <w:szCs w:val="22"/>
        </w:rPr>
        <w:t>;</w:t>
      </w:r>
      <w:r w:rsidRPr="00906B71">
        <w:rPr>
          <w:szCs w:val="22"/>
        </w:rPr>
        <w:t xml:space="preserve"> alebo</w:t>
      </w:r>
    </w:p>
    <w:p w14:paraId="6231CCFE" w14:textId="7FEA196E" w:rsidR="00D74D88" w:rsidRPr="00906B71" w:rsidRDefault="003938CB" w:rsidP="00D973F9">
      <w:pPr>
        <w:spacing w:after="0"/>
        <w:contextualSpacing/>
        <w:jc w:val="both"/>
        <w:rPr>
          <w:szCs w:val="22"/>
        </w:rPr>
      </w:pPr>
      <w:r w:rsidRPr="00906B71">
        <w:rPr>
          <w:szCs w:val="22"/>
        </w:rPr>
        <w:t>d)</w:t>
      </w:r>
      <w:r w:rsidRPr="00906B71">
        <w:rPr>
          <w:szCs w:val="22"/>
        </w:rPr>
        <w:tab/>
      </w:r>
      <w:r w:rsidR="00036EEC" w:rsidRPr="00906B71">
        <w:rPr>
          <w:szCs w:val="22"/>
        </w:rPr>
        <w:t xml:space="preserve">deväťdesiatym </w:t>
      </w:r>
      <w:r w:rsidR="009A13A8">
        <w:rPr>
          <w:szCs w:val="22"/>
        </w:rPr>
        <w:t xml:space="preserve">(90) </w:t>
      </w:r>
      <w:r w:rsidR="00036EEC" w:rsidRPr="00906B71">
        <w:rPr>
          <w:szCs w:val="22"/>
        </w:rPr>
        <w:t xml:space="preserve">dňom </w:t>
      </w:r>
      <w:r w:rsidRPr="00906B71">
        <w:rPr>
          <w:szCs w:val="22"/>
        </w:rPr>
        <w:t>od dňa, kedy bude doručené pí</w:t>
      </w:r>
      <w:r w:rsidR="003B7921" w:rsidRPr="00906B71">
        <w:rPr>
          <w:szCs w:val="22"/>
        </w:rPr>
        <w:t>s</w:t>
      </w:r>
      <w:r w:rsidRPr="00906B71">
        <w:rPr>
          <w:szCs w:val="22"/>
        </w:rPr>
        <w:t xml:space="preserve">omné rozhodnutie Banky o zatvorení </w:t>
      </w:r>
      <w:r w:rsidR="001516C2" w:rsidRPr="00906B71">
        <w:rPr>
          <w:szCs w:val="22"/>
        </w:rPr>
        <w:t>Kancelár</w:t>
      </w:r>
      <w:r w:rsidR="00D85254" w:rsidRPr="00906B71">
        <w:rPr>
          <w:szCs w:val="22"/>
        </w:rPr>
        <w:t>ie.</w:t>
      </w:r>
    </w:p>
    <w:p w14:paraId="2B921819" w14:textId="77777777" w:rsidR="00D85254" w:rsidRPr="00906B71" w:rsidRDefault="00D85254" w:rsidP="00D973F9">
      <w:pPr>
        <w:spacing w:after="0"/>
        <w:contextualSpacing/>
        <w:jc w:val="both"/>
        <w:rPr>
          <w:szCs w:val="22"/>
        </w:rPr>
      </w:pPr>
    </w:p>
    <w:p w14:paraId="1EB3392C" w14:textId="77777777" w:rsidR="000B2042" w:rsidRPr="00906B71" w:rsidRDefault="000B2042" w:rsidP="00D973F9">
      <w:pPr>
        <w:spacing w:after="0"/>
        <w:contextualSpacing/>
        <w:jc w:val="both"/>
        <w:rPr>
          <w:szCs w:val="22"/>
        </w:rPr>
      </w:pPr>
    </w:p>
    <w:p w14:paraId="5CA50867" w14:textId="77777777" w:rsidR="00D85254" w:rsidRPr="00906B71" w:rsidRDefault="00D85254" w:rsidP="00D973F9">
      <w:pPr>
        <w:spacing w:after="0"/>
        <w:contextualSpacing/>
        <w:jc w:val="center"/>
        <w:rPr>
          <w:szCs w:val="22"/>
        </w:rPr>
      </w:pPr>
      <w:r w:rsidRPr="00906B71">
        <w:rPr>
          <w:szCs w:val="22"/>
        </w:rPr>
        <w:t xml:space="preserve">Článok </w:t>
      </w:r>
      <w:r w:rsidR="002B0762" w:rsidRPr="00906B71">
        <w:rPr>
          <w:szCs w:val="22"/>
        </w:rPr>
        <w:t>9</w:t>
      </w:r>
    </w:p>
    <w:p w14:paraId="424032D5" w14:textId="77777777" w:rsidR="00D85254" w:rsidRPr="00906B71" w:rsidRDefault="00D85254" w:rsidP="00D973F9">
      <w:pPr>
        <w:spacing w:after="0"/>
        <w:contextualSpacing/>
        <w:jc w:val="both"/>
        <w:rPr>
          <w:szCs w:val="22"/>
        </w:rPr>
      </w:pPr>
    </w:p>
    <w:p w14:paraId="33EADFEF" w14:textId="55E4672D" w:rsidR="00D85254" w:rsidRPr="00906B71" w:rsidRDefault="00D23DEC" w:rsidP="00D973F9">
      <w:pPr>
        <w:spacing w:after="0"/>
        <w:ind w:firstLine="708"/>
        <w:contextualSpacing/>
        <w:jc w:val="both"/>
        <w:rPr>
          <w:szCs w:val="22"/>
        </w:rPr>
      </w:pPr>
      <w:r w:rsidRPr="00906B71">
        <w:rPr>
          <w:szCs w:val="22"/>
        </w:rPr>
        <w:t xml:space="preserve">Túto </w:t>
      </w:r>
      <w:r w:rsidR="00BE6C00" w:rsidRPr="00906B71">
        <w:rPr>
          <w:szCs w:val="22"/>
        </w:rPr>
        <w:t>D</w:t>
      </w:r>
      <w:r w:rsidR="005255BE" w:rsidRPr="00906B71">
        <w:rPr>
          <w:szCs w:val="22"/>
        </w:rPr>
        <w:t xml:space="preserve">ohodu možno podľa potreby meniť a dopĺňať. Zmeny a doplnenia </w:t>
      </w:r>
      <w:r w:rsidR="003B39FF">
        <w:rPr>
          <w:szCs w:val="22"/>
        </w:rPr>
        <w:t xml:space="preserve">tejto </w:t>
      </w:r>
      <w:r w:rsidR="005255BE" w:rsidRPr="00906B71">
        <w:rPr>
          <w:szCs w:val="22"/>
        </w:rPr>
        <w:t>Dohody sa uskutočňujú písomnou formou.</w:t>
      </w:r>
    </w:p>
    <w:p w14:paraId="549DA366" w14:textId="77777777" w:rsidR="00D74D88" w:rsidRPr="00906B71" w:rsidRDefault="00D74D88" w:rsidP="00D973F9">
      <w:pPr>
        <w:spacing w:after="0"/>
        <w:contextualSpacing/>
        <w:jc w:val="both"/>
      </w:pPr>
    </w:p>
    <w:p w14:paraId="3E925626" w14:textId="77777777" w:rsidR="000B2042" w:rsidRPr="00906B71" w:rsidRDefault="000B2042" w:rsidP="00D973F9">
      <w:pPr>
        <w:spacing w:after="0"/>
        <w:contextualSpacing/>
        <w:jc w:val="both"/>
      </w:pPr>
    </w:p>
    <w:p w14:paraId="0EFFBE55" w14:textId="77777777" w:rsidR="00FA52BC" w:rsidRPr="00906B71" w:rsidRDefault="00FA52BC" w:rsidP="00D973F9">
      <w:pPr>
        <w:spacing w:after="0"/>
        <w:contextualSpacing/>
        <w:jc w:val="center"/>
      </w:pPr>
      <w:r w:rsidRPr="00906B71">
        <w:t>Článok 1</w:t>
      </w:r>
      <w:r w:rsidR="002B0762" w:rsidRPr="00906B71">
        <w:t>0</w:t>
      </w:r>
    </w:p>
    <w:p w14:paraId="04358425" w14:textId="77777777" w:rsidR="00FA52BC" w:rsidRPr="00906B71" w:rsidRDefault="00FA52BC" w:rsidP="00D973F9">
      <w:pPr>
        <w:spacing w:after="0"/>
        <w:contextualSpacing/>
        <w:jc w:val="both"/>
      </w:pPr>
    </w:p>
    <w:p w14:paraId="141B3AF0" w14:textId="77777777" w:rsidR="00FA52BC" w:rsidRPr="00906B71" w:rsidRDefault="00FA52BC" w:rsidP="00D973F9">
      <w:pPr>
        <w:spacing w:after="0"/>
        <w:ind w:firstLine="708"/>
        <w:contextualSpacing/>
        <w:jc w:val="both"/>
      </w:pPr>
      <w:r w:rsidRPr="00906B71">
        <w:t xml:space="preserve">Spory a rozpory medzi </w:t>
      </w:r>
      <w:r w:rsidR="00FE76CC" w:rsidRPr="00906B71">
        <w:t>z</w:t>
      </w:r>
      <w:r w:rsidRPr="00906B71">
        <w:t>mluvnými stranami ohľadom výkladu alebo uplatnenia tejto Dohody sa riešia prostredníctvom rokovaní a </w:t>
      </w:r>
      <w:r w:rsidR="00036EEC" w:rsidRPr="00906B71">
        <w:t>konzultácií</w:t>
      </w:r>
      <w:r w:rsidRPr="00906B71">
        <w:t xml:space="preserve"> medzi </w:t>
      </w:r>
      <w:r w:rsidR="00FE76CC" w:rsidRPr="00906B71">
        <w:t>z</w:t>
      </w:r>
      <w:r w:rsidRPr="00906B71">
        <w:t>mluvnými stranami.</w:t>
      </w:r>
    </w:p>
    <w:p w14:paraId="73B0C534" w14:textId="77777777" w:rsidR="00FA52BC" w:rsidRPr="00906B71" w:rsidRDefault="00FA52BC" w:rsidP="00D973F9">
      <w:pPr>
        <w:spacing w:after="0"/>
        <w:contextualSpacing/>
        <w:jc w:val="both"/>
      </w:pPr>
    </w:p>
    <w:p w14:paraId="5F8A48AF" w14:textId="77777777" w:rsidR="000B2042" w:rsidRPr="00906B71" w:rsidRDefault="000B2042" w:rsidP="00D973F9">
      <w:pPr>
        <w:spacing w:after="0"/>
        <w:contextualSpacing/>
        <w:jc w:val="both"/>
      </w:pPr>
    </w:p>
    <w:p w14:paraId="571357E3" w14:textId="77777777" w:rsidR="00D74D88" w:rsidRPr="00906B71" w:rsidRDefault="005709B8" w:rsidP="00D973F9">
      <w:pPr>
        <w:spacing w:after="0"/>
        <w:contextualSpacing/>
        <w:jc w:val="center"/>
      </w:pPr>
      <w:r w:rsidRPr="00906B71">
        <w:t xml:space="preserve">Článok </w:t>
      </w:r>
      <w:r w:rsidR="00FA52BC" w:rsidRPr="00906B71">
        <w:t>1</w:t>
      </w:r>
      <w:r w:rsidR="002B0762" w:rsidRPr="00906B71">
        <w:t>1</w:t>
      </w:r>
    </w:p>
    <w:p w14:paraId="1C1F720A" w14:textId="77777777" w:rsidR="007121F4" w:rsidRPr="00906B71" w:rsidRDefault="007121F4" w:rsidP="00D973F9">
      <w:pPr>
        <w:spacing w:after="0"/>
        <w:contextualSpacing/>
        <w:jc w:val="both"/>
      </w:pPr>
    </w:p>
    <w:p w14:paraId="7D66A38D" w14:textId="73F0B232" w:rsidR="00D74D88" w:rsidRPr="00906B71" w:rsidRDefault="0084153F" w:rsidP="00D973F9">
      <w:pPr>
        <w:spacing w:after="0"/>
        <w:ind w:firstLine="708"/>
        <w:contextualSpacing/>
        <w:jc w:val="both"/>
      </w:pPr>
      <w:r w:rsidRPr="00906B71">
        <w:t xml:space="preserve">Táto Dohoda podlieha ratifikácii v Slovenskej republike a nadobudne </w:t>
      </w:r>
      <w:r w:rsidR="00765C5B">
        <w:t>platnosť šesťdesiatym</w:t>
      </w:r>
      <w:r w:rsidRPr="00906B71">
        <w:t xml:space="preserve"> (60) </w:t>
      </w:r>
      <w:r w:rsidR="00765C5B">
        <w:t>dňom</w:t>
      </w:r>
      <w:r w:rsidRPr="00906B71">
        <w:t xml:space="preserve"> odo dňa prijatia oznámenia vlády Slovenskej republiky Bankou, že v Slovenskej republike boli splnené všetky vnútroštátne právne podmienky potrebné pre nadobudnutie platnosti </w:t>
      </w:r>
      <w:r w:rsidR="003B39FF">
        <w:t xml:space="preserve">tejto </w:t>
      </w:r>
      <w:r w:rsidRPr="00906B71">
        <w:t>Dohody.</w:t>
      </w:r>
      <w:r w:rsidR="002B0762" w:rsidRPr="00906B71">
        <w:t xml:space="preserve"> Táto Dohoda bude predbežne vykonávaná odo dňa jej podpisu.</w:t>
      </w:r>
    </w:p>
    <w:p w14:paraId="659D41B8" w14:textId="77777777" w:rsidR="00D74D88" w:rsidRPr="00906B71" w:rsidRDefault="00D74D88" w:rsidP="00D973F9">
      <w:pPr>
        <w:spacing w:after="0"/>
        <w:contextualSpacing/>
        <w:jc w:val="both"/>
      </w:pPr>
    </w:p>
    <w:p w14:paraId="5CEF2674" w14:textId="77777777" w:rsidR="00D973F9" w:rsidRPr="00906B71" w:rsidRDefault="00D973F9" w:rsidP="00D973F9">
      <w:pPr>
        <w:spacing w:after="0"/>
        <w:contextualSpacing/>
        <w:jc w:val="both"/>
      </w:pPr>
    </w:p>
    <w:p w14:paraId="5DA31E95" w14:textId="77777777" w:rsidR="00D74D88" w:rsidRPr="00906B71" w:rsidRDefault="00D74D88" w:rsidP="00D973F9">
      <w:pPr>
        <w:spacing w:after="0"/>
        <w:contextualSpacing/>
        <w:jc w:val="both"/>
      </w:pPr>
      <w:r w:rsidRPr="00906B71">
        <w:t xml:space="preserve">               Dané v ..............</w:t>
      </w:r>
      <w:r w:rsidR="003938CB" w:rsidRPr="00906B71">
        <w:t>....</w:t>
      </w:r>
      <w:r w:rsidRPr="00906B71">
        <w:t>..</w:t>
      </w:r>
      <w:r w:rsidR="003938CB" w:rsidRPr="00906B71">
        <w:t>.................., dňa .........................................</w:t>
      </w:r>
      <w:r w:rsidRPr="00906B71">
        <w:t xml:space="preserve"> v dvoch pôvodnýc</w:t>
      </w:r>
      <w:r w:rsidR="003B7921" w:rsidRPr="00906B71">
        <w:t xml:space="preserve">h vyhotoveniach, </w:t>
      </w:r>
      <w:r w:rsidR="00036EEC" w:rsidRPr="00906B71">
        <w:t xml:space="preserve">každé </w:t>
      </w:r>
      <w:r w:rsidR="003B7921" w:rsidRPr="00906B71">
        <w:t>v</w:t>
      </w:r>
      <w:r w:rsidR="00FD46B0" w:rsidRPr="00906B71">
        <w:t> </w:t>
      </w:r>
      <w:r w:rsidR="003B7921" w:rsidRPr="00906B71">
        <w:t>slovenskom</w:t>
      </w:r>
      <w:r w:rsidR="00FD46B0" w:rsidRPr="00906B71">
        <w:t xml:space="preserve"> a </w:t>
      </w:r>
      <w:r w:rsidR="004721E7" w:rsidRPr="00906B71">
        <w:t>ruskom</w:t>
      </w:r>
      <w:r w:rsidR="00FD46B0" w:rsidRPr="00906B71">
        <w:t xml:space="preserve"> </w:t>
      </w:r>
      <w:r w:rsidRPr="00906B71">
        <w:t>jazyku</w:t>
      </w:r>
      <w:r w:rsidR="00CB162D" w:rsidRPr="00906B71">
        <w:t>,</w:t>
      </w:r>
      <w:r w:rsidR="003B7921" w:rsidRPr="00906B71">
        <w:t xml:space="preserve"> pričom </w:t>
      </w:r>
      <w:r w:rsidR="00D64E43" w:rsidRPr="00906B71">
        <w:t>obe</w:t>
      </w:r>
      <w:r w:rsidR="003B7921" w:rsidRPr="00906B71">
        <w:t xml:space="preserve"> </w:t>
      </w:r>
      <w:r w:rsidR="00036EEC" w:rsidRPr="00906B71">
        <w:t>znenia</w:t>
      </w:r>
      <w:r w:rsidR="00CB162D" w:rsidRPr="00906B71">
        <w:t xml:space="preserve"> majú rovnakú platnosť</w:t>
      </w:r>
      <w:r w:rsidRPr="00906B71">
        <w:t>.</w:t>
      </w:r>
    </w:p>
    <w:p w14:paraId="55D9304A" w14:textId="77777777" w:rsidR="00D74D88" w:rsidRPr="00906B71" w:rsidRDefault="00D74D88" w:rsidP="00D973F9">
      <w:pPr>
        <w:spacing w:after="0"/>
        <w:contextualSpacing/>
        <w:jc w:val="both"/>
      </w:pPr>
    </w:p>
    <w:p w14:paraId="0F1ACC18" w14:textId="77777777" w:rsidR="00D973F9" w:rsidRPr="00906B71" w:rsidRDefault="00D973F9" w:rsidP="00D973F9">
      <w:pPr>
        <w:spacing w:after="0"/>
        <w:contextualSpacing/>
        <w:jc w:val="both"/>
      </w:pPr>
    </w:p>
    <w:p w14:paraId="121465A6" w14:textId="77777777" w:rsidR="00D74D88" w:rsidRPr="00906B71" w:rsidRDefault="00D74D88" w:rsidP="00D973F9">
      <w:pPr>
        <w:spacing w:after="0"/>
        <w:contextualSpacing/>
        <w:jc w:val="both"/>
      </w:pPr>
      <w:r w:rsidRPr="00906B71">
        <w:t>Za Slovenskú republiku</w:t>
      </w:r>
      <w:r w:rsidR="005862EE" w:rsidRPr="00906B71">
        <w:tab/>
      </w:r>
      <w:r w:rsidR="005862EE" w:rsidRPr="00906B71">
        <w:tab/>
      </w:r>
      <w:r w:rsidR="005862EE" w:rsidRPr="00906B71">
        <w:tab/>
      </w:r>
      <w:r w:rsidR="003938CB" w:rsidRPr="00906B71">
        <w:tab/>
      </w:r>
      <w:r w:rsidRPr="00906B71">
        <w:t xml:space="preserve">Za </w:t>
      </w:r>
      <w:r w:rsidR="003938CB" w:rsidRPr="00906B71">
        <w:t xml:space="preserve">Medzinárodnú </w:t>
      </w:r>
      <w:r w:rsidR="00D97534" w:rsidRPr="00906B71">
        <w:t>investičnú banku</w:t>
      </w:r>
    </w:p>
    <w:p w14:paraId="338C5C3C" w14:textId="77777777" w:rsidR="002B0762" w:rsidRPr="00906B71" w:rsidRDefault="002B0762" w:rsidP="00D973F9">
      <w:pPr>
        <w:spacing w:after="0"/>
        <w:contextualSpacing/>
        <w:jc w:val="both"/>
      </w:pPr>
    </w:p>
    <w:p w14:paraId="2ABB35DA" w14:textId="77777777" w:rsidR="003938CB" w:rsidRPr="00906B71" w:rsidRDefault="003938CB" w:rsidP="00D973F9">
      <w:pPr>
        <w:spacing w:after="0"/>
        <w:contextualSpacing/>
        <w:jc w:val="both"/>
      </w:pPr>
      <w:r w:rsidRPr="00906B71">
        <w:t>........................................................</w:t>
      </w:r>
      <w:r w:rsidRPr="00906B71">
        <w:tab/>
      </w:r>
      <w:r w:rsidRPr="00906B71">
        <w:tab/>
      </w:r>
      <w:r w:rsidRPr="00906B71">
        <w:tab/>
        <w:t>........................................................</w:t>
      </w:r>
    </w:p>
    <w:p w14:paraId="6B0DADAE" w14:textId="77777777" w:rsidR="003938CB" w:rsidRPr="00906B71" w:rsidRDefault="00F0705B" w:rsidP="00D973F9">
      <w:pPr>
        <w:spacing w:after="0"/>
        <w:contextualSpacing/>
        <w:jc w:val="both"/>
      </w:pPr>
      <w:r w:rsidRPr="00906B71">
        <w:t>...</w:t>
      </w:r>
      <w:r w:rsidR="00AE74DA" w:rsidRPr="00906B71">
        <w:tab/>
      </w:r>
      <w:r w:rsidRPr="00906B71">
        <w:tab/>
      </w:r>
      <w:r w:rsidRPr="00906B71">
        <w:tab/>
      </w:r>
      <w:r w:rsidR="00AE74DA" w:rsidRPr="00906B71">
        <w:tab/>
      </w:r>
      <w:r w:rsidR="00AE74DA" w:rsidRPr="00906B71">
        <w:tab/>
      </w:r>
      <w:r w:rsidR="00AE74DA" w:rsidRPr="00906B71">
        <w:tab/>
        <w:t>...</w:t>
      </w:r>
      <w:bookmarkStart w:id="1" w:name="_GoBack"/>
      <w:bookmarkEnd w:id="1"/>
    </w:p>
    <w:sectPr w:rsidR="003938CB" w:rsidRPr="00906B71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804D6" w15:done="0"/>
  <w15:commentEx w15:paraId="623E467A" w15:done="0"/>
  <w15:commentEx w15:paraId="0A22B421" w15:done="0"/>
  <w15:commentEx w15:paraId="7065087D" w15:done="0"/>
  <w15:commentEx w15:paraId="6F038D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2203" w14:textId="77777777" w:rsidR="00E131DC" w:rsidRDefault="00E131DC" w:rsidP="00D74D88">
      <w:pPr>
        <w:spacing w:after="0" w:line="240" w:lineRule="auto"/>
      </w:pPr>
      <w:r>
        <w:separator/>
      </w:r>
    </w:p>
  </w:endnote>
  <w:endnote w:type="continuationSeparator" w:id="0">
    <w:p w14:paraId="35D4D049" w14:textId="77777777" w:rsidR="00E131DC" w:rsidRDefault="00E131DC" w:rsidP="00D7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178A6" w14:textId="77777777" w:rsidR="00E131DC" w:rsidRDefault="00E131DC" w:rsidP="00D74D88">
      <w:pPr>
        <w:spacing w:after="0" w:line="240" w:lineRule="auto"/>
      </w:pPr>
      <w:r>
        <w:separator/>
      </w:r>
    </w:p>
  </w:footnote>
  <w:footnote w:type="continuationSeparator" w:id="0">
    <w:p w14:paraId="0F339E27" w14:textId="77777777" w:rsidR="00E131DC" w:rsidRDefault="00E131DC" w:rsidP="00D7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86A"/>
    <w:multiLevelType w:val="hybridMultilevel"/>
    <w:tmpl w:val="F690A4CA"/>
    <w:lvl w:ilvl="0" w:tplc="8EFCC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23B5E"/>
    <w:multiLevelType w:val="hybridMultilevel"/>
    <w:tmpl w:val="1E9A84AA"/>
    <w:lvl w:ilvl="0" w:tplc="7FA0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B6507"/>
    <w:multiLevelType w:val="hybridMultilevel"/>
    <w:tmpl w:val="F4BC5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8B"/>
    <w:multiLevelType w:val="hybridMultilevel"/>
    <w:tmpl w:val="FDFA14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6151"/>
    <w:multiLevelType w:val="hybridMultilevel"/>
    <w:tmpl w:val="CBD2CAAE"/>
    <w:lvl w:ilvl="0" w:tplc="5486E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Kosina">
    <w15:presenceInfo w15:providerId="AD" w15:userId="S-1-5-21-1060284298-1078145449-839522115-1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8"/>
    <w:rsid w:val="00003D1E"/>
    <w:rsid w:val="0001111D"/>
    <w:rsid w:val="00014E84"/>
    <w:rsid w:val="00016A46"/>
    <w:rsid w:val="00032B9E"/>
    <w:rsid w:val="00035FC0"/>
    <w:rsid w:val="00036EEC"/>
    <w:rsid w:val="000A3CE3"/>
    <w:rsid w:val="000B2042"/>
    <w:rsid w:val="000E16FC"/>
    <w:rsid w:val="000E3385"/>
    <w:rsid w:val="000E3FC9"/>
    <w:rsid w:val="000F01E1"/>
    <w:rsid w:val="000F06DE"/>
    <w:rsid w:val="001158F2"/>
    <w:rsid w:val="00123BF9"/>
    <w:rsid w:val="001513A5"/>
    <w:rsid w:val="001516C2"/>
    <w:rsid w:val="00175F86"/>
    <w:rsid w:val="001808E1"/>
    <w:rsid w:val="001B37EC"/>
    <w:rsid w:val="001C1571"/>
    <w:rsid w:val="001C458E"/>
    <w:rsid w:val="001D3E5C"/>
    <w:rsid w:val="001E2B75"/>
    <w:rsid w:val="001E64AD"/>
    <w:rsid w:val="0020111A"/>
    <w:rsid w:val="00203981"/>
    <w:rsid w:val="00236E5C"/>
    <w:rsid w:val="00295559"/>
    <w:rsid w:val="002B0762"/>
    <w:rsid w:val="002B70FF"/>
    <w:rsid w:val="002C2E22"/>
    <w:rsid w:val="002E46EE"/>
    <w:rsid w:val="00347274"/>
    <w:rsid w:val="00351D8D"/>
    <w:rsid w:val="0035310F"/>
    <w:rsid w:val="00357D4F"/>
    <w:rsid w:val="003633AF"/>
    <w:rsid w:val="00374019"/>
    <w:rsid w:val="00385013"/>
    <w:rsid w:val="00393803"/>
    <w:rsid w:val="003938CB"/>
    <w:rsid w:val="003A5C64"/>
    <w:rsid w:val="003B39FF"/>
    <w:rsid w:val="003B7921"/>
    <w:rsid w:val="003F0675"/>
    <w:rsid w:val="00404B1B"/>
    <w:rsid w:val="00407E17"/>
    <w:rsid w:val="00425FF0"/>
    <w:rsid w:val="004721E7"/>
    <w:rsid w:val="00474AA5"/>
    <w:rsid w:val="00496A16"/>
    <w:rsid w:val="00501A33"/>
    <w:rsid w:val="00501D1B"/>
    <w:rsid w:val="0051767C"/>
    <w:rsid w:val="00523211"/>
    <w:rsid w:val="005255BE"/>
    <w:rsid w:val="005642E9"/>
    <w:rsid w:val="005709B8"/>
    <w:rsid w:val="00572EBA"/>
    <w:rsid w:val="0057695C"/>
    <w:rsid w:val="005862EE"/>
    <w:rsid w:val="005927B4"/>
    <w:rsid w:val="005B0505"/>
    <w:rsid w:val="005B13B9"/>
    <w:rsid w:val="005D2298"/>
    <w:rsid w:val="005E225E"/>
    <w:rsid w:val="00623077"/>
    <w:rsid w:val="0063759B"/>
    <w:rsid w:val="006453CF"/>
    <w:rsid w:val="00653AF5"/>
    <w:rsid w:val="00674FB0"/>
    <w:rsid w:val="006942A5"/>
    <w:rsid w:val="006B397D"/>
    <w:rsid w:val="006B6418"/>
    <w:rsid w:val="006C42EF"/>
    <w:rsid w:val="006C7CEF"/>
    <w:rsid w:val="007121F4"/>
    <w:rsid w:val="00745037"/>
    <w:rsid w:val="00765C5B"/>
    <w:rsid w:val="00782177"/>
    <w:rsid w:val="007C1E50"/>
    <w:rsid w:val="007C7553"/>
    <w:rsid w:val="008248DA"/>
    <w:rsid w:val="0084153F"/>
    <w:rsid w:val="00852AB8"/>
    <w:rsid w:val="00896619"/>
    <w:rsid w:val="008A5739"/>
    <w:rsid w:val="008B611E"/>
    <w:rsid w:val="008C3EE0"/>
    <w:rsid w:val="00906B71"/>
    <w:rsid w:val="0092798F"/>
    <w:rsid w:val="009314DC"/>
    <w:rsid w:val="0093397C"/>
    <w:rsid w:val="00952C15"/>
    <w:rsid w:val="0096522C"/>
    <w:rsid w:val="009674D3"/>
    <w:rsid w:val="00970AB7"/>
    <w:rsid w:val="00976FBF"/>
    <w:rsid w:val="00982086"/>
    <w:rsid w:val="009A13A8"/>
    <w:rsid w:val="00A07288"/>
    <w:rsid w:val="00A22C80"/>
    <w:rsid w:val="00A24C74"/>
    <w:rsid w:val="00A269CD"/>
    <w:rsid w:val="00A47660"/>
    <w:rsid w:val="00A55297"/>
    <w:rsid w:val="00A5607B"/>
    <w:rsid w:val="00A5622A"/>
    <w:rsid w:val="00A8025E"/>
    <w:rsid w:val="00AA302E"/>
    <w:rsid w:val="00AB15B6"/>
    <w:rsid w:val="00AC1169"/>
    <w:rsid w:val="00AC6B3F"/>
    <w:rsid w:val="00AD4009"/>
    <w:rsid w:val="00AE74DA"/>
    <w:rsid w:val="00AF693F"/>
    <w:rsid w:val="00B369D7"/>
    <w:rsid w:val="00B77DAD"/>
    <w:rsid w:val="00B80FC6"/>
    <w:rsid w:val="00B93DB4"/>
    <w:rsid w:val="00B972FE"/>
    <w:rsid w:val="00BB5C52"/>
    <w:rsid w:val="00BD0F7B"/>
    <w:rsid w:val="00BE6C00"/>
    <w:rsid w:val="00BF3DEF"/>
    <w:rsid w:val="00C341EA"/>
    <w:rsid w:val="00C603F5"/>
    <w:rsid w:val="00C82227"/>
    <w:rsid w:val="00CB162D"/>
    <w:rsid w:val="00CB2A85"/>
    <w:rsid w:val="00D1378D"/>
    <w:rsid w:val="00D23DEC"/>
    <w:rsid w:val="00D3362A"/>
    <w:rsid w:val="00D419D1"/>
    <w:rsid w:val="00D43D25"/>
    <w:rsid w:val="00D52904"/>
    <w:rsid w:val="00D60334"/>
    <w:rsid w:val="00D61C16"/>
    <w:rsid w:val="00D64E43"/>
    <w:rsid w:val="00D74D88"/>
    <w:rsid w:val="00D85254"/>
    <w:rsid w:val="00D929E0"/>
    <w:rsid w:val="00D973F9"/>
    <w:rsid w:val="00D97534"/>
    <w:rsid w:val="00DB6B4E"/>
    <w:rsid w:val="00DC248F"/>
    <w:rsid w:val="00DC574A"/>
    <w:rsid w:val="00DC72BF"/>
    <w:rsid w:val="00DC7526"/>
    <w:rsid w:val="00DD7B1F"/>
    <w:rsid w:val="00DE343C"/>
    <w:rsid w:val="00E131DC"/>
    <w:rsid w:val="00E33BD7"/>
    <w:rsid w:val="00E54D12"/>
    <w:rsid w:val="00E612F6"/>
    <w:rsid w:val="00E623EB"/>
    <w:rsid w:val="00E742AB"/>
    <w:rsid w:val="00E75269"/>
    <w:rsid w:val="00E8215B"/>
    <w:rsid w:val="00E9026C"/>
    <w:rsid w:val="00E945A2"/>
    <w:rsid w:val="00E95B3C"/>
    <w:rsid w:val="00EF6A9E"/>
    <w:rsid w:val="00F01091"/>
    <w:rsid w:val="00F0705B"/>
    <w:rsid w:val="00F53966"/>
    <w:rsid w:val="00FA3751"/>
    <w:rsid w:val="00FA52BC"/>
    <w:rsid w:val="00FD46B0"/>
    <w:rsid w:val="00FE386B"/>
    <w:rsid w:val="00FE76CC"/>
    <w:rsid w:val="00FE7907"/>
    <w:rsid w:val="00FF656C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E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4D88"/>
  </w:style>
  <w:style w:type="paragraph" w:styleId="Pta">
    <w:name w:val="footer"/>
    <w:basedOn w:val="Normlny"/>
    <w:link w:val="Pta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4D88"/>
  </w:style>
  <w:style w:type="paragraph" w:styleId="Textbubliny">
    <w:name w:val="Balloon Text"/>
    <w:basedOn w:val="Normlny"/>
    <w:link w:val="TextbublinyChar"/>
    <w:uiPriority w:val="99"/>
    <w:semiHidden/>
    <w:unhideWhenUsed/>
    <w:rsid w:val="00D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D8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0F06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06DE"/>
  </w:style>
  <w:style w:type="paragraph" w:styleId="Odsekzoznamu">
    <w:name w:val="List Paragraph"/>
    <w:basedOn w:val="Normlny"/>
    <w:uiPriority w:val="34"/>
    <w:qFormat/>
    <w:rsid w:val="007121F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248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48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48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48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48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24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4D88"/>
  </w:style>
  <w:style w:type="paragraph" w:styleId="Pta">
    <w:name w:val="footer"/>
    <w:basedOn w:val="Normlny"/>
    <w:link w:val="Pta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4D88"/>
  </w:style>
  <w:style w:type="paragraph" w:styleId="Textbubliny">
    <w:name w:val="Balloon Text"/>
    <w:basedOn w:val="Normlny"/>
    <w:link w:val="TextbublinyChar"/>
    <w:uiPriority w:val="99"/>
    <w:semiHidden/>
    <w:unhideWhenUsed/>
    <w:rsid w:val="00D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D8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0F06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06DE"/>
  </w:style>
  <w:style w:type="paragraph" w:styleId="Odsekzoznamu">
    <w:name w:val="List Paragraph"/>
    <w:basedOn w:val="Normlny"/>
    <w:uiPriority w:val="34"/>
    <w:qFormat/>
    <w:rsid w:val="007121F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248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48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48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48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48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24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D228-21A7-426F-9AB5-7F15BE2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Nehajova Zuzana</dc:creator>
  <cp:lastModifiedBy>Benovic Ivan</cp:lastModifiedBy>
  <cp:revision>3</cp:revision>
  <cp:lastPrinted>2014-12-22T12:26:00Z</cp:lastPrinted>
  <dcterms:created xsi:type="dcterms:W3CDTF">2015-03-04T09:45:00Z</dcterms:created>
  <dcterms:modified xsi:type="dcterms:W3CDTF">2015-03-04T11:56:00Z</dcterms:modified>
</cp:coreProperties>
</file>