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D6" w:rsidRPr="00CA1E4D" w:rsidRDefault="008939B7" w:rsidP="00DC7181">
      <w:pPr>
        <w:spacing w:after="0" w:line="240" w:lineRule="auto"/>
        <w:jc w:val="right"/>
        <w:rPr>
          <w:szCs w:val="24"/>
        </w:rPr>
      </w:pPr>
      <w:bookmarkStart w:id="0" w:name="_GoBack"/>
      <w:bookmarkEnd w:id="0"/>
      <w:r w:rsidRPr="00CA1E4D">
        <w:rPr>
          <w:szCs w:val="24"/>
        </w:rPr>
        <w:t xml:space="preserve">Príloha č. 1 </w:t>
      </w:r>
    </w:p>
    <w:p w:rsidR="00CC46EB" w:rsidRDefault="0067720E" w:rsidP="00C719DE">
      <w:pPr>
        <w:spacing w:after="0" w:line="240" w:lineRule="auto"/>
        <w:jc w:val="center"/>
        <w:rPr>
          <w:b/>
          <w:szCs w:val="24"/>
        </w:rPr>
      </w:pPr>
      <w:r>
        <w:rPr>
          <w:b/>
          <w:szCs w:val="24"/>
        </w:rPr>
        <w:t xml:space="preserve"> </w:t>
      </w:r>
    </w:p>
    <w:p w:rsidR="00CC46EB" w:rsidRDefault="00CC46EB" w:rsidP="00C719DE">
      <w:pPr>
        <w:spacing w:after="0" w:line="240" w:lineRule="auto"/>
        <w:jc w:val="center"/>
        <w:rPr>
          <w:b/>
          <w:szCs w:val="24"/>
        </w:rPr>
      </w:pPr>
    </w:p>
    <w:p w:rsidR="00CC46EB" w:rsidRDefault="00CC46EB" w:rsidP="00191014">
      <w:pPr>
        <w:pStyle w:val="Nadpis3"/>
        <w:jc w:val="center"/>
      </w:pPr>
      <w:r>
        <w:t>Výňatky z d</w:t>
      </w:r>
      <w:r w:rsidR="001A4795">
        <w:t>okument</w:t>
      </w:r>
      <w:r>
        <w:t>ov</w:t>
      </w:r>
      <w:r w:rsidR="001A4795">
        <w:t xml:space="preserve"> OSN, Rady Európ</w:t>
      </w:r>
      <w:r w:rsidR="00DE64D6">
        <w:t>y</w:t>
      </w:r>
      <w:r w:rsidR="001A4795">
        <w:t xml:space="preserve"> a Európskej únie</w:t>
      </w:r>
    </w:p>
    <w:p w:rsidR="00CC46EB" w:rsidRDefault="001A4795" w:rsidP="00191014">
      <w:pPr>
        <w:pStyle w:val="Nadpis3"/>
        <w:jc w:val="center"/>
      </w:pPr>
      <w:r>
        <w:t xml:space="preserve">s vplyvom na </w:t>
      </w:r>
      <w:r w:rsidR="0067720E">
        <w:t xml:space="preserve"> vzdelávanie </w:t>
      </w:r>
      <w:r>
        <w:t xml:space="preserve">a výchovu </w:t>
      </w:r>
      <w:r w:rsidR="00DE64D6">
        <w:t>k ľudským právam</w:t>
      </w:r>
    </w:p>
    <w:p w:rsidR="00692B3F" w:rsidRDefault="00692B3F" w:rsidP="00C719DE">
      <w:pPr>
        <w:spacing w:after="0" w:line="240" w:lineRule="auto"/>
        <w:jc w:val="center"/>
        <w:rPr>
          <w:b/>
          <w:szCs w:val="24"/>
        </w:rPr>
      </w:pPr>
    </w:p>
    <w:p w:rsidR="00932B86" w:rsidRDefault="00692B3F" w:rsidP="00CC46EB">
      <w:pPr>
        <w:pStyle w:val="Nadpis2"/>
      </w:pPr>
      <w:r>
        <w:t>Organizácia spojených národov</w:t>
      </w:r>
    </w:p>
    <w:p w:rsidR="00692B3F" w:rsidRDefault="00692B3F" w:rsidP="00C719DE">
      <w:pPr>
        <w:spacing w:after="0" w:line="240" w:lineRule="auto"/>
        <w:jc w:val="both"/>
        <w:rPr>
          <w:b/>
          <w:szCs w:val="24"/>
        </w:rPr>
      </w:pPr>
    </w:p>
    <w:p w:rsidR="00932B86" w:rsidRDefault="00932B86" w:rsidP="00191014">
      <w:pPr>
        <w:pStyle w:val="Nzov"/>
        <w:jc w:val="left"/>
      </w:pPr>
      <w:r>
        <w:t>Charta organizácie spojených národov</w:t>
      </w:r>
      <w:r w:rsidR="00DE64D6">
        <w:rPr>
          <w:rStyle w:val="Odkaznapoznmkupodiarou"/>
        </w:rPr>
        <w:footnoteReference w:id="1"/>
      </w:r>
      <w:r>
        <w:t xml:space="preserve"> </w:t>
      </w:r>
      <w:r w:rsidR="00DE64D6" w:rsidRPr="003724DB">
        <w:rPr>
          <w:b w:val="0"/>
        </w:rPr>
        <w:t>(San Francis</w:t>
      </w:r>
      <w:r w:rsidR="00191014" w:rsidRPr="003724DB">
        <w:rPr>
          <w:b w:val="0"/>
        </w:rPr>
        <w:t>c</w:t>
      </w:r>
      <w:r w:rsidR="00DE64D6" w:rsidRPr="003724DB">
        <w:rPr>
          <w:b w:val="0"/>
        </w:rPr>
        <w:t>o, 26.6. 1945)</w:t>
      </w:r>
      <w:r w:rsidR="00DE64D6">
        <w:t xml:space="preserve"> </w:t>
      </w:r>
    </w:p>
    <w:p w:rsidR="00191014" w:rsidRDefault="00191014" w:rsidP="00191014"/>
    <w:p w:rsidR="00DE64D6" w:rsidRPr="00DE64D6" w:rsidRDefault="00053A6F" w:rsidP="00191014">
      <w:r>
        <w:t xml:space="preserve">V </w:t>
      </w:r>
      <w:r w:rsidR="00CA1E4D">
        <w:t>K</w:t>
      </w:r>
      <w:r>
        <w:t>apitol</w:t>
      </w:r>
      <w:r w:rsidR="00191014">
        <w:t>e</w:t>
      </w:r>
      <w:r w:rsidR="00DE64D6">
        <w:t xml:space="preserve"> 1</w:t>
      </w:r>
      <w:r w:rsidR="00CA1E4D">
        <w:t xml:space="preserve"> s názvom</w:t>
      </w:r>
      <w:r w:rsidR="00DE64D6">
        <w:t xml:space="preserve"> Ciele a</w:t>
      </w:r>
      <w:r>
        <w:t> </w:t>
      </w:r>
      <w:r w:rsidR="00DE64D6">
        <w:t>zásady</w:t>
      </w:r>
      <w:r>
        <w:t xml:space="preserve">, v </w:t>
      </w:r>
      <w:r w:rsidR="00CA1E4D">
        <w:t>Č</w:t>
      </w:r>
      <w:r w:rsidR="00DE64D6">
        <w:t>lánk</w:t>
      </w:r>
      <w:r w:rsidR="00191014">
        <w:t>u</w:t>
      </w:r>
      <w:r w:rsidR="00DE64D6">
        <w:t xml:space="preserve"> 1</w:t>
      </w:r>
    </w:p>
    <w:p w:rsidR="00DE64D6" w:rsidRPr="00DE64D6" w:rsidRDefault="00DE64D6" w:rsidP="00191014">
      <w:r w:rsidRPr="00DE64D6">
        <w:t xml:space="preserve">Ciele organizácie spojených národov sú tieto: </w:t>
      </w:r>
    </w:p>
    <w:p w:rsidR="00DE64D6" w:rsidRPr="00DE64D6" w:rsidRDefault="00932B86" w:rsidP="00CA1E4D">
      <w:pPr>
        <w:ind w:left="284" w:hanging="284"/>
        <w:jc w:val="both"/>
      </w:pPr>
      <w:r w:rsidRPr="00DE64D6">
        <w:t xml:space="preserve">3. </w:t>
      </w:r>
      <w:r w:rsidR="00812AA1" w:rsidRPr="00DE64D6">
        <w:t>„</w:t>
      </w:r>
      <w:r w:rsidR="00DE64D6">
        <w:t xml:space="preserve">Uskutočňovať medzinárodnú súčinnosť riešením medzinárodných problémov charakteru hospodárskeho, sociálneho, kultúrneho, alebo humanitného a podporovaním a posilňovaním úcty k ľudským právam a základným slobodám pre všetkých bez rozdielu rasy, pohlavia, jazyka, alebo náboženstva;“ </w:t>
      </w:r>
    </w:p>
    <w:p w:rsidR="00DE64D6" w:rsidRDefault="00DE64D6" w:rsidP="00C719DE">
      <w:pPr>
        <w:spacing w:after="0" w:line="240" w:lineRule="auto"/>
        <w:jc w:val="both"/>
        <w:rPr>
          <w:rStyle w:val="Siln"/>
          <w:szCs w:val="24"/>
        </w:rPr>
      </w:pPr>
    </w:p>
    <w:p w:rsidR="00CC46EB" w:rsidRDefault="00CC46EB" w:rsidP="00C719DE">
      <w:pPr>
        <w:spacing w:after="0" w:line="240" w:lineRule="auto"/>
        <w:jc w:val="both"/>
        <w:rPr>
          <w:rStyle w:val="Siln"/>
          <w:szCs w:val="24"/>
        </w:rPr>
      </w:pPr>
    </w:p>
    <w:p w:rsidR="002C19B4" w:rsidRPr="00805941" w:rsidRDefault="002C19B4" w:rsidP="00C719DE">
      <w:pPr>
        <w:spacing w:after="0" w:line="240" w:lineRule="auto"/>
        <w:jc w:val="both"/>
        <w:rPr>
          <w:szCs w:val="24"/>
        </w:rPr>
      </w:pPr>
      <w:r w:rsidRPr="00805941">
        <w:rPr>
          <w:rStyle w:val="Siln"/>
          <w:szCs w:val="24"/>
        </w:rPr>
        <w:t>Všeobecná deklarácia ľudských práv</w:t>
      </w:r>
      <w:r w:rsidR="00053A6F" w:rsidRPr="00805941">
        <w:rPr>
          <w:rStyle w:val="Odkaznapoznmkupodiarou"/>
          <w:szCs w:val="24"/>
        </w:rPr>
        <w:footnoteReference w:id="2"/>
      </w:r>
      <w:r w:rsidR="0034270E" w:rsidRPr="00805941">
        <w:rPr>
          <w:b/>
          <w:bCs/>
          <w:szCs w:val="24"/>
        </w:rPr>
        <w:t xml:space="preserve"> </w:t>
      </w:r>
      <w:r w:rsidR="00DE64D6">
        <w:rPr>
          <w:szCs w:val="24"/>
        </w:rPr>
        <w:t xml:space="preserve">(New York, </w:t>
      </w:r>
      <w:r w:rsidRPr="00805941">
        <w:rPr>
          <w:szCs w:val="24"/>
        </w:rPr>
        <w:t>10.12.1948)</w:t>
      </w:r>
    </w:p>
    <w:p w:rsidR="00812AA1" w:rsidRDefault="00812AA1" w:rsidP="00191014">
      <w:pPr>
        <w:rPr>
          <w:rStyle w:val="Zvraznenie"/>
          <w:i w:val="0"/>
        </w:rPr>
      </w:pPr>
    </w:p>
    <w:p w:rsidR="0034270E" w:rsidRPr="00053A6F" w:rsidRDefault="0034270E" w:rsidP="00191014">
      <w:pPr>
        <w:rPr>
          <w:rStyle w:val="Zvraznenie"/>
          <w:i w:val="0"/>
        </w:rPr>
      </w:pPr>
      <w:r w:rsidRPr="00053A6F">
        <w:rPr>
          <w:rStyle w:val="Zvraznenie"/>
          <w:i w:val="0"/>
        </w:rPr>
        <w:t>V</w:t>
      </w:r>
      <w:r w:rsidR="00053A6F">
        <w:rPr>
          <w:rStyle w:val="Zvraznenie"/>
          <w:i w:val="0"/>
        </w:rPr>
        <w:t> </w:t>
      </w:r>
      <w:r w:rsidRPr="00053A6F">
        <w:rPr>
          <w:rStyle w:val="Zvraznenie"/>
          <w:i w:val="0"/>
        </w:rPr>
        <w:t>preambule sa uvádza:</w:t>
      </w:r>
    </w:p>
    <w:p w:rsidR="002C19B4" w:rsidRPr="00805941" w:rsidRDefault="00053A6F" w:rsidP="00CA1E4D">
      <w:pPr>
        <w:jc w:val="both"/>
        <w:rPr>
          <w:i/>
        </w:rPr>
      </w:pPr>
      <w:r>
        <w:rPr>
          <w:rStyle w:val="Zvraznenie"/>
          <w:i w:val="0"/>
        </w:rPr>
        <w:t>„</w:t>
      </w:r>
      <w:r w:rsidR="002C19B4" w:rsidRPr="00805941">
        <w:rPr>
          <w:rStyle w:val="Zvraznenie"/>
          <w:i w:val="0"/>
        </w:rPr>
        <w:t>Valné zhromaždenie</w:t>
      </w:r>
      <w:r w:rsidR="000B73B2">
        <w:rPr>
          <w:rStyle w:val="Zvraznenie"/>
          <w:i w:val="0"/>
        </w:rPr>
        <w:tab/>
      </w:r>
      <w:r w:rsidR="002C19B4" w:rsidRPr="00805941">
        <w:rPr>
          <w:rStyle w:val="Zvraznenie"/>
          <w:i w:val="0"/>
        </w:rPr>
        <w:t xml:space="preserve">vyhlasuje túto Všeobecnú deklaráciu ľudských práv ako spoločný štandard, ktorý majú dosiahnuť všetky národy a štáty s cieľom, aby sa každý jednotlivec i každý orgán spoločnosti, majúc túto deklaráciu stále na zreteli, </w:t>
      </w:r>
      <w:r w:rsidR="002C19B4" w:rsidRPr="00805941">
        <w:rPr>
          <w:rStyle w:val="Zvraznenie"/>
          <w:b/>
          <w:i w:val="0"/>
        </w:rPr>
        <w:t xml:space="preserve">snažil </w:t>
      </w:r>
      <w:proofErr w:type="spellStart"/>
      <w:r w:rsidR="002C19B4" w:rsidRPr="00805941">
        <w:rPr>
          <w:rStyle w:val="Zvraznenie"/>
          <w:b/>
          <w:i w:val="0"/>
        </w:rPr>
        <w:t>výukou</w:t>
      </w:r>
      <w:proofErr w:type="spellEnd"/>
      <w:r w:rsidR="002C19B4" w:rsidRPr="00805941">
        <w:rPr>
          <w:rStyle w:val="Zvraznenie"/>
          <w:b/>
          <w:i w:val="0"/>
        </w:rPr>
        <w:t xml:space="preserve"> a výchovou zvyšovať úctu k týmto právam a slobodám</w:t>
      </w:r>
      <w:r w:rsidR="002C19B4" w:rsidRPr="00805941">
        <w:rPr>
          <w:rStyle w:val="Zvraznenie"/>
          <w:i w:val="0"/>
        </w:rPr>
        <w:t xml:space="preserve"> a zabezpečiť postupnými vnútroštátnymi i medzinárodnými opatreniami ich všeobecné a účinné uznávanie a zachovávanie tak medzi národmi členských štátov navzájom, ako aj medzi národmi území spadajúcich pod ich právomoc.</w:t>
      </w:r>
      <w:r w:rsidR="0092755A">
        <w:rPr>
          <w:rStyle w:val="Zvraznenie"/>
          <w:i w:val="0"/>
        </w:rPr>
        <w:t>“</w:t>
      </w:r>
    </w:p>
    <w:p w:rsidR="00191014" w:rsidRDefault="00847A02" w:rsidP="00C719DE">
      <w:pPr>
        <w:pStyle w:val="Nadpis4"/>
        <w:shd w:val="clear" w:color="auto" w:fill="FFFFFF"/>
        <w:tabs>
          <w:tab w:val="left" w:pos="6315"/>
        </w:tabs>
        <w:spacing w:before="180" w:line="240" w:lineRule="auto"/>
        <w:jc w:val="both"/>
        <w:rPr>
          <w:rFonts w:ascii="Times New Roman" w:hAnsi="Times New Roman"/>
          <w:color w:val="auto"/>
          <w:szCs w:val="24"/>
        </w:rPr>
      </w:pPr>
      <w:r>
        <w:rPr>
          <w:rFonts w:ascii="Times New Roman" w:hAnsi="Times New Roman"/>
          <w:color w:val="auto"/>
          <w:szCs w:val="24"/>
        </w:rPr>
        <w:lastRenderedPageBreak/>
        <w:t xml:space="preserve">V článku </w:t>
      </w:r>
      <w:r w:rsidR="002C19B4" w:rsidRPr="00805941">
        <w:rPr>
          <w:rFonts w:ascii="Times New Roman" w:hAnsi="Times New Roman"/>
          <w:color w:val="auto"/>
          <w:szCs w:val="24"/>
        </w:rPr>
        <w:t xml:space="preserve"> 26</w:t>
      </w:r>
      <w:r>
        <w:rPr>
          <w:rFonts w:ascii="Times New Roman" w:hAnsi="Times New Roman"/>
          <w:color w:val="auto"/>
          <w:szCs w:val="24"/>
        </w:rPr>
        <w:t xml:space="preserve"> sa uvádza:</w:t>
      </w:r>
    </w:p>
    <w:p w:rsidR="002C19B4" w:rsidRPr="00805941" w:rsidRDefault="00847A02" w:rsidP="00C719DE">
      <w:pPr>
        <w:pStyle w:val="Nadpis4"/>
        <w:shd w:val="clear" w:color="auto" w:fill="FFFFFF"/>
        <w:tabs>
          <w:tab w:val="left" w:pos="6315"/>
        </w:tabs>
        <w:spacing w:before="180" w:line="240" w:lineRule="auto"/>
        <w:jc w:val="both"/>
        <w:rPr>
          <w:rFonts w:ascii="Times New Roman" w:hAnsi="Times New Roman"/>
          <w:color w:val="auto"/>
          <w:szCs w:val="24"/>
        </w:rPr>
      </w:pPr>
      <w:r>
        <w:rPr>
          <w:rFonts w:ascii="Times New Roman" w:hAnsi="Times New Roman"/>
          <w:color w:val="auto"/>
          <w:szCs w:val="24"/>
        </w:rPr>
        <w:t xml:space="preserve"> </w:t>
      </w:r>
      <w:r w:rsidR="004735D5">
        <w:rPr>
          <w:rFonts w:ascii="Times New Roman" w:hAnsi="Times New Roman"/>
          <w:color w:val="auto"/>
          <w:szCs w:val="24"/>
        </w:rPr>
        <w:tab/>
      </w:r>
    </w:p>
    <w:p w:rsidR="002C19B4" w:rsidRPr="00805941" w:rsidRDefault="002C19B4" w:rsidP="00CA1E4D">
      <w:pPr>
        <w:ind w:left="284" w:hanging="284"/>
        <w:jc w:val="both"/>
      </w:pPr>
      <w:r w:rsidRPr="00805941">
        <w:t xml:space="preserve">1. </w:t>
      </w:r>
      <w:r w:rsidR="00812AA1">
        <w:t>„</w:t>
      </w:r>
      <w:r w:rsidRPr="00805941">
        <w:t>Každý má právo na vzdelanie. Vzdelanie musí byť bezplatné, prinajmenšom v elementárnych a základných stupňoch. Základné vzdelanie musí byť povinné. Technické a odborné vzdelanie musí byť všeobecne prístupné a vyššie vzdelanie musí byť rovnako prístupné všetkým na základe schopností.</w:t>
      </w:r>
    </w:p>
    <w:p w:rsidR="002C19B4" w:rsidRPr="00805941" w:rsidRDefault="002C19B4" w:rsidP="00CA1E4D">
      <w:pPr>
        <w:ind w:left="284" w:hanging="284"/>
        <w:jc w:val="both"/>
      </w:pPr>
      <w:r w:rsidRPr="00805941">
        <w:rPr>
          <w:b/>
        </w:rPr>
        <w:t xml:space="preserve">2. </w:t>
      </w:r>
      <w:r w:rsidR="00812AA1">
        <w:rPr>
          <w:b/>
        </w:rPr>
        <w:t xml:space="preserve"> </w:t>
      </w:r>
      <w:r w:rsidRPr="00805941">
        <w:rPr>
          <w:b/>
        </w:rPr>
        <w:t>Vzdelanie musí smerovať k plnému rozvoju ľudskej osobnosti a k posilneniu úcty k ľudským právam a základným slobodám.</w:t>
      </w:r>
      <w:r w:rsidRPr="00805941">
        <w:t xml:space="preserve"> Musí podporovať porozumenie, znášanlivosť a priateľstvo medzi všetkými národmi, rasovými a náboženskými skupinami, ako aj aktivity Organizácie Spojených národov na zachovanie mieru.</w:t>
      </w:r>
    </w:p>
    <w:p w:rsidR="002C19B4" w:rsidRPr="00805941" w:rsidRDefault="002C19B4" w:rsidP="00812AA1">
      <w:pPr>
        <w:ind w:left="284" w:hanging="284"/>
      </w:pPr>
      <w:r w:rsidRPr="00805941">
        <w:t xml:space="preserve">3. </w:t>
      </w:r>
      <w:r w:rsidR="00812AA1">
        <w:t xml:space="preserve"> </w:t>
      </w:r>
      <w:r w:rsidRPr="00805941">
        <w:t>Rodičia majú prednostné právo voliť druh vzdelania pre svoje deti.</w:t>
      </w:r>
      <w:r w:rsidR="00847A02">
        <w:t>“</w:t>
      </w:r>
    </w:p>
    <w:p w:rsidR="002C19B4" w:rsidRPr="00805941" w:rsidRDefault="002C19B4" w:rsidP="00C719DE">
      <w:pPr>
        <w:spacing w:after="0" w:line="240" w:lineRule="auto"/>
        <w:jc w:val="both"/>
        <w:rPr>
          <w:szCs w:val="24"/>
        </w:rPr>
      </w:pPr>
    </w:p>
    <w:p w:rsidR="00CC46EB" w:rsidRDefault="00CC46EB" w:rsidP="00C719DE">
      <w:pPr>
        <w:widowControl w:val="0"/>
        <w:autoSpaceDE w:val="0"/>
        <w:autoSpaceDN w:val="0"/>
        <w:adjustRightInd w:val="0"/>
        <w:spacing w:after="0" w:line="240" w:lineRule="auto"/>
        <w:jc w:val="both"/>
        <w:rPr>
          <w:b/>
          <w:bCs/>
          <w:szCs w:val="24"/>
        </w:rPr>
      </w:pPr>
    </w:p>
    <w:p w:rsidR="00CC46EB" w:rsidRDefault="00CC46EB" w:rsidP="00C719DE">
      <w:pPr>
        <w:widowControl w:val="0"/>
        <w:autoSpaceDE w:val="0"/>
        <w:autoSpaceDN w:val="0"/>
        <w:adjustRightInd w:val="0"/>
        <w:spacing w:after="0" w:line="240" w:lineRule="auto"/>
        <w:jc w:val="both"/>
        <w:rPr>
          <w:b/>
          <w:bCs/>
          <w:szCs w:val="24"/>
        </w:rPr>
      </w:pPr>
    </w:p>
    <w:p w:rsidR="002C19B4" w:rsidRPr="00805941" w:rsidRDefault="00692B3F" w:rsidP="00191014">
      <w:r w:rsidRPr="00191014">
        <w:rPr>
          <w:rStyle w:val="NzovChar"/>
          <w:rFonts w:eastAsia="Calibri"/>
        </w:rPr>
        <w:t>Vyhláška</w:t>
      </w:r>
      <w:r w:rsidR="002C19B4" w:rsidRPr="00191014">
        <w:rPr>
          <w:rStyle w:val="NzovChar"/>
          <w:rFonts w:eastAsia="Calibri"/>
        </w:rPr>
        <w:t xml:space="preserve"> ministra zahraničných vecí </w:t>
      </w:r>
      <w:r w:rsidR="00F70C04" w:rsidRPr="00191014">
        <w:rPr>
          <w:rStyle w:val="NzovChar"/>
          <w:rFonts w:eastAsia="Calibri"/>
        </w:rPr>
        <w:t xml:space="preserve">120/1976 </w:t>
      </w:r>
      <w:r w:rsidR="002C19B4" w:rsidRPr="00191014">
        <w:rPr>
          <w:rStyle w:val="NzovChar"/>
          <w:rFonts w:eastAsia="Calibri"/>
        </w:rPr>
        <w:t>z 10. mája 1976 o Medzinárodnom pakte o občianskych a politických právach a Medzinárodnom pakte o hospodárskych, sociálnych a kultúrnych právach</w:t>
      </w:r>
      <w:r w:rsidR="0055067E" w:rsidRPr="00805941">
        <w:rPr>
          <w:rStyle w:val="Odkaznapoznmkupodiarou"/>
          <w:b/>
          <w:bCs/>
          <w:szCs w:val="24"/>
        </w:rPr>
        <w:footnoteReference w:id="3"/>
      </w:r>
      <w:r w:rsidR="00F70C04">
        <w:t xml:space="preserve"> </w:t>
      </w:r>
      <w:r w:rsidR="00F70C04" w:rsidRPr="00F70C04">
        <w:t>(10. Máj 1976)</w:t>
      </w:r>
      <w:r w:rsidR="00F70C04">
        <w:t xml:space="preserve"> </w:t>
      </w:r>
    </w:p>
    <w:p w:rsidR="002C19B4" w:rsidRPr="00F70C04" w:rsidRDefault="00F70C04" w:rsidP="00191014">
      <w:bookmarkStart w:id="1" w:name="c3-1"/>
      <w:bookmarkEnd w:id="1"/>
      <w:r w:rsidRPr="00F70C04">
        <w:t>V článku</w:t>
      </w:r>
      <w:r w:rsidR="002C19B4" w:rsidRPr="00F70C04">
        <w:t xml:space="preserve"> 13</w:t>
      </w:r>
      <w:r w:rsidRPr="00F70C04">
        <w:t xml:space="preserve"> sa uvádza: </w:t>
      </w:r>
    </w:p>
    <w:p w:rsidR="002C19B4" w:rsidRPr="00805941" w:rsidRDefault="002C19B4" w:rsidP="00CA1E4D">
      <w:pPr>
        <w:ind w:left="284" w:hanging="284"/>
        <w:jc w:val="both"/>
        <w:rPr>
          <w:b/>
        </w:rPr>
      </w:pPr>
      <w:r w:rsidRPr="00805941">
        <w:rPr>
          <w:rStyle w:val="num"/>
          <w:b/>
          <w:bCs/>
        </w:rPr>
        <w:t>1.</w:t>
      </w:r>
      <w:r w:rsidRPr="00805941">
        <w:rPr>
          <w:rStyle w:val="apple-converted-space"/>
        </w:rPr>
        <w:t> </w:t>
      </w:r>
      <w:r w:rsidR="00812AA1">
        <w:rPr>
          <w:rStyle w:val="num"/>
          <w:b/>
          <w:bCs/>
        </w:rPr>
        <w:t>„</w:t>
      </w:r>
      <w:r w:rsidRPr="00191014">
        <w:rPr>
          <w:b/>
        </w:rPr>
        <w:t>Štáty, zmluvné strany paktu, uznávajú právo každého na vzdelanie.</w:t>
      </w:r>
      <w:r w:rsidRPr="00805941">
        <w:t xml:space="preserve"> </w:t>
      </w:r>
      <w:r w:rsidRPr="00805941">
        <w:rPr>
          <w:b/>
        </w:rPr>
        <w:t>Súhlasia, že vzdelanie bude smerovať k plnému rozvoju ľudskej osobnosti a zmyslu pre jej dôstojnosť a posilneniu úcty k ľudským právam a základným slobodám.</w:t>
      </w:r>
    </w:p>
    <w:p w:rsidR="002C19B4" w:rsidRPr="00805941" w:rsidRDefault="002C19B4" w:rsidP="00CA1E4D">
      <w:pPr>
        <w:ind w:left="284"/>
        <w:jc w:val="both"/>
      </w:pPr>
      <w:bookmarkStart w:id="2" w:name="c13-1-1"/>
      <w:bookmarkEnd w:id="2"/>
      <w:r w:rsidRPr="00805941">
        <w:t>Súhlasia, že vzdelanie má umožniť všetkým osobám účinnú účasť v slobodnej spoločnosti, napomáhať vzájomné porozumenie, znášanlivosť a priateľstvo medzi všetkými národmi a všetkými rasovými, etnickými a náboženskými skupinami, ako rozvoj činnosti Organizácie Spojených národov na zachovanie mieru.</w:t>
      </w:r>
    </w:p>
    <w:p w:rsidR="002C19B4" w:rsidRPr="00191014" w:rsidRDefault="002C19B4" w:rsidP="00CA1E4D">
      <w:pPr>
        <w:ind w:left="284" w:hanging="284"/>
        <w:jc w:val="both"/>
      </w:pPr>
      <w:bookmarkStart w:id="3" w:name="c13-2"/>
      <w:bookmarkEnd w:id="3"/>
      <w:r w:rsidRPr="00191014">
        <w:rPr>
          <w:rStyle w:val="num"/>
          <w:bCs/>
        </w:rPr>
        <w:t>2.</w:t>
      </w:r>
      <w:r w:rsidRPr="00191014">
        <w:rPr>
          <w:rStyle w:val="apple-converted-space"/>
        </w:rPr>
        <w:t> </w:t>
      </w:r>
      <w:r w:rsidR="00812AA1">
        <w:rPr>
          <w:rStyle w:val="apple-converted-space"/>
        </w:rPr>
        <w:t xml:space="preserve"> </w:t>
      </w:r>
      <w:r w:rsidRPr="00191014">
        <w:rPr>
          <w:b/>
        </w:rPr>
        <w:t>Štáty</w:t>
      </w:r>
      <w:r w:rsidRPr="00191014">
        <w:t xml:space="preserve">, zmluvné strany paktu, </w:t>
      </w:r>
      <w:r w:rsidRPr="00191014">
        <w:rPr>
          <w:b/>
        </w:rPr>
        <w:t xml:space="preserve">uznávajú, že </w:t>
      </w:r>
      <w:r w:rsidRPr="00191014">
        <w:t>so zreteľom na dosiahnutie plného uskutočnenia tohto práva:</w:t>
      </w:r>
    </w:p>
    <w:p w:rsidR="002C19B4" w:rsidRPr="00191014" w:rsidRDefault="002C19B4" w:rsidP="00CA1E4D">
      <w:pPr>
        <w:pStyle w:val="Odsekzoznamu"/>
        <w:numPr>
          <w:ilvl w:val="0"/>
          <w:numId w:val="10"/>
        </w:numPr>
        <w:jc w:val="both"/>
      </w:pPr>
      <w:bookmarkStart w:id="4" w:name="c13-2-a"/>
      <w:bookmarkEnd w:id="4"/>
      <w:r w:rsidRPr="00191014">
        <w:t>základné vzdelanie bude povinné a slobodne prístupné všetkým;</w:t>
      </w:r>
    </w:p>
    <w:p w:rsidR="002C19B4" w:rsidRPr="00191014" w:rsidRDefault="002C19B4" w:rsidP="00CA1E4D">
      <w:pPr>
        <w:pStyle w:val="Odsekzoznamu"/>
        <w:numPr>
          <w:ilvl w:val="0"/>
          <w:numId w:val="10"/>
        </w:numPr>
        <w:jc w:val="both"/>
      </w:pPr>
      <w:bookmarkStart w:id="5" w:name="c13-2-b"/>
      <w:bookmarkEnd w:id="5"/>
      <w:r w:rsidRPr="00191014">
        <w:t>stredoškolské vzdelanie vo svojich rozličných formách, zahŕňajúc do toho technické a odborné stredoškolské vzdelanie, sa všeobecne umožní a sprístupní každému všetkými vhodnými prostriedkami a najmä postupným zavádzaním bezplatného vzdelania;</w:t>
      </w:r>
    </w:p>
    <w:p w:rsidR="002C19B4" w:rsidRPr="00191014" w:rsidRDefault="002C19B4" w:rsidP="00CA1E4D">
      <w:pPr>
        <w:pStyle w:val="Odsekzoznamu"/>
        <w:numPr>
          <w:ilvl w:val="0"/>
          <w:numId w:val="10"/>
        </w:numPr>
        <w:jc w:val="both"/>
      </w:pPr>
      <w:bookmarkStart w:id="6" w:name="c13-2-c"/>
      <w:bookmarkEnd w:id="6"/>
      <w:r w:rsidRPr="00191014">
        <w:t>vyššie vzdelanie sa tak isto sprístupní každému, a to podľa schopností všetkými vhodnými prostriedkami a najmä postupným zavádzaním bezplatného vzdelania;</w:t>
      </w:r>
    </w:p>
    <w:p w:rsidR="002C19B4" w:rsidRPr="00191014" w:rsidRDefault="002C19B4" w:rsidP="00CA1E4D">
      <w:pPr>
        <w:pStyle w:val="Odsekzoznamu"/>
        <w:numPr>
          <w:ilvl w:val="0"/>
          <w:numId w:val="10"/>
        </w:numPr>
        <w:jc w:val="both"/>
      </w:pPr>
      <w:bookmarkStart w:id="7" w:name="c13-2-d"/>
      <w:bookmarkEnd w:id="7"/>
      <w:r w:rsidRPr="00191014">
        <w:t>elementárne vzdelanie osôb, ktoré nezískali alebo nedokončili základné vzdelanie, sa bude pokiaľ možno povzbudzovať alebo zintenzívňovať;</w:t>
      </w:r>
    </w:p>
    <w:p w:rsidR="002C19B4" w:rsidRPr="00805941" w:rsidRDefault="002C19B4" w:rsidP="00CA1E4D">
      <w:pPr>
        <w:pStyle w:val="Odsekzoznamu"/>
        <w:numPr>
          <w:ilvl w:val="0"/>
          <w:numId w:val="10"/>
        </w:numPr>
        <w:jc w:val="both"/>
      </w:pPr>
      <w:bookmarkStart w:id="8" w:name="c13-2-e"/>
      <w:bookmarkEnd w:id="8"/>
      <w:r w:rsidRPr="00191014">
        <w:rPr>
          <w:b/>
        </w:rPr>
        <w:lastRenderedPageBreak/>
        <w:t>bude sa na všetkých stupňoch aktívne usilovať o rozvoj školského systému</w:t>
      </w:r>
      <w:r w:rsidRPr="00805941">
        <w:t>, zavedie sa primeraný systém štipendií a sústavne sa budú zlepšovať materiálne podmienky vyučujúcich.</w:t>
      </w:r>
    </w:p>
    <w:p w:rsidR="002C19B4" w:rsidRPr="00805941" w:rsidRDefault="002C19B4" w:rsidP="00CA1E4D">
      <w:pPr>
        <w:ind w:left="284" w:hanging="284"/>
        <w:jc w:val="both"/>
      </w:pPr>
      <w:bookmarkStart w:id="9" w:name="c13-3"/>
      <w:bookmarkEnd w:id="9"/>
      <w:r w:rsidRPr="00191014">
        <w:rPr>
          <w:rStyle w:val="num"/>
          <w:bCs/>
        </w:rPr>
        <w:t>3.</w:t>
      </w:r>
      <w:r w:rsidRPr="00805941">
        <w:rPr>
          <w:rStyle w:val="apple-converted-space"/>
        </w:rPr>
        <w:t> </w:t>
      </w:r>
      <w:r w:rsidR="00812AA1">
        <w:rPr>
          <w:rStyle w:val="apple-converted-space"/>
        </w:rPr>
        <w:t xml:space="preserve"> </w:t>
      </w:r>
      <w:r w:rsidRPr="00805941">
        <w:t>Štáty, zmluvné strany paktu, sa zaväzujú rešpektovať slobodu rodičov, prípadne poručníkov zvoliť svojím deťom iné školy než zriadené verejnými orgánmi, ktoré zodpovedajú takej minimálnej úrovni vzdelania, akú stanovil alebo schválil štát, a zabezpečovať náboženskú a morálnu výchovu ich detí v zhode s ich vlastným presvedčením.</w:t>
      </w:r>
    </w:p>
    <w:p w:rsidR="002C19B4" w:rsidRPr="001E13A5" w:rsidRDefault="002C19B4" w:rsidP="00CA1E4D">
      <w:pPr>
        <w:ind w:left="284" w:hanging="284"/>
        <w:jc w:val="both"/>
      </w:pPr>
      <w:bookmarkStart w:id="10" w:name="c13-4"/>
      <w:bookmarkEnd w:id="10"/>
      <w:r w:rsidRPr="00F70C04">
        <w:rPr>
          <w:rStyle w:val="num"/>
          <w:bCs/>
        </w:rPr>
        <w:t>4.</w:t>
      </w:r>
      <w:r w:rsidRPr="00F70C04">
        <w:rPr>
          <w:rStyle w:val="apple-converted-space"/>
        </w:rPr>
        <w:t> </w:t>
      </w:r>
      <w:r w:rsidR="00812AA1">
        <w:rPr>
          <w:rStyle w:val="apple-converted-space"/>
        </w:rPr>
        <w:t xml:space="preserve"> </w:t>
      </w:r>
      <w:r w:rsidRPr="00F70C04">
        <w:t>Žiadna z častí tohto článku sa nemá vykladať ako miešanie sa do slobody jednotlivcov a organizácií zriaďovať a riadiť výchovné inštitúcie, vždy však za podmienok zachovania zásad ustanovených v odseku 1 tohto článku a požiadaviek, že vzdelanie poskytované v takých inštitúciách má zodpovedať minimálnej úrovni ustanovenej štátom.</w:t>
      </w:r>
    </w:p>
    <w:p w:rsidR="00812AA1" w:rsidRDefault="00812AA1" w:rsidP="00191014">
      <w:pPr>
        <w:pStyle w:val="Nzov"/>
        <w:jc w:val="left"/>
        <w:rPr>
          <w:rStyle w:val="h1a"/>
        </w:rPr>
      </w:pPr>
    </w:p>
    <w:p w:rsidR="00DC7181" w:rsidRDefault="00DC7181" w:rsidP="00191014">
      <w:pPr>
        <w:pStyle w:val="Nzov"/>
        <w:jc w:val="left"/>
        <w:rPr>
          <w:rStyle w:val="h1a"/>
        </w:rPr>
      </w:pPr>
    </w:p>
    <w:p w:rsidR="002C19B4" w:rsidRPr="00805941" w:rsidRDefault="002C19B4" w:rsidP="00191014">
      <w:pPr>
        <w:rPr>
          <w:rStyle w:val="h1a"/>
          <w:szCs w:val="24"/>
        </w:rPr>
      </w:pPr>
      <w:r w:rsidRPr="00191014">
        <w:rPr>
          <w:rStyle w:val="h1a"/>
          <w:b/>
          <w:szCs w:val="24"/>
        </w:rPr>
        <w:t>Vyhláška ministra zahraničných vecí</w:t>
      </w:r>
      <w:r w:rsidR="00692B3F" w:rsidRPr="00191014">
        <w:rPr>
          <w:rStyle w:val="h1a"/>
          <w:b/>
          <w:szCs w:val="24"/>
        </w:rPr>
        <w:t xml:space="preserve"> predpis č. 95/1974</w:t>
      </w:r>
      <w:r w:rsidRPr="00191014">
        <w:rPr>
          <w:rStyle w:val="h1a"/>
          <w:b/>
          <w:szCs w:val="24"/>
        </w:rPr>
        <w:t xml:space="preserve"> o Medzinárodnom dohovore o odstránení všetkých foriem rasovej diskriminácie</w:t>
      </w:r>
      <w:r w:rsidR="0055067E" w:rsidRPr="00805941">
        <w:rPr>
          <w:rStyle w:val="Odkaznapoznmkupodiarou"/>
          <w:szCs w:val="24"/>
        </w:rPr>
        <w:footnoteReference w:id="4"/>
      </w:r>
      <w:r w:rsidR="00692B3F">
        <w:rPr>
          <w:rStyle w:val="h1a"/>
          <w:szCs w:val="24"/>
        </w:rPr>
        <w:t xml:space="preserve"> </w:t>
      </w:r>
      <w:r w:rsidR="000F4C57" w:rsidRPr="000F4C57">
        <w:rPr>
          <w:rStyle w:val="h1a"/>
          <w:szCs w:val="24"/>
        </w:rPr>
        <w:t>(15. August 1974)</w:t>
      </w:r>
    </w:p>
    <w:p w:rsidR="002C19B4" w:rsidRPr="001E13A5" w:rsidRDefault="001E13A5" w:rsidP="00191014">
      <w:r w:rsidRPr="001E13A5">
        <w:t xml:space="preserve">V článku 7 sa uvádza: </w:t>
      </w:r>
    </w:p>
    <w:p w:rsidR="002C19B4" w:rsidRPr="001E13A5" w:rsidRDefault="001E13A5" w:rsidP="00CA1E4D">
      <w:pPr>
        <w:jc w:val="both"/>
      </w:pPr>
      <w:bookmarkStart w:id="11" w:name="c7-1"/>
      <w:bookmarkEnd w:id="11"/>
      <w:r>
        <w:t>„</w:t>
      </w:r>
      <w:r w:rsidR="002C19B4" w:rsidRPr="001E13A5">
        <w:t>Zmluvné štáty sa zaväzujú, že podniknú bezodkladné a účinné opatrenia, najmä v oblasti vyučovania, výchovy, kultúry a informácií na boj proti predsudkom, ktoré vedú k rasovej diskriminácii, a pre podporu porozumenia, znášanlivosti a priateľstva medzi národmi a rasovými alebo etnickými skupinami, ako aj pre popularizáciu cieľov a zásad Charty Organizácie Spojených národov, Všeobecnej deklarácie ľudských práv, Deklarácie Organizácie Spojených národov o odstránení všetkých foriem rasovej diskriminácie a tohto dohovoru.</w:t>
      </w:r>
      <w:r>
        <w:t>“</w:t>
      </w:r>
    </w:p>
    <w:p w:rsidR="00812AA1" w:rsidRDefault="00812AA1" w:rsidP="00C719DE">
      <w:pPr>
        <w:autoSpaceDE w:val="0"/>
        <w:autoSpaceDN w:val="0"/>
        <w:adjustRightInd w:val="0"/>
        <w:spacing w:after="0" w:line="240" w:lineRule="auto"/>
        <w:jc w:val="both"/>
        <w:rPr>
          <w:b/>
          <w:szCs w:val="24"/>
        </w:rPr>
      </w:pPr>
    </w:p>
    <w:p w:rsidR="00812AA1" w:rsidRDefault="00812AA1" w:rsidP="00C719DE">
      <w:pPr>
        <w:autoSpaceDE w:val="0"/>
        <w:autoSpaceDN w:val="0"/>
        <w:adjustRightInd w:val="0"/>
        <w:spacing w:after="0" w:line="240" w:lineRule="auto"/>
        <w:jc w:val="both"/>
        <w:rPr>
          <w:b/>
          <w:szCs w:val="24"/>
        </w:rPr>
      </w:pPr>
    </w:p>
    <w:p w:rsidR="002C19B4" w:rsidRPr="00805941" w:rsidRDefault="000F4C57" w:rsidP="00191014">
      <w:r w:rsidRPr="00191014">
        <w:rPr>
          <w:b/>
        </w:rPr>
        <w:t>Vyhláška</w:t>
      </w:r>
      <w:r w:rsidR="00B57F09" w:rsidRPr="00191014">
        <w:rPr>
          <w:b/>
        </w:rPr>
        <w:t xml:space="preserve"> </w:t>
      </w:r>
      <w:r w:rsidR="002C19B4" w:rsidRPr="00191014">
        <w:rPr>
          <w:b/>
        </w:rPr>
        <w:t>ministra zahraničných vecí</w:t>
      </w:r>
      <w:r w:rsidRPr="00191014">
        <w:rPr>
          <w:b/>
        </w:rPr>
        <w:t xml:space="preserve"> predpis č.62/1987 Zb.</w:t>
      </w:r>
      <w:r w:rsidR="002C19B4" w:rsidRPr="00191014">
        <w:rPr>
          <w:b/>
        </w:rPr>
        <w:t xml:space="preserve"> z 13. mája 1987 o Dohovore o odstránení všetkých foriem diskriminácie žien</w:t>
      </w:r>
      <w:r w:rsidRPr="000F4C57">
        <w:rPr>
          <w:rStyle w:val="Odkaznapoznmkupodiarou"/>
          <w:b/>
          <w:bCs/>
          <w:szCs w:val="24"/>
        </w:rPr>
        <w:footnoteReference w:id="5"/>
      </w:r>
      <w:r>
        <w:t xml:space="preserve">  (13. Máj 1987)</w:t>
      </w:r>
    </w:p>
    <w:p w:rsidR="002C19B4" w:rsidRPr="00805941" w:rsidRDefault="002C19B4" w:rsidP="00C719DE">
      <w:pPr>
        <w:spacing w:after="0" w:line="240" w:lineRule="auto"/>
        <w:jc w:val="both"/>
        <w:rPr>
          <w:szCs w:val="24"/>
        </w:rPr>
      </w:pPr>
    </w:p>
    <w:p w:rsidR="002C19B4" w:rsidRPr="00805941" w:rsidRDefault="00F25BBC" w:rsidP="00191014">
      <w:r>
        <w:t xml:space="preserve">V článku 10 uvádza: </w:t>
      </w:r>
    </w:p>
    <w:p w:rsidR="002C19B4" w:rsidRPr="00191014" w:rsidRDefault="00F25BBC" w:rsidP="00CA1E4D">
      <w:pPr>
        <w:jc w:val="both"/>
        <w:rPr>
          <w:b/>
        </w:rPr>
      </w:pPr>
      <w:r w:rsidRPr="00191014">
        <w:rPr>
          <w:b/>
        </w:rPr>
        <w:t>„</w:t>
      </w:r>
      <w:r w:rsidR="002C19B4" w:rsidRPr="00191014">
        <w:rPr>
          <w:b/>
        </w:rPr>
        <w:t>Štáty, zmluvné strany, prijmú všetky príslušné opatrenia na odstránenie diskriminácie žien, aby im</w:t>
      </w:r>
      <w:r w:rsidR="00B57F09" w:rsidRPr="00191014">
        <w:rPr>
          <w:b/>
        </w:rPr>
        <w:t xml:space="preserve"> </w:t>
      </w:r>
      <w:r w:rsidR="002C19B4" w:rsidRPr="00191014">
        <w:rPr>
          <w:b/>
        </w:rPr>
        <w:t>boli zabezpečené rovnaké práva s mužmi v oblasti vzdelania a najmä, na základe</w:t>
      </w:r>
      <w:r w:rsidR="00191014">
        <w:rPr>
          <w:b/>
        </w:rPr>
        <w:t xml:space="preserve"> </w:t>
      </w:r>
      <w:r w:rsidR="002C19B4" w:rsidRPr="00191014">
        <w:rPr>
          <w:b/>
        </w:rPr>
        <w:t>rovnoprávnosti mužov a žien, opatrenia slúžiace na zabezpečenie:</w:t>
      </w:r>
    </w:p>
    <w:p w:rsidR="002C19B4" w:rsidRPr="00805941" w:rsidRDefault="002C19B4" w:rsidP="00CA1E4D">
      <w:pPr>
        <w:pStyle w:val="Odsekzoznamu"/>
        <w:numPr>
          <w:ilvl w:val="0"/>
          <w:numId w:val="8"/>
        </w:numPr>
        <w:spacing w:before="120"/>
        <w:ind w:left="714" w:hanging="357"/>
        <w:contextualSpacing w:val="0"/>
        <w:jc w:val="both"/>
      </w:pPr>
      <w:r w:rsidRPr="00805941">
        <w:lastRenderedPageBreak/>
        <w:t>rovnakých podmienok pre voľbu zamestnania a povolania, pre prístup na štúdium a pre získanie</w:t>
      </w:r>
      <w:r w:rsidR="00B57F09" w:rsidRPr="00805941">
        <w:t xml:space="preserve"> </w:t>
      </w:r>
      <w:r w:rsidRPr="00805941">
        <w:t>absolventských vysvedčení, dosiahnutie diplomov vo vzdelávacích zariadeniach všetkých</w:t>
      </w:r>
      <w:r w:rsidR="00B57F09" w:rsidRPr="00805941">
        <w:t xml:space="preserve"> </w:t>
      </w:r>
      <w:r w:rsidRPr="00805941">
        <w:t>kategórií vo vidieckych aj mestských oblastiach; táto rovnoprávnosť sa zabezpečí v predškolskom,</w:t>
      </w:r>
      <w:r w:rsidR="00B57F09" w:rsidRPr="00805941">
        <w:t xml:space="preserve"> </w:t>
      </w:r>
      <w:r w:rsidRPr="00805941">
        <w:t>všeobecnom, technickom, odbornom a vyššom technickom vzdelaní, ako aj vo všetkých typoch</w:t>
      </w:r>
      <w:r w:rsidR="00B57F09" w:rsidRPr="00805941">
        <w:t xml:space="preserve"> </w:t>
      </w:r>
      <w:r w:rsidRPr="00805941">
        <w:t>odborného výcviku;</w:t>
      </w:r>
    </w:p>
    <w:p w:rsidR="002C19B4" w:rsidRPr="00805941" w:rsidRDefault="002C19B4" w:rsidP="00CA1E4D">
      <w:pPr>
        <w:pStyle w:val="Odsekzoznamu"/>
        <w:numPr>
          <w:ilvl w:val="0"/>
          <w:numId w:val="8"/>
        </w:numPr>
        <w:spacing w:before="120"/>
        <w:ind w:left="714" w:hanging="357"/>
        <w:contextualSpacing w:val="0"/>
        <w:jc w:val="both"/>
      </w:pPr>
      <w:r w:rsidRPr="00805941">
        <w:t>prístupu k rovnakým osnovám, rovnakým skúškam, učiteľskému zboru s kvalifikáciou rovnakej</w:t>
      </w:r>
      <w:r w:rsidR="00B57F09" w:rsidRPr="00805941">
        <w:t xml:space="preserve"> </w:t>
      </w:r>
      <w:r w:rsidRPr="00805941">
        <w:t>úrovne a školským objektom a vybaveniu rovnakej kvality;</w:t>
      </w:r>
    </w:p>
    <w:p w:rsidR="002C19B4" w:rsidRPr="00805941" w:rsidRDefault="002C19B4" w:rsidP="00CA1E4D">
      <w:pPr>
        <w:pStyle w:val="Odsekzoznamu"/>
        <w:numPr>
          <w:ilvl w:val="0"/>
          <w:numId w:val="8"/>
        </w:numPr>
        <w:spacing w:before="120"/>
        <w:ind w:left="714" w:hanging="357"/>
        <w:contextualSpacing w:val="0"/>
        <w:jc w:val="both"/>
      </w:pPr>
      <w:r w:rsidRPr="00191014">
        <w:rPr>
          <w:b/>
        </w:rPr>
        <w:t>odstránenia všetkých stereotypných koncepcií úlohy mužov a žien na všetkých úrovniach a</w:t>
      </w:r>
      <w:r w:rsidR="00805941" w:rsidRPr="00191014">
        <w:rPr>
          <w:b/>
        </w:rPr>
        <w:t> </w:t>
      </w:r>
      <w:r w:rsidRPr="00191014">
        <w:rPr>
          <w:b/>
        </w:rPr>
        <w:t>vo</w:t>
      </w:r>
      <w:r w:rsidR="00805941" w:rsidRPr="00191014">
        <w:rPr>
          <w:b/>
        </w:rPr>
        <w:t xml:space="preserve"> </w:t>
      </w:r>
      <w:r w:rsidRPr="00191014">
        <w:rPr>
          <w:b/>
        </w:rPr>
        <w:t>všetkých formách vzdelávania presadzovaním koedukácie a iných foriem vzdelávania, ktoré</w:t>
      </w:r>
      <w:r w:rsidR="00805941" w:rsidRPr="00191014">
        <w:rPr>
          <w:b/>
        </w:rPr>
        <w:t xml:space="preserve"> </w:t>
      </w:r>
      <w:r w:rsidRPr="00191014">
        <w:rPr>
          <w:b/>
        </w:rPr>
        <w:t>pomôžu dosiahnuť tento cieľ a najmä revíziou učebníc a školských programov a</w:t>
      </w:r>
      <w:r w:rsidR="00B57F09" w:rsidRPr="00191014">
        <w:rPr>
          <w:b/>
        </w:rPr>
        <w:t> </w:t>
      </w:r>
      <w:r w:rsidRPr="00191014">
        <w:rPr>
          <w:b/>
        </w:rPr>
        <w:t>prispôsobením</w:t>
      </w:r>
      <w:r w:rsidR="00B57F09" w:rsidRPr="00191014">
        <w:rPr>
          <w:b/>
        </w:rPr>
        <w:t xml:space="preserve"> </w:t>
      </w:r>
      <w:r w:rsidRPr="00191014">
        <w:rPr>
          <w:b/>
        </w:rPr>
        <w:t>vyučovacích metód</w:t>
      </w:r>
      <w:r w:rsidRPr="00805941">
        <w:t>;</w:t>
      </w:r>
    </w:p>
    <w:p w:rsidR="002C19B4" w:rsidRPr="00805941" w:rsidRDefault="002C19B4" w:rsidP="00CA1E4D">
      <w:pPr>
        <w:pStyle w:val="Odsekzoznamu"/>
        <w:numPr>
          <w:ilvl w:val="0"/>
          <w:numId w:val="8"/>
        </w:numPr>
        <w:spacing w:before="120"/>
        <w:ind w:left="714" w:hanging="357"/>
        <w:contextualSpacing w:val="0"/>
        <w:jc w:val="both"/>
      </w:pPr>
      <w:r w:rsidRPr="00805941">
        <w:t>rovnakých príležitostí pre využívanie štipendií a iných príspevkov na štúdia;</w:t>
      </w:r>
    </w:p>
    <w:p w:rsidR="002C19B4" w:rsidRPr="00805941" w:rsidRDefault="002C19B4" w:rsidP="00CA1E4D">
      <w:pPr>
        <w:pStyle w:val="Odsekzoznamu"/>
        <w:numPr>
          <w:ilvl w:val="0"/>
          <w:numId w:val="8"/>
        </w:numPr>
        <w:spacing w:before="120"/>
        <w:ind w:left="714" w:hanging="357"/>
        <w:contextualSpacing w:val="0"/>
        <w:jc w:val="both"/>
      </w:pPr>
      <w:r w:rsidRPr="00805941">
        <w:t>rovnakých príležitostí pre prístup k programom ďalšieho</w:t>
      </w:r>
      <w:r w:rsidR="00B57F09" w:rsidRPr="00805941">
        <w:t xml:space="preserve"> vzdelávania, včítane programov </w:t>
      </w:r>
      <w:r w:rsidRPr="00805941">
        <w:t>pre</w:t>
      </w:r>
      <w:r w:rsidR="00B57F09" w:rsidRPr="00805941">
        <w:t xml:space="preserve"> </w:t>
      </w:r>
      <w:r w:rsidRPr="00805941">
        <w:t>dospelých a vzdelávacích programov, najmä programov zameraných na zníženie existujúceho</w:t>
      </w:r>
      <w:r w:rsidR="00B57F09" w:rsidRPr="00805941">
        <w:t xml:space="preserve"> </w:t>
      </w:r>
      <w:r w:rsidRPr="00805941">
        <w:t>rozdielu vo vzdelaní medzi mužmi a ženami v čo možno najkratšom čase;</w:t>
      </w:r>
    </w:p>
    <w:p w:rsidR="002C19B4" w:rsidRPr="00805941" w:rsidRDefault="002C19B4" w:rsidP="00CA1E4D">
      <w:pPr>
        <w:pStyle w:val="Odsekzoznamu"/>
        <w:numPr>
          <w:ilvl w:val="0"/>
          <w:numId w:val="8"/>
        </w:numPr>
        <w:spacing w:before="120"/>
        <w:ind w:left="714" w:hanging="357"/>
        <w:contextualSpacing w:val="0"/>
        <w:jc w:val="both"/>
      </w:pPr>
      <w:r w:rsidRPr="00805941">
        <w:t>zníženie počtu žien, ktoré nedokončia štúdia, a organizovanie programov pre dievčatá a ženy, ktoré</w:t>
      </w:r>
      <w:r w:rsidR="00B57F09" w:rsidRPr="00805941">
        <w:t xml:space="preserve"> </w:t>
      </w:r>
      <w:r w:rsidRPr="00805941">
        <w:t>opustili školu predčasne;</w:t>
      </w:r>
    </w:p>
    <w:p w:rsidR="002C19B4" w:rsidRPr="00805941" w:rsidRDefault="002C19B4" w:rsidP="00CA1E4D">
      <w:pPr>
        <w:pStyle w:val="Odsekzoznamu"/>
        <w:numPr>
          <w:ilvl w:val="0"/>
          <w:numId w:val="8"/>
        </w:numPr>
        <w:spacing w:before="120"/>
        <w:ind w:left="714" w:hanging="357"/>
        <w:contextualSpacing w:val="0"/>
        <w:jc w:val="both"/>
      </w:pPr>
      <w:r w:rsidRPr="00805941">
        <w:t>rovnakých príležitostí pre aktívnu účasť na športe a telesnej výchove;</w:t>
      </w:r>
    </w:p>
    <w:p w:rsidR="002C19B4" w:rsidRPr="00805941" w:rsidRDefault="002C19B4" w:rsidP="00CA1E4D">
      <w:pPr>
        <w:pStyle w:val="Odsekzoznamu"/>
        <w:numPr>
          <w:ilvl w:val="0"/>
          <w:numId w:val="8"/>
        </w:numPr>
        <w:spacing w:before="120"/>
        <w:ind w:left="714" w:hanging="357"/>
        <w:contextualSpacing w:val="0"/>
        <w:jc w:val="both"/>
      </w:pPr>
      <w:r w:rsidRPr="00805941">
        <w:t>prístupu k osobitným vzdelávacím informáciám, ktoré pom</w:t>
      </w:r>
      <w:r w:rsidR="00B57F09" w:rsidRPr="00805941">
        <w:t>áhajú zabezpečiť zdravie a blah</w:t>
      </w:r>
      <w:r w:rsidR="00191014">
        <w:t>o</w:t>
      </w:r>
      <w:r w:rsidR="00B57F09" w:rsidRPr="00805941">
        <w:t xml:space="preserve"> </w:t>
      </w:r>
      <w:r w:rsidRPr="00805941">
        <w:t>rodiny, včítane informácií a rád, pokiaľ ide o plánovanie rodiny.</w:t>
      </w:r>
      <w:r w:rsidR="00F25BBC">
        <w:t>“</w:t>
      </w:r>
    </w:p>
    <w:p w:rsidR="00F25BBC" w:rsidRDefault="00F25BBC" w:rsidP="00C719DE">
      <w:pPr>
        <w:spacing w:after="0" w:line="240" w:lineRule="auto"/>
        <w:jc w:val="both"/>
        <w:rPr>
          <w:b/>
          <w:szCs w:val="24"/>
        </w:rPr>
      </w:pPr>
    </w:p>
    <w:p w:rsidR="00DC7181" w:rsidRDefault="00DC7181" w:rsidP="00C719DE">
      <w:pPr>
        <w:spacing w:after="0" w:line="240" w:lineRule="auto"/>
        <w:jc w:val="both"/>
        <w:rPr>
          <w:b/>
          <w:szCs w:val="24"/>
        </w:rPr>
      </w:pPr>
    </w:p>
    <w:p w:rsidR="002C19B4" w:rsidRPr="00805941" w:rsidRDefault="002C19B4" w:rsidP="00C719DE">
      <w:pPr>
        <w:spacing w:after="0" w:line="240" w:lineRule="auto"/>
        <w:jc w:val="both"/>
        <w:rPr>
          <w:b/>
          <w:szCs w:val="24"/>
        </w:rPr>
      </w:pPr>
      <w:r w:rsidRPr="00805941">
        <w:rPr>
          <w:b/>
          <w:szCs w:val="24"/>
        </w:rPr>
        <w:t>Dohovor o právach dieťaťa</w:t>
      </w:r>
      <w:r w:rsidR="00EA5473">
        <w:rPr>
          <w:b/>
          <w:szCs w:val="24"/>
        </w:rPr>
        <w:t xml:space="preserve"> prijatý v súlade s článkom 49</w:t>
      </w:r>
      <w:r w:rsidR="00F25BBC">
        <w:rPr>
          <w:rStyle w:val="Odkaznapoznmkupodiarou"/>
          <w:b/>
          <w:szCs w:val="24"/>
        </w:rPr>
        <w:footnoteReference w:id="6"/>
      </w:r>
      <w:r w:rsidR="00EA5473">
        <w:rPr>
          <w:b/>
          <w:szCs w:val="24"/>
        </w:rPr>
        <w:t xml:space="preserve"> </w:t>
      </w:r>
      <w:r w:rsidR="00EA5473" w:rsidRPr="00011730">
        <w:rPr>
          <w:szCs w:val="24"/>
        </w:rPr>
        <w:t>(2.9.1990)</w:t>
      </w:r>
      <w:r w:rsidR="00EA5473">
        <w:rPr>
          <w:b/>
          <w:szCs w:val="24"/>
        </w:rPr>
        <w:t xml:space="preserve"> </w:t>
      </w:r>
      <w:r w:rsidRPr="00805941">
        <w:rPr>
          <w:b/>
          <w:szCs w:val="24"/>
        </w:rPr>
        <w:t xml:space="preserve"> </w:t>
      </w:r>
    </w:p>
    <w:p w:rsidR="00812AA1" w:rsidRDefault="00812AA1" w:rsidP="00812AA1">
      <w:pPr>
        <w:contextualSpacing/>
        <w:rPr>
          <w:lang w:eastAsia="sk-SK"/>
        </w:rPr>
      </w:pPr>
    </w:p>
    <w:p w:rsidR="002C19B4" w:rsidRPr="00011730" w:rsidRDefault="00011730" w:rsidP="00812AA1">
      <w:pPr>
        <w:contextualSpacing/>
        <w:rPr>
          <w:lang w:eastAsia="sk-SK"/>
        </w:rPr>
      </w:pPr>
      <w:r w:rsidRPr="00011730">
        <w:rPr>
          <w:lang w:eastAsia="sk-SK"/>
        </w:rPr>
        <w:t xml:space="preserve">V článku </w:t>
      </w:r>
      <w:r w:rsidR="004B32C2" w:rsidRPr="00011730">
        <w:rPr>
          <w:lang w:eastAsia="sk-SK"/>
        </w:rPr>
        <w:t xml:space="preserve"> 29</w:t>
      </w:r>
      <w:r w:rsidRPr="00011730">
        <w:rPr>
          <w:lang w:eastAsia="sk-SK"/>
        </w:rPr>
        <w:t xml:space="preserve"> uvádza</w:t>
      </w:r>
      <w:r>
        <w:rPr>
          <w:lang w:eastAsia="sk-SK"/>
        </w:rPr>
        <w:t>, že má smerovať k</w:t>
      </w:r>
      <w:r w:rsidRPr="00011730">
        <w:rPr>
          <w:lang w:eastAsia="sk-SK"/>
        </w:rPr>
        <w:t>:</w:t>
      </w:r>
    </w:p>
    <w:p w:rsidR="002C19B4" w:rsidRPr="00805941" w:rsidRDefault="002C19B4" w:rsidP="00CA1E4D">
      <w:pPr>
        <w:pStyle w:val="Odsekzoznamu"/>
        <w:numPr>
          <w:ilvl w:val="0"/>
          <w:numId w:val="12"/>
        </w:numPr>
        <w:ind w:left="419" w:hanging="357"/>
        <w:contextualSpacing w:val="0"/>
        <w:jc w:val="both"/>
        <w:rPr>
          <w:lang w:eastAsia="sk-SK"/>
        </w:rPr>
      </w:pPr>
      <w:r w:rsidRPr="00805941">
        <w:rPr>
          <w:lang w:eastAsia="sk-SK"/>
        </w:rPr>
        <w:t>rozvíjaniu osobnosti dieťaťa, jeho nadania, duševných a</w:t>
      </w:r>
      <w:r w:rsidR="000F3868" w:rsidRPr="00805941">
        <w:rPr>
          <w:lang w:eastAsia="sk-SK"/>
        </w:rPr>
        <w:t> </w:t>
      </w:r>
      <w:r w:rsidRPr="00805941">
        <w:rPr>
          <w:lang w:eastAsia="sk-SK"/>
        </w:rPr>
        <w:t>fyzických</w:t>
      </w:r>
      <w:r w:rsidR="000F3868" w:rsidRPr="00805941">
        <w:rPr>
          <w:lang w:eastAsia="sk-SK"/>
        </w:rPr>
        <w:t xml:space="preserve"> </w:t>
      </w:r>
      <w:r w:rsidRPr="00805941">
        <w:rPr>
          <w:lang w:eastAsia="sk-SK"/>
        </w:rPr>
        <w:t>schopností na najvyššiu možnú mieru;</w:t>
      </w:r>
    </w:p>
    <w:p w:rsidR="002C19B4" w:rsidRPr="00DC7181" w:rsidRDefault="002C19B4" w:rsidP="00CA1E4D">
      <w:pPr>
        <w:pStyle w:val="Odsekzoznamu"/>
        <w:numPr>
          <w:ilvl w:val="0"/>
          <w:numId w:val="12"/>
        </w:numPr>
        <w:ind w:left="419" w:hanging="357"/>
        <w:contextualSpacing w:val="0"/>
        <w:jc w:val="both"/>
        <w:rPr>
          <w:b/>
          <w:lang w:eastAsia="sk-SK"/>
        </w:rPr>
      </w:pPr>
      <w:r w:rsidRPr="00DC7181">
        <w:rPr>
          <w:b/>
          <w:lang w:eastAsia="sk-SK"/>
        </w:rPr>
        <w:t>rozvíjaniu úcty k ľudským právam, základným slobodám a</w:t>
      </w:r>
      <w:r w:rsidR="000F3868" w:rsidRPr="00DC7181">
        <w:rPr>
          <w:b/>
          <w:lang w:eastAsia="sk-SK"/>
        </w:rPr>
        <w:t> </w:t>
      </w:r>
      <w:r w:rsidRPr="00DC7181">
        <w:rPr>
          <w:b/>
          <w:lang w:eastAsia="sk-SK"/>
        </w:rPr>
        <w:t>k</w:t>
      </w:r>
      <w:r w:rsidR="000F3868" w:rsidRPr="00DC7181">
        <w:rPr>
          <w:b/>
          <w:lang w:eastAsia="sk-SK"/>
        </w:rPr>
        <w:t xml:space="preserve"> </w:t>
      </w:r>
      <w:r w:rsidRPr="00DC7181">
        <w:rPr>
          <w:b/>
          <w:lang w:eastAsia="sk-SK"/>
        </w:rPr>
        <w:t>princípom stanoveným v Charte Organizácie Spojených národov;</w:t>
      </w:r>
    </w:p>
    <w:p w:rsidR="002C19B4" w:rsidRPr="00805941" w:rsidRDefault="002C19B4" w:rsidP="00CA1E4D">
      <w:pPr>
        <w:pStyle w:val="Odsekzoznamu"/>
        <w:numPr>
          <w:ilvl w:val="0"/>
          <w:numId w:val="12"/>
        </w:numPr>
        <w:ind w:left="419" w:hanging="357"/>
        <w:contextualSpacing w:val="0"/>
        <w:jc w:val="both"/>
        <w:rPr>
          <w:lang w:eastAsia="sk-SK"/>
        </w:rPr>
      </w:pPr>
      <w:r w:rsidRPr="00805941">
        <w:rPr>
          <w:lang w:eastAsia="sk-SK"/>
        </w:rPr>
        <w:t>rozvíjaniu úcty k rodičom, k vlastnej kultúrnej identite, jazyku i</w:t>
      </w:r>
      <w:r w:rsidR="000F3868" w:rsidRPr="00805941">
        <w:rPr>
          <w:lang w:eastAsia="sk-SK"/>
        </w:rPr>
        <w:t xml:space="preserve"> </w:t>
      </w:r>
      <w:r w:rsidRPr="00805941">
        <w:rPr>
          <w:lang w:eastAsia="sk-SK"/>
        </w:rPr>
        <w:t>hodnotám, k národným hodnotám krajiny, v ktorej dieťa žije i krajiny, z</w:t>
      </w:r>
      <w:r w:rsidR="000F3868" w:rsidRPr="00805941">
        <w:rPr>
          <w:lang w:eastAsia="sk-SK"/>
        </w:rPr>
        <w:t xml:space="preserve"> </w:t>
      </w:r>
      <w:r w:rsidRPr="00805941">
        <w:rPr>
          <w:lang w:eastAsia="sk-SK"/>
        </w:rPr>
        <w:t>ktorej pochádza a k civilizáciám odlišným od jeho vlastnej;</w:t>
      </w:r>
    </w:p>
    <w:p w:rsidR="002C19B4" w:rsidRPr="00DC7181" w:rsidRDefault="002C19B4" w:rsidP="00CA1E4D">
      <w:pPr>
        <w:pStyle w:val="Odsekzoznamu"/>
        <w:numPr>
          <w:ilvl w:val="0"/>
          <w:numId w:val="12"/>
        </w:numPr>
        <w:ind w:left="419" w:hanging="357"/>
        <w:contextualSpacing w:val="0"/>
        <w:jc w:val="both"/>
        <w:rPr>
          <w:b/>
          <w:lang w:eastAsia="sk-SK"/>
        </w:rPr>
      </w:pPr>
      <w:r w:rsidRPr="00DC7181">
        <w:rPr>
          <w:b/>
          <w:lang w:eastAsia="sk-SK"/>
        </w:rPr>
        <w:lastRenderedPageBreak/>
        <w:t>príprave dieťaťa na zodpovedný život v slobodnej spoločnosti v</w:t>
      </w:r>
      <w:r w:rsidR="000F3868" w:rsidRPr="00DC7181">
        <w:rPr>
          <w:b/>
          <w:lang w:eastAsia="sk-SK"/>
        </w:rPr>
        <w:t xml:space="preserve"> </w:t>
      </w:r>
      <w:r w:rsidRPr="00DC7181">
        <w:rPr>
          <w:b/>
          <w:lang w:eastAsia="sk-SK"/>
        </w:rPr>
        <w:t>duchu porozumenia, mieru, znášanlivosti, rovnosti pohlaví a</w:t>
      </w:r>
      <w:r w:rsidR="000F3868" w:rsidRPr="00DC7181">
        <w:rPr>
          <w:b/>
          <w:lang w:eastAsia="sk-SK"/>
        </w:rPr>
        <w:t> </w:t>
      </w:r>
      <w:r w:rsidRPr="00DC7181">
        <w:rPr>
          <w:b/>
          <w:lang w:eastAsia="sk-SK"/>
        </w:rPr>
        <w:t>priateľstva</w:t>
      </w:r>
      <w:r w:rsidR="000F3868" w:rsidRPr="00DC7181">
        <w:rPr>
          <w:b/>
          <w:lang w:eastAsia="sk-SK"/>
        </w:rPr>
        <w:t xml:space="preserve"> </w:t>
      </w:r>
      <w:r w:rsidRPr="00DC7181">
        <w:rPr>
          <w:b/>
          <w:lang w:eastAsia="sk-SK"/>
        </w:rPr>
        <w:t>medzi všetkými národmi, etnickými, národnými a</w:t>
      </w:r>
      <w:r w:rsidR="000F3868" w:rsidRPr="00DC7181">
        <w:rPr>
          <w:b/>
          <w:lang w:eastAsia="sk-SK"/>
        </w:rPr>
        <w:t> </w:t>
      </w:r>
      <w:r w:rsidRPr="00DC7181">
        <w:rPr>
          <w:b/>
          <w:lang w:eastAsia="sk-SK"/>
        </w:rPr>
        <w:t>náboženskými</w:t>
      </w:r>
      <w:r w:rsidR="000F3868" w:rsidRPr="00DC7181">
        <w:rPr>
          <w:b/>
          <w:lang w:eastAsia="sk-SK"/>
        </w:rPr>
        <w:t xml:space="preserve"> </w:t>
      </w:r>
      <w:r w:rsidRPr="00DC7181">
        <w:rPr>
          <w:b/>
          <w:lang w:eastAsia="sk-SK"/>
        </w:rPr>
        <w:t>skupinami a osobami domorodého pôvodu;</w:t>
      </w:r>
    </w:p>
    <w:p w:rsidR="002C19B4" w:rsidRPr="00805941" w:rsidRDefault="002C19B4" w:rsidP="00CA1E4D">
      <w:pPr>
        <w:pStyle w:val="Odsekzoznamu"/>
        <w:numPr>
          <w:ilvl w:val="0"/>
          <w:numId w:val="12"/>
        </w:numPr>
        <w:ind w:left="419" w:hanging="357"/>
        <w:contextualSpacing w:val="0"/>
        <w:jc w:val="both"/>
        <w:rPr>
          <w:lang w:eastAsia="sk-SK"/>
        </w:rPr>
      </w:pPr>
      <w:r w:rsidRPr="00805941">
        <w:rPr>
          <w:lang w:eastAsia="sk-SK"/>
        </w:rPr>
        <w:t>rozvíjaniu úcty k prírodnému prostrediu.</w:t>
      </w:r>
    </w:p>
    <w:p w:rsidR="002C19B4" w:rsidRPr="00805941" w:rsidRDefault="002C19B4" w:rsidP="00DC7181"/>
    <w:p w:rsidR="002C19B4" w:rsidRPr="00805941" w:rsidRDefault="002C19B4" w:rsidP="00C719DE">
      <w:pPr>
        <w:spacing w:after="0" w:line="240" w:lineRule="auto"/>
        <w:jc w:val="both"/>
        <w:rPr>
          <w:szCs w:val="24"/>
        </w:rPr>
      </w:pPr>
    </w:p>
    <w:p w:rsidR="002C19B4" w:rsidRPr="00213B44" w:rsidRDefault="002C19B4" w:rsidP="00DC7181">
      <w:pPr>
        <w:pStyle w:val="Nzov"/>
        <w:jc w:val="left"/>
      </w:pPr>
      <w:r w:rsidRPr="00805941">
        <w:t xml:space="preserve">Oznámenie Ministerstva zahraničných vecí Slovenskej republiky </w:t>
      </w:r>
      <w:r w:rsidR="001837E2" w:rsidRPr="00805941">
        <w:t xml:space="preserve">č. 317/2010 Z. z. – </w:t>
      </w:r>
      <w:r w:rsidRPr="00805941">
        <w:t>Dohovor o právach osôb so zdravotným postihnutím</w:t>
      </w:r>
      <w:r w:rsidR="00DC19B9">
        <w:rPr>
          <w:rStyle w:val="Odkaznapoznmkupodiarou"/>
        </w:rPr>
        <w:footnoteReference w:id="7"/>
      </w:r>
      <w:r w:rsidR="00213B44">
        <w:t xml:space="preserve"> </w:t>
      </w:r>
      <w:r w:rsidR="00213B44" w:rsidRPr="00DC7181">
        <w:rPr>
          <w:b w:val="0"/>
        </w:rPr>
        <w:t>(9. Marca 2010)</w:t>
      </w:r>
    </w:p>
    <w:p w:rsidR="001837E2" w:rsidRPr="00213B44" w:rsidRDefault="001837E2" w:rsidP="00C719DE">
      <w:pPr>
        <w:autoSpaceDE w:val="0"/>
        <w:autoSpaceDN w:val="0"/>
        <w:adjustRightInd w:val="0"/>
        <w:spacing w:after="0" w:line="240" w:lineRule="auto"/>
        <w:jc w:val="both"/>
        <w:rPr>
          <w:szCs w:val="24"/>
          <w:lang w:eastAsia="sk-SK"/>
        </w:rPr>
      </w:pPr>
    </w:p>
    <w:p w:rsidR="002C19B4" w:rsidRPr="00DC19B9" w:rsidRDefault="00DC19B9" w:rsidP="00CA1E4D">
      <w:pPr>
        <w:jc w:val="both"/>
        <w:rPr>
          <w:b/>
          <w:i/>
          <w:lang w:eastAsia="sk-SK"/>
        </w:rPr>
      </w:pPr>
      <w:r w:rsidRPr="00DC19B9">
        <w:rPr>
          <w:lang w:eastAsia="sk-SK"/>
        </w:rPr>
        <w:t>V článku</w:t>
      </w:r>
      <w:r w:rsidR="002C19B4" w:rsidRPr="00DC19B9">
        <w:rPr>
          <w:lang w:eastAsia="sk-SK"/>
        </w:rPr>
        <w:t xml:space="preserve"> 8</w:t>
      </w:r>
      <w:r>
        <w:rPr>
          <w:b/>
          <w:i/>
          <w:lang w:eastAsia="sk-SK"/>
        </w:rPr>
        <w:t xml:space="preserve"> z</w:t>
      </w:r>
      <w:r w:rsidR="002C19B4" w:rsidRPr="00805941">
        <w:rPr>
          <w:lang w:eastAsia="sk-SK"/>
        </w:rPr>
        <w:t>vyšovanie povedomia</w:t>
      </w:r>
      <w:r>
        <w:rPr>
          <w:lang w:eastAsia="sk-SK"/>
        </w:rPr>
        <w:t xml:space="preserve"> uvádza: </w:t>
      </w:r>
    </w:p>
    <w:p w:rsidR="002C19B4" w:rsidRPr="00805941" w:rsidRDefault="00DC19B9" w:rsidP="00CA1E4D">
      <w:pPr>
        <w:jc w:val="both"/>
        <w:rPr>
          <w:lang w:eastAsia="sk-SK"/>
        </w:rPr>
      </w:pPr>
      <w:r>
        <w:rPr>
          <w:lang w:eastAsia="sk-SK"/>
        </w:rPr>
        <w:t>„</w:t>
      </w:r>
      <w:r w:rsidR="002C19B4" w:rsidRPr="00805941">
        <w:rPr>
          <w:lang w:eastAsia="sk-SK"/>
        </w:rPr>
        <w:t>1. Zmluvné strany sa zaväzujú prijať okamžité, účinné</w:t>
      </w:r>
      <w:r w:rsidR="001837E2" w:rsidRPr="00805941">
        <w:rPr>
          <w:lang w:eastAsia="sk-SK"/>
        </w:rPr>
        <w:t xml:space="preserve"> </w:t>
      </w:r>
      <w:r w:rsidR="002C19B4" w:rsidRPr="00805941">
        <w:rPr>
          <w:lang w:eastAsia="sk-SK"/>
        </w:rPr>
        <w:t>a primerané opatrenia</w:t>
      </w:r>
    </w:p>
    <w:p w:rsidR="002C19B4" w:rsidRPr="00DC7181" w:rsidRDefault="002C19B4" w:rsidP="00CA1E4D">
      <w:pPr>
        <w:pStyle w:val="Odsekzoznamu"/>
        <w:numPr>
          <w:ilvl w:val="0"/>
          <w:numId w:val="14"/>
        </w:numPr>
        <w:jc w:val="both"/>
        <w:rPr>
          <w:b/>
          <w:lang w:eastAsia="sk-SK"/>
        </w:rPr>
      </w:pPr>
      <w:r w:rsidRPr="00DC7181">
        <w:rPr>
          <w:b/>
          <w:lang w:eastAsia="sk-SK"/>
        </w:rPr>
        <w:t>na zvýšenie povedomia v celej spoločnosti, a to aj na</w:t>
      </w:r>
      <w:r w:rsidR="001837E2" w:rsidRPr="00DC7181">
        <w:rPr>
          <w:b/>
          <w:lang w:eastAsia="sk-SK"/>
        </w:rPr>
        <w:t xml:space="preserve"> </w:t>
      </w:r>
      <w:r w:rsidRPr="00DC7181">
        <w:rPr>
          <w:b/>
          <w:lang w:eastAsia="sk-SK"/>
        </w:rPr>
        <w:t>úrovni rodín, o postavení osôb so zdravotným postihnutím</w:t>
      </w:r>
      <w:r w:rsidR="001837E2" w:rsidRPr="00DC7181">
        <w:rPr>
          <w:b/>
          <w:lang w:eastAsia="sk-SK"/>
        </w:rPr>
        <w:t xml:space="preserve"> </w:t>
      </w:r>
      <w:r w:rsidRPr="00DC7181">
        <w:rPr>
          <w:b/>
          <w:lang w:eastAsia="sk-SK"/>
        </w:rPr>
        <w:t>a na podporenie rešpektovania práv a</w:t>
      </w:r>
      <w:r w:rsidR="00DC7181" w:rsidRPr="00DC7181">
        <w:rPr>
          <w:b/>
          <w:lang w:eastAsia="sk-SK"/>
        </w:rPr>
        <w:t> </w:t>
      </w:r>
      <w:r w:rsidRPr="00DC7181">
        <w:rPr>
          <w:b/>
          <w:lang w:eastAsia="sk-SK"/>
        </w:rPr>
        <w:t>dôstojnosti</w:t>
      </w:r>
      <w:r w:rsidR="00DC7181" w:rsidRPr="00DC7181">
        <w:rPr>
          <w:b/>
          <w:lang w:eastAsia="sk-SK"/>
        </w:rPr>
        <w:t xml:space="preserve"> </w:t>
      </w:r>
      <w:r w:rsidRPr="00DC7181">
        <w:rPr>
          <w:b/>
          <w:lang w:eastAsia="sk-SK"/>
        </w:rPr>
        <w:t>osôb so zdravotným postihnutím;</w:t>
      </w:r>
    </w:p>
    <w:p w:rsidR="002C19B4" w:rsidRPr="00DC7181" w:rsidRDefault="002C19B4" w:rsidP="00CA1E4D">
      <w:pPr>
        <w:pStyle w:val="Odsekzoznamu"/>
        <w:numPr>
          <w:ilvl w:val="0"/>
          <w:numId w:val="14"/>
        </w:numPr>
        <w:jc w:val="both"/>
        <w:rPr>
          <w:b/>
          <w:lang w:eastAsia="sk-SK"/>
        </w:rPr>
      </w:pPr>
      <w:r w:rsidRPr="00DC7181">
        <w:rPr>
          <w:b/>
          <w:lang w:eastAsia="sk-SK"/>
        </w:rPr>
        <w:t>na boj proti stereotypom, predsudkom a</w:t>
      </w:r>
      <w:r w:rsidR="001837E2" w:rsidRPr="00DC7181">
        <w:rPr>
          <w:b/>
          <w:lang w:eastAsia="sk-SK"/>
        </w:rPr>
        <w:t> </w:t>
      </w:r>
      <w:r w:rsidRPr="00DC7181">
        <w:rPr>
          <w:b/>
          <w:lang w:eastAsia="sk-SK"/>
        </w:rPr>
        <w:t>škodlivým</w:t>
      </w:r>
      <w:r w:rsidR="001837E2" w:rsidRPr="00DC7181">
        <w:rPr>
          <w:b/>
          <w:lang w:eastAsia="sk-SK"/>
        </w:rPr>
        <w:t xml:space="preserve"> </w:t>
      </w:r>
      <w:r w:rsidRPr="00DC7181">
        <w:rPr>
          <w:b/>
          <w:lang w:eastAsia="sk-SK"/>
        </w:rPr>
        <w:t>praktikám vo vzťahu k osobám so zdravotným postihnutím</w:t>
      </w:r>
      <w:r w:rsidR="001837E2" w:rsidRPr="00DC7181">
        <w:rPr>
          <w:b/>
          <w:lang w:eastAsia="sk-SK"/>
        </w:rPr>
        <w:t xml:space="preserve"> </w:t>
      </w:r>
      <w:r w:rsidRPr="00DC7181">
        <w:rPr>
          <w:b/>
          <w:lang w:eastAsia="sk-SK"/>
        </w:rPr>
        <w:t>vrátane tých, ktoré sa zakladajú na pohlaví</w:t>
      </w:r>
      <w:r w:rsidR="001837E2" w:rsidRPr="00DC7181">
        <w:rPr>
          <w:b/>
          <w:lang w:eastAsia="sk-SK"/>
        </w:rPr>
        <w:t xml:space="preserve"> </w:t>
      </w:r>
      <w:r w:rsidRPr="00DC7181">
        <w:rPr>
          <w:b/>
          <w:lang w:eastAsia="sk-SK"/>
        </w:rPr>
        <w:t>a veku, vo všetkých oblastiach života;</w:t>
      </w:r>
    </w:p>
    <w:p w:rsidR="002C19B4" w:rsidRPr="00805941" w:rsidRDefault="002C19B4" w:rsidP="00CA1E4D">
      <w:pPr>
        <w:pStyle w:val="Odsekzoznamu"/>
        <w:numPr>
          <w:ilvl w:val="0"/>
          <w:numId w:val="14"/>
        </w:numPr>
        <w:jc w:val="both"/>
        <w:rPr>
          <w:lang w:eastAsia="sk-SK"/>
        </w:rPr>
      </w:pPr>
      <w:r w:rsidRPr="00805941">
        <w:rPr>
          <w:lang w:eastAsia="sk-SK"/>
        </w:rPr>
        <w:t>na podporu povedomia o schopnostiach a</w:t>
      </w:r>
      <w:r w:rsidR="00DC7181">
        <w:rPr>
          <w:lang w:eastAsia="sk-SK"/>
        </w:rPr>
        <w:t> </w:t>
      </w:r>
      <w:r w:rsidRPr="00805941">
        <w:rPr>
          <w:lang w:eastAsia="sk-SK"/>
        </w:rPr>
        <w:t>prínose</w:t>
      </w:r>
      <w:r w:rsidR="00DC7181">
        <w:rPr>
          <w:lang w:eastAsia="sk-SK"/>
        </w:rPr>
        <w:t xml:space="preserve"> </w:t>
      </w:r>
      <w:r w:rsidRPr="00805941">
        <w:rPr>
          <w:lang w:eastAsia="sk-SK"/>
        </w:rPr>
        <w:t>osôb so zdravotným postihnutím.</w:t>
      </w:r>
    </w:p>
    <w:p w:rsidR="00DC7181" w:rsidRDefault="00DC7181" w:rsidP="00DC7181">
      <w:pPr>
        <w:rPr>
          <w:lang w:eastAsia="sk-SK"/>
        </w:rPr>
      </w:pPr>
    </w:p>
    <w:p w:rsidR="002C19B4" w:rsidRPr="00805941" w:rsidRDefault="002C19B4" w:rsidP="00DC7181">
      <w:pPr>
        <w:rPr>
          <w:lang w:eastAsia="sk-SK"/>
        </w:rPr>
      </w:pPr>
      <w:r w:rsidRPr="00805941">
        <w:rPr>
          <w:lang w:eastAsia="sk-SK"/>
        </w:rPr>
        <w:t>2. Medzi opatrenia prijaté na tento účel patria tieto</w:t>
      </w:r>
      <w:r w:rsidR="001837E2" w:rsidRPr="00805941">
        <w:rPr>
          <w:lang w:eastAsia="sk-SK"/>
        </w:rPr>
        <w:t xml:space="preserve"> </w:t>
      </w:r>
      <w:r w:rsidRPr="00805941">
        <w:rPr>
          <w:lang w:eastAsia="sk-SK"/>
        </w:rPr>
        <w:t>opatrenia:</w:t>
      </w:r>
    </w:p>
    <w:p w:rsidR="002C19B4" w:rsidRPr="00805941" w:rsidRDefault="002C19B4" w:rsidP="00CA1E4D">
      <w:pPr>
        <w:pStyle w:val="Odsekzoznamu"/>
        <w:numPr>
          <w:ilvl w:val="0"/>
          <w:numId w:val="16"/>
        </w:numPr>
        <w:jc w:val="both"/>
        <w:rPr>
          <w:lang w:eastAsia="sk-SK"/>
        </w:rPr>
      </w:pPr>
      <w:r w:rsidRPr="00805941">
        <w:rPr>
          <w:lang w:eastAsia="sk-SK"/>
        </w:rPr>
        <w:t>iniciovať a uskutočňovať účinné kampane na zvyšovanie</w:t>
      </w:r>
      <w:r w:rsidR="001837E2" w:rsidRPr="00805941">
        <w:rPr>
          <w:lang w:eastAsia="sk-SK"/>
        </w:rPr>
        <w:t xml:space="preserve"> </w:t>
      </w:r>
      <w:r w:rsidRPr="00805941">
        <w:rPr>
          <w:lang w:eastAsia="sk-SK"/>
        </w:rPr>
        <w:t>povedomia verejnosti, ktorých cieľom je</w:t>
      </w:r>
    </w:p>
    <w:p w:rsidR="002C19B4" w:rsidRPr="00805941" w:rsidRDefault="002C19B4" w:rsidP="00CA1E4D">
      <w:pPr>
        <w:ind w:firstLine="851"/>
        <w:jc w:val="both"/>
        <w:rPr>
          <w:b/>
          <w:lang w:eastAsia="sk-SK"/>
        </w:rPr>
      </w:pPr>
      <w:proofErr w:type="spellStart"/>
      <w:r w:rsidRPr="00805941">
        <w:rPr>
          <w:b/>
          <w:lang w:eastAsia="sk-SK"/>
        </w:rPr>
        <w:t>aa</w:t>
      </w:r>
      <w:proofErr w:type="spellEnd"/>
      <w:r w:rsidRPr="00805941">
        <w:rPr>
          <w:b/>
          <w:lang w:eastAsia="sk-SK"/>
        </w:rPr>
        <w:t>) vychovávať k vnímavosti k právam osôb so zdravotným</w:t>
      </w:r>
      <w:r w:rsidR="001837E2" w:rsidRPr="00805941">
        <w:rPr>
          <w:b/>
          <w:lang w:eastAsia="sk-SK"/>
        </w:rPr>
        <w:t xml:space="preserve"> </w:t>
      </w:r>
      <w:r w:rsidRPr="00805941">
        <w:rPr>
          <w:b/>
          <w:lang w:eastAsia="sk-SK"/>
        </w:rPr>
        <w:t>postihnutím;</w:t>
      </w:r>
    </w:p>
    <w:p w:rsidR="002C19B4" w:rsidRPr="00805941" w:rsidRDefault="002C19B4" w:rsidP="00CA1E4D">
      <w:pPr>
        <w:ind w:left="851"/>
        <w:jc w:val="both"/>
        <w:rPr>
          <w:lang w:eastAsia="sk-SK"/>
        </w:rPr>
      </w:pPr>
      <w:proofErr w:type="spellStart"/>
      <w:r w:rsidRPr="00805941">
        <w:rPr>
          <w:lang w:eastAsia="sk-SK"/>
        </w:rPr>
        <w:t>ab</w:t>
      </w:r>
      <w:proofErr w:type="spellEnd"/>
      <w:r w:rsidRPr="00805941">
        <w:rPr>
          <w:lang w:eastAsia="sk-SK"/>
        </w:rPr>
        <w:t>) podporovať pozitívne vnímanie a väčšie spoločenské</w:t>
      </w:r>
      <w:r w:rsidR="001837E2" w:rsidRPr="00805941">
        <w:rPr>
          <w:lang w:eastAsia="sk-SK"/>
        </w:rPr>
        <w:t xml:space="preserve"> </w:t>
      </w:r>
      <w:r w:rsidRPr="00805941">
        <w:rPr>
          <w:lang w:eastAsia="sk-SK"/>
        </w:rPr>
        <w:t xml:space="preserve">povedomie vo vzťahu </w:t>
      </w:r>
      <w:r w:rsidR="003724DB">
        <w:rPr>
          <w:lang w:eastAsia="sk-SK"/>
        </w:rPr>
        <w:tab/>
      </w:r>
      <w:r w:rsidRPr="00805941">
        <w:rPr>
          <w:lang w:eastAsia="sk-SK"/>
        </w:rPr>
        <w:t>k</w:t>
      </w:r>
      <w:r w:rsidR="003724DB">
        <w:rPr>
          <w:lang w:eastAsia="sk-SK"/>
        </w:rPr>
        <w:t xml:space="preserve"> o</w:t>
      </w:r>
      <w:r w:rsidRPr="00805941">
        <w:rPr>
          <w:lang w:eastAsia="sk-SK"/>
        </w:rPr>
        <w:t>sobám so zdravotným</w:t>
      </w:r>
      <w:r w:rsidR="001837E2" w:rsidRPr="00805941">
        <w:rPr>
          <w:lang w:eastAsia="sk-SK"/>
        </w:rPr>
        <w:t xml:space="preserve"> </w:t>
      </w:r>
      <w:r w:rsidRPr="00805941">
        <w:rPr>
          <w:lang w:eastAsia="sk-SK"/>
        </w:rPr>
        <w:t>postihnutím,</w:t>
      </w:r>
    </w:p>
    <w:p w:rsidR="002C19B4" w:rsidRPr="00805941" w:rsidRDefault="002C19B4" w:rsidP="00CA1E4D">
      <w:pPr>
        <w:ind w:firstLine="851"/>
        <w:jc w:val="both"/>
        <w:rPr>
          <w:lang w:eastAsia="sk-SK"/>
        </w:rPr>
      </w:pPr>
      <w:proofErr w:type="spellStart"/>
      <w:r w:rsidRPr="00805941">
        <w:rPr>
          <w:lang w:eastAsia="sk-SK"/>
        </w:rPr>
        <w:t>ac</w:t>
      </w:r>
      <w:proofErr w:type="spellEnd"/>
      <w:r w:rsidRPr="00805941">
        <w:rPr>
          <w:lang w:eastAsia="sk-SK"/>
        </w:rPr>
        <w:t>) podporovať uznávanie zručností, predností</w:t>
      </w:r>
      <w:r w:rsidR="001837E2" w:rsidRPr="00805941">
        <w:rPr>
          <w:lang w:eastAsia="sk-SK"/>
        </w:rPr>
        <w:t xml:space="preserve"> </w:t>
      </w:r>
      <w:r w:rsidRPr="00805941">
        <w:rPr>
          <w:lang w:eastAsia="sk-SK"/>
        </w:rPr>
        <w:t xml:space="preserve">a schopností osôb so zdravotným </w:t>
      </w:r>
      <w:r w:rsidR="003724DB">
        <w:rPr>
          <w:lang w:eastAsia="sk-SK"/>
        </w:rPr>
        <w:tab/>
      </w:r>
      <w:r w:rsidR="003724DB">
        <w:rPr>
          <w:lang w:eastAsia="sk-SK"/>
        </w:rPr>
        <w:tab/>
      </w:r>
      <w:r w:rsidRPr="00805941">
        <w:rPr>
          <w:lang w:eastAsia="sk-SK"/>
        </w:rPr>
        <w:t>postihnutím,</w:t>
      </w:r>
      <w:r w:rsidR="003724DB">
        <w:rPr>
          <w:lang w:eastAsia="sk-SK"/>
        </w:rPr>
        <w:t xml:space="preserve"> </w:t>
      </w:r>
      <w:r w:rsidRPr="00805941">
        <w:rPr>
          <w:lang w:eastAsia="sk-SK"/>
        </w:rPr>
        <w:t>ako aj ich prínosu pre pracovisko a pre trh práce;</w:t>
      </w:r>
    </w:p>
    <w:p w:rsidR="002C19B4" w:rsidRPr="00805941" w:rsidRDefault="002C19B4" w:rsidP="00CA1E4D">
      <w:pPr>
        <w:pStyle w:val="Odsekzoznamu"/>
        <w:numPr>
          <w:ilvl w:val="0"/>
          <w:numId w:val="16"/>
        </w:numPr>
        <w:jc w:val="both"/>
        <w:rPr>
          <w:lang w:eastAsia="sk-SK"/>
        </w:rPr>
      </w:pPr>
      <w:r w:rsidRPr="00805941">
        <w:rPr>
          <w:lang w:eastAsia="sk-SK"/>
        </w:rPr>
        <w:t>presadzovať postoj rešpektovania práv osôb so zdravotným</w:t>
      </w:r>
      <w:r w:rsidR="001837E2" w:rsidRPr="00805941">
        <w:rPr>
          <w:lang w:eastAsia="sk-SK"/>
        </w:rPr>
        <w:t xml:space="preserve"> </w:t>
      </w:r>
      <w:r w:rsidRPr="00805941">
        <w:rPr>
          <w:lang w:eastAsia="sk-SK"/>
        </w:rPr>
        <w:t>postihnutím na všetkých úrovniach vzdelávacieho</w:t>
      </w:r>
      <w:r w:rsidR="001837E2" w:rsidRPr="00805941">
        <w:rPr>
          <w:lang w:eastAsia="sk-SK"/>
        </w:rPr>
        <w:t xml:space="preserve"> </w:t>
      </w:r>
      <w:r w:rsidRPr="00805941">
        <w:rPr>
          <w:lang w:eastAsia="sk-SK"/>
        </w:rPr>
        <w:t>systému a u všetkých detí od ich raného</w:t>
      </w:r>
      <w:r w:rsidR="001837E2" w:rsidRPr="00805941">
        <w:rPr>
          <w:lang w:eastAsia="sk-SK"/>
        </w:rPr>
        <w:t xml:space="preserve"> </w:t>
      </w:r>
      <w:r w:rsidRPr="00805941">
        <w:rPr>
          <w:lang w:eastAsia="sk-SK"/>
        </w:rPr>
        <w:t>veku;</w:t>
      </w:r>
    </w:p>
    <w:p w:rsidR="002C19B4" w:rsidRPr="00805941" w:rsidRDefault="002C19B4" w:rsidP="00CA1E4D">
      <w:pPr>
        <w:pStyle w:val="Odsekzoznamu"/>
        <w:numPr>
          <w:ilvl w:val="0"/>
          <w:numId w:val="16"/>
        </w:numPr>
        <w:jc w:val="both"/>
        <w:rPr>
          <w:lang w:eastAsia="sk-SK"/>
        </w:rPr>
      </w:pPr>
      <w:r w:rsidRPr="00805941">
        <w:rPr>
          <w:lang w:eastAsia="sk-SK"/>
        </w:rPr>
        <w:t>nabádať všetky prostriedky masovej komunikácie,</w:t>
      </w:r>
      <w:r w:rsidR="001837E2" w:rsidRPr="00805941">
        <w:rPr>
          <w:lang w:eastAsia="sk-SK"/>
        </w:rPr>
        <w:t xml:space="preserve"> </w:t>
      </w:r>
      <w:r w:rsidRPr="00805941">
        <w:rPr>
          <w:lang w:eastAsia="sk-SK"/>
        </w:rPr>
        <w:t>aby zobrazovali osoby so zdravotným postihnutím</w:t>
      </w:r>
      <w:r w:rsidR="001837E2" w:rsidRPr="00805941">
        <w:rPr>
          <w:lang w:eastAsia="sk-SK"/>
        </w:rPr>
        <w:t xml:space="preserve"> </w:t>
      </w:r>
      <w:r w:rsidRPr="00805941">
        <w:rPr>
          <w:lang w:eastAsia="sk-SK"/>
        </w:rPr>
        <w:t>spôsobom, ktorý je v súlade s cieľom tohto dohovoru;</w:t>
      </w:r>
    </w:p>
    <w:p w:rsidR="00FE4327" w:rsidRPr="003724DB" w:rsidRDefault="002C19B4" w:rsidP="00CA1E4D">
      <w:pPr>
        <w:pStyle w:val="Odsekzoznamu"/>
        <w:numPr>
          <w:ilvl w:val="0"/>
          <w:numId w:val="16"/>
        </w:numPr>
        <w:jc w:val="both"/>
        <w:rPr>
          <w:b/>
          <w:lang w:eastAsia="sk-SK"/>
        </w:rPr>
      </w:pPr>
      <w:r w:rsidRPr="003724DB">
        <w:rPr>
          <w:b/>
          <w:lang w:eastAsia="sk-SK"/>
        </w:rPr>
        <w:lastRenderedPageBreak/>
        <w:t>podporovať vzdelávacie programy zamerané na zvyšovanie</w:t>
      </w:r>
      <w:r w:rsidR="001837E2" w:rsidRPr="003724DB">
        <w:rPr>
          <w:b/>
          <w:lang w:eastAsia="sk-SK"/>
        </w:rPr>
        <w:t xml:space="preserve"> </w:t>
      </w:r>
      <w:r w:rsidRPr="003724DB">
        <w:rPr>
          <w:b/>
          <w:lang w:eastAsia="sk-SK"/>
        </w:rPr>
        <w:t>povedomia vo vzťahu k osobám so zdravotným</w:t>
      </w:r>
      <w:r w:rsidR="001837E2" w:rsidRPr="003724DB">
        <w:rPr>
          <w:b/>
          <w:lang w:eastAsia="sk-SK"/>
        </w:rPr>
        <w:t xml:space="preserve"> </w:t>
      </w:r>
      <w:r w:rsidRPr="003724DB">
        <w:rPr>
          <w:b/>
          <w:lang w:eastAsia="sk-SK"/>
        </w:rPr>
        <w:t>postihnutím a k právam osôb so zdravotným</w:t>
      </w:r>
      <w:r w:rsidR="001837E2" w:rsidRPr="003724DB">
        <w:rPr>
          <w:b/>
          <w:lang w:eastAsia="sk-SK"/>
        </w:rPr>
        <w:t xml:space="preserve"> </w:t>
      </w:r>
      <w:r w:rsidRPr="003724DB">
        <w:rPr>
          <w:b/>
          <w:lang w:eastAsia="sk-SK"/>
        </w:rPr>
        <w:t>postihnutím.</w:t>
      </w:r>
      <w:r w:rsidR="00DC19B9" w:rsidRPr="003724DB">
        <w:rPr>
          <w:b/>
          <w:lang w:eastAsia="sk-SK"/>
        </w:rPr>
        <w:t>“</w:t>
      </w:r>
    </w:p>
    <w:p w:rsidR="003724DB" w:rsidRDefault="003724DB" w:rsidP="00DC7181">
      <w:pPr>
        <w:rPr>
          <w:b/>
        </w:rPr>
      </w:pPr>
    </w:p>
    <w:p w:rsidR="00397467" w:rsidRDefault="00397467" w:rsidP="00CA1E4D">
      <w:pPr>
        <w:jc w:val="both"/>
      </w:pPr>
      <w:r w:rsidRPr="00397467">
        <w:rPr>
          <w:b/>
        </w:rPr>
        <w:t>Dohovor proti diskriminácii vo vzdelávaní Organizácie spojených národov pre vzdelanie, vedu a</w:t>
      </w:r>
      <w:r>
        <w:rPr>
          <w:b/>
        </w:rPr>
        <w:t> </w:t>
      </w:r>
      <w:r w:rsidRPr="00397467">
        <w:rPr>
          <w:b/>
        </w:rPr>
        <w:t>kultúru</w:t>
      </w:r>
      <w:r>
        <w:rPr>
          <w:b/>
        </w:rPr>
        <w:t xml:space="preserve"> prijatý v Paríži</w:t>
      </w:r>
      <w:r w:rsidRPr="00A914E6">
        <w:rPr>
          <w:rStyle w:val="Odkaznapoznmkupodiarou"/>
          <w:szCs w:val="24"/>
        </w:rPr>
        <w:footnoteReference w:id="8"/>
      </w:r>
      <w:r w:rsidRPr="00A914E6">
        <w:t xml:space="preserve"> </w:t>
      </w:r>
      <w:r>
        <w:t>(14.12.1960)</w:t>
      </w:r>
    </w:p>
    <w:p w:rsidR="00397467" w:rsidRDefault="00397467" w:rsidP="00DC7181">
      <w:r>
        <w:t>V článku 5, bod, ods. a) sa:</w:t>
      </w:r>
    </w:p>
    <w:p w:rsidR="00397467" w:rsidRDefault="00397467" w:rsidP="00CA1E4D">
      <w:pPr>
        <w:jc w:val="both"/>
      </w:pPr>
      <w:r>
        <w:t>„</w:t>
      </w:r>
      <w:r w:rsidR="003724DB">
        <w:t>...zm</w:t>
      </w:r>
      <w:r w:rsidRPr="00A914E6">
        <w:t>luvné štáty zhodujú na tom, že vzdelávanie by malo posilňovať úctu k ľuds</w:t>
      </w:r>
      <w:r>
        <w:t>kým právam a základným slobodám“</w:t>
      </w:r>
      <w:r w:rsidRPr="00A914E6">
        <w:t xml:space="preserve"> </w:t>
      </w:r>
    </w:p>
    <w:p w:rsidR="003724DB" w:rsidRDefault="003724DB" w:rsidP="00DC7181">
      <w:pPr>
        <w:rPr>
          <w:b/>
        </w:rPr>
      </w:pPr>
    </w:p>
    <w:p w:rsidR="00397467" w:rsidRPr="00397467" w:rsidRDefault="00397467" w:rsidP="00CA1E4D">
      <w:pPr>
        <w:jc w:val="both"/>
        <w:rPr>
          <w:b/>
        </w:rPr>
      </w:pPr>
      <w:r w:rsidRPr="00397467">
        <w:rPr>
          <w:b/>
        </w:rPr>
        <w:t>Svetový akčný plán pre vzdelávanie k ľudským právam a demokracii prijatý na Svetovej konferencii UNESCO v Montrealy</w:t>
      </w:r>
      <w:r w:rsidRPr="00397467">
        <w:rPr>
          <w:rStyle w:val="Odkaznapoznmkupodiarou"/>
          <w:b/>
          <w:szCs w:val="24"/>
        </w:rPr>
        <w:footnoteReference w:id="9"/>
      </w:r>
      <w:r w:rsidRPr="00397467">
        <w:rPr>
          <w:b/>
        </w:rPr>
        <w:t xml:space="preserve"> (1993) s cieľom poskytnúť rámec pre zlepšenie koordinovania vzdelávacích programov v tejto oblasti </w:t>
      </w:r>
    </w:p>
    <w:p w:rsidR="00ED3FC2" w:rsidRDefault="00ED3FC2" w:rsidP="00DC7181">
      <w:r>
        <w:t>V cieli 1 uvádza:</w:t>
      </w:r>
    </w:p>
    <w:p w:rsidR="00397467" w:rsidRPr="00A914E6" w:rsidRDefault="00ED3FC2" w:rsidP="00CA1E4D">
      <w:pPr>
        <w:jc w:val="both"/>
      </w:pPr>
      <w:r>
        <w:t>„</w:t>
      </w:r>
      <w:r w:rsidR="003724DB">
        <w:t>...</w:t>
      </w:r>
      <w:r w:rsidR="00397467" w:rsidRPr="00A914E6">
        <w:t>zabezpečiť dostupnosť informácií o normách a nástrojoch ľudských práv ako aj procedúr a mechanizmoch voči násiliu na národnej, regionálnej a medzinárodnej úrovni a špecificky zabezpečiť, aby sa tieto informác</w:t>
      </w:r>
      <w:r>
        <w:t>ie dostali najmä mladým ľuďom.“</w:t>
      </w:r>
    </w:p>
    <w:p w:rsidR="00A41A68" w:rsidRDefault="00A41A68" w:rsidP="003724DB">
      <w:pPr>
        <w:pStyle w:val="Nzov"/>
        <w:jc w:val="left"/>
      </w:pPr>
    </w:p>
    <w:p w:rsidR="00A41A68" w:rsidRDefault="00A41A68" w:rsidP="003724DB">
      <w:pPr>
        <w:pStyle w:val="Nzov"/>
        <w:jc w:val="left"/>
      </w:pPr>
    </w:p>
    <w:p w:rsidR="00FE4327" w:rsidRDefault="00FE4327" w:rsidP="00CA1E4D">
      <w:pPr>
        <w:pStyle w:val="Nzov"/>
        <w:jc w:val="both"/>
      </w:pPr>
      <w:r w:rsidRPr="002E7161">
        <w:t>Viedenská deklarácia</w:t>
      </w:r>
      <w:r w:rsidR="002E7161" w:rsidRPr="002E7161">
        <w:t xml:space="preserve"> a Akčný program prijaté na </w:t>
      </w:r>
      <w:r w:rsidR="0095290F">
        <w:t>Svetovej k</w:t>
      </w:r>
      <w:r w:rsidR="002E7161" w:rsidRPr="002E7161">
        <w:t>onferencii o ľudských právach</w:t>
      </w:r>
      <w:r w:rsidR="002E7161">
        <w:t xml:space="preserve"> </w:t>
      </w:r>
      <w:r w:rsidR="00213B44">
        <w:rPr>
          <w:rStyle w:val="Odkaznapoznmkupodiarou"/>
        </w:rPr>
        <w:footnoteReference w:id="10"/>
      </w:r>
      <w:r>
        <w:t xml:space="preserve"> </w:t>
      </w:r>
      <w:r w:rsidR="002E7161" w:rsidRPr="003724DB">
        <w:rPr>
          <w:b w:val="0"/>
        </w:rPr>
        <w:t>(25. Júna 1993)</w:t>
      </w:r>
      <w:r w:rsidR="002E7161">
        <w:t xml:space="preserve"> </w:t>
      </w:r>
    </w:p>
    <w:p w:rsidR="00A41A68" w:rsidRDefault="00A41A68" w:rsidP="003724DB">
      <w:pPr>
        <w:pStyle w:val="Nzov"/>
        <w:jc w:val="left"/>
      </w:pPr>
    </w:p>
    <w:p w:rsidR="002E7161" w:rsidRDefault="002E7161" w:rsidP="003724DB">
      <w:r>
        <w:t>V článk</w:t>
      </w:r>
      <w:r w:rsidR="003724DB">
        <w:t>och</w:t>
      </w:r>
      <w:r>
        <w:t xml:space="preserve"> 33</w:t>
      </w:r>
      <w:r w:rsidR="00AE5C7F">
        <w:t xml:space="preserve"> a 34 sa</w:t>
      </w:r>
      <w:r>
        <w:t xml:space="preserve"> uvádza: </w:t>
      </w:r>
    </w:p>
    <w:p w:rsidR="0095290F" w:rsidRDefault="0095290F" w:rsidP="00CA1E4D">
      <w:pPr>
        <w:ind w:left="284" w:hanging="284"/>
        <w:jc w:val="both"/>
      </w:pPr>
      <w:r>
        <w:t xml:space="preserve">33. </w:t>
      </w:r>
      <w:r w:rsidR="003724DB">
        <w:t>„</w:t>
      </w:r>
      <w:r>
        <w:t xml:space="preserve">Svetová konferencia o ľudských právach potvrdzuje, že štáty sú povinné, ako bolo zmluvne dohodnuté vo Všeobecnej deklarácii ľudských práv a Medzinárodnom </w:t>
      </w:r>
      <w:r w:rsidR="00AE5C7F">
        <w:t xml:space="preserve">pakte o hospodárskych, sociálnych a kultúrnych právach a v ďalších medzinárodných nástrojoch ľudských práv, zabezpečiť vzdelávanie zamerané na posilnenie úcty k ľudským právam a základným slobodám. Svetová konferencia o ľudských právach zdôrazňuje potrebu začlenenia predmetu ľudských práv do vzdelávacích programov a vyzýva štáty, aby tak urobili. Vzdelávanie by malo podporiť porozumenie, toleranciu, mier a priateľské vzťahy </w:t>
      </w:r>
      <w:r w:rsidR="00AE5C7F">
        <w:lastRenderedPageBreak/>
        <w:t>medzi národmi a všetkými rasovými, alebo náboženskými skupinami a povzbudiť rozvoj aktivít spojených národov v plnení týchto cieľov. Preto, vzdelávanie k ľudským právam a šírenie správnych informácií, oboch teoretických, ako aj praktických, zohráva dôležitú rolu v podpore a úcte k ľudským právam vo vzťahu k všetkým jednotlivcom bez rozdielu akéhokoľvek druhu ako rasa, pohlavie, jazyk, alebo náboženstvo a toto by malo byť integrované do politík vzdelávania na národnej, ako aj medzinárodnej úrovni. Svetová konferencia o ľudských právach poznamenáva, že obmedzené zdroje a inštitucionálne nedostatky môžu brzdiť okamžitú realizáciu týchto cieľov</w:t>
      </w:r>
      <w:r w:rsidR="003724DB">
        <w:t>“</w:t>
      </w:r>
      <w:r w:rsidR="00AE5C7F">
        <w:t xml:space="preserve">. </w:t>
      </w:r>
    </w:p>
    <w:p w:rsidR="00AE5C7F" w:rsidRDefault="00AE5C7F" w:rsidP="00CA1E4D">
      <w:pPr>
        <w:ind w:left="284" w:hanging="284"/>
        <w:jc w:val="both"/>
      </w:pPr>
      <w:r>
        <w:t xml:space="preserve">34. </w:t>
      </w:r>
      <w:r w:rsidR="003724DB">
        <w:t>„</w:t>
      </w:r>
      <w:r w:rsidR="00913D2D">
        <w:t xml:space="preserve">Zvýšené úsilie má byť zamerané na pomoc krajinám , ktoré požiadajú o vytvorenie podmienok kde každý jednotlivec môže užívať všeobecné ľudské práva a základné slobody. Vlády, ako aj systém spojených národov a ďalšie multilaterálne organizácie sú povzbudzované významne zvýšiť  zdroje alokované na programy zamerané na vytvorenie a posilnenie národnej legislatívy, národných inštitúcií a k tomu sa vzťahujúcej sa infraštruktúry, ktoré dodržiavajú pravidlá zákona a demokracie, volebného systému, povedomie o ľudských právach cez tréning, učenie a vzdelávanie, </w:t>
      </w:r>
      <w:proofErr w:type="spellStart"/>
      <w:r w:rsidR="00913D2D">
        <w:t>všeludovú</w:t>
      </w:r>
      <w:proofErr w:type="spellEnd"/>
      <w:r w:rsidR="00913D2D">
        <w:t xml:space="preserve"> participáciu a občiansku spoločnosť“. </w:t>
      </w:r>
    </w:p>
    <w:p w:rsidR="00913D2D" w:rsidRDefault="00913D2D" w:rsidP="00C719DE">
      <w:pPr>
        <w:spacing w:after="0" w:line="240" w:lineRule="auto"/>
        <w:jc w:val="both"/>
        <w:rPr>
          <w:szCs w:val="24"/>
        </w:rPr>
      </w:pPr>
      <w:r>
        <w:rPr>
          <w:szCs w:val="24"/>
        </w:rPr>
        <w:t>V Akčnom programe v časti D Vzdelávanie  k ľudským právam v článku 81 a 82 sa uvádza:</w:t>
      </w:r>
    </w:p>
    <w:p w:rsidR="003724DB" w:rsidRDefault="003724DB" w:rsidP="00C719DE">
      <w:pPr>
        <w:spacing w:after="0" w:line="240" w:lineRule="auto"/>
        <w:jc w:val="both"/>
        <w:rPr>
          <w:szCs w:val="24"/>
        </w:rPr>
      </w:pPr>
    </w:p>
    <w:p w:rsidR="00A24BBF" w:rsidRDefault="00913D2D" w:rsidP="00CA1E4D">
      <w:pPr>
        <w:ind w:left="284" w:hanging="284"/>
        <w:jc w:val="both"/>
      </w:pPr>
      <w:r>
        <w:t xml:space="preserve">81. </w:t>
      </w:r>
      <w:r w:rsidR="003724DB">
        <w:t>„</w:t>
      </w:r>
      <w:r w:rsidR="00A24BBF">
        <w:t xml:space="preserve">Berúc do úvahy Svetový akčný plán vzdelávania k ľudským právam a demokracie, ktorý bol prijatý na Medzinárodnom kongrese o vzdelávaní k ľudským právam a demokracii Organizácie spojených národov pre vzdelávanie, vedu a kultúru a iných </w:t>
      </w:r>
      <w:proofErr w:type="spellStart"/>
      <w:r w:rsidR="00A24BBF">
        <w:t>ľudskoprávnych</w:t>
      </w:r>
      <w:proofErr w:type="spellEnd"/>
      <w:r w:rsidR="00A24BBF">
        <w:t xml:space="preserve"> nástrojov, Svetová konferencia o ľudských právach  odporúča štátom vytvoriť špecifické programy a stratégie pre zabezpečenie čo najširšieho vzdelávania k ľudským právam a šírenie verejných informácií, berúc na ohľad aj potreby ľudských práv žien.</w:t>
      </w:r>
    </w:p>
    <w:p w:rsidR="00913D2D" w:rsidRDefault="00A24BBF" w:rsidP="00CA1E4D">
      <w:pPr>
        <w:ind w:left="284" w:hanging="284"/>
        <w:jc w:val="both"/>
      </w:pPr>
      <w:r>
        <w:t xml:space="preserve">82. </w:t>
      </w:r>
      <w:r w:rsidR="003724DB">
        <w:t>„</w:t>
      </w:r>
      <w:r>
        <w:t>Vlády, s pomocou medzinárodných organizácií, národných inštitúcií a mimovládnych organizácií, by mali podporiť zvyšovanie povedomia o ľudských právach a vzájomnej tolerancii. Svetová konferencia o ľudských právach podčiarkuje dôležitosť</w:t>
      </w:r>
      <w:r w:rsidR="007443E7">
        <w:t xml:space="preserve"> posilnenie Svetovej verejnej informačnej kampane o ľudských právach, ktorú realizujú spojené národy. </w:t>
      </w:r>
      <w:r>
        <w:t xml:space="preserve"> </w:t>
      </w:r>
      <w:r w:rsidR="007443E7">
        <w:t xml:space="preserve">Mali by iniciovať a podporiť vzdelávanie k ľudským právam a prevziať na seba povinnosť šíriť verejné informácie v tejto oblasti. Poradné služby a technická asistencia programov Spojených národov by mali byť schopné odpovedať na okamžité požiadavky od štátov na vzdelávacie a tréningové aktivity v oblasti ľudských práv ako aj pre vzdelávanie zamerané na štandardy  obsahujúce medzinárodné nástroje ľudských práv a v humanitárnom práve a ich aplikáciu na špeciálne skupiny ako vojenské sily, zákonodarcov, políciu a odborníkov z oblasti zdravia. Vyhlásenie Dekády Spojených národov pre vzdelávanie k ľudským právam s cieľom podporiť, povzbudiť  a zamerať sa na to, aby tieto vzdelávacie aktivity boli brané do úvahy.“  </w:t>
      </w:r>
    </w:p>
    <w:p w:rsidR="00FE4327" w:rsidRDefault="00DF6A51" w:rsidP="003724DB">
      <w:r w:rsidRPr="00DF6A51">
        <w:rPr>
          <w:b/>
        </w:rPr>
        <w:t xml:space="preserve">Dekáda </w:t>
      </w:r>
      <w:proofErr w:type="spellStart"/>
      <w:r w:rsidRPr="00DF6A51">
        <w:rPr>
          <w:b/>
        </w:rPr>
        <w:t>ľudskoprávneho</w:t>
      </w:r>
      <w:proofErr w:type="spellEnd"/>
      <w:r w:rsidRPr="00DF6A51">
        <w:rPr>
          <w:b/>
        </w:rPr>
        <w:t xml:space="preserve">  vzdelávania  (1995 – 2004) a Akčný plán dekády prijatý rezolúciou Valného zhromaždenia OSN č.49/184</w:t>
      </w:r>
      <w:r>
        <w:t xml:space="preserve"> </w:t>
      </w:r>
      <w:r w:rsidRPr="003724DB">
        <w:t>(23. December 1994)</w:t>
      </w:r>
    </w:p>
    <w:p w:rsidR="00003F23" w:rsidRDefault="00DA57F6" w:rsidP="00C719DE">
      <w:pPr>
        <w:spacing w:after="0" w:line="240" w:lineRule="auto"/>
        <w:jc w:val="both"/>
        <w:rPr>
          <w:szCs w:val="24"/>
        </w:rPr>
      </w:pPr>
      <w:r>
        <w:rPr>
          <w:b/>
          <w:szCs w:val="24"/>
        </w:rPr>
        <w:t>Deklarácia</w:t>
      </w:r>
      <w:r w:rsidR="00003F23" w:rsidRPr="00003F23">
        <w:rPr>
          <w:b/>
          <w:szCs w:val="24"/>
        </w:rPr>
        <w:t xml:space="preserve"> o </w:t>
      </w:r>
      <w:proofErr w:type="spellStart"/>
      <w:r w:rsidR="00003F23" w:rsidRPr="00003F23">
        <w:rPr>
          <w:b/>
          <w:szCs w:val="24"/>
        </w:rPr>
        <w:t>ľudskoprávnom</w:t>
      </w:r>
      <w:proofErr w:type="spellEnd"/>
      <w:r w:rsidR="00003F23" w:rsidRPr="00003F23">
        <w:rPr>
          <w:b/>
          <w:szCs w:val="24"/>
        </w:rPr>
        <w:t xml:space="preserve"> vzdelávaní a</w:t>
      </w:r>
      <w:r w:rsidR="00003F23">
        <w:rPr>
          <w:b/>
          <w:szCs w:val="24"/>
        </w:rPr>
        <w:t> </w:t>
      </w:r>
      <w:r w:rsidR="00003F23" w:rsidRPr="00003F23">
        <w:rPr>
          <w:b/>
          <w:szCs w:val="24"/>
        </w:rPr>
        <w:t>školení</w:t>
      </w:r>
      <w:r w:rsidR="00003F23">
        <w:rPr>
          <w:b/>
          <w:szCs w:val="24"/>
        </w:rPr>
        <w:t xml:space="preserve"> </w:t>
      </w:r>
      <w:r>
        <w:rPr>
          <w:b/>
          <w:szCs w:val="24"/>
        </w:rPr>
        <w:t>prijatá</w:t>
      </w:r>
      <w:r w:rsidR="00003F23">
        <w:rPr>
          <w:b/>
          <w:szCs w:val="24"/>
        </w:rPr>
        <w:t xml:space="preserve"> Valným zhromaždením OSN </w:t>
      </w:r>
      <w:r>
        <w:rPr>
          <w:b/>
          <w:szCs w:val="24"/>
        </w:rPr>
        <w:t xml:space="preserve"> rezolúciu </w:t>
      </w:r>
      <w:r w:rsidRPr="00DF6A51">
        <w:rPr>
          <w:b/>
          <w:szCs w:val="24"/>
        </w:rPr>
        <w:t>č.  66/137</w:t>
      </w:r>
      <w:r>
        <w:rPr>
          <w:szCs w:val="24"/>
        </w:rPr>
        <w:t xml:space="preserve">  (</w:t>
      </w:r>
      <w:r w:rsidR="00003F23" w:rsidRPr="00A914E6">
        <w:rPr>
          <w:szCs w:val="24"/>
        </w:rPr>
        <w:t>19.12.2011</w:t>
      </w:r>
      <w:r w:rsidR="00CA1E4D">
        <w:rPr>
          <w:szCs w:val="24"/>
        </w:rPr>
        <w:t>)</w:t>
      </w:r>
    </w:p>
    <w:p w:rsidR="00ED3FC2" w:rsidRDefault="00ED3FC2" w:rsidP="00CC46EB">
      <w:pPr>
        <w:pStyle w:val="Nadpis2"/>
      </w:pPr>
      <w:r w:rsidRPr="00A914E6">
        <w:lastRenderedPageBreak/>
        <w:t>Rada Európy</w:t>
      </w:r>
    </w:p>
    <w:p w:rsidR="00C719DE" w:rsidRPr="00A914E6" w:rsidRDefault="00C719DE" w:rsidP="00C719DE">
      <w:pPr>
        <w:spacing w:after="0" w:line="240" w:lineRule="auto"/>
        <w:jc w:val="center"/>
        <w:rPr>
          <w:b/>
          <w:szCs w:val="24"/>
        </w:rPr>
      </w:pPr>
    </w:p>
    <w:p w:rsidR="00ED3FC2" w:rsidRPr="00A914E6" w:rsidRDefault="00ED3FC2" w:rsidP="00CA1E4D">
      <w:pPr>
        <w:jc w:val="both"/>
      </w:pPr>
      <w:r w:rsidRPr="00A914E6">
        <w:t xml:space="preserve">Na úrovni Rady Európy je </w:t>
      </w:r>
      <w:r w:rsidRPr="00C719DE">
        <w:rPr>
          <w:b/>
        </w:rPr>
        <w:t>v Dohovore o ochrane ľudských práv a základných slobôd</w:t>
      </w:r>
      <w:r w:rsidRPr="00A914E6">
        <w:rPr>
          <w:rStyle w:val="Odkaznapoznmkupodiarou"/>
          <w:szCs w:val="24"/>
        </w:rPr>
        <w:footnoteReference w:id="11"/>
      </w:r>
      <w:r w:rsidRPr="00A914E6">
        <w:t xml:space="preserve">  v článku 2 zadefinované právo na vzdelanie: „Nikomu sa nesmie odoprieť právo na vzdelanie. Pri výkone akýchkoľvek funkcií v  oblasti výchovy a výučby, ktoré štát vykonáva, bude rešpektovať právo rodičov zabezpečovať  túto výchovu a vzdelanie v zhode s ich vlastným náboženským a filozofickým presvedčením.“</w:t>
      </w:r>
    </w:p>
    <w:p w:rsidR="00ED3FC2" w:rsidRPr="00A914E6" w:rsidRDefault="00ED3FC2" w:rsidP="00812AA1">
      <w:r w:rsidRPr="00A914E6">
        <w:t>Niektoré ďalšie dohovory v rámci Rady Európy riešia vzdelávanie v čiastkových oblastiach ľudských práv:</w:t>
      </w:r>
    </w:p>
    <w:p w:rsidR="00ED3FC2" w:rsidRPr="00A914E6" w:rsidRDefault="00ED3FC2" w:rsidP="00CA1E4D">
      <w:pPr>
        <w:pStyle w:val="Odsekzoznamu"/>
        <w:numPr>
          <w:ilvl w:val="0"/>
          <w:numId w:val="2"/>
        </w:numPr>
        <w:jc w:val="both"/>
      </w:pPr>
      <w:r w:rsidRPr="00812AA1">
        <w:rPr>
          <w:b/>
        </w:rPr>
        <w:t>Rámcový dohovor na ochranu národnostných menšín</w:t>
      </w:r>
      <w:r w:rsidRPr="00A914E6">
        <w:rPr>
          <w:rStyle w:val="Odkaznapoznmkupodiarou"/>
          <w:szCs w:val="24"/>
        </w:rPr>
        <w:footnoteReference w:id="12"/>
      </w:r>
      <w:r w:rsidRPr="00A914E6">
        <w:t xml:space="preserve"> v článku 12, vyzdvihuje, že „ Tam, kde  je to vhodné,  strany prijmú opatrenia  v oblasti  vzdelávania  a  výskumu  zamerané  na  podporu  poznania  kultúry,  histórie,  jazyka  a   náboženstva  svojich  národnostných  menšín  a väčšinového obyvateľstva.“</w:t>
      </w:r>
    </w:p>
    <w:p w:rsidR="00ED3FC2" w:rsidRPr="00A914E6" w:rsidRDefault="00ED3FC2" w:rsidP="00CA1E4D">
      <w:pPr>
        <w:pStyle w:val="Odsekzoznamu"/>
        <w:numPr>
          <w:ilvl w:val="0"/>
          <w:numId w:val="2"/>
        </w:numPr>
        <w:ind w:left="357" w:hanging="357"/>
        <w:jc w:val="both"/>
      </w:pPr>
      <w:r w:rsidRPr="00812AA1">
        <w:rPr>
          <w:b/>
        </w:rPr>
        <w:t>Dohovor o boji obchodovania s ľuďmi</w:t>
      </w:r>
      <w:r w:rsidRPr="00A914E6">
        <w:t xml:space="preserve"> v čl. 5</w:t>
      </w:r>
      <w:r w:rsidRPr="00A914E6">
        <w:rPr>
          <w:rStyle w:val="Odkaznapoznmkupodiarou"/>
          <w:rFonts w:eastAsiaTheme="minorHAnsi"/>
          <w:szCs w:val="24"/>
        </w:rPr>
        <w:footnoteReference w:id="13"/>
      </w:r>
      <w:r w:rsidRPr="00A914E6">
        <w:t xml:space="preserve"> žiada prijatie a/alebo posilnenie účinných politík  a programov v tejto oblasti aj prostredníctvom </w:t>
      </w:r>
      <w:proofErr w:type="spellStart"/>
      <w:r w:rsidRPr="00A914E6">
        <w:t>zvyčovania</w:t>
      </w:r>
      <w:proofErr w:type="spellEnd"/>
      <w:r w:rsidRPr="00A914E6">
        <w:t xml:space="preserve"> povedomia a vzdelávacích kampaní. </w:t>
      </w:r>
    </w:p>
    <w:p w:rsidR="00ED3FC2" w:rsidRPr="00A914E6" w:rsidRDefault="00ED3FC2" w:rsidP="00CA1E4D">
      <w:pPr>
        <w:pStyle w:val="Odsekzoznamu"/>
        <w:numPr>
          <w:ilvl w:val="0"/>
          <w:numId w:val="2"/>
        </w:numPr>
        <w:ind w:left="357" w:hanging="357"/>
        <w:jc w:val="both"/>
      </w:pPr>
      <w:r w:rsidRPr="00812AA1">
        <w:rPr>
          <w:b/>
        </w:rPr>
        <w:t>Dohovor Rady Európy o ochrane detí pred sexuálnym vykorisťovaním a sexuálnym zneužívaním</w:t>
      </w:r>
      <w:r w:rsidRPr="00A914E6">
        <w:t xml:space="preserve"> v čl. 6</w:t>
      </w:r>
      <w:r w:rsidRPr="00A914E6">
        <w:rPr>
          <w:rStyle w:val="Odkaznapoznmkupodiarou"/>
          <w:rFonts w:eastAsiaTheme="minorHAnsi"/>
          <w:szCs w:val="24"/>
        </w:rPr>
        <w:footnoteReference w:id="14"/>
      </w:r>
      <w:r w:rsidRPr="00A914E6">
        <w:t xml:space="preserve"> vyzýva zmluvné strany, aby prijali potrebné legislatívne a iné opatrenia, aby zabezpečili, „že deťom budú počas vzdelávania na prvom a druhom stupni poskytnuté informácie o rizikách sexuálneho vykorisťovania a sexuálneho zneužívania, ako aj o prostriedkoch na ich ochranu, prispôsobené ich vývojovému štádiu.“</w:t>
      </w:r>
    </w:p>
    <w:p w:rsidR="00ED3FC2" w:rsidRPr="00812AA1" w:rsidRDefault="00ED3FC2" w:rsidP="00CA1E4D">
      <w:pPr>
        <w:pStyle w:val="Odsekzoznamu"/>
        <w:numPr>
          <w:ilvl w:val="0"/>
          <w:numId w:val="2"/>
        </w:numPr>
        <w:jc w:val="both"/>
      </w:pPr>
      <w:r w:rsidRPr="00812AA1">
        <w:rPr>
          <w:b/>
        </w:rPr>
        <w:t xml:space="preserve">Dohovor Rady Európy o predchádzaní násiliu na ženách a domácemu násiliu a o boji proti nemu </w:t>
      </w:r>
      <w:r w:rsidRPr="00812AA1">
        <w:t>v čl. 14</w:t>
      </w:r>
      <w:r w:rsidRPr="00A914E6">
        <w:rPr>
          <w:rStyle w:val="Odkaznapoznmkupodiarou"/>
          <w:szCs w:val="24"/>
        </w:rPr>
        <w:footnoteReference w:id="15"/>
      </w:r>
      <w:r w:rsidRPr="00812AA1">
        <w:t xml:space="preserve"> vyzývam aby zmluvné strany prijali „ak je to primerané, potrebné kroky na to, aby sa do oficiálnych študijných plánov na všetkých stupňoch vzdelávania začlenili študijné materiály týkajúce sa problematiky rovnoprávnosti mužov a žien, nestereotypných rodových rolí, vzájomného rešpektu, nenásilného riešenia konfliktov v medziľudských vzťahoch, rodovo podmieneného násilia na ženách a práva na nedotknuteľnosť osoby, ktoré sú prispôsobené vyvíjajúcim sa schopnostiam žiakov.“</w:t>
      </w:r>
    </w:p>
    <w:p w:rsidR="00ED3FC2" w:rsidRPr="00A914E6" w:rsidRDefault="00C719DE" w:rsidP="00A41A68">
      <w:pPr>
        <w:spacing w:after="120" w:line="240" w:lineRule="auto"/>
        <w:jc w:val="both"/>
        <w:rPr>
          <w:szCs w:val="24"/>
        </w:rPr>
      </w:pPr>
      <w:r w:rsidRPr="00C719DE">
        <w:rPr>
          <w:b/>
          <w:szCs w:val="24"/>
        </w:rPr>
        <w:lastRenderedPageBreak/>
        <w:t>Odporúčanie</w:t>
      </w:r>
      <w:r w:rsidR="00ED3FC2" w:rsidRPr="00C719DE">
        <w:rPr>
          <w:b/>
          <w:szCs w:val="24"/>
        </w:rPr>
        <w:t xml:space="preserve"> Výboru ministrov č. 7</w:t>
      </w:r>
      <w:r w:rsidRPr="00C719DE">
        <w:rPr>
          <w:b/>
          <w:szCs w:val="24"/>
        </w:rPr>
        <w:t>/2010</w:t>
      </w:r>
      <w:r w:rsidR="00F03067">
        <w:rPr>
          <w:b/>
          <w:szCs w:val="24"/>
        </w:rPr>
        <w:t xml:space="preserve"> - </w:t>
      </w:r>
      <w:r w:rsidR="00ED3FC2" w:rsidRPr="00C719DE">
        <w:rPr>
          <w:b/>
          <w:szCs w:val="24"/>
        </w:rPr>
        <w:t xml:space="preserve"> prijatá Charta Rady Európy o vzdelávaní k demokratickému občianstvu a ľudským právam</w:t>
      </w:r>
      <w:r w:rsidR="00ED3FC2" w:rsidRPr="00A914E6">
        <w:rPr>
          <w:rStyle w:val="Odkaznapoznmkupodiarou"/>
          <w:szCs w:val="24"/>
        </w:rPr>
        <w:footnoteReference w:id="16"/>
      </w:r>
      <w:r>
        <w:rPr>
          <w:szCs w:val="24"/>
        </w:rPr>
        <w:t xml:space="preserve"> </w:t>
      </w:r>
    </w:p>
    <w:p w:rsidR="00ED3FC2" w:rsidRPr="00A914E6" w:rsidRDefault="00ED3FC2" w:rsidP="00CA1E4D">
      <w:pPr>
        <w:jc w:val="both"/>
      </w:pPr>
      <w:r w:rsidRPr="00A914E6">
        <w:t xml:space="preserve">V rámci cieľov sa v nej zdôrazňuje, že, „V prípade vzdelávania k demokratickému občianstvu a ľudským právam je učenie sa celoživotný proces. Účinné učenie sa v tejto oblasti zahŕňa široký rad zainteresovaných subjektov vrátane političiek, politikov, odborných pracovníčok, pracovníkov v školstve, študujúcich, rodičov, vzdelávacích inštitúcií, školských úradov, verejných zamestnancov, zamestnankýň, mimovládnych organizácií, mládežníckych organizácií, médií a širokej verejnosti.“ </w:t>
      </w:r>
    </w:p>
    <w:p w:rsidR="00C719DE" w:rsidRDefault="00C719DE" w:rsidP="006C04DE">
      <w:pPr>
        <w:pStyle w:val="Normlnywebov"/>
        <w:spacing w:before="0" w:beforeAutospacing="0" w:after="0" w:afterAutospacing="0"/>
        <w:jc w:val="both"/>
        <w:rPr>
          <w:rStyle w:val="apple-converted-space"/>
        </w:rPr>
      </w:pPr>
    </w:p>
    <w:p w:rsidR="00C719DE" w:rsidRDefault="00ED3FC2" w:rsidP="00A41A68">
      <w:pPr>
        <w:pStyle w:val="Nzov"/>
        <w:spacing w:after="120"/>
        <w:jc w:val="left"/>
        <w:rPr>
          <w:rStyle w:val="apple-converted-space"/>
          <w:b w:val="0"/>
        </w:rPr>
      </w:pPr>
      <w:r w:rsidRPr="00C719DE">
        <w:rPr>
          <w:rStyle w:val="apple-converted-space"/>
        </w:rPr>
        <w:t>M/</w:t>
      </w:r>
      <w:proofErr w:type="spellStart"/>
      <w:r w:rsidRPr="00C719DE">
        <w:rPr>
          <w:rStyle w:val="apple-converted-space"/>
        </w:rPr>
        <w:t>ReOdporúčanie</w:t>
      </w:r>
      <w:proofErr w:type="spellEnd"/>
      <w:r w:rsidRPr="00C719DE">
        <w:rPr>
          <w:rStyle w:val="apple-converted-space"/>
        </w:rPr>
        <w:t xml:space="preserve"> </w:t>
      </w:r>
      <w:proofErr w:type="spellStart"/>
      <w:r w:rsidRPr="00C719DE">
        <w:rPr>
          <w:rStyle w:val="apple-converted-space"/>
        </w:rPr>
        <w:t>Cc</w:t>
      </w:r>
      <w:proofErr w:type="spellEnd"/>
      <w:r w:rsidRPr="00C719DE">
        <w:rPr>
          <w:rStyle w:val="apple-converted-space"/>
        </w:rPr>
        <w:t xml:space="preserve"> (2007)13</w:t>
      </w:r>
      <w:r w:rsidRPr="00C719DE">
        <w:rPr>
          <w:rStyle w:val="Odkaznapoznmkupodiarou"/>
        </w:rPr>
        <w:footnoteReference w:id="17"/>
      </w:r>
      <w:r w:rsidRPr="00C719DE">
        <w:rPr>
          <w:rStyle w:val="apple-converted-space"/>
        </w:rPr>
        <w:t xml:space="preserve"> prijaté Výborom ministrov v roku 2007 v oblasti uplatňovania rodového hľadiska vo vzdelávaní</w:t>
      </w:r>
    </w:p>
    <w:p w:rsidR="00ED3FC2" w:rsidRPr="00A914E6" w:rsidRDefault="00C719DE" w:rsidP="00CA1E4D">
      <w:pPr>
        <w:spacing w:after="120"/>
        <w:jc w:val="both"/>
        <w:rPr>
          <w:rStyle w:val="apple-converted-space"/>
        </w:rPr>
      </w:pPr>
      <w:r>
        <w:rPr>
          <w:rStyle w:val="apple-converted-space"/>
        </w:rPr>
        <w:t>V časti, ktoré sa</w:t>
      </w:r>
      <w:r w:rsidR="00ED3FC2" w:rsidRPr="00A914E6">
        <w:rPr>
          <w:rStyle w:val="apple-converted-space"/>
        </w:rPr>
        <w:t xml:space="preserve"> vyjadruje k </w:t>
      </w:r>
      <w:r w:rsidR="00ED3FC2" w:rsidRPr="00A914E6">
        <w:t xml:space="preserve">vzdelávanie k demokratickému aktívnemu občianstvu a ľudským </w:t>
      </w:r>
      <w:r>
        <w:t>uvádza:</w:t>
      </w:r>
      <w:r w:rsidR="00ED3FC2" w:rsidRPr="00A914E6">
        <w:rPr>
          <w:rStyle w:val="apple-converted-space"/>
        </w:rPr>
        <w:t xml:space="preserve">  „rodovú rovnosť centrálnou časťou aktívneho demokratického občianstva a ľudských práv  a vrátane toho a iných záležitostí, ktoré sú vitálne pre demokraciu menovite individuálne práva a povinnosti v súkromnej a verejnej sfére . v základnej legislatíve školského systému, ako cieľ dosiahnutia v osnovách, školskej kultúre a tréningu učiteľov.“ </w:t>
      </w:r>
    </w:p>
    <w:p w:rsidR="00CC46EB" w:rsidRDefault="00CC46EB" w:rsidP="00C719DE">
      <w:pPr>
        <w:spacing w:after="0" w:line="240" w:lineRule="auto"/>
        <w:jc w:val="both"/>
        <w:rPr>
          <w:rStyle w:val="apple-converted-space"/>
          <w:rFonts w:eastAsia="Times New Roman"/>
          <w:b/>
          <w:szCs w:val="24"/>
          <w:lang w:eastAsia="sk-SK"/>
        </w:rPr>
      </w:pPr>
    </w:p>
    <w:p w:rsidR="00C719DE" w:rsidRPr="00C719DE" w:rsidRDefault="00ED3FC2" w:rsidP="00C719DE">
      <w:pPr>
        <w:spacing w:after="0" w:line="240" w:lineRule="auto"/>
        <w:jc w:val="both"/>
        <w:rPr>
          <w:rStyle w:val="apple-converted-space"/>
          <w:rFonts w:eastAsia="Times New Roman"/>
          <w:b/>
          <w:szCs w:val="24"/>
          <w:lang w:eastAsia="sk-SK"/>
        </w:rPr>
      </w:pPr>
      <w:r w:rsidRPr="00C719DE">
        <w:rPr>
          <w:rStyle w:val="apple-converted-space"/>
          <w:rFonts w:eastAsia="Times New Roman"/>
          <w:b/>
          <w:szCs w:val="24"/>
          <w:lang w:eastAsia="sk-SK"/>
        </w:rPr>
        <w:t>Odporúčanie CM/Rec(2010)5 Výboru ministrov členským štátom o opatreniach v boji s diskrimináciou na základe sexuálne</w:t>
      </w:r>
      <w:r w:rsidR="00C719DE" w:rsidRPr="00C719DE">
        <w:rPr>
          <w:rStyle w:val="apple-converted-space"/>
          <w:rFonts w:eastAsia="Times New Roman"/>
          <w:b/>
          <w:szCs w:val="24"/>
          <w:lang w:eastAsia="sk-SK"/>
        </w:rPr>
        <w:t>j orientácie a rodovej identity</w:t>
      </w:r>
    </w:p>
    <w:p w:rsidR="00ED3FC2" w:rsidRDefault="00ED3FC2" w:rsidP="00CA1E4D">
      <w:pPr>
        <w:spacing w:before="120" w:after="0" w:line="240" w:lineRule="auto"/>
        <w:jc w:val="both"/>
        <w:rPr>
          <w:rStyle w:val="apple-converted-space"/>
          <w:rFonts w:eastAsia="Times New Roman"/>
          <w:szCs w:val="24"/>
          <w:lang w:eastAsia="sk-SK"/>
        </w:rPr>
      </w:pPr>
      <w:r w:rsidRPr="00A914E6">
        <w:rPr>
          <w:rStyle w:val="apple-converted-space"/>
          <w:rFonts w:eastAsia="Times New Roman"/>
          <w:szCs w:val="24"/>
          <w:lang w:eastAsia="sk-SK"/>
        </w:rPr>
        <w:t xml:space="preserve"> V časti vzdelanie hovorí o tom, že „by mali byť prijaté primerané opatrenia na všetkých stupňoch vzdelávania za účelom podporovania vzájomnej tolerancie a rešpektu na školách, bez ohľadu na sexuálnu orientáciu alebo rodovú identitu.“</w:t>
      </w:r>
      <w:r w:rsidRPr="00A914E6">
        <w:rPr>
          <w:rStyle w:val="Odkaznapoznmkupodiarou"/>
          <w:rFonts w:eastAsia="Times New Roman"/>
          <w:szCs w:val="24"/>
          <w:lang w:eastAsia="sk-SK"/>
        </w:rPr>
        <w:footnoteReference w:id="18"/>
      </w:r>
    </w:p>
    <w:p w:rsidR="00CA1E4D" w:rsidRDefault="00CA1E4D" w:rsidP="00A41A68">
      <w:pPr>
        <w:pStyle w:val="Nadpis2"/>
        <w:spacing w:before="0" w:after="120"/>
        <w:contextualSpacing/>
      </w:pPr>
    </w:p>
    <w:p w:rsidR="00CA1E4D" w:rsidRDefault="00CA1E4D" w:rsidP="00A41A68">
      <w:pPr>
        <w:pStyle w:val="Nadpis2"/>
        <w:spacing w:before="0" w:after="120"/>
        <w:contextualSpacing/>
      </w:pPr>
    </w:p>
    <w:p w:rsidR="00CA1E4D" w:rsidRDefault="00CA1E4D" w:rsidP="00CA1E4D"/>
    <w:p w:rsidR="00CA1E4D" w:rsidRDefault="00CA1E4D" w:rsidP="00CA1E4D"/>
    <w:p w:rsidR="00CA1E4D" w:rsidRPr="00CA1E4D" w:rsidRDefault="00CA1E4D" w:rsidP="00CA1E4D"/>
    <w:p w:rsidR="00DA0C07" w:rsidRDefault="00DA0C07" w:rsidP="00A41A68">
      <w:pPr>
        <w:pStyle w:val="Nadpis2"/>
        <w:spacing w:before="0" w:after="120"/>
        <w:contextualSpacing/>
      </w:pPr>
    </w:p>
    <w:p w:rsidR="00ED3FC2" w:rsidRDefault="00ED3FC2" w:rsidP="00A41A68">
      <w:pPr>
        <w:pStyle w:val="Nadpis2"/>
        <w:spacing w:before="0" w:after="120"/>
        <w:contextualSpacing/>
      </w:pPr>
      <w:r w:rsidRPr="00CC46EB">
        <w:t>Európska Únia</w:t>
      </w:r>
    </w:p>
    <w:p w:rsidR="003E19D3" w:rsidRDefault="00ED3FC2" w:rsidP="00CA1E4D">
      <w:pPr>
        <w:jc w:val="both"/>
      </w:pPr>
      <w:r w:rsidRPr="00A914E6">
        <w:t>V </w:t>
      </w:r>
      <w:r w:rsidRPr="003E19D3">
        <w:rPr>
          <w:b/>
        </w:rPr>
        <w:t>Charte základný práv Európskej únie</w:t>
      </w:r>
      <w:r w:rsidRPr="00A914E6">
        <w:t xml:space="preserve"> je v článku 14</w:t>
      </w:r>
      <w:r w:rsidRPr="00A914E6">
        <w:rPr>
          <w:rStyle w:val="Odkaznapoznmkupodiarou"/>
        </w:rPr>
        <w:footnoteReference w:id="19"/>
      </w:r>
      <w:r w:rsidRPr="00A914E6">
        <w:t xml:space="preserve"> zadefinované právo na vzdelávanie ako  „Každý má právo na vzdelanie a na prístup k odbornému a ďalšiemu vzdelávaniu.“ </w:t>
      </w:r>
      <w:proofErr w:type="spellStart"/>
      <w:r w:rsidRPr="00A914E6">
        <w:t>t.z</w:t>
      </w:r>
      <w:proofErr w:type="spellEnd"/>
      <w:r w:rsidRPr="00A914E6">
        <w:t xml:space="preserve">. aj právo na vzdelávanie v oblasti ľudských práv.  </w:t>
      </w:r>
    </w:p>
    <w:p w:rsidR="00ED3FC2" w:rsidRPr="00A914E6" w:rsidRDefault="00ED3FC2" w:rsidP="00CA1E4D">
      <w:pPr>
        <w:jc w:val="both"/>
      </w:pPr>
      <w:r w:rsidRPr="00A914E6">
        <w:t>V </w:t>
      </w:r>
      <w:r w:rsidRPr="003E19D3">
        <w:rPr>
          <w:b/>
        </w:rPr>
        <w:t>Lisabonskej zmluve</w:t>
      </w:r>
      <w:r w:rsidRPr="00A914E6">
        <w:t xml:space="preserve"> je v článku 165</w:t>
      </w:r>
      <w:r w:rsidRPr="00A914E6">
        <w:rPr>
          <w:rStyle w:val="Odkaznapoznmkupodiarou"/>
        </w:rPr>
        <w:footnoteReference w:id="20"/>
      </w:r>
      <w:r w:rsidRPr="00A914E6">
        <w:t xml:space="preserve"> popísané všeobecné a odborné vzdelávanie, mládež a šport. Podľa neho únia prispieva k rozvoju kvalitného vzdelávania a zameriava sa na rozvoj európskej dimenzie vo vzdelávaní. </w:t>
      </w:r>
    </w:p>
    <w:p w:rsidR="00ED3FC2" w:rsidRDefault="00ED3FC2" w:rsidP="00CA1E4D">
      <w:pPr>
        <w:jc w:val="both"/>
        <w:rPr>
          <w:szCs w:val="24"/>
        </w:rPr>
      </w:pPr>
      <w:r w:rsidRPr="00A914E6">
        <w:rPr>
          <w:szCs w:val="24"/>
        </w:rPr>
        <w:t xml:space="preserve">Významnými sú </w:t>
      </w:r>
      <w:r w:rsidRPr="003E19D3">
        <w:rPr>
          <w:b/>
          <w:szCs w:val="24"/>
        </w:rPr>
        <w:t>antidiskriminačné smernice</w:t>
      </w:r>
      <w:r w:rsidR="003E19D3">
        <w:rPr>
          <w:szCs w:val="24"/>
        </w:rPr>
        <w:t xml:space="preserve"> prija</w:t>
      </w:r>
      <w:r w:rsidRPr="00A914E6">
        <w:rPr>
          <w:szCs w:val="24"/>
        </w:rPr>
        <w:t xml:space="preserve">té v rámci Európskej únie, ktoré obsahujú aj zásadu rovnakého zaobchádzania vo vzdelávaní a tiež potrebu vzdelávania o antidiskriminačných politikách. </w:t>
      </w:r>
    </w:p>
    <w:p w:rsidR="003E19D3" w:rsidRPr="003E19D3" w:rsidRDefault="003E19D3" w:rsidP="00A41A68">
      <w:pPr>
        <w:spacing w:after="120"/>
        <w:rPr>
          <w:szCs w:val="24"/>
        </w:rPr>
      </w:pPr>
      <w:r w:rsidRPr="003E19D3">
        <w:rPr>
          <w:szCs w:val="24"/>
        </w:rPr>
        <w:t>Medzi antidiskriminačné smernice patria:</w:t>
      </w:r>
    </w:p>
    <w:p w:rsidR="003E19D3" w:rsidRPr="003E19D3" w:rsidRDefault="003E19D3" w:rsidP="00CA1E4D">
      <w:pPr>
        <w:pStyle w:val="Odsekzoznamu"/>
        <w:widowControl w:val="0"/>
        <w:numPr>
          <w:ilvl w:val="1"/>
          <w:numId w:val="4"/>
        </w:numPr>
        <w:autoSpaceDE w:val="0"/>
        <w:autoSpaceDN w:val="0"/>
        <w:adjustRightInd w:val="0"/>
        <w:spacing w:after="120" w:line="240" w:lineRule="auto"/>
        <w:ind w:left="357" w:hanging="357"/>
        <w:contextualSpacing w:val="0"/>
        <w:jc w:val="both"/>
        <w:rPr>
          <w:szCs w:val="24"/>
        </w:rPr>
      </w:pPr>
      <w:r w:rsidRPr="003E19D3">
        <w:rPr>
          <w:szCs w:val="24"/>
        </w:rPr>
        <w:t xml:space="preserve">Smernica Rady 2000/43/ES z 29. júna 2000, ktorou sa zavádza zásada rovnakého zaobchádzania s osobami bez ohľadu na rasový alebo etnický pôvod (Mimoriadne vydanie </w:t>
      </w:r>
      <w:proofErr w:type="spellStart"/>
      <w:r w:rsidRPr="003E19D3">
        <w:rPr>
          <w:szCs w:val="24"/>
        </w:rPr>
        <w:t>Ú.v</w:t>
      </w:r>
      <w:proofErr w:type="spellEnd"/>
      <w:r w:rsidRPr="003E19D3">
        <w:rPr>
          <w:szCs w:val="24"/>
        </w:rPr>
        <w:t xml:space="preserve">. EÚ, kap. 20/zv. 1; </w:t>
      </w:r>
      <w:proofErr w:type="spellStart"/>
      <w:r w:rsidRPr="003E19D3">
        <w:rPr>
          <w:szCs w:val="24"/>
        </w:rPr>
        <w:t>Ú.v</w:t>
      </w:r>
      <w:proofErr w:type="spellEnd"/>
      <w:r w:rsidRPr="003E19D3">
        <w:rPr>
          <w:szCs w:val="24"/>
        </w:rPr>
        <w:t xml:space="preserve">. ES L 180, 19.7.2000). </w:t>
      </w:r>
    </w:p>
    <w:p w:rsidR="003E19D3" w:rsidRPr="003E19D3" w:rsidRDefault="003E19D3" w:rsidP="00CA1E4D">
      <w:pPr>
        <w:pStyle w:val="Odsekzoznamu"/>
        <w:widowControl w:val="0"/>
        <w:numPr>
          <w:ilvl w:val="1"/>
          <w:numId w:val="4"/>
        </w:numPr>
        <w:autoSpaceDE w:val="0"/>
        <w:autoSpaceDN w:val="0"/>
        <w:adjustRightInd w:val="0"/>
        <w:spacing w:after="120" w:line="240" w:lineRule="auto"/>
        <w:ind w:left="357" w:hanging="357"/>
        <w:contextualSpacing w:val="0"/>
        <w:jc w:val="both"/>
        <w:rPr>
          <w:szCs w:val="24"/>
        </w:rPr>
      </w:pPr>
      <w:r w:rsidRPr="003E19D3">
        <w:rPr>
          <w:szCs w:val="24"/>
        </w:rPr>
        <w:t xml:space="preserve">Smernica Rady 2000/78/ES z 27. novembra 2000, ktorá ustanovuje všeobecný rámec pre rovnaké zaobchádzanie v zamestnaní a povolaní (Mimoriadne vydanie </w:t>
      </w:r>
      <w:proofErr w:type="spellStart"/>
      <w:r w:rsidRPr="003E19D3">
        <w:rPr>
          <w:szCs w:val="24"/>
        </w:rPr>
        <w:t>Ú.v</w:t>
      </w:r>
      <w:proofErr w:type="spellEnd"/>
      <w:r w:rsidRPr="003E19D3">
        <w:rPr>
          <w:szCs w:val="24"/>
        </w:rPr>
        <w:t xml:space="preserve">. EÚ, kap. 5/zv. 4; </w:t>
      </w:r>
      <w:proofErr w:type="spellStart"/>
      <w:r w:rsidRPr="003E19D3">
        <w:rPr>
          <w:szCs w:val="24"/>
        </w:rPr>
        <w:t>Ú.v</w:t>
      </w:r>
      <w:proofErr w:type="spellEnd"/>
      <w:r w:rsidRPr="003E19D3">
        <w:rPr>
          <w:szCs w:val="24"/>
        </w:rPr>
        <w:t xml:space="preserve">. ES L 363, 2.12.2000). </w:t>
      </w:r>
    </w:p>
    <w:p w:rsidR="003E19D3" w:rsidRPr="003E19D3" w:rsidRDefault="003E19D3" w:rsidP="00CA1E4D">
      <w:pPr>
        <w:pStyle w:val="Odsekzoznamu"/>
        <w:widowControl w:val="0"/>
        <w:numPr>
          <w:ilvl w:val="1"/>
          <w:numId w:val="4"/>
        </w:numPr>
        <w:autoSpaceDE w:val="0"/>
        <w:autoSpaceDN w:val="0"/>
        <w:adjustRightInd w:val="0"/>
        <w:spacing w:after="120" w:line="240" w:lineRule="auto"/>
        <w:ind w:left="357" w:hanging="357"/>
        <w:contextualSpacing w:val="0"/>
        <w:jc w:val="both"/>
        <w:rPr>
          <w:szCs w:val="24"/>
        </w:rPr>
      </w:pPr>
      <w:r w:rsidRPr="003E19D3">
        <w:rPr>
          <w:szCs w:val="24"/>
        </w:rPr>
        <w:t>Smernica Európskeho parlamentu a Rady 2006/54/ES z 5. júla 2006 o vykonávaní zásady rovnosti príležitostí a rovnakého zaobchádzania s mužmi a ženami vo veciach zamestnanosti a povolania (prepracované znenie) (</w:t>
      </w:r>
      <w:proofErr w:type="spellStart"/>
      <w:r w:rsidRPr="003E19D3">
        <w:rPr>
          <w:szCs w:val="24"/>
        </w:rPr>
        <w:t>Ú.v</w:t>
      </w:r>
      <w:proofErr w:type="spellEnd"/>
      <w:r w:rsidRPr="003E19D3">
        <w:rPr>
          <w:szCs w:val="24"/>
        </w:rPr>
        <w:t xml:space="preserve">. EÚ L 204, 26.7.2006). </w:t>
      </w:r>
    </w:p>
    <w:p w:rsidR="003E19D3" w:rsidRPr="00A914E6" w:rsidRDefault="003E19D3" w:rsidP="00C719DE">
      <w:pPr>
        <w:spacing w:after="0" w:line="240" w:lineRule="auto"/>
        <w:jc w:val="both"/>
        <w:rPr>
          <w:szCs w:val="24"/>
        </w:rPr>
      </w:pPr>
    </w:p>
    <w:p w:rsidR="00ED3FC2" w:rsidRPr="00003F23" w:rsidRDefault="00ED3FC2" w:rsidP="00CA1E4D">
      <w:pPr>
        <w:jc w:val="both"/>
      </w:pPr>
      <w:r w:rsidRPr="003E19D3">
        <w:rPr>
          <w:b/>
        </w:rPr>
        <w:t>V rámci Európskej stratégie 202/20 bol prijatý aj strategický rámec pre európsku spoluprácu vo vzdelávaní a tréningu</w:t>
      </w:r>
      <w:r w:rsidRPr="00A914E6">
        <w:rPr>
          <w:rStyle w:val="Odkaznapoznmkupodiarou"/>
          <w:szCs w:val="24"/>
        </w:rPr>
        <w:footnoteReference w:id="21"/>
      </w:r>
      <w:r w:rsidRPr="00A914E6">
        <w:t>, kde by primárnym cieľom mala byť podpora ďalšieho rozvoja vzdelávacích a tréningových systémov členských štátov, ktoré sú zamerané na zabezpečenie osobného, sociálneho a profesionálneho naplnenia všetkých občanov a občianok a trvalo udržateľná prosperity a zamestnanosti, vrátane podpory demokratických hodnôt, sociálnej kohézie, aktívneho občianstva a </w:t>
      </w:r>
      <w:proofErr w:type="spellStart"/>
      <w:r w:rsidRPr="00A914E6">
        <w:t>interkulturálneho</w:t>
      </w:r>
      <w:proofErr w:type="spellEnd"/>
      <w:r w:rsidRPr="00A914E6">
        <w:t xml:space="preserve"> dialógu. V rámci tohto strategického rámca boli definované 4 strategické ciele. Strategický cieľ 3 sa zameriava na podporu rovnosti, sociálnej kohézie a aktívneho občianstva. Podľa neho vzdelávanie by malo podporiť </w:t>
      </w:r>
      <w:proofErr w:type="spellStart"/>
      <w:r w:rsidRPr="00A914E6">
        <w:t>interkulturálne</w:t>
      </w:r>
      <w:proofErr w:type="spellEnd"/>
      <w:r w:rsidRPr="00A914E6">
        <w:t xml:space="preserve"> kompetencie, demokratické hodnoty, a úctu k základným právam </w:t>
      </w:r>
      <w:r w:rsidRPr="00A914E6">
        <w:lastRenderedPageBreak/>
        <w:t xml:space="preserve">a prostredie, ako aj bojovať voči všetkým formám diskriminácie, vybaviť všetkých mladých ľudí schopnosť komunikovať pozitívne z ich rovesníkmi z odlišných prostredí.   </w:t>
      </w:r>
    </w:p>
    <w:sectPr w:rsidR="00ED3FC2" w:rsidRPr="00003F23" w:rsidSect="00507E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85" w:rsidRDefault="00935585" w:rsidP="0034270E">
      <w:pPr>
        <w:spacing w:after="0" w:line="240" w:lineRule="auto"/>
      </w:pPr>
      <w:r>
        <w:separator/>
      </w:r>
    </w:p>
  </w:endnote>
  <w:endnote w:type="continuationSeparator" w:id="0">
    <w:p w:rsidR="00935585" w:rsidRDefault="00935585" w:rsidP="0034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598"/>
      <w:docPartObj>
        <w:docPartGallery w:val="Page Numbers (Bottom of Page)"/>
        <w:docPartUnique/>
      </w:docPartObj>
    </w:sdtPr>
    <w:sdtEndPr/>
    <w:sdtContent>
      <w:p w:rsidR="000B73B2" w:rsidRDefault="000B73B2">
        <w:pPr>
          <w:pStyle w:val="Pta"/>
          <w:jc w:val="center"/>
        </w:pPr>
        <w:r w:rsidRPr="000B73B2">
          <w:fldChar w:fldCharType="begin"/>
        </w:r>
        <w:r w:rsidRPr="000B73B2">
          <w:instrText xml:space="preserve"> PAGE   \* MERGEFORMAT </w:instrText>
        </w:r>
        <w:r w:rsidRPr="000B73B2">
          <w:fldChar w:fldCharType="separate"/>
        </w:r>
        <w:r w:rsidR="00705F1D">
          <w:rPr>
            <w:noProof/>
          </w:rPr>
          <w:t>11</w:t>
        </w:r>
        <w:r w:rsidRPr="000B73B2">
          <w:fldChar w:fldCharType="end"/>
        </w:r>
      </w:p>
    </w:sdtContent>
  </w:sdt>
  <w:p w:rsidR="000B73B2" w:rsidRDefault="000B7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85" w:rsidRDefault="00935585" w:rsidP="0034270E">
      <w:pPr>
        <w:spacing w:after="0" w:line="240" w:lineRule="auto"/>
      </w:pPr>
      <w:r>
        <w:separator/>
      </w:r>
    </w:p>
  </w:footnote>
  <w:footnote w:type="continuationSeparator" w:id="0">
    <w:p w:rsidR="00935585" w:rsidRDefault="00935585" w:rsidP="0034270E">
      <w:pPr>
        <w:spacing w:after="0" w:line="240" w:lineRule="auto"/>
      </w:pPr>
      <w:r>
        <w:continuationSeparator/>
      </w:r>
    </w:p>
  </w:footnote>
  <w:footnote w:id="1">
    <w:p w:rsidR="00DE64D6" w:rsidRDefault="00DE64D6" w:rsidP="00191014">
      <w:pPr>
        <w:pStyle w:val="Textpoznmkypodiarou"/>
      </w:pPr>
      <w:r>
        <w:rPr>
          <w:rStyle w:val="Odkaznapoznmkupodiarou"/>
        </w:rPr>
        <w:footnoteRef/>
      </w:r>
      <w:r>
        <w:t xml:space="preserve"> Čl. 1 Charty</w:t>
      </w:r>
      <w:r w:rsidRPr="00023164">
        <w:t xml:space="preserve"> Orga</w:t>
      </w:r>
      <w:r>
        <w:t xml:space="preserve">nizácie spojených národov </w:t>
      </w:r>
      <w:r w:rsidRPr="00023164">
        <w:t>dostupné na internete: http://www.osn.cz/dokumenty-osn/soubory/charta-organizace-spojenych-narodu-a-statut-mezinarodniho-soudniho-dvora.pdf</w:t>
      </w:r>
    </w:p>
  </w:footnote>
  <w:footnote w:id="2">
    <w:p w:rsidR="00053A6F" w:rsidRDefault="00053A6F" w:rsidP="00191014">
      <w:pPr>
        <w:pStyle w:val="Textpoznmkypodiarou"/>
      </w:pPr>
      <w:r w:rsidRPr="00F70C04">
        <w:rPr>
          <w:rStyle w:val="Odkaznapoznmkupodiarou"/>
          <w:sz w:val="18"/>
          <w:szCs w:val="18"/>
        </w:rPr>
        <w:footnoteRef/>
      </w:r>
      <w:r w:rsidRPr="00F70C04">
        <w:t xml:space="preserve"> </w:t>
      </w:r>
      <w:r w:rsidR="00F70C04">
        <w:t>Všeobecná deklarácia ľudských práv prijatá Valným zhromaždením</w:t>
      </w:r>
      <w:r w:rsidR="00F70C04" w:rsidRPr="00023164">
        <w:t xml:space="preserve"> Organizácie Spojených národov rezolúciou číslo 217 (III) z 10</w:t>
      </w:r>
      <w:r w:rsidR="00F70C04">
        <w:t xml:space="preserve">. decembra 1948 v New Yorku </w:t>
      </w:r>
      <w:r w:rsidR="00F70C04" w:rsidRPr="00023164">
        <w:t xml:space="preserve">dostupné na internete: </w:t>
      </w:r>
      <w:r w:rsidR="00F70C04" w:rsidRPr="000824EB">
        <w:t>http://www.ucps.sk/Vseobecna_deklaracia_ludskych_prav</w:t>
      </w:r>
    </w:p>
  </w:footnote>
  <w:footnote w:id="3">
    <w:p w:rsidR="0055067E" w:rsidRPr="00692B3F" w:rsidRDefault="0055067E" w:rsidP="00191014">
      <w:pPr>
        <w:pStyle w:val="Textpoznmkypodiarou"/>
        <w:rPr>
          <w:sz w:val="24"/>
          <w:szCs w:val="24"/>
        </w:rPr>
      </w:pPr>
      <w:r w:rsidRPr="00692B3F">
        <w:rPr>
          <w:rStyle w:val="Odkaznapoznmkupodiarou"/>
          <w:sz w:val="18"/>
          <w:szCs w:val="18"/>
        </w:rPr>
        <w:footnoteRef/>
      </w:r>
      <w:r w:rsidRPr="00692B3F">
        <w:t xml:space="preserve"> </w:t>
      </w:r>
      <w:r w:rsidR="001E13A5" w:rsidRPr="00C0155A">
        <w:t>120/1976 Zb. VYHLÁŠKA ministra zahraničných vecí z 10. mája 1976 o Medzinárodnom pakte o občianskych a politických právach a Medzinárodnom pakte o hospodárskych, sociálnych a kultúrnych právach</w:t>
      </w:r>
      <w:r w:rsidR="001E13A5">
        <w:t xml:space="preserve"> dostupný na internete: </w:t>
      </w:r>
      <w:hyperlink r:id="rId1" w:history="1">
        <w:r w:rsidR="001E13A5" w:rsidRPr="001E13A5">
          <w:t>http://www.zakonypreludi.sk/zz/1976-120</w:t>
        </w:r>
      </w:hyperlink>
    </w:p>
  </w:footnote>
  <w:footnote w:id="4">
    <w:p w:rsidR="0055067E" w:rsidRPr="000F4C57" w:rsidRDefault="0055067E" w:rsidP="00191014">
      <w:pPr>
        <w:pStyle w:val="Textpoznmkypodiarou"/>
      </w:pPr>
      <w:r w:rsidRPr="00692B3F">
        <w:rPr>
          <w:rStyle w:val="Odkaznapoznmkupodiarou"/>
          <w:sz w:val="18"/>
          <w:szCs w:val="18"/>
        </w:rPr>
        <w:footnoteRef/>
      </w:r>
      <w:r>
        <w:t xml:space="preserve"> </w:t>
      </w:r>
      <w:r w:rsidR="00692B3F">
        <w:rPr>
          <w:rStyle w:val="h1a"/>
          <w:sz w:val="18"/>
          <w:szCs w:val="18"/>
        </w:rPr>
        <w:t>P</w:t>
      </w:r>
      <w:r w:rsidR="00692B3F" w:rsidRPr="000824EB">
        <w:t xml:space="preserve">redpis č. 95/1974 Zb. </w:t>
      </w:r>
      <w:r w:rsidR="00692B3F" w:rsidRPr="000824EB">
        <w:rPr>
          <w:rStyle w:val="h1a"/>
          <w:sz w:val="18"/>
          <w:szCs w:val="18"/>
        </w:rPr>
        <w:t>Vyhláška ministra zahraničných vecí o Medzinárodnom dohovore o odstránení všetkých foriem rasovej diskriminácie</w:t>
      </w:r>
      <w:r w:rsidR="00692B3F" w:rsidRPr="000824EB">
        <w:t xml:space="preserve"> </w:t>
      </w:r>
      <w:r w:rsidR="000F4C57">
        <w:t xml:space="preserve">dostupné na internete: </w:t>
      </w:r>
      <w:hyperlink r:id="rId2" w:history="1">
        <w:r w:rsidR="00692B3F" w:rsidRPr="000F4C57">
          <w:rPr>
            <w:rStyle w:val="Hypertextovprepojenie"/>
            <w:bCs/>
            <w:color w:val="auto"/>
            <w:sz w:val="18"/>
            <w:szCs w:val="18"/>
            <w:u w:val="none"/>
          </w:rPr>
          <w:t>http://www.zakonypreludi.sk/zz/1974-95</w:t>
        </w:r>
      </w:hyperlink>
    </w:p>
  </w:footnote>
  <w:footnote w:id="5">
    <w:p w:rsidR="000F4C57" w:rsidRDefault="000F4C57" w:rsidP="00191014">
      <w:pPr>
        <w:pStyle w:val="Textpoznmkypodiarou"/>
      </w:pPr>
      <w:r>
        <w:rPr>
          <w:rStyle w:val="Odkaznapoznmkupodiarou"/>
        </w:rPr>
        <w:footnoteRef/>
      </w:r>
      <w:r>
        <w:t xml:space="preserve"> </w:t>
      </w:r>
      <w:r w:rsidR="00F25BBC" w:rsidRPr="000824EB">
        <w:t>62/1987 Zb. VYHLÁŠKA ministra zahraničných vecí z 13. mája 1987 o Dohovore o odstránení všetkých foriem diskriminácie žien</w:t>
      </w:r>
      <w:r w:rsidR="00F25BBC">
        <w:t xml:space="preserve"> d</w:t>
      </w:r>
      <w:r w:rsidR="00F25BBC" w:rsidRPr="000824EB">
        <w:t>ostupný na internete: http://www.unsk.sk:8080/files/odbory/skolstvo/rodova_rovnost/dohovor_diskriminacia.pdf</w:t>
      </w:r>
    </w:p>
  </w:footnote>
  <w:footnote w:id="6">
    <w:p w:rsidR="00F25BBC" w:rsidRDefault="00F25BBC" w:rsidP="00191014">
      <w:pPr>
        <w:pStyle w:val="Textpoznmkypodiarou"/>
      </w:pPr>
      <w:r>
        <w:rPr>
          <w:rStyle w:val="Odkaznapoznmkupodiarou"/>
        </w:rPr>
        <w:footnoteRef/>
      </w:r>
      <w:r>
        <w:t xml:space="preserve"> </w:t>
      </w:r>
      <w:r w:rsidRPr="00536E96">
        <w:t>Dohovor o právach dieťaťa  prijatý a otvorený na podpis, ratifikáciu a pristúpenie rezolúciou Valného zhromaždenia z 20. novembra 1989  NADOBUDNUTIE PLATNOSTI: 2. septembra 1990 v súlade s článkom 49</w:t>
      </w:r>
      <w:r w:rsidR="00812AA1">
        <w:t>, d</w:t>
      </w:r>
      <w:r w:rsidRPr="00536E96">
        <w:t>ostupný na internete: http://www.gymparnr.edu.sk/obsah/predmety/subory/nos/dopd.pdf</w:t>
      </w:r>
    </w:p>
  </w:footnote>
  <w:footnote w:id="7">
    <w:p w:rsidR="00DC19B9" w:rsidRPr="00213B44" w:rsidRDefault="00DC19B9" w:rsidP="00191014">
      <w:pPr>
        <w:pStyle w:val="Textpoznmkypodiarou"/>
      </w:pPr>
      <w:r w:rsidRPr="00DC19B9">
        <w:rPr>
          <w:rStyle w:val="Odkaznapoznmkupodiarou"/>
          <w:sz w:val="18"/>
          <w:szCs w:val="18"/>
        </w:rPr>
        <w:footnoteRef/>
      </w:r>
      <w:r w:rsidRPr="00DC19B9">
        <w:t xml:space="preserve"> </w:t>
      </w:r>
      <w:r w:rsidRPr="000824EB">
        <w:t>Dohovor o právach osôb so zdravotným postihnutím Oznámenie Ministerstva zahraničných vecí Slovenskej republiky č.317/2010 Dostupný na internete: http://www.employment.gov.sk/files/slovensky/uvod/legislativa/socialna-pomoc-podpora/dohovor-osn-pravach-osob-so-zdravotnym-postihnutim-opcny-protokol-sk-aj.pdf</w:t>
      </w:r>
    </w:p>
  </w:footnote>
  <w:footnote w:id="8">
    <w:p w:rsidR="00397467" w:rsidRPr="00A35166" w:rsidRDefault="00397467" w:rsidP="00191014">
      <w:pPr>
        <w:pStyle w:val="Textpoznmkypodiarou"/>
        <w:rPr>
          <w:sz w:val="24"/>
          <w:szCs w:val="24"/>
        </w:rPr>
      </w:pPr>
      <w:r>
        <w:rPr>
          <w:rStyle w:val="Odkaznapoznmkupodiarou"/>
        </w:rPr>
        <w:footnoteRef/>
      </w:r>
      <w:r>
        <w:t xml:space="preserve"> </w:t>
      </w:r>
      <w:r>
        <w:t>Dohovor</w:t>
      </w:r>
      <w:r w:rsidRPr="006D3482">
        <w:t xml:space="preserve"> proti diskriminácii vo vzdelávaní </w:t>
      </w:r>
      <w:r>
        <w:t xml:space="preserve"> UNESCO </w:t>
      </w:r>
      <w:r w:rsidRPr="006D3482">
        <w:t xml:space="preserve">Prijatý v Paríži  14.12. 1960 čl. 5 bod 1 ods. a) dostupný na internete: </w:t>
      </w:r>
      <w:hyperlink r:id="rId3" w:history="1">
        <w:r w:rsidRPr="006D3482">
          <w:rPr>
            <w:rStyle w:val="Hypertextovprepojenie"/>
            <w:sz w:val="18"/>
            <w:szCs w:val="18"/>
          </w:rPr>
          <w:t>http://portal.unesco.org/en/ev.php-URL_ID=12949&amp;URL_DO=DO_TOPIC&amp;URL_SECTION=201.html</w:t>
        </w:r>
      </w:hyperlink>
    </w:p>
  </w:footnote>
  <w:footnote w:id="9">
    <w:p w:rsidR="00397467" w:rsidRPr="00ED3FC2" w:rsidRDefault="00397467" w:rsidP="00191014">
      <w:pPr>
        <w:pStyle w:val="Textpoznmkypodiarou"/>
      </w:pPr>
      <w:r>
        <w:rPr>
          <w:rStyle w:val="Odkaznapoznmkupodiarou"/>
        </w:rPr>
        <w:footnoteRef/>
      </w:r>
      <w:r>
        <w:t xml:space="preserve"> </w:t>
      </w:r>
      <w:r w:rsidR="00ED3FC2">
        <w:t xml:space="preserve">: </w:t>
      </w:r>
      <w:r w:rsidR="00ED3FC2" w:rsidRPr="00E12CF3">
        <w:t xml:space="preserve"> </w:t>
      </w:r>
      <w:r w:rsidR="00ED3FC2" w:rsidRPr="006D3482">
        <w:t>Svetový akčný plán pre vzdelávanie k ľudským právam a demokracii</w:t>
      </w:r>
      <w:r w:rsidR="00ED3FC2" w:rsidRPr="00E12CF3">
        <w:t xml:space="preserve"> </w:t>
      </w:r>
      <w:r w:rsidR="00ED3FC2">
        <w:t xml:space="preserve"> UNESCO </w:t>
      </w:r>
      <w:r w:rsidR="00ED3FC2" w:rsidRPr="00E12CF3">
        <w:t>Dostupný na internete http://www.unesco.org/webworld/peace_library/UNESCO/HRIGHTS/342-353.HTM</w:t>
      </w:r>
    </w:p>
  </w:footnote>
  <w:footnote w:id="10">
    <w:p w:rsidR="00213B44" w:rsidRDefault="00213B44" w:rsidP="00191014">
      <w:pPr>
        <w:pStyle w:val="Textpoznmkypodiarou"/>
      </w:pPr>
      <w:r>
        <w:rPr>
          <w:rStyle w:val="Odkaznapoznmkupodiarou"/>
        </w:rPr>
        <w:footnoteRef/>
      </w:r>
      <w:r w:rsidRPr="000824EB">
        <w:t>Viedenská deklarácia a jej Akčný</w:t>
      </w:r>
      <w:r>
        <w:t xml:space="preserve"> program dostupné na internete: </w:t>
      </w:r>
      <w:r w:rsidRPr="000824EB">
        <w:t>http://www.ohchr.org/en/professionalinterest/pages/vienna.aspx</w:t>
      </w:r>
    </w:p>
  </w:footnote>
  <w:footnote w:id="11">
    <w:p w:rsidR="00ED3FC2" w:rsidRPr="00C719DE" w:rsidRDefault="00ED3FC2" w:rsidP="00191014">
      <w:pPr>
        <w:pStyle w:val="Textpoznmkypodiarou"/>
      </w:pPr>
      <w:r w:rsidRPr="00C719DE">
        <w:rPr>
          <w:rStyle w:val="Odkaznapoznmkupodiarou"/>
          <w:sz w:val="18"/>
          <w:szCs w:val="18"/>
        </w:rPr>
        <w:footnoteRef/>
      </w:r>
      <w:r w:rsidRPr="00C719DE">
        <w:t xml:space="preserve"> </w:t>
      </w:r>
      <w:proofErr w:type="spellStart"/>
      <w:r w:rsidR="00C719DE">
        <w:t>Dohovoro</w:t>
      </w:r>
      <w:proofErr w:type="spellEnd"/>
      <w:r w:rsidR="00C719DE">
        <w:t xml:space="preserve"> o ochrane ľudských práv a základných slobôd Rada Európy </w:t>
      </w:r>
      <w:r w:rsidR="00C719DE" w:rsidRPr="00E12CF3">
        <w:t xml:space="preserve"> z 3. septembra 1953 ČSFR pristúpila k tomuto Dohovoru 21. februára 1991, rovnako ako aj k ďalším dodatkovým proto</w:t>
      </w:r>
      <w:r w:rsidR="00C719DE">
        <w:t xml:space="preserve">kolom. Dostupné na internete: </w:t>
      </w:r>
      <w:r w:rsidR="00C719DE" w:rsidRPr="00E12CF3">
        <w:t xml:space="preserve"> </w:t>
      </w:r>
      <w:hyperlink r:id="rId4" w:history="1">
        <w:r w:rsidR="00C719DE" w:rsidRPr="00E12CF3">
          <w:rPr>
            <w:rStyle w:val="Hypertextovprepojenie"/>
            <w:sz w:val="18"/>
            <w:szCs w:val="18"/>
          </w:rPr>
          <w:t>http://www.upn.gov.sk/data/pdf/209-1992.pdf</w:t>
        </w:r>
      </w:hyperlink>
    </w:p>
  </w:footnote>
  <w:footnote w:id="12">
    <w:p w:rsidR="00ED3FC2" w:rsidRPr="00C719DE" w:rsidRDefault="00ED3FC2" w:rsidP="00191014">
      <w:pPr>
        <w:pStyle w:val="Textpoznmkypodiarou"/>
      </w:pPr>
      <w:r w:rsidRPr="00C719DE">
        <w:rPr>
          <w:rStyle w:val="Odkaznapoznmkupodiarou"/>
          <w:sz w:val="18"/>
          <w:szCs w:val="18"/>
        </w:rPr>
        <w:footnoteRef/>
      </w:r>
      <w:r w:rsidRPr="00C719DE">
        <w:t xml:space="preserve"> </w:t>
      </w:r>
      <w:r w:rsidR="00C719DE" w:rsidRPr="006F21C3">
        <w:t xml:space="preserve">Zdroj: Rámcový dohovor na ochranu národnostných menšín dostupný na internete:  </w:t>
      </w:r>
      <w:hyperlink r:id="rId5" w:history="1">
        <w:r w:rsidR="00C719DE" w:rsidRPr="006F21C3">
          <w:t>http://wayback.archive-it.org/2172/20101103195002/http://www.radaeuropy.sk/?1219</w:t>
        </w:r>
      </w:hyperlink>
    </w:p>
  </w:footnote>
  <w:footnote w:id="13">
    <w:p w:rsidR="00ED3FC2" w:rsidRPr="00C719DE" w:rsidRDefault="00ED3FC2" w:rsidP="00191014">
      <w:pPr>
        <w:pStyle w:val="Textpoznmkypodiarou"/>
      </w:pPr>
      <w:r w:rsidRPr="00C719DE">
        <w:rPr>
          <w:rStyle w:val="Odkaznapoznmkupodiarou"/>
          <w:sz w:val="18"/>
          <w:szCs w:val="18"/>
        </w:rPr>
        <w:footnoteRef/>
      </w:r>
      <w:r w:rsidRPr="00C719DE">
        <w:t xml:space="preserve"> </w:t>
      </w:r>
      <w:r w:rsidR="00C719DE">
        <w:rPr>
          <w:rFonts w:eastAsiaTheme="minorHAnsi"/>
        </w:rPr>
        <w:t xml:space="preserve">Zdroj: </w:t>
      </w:r>
      <w:r w:rsidR="00C719DE" w:rsidRPr="006F21C3">
        <w:rPr>
          <w:rFonts w:eastAsiaTheme="minorHAnsi"/>
        </w:rPr>
        <w:t>Dohovor o boji obchodovania s ľuďmi</w:t>
      </w:r>
      <w:r w:rsidR="00C719DE">
        <w:rPr>
          <w:rFonts w:eastAsiaTheme="minorHAnsi"/>
        </w:rPr>
        <w:t xml:space="preserve"> dostupné na internete: </w:t>
      </w:r>
      <w:r w:rsidR="00C719DE" w:rsidRPr="006F21C3">
        <w:rPr>
          <w:rFonts w:eastAsiaTheme="minorHAnsi"/>
        </w:rPr>
        <w:t>file:///C:/Users/Kuruc/Desktop/Dokumenty/Downloads/dohovor%20SK</w:t>
      </w:r>
      <w:r w:rsidR="00C719DE" w:rsidRPr="006F21C3">
        <w:t>%20(1).pdf</w:t>
      </w:r>
    </w:p>
  </w:footnote>
  <w:footnote w:id="14">
    <w:p w:rsidR="00ED3FC2" w:rsidRPr="00C719DE" w:rsidRDefault="00ED3FC2" w:rsidP="00191014">
      <w:pPr>
        <w:pStyle w:val="Textpoznmkypodiarou"/>
      </w:pPr>
      <w:r w:rsidRPr="00C719DE">
        <w:rPr>
          <w:rStyle w:val="Odkaznapoznmkupodiarou"/>
          <w:sz w:val="18"/>
          <w:szCs w:val="18"/>
        </w:rPr>
        <w:footnoteRef/>
      </w:r>
      <w:r w:rsidRPr="00C719DE">
        <w:t xml:space="preserve"> </w:t>
      </w:r>
      <w:r w:rsidR="00C719DE">
        <w:rPr>
          <w:rFonts w:eastAsiaTheme="minorHAnsi"/>
        </w:rPr>
        <w:t xml:space="preserve">Zdroj: </w:t>
      </w:r>
      <w:r w:rsidR="00C719DE" w:rsidRPr="006F21C3">
        <w:rPr>
          <w:rFonts w:eastAsiaTheme="minorHAnsi"/>
        </w:rPr>
        <w:t>Dohovor Rady Európy o ochrane detí pred sexuálnym vykorisťovaním a sexuálnym zneužívaním</w:t>
      </w:r>
      <w:r w:rsidR="00C719DE">
        <w:t xml:space="preserve">, </w:t>
      </w:r>
      <w:proofErr w:type="spellStart"/>
      <w:r w:rsidR="00C719DE" w:rsidRPr="006F21C3">
        <w:t>Lanzarote</w:t>
      </w:r>
      <w:proofErr w:type="spellEnd"/>
      <w:r w:rsidR="00C719DE" w:rsidRPr="006F21C3">
        <w:t xml:space="preserve"> 25.10.2007 </w:t>
      </w:r>
      <w:r w:rsidR="00DA0C07">
        <w:t xml:space="preserve">.  </w:t>
      </w:r>
      <w:r w:rsidR="00DA0C07" w:rsidRPr="00812AA1">
        <w:rPr>
          <w:szCs w:val="24"/>
        </w:rPr>
        <w:t>Pozn</w:t>
      </w:r>
      <w:r w:rsidR="00DA0C07">
        <w:rPr>
          <w:szCs w:val="24"/>
        </w:rPr>
        <w:t xml:space="preserve">. </w:t>
      </w:r>
      <w:r w:rsidR="00DA0C07" w:rsidRPr="00812AA1">
        <w:rPr>
          <w:szCs w:val="24"/>
        </w:rPr>
        <w:t>dohovor</w:t>
      </w:r>
      <w:r w:rsidR="00DA0C07">
        <w:rPr>
          <w:szCs w:val="24"/>
        </w:rPr>
        <w:t xml:space="preserve"> </w:t>
      </w:r>
      <w:r w:rsidR="00DA0C07" w:rsidRPr="00DA0C07">
        <w:t xml:space="preserve"> nebol ešte Slovenskou republikou ratifikovan</w:t>
      </w:r>
      <w:r w:rsidR="00DA0C07">
        <w:t>ý. D</w:t>
      </w:r>
      <w:r w:rsidR="00C719DE">
        <w:t xml:space="preserve">ostupné na internete: </w:t>
      </w:r>
      <w:r w:rsidR="00C719DE" w:rsidRPr="006F21C3">
        <w:t>http://www.coe.int/t/dghl/standardsetting/children/Source/LanzaroteConvention_svk.pdf</w:t>
      </w:r>
    </w:p>
  </w:footnote>
  <w:footnote w:id="15">
    <w:p w:rsidR="00ED3FC2" w:rsidRPr="00C719DE" w:rsidRDefault="00ED3FC2" w:rsidP="00191014">
      <w:pPr>
        <w:pStyle w:val="Textpoznmkypodiarou"/>
      </w:pPr>
      <w:r w:rsidRPr="00C719DE">
        <w:rPr>
          <w:rStyle w:val="Odkaznapoznmkupodiarou"/>
          <w:sz w:val="18"/>
          <w:szCs w:val="18"/>
        </w:rPr>
        <w:footnoteRef/>
      </w:r>
      <w:r w:rsidRPr="00C719DE">
        <w:t xml:space="preserve"> </w:t>
      </w:r>
      <w:r w:rsidR="00C719DE" w:rsidRPr="00705F1D">
        <w:t xml:space="preserve">Zdroj: </w:t>
      </w:r>
      <w:r w:rsidR="00C719DE" w:rsidRPr="00C719DE">
        <w:t>Dohovor Rady Európy o predchádzaní násiliu na ženách a domácemu násiliu a o boji proti nemu [Istanbul, 11. mája 2011]</w:t>
      </w:r>
      <w:r w:rsidR="00DA0C07">
        <w:t xml:space="preserve">. </w:t>
      </w:r>
      <w:r w:rsidR="00DA0C07" w:rsidRPr="00812AA1">
        <w:rPr>
          <w:szCs w:val="24"/>
        </w:rPr>
        <w:t>Pozn</w:t>
      </w:r>
      <w:r w:rsidR="00DA0C07">
        <w:rPr>
          <w:szCs w:val="24"/>
        </w:rPr>
        <w:t xml:space="preserve">. </w:t>
      </w:r>
      <w:r w:rsidR="00DA0C07" w:rsidRPr="00812AA1">
        <w:rPr>
          <w:szCs w:val="24"/>
        </w:rPr>
        <w:t>dohovor</w:t>
      </w:r>
      <w:r w:rsidR="00DA0C07">
        <w:rPr>
          <w:szCs w:val="24"/>
        </w:rPr>
        <w:t xml:space="preserve"> </w:t>
      </w:r>
      <w:r w:rsidR="00DA0C07" w:rsidRPr="00DA0C07">
        <w:t xml:space="preserve"> nebol ešte Slovenskou republikou ratifikovan</w:t>
      </w:r>
      <w:r w:rsidR="00DA0C07">
        <w:t>ý. D</w:t>
      </w:r>
      <w:r w:rsidR="00C719DE" w:rsidRPr="00C719DE">
        <w:t>ostupné na internete: www.rokovania.sk/File.aspx/Index/Mater-Dokum-132256‎</w:t>
      </w:r>
    </w:p>
  </w:footnote>
  <w:footnote w:id="16">
    <w:p w:rsidR="00ED3FC2" w:rsidRPr="00C719DE" w:rsidRDefault="00ED3FC2" w:rsidP="00191014">
      <w:pPr>
        <w:pStyle w:val="Textpoznmkypodiarou"/>
      </w:pPr>
      <w:r w:rsidRPr="00C719DE">
        <w:rPr>
          <w:rStyle w:val="Odkaznapoznmkupodiarou"/>
          <w:sz w:val="18"/>
          <w:szCs w:val="18"/>
        </w:rPr>
        <w:footnoteRef/>
      </w:r>
      <w:r w:rsidRPr="00C719DE">
        <w:t xml:space="preserve"> </w:t>
      </w:r>
      <w:proofErr w:type="spellStart"/>
      <w:r w:rsidR="003E19D3" w:rsidRPr="00E63F2E">
        <w:t>Council</w:t>
      </w:r>
      <w:proofErr w:type="spellEnd"/>
      <w:r w:rsidR="003E19D3" w:rsidRPr="00E63F2E">
        <w:t xml:space="preserve"> </w:t>
      </w:r>
      <w:proofErr w:type="spellStart"/>
      <w:r w:rsidR="003E19D3" w:rsidRPr="00E63F2E">
        <w:t>of</w:t>
      </w:r>
      <w:proofErr w:type="spellEnd"/>
      <w:r w:rsidR="003E19D3" w:rsidRPr="00E63F2E">
        <w:t xml:space="preserve"> </w:t>
      </w:r>
      <w:proofErr w:type="spellStart"/>
      <w:r w:rsidR="003E19D3" w:rsidRPr="00E63F2E">
        <w:t>Europe</w:t>
      </w:r>
      <w:proofErr w:type="spellEnd"/>
      <w:r w:rsidR="003E19D3" w:rsidRPr="00E63F2E">
        <w:t xml:space="preserve">, 2007. </w:t>
      </w:r>
      <w:proofErr w:type="spellStart"/>
      <w:r w:rsidR="003E19D3" w:rsidRPr="00E63F2E">
        <w:t>Recommendation</w:t>
      </w:r>
      <w:proofErr w:type="spellEnd"/>
      <w:r w:rsidR="003E19D3" w:rsidRPr="00E63F2E">
        <w:t xml:space="preserve"> CM/Rec(2007)13 </w:t>
      </w:r>
      <w:proofErr w:type="spellStart"/>
      <w:r w:rsidR="003E19D3" w:rsidRPr="00E63F2E">
        <w:t>of</w:t>
      </w:r>
      <w:proofErr w:type="spellEnd"/>
      <w:r w:rsidR="003E19D3" w:rsidRPr="00E63F2E">
        <w:t xml:space="preserve"> </w:t>
      </w:r>
      <w:proofErr w:type="spellStart"/>
      <w:r w:rsidR="003E19D3" w:rsidRPr="00E63F2E">
        <w:t>the</w:t>
      </w:r>
      <w:proofErr w:type="spellEnd"/>
      <w:r w:rsidR="003E19D3" w:rsidRPr="00E63F2E">
        <w:t xml:space="preserve"> </w:t>
      </w:r>
      <w:proofErr w:type="spellStart"/>
      <w:r w:rsidR="003E19D3" w:rsidRPr="00E63F2E">
        <w:t>Committee</w:t>
      </w:r>
      <w:proofErr w:type="spellEnd"/>
      <w:r w:rsidR="003E19D3" w:rsidRPr="00E63F2E">
        <w:t xml:space="preserve"> </w:t>
      </w:r>
      <w:proofErr w:type="spellStart"/>
      <w:r w:rsidR="003E19D3" w:rsidRPr="00E63F2E">
        <w:t>of</w:t>
      </w:r>
      <w:proofErr w:type="spellEnd"/>
      <w:r w:rsidR="003E19D3" w:rsidRPr="00E63F2E">
        <w:t xml:space="preserve"> </w:t>
      </w:r>
      <w:proofErr w:type="spellStart"/>
      <w:r w:rsidR="003E19D3" w:rsidRPr="00E63F2E">
        <w:t>Ministers</w:t>
      </w:r>
      <w:proofErr w:type="spellEnd"/>
      <w:r w:rsidR="003E19D3" w:rsidRPr="00E63F2E">
        <w:t xml:space="preserve"> to </w:t>
      </w:r>
      <w:proofErr w:type="spellStart"/>
      <w:r w:rsidR="003E19D3" w:rsidRPr="00E63F2E">
        <w:t>member</w:t>
      </w:r>
      <w:proofErr w:type="spellEnd"/>
      <w:r w:rsidR="003E19D3" w:rsidRPr="00E63F2E">
        <w:t xml:space="preserve"> </w:t>
      </w:r>
      <w:proofErr w:type="spellStart"/>
      <w:r w:rsidR="003E19D3" w:rsidRPr="00E63F2E">
        <w:t>states</w:t>
      </w:r>
      <w:proofErr w:type="spellEnd"/>
      <w:r w:rsidR="003E19D3" w:rsidRPr="00E63F2E">
        <w:t xml:space="preserve"> on </w:t>
      </w:r>
      <w:proofErr w:type="spellStart"/>
      <w:r w:rsidR="003E19D3" w:rsidRPr="00E63F2E">
        <w:t>gender</w:t>
      </w:r>
      <w:proofErr w:type="spellEnd"/>
      <w:r w:rsidR="003E19D3" w:rsidRPr="00E63F2E">
        <w:t xml:space="preserve"> </w:t>
      </w:r>
      <w:proofErr w:type="spellStart"/>
      <w:r w:rsidR="003E19D3" w:rsidRPr="00E63F2E">
        <w:t>mainstreaming</w:t>
      </w:r>
      <w:proofErr w:type="spellEnd"/>
      <w:r w:rsidR="003E19D3" w:rsidRPr="00E63F2E">
        <w:t xml:space="preserve"> in </w:t>
      </w:r>
      <w:proofErr w:type="spellStart"/>
      <w:r w:rsidR="003E19D3" w:rsidRPr="00E63F2E">
        <w:t>education</w:t>
      </w:r>
      <w:proofErr w:type="spellEnd"/>
      <w:r w:rsidR="003E19D3" w:rsidRPr="00E63F2E">
        <w:t xml:space="preserve"> [</w:t>
      </w:r>
      <w:proofErr w:type="spellStart"/>
      <w:r w:rsidR="003E19D3" w:rsidRPr="00E63F2E">
        <w:t>online</w:t>
      </w:r>
      <w:proofErr w:type="spellEnd"/>
      <w:r w:rsidR="003E19D3" w:rsidRPr="00E63F2E">
        <w:t xml:space="preserve">]. Rada Európy, 2007 [cit. 2014-12-3] Dostupné na internete </w:t>
      </w:r>
      <w:hyperlink r:id="rId6" w:history="1">
        <w:r w:rsidR="003E19D3" w:rsidRPr="00E63F2E">
          <w:t>https://wcd.coe.int/ViewDoc.jsp?id=1194631&amp;Site=CM</w:t>
        </w:r>
      </w:hyperlink>
    </w:p>
  </w:footnote>
  <w:footnote w:id="17">
    <w:p w:rsidR="00ED3FC2" w:rsidRPr="00C719DE" w:rsidRDefault="00ED3FC2" w:rsidP="00191014">
      <w:pPr>
        <w:pStyle w:val="Textpoznmkypodiarou"/>
      </w:pPr>
      <w:r w:rsidRPr="00C719DE">
        <w:rPr>
          <w:rStyle w:val="Odkaznapoznmkupodiarou"/>
          <w:sz w:val="18"/>
          <w:szCs w:val="18"/>
        </w:rPr>
        <w:footnoteRef/>
      </w:r>
      <w:proofErr w:type="spellStart"/>
      <w:r w:rsidRPr="00C719DE">
        <w:t>Council</w:t>
      </w:r>
      <w:proofErr w:type="spellEnd"/>
      <w:r w:rsidRPr="00C719DE">
        <w:t xml:space="preserve"> </w:t>
      </w:r>
      <w:proofErr w:type="spellStart"/>
      <w:r w:rsidRPr="00C719DE">
        <w:t>of</w:t>
      </w:r>
      <w:proofErr w:type="spellEnd"/>
      <w:r w:rsidRPr="00C719DE">
        <w:t xml:space="preserve"> </w:t>
      </w:r>
      <w:proofErr w:type="spellStart"/>
      <w:r w:rsidRPr="00C719DE">
        <w:t>Europe</w:t>
      </w:r>
      <w:proofErr w:type="spellEnd"/>
      <w:r w:rsidRPr="00C719DE">
        <w:t xml:space="preserve">, 2007. </w:t>
      </w:r>
      <w:proofErr w:type="spellStart"/>
      <w:r w:rsidRPr="00C719DE">
        <w:t>Recommendation</w:t>
      </w:r>
      <w:proofErr w:type="spellEnd"/>
      <w:r w:rsidRPr="00C719DE">
        <w:t xml:space="preserve"> CM/Rec(2007)13 </w:t>
      </w:r>
      <w:proofErr w:type="spellStart"/>
      <w:r w:rsidRPr="00C719DE">
        <w:t>of</w:t>
      </w:r>
      <w:proofErr w:type="spellEnd"/>
      <w:r w:rsidRPr="00C719DE">
        <w:t xml:space="preserve"> </w:t>
      </w:r>
      <w:proofErr w:type="spellStart"/>
      <w:r w:rsidRPr="00C719DE">
        <w:t>the</w:t>
      </w:r>
      <w:proofErr w:type="spellEnd"/>
      <w:r w:rsidRPr="00C719DE">
        <w:t xml:space="preserve"> </w:t>
      </w:r>
      <w:proofErr w:type="spellStart"/>
      <w:r w:rsidRPr="00C719DE">
        <w:t>Committee</w:t>
      </w:r>
      <w:proofErr w:type="spellEnd"/>
      <w:r w:rsidRPr="00C719DE">
        <w:t xml:space="preserve"> </w:t>
      </w:r>
      <w:proofErr w:type="spellStart"/>
      <w:r w:rsidRPr="00C719DE">
        <w:t>of</w:t>
      </w:r>
      <w:proofErr w:type="spellEnd"/>
      <w:r w:rsidRPr="00C719DE">
        <w:t xml:space="preserve"> </w:t>
      </w:r>
      <w:proofErr w:type="spellStart"/>
      <w:r w:rsidRPr="00C719DE">
        <w:t>Ministers</w:t>
      </w:r>
      <w:proofErr w:type="spellEnd"/>
      <w:r w:rsidRPr="00C719DE">
        <w:t xml:space="preserve"> to </w:t>
      </w:r>
      <w:proofErr w:type="spellStart"/>
      <w:r w:rsidRPr="00C719DE">
        <w:t>member</w:t>
      </w:r>
      <w:proofErr w:type="spellEnd"/>
      <w:r w:rsidRPr="00C719DE">
        <w:t xml:space="preserve"> </w:t>
      </w:r>
      <w:proofErr w:type="spellStart"/>
      <w:r w:rsidRPr="00C719DE">
        <w:t>states</w:t>
      </w:r>
      <w:proofErr w:type="spellEnd"/>
      <w:r w:rsidRPr="00C719DE">
        <w:t xml:space="preserve"> on </w:t>
      </w:r>
      <w:proofErr w:type="spellStart"/>
      <w:r w:rsidRPr="00C719DE">
        <w:t>gender</w:t>
      </w:r>
      <w:proofErr w:type="spellEnd"/>
      <w:r w:rsidRPr="00C719DE">
        <w:t xml:space="preserve"> </w:t>
      </w:r>
      <w:proofErr w:type="spellStart"/>
      <w:r w:rsidRPr="00C719DE">
        <w:t>mainstreaming</w:t>
      </w:r>
      <w:proofErr w:type="spellEnd"/>
      <w:r w:rsidRPr="00C719DE">
        <w:t xml:space="preserve"> in </w:t>
      </w:r>
      <w:proofErr w:type="spellStart"/>
      <w:r w:rsidRPr="00C719DE">
        <w:t>education</w:t>
      </w:r>
      <w:proofErr w:type="spellEnd"/>
      <w:r w:rsidRPr="00C719DE">
        <w:t xml:space="preserve"> [</w:t>
      </w:r>
      <w:proofErr w:type="spellStart"/>
      <w:r w:rsidRPr="00C719DE">
        <w:t>online</w:t>
      </w:r>
      <w:proofErr w:type="spellEnd"/>
      <w:r w:rsidRPr="00C719DE">
        <w:t>]. Rada Európy, 2007 [cit. 2014-12-3] Dostupné na internete</w:t>
      </w:r>
      <w:r w:rsidRPr="00C719DE">
        <w:rPr>
          <w:b/>
          <w:bCs/>
          <w:color w:val="000000"/>
          <w:shd w:val="clear" w:color="auto" w:fill="FFFFFF"/>
        </w:rPr>
        <w:t xml:space="preserve"> </w:t>
      </w:r>
      <w:hyperlink r:id="rId7" w:history="1">
        <w:r w:rsidRPr="00C719DE">
          <w:rPr>
            <w:rStyle w:val="Hypertextovprepojenie"/>
            <w:sz w:val="18"/>
            <w:szCs w:val="18"/>
          </w:rPr>
          <w:t>https://wcd.coe.int/ViewDoc.jsp?id=1194631&amp;Site=CM</w:t>
        </w:r>
      </w:hyperlink>
    </w:p>
  </w:footnote>
  <w:footnote w:id="18">
    <w:p w:rsidR="00ED3FC2" w:rsidRPr="00C719DE" w:rsidRDefault="00ED3FC2" w:rsidP="00191014">
      <w:pPr>
        <w:pStyle w:val="Textpoznmkypodiarou"/>
      </w:pPr>
      <w:r w:rsidRPr="00C719DE">
        <w:rPr>
          <w:rStyle w:val="Odkaznapoznmkupodiarou"/>
          <w:sz w:val="18"/>
          <w:szCs w:val="18"/>
        </w:rPr>
        <w:footnoteRef/>
      </w:r>
      <w:r w:rsidRPr="00C719DE">
        <w:t xml:space="preserve"> </w:t>
      </w:r>
      <w:r w:rsidR="003E19D3">
        <w:t>O</w:t>
      </w:r>
      <w:r w:rsidR="003E19D3" w:rsidRPr="00A479B0">
        <w:t>dporúčanie CM/Rec(2010)5 Výboru ministrov členským štátom</w:t>
      </w:r>
      <w:r w:rsidR="003E19D3">
        <w:t xml:space="preserve"> dostupné na internete: </w:t>
      </w:r>
      <w:r w:rsidR="003E19D3" w:rsidRPr="00A479B0">
        <w:t>http://www.coe.int/t/dg4/lgbt/Source/RecCM2010_5_EN.pdf</w:t>
      </w:r>
    </w:p>
  </w:footnote>
  <w:footnote w:id="19">
    <w:p w:rsidR="00ED3FC2" w:rsidRPr="00A370F2" w:rsidRDefault="00ED3FC2" w:rsidP="00191014">
      <w:pPr>
        <w:pStyle w:val="Textpoznmkypodiarou"/>
      </w:pPr>
      <w:r w:rsidRPr="00C719DE">
        <w:rPr>
          <w:rStyle w:val="Odkaznapoznmkupodiarou"/>
          <w:sz w:val="18"/>
          <w:szCs w:val="18"/>
        </w:rPr>
        <w:footnoteRef/>
      </w:r>
      <w:r w:rsidRPr="00C719DE">
        <w:t xml:space="preserve"> </w:t>
      </w:r>
      <w:r w:rsidR="003E19D3">
        <w:t>Charta</w:t>
      </w:r>
      <w:r w:rsidR="003E19D3" w:rsidRPr="00A479B0">
        <w:t xml:space="preserve"> základných práv Európskej únie(2007/C 303/01) Európsky parlament, Rada a Komisia</w:t>
      </w:r>
      <w:r w:rsidR="003E19D3">
        <w:t xml:space="preserve">  dostupné na </w:t>
      </w:r>
      <w:proofErr w:type="spellStart"/>
      <w:r w:rsidR="003E19D3">
        <w:t>intrnete</w:t>
      </w:r>
      <w:proofErr w:type="spellEnd"/>
      <w:r w:rsidR="003E19D3">
        <w:t xml:space="preserve">: </w:t>
      </w:r>
      <w:hyperlink r:id="rId8" w:history="1">
        <w:r w:rsidR="003E19D3" w:rsidRPr="00D66550">
          <w:t>http://eur-lex.europa.eu/sk/treaties/dat/32007X1214/htm/C2007303SK.01000101.htm</w:t>
        </w:r>
      </w:hyperlink>
      <w:r w:rsidR="003E19D3" w:rsidRPr="00C719DE">
        <w:rPr>
          <w:rFonts w:eastAsia="Times New Roman"/>
          <w:lang w:eastAsia="sk-SK"/>
        </w:rPr>
        <w:t xml:space="preserve"> </w:t>
      </w:r>
    </w:p>
  </w:footnote>
  <w:footnote w:id="20">
    <w:p w:rsidR="00ED3FC2" w:rsidRPr="003E19D3" w:rsidRDefault="00ED3FC2" w:rsidP="00191014">
      <w:pPr>
        <w:pStyle w:val="Textpoznmkypodiarou"/>
        <w:rPr>
          <w:rFonts w:eastAsia="Times New Roman"/>
          <w:lang w:eastAsia="sk-SK"/>
        </w:rPr>
      </w:pPr>
      <w:r>
        <w:rPr>
          <w:rStyle w:val="Odkaznapoznmkupodiarou"/>
        </w:rPr>
        <w:footnoteRef/>
      </w:r>
      <w:r>
        <w:t xml:space="preserve"> </w:t>
      </w:r>
      <w:r w:rsidR="003E19D3">
        <w:t xml:space="preserve">čl. 165 </w:t>
      </w:r>
      <w:r w:rsidR="003E19D3" w:rsidRPr="00A479B0">
        <w:t xml:space="preserve">Konsolidované znenie Zmluvy o Európskej únii a Zmluvy o fungovaní Európskej únie </w:t>
      </w:r>
      <w:r w:rsidR="003E19D3">
        <w:t xml:space="preserve">dostupné na internete: </w:t>
      </w:r>
      <w:hyperlink r:id="rId9" w:history="1">
        <w:r w:rsidR="003E19D3" w:rsidRPr="00A479B0">
          <w:t>http://eur-lex.europa.eu/JOHtml.do?uri=OJ:C:2008:115:SOM:SK:HTML</w:t>
        </w:r>
      </w:hyperlink>
      <w:r w:rsidR="00A41A68">
        <w:t xml:space="preserve">                                 </w:t>
      </w:r>
      <w:hyperlink r:id="rId10" w:history="1">
        <w:r w:rsidR="003E19D3" w:rsidRPr="003E19D3">
          <w:t>http://eur-lex.europa.eu/LexUriServ/LexUriServ.do?uri=OJ:C:2008:115:0001:0012:SK:PDF</w:t>
        </w:r>
      </w:hyperlink>
    </w:p>
  </w:footnote>
  <w:footnote w:id="21">
    <w:p w:rsidR="00ED3FC2" w:rsidRPr="003E19D3" w:rsidRDefault="00ED3FC2" w:rsidP="00A41A68">
      <w:pPr>
        <w:pStyle w:val="Textpoznmkypodiarou"/>
        <w:rPr>
          <w:sz w:val="18"/>
          <w:szCs w:val="18"/>
        </w:rPr>
      </w:pPr>
      <w:r w:rsidRPr="003E19D3">
        <w:rPr>
          <w:rStyle w:val="Odkaznapoznmkupodiarou"/>
          <w:sz w:val="18"/>
          <w:szCs w:val="18"/>
        </w:rPr>
        <w:footnoteRef/>
      </w:r>
      <w:r w:rsidRPr="003E19D3">
        <w:t xml:space="preserve"> </w:t>
      </w:r>
      <w:proofErr w:type="spellStart"/>
      <w:r w:rsidR="003E19D3" w:rsidRPr="00D66550">
        <w:rPr>
          <w:rFonts w:eastAsiaTheme="minorEastAsia"/>
        </w:rPr>
        <w:t>Council</w:t>
      </w:r>
      <w:proofErr w:type="spellEnd"/>
      <w:r w:rsidR="003E19D3" w:rsidRPr="00D66550">
        <w:rPr>
          <w:rFonts w:eastAsiaTheme="minorEastAsia"/>
        </w:rPr>
        <w:t xml:space="preserve"> </w:t>
      </w:r>
      <w:proofErr w:type="spellStart"/>
      <w:r w:rsidR="003E19D3" w:rsidRPr="00D66550">
        <w:rPr>
          <w:rFonts w:eastAsiaTheme="minorEastAsia"/>
        </w:rPr>
        <w:t>conclusions</w:t>
      </w:r>
      <w:proofErr w:type="spellEnd"/>
      <w:r w:rsidR="003E19D3" w:rsidRPr="00D66550">
        <w:rPr>
          <w:rFonts w:eastAsiaTheme="minorEastAsia"/>
        </w:rPr>
        <w:t xml:space="preserve"> </w:t>
      </w:r>
      <w:proofErr w:type="spellStart"/>
      <w:r w:rsidR="003E19D3" w:rsidRPr="00D66550">
        <w:rPr>
          <w:rFonts w:eastAsiaTheme="minorEastAsia"/>
        </w:rPr>
        <w:t>of</w:t>
      </w:r>
      <w:proofErr w:type="spellEnd"/>
      <w:r w:rsidR="003E19D3" w:rsidRPr="00D66550">
        <w:rPr>
          <w:rFonts w:eastAsiaTheme="minorEastAsia"/>
        </w:rPr>
        <w:t xml:space="preserve"> 12 </w:t>
      </w:r>
      <w:proofErr w:type="spellStart"/>
      <w:r w:rsidR="003E19D3" w:rsidRPr="00D66550">
        <w:rPr>
          <w:rFonts w:eastAsiaTheme="minorEastAsia"/>
        </w:rPr>
        <w:t>May</w:t>
      </w:r>
      <w:proofErr w:type="spellEnd"/>
      <w:r w:rsidR="003E19D3" w:rsidRPr="00D66550">
        <w:rPr>
          <w:rFonts w:eastAsiaTheme="minorEastAsia"/>
        </w:rPr>
        <w:t xml:space="preserve"> 2009 on a </w:t>
      </w:r>
      <w:proofErr w:type="spellStart"/>
      <w:r w:rsidR="003E19D3" w:rsidRPr="00D66550">
        <w:rPr>
          <w:rFonts w:eastAsiaTheme="minorEastAsia"/>
        </w:rPr>
        <w:t>strategic</w:t>
      </w:r>
      <w:proofErr w:type="spellEnd"/>
      <w:r w:rsidR="003E19D3" w:rsidRPr="00D66550">
        <w:rPr>
          <w:rFonts w:eastAsiaTheme="minorEastAsia"/>
        </w:rPr>
        <w:t xml:space="preserve"> </w:t>
      </w:r>
      <w:proofErr w:type="spellStart"/>
      <w:r w:rsidR="003E19D3" w:rsidRPr="00D66550">
        <w:rPr>
          <w:rFonts w:eastAsiaTheme="minorEastAsia"/>
        </w:rPr>
        <w:t>framework</w:t>
      </w:r>
      <w:proofErr w:type="spellEnd"/>
      <w:r w:rsidR="003E19D3" w:rsidRPr="00D66550">
        <w:rPr>
          <w:rFonts w:eastAsiaTheme="minorEastAsia"/>
        </w:rPr>
        <w:t xml:space="preserve"> </w:t>
      </w:r>
      <w:proofErr w:type="spellStart"/>
      <w:r w:rsidR="003E19D3" w:rsidRPr="00D66550">
        <w:rPr>
          <w:rFonts w:eastAsiaTheme="minorEastAsia"/>
        </w:rPr>
        <w:t>for</w:t>
      </w:r>
      <w:proofErr w:type="spellEnd"/>
      <w:r w:rsidR="003E19D3" w:rsidRPr="00D66550">
        <w:rPr>
          <w:rFonts w:eastAsiaTheme="minorEastAsia"/>
        </w:rPr>
        <w:t xml:space="preserve"> </w:t>
      </w:r>
      <w:proofErr w:type="spellStart"/>
      <w:r w:rsidR="003E19D3" w:rsidRPr="00D66550">
        <w:rPr>
          <w:rFonts w:eastAsiaTheme="minorEastAsia"/>
        </w:rPr>
        <w:t>European</w:t>
      </w:r>
      <w:proofErr w:type="spellEnd"/>
      <w:r w:rsidR="003E19D3" w:rsidRPr="00D66550">
        <w:rPr>
          <w:rFonts w:eastAsiaTheme="minorEastAsia"/>
        </w:rPr>
        <w:t xml:space="preserve"> </w:t>
      </w:r>
      <w:proofErr w:type="spellStart"/>
      <w:r w:rsidR="003E19D3" w:rsidRPr="00D66550">
        <w:rPr>
          <w:rFonts w:eastAsiaTheme="minorEastAsia"/>
        </w:rPr>
        <w:t>cooperation</w:t>
      </w:r>
      <w:proofErr w:type="spellEnd"/>
      <w:r w:rsidR="003E19D3" w:rsidRPr="00D66550">
        <w:rPr>
          <w:rFonts w:eastAsiaTheme="minorEastAsia"/>
        </w:rPr>
        <w:t xml:space="preserve"> in </w:t>
      </w:r>
      <w:proofErr w:type="spellStart"/>
      <w:r w:rsidR="003E19D3" w:rsidRPr="00D66550">
        <w:rPr>
          <w:rFonts w:eastAsiaTheme="minorEastAsia"/>
        </w:rPr>
        <w:t>education</w:t>
      </w:r>
      <w:proofErr w:type="spellEnd"/>
      <w:r w:rsidR="003E19D3" w:rsidRPr="00D66550">
        <w:rPr>
          <w:rFonts w:eastAsiaTheme="minorEastAsia"/>
        </w:rPr>
        <w:t xml:space="preserve"> and </w:t>
      </w:r>
      <w:proofErr w:type="spellStart"/>
      <w:r w:rsidR="003E19D3" w:rsidRPr="00D66550">
        <w:rPr>
          <w:rFonts w:eastAsiaTheme="minorEastAsia"/>
        </w:rPr>
        <w:t>training</w:t>
      </w:r>
      <w:proofErr w:type="spellEnd"/>
      <w:r w:rsidR="003E19D3" w:rsidRPr="00D66550">
        <w:rPr>
          <w:rFonts w:eastAsiaTheme="minorEastAsia"/>
        </w:rPr>
        <w:t xml:space="preserve"> ( ET 2020 )</w:t>
      </w:r>
      <w:r w:rsidR="003E19D3">
        <w:rPr>
          <w:rFonts w:eastAsiaTheme="minorEastAsia"/>
        </w:rPr>
        <w:t xml:space="preserve"> dostupné na internete: </w:t>
      </w:r>
      <w:r w:rsidR="003E19D3" w:rsidRPr="00D66550">
        <w:rPr>
          <w:rFonts w:eastAsiaTheme="minorEastAsia"/>
        </w:rPr>
        <w:t>http://ec.europa.eu/education/policy/strategic-framework/index_en.htm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1DC"/>
    <w:multiLevelType w:val="hybridMultilevel"/>
    <w:tmpl w:val="1AAEDB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4E5E9C"/>
    <w:multiLevelType w:val="hybridMultilevel"/>
    <w:tmpl w:val="C6B6CE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6E61E2"/>
    <w:multiLevelType w:val="hybridMultilevel"/>
    <w:tmpl w:val="BC4E6E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487004"/>
    <w:multiLevelType w:val="hybridMultilevel"/>
    <w:tmpl w:val="27FAED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30B76A6"/>
    <w:multiLevelType w:val="hybridMultilevel"/>
    <w:tmpl w:val="439C25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393030B2"/>
    <w:multiLevelType w:val="hybridMultilevel"/>
    <w:tmpl w:val="C38EB0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40D97617"/>
    <w:multiLevelType w:val="hybridMultilevel"/>
    <w:tmpl w:val="2C18EA58"/>
    <w:lvl w:ilvl="0" w:tplc="907EAF02">
      <w:start w:val="1"/>
      <w:numFmt w:val="lowerLetter"/>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2731F3"/>
    <w:multiLevelType w:val="hybridMultilevel"/>
    <w:tmpl w:val="F66640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5A105E"/>
    <w:multiLevelType w:val="hybridMultilevel"/>
    <w:tmpl w:val="1FEC13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8B59C8"/>
    <w:multiLevelType w:val="hybridMultilevel"/>
    <w:tmpl w:val="0B2AA5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8D82B22"/>
    <w:multiLevelType w:val="hybridMultilevel"/>
    <w:tmpl w:val="ECBA3E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1B821D0"/>
    <w:multiLevelType w:val="hybridMultilevel"/>
    <w:tmpl w:val="54CEBFF6"/>
    <w:lvl w:ilvl="0" w:tplc="907EAF0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627C016E"/>
    <w:multiLevelType w:val="hybridMultilevel"/>
    <w:tmpl w:val="67B62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600490E"/>
    <w:multiLevelType w:val="hybridMultilevel"/>
    <w:tmpl w:val="23ACD1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1E3515C"/>
    <w:multiLevelType w:val="hybridMultilevel"/>
    <w:tmpl w:val="BA1694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62069AC"/>
    <w:multiLevelType w:val="hybridMultilevel"/>
    <w:tmpl w:val="B12EB74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5"/>
  </w:num>
  <w:num w:numId="5">
    <w:abstractNumId w:val="8"/>
  </w:num>
  <w:num w:numId="6">
    <w:abstractNumId w:val="12"/>
  </w:num>
  <w:num w:numId="7">
    <w:abstractNumId w:val="7"/>
  </w:num>
  <w:num w:numId="8">
    <w:abstractNumId w:val="10"/>
  </w:num>
  <w:num w:numId="9">
    <w:abstractNumId w:val="2"/>
  </w:num>
  <w:num w:numId="10">
    <w:abstractNumId w:val="0"/>
  </w:num>
  <w:num w:numId="11">
    <w:abstractNumId w:val="9"/>
  </w:num>
  <w:num w:numId="12">
    <w:abstractNumId w:val="11"/>
  </w:num>
  <w:num w:numId="13">
    <w:abstractNumId w:val="6"/>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1"/>
    <w:rsid w:val="00003F23"/>
    <w:rsid w:val="00011730"/>
    <w:rsid w:val="00012A20"/>
    <w:rsid w:val="00027786"/>
    <w:rsid w:val="00053A6F"/>
    <w:rsid w:val="0006241F"/>
    <w:rsid w:val="000B2A20"/>
    <w:rsid w:val="000B73B2"/>
    <w:rsid w:val="000C0178"/>
    <w:rsid w:val="000D612B"/>
    <w:rsid w:val="000F3868"/>
    <w:rsid w:val="000F4C57"/>
    <w:rsid w:val="001837E2"/>
    <w:rsid w:val="00191014"/>
    <w:rsid w:val="001A4795"/>
    <w:rsid w:val="001C7865"/>
    <w:rsid w:val="001D5308"/>
    <w:rsid w:val="001E13A5"/>
    <w:rsid w:val="00213B44"/>
    <w:rsid w:val="00217269"/>
    <w:rsid w:val="00217D5A"/>
    <w:rsid w:val="00226A22"/>
    <w:rsid w:val="00250B62"/>
    <w:rsid w:val="00265742"/>
    <w:rsid w:val="0028759E"/>
    <w:rsid w:val="002C19B4"/>
    <w:rsid w:val="002E7161"/>
    <w:rsid w:val="003039F7"/>
    <w:rsid w:val="0034270E"/>
    <w:rsid w:val="003616CF"/>
    <w:rsid w:val="00367876"/>
    <w:rsid w:val="003724DB"/>
    <w:rsid w:val="00397467"/>
    <w:rsid w:val="003E19D3"/>
    <w:rsid w:val="004338DF"/>
    <w:rsid w:val="004667C4"/>
    <w:rsid w:val="004735D5"/>
    <w:rsid w:val="004B32C2"/>
    <w:rsid w:val="004F34BA"/>
    <w:rsid w:val="00507E2D"/>
    <w:rsid w:val="00507E75"/>
    <w:rsid w:val="0055067E"/>
    <w:rsid w:val="00574BFF"/>
    <w:rsid w:val="00593A2B"/>
    <w:rsid w:val="00596EC9"/>
    <w:rsid w:val="005C11B1"/>
    <w:rsid w:val="005C1ECB"/>
    <w:rsid w:val="005C5B41"/>
    <w:rsid w:val="00605F73"/>
    <w:rsid w:val="0067720E"/>
    <w:rsid w:val="0068628F"/>
    <w:rsid w:val="00692B3F"/>
    <w:rsid w:val="006B10CE"/>
    <w:rsid w:val="006C04DE"/>
    <w:rsid w:val="00705F1D"/>
    <w:rsid w:val="0072006A"/>
    <w:rsid w:val="00724577"/>
    <w:rsid w:val="007443E7"/>
    <w:rsid w:val="007C2273"/>
    <w:rsid w:val="00805941"/>
    <w:rsid w:val="00811904"/>
    <w:rsid w:val="00812AA1"/>
    <w:rsid w:val="00847A02"/>
    <w:rsid w:val="00874EAB"/>
    <w:rsid w:val="0088282C"/>
    <w:rsid w:val="008939B7"/>
    <w:rsid w:val="008B6823"/>
    <w:rsid w:val="008F2E25"/>
    <w:rsid w:val="00913D2D"/>
    <w:rsid w:val="00924244"/>
    <w:rsid w:val="0092755A"/>
    <w:rsid w:val="00932B86"/>
    <w:rsid w:val="00935585"/>
    <w:rsid w:val="00950EC0"/>
    <w:rsid w:val="0095290F"/>
    <w:rsid w:val="00993BBD"/>
    <w:rsid w:val="009F0ED7"/>
    <w:rsid w:val="009F16C6"/>
    <w:rsid w:val="009F61E5"/>
    <w:rsid w:val="00A24BBF"/>
    <w:rsid w:val="00A41A68"/>
    <w:rsid w:val="00A52CAB"/>
    <w:rsid w:val="00A910B2"/>
    <w:rsid w:val="00AE5C7F"/>
    <w:rsid w:val="00B57F09"/>
    <w:rsid w:val="00B84C35"/>
    <w:rsid w:val="00C719DE"/>
    <w:rsid w:val="00C870B5"/>
    <w:rsid w:val="00CA1E4D"/>
    <w:rsid w:val="00CC3DD7"/>
    <w:rsid w:val="00CC46EB"/>
    <w:rsid w:val="00D7562E"/>
    <w:rsid w:val="00DA0C07"/>
    <w:rsid w:val="00DA1F18"/>
    <w:rsid w:val="00DA2A65"/>
    <w:rsid w:val="00DA57F6"/>
    <w:rsid w:val="00DC19B9"/>
    <w:rsid w:val="00DC7181"/>
    <w:rsid w:val="00DE64D6"/>
    <w:rsid w:val="00DF033C"/>
    <w:rsid w:val="00DF47AE"/>
    <w:rsid w:val="00DF6A51"/>
    <w:rsid w:val="00E02A96"/>
    <w:rsid w:val="00E72F8C"/>
    <w:rsid w:val="00E87808"/>
    <w:rsid w:val="00EA5473"/>
    <w:rsid w:val="00ED3FC2"/>
    <w:rsid w:val="00EE6A6B"/>
    <w:rsid w:val="00F03067"/>
    <w:rsid w:val="00F168A1"/>
    <w:rsid w:val="00F25BBC"/>
    <w:rsid w:val="00F45B4F"/>
    <w:rsid w:val="00F51CE5"/>
    <w:rsid w:val="00F57BE3"/>
    <w:rsid w:val="00F70C04"/>
    <w:rsid w:val="00F931EA"/>
    <w:rsid w:val="00FA5CEE"/>
    <w:rsid w:val="00FC5C1C"/>
    <w:rsid w:val="00FE4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014"/>
    <w:pPr>
      <w:spacing w:after="200" w:line="276" w:lineRule="auto"/>
    </w:pPr>
    <w:rPr>
      <w:rFonts w:ascii="Times New Roman" w:hAnsi="Times New Roman"/>
      <w:sz w:val="24"/>
      <w:lang w:eastAsia="en-US"/>
    </w:rPr>
  </w:style>
  <w:style w:type="paragraph" w:styleId="Nadpis1">
    <w:name w:val="heading 1"/>
    <w:basedOn w:val="Normlny"/>
    <w:next w:val="Normlny"/>
    <w:link w:val="Nadpis1Char"/>
    <w:uiPriority w:val="99"/>
    <w:qFormat/>
    <w:rsid w:val="00F931E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nhideWhenUsed/>
    <w:qFormat/>
    <w:locked/>
    <w:rsid w:val="00CC4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9"/>
    <w:qFormat/>
    <w:rsid w:val="00F931EA"/>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next w:val="Normlny"/>
    <w:link w:val="Nadpis4Char"/>
    <w:uiPriority w:val="99"/>
    <w:qFormat/>
    <w:rsid w:val="004338DF"/>
    <w:pPr>
      <w:keepNext/>
      <w:keepLines/>
      <w:spacing w:before="200" w:after="0"/>
      <w:outlineLvl w:val="3"/>
    </w:pPr>
    <w:rPr>
      <w:rFonts w:ascii="Cambria" w:eastAsia="Times New Roman"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1EA"/>
    <w:rPr>
      <w:rFonts w:ascii="Cambria" w:hAnsi="Cambria" w:cs="Times New Roman"/>
      <w:b/>
      <w:bCs/>
      <w:color w:val="365F91"/>
      <w:sz w:val="28"/>
      <w:szCs w:val="28"/>
    </w:rPr>
  </w:style>
  <w:style w:type="character" w:customStyle="1" w:styleId="Nadpis3Char">
    <w:name w:val="Nadpis 3 Char"/>
    <w:basedOn w:val="Predvolenpsmoodseku"/>
    <w:link w:val="Nadpis3"/>
    <w:uiPriority w:val="99"/>
    <w:locked/>
    <w:rsid w:val="00F931EA"/>
    <w:rPr>
      <w:rFonts w:ascii="Times New Roman" w:hAnsi="Times New Roman" w:cs="Times New Roman"/>
      <w:b/>
      <w:bCs/>
      <w:sz w:val="27"/>
      <w:szCs w:val="27"/>
      <w:lang w:eastAsia="sk-SK"/>
    </w:rPr>
  </w:style>
  <w:style w:type="character" w:customStyle="1" w:styleId="Nadpis4Char">
    <w:name w:val="Nadpis 4 Char"/>
    <w:basedOn w:val="Predvolenpsmoodseku"/>
    <w:link w:val="Nadpis4"/>
    <w:uiPriority w:val="99"/>
    <w:semiHidden/>
    <w:locked/>
    <w:rsid w:val="004338DF"/>
    <w:rPr>
      <w:rFonts w:ascii="Cambria" w:hAnsi="Cambria" w:cs="Times New Roman"/>
      <w:b/>
      <w:bCs/>
      <w:i/>
      <w:iCs/>
      <w:color w:val="4F81BD"/>
    </w:rPr>
  </w:style>
  <w:style w:type="paragraph" w:customStyle="1" w:styleId="Default">
    <w:name w:val="Default"/>
    <w:uiPriority w:val="99"/>
    <w:rsid w:val="004F34BA"/>
    <w:pPr>
      <w:autoSpaceDE w:val="0"/>
      <w:autoSpaceDN w:val="0"/>
      <w:adjustRightInd w:val="0"/>
    </w:pPr>
    <w:rPr>
      <w:rFonts w:cs="Calibri"/>
      <w:color w:val="000000"/>
      <w:sz w:val="24"/>
      <w:szCs w:val="24"/>
      <w:lang w:eastAsia="en-US"/>
    </w:rPr>
  </w:style>
  <w:style w:type="paragraph" w:customStyle="1" w:styleId="l0">
    <w:name w:val="l0"/>
    <w:basedOn w:val="Normlny"/>
    <w:uiPriority w:val="99"/>
    <w:rsid w:val="00F931EA"/>
    <w:pPr>
      <w:spacing w:before="100" w:beforeAutospacing="1" w:after="100" w:afterAutospacing="1" w:line="240" w:lineRule="auto"/>
    </w:pPr>
    <w:rPr>
      <w:rFonts w:eastAsia="Times New Roman"/>
      <w:szCs w:val="24"/>
      <w:lang w:eastAsia="sk-SK"/>
    </w:rPr>
  </w:style>
  <w:style w:type="character" w:styleId="Hypertextovprepojenie">
    <w:name w:val="Hyperlink"/>
    <w:basedOn w:val="Predvolenpsmoodseku"/>
    <w:uiPriority w:val="99"/>
    <w:rsid w:val="00F931EA"/>
    <w:rPr>
      <w:rFonts w:cs="Times New Roman"/>
      <w:color w:val="0000FF"/>
      <w:u w:val="single"/>
    </w:rPr>
  </w:style>
  <w:style w:type="paragraph" w:styleId="Normlnywebov">
    <w:name w:val="Normal (Web)"/>
    <w:basedOn w:val="Normlny"/>
    <w:uiPriority w:val="99"/>
    <w:rsid w:val="00F931EA"/>
    <w:pPr>
      <w:spacing w:before="100" w:beforeAutospacing="1" w:after="100" w:afterAutospacing="1" w:line="240" w:lineRule="auto"/>
    </w:pPr>
    <w:rPr>
      <w:rFonts w:eastAsia="Times New Roman"/>
      <w:szCs w:val="24"/>
      <w:lang w:eastAsia="sk-SK"/>
    </w:rPr>
  </w:style>
  <w:style w:type="character" w:styleId="Siln">
    <w:name w:val="Strong"/>
    <w:basedOn w:val="Predvolenpsmoodseku"/>
    <w:uiPriority w:val="22"/>
    <w:qFormat/>
    <w:rsid w:val="00F931EA"/>
    <w:rPr>
      <w:rFonts w:cs="Times New Roman"/>
      <w:b/>
      <w:bCs/>
    </w:rPr>
  </w:style>
  <w:style w:type="character" w:customStyle="1" w:styleId="h1a">
    <w:name w:val="h1a"/>
    <w:basedOn w:val="Predvolenpsmoodseku"/>
    <w:uiPriority w:val="99"/>
    <w:rsid w:val="00F931EA"/>
    <w:rPr>
      <w:rFonts w:cs="Times New Roman"/>
    </w:rPr>
  </w:style>
  <w:style w:type="character" w:styleId="Zvraznenie">
    <w:name w:val="Emphasis"/>
    <w:basedOn w:val="Predvolenpsmoodseku"/>
    <w:uiPriority w:val="99"/>
    <w:qFormat/>
    <w:rsid w:val="004338DF"/>
    <w:rPr>
      <w:rFonts w:cs="Times New Roman"/>
      <w:i/>
      <w:iCs/>
    </w:rPr>
  </w:style>
  <w:style w:type="paragraph" w:customStyle="1" w:styleId="l1">
    <w:name w:val="l1"/>
    <w:basedOn w:val="Normlny"/>
    <w:uiPriority w:val="99"/>
    <w:rsid w:val="00265742"/>
    <w:pPr>
      <w:spacing w:before="100" w:beforeAutospacing="1" w:after="100" w:afterAutospacing="1" w:line="240" w:lineRule="auto"/>
    </w:pPr>
    <w:rPr>
      <w:rFonts w:eastAsia="Times New Roman"/>
      <w:szCs w:val="24"/>
      <w:lang w:eastAsia="sk-SK"/>
    </w:rPr>
  </w:style>
  <w:style w:type="paragraph" w:customStyle="1" w:styleId="l2">
    <w:name w:val="l2"/>
    <w:basedOn w:val="Normlny"/>
    <w:uiPriority w:val="99"/>
    <w:rsid w:val="00265742"/>
    <w:pPr>
      <w:spacing w:before="100" w:beforeAutospacing="1" w:after="100" w:afterAutospacing="1" w:line="240" w:lineRule="auto"/>
    </w:pPr>
    <w:rPr>
      <w:rFonts w:eastAsia="Times New Roman"/>
      <w:szCs w:val="24"/>
      <w:lang w:eastAsia="sk-SK"/>
    </w:rPr>
  </w:style>
  <w:style w:type="character" w:customStyle="1" w:styleId="num">
    <w:name w:val="num"/>
    <w:basedOn w:val="Predvolenpsmoodseku"/>
    <w:uiPriority w:val="99"/>
    <w:rsid w:val="00265742"/>
    <w:rPr>
      <w:rFonts w:cs="Times New Roman"/>
    </w:rPr>
  </w:style>
  <w:style w:type="character" w:customStyle="1" w:styleId="apple-converted-space">
    <w:name w:val="apple-converted-space"/>
    <w:basedOn w:val="Predvolenpsmoodseku"/>
    <w:rsid w:val="00265742"/>
    <w:rPr>
      <w:rFonts w:cs="Times New Roman"/>
    </w:rPr>
  </w:style>
  <w:style w:type="paragraph" w:customStyle="1" w:styleId="l3">
    <w:name w:val="l3"/>
    <w:basedOn w:val="Normlny"/>
    <w:uiPriority w:val="99"/>
    <w:rsid w:val="00265742"/>
    <w:pPr>
      <w:spacing w:before="100" w:beforeAutospacing="1" w:after="100" w:afterAutospacing="1" w:line="240" w:lineRule="auto"/>
    </w:pPr>
    <w:rPr>
      <w:rFonts w:eastAsia="Times New Roman"/>
      <w:szCs w:val="24"/>
      <w:lang w:eastAsia="sk-SK"/>
    </w:rPr>
  </w:style>
  <w:style w:type="paragraph" w:styleId="Textpoznmkypodiarou">
    <w:name w:val="footnote text"/>
    <w:basedOn w:val="Normlny"/>
    <w:link w:val="TextpoznmkypodiarouChar"/>
    <w:uiPriority w:val="99"/>
    <w:unhideWhenUsed/>
    <w:rsid w:val="0034270E"/>
    <w:rPr>
      <w:sz w:val="20"/>
      <w:szCs w:val="20"/>
    </w:rPr>
  </w:style>
  <w:style w:type="character" w:customStyle="1" w:styleId="TextpoznmkypodiarouChar">
    <w:name w:val="Text poznámky pod čiarou Char"/>
    <w:basedOn w:val="Predvolenpsmoodseku"/>
    <w:link w:val="Textpoznmkypodiarou"/>
    <w:uiPriority w:val="99"/>
    <w:rsid w:val="0034270E"/>
    <w:rPr>
      <w:sz w:val="20"/>
      <w:szCs w:val="20"/>
      <w:lang w:eastAsia="en-US"/>
    </w:rPr>
  </w:style>
  <w:style w:type="character" w:styleId="Odkaznapoznmkupodiarou">
    <w:name w:val="footnote reference"/>
    <w:basedOn w:val="Predvolenpsmoodseku"/>
    <w:semiHidden/>
    <w:unhideWhenUsed/>
    <w:rsid w:val="0034270E"/>
    <w:rPr>
      <w:vertAlign w:val="superscript"/>
    </w:rPr>
  </w:style>
  <w:style w:type="paragraph" w:styleId="Odsekzoznamu">
    <w:name w:val="List Paragraph"/>
    <w:basedOn w:val="Normlny"/>
    <w:uiPriority w:val="34"/>
    <w:qFormat/>
    <w:rsid w:val="00C870B5"/>
    <w:pPr>
      <w:ind w:left="720"/>
      <w:contextualSpacing/>
    </w:pPr>
  </w:style>
  <w:style w:type="paragraph" w:styleId="Nzov">
    <w:name w:val="Title"/>
    <w:basedOn w:val="Normlny"/>
    <w:link w:val="NzovChar"/>
    <w:qFormat/>
    <w:locked/>
    <w:rsid w:val="00805941"/>
    <w:pPr>
      <w:spacing w:after="0" w:line="240" w:lineRule="auto"/>
      <w:jc w:val="center"/>
    </w:pPr>
    <w:rPr>
      <w:rFonts w:eastAsia="Times New Roman"/>
      <w:b/>
      <w:bCs/>
      <w:szCs w:val="24"/>
      <w:lang w:eastAsia="cs-CZ"/>
    </w:rPr>
  </w:style>
  <w:style w:type="character" w:customStyle="1" w:styleId="NzovChar">
    <w:name w:val="Názov Char"/>
    <w:basedOn w:val="Predvolenpsmoodseku"/>
    <w:link w:val="Nzov"/>
    <w:rsid w:val="00805941"/>
    <w:rPr>
      <w:rFonts w:ascii="Times New Roman" w:eastAsia="Times New Roman" w:hAnsi="Times New Roman"/>
      <w:b/>
      <w:bCs/>
      <w:sz w:val="24"/>
      <w:szCs w:val="24"/>
      <w:lang w:eastAsia="cs-CZ"/>
    </w:rPr>
  </w:style>
  <w:style w:type="character" w:customStyle="1" w:styleId="Title1">
    <w:name w:val="Title1"/>
    <w:basedOn w:val="Predvolenpsmoodseku"/>
    <w:rsid w:val="00FA5CEE"/>
  </w:style>
  <w:style w:type="character" w:customStyle="1" w:styleId="shortdesc">
    <w:name w:val="short_desc"/>
    <w:basedOn w:val="Predvolenpsmoodseku"/>
    <w:rsid w:val="00FA5CEE"/>
  </w:style>
  <w:style w:type="paragraph" w:styleId="PredformtovanHTML">
    <w:name w:val="HTML Preformatted"/>
    <w:basedOn w:val="Normlny"/>
    <w:link w:val="PredformtovanHTMLChar"/>
    <w:uiPriority w:val="99"/>
    <w:unhideWhenUsed/>
    <w:rsid w:val="00E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D3FC2"/>
    <w:rPr>
      <w:rFonts w:ascii="Courier New" w:eastAsia="Times New Roman" w:hAnsi="Courier New" w:cs="Courier New"/>
      <w:sz w:val="20"/>
      <w:szCs w:val="20"/>
    </w:rPr>
  </w:style>
  <w:style w:type="character" w:styleId="CitciaHTML">
    <w:name w:val="HTML Cite"/>
    <w:basedOn w:val="Predvolenpsmoodseku"/>
    <w:uiPriority w:val="99"/>
    <w:semiHidden/>
    <w:unhideWhenUsed/>
    <w:rsid w:val="00ED3FC2"/>
    <w:rPr>
      <w:i/>
      <w:iCs/>
    </w:rPr>
  </w:style>
  <w:style w:type="paragraph" w:styleId="Hlavika">
    <w:name w:val="header"/>
    <w:basedOn w:val="Normlny"/>
    <w:link w:val="HlavikaChar"/>
    <w:uiPriority w:val="99"/>
    <w:semiHidden/>
    <w:unhideWhenUsed/>
    <w:rsid w:val="000B73B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B73B2"/>
    <w:rPr>
      <w:lang w:eastAsia="en-US"/>
    </w:rPr>
  </w:style>
  <w:style w:type="paragraph" w:styleId="Pta">
    <w:name w:val="footer"/>
    <w:basedOn w:val="Normlny"/>
    <w:link w:val="PtaChar"/>
    <w:uiPriority w:val="99"/>
    <w:unhideWhenUsed/>
    <w:rsid w:val="000B73B2"/>
    <w:pPr>
      <w:tabs>
        <w:tab w:val="center" w:pos="4536"/>
        <w:tab w:val="right" w:pos="9072"/>
      </w:tabs>
      <w:spacing w:after="0" w:line="240" w:lineRule="auto"/>
    </w:pPr>
  </w:style>
  <w:style w:type="character" w:customStyle="1" w:styleId="PtaChar">
    <w:name w:val="Päta Char"/>
    <w:basedOn w:val="Predvolenpsmoodseku"/>
    <w:link w:val="Pta"/>
    <w:uiPriority w:val="99"/>
    <w:rsid w:val="000B73B2"/>
    <w:rPr>
      <w:lang w:eastAsia="en-US"/>
    </w:rPr>
  </w:style>
  <w:style w:type="character" w:customStyle="1" w:styleId="Nadpis2Char">
    <w:name w:val="Nadpis 2 Char"/>
    <w:basedOn w:val="Predvolenpsmoodseku"/>
    <w:link w:val="Nadpis2"/>
    <w:rsid w:val="00CC46E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014"/>
    <w:pPr>
      <w:spacing w:after="200" w:line="276" w:lineRule="auto"/>
    </w:pPr>
    <w:rPr>
      <w:rFonts w:ascii="Times New Roman" w:hAnsi="Times New Roman"/>
      <w:sz w:val="24"/>
      <w:lang w:eastAsia="en-US"/>
    </w:rPr>
  </w:style>
  <w:style w:type="paragraph" w:styleId="Nadpis1">
    <w:name w:val="heading 1"/>
    <w:basedOn w:val="Normlny"/>
    <w:next w:val="Normlny"/>
    <w:link w:val="Nadpis1Char"/>
    <w:uiPriority w:val="99"/>
    <w:qFormat/>
    <w:rsid w:val="00F931E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nhideWhenUsed/>
    <w:qFormat/>
    <w:locked/>
    <w:rsid w:val="00CC4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9"/>
    <w:qFormat/>
    <w:rsid w:val="00F931EA"/>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next w:val="Normlny"/>
    <w:link w:val="Nadpis4Char"/>
    <w:uiPriority w:val="99"/>
    <w:qFormat/>
    <w:rsid w:val="004338DF"/>
    <w:pPr>
      <w:keepNext/>
      <w:keepLines/>
      <w:spacing w:before="200" w:after="0"/>
      <w:outlineLvl w:val="3"/>
    </w:pPr>
    <w:rPr>
      <w:rFonts w:ascii="Cambria" w:eastAsia="Times New Roman"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1EA"/>
    <w:rPr>
      <w:rFonts w:ascii="Cambria" w:hAnsi="Cambria" w:cs="Times New Roman"/>
      <w:b/>
      <w:bCs/>
      <w:color w:val="365F91"/>
      <w:sz w:val="28"/>
      <w:szCs w:val="28"/>
    </w:rPr>
  </w:style>
  <w:style w:type="character" w:customStyle="1" w:styleId="Nadpis3Char">
    <w:name w:val="Nadpis 3 Char"/>
    <w:basedOn w:val="Predvolenpsmoodseku"/>
    <w:link w:val="Nadpis3"/>
    <w:uiPriority w:val="99"/>
    <w:locked/>
    <w:rsid w:val="00F931EA"/>
    <w:rPr>
      <w:rFonts w:ascii="Times New Roman" w:hAnsi="Times New Roman" w:cs="Times New Roman"/>
      <w:b/>
      <w:bCs/>
      <w:sz w:val="27"/>
      <w:szCs w:val="27"/>
      <w:lang w:eastAsia="sk-SK"/>
    </w:rPr>
  </w:style>
  <w:style w:type="character" w:customStyle="1" w:styleId="Nadpis4Char">
    <w:name w:val="Nadpis 4 Char"/>
    <w:basedOn w:val="Predvolenpsmoodseku"/>
    <w:link w:val="Nadpis4"/>
    <w:uiPriority w:val="99"/>
    <w:semiHidden/>
    <w:locked/>
    <w:rsid w:val="004338DF"/>
    <w:rPr>
      <w:rFonts w:ascii="Cambria" w:hAnsi="Cambria" w:cs="Times New Roman"/>
      <w:b/>
      <w:bCs/>
      <w:i/>
      <w:iCs/>
      <w:color w:val="4F81BD"/>
    </w:rPr>
  </w:style>
  <w:style w:type="paragraph" w:customStyle="1" w:styleId="Default">
    <w:name w:val="Default"/>
    <w:uiPriority w:val="99"/>
    <w:rsid w:val="004F34BA"/>
    <w:pPr>
      <w:autoSpaceDE w:val="0"/>
      <w:autoSpaceDN w:val="0"/>
      <w:adjustRightInd w:val="0"/>
    </w:pPr>
    <w:rPr>
      <w:rFonts w:cs="Calibri"/>
      <w:color w:val="000000"/>
      <w:sz w:val="24"/>
      <w:szCs w:val="24"/>
      <w:lang w:eastAsia="en-US"/>
    </w:rPr>
  </w:style>
  <w:style w:type="paragraph" w:customStyle="1" w:styleId="l0">
    <w:name w:val="l0"/>
    <w:basedOn w:val="Normlny"/>
    <w:uiPriority w:val="99"/>
    <w:rsid w:val="00F931EA"/>
    <w:pPr>
      <w:spacing w:before="100" w:beforeAutospacing="1" w:after="100" w:afterAutospacing="1" w:line="240" w:lineRule="auto"/>
    </w:pPr>
    <w:rPr>
      <w:rFonts w:eastAsia="Times New Roman"/>
      <w:szCs w:val="24"/>
      <w:lang w:eastAsia="sk-SK"/>
    </w:rPr>
  </w:style>
  <w:style w:type="character" w:styleId="Hypertextovprepojenie">
    <w:name w:val="Hyperlink"/>
    <w:basedOn w:val="Predvolenpsmoodseku"/>
    <w:uiPriority w:val="99"/>
    <w:rsid w:val="00F931EA"/>
    <w:rPr>
      <w:rFonts w:cs="Times New Roman"/>
      <w:color w:val="0000FF"/>
      <w:u w:val="single"/>
    </w:rPr>
  </w:style>
  <w:style w:type="paragraph" w:styleId="Normlnywebov">
    <w:name w:val="Normal (Web)"/>
    <w:basedOn w:val="Normlny"/>
    <w:uiPriority w:val="99"/>
    <w:rsid w:val="00F931EA"/>
    <w:pPr>
      <w:spacing w:before="100" w:beforeAutospacing="1" w:after="100" w:afterAutospacing="1" w:line="240" w:lineRule="auto"/>
    </w:pPr>
    <w:rPr>
      <w:rFonts w:eastAsia="Times New Roman"/>
      <w:szCs w:val="24"/>
      <w:lang w:eastAsia="sk-SK"/>
    </w:rPr>
  </w:style>
  <w:style w:type="character" w:styleId="Siln">
    <w:name w:val="Strong"/>
    <w:basedOn w:val="Predvolenpsmoodseku"/>
    <w:uiPriority w:val="22"/>
    <w:qFormat/>
    <w:rsid w:val="00F931EA"/>
    <w:rPr>
      <w:rFonts w:cs="Times New Roman"/>
      <w:b/>
      <w:bCs/>
    </w:rPr>
  </w:style>
  <w:style w:type="character" w:customStyle="1" w:styleId="h1a">
    <w:name w:val="h1a"/>
    <w:basedOn w:val="Predvolenpsmoodseku"/>
    <w:uiPriority w:val="99"/>
    <w:rsid w:val="00F931EA"/>
    <w:rPr>
      <w:rFonts w:cs="Times New Roman"/>
    </w:rPr>
  </w:style>
  <w:style w:type="character" w:styleId="Zvraznenie">
    <w:name w:val="Emphasis"/>
    <w:basedOn w:val="Predvolenpsmoodseku"/>
    <w:uiPriority w:val="99"/>
    <w:qFormat/>
    <w:rsid w:val="004338DF"/>
    <w:rPr>
      <w:rFonts w:cs="Times New Roman"/>
      <w:i/>
      <w:iCs/>
    </w:rPr>
  </w:style>
  <w:style w:type="paragraph" w:customStyle="1" w:styleId="l1">
    <w:name w:val="l1"/>
    <w:basedOn w:val="Normlny"/>
    <w:uiPriority w:val="99"/>
    <w:rsid w:val="00265742"/>
    <w:pPr>
      <w:spacing w:before="100" w:beforeAutospacing="1" w:after="100" w:afterAutospacing="1" w:line="240" w:lineRule="auto"/>
    </w:pPr>
    <w:rPr>
      <w:rFonts w:eastAsia="Times New Roman"/>
      <w:szCs w:val="24"/>
      <w:lang w:eastAsia="sk-SK"/>
    </w:rPr>
  </w:style>
  <w:style w:type="paragraph" w:customStyle="1" w:styleId="l2">
    <w:name w:val="l2"/>
    <w:basedOn w:val="Normlny"/>
    <w:uiPriority w:val="99"/>
    <w:rsid w:val="00265742"/>
    <w:pPr>
      <w:spacing w:before="100" w:beforeAutospacing="1" w:after="100" w:afterAutospacing="1" w:line="240" w:lineRule="auto"/>
    </w:pPr>
    <w:rPr>
      <w:rFonts w:eastAsia="Times New Roman"/>
      <w:szCs w:val="24"/>
      <w:lang w:eastAsia="sk-SK"/>
    </w:rPr>
  </w:style>
  <w:style w:type="character" w:customStyle="1" w:styleId="num">
    <w:name w:val="num"/>
    <w:basedOn w:val="Predvolenpsmoodseku"/>
    <w:uiPriority w:val="99"/>
    <w:rsid w:val="00265742"/>
    <w:rPr>
      <w:rFonts w:cs="Times New Roman"/>
    </w:rPr>
  </w:style>
  <w:style w:type="character" w:customStyle="1" w:styleId="apple-converted-space">
    <w:name w:val="apple-converted-space"/>
    <w:basedOn w:val="Predvolenpsmoodseku"/>
    <w:rsid w:val="00265742"/>
    <w:rPr>
      <w:rFonts w:cs="Times New Roman"/>
    </w:rPr>
  </w:style>
  <w:style w:type="paragraph" w:customStyle="1" w:styleId="l3">
    <w:name w:val="l3"/>
    <w:basedOn w:val="Normlny"/>
    <w:uiPriority w:val="99"/>
    <w:rsid w:val="00265742"/>
    <w:pPr>
      <w:spacing w:before="100" w:beforeAutospacing="1" w:after="100" w:afterAutospacing="1" w:line="240" w:lineRule="auto"/>
    </w:pPr>
    <w:rPr>
      <w:rFonts w:eastAsia="Times New Roman"/>
      <w:szCs w:val="24"/>
      <w:lang w:eastAsia="sk-SK"/>
    </w:rPr>
  </w:style>
  <w:style w:type="paragraph" w:styleId="Textpoznmkypodiarou">
    <w:name w:val="footnote text"/>
    <w:basedOn w:val="Normlny"/>
    <w:link w:val="TextpoznmkypodiarouChar"/>
    <w:uiPriority w:val="99"/>
    <w:unhideWhenUsed/>
    <w:rsid w:val="0034270E"/>
    <w:rPr>
      <w:sz w:val="20"/>
      <w:szCs w:val="20"/>
    </w:rPr>
  </w:style>
  <w:style w:type="character" w:customStyle="1" w:styleId="TextpoznmkypodiarouChar">
    <w:name w:val="Text poznámky pod čiarou Char"/>
    <w:basedOn w:val="Predvolenpsmoodseku"/>
    <w:link w:val="Textpoznmkypodiarou"/>
    <w:uiPriority w:val="99"/>
    <w:rsid w:val="0034270E"/>
    <w:rPr>
      <w:sz w:val="20"/>
      <w:szCs w:val="20"/>
      <w:lang w:eastAsia="en-US"/>
    </w:rPr>
  </w:style>
  <w:style w:type="character" w:styleId="Odkaznapoznmkupodiarou">
    <w:name w:val="footnote reference"/>
    <w:basedOn w:val="Predvolenpsmoodseku"/>
    <w:semiHidden/>
    <w:unhideWhenUsed/>
    <w:rsid w:val="0034270E"/>
    <w:rPr>
      <w:vertAlign w:val="superscript"/>
    </w:rPr>
  </w:style>
  <w:style w:type="paragraph" w:styleId="Odsekzoznamu">
    <w:name w:val="List Paragraph"/>
    <w:basedOn w:val="Normlny"/>
    <w:uiPriority w:val="34"/>
    <w:qFormat/>
    <w:rsid w:val="00C870B5"/>
    <w:pPr>
      <w:ind w:left="720"/>
      <w:contextualSpacing/>
    </w:pPr>
  </w:style>
  <w:style w:type="paragraph" w:styleId="Nzov">
    <w:name w:val="Title"/>
    <w:basedOn w:val="Normlny"/>
    <w:link w:val="NzovChar"/>
    <w:qFormat/>
    <w:locked/>
    <w:rsid w:val="00805941"/>
    <w:pPr>
      <w:spacing w:after="0" w:line="240" w:lineRule="auto"/>
      <w:jc w:val="center"/>
    </w:pPr>
    <w:rPr>
      <w:rFonts w:eastAsia="Times New Roman"/>
      <w:b/>
      <w:bCs/>
      <w:szCs w:val="24"/>
      <w:lang w:eastAsia="cs-CZ"/>
    </w:rPr>
  </w:style>
  <w:style w:type="character" w:customStyle="1" w:styleId="NzovChar">
    <w:name w:val="Názov Char"/>
    <w:basedOn w:val="Predvolenpsmoodseku"/>
    <w:link w:val="Nzov"/>
    <w:rsid w:val="00805941"/>
    <w:rPr>
      <w:rFonts w:ascii="Times New Roman" w:eastAsia="Times New Roman" w:hAnsi="Times New Roman"/>
      <w:b/>
      <w:bCs/>
      <w:sz w:val="24"/>
      <w:szCs w:val="24"/>
      <w:lang w:eastAsia="cs-CZ"/>
    </w:rPr>
  </w:style>
  <w:style w:type="character" w:customStyle="1" w:styleId="Title1">
    <w:name w:val="Title1"/>
    <w:basedOn w:val="Predvolenpsmoodseku"/>
    <w:rsid w:val="00FA5CEE"/>
  </w:style>
  <w:style w:type="character" w:customStyle="1" w:styleId="shortdesc">
    <w:name w:val="short_desc"/>
    <w:basedOn w:val="Predvolenpsmoodseku"/>
    <w:rsid w:val="00FA5CEE"/>
  </w:style>
  <w:style w:type="paragraph" w:styleId="PredformtovanHTML">
    <w:name w:val="HTML Preformatted"/>
    <w:basedOn w:val="Normlny"/>
    <w:link w:val="PredformtovanHTMLChar"/>
    <w:uiPriority w:val="99"/>
    <w:unhideWhenUsed/>
    <w:rsid w:val="00E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D3FC2"/>
    <w:rPr>
      <w:rFonts w:ascii="Courier New" w:eastAsia="Times New Roman" w:hAnsi="Courier New" w:cs="Courier New"/>
      <w:sz w:val="20"/>
      <w:szCs w:val="20"/>
    </w:rPr>
  </w:style>
  <w:style w:type="character" w:styleId="CitciaHTML">
    <w:name w:val="HTML Cite"/>
    <w:basedOn w:val="Predvolenpsmoodseku"/>
    <w:uiPriority w:val="99"/>
    <w:semiHidden/>
    <w:unhideWhenUsed/>
    <w:rsid w:val="00ED3FC2"/>
    <w:rPr>
      <w:i/>
      <w:iCs/>
    </w:rPr>
  </w:style>
  <w:style w:type="paragraph" w:styleId="Hlavika">
    <w:name w:val="header"/>
    <w:basedOn w:val="Normlny"/>
    <w:link w:val="HlavikaChar"/>
    <w:uiPriority w:val="99"/>
    <w:semiHidden/>
    <w:unhideWhenUsed/>
    <w:rsid w:val="000B73B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B73B2"/>
    <w:rPr>
      <w:lang w:eastAsia="en-US"/>
    </w:rPr>
  </w:style>
  <w:style w:type="paragraph" w:styleId="Pta">
    <w:name w:val="footer"/>
    <w:basedOn w:val="Normlny"/>
    <w:link w:val="PtaChar"/>
    <w:uiPriority w:val="99"/>
    <w:unhideWhenUsed/>
    <w:rsid w:val="000B73B2"/>
    <w:pPr>
      <w:tabs>
        <w:tab w:val="center" w:pos="4536"/>
        <w:tab w:val="right" w:pos="9072"/>
      </w:tabs>
      <w:spacing w:after="0" w:line="240" w:lineRule="auto"/>
    </w:pPr>
  </w:style>
  <w:style w:type="character" w:customStyle="1" w:styleId="PtaChar">
    <w:name w:val="Päta Char"/>
    <w:basedOn w:val="Predvolenpsmoodseku"/>
    <w:link w:val="Pta"/>
    <w:uiPriority w:val="99"/>
    <w:rsid w:val="000B73B2"/>
    <w:rPr>
      <w:lang w:eastAsia="en-US"/>
    </w:rPr>
  </w:style>
  <w:style w:type="character" w:customStyle="1" w:styleId="Nadpis2Char">
    <w:name w:val="Nadpis 2 Char"/>
    <w:basedOn w:val="Predvolenpsmoodseku"/>
    <w:link w:val="Nadpis2"/>
    <w:rsid w:val="00CC46E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024">
      <w:marLeft w:val="0"/>
      <w:marRight w:val="0"/>
      <w:marTop w:val="0"/>
      <w:marBottom w:val="0"/>
      <w:divBdr>
        <w:top w:val="none" w:sz="0" w:space="0" w:color="auto"/>
        <w:left w:val="none" w:sz="0" w:space="0" w:color="auto"/>
        <w:bottom w:val="none" w:sz="0" w:space="0" w:color="auto"/>
        <w:right w:val="none" w:sz="0" w:space="0" w:color="auto"/>
      </w:divBdr>
    </w:div>
    <w:div w:id="70398026">
      <w:marLeft w:val="0"/>
      <w:marRight w:val="0"/>
      <w:marTop w:val="0"/>
      <w:marBottom w:val="0"/>
      <w:divBdr>
        <w:top w:val="none" w:sz="0" w:space="0" w:color="auto"/>
        <w:left w:val="none" w:sz="0" w:space="0" w:color="auto"/>
        <w:bottom w:val="none" w:sz="0" w:space="0" w:color="auto"/>
        <w:right w:val="none" w:sz="0" w:space="0" w:color="auto"/>
      </w:divBdr>
    </w:div>
    <w:div w:id="70398027">
      <w:marLeft w:val="0"/>
      <w:marRight w:val="0"/>
      <w:marTop w:val="0"/>
      <w:marBottom w:val="0"/>
      <w:divBdr>
        <w:top w:val="none" w:sz="0" w:space="0" w:color="auto"/>
        <w:left w:val="none" w:sz="0" w:space="0" w:color="auto"/>
        <w:bottom w:val="none" w:sz="0" w:space="0" w:color="auto"/>
        <w:right w:val="none" w:sz="0" w:space="0" w:color="auto"/>
      </w:divBdr>
    </w:div>
    <w:div w:id="70398041">
      <w:marLeft w:val="0"/>
      <w:marRight w:val="0"/>
      <w:marTop w:val="0"/>
      <w:marBottom w:val="0"/>
      <w:divBdr>
        <w:top w:val="none" w:sz="0" w:space="0" w:color="auto"/>
        <w:left w:val="none" w:sz="0" w:space="0" w:color="auto"/>
        <w:bottom w:val="none" w:sz="0" w:space="0" w:color="auto"/>
        <w:right w:val="none" w:sz="0" w:space="0" w:color="auto"/>
      </w:divBdr>
    </w:div>
    <w:div w:id="70398049">
      <w:marLeft w:val="0"/>
      <w:marRight w:val="0"/>
      <w:marTop w:val="0"/>
      <w:marBottom w:val="0"/>
      <w:divBdr>
        <w:top w:val="none" w:sz="0" w:space="0" w:color="auto"/>
        <w:left w:val="none" w:sz="0" w:space="0" w:color="auto"/>
        <w:bottom w:val="none" w:sz="0" w:space="0" w:color="auto"/>
        <w:right w:val="none" w:sz="0" w:space="0" w:color="auto"/>
      </w:divBdr>
    </w:div>
    <w:div w:id="70398054">
      <w:marLeft w:val="0"/>
      <w:marRight w:val="0"/>
      <w:marTop w:val="0"/>
      <w:marBottom w:val="0"/>
      <w:divBdr>
        <w:top w:val="none" w:sz="0" w:space="0" w:color="auto"/>
        <w:left w:val="none" w:sz="0" w:space="0" w:color="auto"/>
        <w:bottom w:val="none" w:sz="0" w:space="0" w:color="auto"/>
        <w:right w:val="none" w:sz="0" w:space="0" w:color="auto"/>
      </w:divBdr>
    </w:div>
    <w:div w:id="70398055">
      <w:marLeft w:val="0"/>
      <w:marRight w:val="0"/>
      <w:marTop w:val="0"/>
      <w:marBottom w:val="0"/>
      <w:divBdr>
        <w:top w:val="none" w:sz="0" w:space="0" w:color="auto"/>
        <w:left w:val="none" w:sz="0" w:space="0" w:color="auto"/>
        <w:bottom w:val="none" w:sz="0" w:space="0" w:color="auto"/>
        <w:right w:val="none" w:sz="0" w:space="0" w:color="auto"/>
      </w:divBdr>
    </w:div>
    <w:div w:id="70398060">
      <w:marLeft w:val="0"/>
      <w:marRight w:val="0"/>
      <w:marTop w:val="0"/>
      <w:marBottom w:val="0"/>
      <w:divBdr>
        <w:top w:val="none" w:sz="0" w:space="0" w:color="auto"/>
        <w:left w:val="none" w:sz="0" w:space="0" w:color="auto"/>
        <w:bottom w:val="none" w:sz="0" w:space="0" w:color="auto"/>
        <w:right w:val="none" w:sz="0" w:space="0" w:color="auto"/>
      </w:divBdr>
    </w:div>
    <w:div w:id="70398062">
      <w:marLeft w:val="0"/>
      <w:marRight w:val="0"/>
      <w:marTop w:val="0"/>
      <w:marBottom w:val="0"/>
      <w:divBdr>
        <w:top w:val="none" w:sz="0" w:space="0" w:color="auto"/>
        <w:left w:val="none" w:sz="0" w:space="0" w:color="auto"/>
        <w:bottom w:val="none" w:sz="0" w:space="0" w:color="auto"/>
        <w:right w:val="none" w:sz="0" w:space="0" w:color="auto"/>
      </w:divBdr>
    </w:div>
    <w:div w:id="70398066">
      <w:marLeft w:val="0"/>
      <w:marRight w:val="0"/>
      <w:marTop w:val="0"/>
      <w:marBottom w:val="0"/>
      <w:divBdr>
        <w:top w:val="none" w:sz="0" w:space="0" w:color="auto"/>
        <w:left w:val="none" w:sz="0" w:space="0" w:color="auto"/>
        <w:bottom w:val="none" w:sz="0" w:space="0" w:color="auto"/>
        <w:right w:val="none" w:sz="0" w:space="0" w:color="auto"/>
      </w:divBdr>
    </w:div>
    <w:div w:id="70398084">
      <w:marLeft w:val="0"/>
      <w:marRight w:val="0"/>
      <w:marTop w:val="0"/>
      <w:marBottom w:val="0"/>
      <w:divBdr>
        <w:top w:val="none" w:sz="0" w:space="0" w:color="auto"/>
        <w:left w:val="none" w:sz="0" w:space="0" w:color="auto"/>
        <w:bottom w:val="none" w:sz="0" w:space="0" w:color="auto"/>
        <w:right w:val="none" w:sz="0" w:space="0" w:color="auto"/>
      </w:divBdr>
    </w:div>
    <w:div w:id="70398087">
      <w:marLeft w:val="0"/>
      <w:marRight w:val="0"/>
      <w:marTop w:val="0"/>
      <w:marBottom w:val="0"/>
      <w:divBdr>
        <w:top w:val="none" w:sz="0" w:space="0" w:color="auto"/>
        <w:left w:val="none" w:sz="0" w:space="0" w:color="auto"/>
        <w:bottom w:val="none" w:sz="0" w:space="0" w:color="auto"/>
        <w:right w:val="none" w:sz="0" w:space="0" w:color="auto"/>
      </w:divBdr>
    </w:div>
    <w:div w:id="70398088">
      <w:marLeft w:val="0"/>
      <w:marRight w:val="0"/>
      <w:marTop w:val="0"/>
      <w:marBottom w:val="0"/>
      <w:divBdr>
        <w:top w:val="none" w:sz="0" w:space="0" w:color="auto"/>
        <w:left w:val="none" w:sz="0" w:space="0" w:color="auto"/>
        <w:bottom w:val="none" w:sz="0" w:space="0" w:color="auto"/>
        <w:right w:val="none" w:sz="0" w:space="0" w:color="auto"/>
      </w:divBdr>
      <w:divsChild>
        <w:div w:id="70398023">
          <w:marLeft w:val="0"/>
          <w:marRight w:val="0"/>
          <w:marTop w:val="0"/>
          <w:marBottom w:val="0"/>
          <w:divBdr>
            <w:top w:val="none" w:sz="0" w:space="0" w:color="auto"/>
            <w:left w:val="none" w:sz="0" w:space="0" w:color="auto"/>
            <w:bottom w:val="none" w:sz="0" w:space="0" w:color="auto"/>
            <w:right w:val="none" w:sz="0" w:space="0" w:color="auto"/>
          </w:divBdr>
        </w:div>
        <w:div w:id="70398025">
          <w:marLeft w:val="0"/>
          <w:marRight w:val="0"/>
          <w:marTop w:val="0"/>
          <w:marBottom w:val="0"/>
          <w:divBdr>
            <w:top w:val="none" w:sz="0" w:space="0" w:color="auto"/>
            <w:left w:val="none" w:sz="0" w:space="0" w:color="auto"/>
            <w:bottom w:val="none" w:sz="0" w:space="0" w:color="auto"/>
            <w:right w:val="none" w:sz="0" w:space="0" w:color="auto"/>
          </w:divBdr>
        </w:div>
        <w:div w:id="70398028">
          <w:marLeft w:val="0"/>
          <w:marRight w:val="0"/>
          <w:marTop w:val="0"/>
          <w:marBottom w:val="0"/>
          <w:divBdr>
            <w:top w:val="none" w:sz="0" w:space="0" w:color="auto"/>
            <w:left w:val="none" w:sz="0" w:space="0" w:color="auto"/>
            <w:bottom w:val="none" w:sz="0" w:space="0" w:color="auto"/>
            <w:right w:val="none" w:sz="0" w:space="0" w:color="auto"/>
          </w:divBdr>
        </w:div>
        <w:div w:id="70398029">
          <w:marLeft w:val="0"/>
          <w:marRight w:val="0"/>
          <w:marTop w:val="0"/>
          <w:marBottom w:val="0"/>
          <w:divBdr>
            <w:top w:val="none" w:sz="0" w:space="0" w:color="auto"/>
            <w:left w:val="none" w:sz="0" w:space="0" w:color="auto"/>
            <w:bottom w:val="none" w:sz="0" w:space="0" w:color="auto"/>
            <w:right w:val="none" w:sz="0" w:space="0" w:color="auto"/>
          </w:divBdr>
        </w:div>
        <w:div w:id="70398030">
          <w:marLeft w:val="0"/>
          <w:marRight w:val="0"/>
          <w:marTop w:val="0"/>
          <w:marBottom w:val="0"/>
          <w:divBdr>
            <w:top w:val="none" w:sz="0" w:space="0" w:color="auto"/>
            <w:left w:val="none" w:sz="0" w:space="0" w:color="auto"/>
            <w:bottom w:val="none" w:sz="0" w:space="0" w:color="auto"/>
            <w:right w:val="none" w:sz="0" w:space="0" w:color="auto"/>
          </w:divBdr>
        </w:div>
        <w:div w:id="70398031">
          <w:marLeft w:val="0"/>
          <w:marRight w:val="0"/>
          <w:marTop w:val="0"/>
          <w:marBottom w:val="0"/>
          <w:divBdr>
            <w:top w:val="none" w:sz="0" w:space="0" w:color="auto"/>
            <w:left w:val="none" w:sz="0" w:space="0" w:color="auto"/>
            <w:bottom w:val="none" w:sz="0" w:space="0" w:color="auto"/>
            <w:right w:val="none" w:sz="0" w:space="0" w:color="auto"/>
          </w:divBdr>
        </w:div>
        <w:div w:id="70398032">
          <w:marLeft w:val="0"/>
          <w:marRight w:val="0"/>
          <w:marTop w:val="0"/>
          <w:marBottom w:val="0"/>
          <w:divBdr>
            <w:top w:val="none" w:sz="0" w:space="0" w:color="auto"/>
            <w:left w:val="none" w:sz="0" w:space="0" w:color="auto"/>
            <w:bottom w:val="none" w:sz="0" w:space="0" w:color="auto"/>
            <w:right w:val="none" w:sz="0" w:space="0" w:color="auto"/>
          </w:divBdr>
        </w:div>
        <w:div w:id="70398033">
          <w:marLeft w:val="0"/>
          <w:marRight w:val="0"/>
          <w:marTop w:val="0"/>
          <w:marBottom w:val="0"/>
          <w:divBdr>
            <w:top w:val="none" w:sz="0" w:space="0" w:color="auto"/>
            <w:left w:val="none" w:sz="0" w:space="0" w:color="auto"/>
            <w:bottom w:val="none" w:sz="0" w:space="0" w:color="auto"/>
            <w:right w:val="none" w:sz="0" w:space="0" w:color="auto"/>
          </w:divBdr>
        </w:div>
        <w:div w:id="70398034">
          <w:marLeft w:val="0"/>
          <w:marRight w:val="0"/>
          <w:marTop w:val="0"/>
          <w:marBottom w:val="0"/>
          <w:divBdr>
            <w:top w:val="none" w:sz="0" w:space="0" w:color="auto"/>
            <w:left w:val="none" w:sz="0" w:space="0" w:color="auto"/>
            <w:bottom w:val="none" w:sz="0" w:space="0" w:color="auto"/>
            <w:right w:val="none" w:sz="0" w:space="0" w:color="auto"/>
          </w:divBdr>
        </w:div>
        <w:div w:id="70398035">
          <w:marLeft w:val="0"/>
          <w:marRight w:val="0"/>
          <w:marTop w:val="0"/>
          <w:marBottom w:val="0"/>
          <w:divBdr>
            <w:top w:val="none" w:sz="0" w:space="0" w:color="auto"/>
            <w:left w:val="none" w:sz="0" w:space="0" w:color="auto"/>
            <w:bottom w:val="none" w:sz="0" w:space="0" w:color="auto"/>
            <w:right w:val="none" w:sz="0" w:space="0" w:color="auto"/>
          </w:divBdr>
        </w:div>
        <w:div w:id="70398036">
          <w:marLeft w:val="0"/>
          <w:marRight w:val="0"/>
          <w:marTop w:val="0"/>
          <w:marBottom w:val="0"/>
          <w:divBdr>
            <w:top w:val="none" w:sz="0" w:space="0" w:color="auto"/>
            <w:left w:val="none" w:sz="0" w:space="0" w:color="auto"/>
            <w:bottom w:val="none" w:sz="0" w:space="0" w:color="auto"/>
            <w:right w:val="none" w:sz="0" w:space="0" w:color="auto"/>
          </w:divBdr>
        </w:div>
        <w:div w:id="70398037">
          <w:marLeft w:val="0"/>
          <w:marRight w:val="0"/>
          <w:marTop w:val="0"/>
          <w:marBottom w:val="0"/>
          <w:divBdr>
            <w:top w:val="none" w:sz="0" w:space="0" w:color="auto"/>
            <w:left w:val="none" w:sz="0" w:space="0" w:color="auto"/>
            <w:bottom w:val="none" w:sz="0" w:space="0" w:color="auto"/>
            <w:right w:val="none" w:sz="0" w:space="0" w:color="auto"/>
          </w:divBdr>
        </w:div>
        <w:div w:id="70398038">
          <w:marLeft w:val="0"/>
          <w:marRight w:val="0"/>
          <w:marTop w:val="0"/>
          <w:marBottom w:val="0"/>
          <w:divBdr>
            <w:top w:val="none" w:sz="0" w:space="0" w:color="auto"/>
            <w:left w:val="none" w:sz="0" w:space="0" w:color="auto"/>
            <w:bottom w:val="none" w:sz="0" w:space="0" w:color="auto"/>
            <w:right w:val="none" w:sz="0" w:space="0" w:color="auto"/>
          </w:divBdr>
        </w:div>
        <w:div w:id="70398039">
          <w:marLeft w:val="0"/>
          <w:marRight w:val="0"/>
          <w:marTop w:val="0"/>
          <w:marBottom w:val="0"/>
          <w:divBdr>
            <w:top w:val="none" w:sz="0" w:space="0" w:color="auto"/>
            <w:left w:val="none" w:sz="0" w:space="0" w:color="auto"/>
            <w:bottom w:val="none" w:sz="0" w:space="0" w:color="auto"/>
            <w:right w:val="none" w:sz="0" w:space="0" w:color="auto"/>
          </w:divBdr>
        </w:div>
        <w:div w:id="70398040">
          <w:marLeft w:val="0"/>
          <w:marRight w:val="0"/>
          <w:marTop w:val="0"/>
          <w:marBottom w:val="0"/>
          <w:divBdr>
            <w:top w:val="none" w:sz="0" w:space="0" w:color="auto"/>
            <w:left w:val="none" w:sz="0" w:space="0" w:color="auto"/>
            <w:bottom w:val="none" w:sz="0" w:space="0" w:color="auto"/>
            <w:right w:val="none" w:sz="0" w:space="0" w:color="auto"/>
          </w:divBdr>
        </w:div>
        <w:div w:id="70398042">
          <w:marLeft w:val="0"/>
          <w:marRight w:val="0"/>
          <w:marTop w:val="0"/>
          <w:marBottom w:val="0"/>
          <w:divBdr>
            <w:top w:val="none" w:sz="0" w:space="0" w:color="auto"/>
            <w:left w:val="none" w:sz="0" w:space="0" w:color="auto"/>
            <w:bottom w:val="none" w:sz="0" w:space="0" w:color="auto"/>
            <w:right w:val="none" w:sz="0" w:space="0" w:color="auto"/>
          </w:divBdr>
        </w:div>
        <w:div w:id="70398043">
          <w:marLeft w:val="0"/>
          <w:marRight w:val="0"/>
          <w:marTop w:val="0"/>
          <w:marBottom w:val="0"/>
          <w:divBdr>
            <w:top w:val="none" w:sz="0" w:space="0" w:color="auto"/>
            <w:left w:val="none" w:sz="0" w:space="0" w:color="auto"/>
            <w:bottom w:val="none" w:sz="0" w:space="0" w:color="auto"/>
            <w:right w:val="none" w:sz="0" w:space="0" w:color="auto"/>
          </w:divBdr>
        </w:div>
        <w:div w:id="70398044">
          <w:marLeft w:val="0"/>
          <w:marRight w:val="0"/>
          <w:marTop w:val="0"/>
          <w:marBottom w:val="0"/>
          <w:divBdr>
            <w:top w:val="none" w:sz="0" w:space="0" w:color="auto"/>
            <w:left w:val="none" w:sz="0" w:space="0" w:color="auto"/>
            <w:bottom w:val="none" w:sz="0" w:space="0" w:color="auto"/>
            <w:right w:val="none" w:sz="0" w:space="0" w:color="auto"/>
          </w:divBdr>
        </w:div>
        <w:div w:id="70398045">
          <w:marLeft w:val="0"/>
          <w:marRight w:val="0"/>
          <w:marTop w:val="0"/>
          <w:marBottom w:val="0"/>
          <w:divBdr>
            <w:top w:val="none" w:sz="0" w:space="0" w:color="auto"/>
            <w:left w:val="none" w:sz="0" w:space="0" w:color="auto"/>
            <w:bottom w:val="none" w:sz="0" w:space="0" w:color="auto"/>
            <w:right w:val="none" w:sz="0" w:space="0" w:color="auto"/>
          </w:divBdr>
        </w:div>
        <w:div w:id="70398046">
          <w:marLeft w:val="0"/>
          <w:marRight w:val="0"/>
          <w:marTop w:val="0"/>
          <w:marBottom w:val="0"/>
          <w:divBdr>
            <w:top w:val="none" w:sz="0" w:space="0" w:color="auto"/>
            <w:left w:val="none" w:sz="0" w:space="0" w:color="auto"/>
            <w:bottom w:val="none" w:sz="0" w:space="0" w:color="auto"/>
            <w:right w:val="none" w:sz="0" w:space="0" w:color="auto"/>
          </w:divBdr>
        </w:div>
        <w:div w:id="70398047">
          <w:marLeft w:val="0"/>
          <w:marRight w:val="0"/>
          <w:marTop w:val="0"/>
          <w:marBottom w:val="0"/>
          <w:divBdr>
            <w:top w:val="none" w:sz="0" w:space="0" w:color="auto"/>
            <w:left w:val="none" w:sz="0" w:space="0" w:color="auto"/>
            <w:bottom w:val="none" w:sz="0" w:space="0" w:color="auto"/>
            <w:right w:val="none" w:sz="0" w:space="0" w:color="auto"/>
          </w:divBdr>
        </w:div>
        <w:div w:id="70398048">
          <w:marLeft w:val="0"/>
          <w:marRight w:val="0"/>
          <w:marTop w:val="0"/>
          <w:marBottom w:val="0"/>
          <w:divBdr>
            <w:top w:val="none" w:sz="0" w:space="0" w:color="auto"/>
            <w:left w:val="none" w:sz="0" w:space="0" w:color="auto"/>
            <w:bottom w:val="none" w:sz="0" w:space="0" w:color="auto"/>
            <w:right w:val="none" w:sz="0" w:space="0" w:color="auto"/>
          </w:divBdr>
        </w:div>
        <w:div w:id="70398050">
          <w:marLeft w:val="0"/>
          <w:marRight w:val="0"/>
          <w:marTop w:val="0"/>
          <w:marBottom w:val="0"/>
          <w:divBdr>
            <w:top w:val="none" w:sz="0" w:space="0" w:color="auto"/>
            <w:left w:val="none" w:sz="0" w:space="0" w:color="auto"/>
            <w:bottom w:val="none" w:sz="0" w:space="0" w:color="auto"/>
            <w:right w:val="none" w:sz="0" w:space="0" w:color="auto"/>
          </w:divBdr>
        </w:div>
        <w:div w:id="70398051">
          <w:marLeft w:val="0"/>
          <w:marRight w:val="0"/>
          <w:marTop w:val="0"/>
          <w:marBottom w:val="0"/>
          <w:divBdr>
            <w:top w:val="none" w:sz="0" w:space="0" w:color="auto"/>
            <w:left w:val="none" w:sz="0" w:space="0" w:color="auto"/>
            <w:bottom w:val="none" w:sz="0" w:space="0" w:color="auto"/>
            <w:right w:val="none" w:sz="0" w:space="0" w:color="auto"/>
          </w:divBdr>
        </w:div>
        <w:div w:id="70398052">
          <w:marLeft w:val="0"/>
          <w:marRight w:val="0"/>
          <w:marTop w:val="0"/>
          <w:marBottom w:val="0"/>
          <w:divBdr>
            <w:top w:val="none" w:sz="0" w:space="0" w:color="auto"/>
            <w:left w:val="none" w:sz="0" w:space="0" w:color="auto"/>
            <w:bottom w:val="none" w:sz="0" w:space="0" w:color="auto"/>
            <w:right w:val="none" w:sz="0" w:space="0" w:color="auto"/>
          </w:divBdr>
        </w:div>
        <w:div w:id="70398053">
          <w:marLeft w:val="0"/>
          <w:marRight w:val="0"/>
          <w:marTop w:val="0"/>
          <w:marBottom w:val="0"/>
          <w:divBdr>
            <w:top w:val="none" w:sz="0" w:space="0" w:color="auto"/>
            <w:left w:val="none" w:sz="0" w:space="0" w:color="auto"/>
            <w:bottom w:val="none" w:sz="0" w:space="0" w:color="auto"/>
            <w:right w:val="none" w:sz="0" w:space="0" w:color="auto"/>
          </w:divBdr>
        </w:div>
        <w:div w:id="70398056">
          <w:marLeft w:val="0"/>
          <w:marRight w:val="0"/>
          <w:marTop w:val="0"/>
          <w:marBottom w:val="0"/>
          <w:divBdr>
            <w:top w:val="none" w:sz="0" w:space="0" w:color="auto"/>
            <w:left w:val="none" w:sz="0" w:space="0" w:color="auto"/>
            <w:bottom w:val="none" w:sz="0" w:space="0" w:color="auto"/>
            <w:right w:val="none" w:sz="0" w:space="0" w:color="auto"/>
          </w:divBdr>
        </w:div>
        <w:div w:id="70398057">
          <w:marLeft w:val="0"/>
          <w:marRight w:val="0"/>
          <w:marTop w:val="0"/>
          <w:marBottom w:val="0"/>
          <w:divBdr>
            <w:top w:val="none" w:sz="0" w:space="0" w:color="auto"/>
            <w:left w:val="none" w:sz="0" w:space="0" w:color="auto"/>
            <w:bottom w:val="none" w:sz="0" w:space="0" w:color="auto"/>
            <w:right w:val="none" w:sz="0" w:space="0" w:color="auto"/>
          </w:divBdr>
        </w:div>
        <w:div w:id="70398058">
          <w:marLeft w:val="0"/>
          <w:marRight w:val="0"/>
          <w:marTop w:val="0"/>
          <w:marBottom w:val="0"/>
          <w:divBdr>
            <w:top w:val="none" w:sz="0" w:space="0" w:color="auto"/>
            <w:left w:val="none" w:sz="0" w:space="0" w:color="auto"/>
            <w:bottom w:val="none" w:sz="0" w:space="0" w:color="auto"/>
            <w:right w:val="none" w:sz="0" w:space="0" w:color="auto"/>
          </w:divBdr>
        </w:div>
        <w:div w:id="70398059">
          <w:marLeft w:val="0"/>
          <w:marRight w:val="0"/>
          <w:marTop w:val="0"/>
          <w:marBottom w:val="0"/>
          <w:divBdr>
            <w:top w:val="none" w:sz="0" w:space="0" w:color="auto"/>
            <w:left w:val="none" w:sz="0" w:space="0" w:color="auto"/>
            <w:bottom w:val="none" w:sz="0" w:space="0" w:color="auto"/>
            <w:right w:val="none" w:sz="0" w:space="0" w:color="auto"/>
          </w:divBdr>
        </w:div>
        <w:div w:id="70398061">
          <w:marLeft w:val="0"/>
          <w:marRight w:val="0"/>
          <w:marTop w:val="0"/>
          <w:marBottom w:val="0"/>
          <w:divBdr>
            <w:top w:val="none" w:sz="0" w:space="0" w:color="auto"/>
            <w:left w:val="none" w:sz="0" w:space="0" w:color="auto"/>
            <w:bottom w:val="none" w:sz="0" w:space="0" w:color="auto"/>
            <w:right w:val="none" w:sz="0" w:space="0" w:color="auto"/>
          </w:divBdr>
        </w:div>
        <w:div w:id="70398063">
          <w:marLeft w:val="0"/>
          <w:marRight w:val="0"/>
          <w:marTop w:val="0"/>
          <w:marBottom w:val="0"/>
          <w:divBdr>
            <w:top w:val="none" w:sz="0" w:space="0" w:color="auto"/>
            <w:left w:val="none" w:sz="0" w:space="0" w:color="auto"/>
            <w:bottom w:val="none" w:sz="0" w:space="0" w:color="auto"/>
            <w:right w:val="none" w:sz="0" w:space="0" w:color="auto"/>
          </w:divBdr>
        </w:div>
        <w:div w:id="70398064">
          <w:marLeft w:val="0"/>
          <w:marRight w:val="0"/>
          <w:marTop w:val="0"/>
          <w:marBottom w:val="0"/>
          <w:divBdr>
            <w:top w:val="none" w:sz="0" w:space="0" w:color="auto"/>
            <w:left w:val="none" w:sz="0" w:space="0" w:color="auto"/>
            <w:bottom w:val="none" w:sz="0" w:space="0" w:color="auto"/>
            <w:right w:val="none" w:sz="0" w:space="0" w:color="auto"/>
          </w:divBdr>
        </w:div>
        <w:div w:id="70398065">
          <w:marLeft w:val="0"/>
          <w:marRight w:val="0"/>
          <w:marTop w:val="0"/>
          <w:marBottom w:val="0"/>
          <w:divBdr>
            <w:top w:val="none" w:sz="0" w:space="0" w:color="auto"/>
            <w:left w:val="none" w:sz="0" w:space="0" w:color="auto"/>
            <w:bottom w:val="none" w:sz="0" w:space="0" w:color="auto"/>
            <w:right w:val="none" w:sz="0" w:space="0" w:color="auto"/>
          </w:divBdr>
        </w:div>
        <w:div w:id="70398067">
          <w:marLeft w:val="0"/>
          <w:marRight w:val="0"/>
          <w:marTop w:val="0"/>
          <w:marBottom w:val="0"/>
          <w:divBdr>
            <w:top w:val="none" w:sz="0" w:space="0" w:color="auto"/>
            <w:left w:val="none" w:sz="0" w:space="0" w:color="auto"/>
            <w:bottom w:val="none" w:sz="0" w:space="0" w:color="auto"/>
            <w:right w:val="none" w:sz="0" w:space="0" w:color="auto"/>
          </w:divBdr>
        </w:div>
        <w:div w:id="70398068">
          <w:marLeft w:val="0"/>
          <w:marRight w:val="0"/>
          <w:marTop w:val="0"/>
          <w:marBottom w:val="0"/>
          <w:divBdr>
            <w:top w:val="none" w:sz="0" w:space="0" w:color="auto"/>
            <w:left w:val="none" w:sz="0" w:space="0" w:color="auto"/>
            <w:bottom w:val="none" w:sz="0" w:space="0" w:color="auto"/>
            <w:right w:val="none" w:sz="0" w:space="0" w:color="auto"/>
          </w:divBdr>
        </w:div>
        <w:div w:id="70398069">
          <w:marLeft w:val="0"/>
          <w:marRight w:val="0"/>
          <w:marTop w:val="0"/>
          <w:marBottom w:val="0"/>
          <w:divBdr>
            <w:top w:val="none" w:sz="0" w:space="0" w:color="auto"/>
            <w:left w:val="none" w:sz="0" w:space="0" w:color="auto"/>
            <w:bottom w:val="none" w:sz="0" w:space="0" w:color="auto"/>
            <w:right w:val="none" w:sz="0" w:space="0" w:color="auto"/>
          </w:divBdr>
        </w:div>
        <w:div w:id="70398070">
          <w:marLeft w:val="0"/>
          <w:marRight w:val="0"/>
          <w:marTop w:val="0"/>
          <w:marBottom w:val="0"/>
          <w:divBdr>
            <w:top w:val="none" w:sz="0" w:space="0" w:color="auto"/>
            <w:left w:val="none" w:sz="0" w:space="0" w:color="auto"/>
            <w:bottom w:val="none" w:sz="0" w:space="0" w:color="auto"/>
            <w:right w:val="none" w:sz="0" w:space="0" w:color="auto"/>
          </w:divBdr>
        </w:div>
        <w:div w:id="70398071">
          <w:marLeft w:val="0"/>
          <w:marRight w:val="0"/>
          <w:marTop w:val="0"/>
          <w:marBottom w:val="0"/>
          <w:divBdr>
            <w:top w:val="none" w:sz="0" w:space="0" w:color="auto"/>
            <w:left w:val="none" w:sz="0" w:space="0" w:color="auto"/>
            <w:bottom w:val="none" w:sz="0" w:space="0" w:color="auto"/>
            <w:right w:val="none" w:sz="0" w:space="0" w:color="auto"/>
          </w:divBdr>
        </w:div>
        <w:div w:id="70398072">
          <w:marLeft w:val="0"/>
          <w:marRight w:val="0"/>
          <w:marTop w:val="0"/>
          <w:marBottom w:val="0"/>
          <w:divBdr>
            <w:top w:val="none" w:sz="0" w:space="0" w:color="auto"/>
            <w:left w:val="none" w:sz="0" w:space="0" w:color="auto"/>
            <w:bottom w:val="none" w:sz="0" w:space="0" w:color="auto"/>
            <w:right w:val="none" w:sz="0" w:space="0" w:color="auto"/>
          </w:divBdr>
        </w:div>
        <w:div w:id="70398073">
          <w:marLeft w:val="0"/>
          <w:marRight w:val="0"/>
          <w:marTop w:val="0"/>
          <w:marBottom w:val="0"/>
          <w:divBdr>
            <w:top w:val="none" w:sz="0" w:space="0" w:color="auto"/>
            <w:left w:val="none" w:sz="0" w:space="0" w:color="auto"/>
            <w:bottom w:val="none" w:sz="0" w:space="0" w:color="auto"/>
            <w:right w:val="none" w:sz="0" w:space="0" w:color="auto"/>
          </w:divBdr>
        </w:div>
        <w:div w:id="70398074">
          <w:marLeft w:val="0"/>
          <w:marRight w:val="0"/>
          <w:marTop w:val="0"/>
          <w:marBottom w:val="0"/>
          <w:divBdr>
            <w:top w:val="none" w:sz="0" w:space="0" w:color="auto"/>
            <w:left w:val="none" w:sz="0" w:space="0" w:color="auto"/>
            <w:bottom w:val="none" w:sz="0" w:space="0" w:color="auto"/>
            <w:right w:val="none" w:sz="0" w:space="0" w:color="auto"/>
          </w:divBdr>
        </w:div>
        <w:div w:id="70398075">
          <w:marLeft w:val="0"/>
          <w:marRight w:val="0"/>
          <w:marTop w:val="0"/>
          <w:marBottom w:val="0"/>
          <w:divBdr>
            <w:top w:val="none" w:sz="0" w:space="0" w:color="auto"/>
            <w:left w:val="none" w:sz="0" w:space="0" w:color="auto"/>
            <w:bottom w:val="none" w:sz="0" w:space="0" w:color="auto"/>
            <w:right w:val="none" w:sz="0" w:space="0" w:color="auto"/>
          </w:divBdr>
        </w:div>
        <w:div w:id="70398076">
          <w:marLeft w:val="0"/>
          <w:marRight w:val="0"/>
          <w:marTop w:val="0"/>
          <w:marBottom w:val="0"/>
          <w:divBdr>
            <w:top w:val="none" w:sz="0" w:space="0" w:color="auto"/>
            <w:left w:val="none" w:sz="0" w:space="0" w:color="auto"/>
            <w:bottom w:val="none" w:sz="0" w:space="0" w:color="auto"/>
            <w:right w:val="none" w:sz="0" w:space="0" w:color="auto"/>
          </w:divBdr>
        </w:div>
        <w:div w:id="70398077">
          <w:marLeft w:val="0"/>
          <w:marRight w:val="0"/>
          <w:marTop w:val="0"/>
          <w:marBottom w:val="0"/>
          <w:divBdr>
            <w:top w:val="none" w:sz="0" w:space="0" w:color="auto"/>
            <w:left w:val="none" w:sz="0" w:space="0" w:color="auto"/>
            <w:bottom w:val="none" w:sz="0" w:space="0" w:color="auto"/>
            <w:right w:val="none" w:sz="0" w:space="0" w:color="auto"/>
          </w:divBdr>
        </w:div>
        <w:div w:id="70398078">
          <w:marLeft w:val="0"/>
          <w:marRight w:val="0"/>
          <w:marTop w:val="0"/>
          <w:marBottom w:val="0"/>
          <w:divBdr>
            <w:top w:val="none" w:sz="0" w:space="0" w:color="auto"/>
            <w:left w:val="none" w:sz="0" w:space="0" w:color="auto"/>
            <w:bottom w:val="none" w:sz="0" w:space="0" w:color="auto"/>
            <w:right w:val="none" w:sz="0" w:space="0" w:color="auto"/>
          </w:divBdr>
        </w:div>
        <w:div w:id="70398079">
          <w:marLeft w:val="0"/>
          <w:marRight w:val="0"/>
          <w:marTop w:val="0"/>
          <w:marBottom w:val="0"/>
          <w:divBdr>
            <w:top w:val="none" w:sz="0" w:space="0" w:color="auto"/>
            <w:left w:val="none" w:sz="0" w:space="0" w:color="auto"/>
            <w:bottom w:val="none" w:sz="0" w:space="0" w:color="auto"/>
            <w:right w:val="none" w:sz="0" w:space="0" w:color="auto"/>
          </w:divBdr>
        </w:div>
        <w:div w:id="70398080">
          <w:marLeft w:val="0"/>
          <w:marRight w:val="0"/>
          <w:marTop w:val="0"/>
          <w:marBottom w:val="0"/>
          <w:divBdr>
            <w:top w:val="none" w:sz="0" w:space="0" w:color="auto"/>
            <w:left w:val="none" w:sz="0" w:space="0" w:color="auto"/>
            <w:bottom w:val="none" w:sz="0" w:space="0" w:color="auto"/>
            <w:right w:val="none" w:sz="0" w:space="0" w:color="auto"/>
          </w:divBdr>
        </w:div>
        <w:div w:id="70398081">
          <w:marLeft w:val="0"/>
          <w:marRight w:val="0"/>
          <w:marTop w:val="0"/>
          <w:marBottom w:val="0"/>
          <w:divBdr>
            <w:top w:val="none" w:sz="0" w:space="0" w:color="auto"/>
            <w:left w:val="none" w:sz="0" w:space="0" w:color="auto"/>
            <w:bottom w:val="none" w:sz="0" w:space="0" w:color="auto"/>
            <w:right w:val="none" w:sz="0" w:space="0" w:color="auto"/>
          </w:divBdr>
        </w:div>
        <w:div w:id="70398082">
          <w:marLeft w:val="0"/>
          <w:marRight w:val="0"/>
          <w:marTop w:val="0"/>
          <w:marBottom w:val="0"/>
          <w:divBdr>
            <w:top w:val="none" w:sz="0" w:space="0" w:color="auto"/>
            <w:left w:val="none" w:sz="0" w:space="0" w:color="auto"/>
            <w:bottom w:val="none" w:sz="0" w:space="0" w:color="auto"/>
            <w:right w:val="none" w:sz="0" w:space="0" w:color="auto"/>
          </w:divBdr>
        </w:div>
        <w:div w:id="70398083">
          <w:marLeft w:val="0"/>
          <w:marRight w:val="0"/>
          <w:marTop w:val="0"/>
          <w:marBottom w:val="0"/>
          <w:divBdr>
            <w:top w:val="none" w:sz="0" w:space="0" w:color="auto"/>
            <w:left w:val="none" w:sz="0" w:space="0" w:color="auto"/>
            <w:bottom w:val="none" w:sz="0" w:space="0" w:color="auto"/>
            <w:right w:val="none" w:sz="0" w:space="0" w:color="auto"/>
          </w:divBdr>
        </w:div>
        <w:div w:id="70398085">
          <w:marLeft w:val="0"/>
          <w:marRight w:val="0"/>
          <w:marTop w:val="0"/>
          <w:marBottom w:val="0"/>
          <w:divBdr>
            <w:top w:val="none" w:sz="0" w:space="0" w:color="auto"/>
            <w:left w:val="none" w:sz="0" w:space="0" w:color="auto"/>
            <w:bottom w:val="none" w:sz="0" w:space="0" w:color="auto"/>
            <w:right w:val="none" w:sz="0" w:space="0" w:color="auto"/>
          </w:divBdr>
        </w:div>
        <w:div w:id="70398086">
          <w:marLeft w:val="0"/>
          <w:marRight w:val="0"/>
          <w:marTop w:val="0"/>
          <w:marBottom w:val="0"/>
          <w:divBdr>
            <w:top w:val="none" w:sz="0" w:space="0" w:color="auto"/>
            <w:left w:val="none" w:sz="0" w:space="0" w:color="auto"/>
            <w:bottom w:val="none" w:sz="0" w:space="0" w:color="auto"/>
            <w:right w:val="none" w:sz="0" w:space="0" w:color="auto"/>
          </w:divBdr>
        </w:div>
        <w:div w:id="70398089">
          <w:marLeft w:val="0"/>
          <w:marRight w:val="0"/>
          <w:marTop w:val="0"/>
          <w:marBottom w:val="0"/>
          <w:divBdr>
            <w:top w:val="none" w:sz="0" w:space="0" w:color="auto"/>
            <w:left w:val="none" w:sz="0" w:space="0" w:color="auto"/>
            <w:bottom w:val="none" w:sz="0" w:space="0" w:color="auto"/>
            <w:right w:val="none" w:sz="0" w:space="0" w:color="auto"/>
          </w:divBdr>
        </w:div>
        <w:div w:id="70398090">
          <w:marLeft w:val="0"/>
          <w:marRight w:val="0"/>
          <w:marTop w:val="0"/>
          <w:marBottom w:val="0"/>
          <w:divBdr>
            <w:top w:val="none" w:sz="0" w:space="0" w:color="auto"/>
            <w:left w:val="none" w:sz="0" w:space="0" w:color="auto"/>
            <w:bottom w:val="none" w:sz="0" w:space="0" w:color="auto"/>
            <w:right w:val="none" w:sz="0" w:space="0" w:color="auto"/>
          </w:divBdr>
        </w:div>
        <w:div w:id="70398091">
          <w:marLeft w:val="0"/>
          <w:marRight w:val="0"/>
          <w:marTop w:val="0"/>
          <w:marBottom w:val="0"/>
          <w:divBdr>
            <w:top w:val="none" w:sz="0" w:space="0" w:color="auto"/>
            <w:left w:val="none" w:sz="0" w:space="0" w:color="auto"/>
            <w:bottom w:val="none" w:sz="0" w:space="0" w:color="auto"/>
            <w:right w:val="none" w:sz="0" w:space="0" w:color="auto"/>
          </w:divBdr>
        </w:div>
        <w:div w:id="70398092">
          <w:marLeft w:val="0"/>
          <w:marRight w:val="0"/>
          <w:marTop w:val="0"/>
          <w:marBottom w:val="0"/>
          <w:divBdr>
            <w:top w:val="none" w:sz="0" w:space="0" w:color="auto"/>
            <w:left w:val="none" w:sz="0" w:space="0" w:color="auto"/>
            <w:bottom w:val="none" w:sz="0" w:space="0" w:color="auto"/>
            <w:right w:val="none" w:sz="0" w:space="0" w:color="auto"/>
          </w:divBdr>
        </w:div>
        <w:div w:id="70398093">
          <w:marLeft w:val="0"/>
          <w:marRight w:val="0"/>
          <w:marTop w:val="0"/>
          <w:marBottom w:val="0"/>
          <w:divBdr>
            <w:top w:val="none" w:sz="0" w:space="0" w:color="auto"/>
            <w:left w:val="none" w:sz="0" w:space="0" w:color="auto"/>
            <w:bottom w:val="none" w:sz="0" w:space="0" w:color="auto"/>
            <w:right w:val="none" w:sz="0" w:space="0" w:color="auto"/>
          </w:divBdr>
        </w:div>
        <w:div w:id="70398094">
          <w:marLeft w:val="0"/>
          <w:marRight w:val="0"/>
          <w:marTop w:val="0"/>
          <w:marBottom w:val="0"/>
          <w:divBdr>
            <w:top w:val="none" w:sz="0" w:space="0" w:color="auto"/>
            <w:left w:val="none" w:sz="0" w:space="0" w:color="auto"/>
            <w:bottom w:val="none" w:sz="0" w:space="0" w:color="auto"/>
            <w:right w:val="none" w:sz="0" w:space="0" w:color="auto"/>
          </w:divBdr>
        </w:div>
        <w:div w:id="70398095">
          <w:marLeft w:val="0"/>
          <w:marRight w:val="0"/>
          <w:marTop w:val="0"/>
          <w:marBottom w:val="0"/>
          <w:divBdr>
            <w:top w:val="none" w:sz="0" w:space="0" w:color="auto"/>
            <w:left w:val="none" w:sz="0" w:space="0" w:color="auto"/>
            <w:bottom w:val="none" w:sz="0" w:space="0" w:color="auto"/>
            <w:right w:val="none" w:sz="0" w:space="0" w:color="auto"/>
          </w:divBdr>
        </w:div>
        <w:div w:id="70398096">
          <w:marLeft w:val="0"/>
          <w:marRight w:val="0"/>
          <w:marTop w:val="0"/>
          <w:marBottom w:val="0"/>
          <w:divBdr>
            <w:top w:val="none" w:sz="0" w:space="0" w:color="auto"/>
            <w:left w:val="none" w:sz="0" w:space="0" w:color="auto"/>
            <w:bottom w:val="none" w:sz="0" w:space="0" w:color="auto"/>
            <w:right w:val="none" w:sz="0" w:space="0" w:color="auto"/>
          </w:divBdr>
        </w:div>
        <w:div w:id="70398097">
          <w:marLeft w:val="0"/>
          <w:marRight w:val="0"/>
          <w:marTop w:val="0"/>
          <w:marBottom w:val="0"/>
          <w:divBdr>
            <w:top w:val="none" w:sz="0" w:space="0" w:color="auto"/>
            <w:left w:val="none" w:sz="0" w:space="0" w:color="auto"/>
            <w:bottom w:val="none" w:sz="0" w:space="0" w:color="auto"/>
            <w:right w:val="none" w:sz="0" w:space="0" w:color="auto"/>
          </w:divBdr>
        </w:div>
        <w:div w:id="70398098">
          <w:marLeft w:val="0"/>
          <w:marRight w:val="0"/>
          <w:marTop w:val="0"/>
          <w:marBottom w:val="0"/>
          <w:divBdr>
            <w:top w:val="none" w:sz="0" w:space="0" w:color="auto"/>
            <w:left w:val="none" w:sz="0" w:space="0" w:color="auto"/>
            <w:bottom w:val="none" w:sz="0" w:space="0" w:color="auto"/>
            <w:right w:val="none" w:sz="0" w:space="0" w:color="auto"/>
          </w:divBdr>
        </w:div>
        <w:div w:id="70398099">
          <w:marLeft w:val="0"/>
          <w:marRight w:val="0"/>
          <w:marTop w:val="0"/>
          <w:marBottom w:val="0"/>
          <w:divBdr>
            <w:top w:val="none" w:sz="0" w:space="0" w:color="auto"/>
            <w:left w:val="none" w:sz="0" w:space="0" w:color="auto"/>
            <w:bottom w:val="none" w:sz="0" w:space="0" w:color="auto"/>
            <w:right w:val="none" w:sz="0" w:space="0" w:color="auto"/>
          </w:divBdr>
        </w:div>
        <w:div w:id="70398100">
          <w:marLeft w:val="0"/>
          <w:marRight w:val="0"/>
          <w:marTop w:val="0"/>
          <w:marBottom w:val="0"/>
          <w:divBdr>
            <w:top w:val="none" w:sz="0" w:space="0" w:color="auto"/>
            <w:left w:val="none" w:sz="0" w:space="0" w:color="auto"/>
            <w:bottom w:val="none" w:sz="0" w:space="0" w:color="auto"/>
            <w:right w:val="none" w:sz="0" w:space="0" w:color="auto"/>
          </w:divBdr>
        </w:div>
        <w:div w:id="70398101">
          <w:marLeft w:val="0"/>
          <w:marRight w:val="0"/>
          <w:marTop w:val="0"/>
          <w:marBottom w:val="0"/>
          <w:divBdr>
            <w:top w:val="none" w:sz="0" w:space="0" w:color="auto"/>
            <w:left w:val="none" w:sz="0" w:space="0" w:color="auto"/>
            <w:bottom w:val="none" w:sz="0" w:space="0" w:color="auto"/>
            <w:right w:val="none" w:sz="0" w:space="0" w:color="auto"/>
          </w:divBdr>
        </w:div>
        <w:div w:id="70398102">
          <w:marLeft w:val="0"/>
          <w:marRight w:val="0"/>
          <w:marTop w:val="0"/>
          <w:marBottom w:val="0"/>
          <w:divBdr>
            <w:top w:val="none" w:sz="0" w:space="0" w:color="auto"/>
            <w:left w:val="none" w:sz="0" w:space="0" w:color="auto"/>
            <w:bottom w:val="none" w:sz="0" w:space="0" w:color="auto"/>
            <w:right w:val="none" w:sz="0" w:space="0" w:color="auto"/>
          </w:divBdr>
        </w:div>
        <w:div w:id="70398103">
          <w:marLeft w:val="0"/>
          <w:marRight w:val="0"/>
          <w:marTop w:val="0"/>
          <w:marBottom w:val="0"/>
          <w:divBdr>
            <w:top w:val="none" w:sz="0" w:space="0" w:color="auto"/>
            <w:left w:val="none" w:sz="0" w:space="0" w:color="auto"/>
            <w:bottom w:val="none" w:sz="0" w:space="0" w:color="auto"/>
            <w:right w:val="none" w:sz="0" w:space="0" w:color="auto"/>
          </w:divBdr>
        </w:div>
        <w:div w:id="70398104">
          <w:marLeft w:val="0"/>
          <w:marRight w:val="0"/>
          <w:marTop w:val="0"/>
          <w:marBottom w:val="0"/>
          <w:divBdr>
            <w:top w:val="none" w:sz="0" w:space="0" w:color="auto"/>
            <w:left w:val="none" w:sz="0" w:space="0" w:color="auto"/>
            <w:bottom w:val="none" w:sz="0" w:space="0" w:color="auto"/>
            <w:right w:val="none" w:sz="0" w:space="0" w:color="auto"/>
          </w:divBdr>
        </w:div>
        <w:div w:id="70398105">
          <w:marLeft w:val="0"/>
          <w:marRight w:val="0"/>
          <w:marTop w:val="0"/>
          <w:marBottom w:val="0"/>
          <w:divBdr>
            <w:top w:val="none" w:sz="0" w:space="0" w:color="auto"/>
            <w:left w:val="none" w:sz="0" w:space="0" w:color="auto"/>
            <w:bottom w:val="none" w:sz="0" w:space="0" w:color="auto"/>
            <w:right w:val="none" w:sz="0" w:space="0" w:color="auto"/>
          </w:divBdr>
        </w:div>
        <w:div w:id="70398106">
          <w:marLeft w:val="0"/>
          <w:marRight w:val="0"/>
          <w:marTop w:val="0"/>
          <w:marBottom w:val="0"/>
          <w:divBdr>
            <w:top w:val="none" w:sz="0" w:space="0" w:color="auto"/>
            <w:left w:val="none" w:sz="0" w:space="0" w:color="auto"/>
            <w:bottom w:val="none" w:sz="0" w:space="0" w:color="auto"/>
            <w:right w:val="none" w:sz="0" w:space="0" w:color="auto"/>
          </w:divBdr>
        </w:div>
        <w:div w:id="70398107">
          <w:marLeft w:val="0"/>
          <w:marRight w:val="0"/>
          <w:marTop w:val="0"/>
          <w:marBottom w:val="0"/>
          <w:divBdr>
            <w:top w:val="none" w:sz="0" w:space="0" w:color="auto"/>
            <w:left w:val="none" w:sz="0" w:space="0" w:color="auto"/>
            <w:bottom w:val="none" w:sz="0" w:space="0" w:color="auto"/>
            <w:right w:val="none" w:sz="0" w:space="0" w:color="auto"/>
          </w:divBdr>
        </w:div>
        <w:div w:id="70398108">
          <w:marLeft w:val="0"/>
          <w:marRight w:val="0"/>
          <w:marTop w:val="0"/>
          <w:marBottom w:val="0"/>
          <w:divBdr>
            <w:top w:val="none" w:sz="0" w:space="0" w:color="auto"/>
            <w:left w:val="none" w:sz="0" w:space="0" w:color="auto"/>
            <w:bottom w:val="none" w:sz="0" w:space="0" w:color="auto"/>
            <w:right w:val="none" w:sz="0" w:space="0" w:color="auto"/>
          </w:divBdr>
        </w:div>
        <w:div w:id="70398109">
          <w:marLeft w:val="0"/>
          <w:marRight w:val="0"/>
          <w:marTop w:val="0"/>
          <w:marBottom w:val="0"/>
          <w:divBdr>
            <w:top w:val="none" w:sz="0" w:space="0" w:color="auto"/>
            <w:left w:val="none" w:sz="0" w:space="0" w:color="auto"/>
            <w:bottom w:val="none" w:sz="0" w:space="0" w:color="auto"/>
            <w:right w:val="none" w:sz="0" w:space="0" w:color="auto"/>
          </w:divBdr>
        </w:div>
        <w:div w:id="70398110">
          <w:marLeft w:val="0"/>
          <w:marRight w:val="0"/>
          <w:marTop w:val="0"/>
          <w:marBottom w:val="0"/>
          <w:divBdr>
            <w:top w:val="none" w:sz="0" w:space="0" w:color="auto"/>
            <w:left w:val="none" w:sz="0" w:space="0" w:color="auto"/>
            <w:bottom w:val="none" w:sz="0" w:space="0" w:color="auto"/>
            <w:right w:val="none" w:sz="0" w:space="0" w:color="auto"/>
          </w:divBdr>
        </w:div>
        <w:div w:id="70398111">
          <w:marLeft w:val="0"/>
          <w:marRight w:val="0"/>
          <w:marTop w:val="0"/>
          <w:marBottom w:val="0"/>
          <w:divBdr>
            <w:top w:val="none" w:sz="0" w:space="0" w:color="auto"/>
            <w:left w:val="none" w:sz="0" w:space="0" w:color="auto"/>
            <w:bottom w:val="none" w:sz="0" w:space="0" w:color="auto"/>
            <w:right w:val="none" w:sz="0" w:space="0" w:color="auto"/>
          </w:divBdr>
        </w:div>
        <w:div w:id="70398113">
          <w:marLeft w:val="0"/>
          <w:marRight w:val="0"/>
          <w:marTop w:val="0"/>
          <w:marBottom w:val="0"/>
          <w:divBdr>
            <w:top w:val="none" w:sz="0" w:space="0" w:color="auto"/>
            <w:left w:val="none" w:sz="0" w:space="0" w:color="auto"/>
            <w:bottom w:val="none" w:sz="0" w:space="0" w:color="auto"/>
            <w:right w:val="none" w:sz="0" w:space="0" w:color="auto"/>
          </w:divBdr>
        </w:div>
        <w:div w:id="70398114">
          <w:marLeft w:val="0"/>
          <w:marRight w:val="0"/>
          <w:marTop w:val="0"/>
          <w:marBottom w:val="0"/>
          <w:divBdr>
            <w:top w:val="none" w:sz="0" w:space="0" w:color="auto"/>
            <w:left w:val="none" w:sz="0" w:space="0" w:color="auto"/>
            <w:bottom w:val="none" w:sz="0" w:space="0" w:color="auto"/>
            <w:right w:val="none" w:sz="0" w:space="0" w:color="auto"/>
          </w:divBdr>
        </w:div>
        <w:div w:id="70398115">
          <w:marLeft w:val="0"/>
          <w:marRight w:val="0"/>
          <w:marTop w:val="0"/>
          <w:marBottom w:val="0"/>
          <w:divBdr>
            <w:top w:val="none" w:sz="0" w:space="0" w:color="auto"/>
            <w:left w:val="none" w:sz="0" w:space="0" w:color="auto"/>
            <w:bottom w:val="none" w:sz="0" w:space="0" w:color="auto"/>
            <w:right w:val="none" w:sz="0" w:space="0" w:color="auto"/>
          </w:divBdr>
        </w:div>
        <w:div w:id="70398117">
          <w:marLeft w:val="0"/>
          <w:marRight w:val="0"/>
          <w:marTop w:val="0"/>
          <w:marBottom w:val="0"/>
          <w:divBdr>
            <w:top w:val="none" w:sz="0" w:space="0" w:color="auto"/>
            <w:left w:val="none" w:sz="0" w:space="0" w:color="auto"/>
            <w:bottom w:val="none" w:sz="0" w:space="0" w:color="auto"/>
            <w:right w:val="none" w:sz="0" w:space="0" w:color="auto"/>
          </w:divBdr>
        </w:div>
        <w:div w:id="70398118">
          <w:marLeft w:val="0"/>
          <w:marRight w:val="0"/>
          <w:marTop w:val="0"/>
          <w:marBottom w:val="0"/>
          <w:divBdr>
            <w:top w:val="none" w:sz="0" w:space="0" w:color="auto"/>
            <w:left w:val="none" w:sz="0" w:space="0" w:color="auto"/>
            <w:bottom w:val="none" w:sz="0" w:space="0" w:color="auto"/>
            <w:right w:val="none" w:sz="0" w:space="0" w:color="auto"/>
          </w:divBdr>
        </w:div>
        <w:div w:id="70398119">
          <w:marLeft w:val="0"/>
          <w:marRight w:val="0"/>
          <w:marTop w:val="0"/>
          <w:marBottom w:val="0"/>
          <w:divBdr>
            <w:top w:val="none" w:sz="0" w:space="0" w:color="auto"/>
            <w:left w:val="none" w:sz="0" w:space="0" w:color="auto"/>
            <w:bottom w:val="none" w:sz="0" w:space="0" w:color="auto"/>
            <w:right w:val="none" w:sz="0" w:space="0" w:color="auto"/>
          </w:divBdr>
        </w:div>
        <w:div w:id="70398120">
          <w:marLeft w:val="0"/>
          <w:marRight w:val="0"/>
          <w:marTop w:val="0"/>
          <w:marBottom w:val="0"/>
          <w:divBdr>
            <w:top w:val="none" w:sz="0" w:space="0" w:color="auto"/>
            <w:left w:val="none" w:sz="0" w:space="0" w:color="auto"/>
            <w:bottom w:val="none" w:sz="0" w:space="0" w:color="auto"/>
            <w:right w:val="none" w:sz="0" w:space="0" w:color="auto"/>
          </w:divBdr>
        </w:div>
        <w:div w:id="70398121">
          <w:marLeft w:val="0"/>
          <w:marRight w:val="0"/>
          <w:marTop w:val="0"/>
          <w:marBottom w:val="0"/>
          <w:divBdr>
            <w:top w:val="none" w:sz="0" w:space="0" w:color="auto"/>
            <w:left w:val="none" w:sz="0" w:space="0" w:color="auto"/>
            <w:bottom w:val="none" w:sz="0" w:space="0" w:color="auto"/>
            <w:right w:val="none" w:sz="0" w:space="0" w:color="auto"/>
          </w:divBdr>
        </w:div>
        <w:div w:id="70398124">
          <w:marLeft w:val="0"/>
          <w:marRight w:val="0"/>
          <w:marTop w:val="0"/>
          <w:marBottom w:val="0"/>
          <w:divBdr>
            <w:top w:val="none" w:sz="0" w:space="0" w:color="auto"/>
            <w:left w:val="none" w:sz="0" w:space="0" w:color="auto"/>
            <w:bottom w:val="none" w:sz="0" w:space="0" w:color="auto"/>
            <w:right w:val="none" w:sz="0" w:space="0" w:color="auto"/>
          </w:divBdr>
        </w:div>
        <w:div w:id="70398125">
          <w:marLeft w:val="0"/>
          <w:marRight w:val="0"/>
          <w:marTop w:val="0"/>
          <w:marBottom w:val="0"/>
          <w:divBdr>
            <w:top w:val="none" w:sz="0" w:space="0" w:color="auto"/>
            <w:left w:val="none" w:sz="0" w:space="0" w:color="auto"/>
            <w:bottom w:val="none" w:sz="0" w:space="0" w:color="auto"/>
            <w:right w:val="none" w:sz="0" w:space="0" w:color="auto"/>
          </w:divBdr>
        </w:div>
        <w:div w:id="70398126">
          <w:marLeft w:val="0"/>
          <w:marRight w:val="0"/>
          <w:marTop w:val="0"/>
          <w:marBottom w:val="0"/>
          <w:divBdr>
            <w:top w:val="none" w:sz="0" w:space="0" w:color="auto"/>
            <w:left w:val="none" w:sz="0" w:space="0" w:color="auto"/>
            <w:bottom w:val="none" w:sz="0" w:space="0" w:color="auto"/>
            <w:right w:val="none" w:sz="0" w:space="0" w:color="auto"/>
          </w:divBdr>
        </w:div>
        <w:div w:id="70398127">
          <w:marLeft w:val="0"/>
          <w:marRight w:val="0"/>
          <w:marTop w:val="0"/>
          <w:marBottom w:val="0"/>
          <w:divBdr>
            <w:top w:val="none" w:sz="0" w:space="0" w:color="auto"/>
            <w:left w:val="none" w:sz="0" w:space="0" w:color="auto"/>
            <w:bottom w:val="none" w:sz="0" w:space="0" w:color="auto"/>
            <w:right w:val="none" w:sz="0" w:space="0" w:color="auto"/>
          </w:divBdr>
        </w:div>
        <w:div w:id="70398128">
          <w:marLeft w:val="0"/>
          <w:marRight w:val="0"/>
          <w:marTop w:val="0"/>
          <w:marBottom w:val="0"/>
          <w:divBdr>
            <w:top w:val="none" w:sz="0" w:space="0" w:color="auto"/>
            <w:left w:val="none" w:sz="0" w:space="0" w:color="auto"/>
            <w:bottom w:val="none" w:sz="0" w:space="0" w:color="auto"/>
            <w:right w:val="none" w:sz="0" w:space="0" w:color="auto"/>
          </w:divBdr>
        </w:div>
        <w:div w:id="70398129">
          <w:marLeft w:val="0"/>
          <w:marRight w:val="0"/>
          <w:marTop w:val="0"/>
          <w:marBottom w:val="0"/>
          <w:divBdr>
            <w:top w:val="none" w:sz="0" w:space="0" w:color="auto"/>
            <w:left w:val="none" w:sz="0" w:space="0" w:color="auto"/>
            <w:bottom w:val="none" w:sz="0" w:space="0" w:color="auto"/>
            <w:right w:val="none" w:sz="0" w:space="0" w:color="auto"/>
          </w:divBdr>
        </w:div>
        <w:div w:id="70398130">
          <w:marLeft w:val="0"/>
          <w:marRight w:val="0"/>
          <w:marTop w:val="0"/>
          <w:marBottom w:val="0"/>
          <w:divBdr>
            <w:top w:val="none" w:sz="0" w:space="0" w:color="auto"/>
            <w:left w:val="none" w:sz="0" w:space="0" w:color="auto"/>
            <w:bottom w:val="none" w:sz="0" w:space="0" w:color="auto"/>
            <w:right w:val="none" w:sz="0" w:space="0" w:color="auto"/>
          </w:divBdr>
        </w:div>
        <w:div w:id="70398131">
          <w:marLeft w:val="0"/>
          <w:marRight w:val="0"/>
          <w:marTop w:val="0"/>
          <w:marBottom w:val="0"/>
          <w:divBdr>
            <w:top w:val="none" w:sz="0" w:space="0" w:color="auto"/>
            <w:left w:val="none" w:sz="0" w:space="0" w:color="auto"/>
            <w:bottom w:val="none" w:sz="0" w:space="0" w:color="auto"/>
            <w:right w:val="none" w:sz="0" w:space="0" w:color="auto"/>
          </w:divBdr>
        </w:div>
        <w:div w:id="70398133">
          <w:marLeft w:val="0"/>
          <w:marRight w:val="0"/>
          <w:marTop w:val="0"/>
          <w:marBottom w:val="0"/>
          <w:divBdr>
            <w:top w:val="none" w:sz="0" w:space="0" w:color="auto"/>
            <w:left w:val="none" w:sz="0" w:space="0" w:color="auto"/>
            <w:bottom w:val="none" w:sz="0" w:space="0" w:color="auto"/>
            <w:right w:val="none" w:sz="0" w:space="0" w:color="auto"/>
          </w:divBdr>
        </w:div>
        <w:div w:id="70398134">
          <w:marLeft w:val="0"/>
          <w:marRight w:val="0"/>
          <w:marTop w:val="0"/>
          <w:marBottom w:val="0"/>
          <w:divBdr>
            <w:top w:val="none" w:sz="0" w:space="0" w:color="auto"/>
            <w:left w:val="none" w:sz="0" w:space="0" w:color="auto"/>
            <w:bottom w:val="none" w:sz="0" w:space="0" w:color="auto"/>
            <w:right w:val="none" w:sz="0" w:space="0" w:color="auto"/>
          </w:divBdr>
        </w:div>
        <w:div w:id="70398135">
          <w:marLeft w:val="0"/>
          <w:marRight w:val="0"/>
          <w:marTop w:val="0"/>
          <w:marBottom w:val="0"/>
          <w:divBdr>
            <w:top w:val="none" w:sz="0" w:space="0" w:color="auto"/>
            <w:left w:val="none" w:sz="0" w:space="0" w:color="auto"/>
            <w:bottom w:val="none" w:sz="0" w:space="0" w:color="auto"/>
            <w:right w:val="none" w:sz="0" w:space="0" w:color="auto"/>
          </w:divBdr>
        </w:div>
        <w:div w:id="70398136">
          <w:marLeft w:val="0"/>
          <w:marRight w:val="0"/>
          <w:marTop w:val="0"/>
          <w:marBottom w:val="0"/>
          <w:divBdr>
            <w:top w:val="none" w:sz="0" w:space="0" w:color="auto"/>
            <w:left w:val="none" w:sz="0" w:space="0" w:color="auto"/>
            <w:bottom w:val="none" w:sz="0" w:space="0" w:color="auto"/>
            <w:right w:val="none" w:sz="0" w:space="0" w:color="auto"/>
          </w:divBdr>
        </w:div>
        <w:div w:id="70398137">
          <w:marLeft w:val="0"/>
          <w:marRight w:val="0"/>
          <w:marTop w:val="0"/>
          <w:marBottom w:val="0"/>
          <w:divBdr>
            <w:top w:val="none" w:sz="0" w:space="0" w:color="auto"/>
            <w:left w:val="none" w:sz="0" w:space="0" w:color="auto"/>
            <w:bottom w:val="none" w:sz="0" w:space="0" w:color="auto"/>
            <w:right w:val="none" w:sz="0" w:space="0" w:color="auto"/>
          </w:divBdr>
        </w:div>
        <w:div w:id="70398138">
          <w:marLeft w:val="0"/>
          <w:marRight w:val="0"/>
          <w:marTop w:val="0"/>
          <w:marBottom w:val="0"/>
          <w:divBdr>
            <w:top w:val="none" w:sz="0" w:space="0" w:color="auto"/>
            <w:left w:val="none" w:sz="0" w:space="0" w:color="auto"/>
            <w:bottom w:val="none" w:sz="0" w:space="0" w:color="auto"/>
            <w:right w:val="none" w:sz="0" w:space="0" w:color="auto"/>
          </w:divBdr>
        </w:div>
        <w:div w:id="70398139">
          <w:marLeft w:val="0"/>
          <w:marRight w:val="0"/>
          <w:marTop w:val="0"/>
          <w:marBottom w:val="0"/>
          <w:divBdr>
            <w:top w:val="none" w:sz="0" w:space="0" w:color="auto"/>
            <w:left w:val="none" w:sz="0" w:space="0" w:color="auto"/>
            <w:bottom w:val="none" w:sz="0" w:space="0" w:color="auto"/>
            <w:right w:val="none" w:sz="0" w:space="0" w:color="auto"/>
          </w:divBdr>
        </w:div>
        <w:div w:id="70398140">
          <w:marLeft w:val="0"/>
          <w:marRight w:val="0"/>
          <w:marTop w:val="0"/>
          <w:marBottom w:val="0"/>
          <w:divBdr>
            <w:top w:val="none" w:sz="0" w:space="0" w:color="auto"/>
            <w:left w:val="none" w:sz="0" w:space="0" w:color="auto"/>
            <w:bottom w:val="none" w:sz="0" w:space="0" w:color="auto"/>
            <w:right w:val="none" w:sz="0" w:space="0" w:color="auto"/>
          </w:divBdr>
        </w:div>
        <w:div w:id="70398141">
          <w:marLeft w:val="0"/>
          <w:marRight w:val="0"/>
          <w:marTop w:val="0"/>
          <w:marBottom w:val="0"/>
          <w:divBdr>
            <w:top w:val="none" w:sz="0" w:space="0" w:color="auto"/>
            <w:left w:val="none" w:sz="0" w:space="0" w:color="auto"/>
            <w:bottom w:val="none" w:sz="0" w:space="0" w:color="auto"/>
            <w:right w:val="none" w:sz="0" w:space="0" w:color="auto"/>
          </w:divBdr>
        </w:div>
        <w:div w:id="70398142">
          <w:marLeft w:val="0"/>
          <w:marRight w:val="0"/>
          <w:marTop w:val="0"/>
          <w:marBottom w:val="0"/>
          <w:divBdr>
            <w:top w:val="none" w:sz="0" w:space="0" w:color="auto"/>
            <w:left w:val="none" w:sz="0" w:space="0" w:color="auto"/>
            <w:bottom w:val="none" w:sz="0" w:space="0" w:color="auto"/>
            <w:right w:val="none" w:sz="0" w:space="0" w:color="auto"/>
          </w:divBdr>
        </w:div>
        <w:div w:id="70398143">
          <w:marLeft w:val="0"/>
          <w:marRight w:val="0"/>
          <w:marTop w:val="0"/>
          <w:marBottom w:val="0"/>
          <w:divBdr>
            <w:top w:val="none" w:sz="0" w:space="0" w:color="auto"/>
            <w:left w:val="none" w:sz="0" w:space="0" w:color="auto"/>
            <w:bottom w:val="none" w:sz="0" w:space="0" w:color="auto"/>
            <w:right w:val="none" w:sz="0" w:space="0" w:color="auto"/>
          </w:divBdr>
        </w:div>
        <w:div w:id="70398145">
          <w:marLeft w:val="0"/>
          <w:marRight w:val="0"/>
          <w:marTop w:val="0"/>
          <w:marBottom w:val="0"/>
          <w:divBdr>
            <w:top w:val="none" w:sz="0" w:space="0" w:color="auto"/>
            <w:left w:val="none" w:sz="0" w:space="0" w:color="auto"/>
            <w:bottom w:val="none" w:sz="0" w:space="0" w:color="auto"/>
            <w:right w:val="none" w:sz="0" w:space="0" w:color="auto"/>
          </w:divBdr>
        </w:div>
        <w:div w:id="70398146">
          <w:marLeft w:val="0"/>
          <w:marRight w:val="0"/>
          <w:marTop w:val="0"/>
          <w:marBottom w:val="0"/>
          <w:divBdr>
            <w:top w:val="none" w:sz="0" w:space="0" w:color="auto"/>
            <w:left w:val="none" w:sz="0" w:space="0" w:color="auto"/>
            <w:bottom w:val="none" w:sz="0" w:space="0" w:color="auto"/>
            <w:right w:val="none" w:sz="0" w:space="0" w:color="auto"/>
          </w:divBdr>
        </w:div>
        <w:div w:id="70398147">
          <w:marLeft w:val="0"/>
          <w:marRight w:val="0"/>
          <w:marTop w:val="0"/>
          <w:marBottom w:val="0"/>
          <w:divBdr>
            <w:top w:val="none" w:sz="0" w:space="0" w:color="auto"/>
            <w:left w:val="none" w:sz="0" w:space="0" w:color="auto"/>
            <w:bottom w:val="none" w:sz="0" w:space="0" w:color="auto"/>
            <w:right w:val="none" w:sz="0" w:space="0" w:color="auto"/>
          </w:divBdr>
        </w:div>
        <w:div w:id="70398148">
          <w:marLeft w:val="0"/>
          <w:marRight w:val="0"/>
          <w:marTop w:val="0"/>
          <w:marBottom w:val="0"/>
          <w:divBdr>
            <w:top w:val="none" w:sz="0" w:space="0" w:color="auto"/>
            <w:left w:val="none" w:sz="0" w:space="0" w:color="auto"/>
            <w:bottom w:val="none" w:sz="0" w:space="0" w:color="auto"/>
            <w:right w:val="none" w:sz="0" w:space="0" w:color="auto"/>
          </w:divBdr>
        </w:div>
        <w:div w:id="70398149">
          <w:marLeft w:val="0"/>
          <w:marRight w:val="0"/>
          <w:marTop w:val="0"/>
          <w:marBottom w:val="0"/>
          <w:divBdr>
            <w:top w:val="none" w:sz="0" w:space="0" w:color="auto"/>
            <w:left w:val="none" w:sz="0" w:space="0" w:color="auto"/>
            <w:bottom w:val="none" w:sz="0" w:space="0" w:color="auto"/>
            <w:right w:val="none" w:sz="0" w:space="0" w:color="auto"/>
          </w:divBdr>
        </w:div>
        <w:div w:id="70398150">
          <w:marLeft w:val="0"/>
          <w:marRight w:val="0"/>
          <w:marTop w:val="0"/>
          <w:marBottom w:val="0"/>
          <w:divBdr>
            <w:top w:val="none" w:sz="0" w:space="0" w:color="auto"/>
            <w:left w:val="none" w:sz="0" w:space="0" w:color="auto"/>
            <w:bottom w:val="none" w:sz="0" w:space="0" w:color="auto"/>
            <w:right w:val="none" w:sz="0" w:space="0" w:color="auto"/>
          </w:divBdr>
        </w:div>
        <w:div w:id="70398151">
          <w:marLeft w:val="0"/>
          <w:marRight w:val="0"/>
          <w:marTop w:val="0"/>
          <w:marBottom w:val="0"/>
          <w:divBdr>
            <w:top w:val="none" w:sz="0" w:space="0" w:color="auto"/>
            <w:left w:val="none" w:sz="0" w:space="0" w:color="auto"/>
            <w:bottom w:val="none" w:sz="0" w:space="0" w:color="auto"/>
            <w:right w:val="none" w:sz="0" w:space="0" w:color="auto"/>
          </w:divBdr>
        </w:div>
        <w:div w:id="70398152">
          <w:marLeft w:val="0"/>
          <w:marRight w:val="0"/>
          <w:marTop w:val="0"/>
          <w:marBottom w:val="0"/>
          <w:divBdr>
            <w:top w:val="none" w:sz="0" w:space="0" w:color="auto"/>
            <w:left w:val="none" w:sz="0" w:space="0" w:color="auto"/>
            <w:bottom w:val="none" w:sz="0" w:space="0" w:color="auto"/>
            <w:right w:val="none" w:sz="0" w:space="0" w:color="auto"/>
          </w:divBdr>
        </w:div>
        <w:div w:id="70398153">
          <w:marLeft w:val="0"/>
          <w:marRight w:val="0"/>
          <w:marTop w:val="0"/>
          <w:marBottom w:val="0"/>
          <w:divBdr>
            <w:top w:val="none" w:sz="0" w:space="0" w:color="auto"/>
            <w:left w:val="none" w:sz="0" w:space="0" w:color="auto"/>
            <w:bottom w:val="none" w:sz="0" w:space="0" w:color="auto"/>
            <w:right w:val="none" w:sz="0" w:space="0" w:color="auto"/>
          </w:divBdr>
        </w:div>
        <w:div w:id="70398154">
          <w:marLeft w:val="0"/>
          <w:marRight w:val="0"/>
          <w:marTop w:val="0"/>
          <w:marBottom w:val="0"/>
          <w:divBdr>
            <w:top w:val="none" w:sz="0" w:space="0" w:color="auto"/>
            <w:left w:val="none" w:sz="0" w:space="0" w:color="auto"/>
            <w:bottom w:val="none" w:sz="0" w:space="0" w:color="auto"/>
            <w:right w:val="none" w:sz="0" w:space="0" w:color="auto"/>
          </w:divBdr>
        </w:div>
        <w:div w:id="70398155">
          <w:marLeft w:val="0"/>
          <w:marRight w:val="0"/>
          <w:marTop w:val="0"/>
          <w:marBottom w:val="0"/>
          <w:divBdr>
            <w:top w:val="none" w:sz="0" w:space="0" w:color="auto"/>
            <w:left w:val="none" w:sz="0" w:space="0" w:color="auto"/>
            <w:bottom w:val="none" w:sz="0" w:space="0" w:color="auto"/>
            <w:right w:val="none" w:sz="0" w:space="0" w:color="auto"/>
          </w:divBdr>
        </w:div>
        <w:div w:id="70398156">
          <w:marLeft w:val="0"/>
          <w:marRight w:val="0"/>
          <w:marTop w:val="0"/>
          <w:marBottom w:val="0"/>
          <w:divBdr>
            <w:top w:val="none" w:sz="0" w:space="0" w:color="auto"/>
            <w:left w:val="none" w:sz="0" w:space="0" w:color="auto"/>
            <w:bottom w:val="none" w:sz="0" w:space="0" w:color="auto"/>
            <w:right w:val="none" w:sz="0" w:space="0" w:color="auto"/>
          </w:divBdr>
        </w:div>
        <w:div w:id="70398157">
          <w:marLeft w:val="0"/>
          <w:marRight w:val="0"/>
          <w:marTop w:val="0"/>
          <w:marBottom w:val="0"/>
          <w:divBdr>
            <w:top w:val="none" w:sz="0" w:space="0" w:color="auto"/>
            <w:left w:val="none" w:sz="0" w:space="0" w:color="auto"/>
            <w:bottom w:val="none" w:sz="0" w:space="0" w:color="auto"/>
            <w:right w:val="none" w:sz="0" w:space="0" w:color="auto"/>
          </w:divBdr>
        </w:div>
        <w:div w:id="70398158">
          <w:marLeft w:val="0"/>
          <w:marRight w:val="0"/>
          <w:marTop w:val="0"/>
          <w:marBottom w:val="0"/>
          <w:divBdr>
            <w:top w:val="none" w:sz="0" w:space="0" w:color="auto"/>
            <w:left w:val="none" w:sz="0" w:space="0" w:color="auto"/>
            <w:bottom w:val="none" w:sz="0" w:space="0" w:color="auto"/>
            <w:right w:val="none" w:sz="0" w:space="0" w:color="auto"/>
          </w:divBdr>
        </w:div>
        <w:div w:id="70398159">
          <w:marLeft w:val="0"/>
          <w:marRight w:val="0"/>
          <w:marTop w:val="0"/>
          <w:marBottom w:val="0"/>
          <w:divBdr>
            <w:top w:val="none" w:sz="0" w:space="0" w:color="auto"/>
            <w:left w:val="none" w:sz="0" w:space="0" w:color="auto"/>
            <w:bottom w:val="none" w:sz="0" w:space="0" w:color="auto"/>
            <w:right w:val="none" w:sz="0" w:space="0" w:color="auto"/>
          </w:divBdr>
        </w:div>
        <w:div w:id="70398160">
          <w:marLeft w:val="0"/>
          <w:marRight w:val="0"/>
          <w:marTop w:val="0"/>
          <w:marBottom w:val="0"/>
          <w:divBdr>
            <w:top w:val="none" w:sz="0" w:space="0" w:color="auto"/>
            <w:left w:val="none" w:sz="0" w:space="0" w:color="auto"/>
            <w:bottom w:val="none" w:sz="0" w:space="0" w:color="auto"/>
            <w:right w:val="none" w:sz="0" w:space="0" w:color="auto"/>
          </w:divBdr>
        </w:div>
        <w:div w:id="70398161">
          <w:marLeft w:val="0"/>
          <w:marRight w:val="0"/>
          <w:marTop w:val="0"/>
          <w:marBottom w:val="0"/>
          <w:divBdr>
            <w:top w:val="none" w:sz="0" w:space="0" w:color="auto"/>
            <w:left w:val="none" w:sz="0" w:space="0" w:color="auto"/>
            <w:bottom w:val="none" w:sz="0" w:space="0" w:color="auto"/>
            <w:right w:val="none" w:sz="0" w:space="0" w:color="auto"/>
          </w:divBdr>
        </w:div>
        <w:div w:id="70398162">
          <w:marLeft w:val="0"/>
          <w:marRight w:val="0"/>
          <w:marTop w:val="0"/>
          <w:marBottom w:val="0"/>
          <w:divBdr>
            <w:top w:val="none" w:sz="0" w:space="0" w:color="auto"/>
            <w:left w:val="none" w:sz="0" w:space="0" w:color="auto"/>
            <w:bottom w:val="none" w:sz="0" w:space="0" w:color="auto"/>
            <w:right w:val="none" w:sz="0" w:space="0" w:color="auto"/>
          </w:divBdr>
        </w:div>
        <w:div w:id="70398163">
          <w:marLeft w:val="0"/>
          <w:marRight w:val="0"/>
          <w:marTop w:val="0"/>
          <w:marBottom w:val="0"/>
          <w:divBdr>
            <w:top w:val="none" w:sz="0" w:space="0" w:color="auto"/>
            <w:left w:val="none" w:sz="0" w:space="0" w:color="auto"/>
            <w:bottom w:val="none" w:sz="0" w:space="0" w:color="auto"/>
            <w:right w:val="none" w:sz="0" w:space="0" w:color="auto"/>
          </w:divBdr>
        </w:div>
        <w:div w:id="70398164">
          <w:marLeft w:val="0"/>
          <w:marRight w:val="0"/>
          <w:marTop w:val="0"/>
          <w:marBottom w:val="0"/>
          <w:divBdr>
            <w:top w:val="none" w:sz="0" w:space="0" w:color="auto"/>
            <w:left w:val="none" w:sz="0" w:space="0" w:color="auto"/>
            <w:bottom w:val="none" w:sz="0" w:space="0" w:color="auto"/>
            <w:right w:val="none" w:sz="0" w:space="0" w:color="auto"/>
          </w:divBdr>
        </w:div>
        <w:div w:id="70398165">
          <w:marLeft w:val="0"/>
          <w:marRight w:val="0"/>
          <w:marTop w:val="0"/>
          <w:marBottom w:val="0"/>
          <w:divBdr>
            <w:top w:val="none" w:sz="0" w:space="0" w:color="auto"/>
            <w:left w:val="none" w:sz="0" w:space="0" w:color="auto"/>
            <w:bottom w:val="none" w:sz="0" w:space="0" w:color="auto"/>
            <w:right w:val="none" w:sz="0" w:space="0" w:color="auto"/>
          </w:divBdr>
        </w:div>
        <w:div w:id="70398166">
          <w:marLeft w:val="0"/>
          <w:marRight w:val="0"/>
          <w:marTop w:val="0"/>
          <w:marBottom w:val="0"/>
          <w:divBdr>
            <w:top w:val="none" w:sz="0" w:space="0" w:color="auto"/>
            <w:left w:val="none" w:sz="0" w:space="0" w:color="auto"/>
            <w:bottom w:val="none" w:sz="0" w:space="0" w:color="auto"/>
            <w:right w:val="none" w:sz="0" w:space="0" w:color="auto"/>
          </w:divBdr>
        </w:div>
        <w:div w:id="70398167">
          <w:marLeft w:val="0"/>
          <w:marRight w:val="0"/>
          <w:marTop w:val="0"/>
          <w:marBottom w:val="0"/>
          <w:divBdr>
            <w:top w:val="none" w:sz="0" w:space="0" w:color="auto"/>
            <w:left w:val="none" w:sz="0" w:space="0" w:color="auto"/>
            <w:bottom w:val="none" w:sz="0" w:space="0" w:color="auto"/>
            <w:right w:val="none" w:sz="0" w:space="0" w:color="auto"/>
          </w:divBdr>
        </w:div>
        <w:div w:id="70398168">
          <w:marLeft w:val="0"/>
          <w:marRight w:val="0"/>
          <w:marTop w:val="0"/>
          <w:marBottom w:val="0"/>
          <w:divBdr>
            <w:top w:val="none" w:sz="0" w:space="0" w:color="auto"/>
            <w:left w:val="none" w:sz="0" w:space="0" w:color="auto"/>
            <w:bottom w:val="none" w:sz="0" w:space="0" w:color="auto"/>
            <w:right w:val="none" w:sz="0" w:space="0" w:color="auto"/>
          </w:divBdr>
        </w:div>
        <w:div w:id="70398169">
          <w:marLeft w:val="0"/>
          <w:marRight w:val="0"/>
          <w:marTop w:val="0"/>
          <w:marBottom w:val="0"/>
          <w:divBdr>
            <w:top w:val="none" w:sz="0" w:space="0" w:color="auto"/>
            <w:left w:val="none" w:sz="0" w:space="0" w:color="auto"/>
            <w:bottom w:val="none" w:sz="0" w:space="0" w:color="auto"/>
            <w:right w:val="none" w:sz="0" w:space="0" w:color="auto"/>
          </w:divBdr>
        </w:div>
        <w:div w:id="70398170">
          <w:marLeft w:val="0"/>
          <w:marRight w:val="0"/>
          <w:marTop w:val="0"/>
          <w:marBottom w:val="0"/>
          <w:divBdr>
            <w:top w:val="none" w:sz="0" w:space="0" w:color="auto"/>
            <w:left w:val="none" w:sz="0" w:space="0" w:color="auto"/>
            <w:bottom w:val="none" w:sz="0" w:space="0" w:color="auto"/>
            <w:right w:val="none" w:sz="0" w:space="0" w:color="auto"/>
          </w:divBdr>
        </w:div>
        <w:div w:id="70398171">
          <w:marLeft w:val="0"/>
          <w:marRight w:val="0"/>
          <w:marTop w:val="0"/>
          <w:marBottom w:val="0"/>
          <w:divBdr>
            <w:top w:val="none" w:sz="0" w:space="0" w:color="auto"/>
            <w:left w:val="none" w:sz="0" w:space="0" w:color="auto"/>
            <w:bottom w:val="none" w:sz="0" w:space="0" w:color="auto"/>
            <w:right w:val="none" w:sz="0" w:space="0" w:color="auto"/>
          </w:divBdr>
        </w:div>
        <w:div w:id="70398172">
          <w:marLeft w:val="0"/>
          <w:marRight w:val="0"/>
          <w:marTop w:val="0"/>
          <w:marBottom w:val="0"/>
          <w:divBdr>
            <w:top w:val="none" w:sz="0" w:space="0" w:color="auto"/>
            <w:left w:val="none" w:sz="0" w:space="0" w:color="auto"/>
            <w:bottom w:val="none" w:sz="0" w:space="0" w:color="auto"/>
            <w:right w:val="none" w:sz="0" w:space="0" w:color="auto"/>
          </w:divBdr>
        </w:div>
        <w:div w:id="70398173">
          <w:marLeft w:val="0"/>
          <w:marRight w:val="0"/>
          <w:marTop w:val="0"/>
          <w:marBottom w:val="0"/>
          <w:divBdr>
            <w:top w:val="none" w:sz="0" w:space="0" w:color="auto"/>
            <w:left w:val="none" w:sz="0" w:space="0" w:color="auto"/>
            <w:bottom w:val="none" w:sz="0" w:space="0" w:color="auto"/>
            <w:right w:val="none" w:sz="0" w:space="0" w:color="auto"/>
          </w:divBdr>
        </w:div>
        <w:div w:id="70398174">
          <w:marLeft w:val="0"/>
          <w:marRight w:val="0"/>
          <w:marTop w:val="0"/>
          <w:marBottom w:val="0"/>
          <w:divBdr>
            <w:top w:val="none" w:sz="0" w:space="0" w:color="auto"/>
            <w:left w:val="none" w:sz="0" w:space="0" w:color="auto"/>
            <w:bottom w:val="none" w:sz="0" w:space="0" w:color="auto"/>
            <w:right w:val="none" w:sz="0" w:space="0" w:color="auto"/>
          </w:divBdr>
        </w:div>
        <w:div w:id="70398175">
          <w:marLeft w:val="0"/>
          <w:marRight w:val="0"/>
          <w:marTop w:val="0"/>
          <w:marBottom w:val="0"/>
          <w:divBdr>
            <w:top w:val="none" w:sz="0" w:space="0" w:color="auto"/>
            <w:left w:val="none" w:sz="0" w:space="0" w:color="auto"/>
            <w:bottom w:val="none" w:sz="0" w:space="0" w:color="auto"/>
            <w:right w:val="none" w:sz="0" w:space="0" w:color="auto"/>
          </w:divBdr>
        </w:div>
        <w:div w:id="70398176">
          <w:marLeft w:val="0"/>
          <w:marRight w:val="0"/>
          <w:marTop w:val="0"/>
          <w:marBottom w:val="0"/>
          <w:divBdr>
            <w:top w:val="none" w:sz="0" w:space="0" w:color="auto"/>
            <w:left w:val="none" w:sz="0" w:space="0" w:color="auto"/>
            <w:bottom w:val="none" w:sz="0" w:space="0" w:color="auto"/>
            <w:right w:val="none" w:sz="0" w:space="0" w:color="auto"/>
          </w:divBdr>
        </w:div>
        <w:div w:id="70398178">
          <w:marLeft w:val="0"/>
          <w:marRight w:val="0"/>
          <w:marTop w:val="0"/>
          <w:marBottom w:val="0"/>
          <w:divBdr>
            <w:top w:val="none" w:sz="0" w:space="0" w:color="auto"/>
            <w:left w:val="none" w:sz="0" w:space="0" w:color="auto"/>
            <w:bottom w:val="none" w:sz="0" w:space="0" w:color="auto"/>
            <w:right w:val="none" w:sz="0" w:space="0" w:color="auto"/>
          </w:divBdr>
        </w:div>
        <w:div w:id="70398179">
          <w:marLeft w:val="0"/>
          <w:marRight w:val="0"/>
          <w:marTop w:val="0"/>
          <w:marBottom w:val="0"/>
          <w:divBdr>
            <w:top w:val="none" w:sz="0" w:space="0" w:color="auto"/>
            <w:left w:val="none" w:sz="0" w:space="0" w:color="auto"/>
            <w:bottom w:val="none" w:sz="0" w:space="0" w:color="auto"/>
            <w:right w:val="none" w:sz="0" w:space="0" w:color="auto"/>
          </w:divBdr>
        </w:div>
        <w:div w:id="70398180">
          <w:marLeft w:val="0"/>
          <w:marRight w:val="0"/>
          <w:marTop w:val="0"/>
          <w:marBottom w:val="0"/>
          <w:divBdr>
            <w:top w:val="none" w:sz="0" w:space="0" w:color="auto"/>
            <w:left w:val="none" w:sz="0" w:space="0" w:color="auto"/>
            <w:bottom w:val="none" w:sz="0" w:space="0" w:color="auto"/>
            <w:right w:val="none" w:sz="0" w:space="0" w:color="auto"/>
          </w:divBdr>
        </w:div>
        <w:div w:id="70398181">
          <w:marLeft w:val="0"/>
          <w:marRight w:val="0"/>
          <w:marTop w:val="0"/>
          <w:marBottom w:val="0"/>
          <w:divBdr>
            <w:top w:val="none" w:sz="0" w:space="0" w:color="auto"/>
            <w:left w:val="none" w:sz="0" w:space="0" w:color="auto"/>
            <w:bottom w:val="none" w:sz="0" w:space="0" w:color="auto"/>
            <w:right w:val="none" w:sz="0" w:space="0" w:color="auto"/>
          </w:divBdr>
        </w:div>
        <w:div w:id="70398182">
          <w:marLeft w:val="0"/>
          <w:marRight w:val="0"/>
          <w:marTop w:val="0"/>
          <w:marBottom w:val="0"/>
          <w:divBdr>
            <w:top w:val="none" w:sz="0" w:space="0" w:color="auto"/>
            <w:left w:val="none" w:sz="0" w:space="0" w:color="auto"/>
            <w:bottom w:val="none" w:sz="0" w:space="0" w:color="auto"/>
            <w:right w:val="none" w:sz="0" w:space="0" w:color="auto"/>
          </w:divBdr>
        </w:div>
        <w:div w:id="70398183">
          <w:marLeft w:val="0"/>
          <w:marRight w:val="0"/>
          <w:marTop w:val="0"/>
          <w:marBottom w:val="0"/>
          <w:divBdr>
            <w:top w:val="none" w:sz="0" w:space="0" w:color="auto"/>
            <w:left w:val="none" w:sz="0" w:space="0" w:color="auto"/>
            <w:bottom w:val="none" w:sz="0" w:space="0" w:color="auto"/>
            <w:right w:val="none" w:sz="0" w:space="0" w:color="auto"/>
          </w:divBdr>
        </w:div>
        <w:div w:id="70398184">
          <w:marLeft w:val="0"/>
          <w:marRight w:val="0"/>
          <w:marTop w:val="0"/>
          <w:marBottom w:val="0"/>
          <w:divBdr>
            <w:top w:val="none" w:sz="0" w:space="0" w:color="auto"/>
            <w:left w:val="none" w:sz="0" w:space="0" w:color="auto"/>
            <w:bottom w:val="none" w:sz="0" w:space="0" w:color="auto"/>
            <w:right w:val="none" w:sz="0" w:space="0" w:color="auto"/>
          </w:divBdr>
        </w:div>
        <w:div w:id="70398185">
          <w:marLeft w:val="0"/>
          <w:marRight w:val="0"/>
          <w:marTop w:val="0"/>
          <w:marBottom w:val="0"/>
          <w:divBdr>
            <w:top w:val="none" w:sz="0" w:space="0" w:color="auto"/>
            <w:left w:val="none" w:sz="0" w:space="0" w:color="auto"/>
            <w:bottom w:val="none" w:sz="0" w:space="0" w:color="auto"/>
            <w:right w:val="none" w:sz="0" w:space="0" w:color="auto"/>
          </w:divBdr>
        </w:div>
        <w:div w:id="70398186">
          <w:marLeft w:val="0"/>
          <w:marRight w:val="0"/>
          <w:marTop w:val="0"/>
          <w:marBottom w:val="0"/>
          <w:divBdr>
            <w:top w:val="none" w:sz="0" w:space="0" w:color="auto"/>
            <w:left w:val="none" w:sz="0" w:space="0" w:color="auto"/>
            <w:bottom w:val="none" w:sz="0" w:space="0" w:color="auto"/>
            <w:right w:val="none" w:sz="0" w:space="0" w:color="auto"/>
          </w:divBdr>
        </w:div>
        <w:div w:id="70398187">
          <w:marLeft w:val="0"/>
          <w:marRight w:val="0"/>
          <w:marTop w:val="0"/>
          <w:marBottom w:val="0"/>
          <w:divBdr>
            <w:top w:val="none" w:sz="0" w:space="0" w:color="auto"/>
            <w:left w:val="none" w:sz="0" w:space="0" w:color="auto"/>
            <w:bottom w:val="none" w:sz="0" w:space="0" w:color="auto"/>
            <w:right w:val="none" w:sz="0" w:space="0" w:color="auto"/>
          </w:divBdr>
        </w:div>
      </w:divsChild>
    </w:div>
    <w:div w:id="70398112">
      <w:marLeft w:val="0"/>
      <w:marRight w:val="0"/>
      <w:marTop w:val="0"/>
      <w:marBottom w:val="0"/>
      <w:divBdr>
        <w:top w:val="none" w:sz="0" w:space="0" w:color="auto"/>
        <w:left w:val="none" w:sz="0" w:space="0" w:color="auto"/>
        <w:bottom w:val="none" w:sz="0" w:space="0" w:color="auto"/>
        <w:right w:val="none" w:sz="0" w:space="0" w:color="auto"/>
      </w:divBdr>
    </w:div>
    <w:div w:id="70398116">
      <w:marLeft w:val="0"/>
      <w:marRight w:val="0"/>
      <w:marTop w:val="0"/>
      <w:marBottom w:val="0"/>
      <w:divBdr>
        <w:top w:val="none" w:sz="0" w:space="0" w:color="auto"/>
        <w:left w:val="none" w:sz="0" w:space="0" w:color="auto"/>
        <w:bottom w:val="none" w:sz="0" w:space="0" w:color="auto"/>
        <w:right w:val="none" w:sz="0" w:space="0" w:color="auto"/>
      </w:divBdr>
    </w:div>
    <w:div w:id="70398122">
      <w:marLeft w:val="0"/>
      <w:marRight w:val="0"/>
      <w:marTop w:val="0"/>
      <w:marBottom w:val="0"/>
      <w:divBdr>
        <w:top w:val="none" w:sz="0" w:space="0" w:color="auto"/>
        <w:left w:val="none" w:sz="0" w:space="0" w:color="auto"/>
        <w:bottom w:val="none" w:sz="0" w:space="0" w:color="auto"/>
        <w:right w:val="none" w:sz="0" w:space="0" w:color="auto"/>
      </w:divBdr>
    </w:div>
    <w:div w:id="70398123">
      <w:marLeft w:val="0"/>
      <w:marRight w:val="0"/>
      <w:marTop w:val="0"/>
      <w:marBottom w:val="0"/>
      <w:divBdr>
        <w:top w:val="none" w:sz="0" w:space="0" w:color="auto"/>
        <w:left w:val="none" w:sz="0" w:space="0" w:color="auto"/>
        <w:bottom w:val="none" w:sz="0" w:space="0" w:color="auto"/>
        <w:right w:val="none" w:sz="0" w:space="0" w:color="auto"/>
      </w:divBdr>
    </w:div>
    <w:div w:id="70398132">
      <w:marLeft w:val="0"/>
      <w:marRight w:val="0"/>
      <w:marTop w:val="0"/>
      <w:marBottom w:val="0"/>
      <w:divBdr>
        <w:top w:val="none" w:sz="0" w:space="0" w:color="auto"/>
        <w:left w:val="none" w:sz="0" w:space="0" w:color="auto"/>
        <w:bottom w:val="none" w:sz="0" w:space="0" w:color="auto"/>
        <w:right w:val="none" w:sz="0" w:space="0" w:color="auto"/>
      </w:divBdr>
    </w:div>
    <w:div w:id="70398144">
      <w:marLeft w:val="0"/>
      <w:marRight w:val="0"/>
      <w:marTop w:val="0"/>
      <w:marBottom w:val="0"/>
      <w:divBdr>
        <w:top w:val="none" w:sz="0" w:space="0" w:color="auto"/>
        <w:left w:val="none" w:sz="0" w:space="0" w:color="auto"/>
        <w:bottom w:val="none" w:sz="0" w:space="0" w:color="auto"/>
        <w:right w:val="none" w:sz="0" w:space="0" w:color="auto"/>
      </w:divBdr>
    </w:div>
    <w:div w:id="70398177">
      <w:marLeft w:val="0"/>
      <w:marRight w:val="0"/>
      <w:marTop w:val="0"/>
      <w:marBottom w:val="0"/>
      <w:divBdr>
        <w:top w:val="none" w:sz="0" w:space="0" w:color="auto"/>
        <w:left w:val="none" w:sz="0" w:space="0" w:color="auto"/>
        <w:bottom w:val="none" w:sz="0" w:space="0" w:color="auto"/>
        <w:right w:val="none" w:sz="0" w:space="0" w:color="auto"/>
      </w:divBdr>
    </w:div>
    <w:div w:id="1439062464">
      <w:bodyDiv w:val="1"/>
      <w:marLeft w:val="0"/>
      <w:marRight w:val="0"/>
      <w:marTop w:val="0"/>
      <w:marBottom w:val="0"/>
      <w:divBdr>
        <w:top w:val="none" w:sz="0" w:space="0" w:color="auto"/>
        <w:left w:val="none" w:sz="0" w:space="0" w:color="auto"/>
        <w:bottom w:val="none" w:sz="0" w:space="0" w:color="auto"/>
        <w:right w:val="none" w:sz="0" w:space="0" w:color="auto"/>
      </w:divBdr>
    </w:div>
    <w:div w:id="19937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sk/treaties/dat/32007X1214/htm/C2007303SK.01000101.htm" TargetMode="External"/><Relationship Id="rId3" Type="http://schemas.openxmlformats.org/officeDocument/2006/relationships/hyperlink" Target="http://portal.unesco.org/en/ev.php-URL_ID=12949&amp;URL_DO=DO_TOPIC&amp;URL_SECTION=201.html" TargetMode="External"/><Relationship Id="rId7" Type="http://schemas.openxmlformats.org/officeDocument/2006/relationships/hyperlink" Target="https://wcd.coe.int/ViewDoc.jsp?id=1194631&amp;Site=CM" TargetMode="External"/><Relationship Id="rId2" Type="http://schemas.openxmlformats.org/officeDocument/2006/relationships/hyperlink" Target="http://www.zakonypreludi.sk/zz/1974-95" TargetMode="External"/><Relationship Id="rId1" Type="http://schemas.openxmlformats.org/officeDocument/2006/relationships/hyperlink" Target="http://www.zakonypreludi.sk/zz/1976-120" TargetMode="External"/><Relationship Id="rId6" Type="http://schemas.openxmlformats.org/officeDocument/2006/relationships/hyperlink" Target="https://wcd.coe.int/ViewDoc.jsp?id=1194631&amp;Site=CM" TargetMode="External"/><Relationship Id="rId5" Type="http://schemas.openxmlformats.org/officeDocument/2006/relationships/hyperlink" Target="http://wayback.archive-it.org/2172/20101103195002/http://www.radaeuropy.sk/?1219" TargetMode="External"/><Relationship Id="rId10" Type="http://schemas.openxmlformats.org/officeDocument/2006/relationships/hyperlink" Target="http://eur-lex.europa.eu/LexUriServ/LexUriServ.do?uri=OJ:C:2008:115:0001:0012:SK:PDF" TargetMode="External"/><Relationship Id="rId4" Type="http://schemas.openxmlformats.org/officeDocument/2006/relationships/hyperlink" Target="http://www.upn.gov.sk/data/pdf/209-1992.pdf" TargetMode="External"/><Relationship Id="rId9" Type="http://schemas.openxmlformats.org/officeDocument/2006/relationships/hyperlink" Target="http://eur-lex.europa.eu/JOHtml.do?uri=OJ:C:2008:115:SOM: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A973-12E3-4B78-8583-9E08185D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2956</Words>
  <Characters>16852</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dc:creator>
  <cp:lastModifiedBy>katarina.dubcova</cp:lastModifiedBy>
  <cp:revision>2</cp:revision>
  <dcterms:created xsi:type="dcterms:W3CDTF">2014-04-07T15:07:00Z</dcterms:created>
  <dcterms:modified xsi:type="dcterms:W3CDTF">2014-04-07T15:07:00Z</dcterms:modified>
</cp:coreProperties>
</file>