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2B" w:rsidRDefault="000F0B2B" w:rsidP="000F0B2B">
      <w:pPr>
        <w:adjustRightInd w:val="0"/>
        <w:jc w:val="center"/>
        <w:rPr>
          <w:b/>
          <w:caps/>
          <w:color w:val="000000"/>
          <w:spacing w:val="30"/>
          <w:lang w:eastAsia="cs-CZ"/>
        </w:rPr>
      </w:pPr>
      <w:r w:rsidRPr="000F0B2B">
        <w:rPr>
          <w:b/>
          <w:caps/>
          <w:color w:val="000000"/>
          <w:spacing w:val="30"/>
          <w:lang w:eastAsia="cs-CZ"/>
        </w:rPr>
        <w:t>Predkladacia správa</w:t>
      </w:r>
    </w:p>
    <w:p w:rsidR="00242B60" w:rsidRPr="0011040D" w:rsidRDefault="00242B60" w:rsidP="00242B60">
      <w:pPr>
        <w:spacing w:before="120" w:after="120"/>
        <w:ind w:firstLine="600"/>
        <w:jc w:val="both"/>
        <w:rPr>
          <w:rStyle w:val="Textzstupnhosymbolu"/>
          <w:color w:val="auto"/>
        </w:rPr>
      </w:pPr>
    </w:p>
    <w:p w:rsidR="006D4FFA" w:rsidRDefault="00242B60" w:rsidP="00242B60">
      <w:pPr>
        <w:jc w:val="both"/>
        <w:rPr>
          <w:rStyle w:val="Textzstupnhosymbolu"/>
          <w:color w:val="auto"/>
        </w:rPr>
      </w:pPr>
      <w:r w:rsidRPr="0011040D">
        <w:rPr>
          <w:rStyle w:val="Textzstupnhosymbolu"/>
          <w:color w:val="auto"/>
        </w:rPr>
        <w:tab/>
      </w:r>
      <w:r w:rsidR="005E4224" w:rsidRPr="0011040D">
        <w:rPr>
          <w:rStyle w:val="Textzstupnhosymbolu"/>
          <w:color w:val="auto"/>
        </w:rPr>
        <w:t xml:space="preserve">Návrh zákona, ktorým sa mení a dopĺňa zákon č. 414/2012 Z. z. o obchodovaní s emisnými kvótami a o zmene a doplnení niektorých zákonov a ktorým sa menia a dopĺňajú niektoré zákony </w:t>
      </w:r>
      <w:r w:rsidRPr="0011040D">
        <w:rPr>
          <w:rStyle w:val="Textzstupnhosymbolu"/>
          <w:color w:val="auto"/>
        </w:rPr>
        <w:t xml:space="preserve">sa predkladá </w:t>
      </w:r>
      <w:r w:rsidR="005E4224" w:rsidRPr="0011040D">
        <w:rPr>
          <w:rStyle w:val="Textzstupnhosymbolu"/>
          <w:color w:val="auto"/>
        </w:rPr>
        <w:t>na základe Plánu legislatívnych úloh vlády Slovenskej republiky na rok 2014.</w:t>
      </w:r>
    </w:p>
    <w:p w:rsidR="006D4FFA" w:rsidRPr="0011040D" w:rsidRDefault="006D4FFA" w:rsidP="004C0F16">
      <w:pPr>
        <w:ind w:firstLine="708"/>
        <w:jc w:val="both"/>
        <w:rPr>
          <w:rStyle w:val="Textzstupnhosymbolu"/>
          <w:color w:val="auto"/>
        </w:rPr>
      </w:pPr>
      <w:r w:rsidRPr="0011040D">
        <w:rPr>
          <w:rStyle w:val="Textzstupnhosymbolu"/>
          <w:color w:val="auto"/>
        </w:rPr>
        <w:t xml:space="preserve">Návrh zákona aktualizuje terminológiu súvisiacu s činnosťou vnútroštátneho správcu, vychádzajúcu z nového nariadenia Komisie (EÚ) č. 389/2013 z 2. mája 2013, ktorým sa zriaďuje register Únie podľa smernice Európskeho parlamentu a Rady 2003/87/ES a rozhodnutí Európskeho parlamentu a Rady č. 280/2004/ES a č. 406/2009/ES a ktorým sa zrušujú nariadenia Komisie (EÚ) č. 920/2010 a č. 1193/2011. </w:t>
      </w:r>
    </w:p>
    <w:p w:rsidR="006D4FFA" w:rsidRPr="0011040D" w:rsidRDefault="006D4FFA" w:rsidP="004C0F16">
      <w:pPr>
        <w:ind w:firstLine="708"/>
        <w:jc w:val="both"/>
        <w:rPr>
          <w:rStyle w:val="Textzstupnhosymbolu"/>
          <w:color w:val="auto"/>
        </w:rPr>
      </w:pPr>
      <w:r w:rsidRPr="0011040D">
        <w:rPr>
          <w:rStyle w:val="Textzstupnhosymbolu"/>
          <w:color w:val="auto"/>
        </w:rPr>
        <w:t xml:space="preserve">Návrhom zákona sa transponujú ustanovenia nariadenia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w:t>
      </w:r>
    </w:p>
    <w:p w:rsidR="006D4FFA" w:rsidRPr="0011040D" w:rsidRDefault="006D4FFA" w:rsidP="004C0F16">
      <w:pPr>
        <w:ind w:firstLine="708"/>
        <w:jc w:val="both"/>
        <w:rPr>
          <w:rStyle w:val="Textzstupnhosymbolu"/>
          <w:color w:val="auto"/>
        </w:rPr>
      </w:pPr>
      <w:r w:rsidRPr="0011040D">
        <w:rPr>
          <w:rStyle w:val="Textzstupnhosymbolu"/>
          <w:color w:val="auto"/>
        </w:rPr>
        <w:t xml:space="preserve">Návrh zákona </w:t>
      </w:r>
      <w:r>
        <w:rPr>
          <w:rStyle w:val="Textzstupnhosymbolu"/>
          <w:color w:val="auto"/>
        </w:rPr>
        <w:t>mení</w:t>
      </w:r>
      <w:r w:rsidRPr="0011040D">
        <w:rPr>
          <w:rStyle w:val="Textzstupnhosymbolu"/>
          <w:color w:val="auto"/>
        </w:rPr>
        <w:t xml:space="preserve"> </w:t>
      </w:r>
      <w:r>
        <w:rPr>
          <w:rStyle w:val="Textzstupnhosymbolu"/>
          <w:color w:val="auto"/>
        </w:rPr>
        <w:t xml:space="preserve">aj </w:t>
      </w:r>
      <w:r w:rsidRPr="0011040D">
        <w:rPr>
          <w:rStyle w:val="Textzstupnhosymbolu"/>
          <w:color w:val="auto"/>
        </w:rPr>
        <w:t>ustanovenia, na ktoré je uplatniteľné nariadenie Komisie (EÚ) č. 1123/2013 z 8. novembra 2013 o určení práv používať medzinárodné kredity v zmysle smernice Európskeho parlamen</w:t>
      </w:r>
      <w:r w:rsidR="004C0F16">
        <w:rPr>
          <w:rStyle w:val="Textzstupnhosymbolu"/>
          <w:color w:val="auto"/>
        </w:rPr>
        <w:t>tu a Rady 2003/87/ES.</w:t>
      </w:r>
    </w:p>
    <w:p w:rsidR="00182D7E" w:rsidRDefault="006D4FFA" w:rsidP="004C0F16">
      <w:pPr>
        <w:ind w:firstLine="708"/>
        <w:jc w:val="both"/>
        <w:rPr>
          <w:rStyle w:val="Textzstupnhosymbolu"/>
          <w:color w:val="auto"/>
        </w:rPr>
      </w:pPr>
      <w:r w:rsidRPr="0011040D">
        <w:rPr>
          <w:rStyle w:val="Textzstupnhosymbolu"/>
          <w:color w:val="auto"/>
        </w:rPr>
        <w:t xml:space="preserve">Návrhom zákona sa </w:t>
      </w:r>
      <w:r>
        <w:rPr>
          <w:rStyle w:val="Textzstupnhosymbolu"/>
          <w:color w:val="auto"/>
        </w:rPr>
        <w:t xml:space="preserve">menia aj </w:t>
      </w:r>
      <w:r w:rsidRPr="0011040D">
        <w:rPr>
          <w:rStyle w:val="Textzstupnhosymbolu"/>
          <w:color w:val="auto"/>
        </w:rPr>
        <w:t xml:space="preserve">ustanovenia, ktoré sa po roku jeho </w:t>
      </w:r>
      <w:r>
        <w:rPr>
          <w:rStyle w:val="Textzstupnhosymbolu"/>
          <w:color w:val="auto"/>
        </w:rPr>
        <w:t>aplikácie</w:t>
      </w:r>
      <w:r w:rsidRPr="0011040D">
        <w:rPr>
          <w:rStyle w:val="Textzstupnhosymbolu"/>
          <w:color w:val="auto"/>
        </w:rPr>
        <w:t xml:space="preserve"> ukázali ako </w:t>
      </w:r>
      <w:r>
        <w:rPr>
          <w:rStyle w:val="Textzstupnhosymbolu"/>
          <w:color w:val="auto"/>
        </w:rPr>
        <w:t>problémové</w:t>
      </w:r>
      <w:r w:rsidRPr="0011040D">
        <w:rPr>
          <w:rStyle w:val="Textzstupnhosymbolu"/>
          <w:color w:val="auto"/>
        </w:rPr>
        <w:t xml:space="preserve">. Cieľom týchto úprav je zjednodušiť právnu úpravu schémy obchodovania, zefektívniť </w:t>
      </w:r>
      <w:r>
        <w:rPr>
          <w:rStyle w:val="Textzstupnhosymbolu"/>
          <w:color w:val="auto"/>
        </w:rPr>
        <w:t xml:space="preserve">jej </w:t>
      </w:r>
      <w:r w:rsidRPr="0011040D">
        <w:rPr>
          <w:rStyle w:val="Textzstupnhosymbolu"/>
          <w:color w:val="auto"/>
        </w:rPr>
        <w:t xml:space="preserve">aplikovateľnosť a transponovať ustanovenia smernice Európskeho parlamentu a Rady 2003/87/ES z 13. októbra 2003 o vytvorení systému obchodovania s emisnými kvótami skleníkových plynov v spoločenstve, a ktorou sa mení a dopĺňa smernica Rady 96/61/ES v platnom znení.  </w:t>
      </w:r>
    </w:p>
    <w:p w:rsidR="00EE5311" w:rsidRDefault="006D4FFA" w:rsidP="004C0F16">
      <w:pPr>
        <w:ind w:firstLine="708"/>
        <w:jc w:val="both"/>
        <w:rPr>
          <w:rStyle w:val="Textzstupnhosymbolu"/>
          <w:color w:val="auto"/>
        </w:rPr>
      </w:pPr>
      <w:r>
        <w:rPr>
          <w:rStyle w:val="Textzstupnhosymbolu"/>
          <w:color w:val="auto"/>
        </w:rPr>
        <w:t>Ďalšou zmenou n</w:t>
      </w:r>
      <w:r w:rsidR="00EE5311" w:rsidRPr="0011040D">
        <w:rPr>
          <w:rStyle w:val="Textzstupnhosymbolu"/>
          <w:color w:val="auto"/>
        </w:rPr>
        <w:t>ávrh</w:t>
      </w:r>
      <w:r>
        <w:rPr>
          <w:rStyle w:val="Textzstupnhosymbolu"/>
          <w:color w:val="auto"/>
        </w:rPr>
        <w:t>u</w:t>
      </w:r>
      <w:r w:rsidR="00EE5311" w:rsidRPr="0011040D">
        <w:rPr>
          <w:rStyle w:val="Textzstupnhosymbolu"/>
          <w:color w:val="auto"/>
        </w:rPr>
        <w:t xml:space="preserve"> zákona </w:t>
      </w:r>
      <w:r>
        <w:rPr>
          <w:rStyle w:val="Textzstupnhosymbolu"/>
          <w:color w:val="auto"/>
        </w:rPr>
        <w:t>je</w:t>
      </w:r>
      <w:r w:rsidR="00EE5311" w:rsidRPr="0011040D">
        <w:rPr>
          <w:rStyle w:val="Textzstupnhosymbolu"/>
          <w:color w:val="auto"/>
        </w:rPr>
        <w:t xml:space="preserve"> vyp</w:t>
      </w:r>
      <w:r>
        <w:rPr>
          <w:rStyle w:val="Textzstupnhosymbolu"/>
          <w:color w:val="auto"/>
        </w:rPr>
        <w:t>ustenie</w:t>
      </w:r>
      <w:r w:rsidR="00EE5311" w:rsidRPr="0011040D">
        <w:rPr>
          <w:rStyle w:val="Textzstupnhosymbolu"/>
          <w:color w:val="auto"/>
        </w:rPr>
        <w:t xml:space="preserve"> ustanoven</w:t>
      </w:r>
      <w:r>
        <w:rPr>
          <w:rStyle w:val="Textzstupnhosymbolu"/>
          <w:color w:val="auto"/>
        </w:rPr>
        <w:t>í</w:t>
      </w:r>
      <w:r w:rsidR="00EE5311" w:rsidRPr="0011040D">
        <w:rPr>
          <w:rStyle w:val="Textzstupnhosymbolu"/>
          <w:color w:val="auto"/>
        </w:rPr>
        <w:t xml:space="preserve">, ktoré upravujú </w:t>
      </w:r>
      <w:r w:rsidR="00EE5311">
        <w:rPr>
          <w:rStyle w:val="Textzstupnhosymbolu"/>
          <w:color w:val="auto"/>
        </w:rPr>
        <w:t>o</w:t>
      </w:r>
      <w:r w:rsidR="00EE5311" w:rsidRPr="0056604E">
        <w:rPr>
          <w:rStyle w:val="Textzstupnhosymbolu"/>
          <w:color w:val="auto"/>
        </w:rPr>
        <w:t>bchodovanie s emisnými kvótami znečisťujúcich látok</w:t>
      </w:r>
      <w:r w:rsidR="005A50DD">
        <w:rPr>
          <w:rStyle w:val="Textzstupnhosymbolu"/>
          <w:color w:val="auto"/>
        </w:rPr>
        <w:t>,</w:t>
      </w:r>
      <w:r w:rsidR="00EE5311">
        <w:rPr>
          <w:rStyle w:val="Textzstupnhosymbolu"/>
          <w:color w:val="auto"/>
        </w:rPr>
        <w:t xml:space="preserve"> tzv. </w:t>
      </w:r>
      <w:r w:rsidR="00C4368E">
        <w:rPr>
          <w:rStyle w:val="Textzstupnhosymbolu"/>
          <w:color w:val="auto"/>
        </w:rPr>
        <w:t>systém obchodovania</w:t>
      </w:r>
      <w:r w:rsidR="00EE5311">
        <w:rPr>
          <w:rStyle w:val="Textzstupnhosymbolu"/>
          <w:color w:val="auto"/>
        </w:rPr>
        <w:t>. Systém obchodovania</w:t>
      </w:r>
      <w:r w:rsidR="00223886" w:rsidRPr="0056604E">
        <w:rPr>
          <w:rStyle w:val="Textzstupnhosymbolu"/>
          <w:color w:val="auto"/>
        </w:rPr>
        <w:t xml:space="preserve"> sa uplatňuje od roku 2002 pre emisie oxidu siričitého</w:t>
      </w:r>
      <w:r w:rsidR="00DF1F8F" w:rsidRPr="0056604E">
        <w:rPr>
          <w:rStyle w:val="Textzstupnhosymbolu"/>
          <w:color w:val="auto"/>
        </w:rPr>
        <w:t xml:space="preserve"> </w:t>
      </w:r>
      <w:r w:rsidR="00DF1F8F" w:rsidRPr="00AC0054">
        <w:rPr>
          <w:rStyle w:val="Textzstupnhosymbolu"/>
          <w:color w:val="auto"/>
        </w:rPr>
        <w:t>a oxidu dusíka</w:t>
      </w:r>
      <w:r w:rsidR="00223886" w:rsidRPr="00AC0054">
        <w:rPr>
          <w:rStyle w:val="Textzstupnhosymbolu"/>
          <w:color w:val="auto"/>
        </w:rPr>
        <w:t>.</w:t>
      </w:r>
      <w:r w:rsidR="00223886" w:rsidRPr="0056604E">
        <w:rPr>
          <w:rStyle w:val="Textzstupnhosymbolu"/>
          <w:color w:val="auto"/>
        </w:rPr>
        <w:t xml:space="preserve"> Hlavným dôvodom jeho zavedenia bolo vytvoriť nástroj na obmedzovanie emisií znečisťujúcich látok, pre ktoré sú predpismi Európskej únie ustanovené národné emisné stropy. Prvé národné emisné stropy, ktoré nesmeli členské štáty Európskej únie prekročiť</w:t>
      </w:r>
      <w:r w:rsidR="00F72737" w:rsidRPr="0056604E">
        <w:rPr>
          <w:rStyle w:val="Textzstupnhosymbolu"/>
          <w:color w:val="auto"/>
        </w:rPr>
        <w:t>,</w:t>
      </w:r>
      <w:r w:rsidR="00223886" w:rsidRPr="0056604E">
        <w:rPr>
          <w:rStyle w:val="Textzstupnhosymbolu"/>
          <w:color w:val="auto"/>
        </w:rPr>
        <w:t xml:space="preserve"> boli ustanovené na rok 2010 a tieto Slovenská republika s rezervou splnila bez regulácie emisií pomocou systému obchodovania. Znižovanie emisií sa zabezpečovalo sprísňujúcimi požiadavkami na prevádzku zdrojov znečisťovania ovzdušia a realizáciou opatrení, ktorými sa tieto požiadavky dosahovali. Systém obchodovania fungoval len formálne a vytváral určitú administratívnu záťaž pre orgány štátnej správy a pre prevádzkovateľov.</w:t>
      </w:r>
      <w:r>
        <w:rPr>
          <w:rStyle w:val="Textzstupnhosymbolu"/>
          <w:color w:val="auto"/>
        </w:rPr>
        <w:t xml:space="preserve"> </w:t>
      </w:r>
      <w:r w:rsidR="00AB1F66" w:rsidRPr="0056604E">
        <w:rPr>
          <w:rStyle w:val="Textzstupnhosymbolu"/>
          <w:color w:val="auto"/>
        </w:rPr>
        <w:t>N</w:t>
      </w:r>
      <w:r w:rsidR="00223886" w:rsidRPr="0056604E">
        <w:rPr>
          <w:rStyle w:val="Textzstupnhosymbolu"/>
          <w:color w:val="auto"/>
        </w:rPr>
        <w:t>árodn</w:t>
      </w:r>
      <w:r w:rsidR="00AB1F66" w:rsidRPr="0056604E">
        <w:rPr>
          <w:rStyle w:val="Textzstupnhosymbolu"/>
          <w:color w:val="auto"/>
        </w:rPr>
        <w:t>é</w:t>
      </w:r>
      <w:r w:rsidR="00223886" w:rsidRPr="0056604E">
        <w:rPr>
          <w:rStyle w:val="Textzstupnhosymbolu"/>
          <w:color w:val="auto"/>
        </w:rPr>
        <w:t xml:space="preserve"> emisn</w:t>
      </w:r>
      <w:r w:rsidR="00AB1F66" w:rsidRPr="0056604E">
        <w:rPr>
          <w:rStyle w:val="Textzstupnhosymbolu"/>
          <w:color w:val="auto"/>
        </w:rPr>
        <w:t>é</w:t>
      </w:r>
      <w:r w:rsidR="00223886" w:rsidRPr="0056604E">
        <w:rPr>
          <w:rStyle w:val="Textzstupnhosymbolu"/>
          <w:color w:val="auto"/>
        </w:rPr>
        <w:t xml:space="preserve"> </w:t>
      </w:r>
      <w:r w:rsidR="00223886" w:rsidRPr="00AC0054">
        <w:rPr>
          <w:rStyle w:val="Textzstupnhosymbolu"/>
          <w:color w:val="auto"/>
        </w:rPr>
        <w:t>strop</w:t>
      </w:r>
      <w:r w:rsidR="00AB1F66" w:rsidRPr="00AC0054">
        <w:rPr>
          <w:rStyle w:val="Textzstupnhosymbolu"/>
          <w:color w:val="auto"/>
        </w:rPr>
        <w:t>y</w:t>
      </w:r>
      <w:r w:rsidR="00223886" w:rsidRPr="00AC0054">
        <w:rPr>
          <w:rStyle w:val="Textzstupnhosymbolu"/>
          <w:color w:val="auto"/>
        </w:rPr>
        <w:t xml:space="preserve"> na roky 2020 alebo 2030 </w:t>
      </w:r>
      <w:r w:rsidR="00AB1F66" w:rsidRPr="00AC0054">
        <w:rPr>
          <w:rStyle w:val="Textzstupnhosymbolu"/>
          <w:color w:val="auto"/>
        </w:rPr>
        <w:t xml:space="preserve">nie sú </w:t>
      </w:r>
      <w:r w:rsidR="00F56DA8" w:rsidRPr="00AC0054">
        <w:rPr>
          <w:rStyle w:val="Textzstupnhosymbolu"/>
          <w:color w:val="auto"/>
        </w:rPr>
        <w:t>zatiaľ s konečnou platnosťou u</w:t>
      </w:r>
      <w:r w:rsidR="00223886" w:rsidRPr="00AC0054">
        <w:rPr>
          <w:rStyle w:val="Textzstupnhosymbolu"/>
          <w:color w:val="auto"/>
        </w:rPr>
        <w:t xml:space="preserve">stanovené. V ostatných rokoch </w:t>
      </w:r>
      <w:r w:rsidR="00F56DA8" w:rsidRPr="00AC0054">
        <w:rPr>
          <w:rStyle w:val="Textzstupnhosymbolu"/>
          <w:color w:val="auto"/>
        </w:rPr>
        <w:t xml:space="preserve">sme do právneho </w:t>
      </w:r>
      <w:r w:rsidR="00AC0054" w:rsidRPr="00AC0054">
        <w:rPr>
          <w:rStyle w:val="Textzstupnhosymbolu"/>
          <w:color w:val="auto"/>
        </w:rPr>
        <w:t>poriadku</w:t>
      </w:r>
      <w:r w:rsidR="00F56DA8" w:rsidRPr="00AC0054">
        <w:rPr>
          <w:rStyle w:val="Textzstupnhosymbolu"/>
          <w:color w:val="auto"/>
        </w:rPr>
        <w:t xml:space="preserve"> </w:t>
      </w:r>
      <w:r w:rsidR="00223886" w:rsidRPr="00AC0054">
        <w:rPr>
          <w:rStyle w:val="Textzstupnhosymbolu"/>
          <w:color w:val="auto"/>
        </w:rPr>
        <w:t>preb</w:t>
      </w:r>
      <w:r w:rsidR="00AB1F66" w:rsidRPr="00AC0054">
        <w:rPr>
          <w:rStyle w:val="Textzstupnhosymbolu"/>
          <w:color w:val="auto"/>
        </w:rPr>
        <w:t>rali</w:t>
      </w:r>
      <w:r w:rsidR="00223886" w:rsidRPr="00AC0054">
        <w:rPr>
          <w:rStyle w:val="Textzstupnhosymbolu"/>
          <w:color w:val="auto"/>
        </w:rPr>
        <w:t xml:space="preserve"> predpisy Európskej únie, ktoré výrazným spôsobom sprísňujú emisné limity a ďalšie podmienky na prevádzku zdrojov znečisťovania ovzdušia, ktoré si vyžadujú do konca roka 2015 ďalšie významné zníženie emisií znečisťujúcich látok vrátane oxidu siričitého. </w:t>
      </w:r>
      <w:r w:rsidR="00AB1F66" w:rsidRPr="00AC0054">
        <w:rPr>
          <w:rStyle w:val="Textzstupnhosymbolu"/>
          <w:color w:val="auto"/>
        </w:rPr>
        <w:t xml:space="preserve">To </w:t>
      </w:r>
      <w:r w:rsidR="00223886" w:rsidRPr="00AC0054">
        <w:rPr>
          <w:rStyle w:val="Textzstupnhosymbolu"/>
          <w:color w:val="auto"/>
        </w:rPr>
        <w:t>vytvára dostatočný tlak na znižovanie emisií</w:t>
      </w:r>
      <w:r w:rsidR="00692107" w:rsidRPr="00AC0054">
        <w:rPr>
          <w:rStyle w:val="Textzstupnhosymbolu"/>
          <w:color w:val="auto"/>
        </w:rPr>
        <w:t>.</w:t>
      </w:r>
      <w:r w:rsidR="00223886" w:rsidRPr="00AC0054">
        <w:rPr>
          <w:rStyle w:val="Textzstupnhosymbolu"/>
          <w:color w:val="auto"/>
        </w:rPr>
        <w:t xml:space="preserve"> </w:t>
      </w:r>
      <w:r w:rsidR="00B21FB6">
        <w:rPr>
          <w:rStyle w:val="Textzstupnhosymbolu"/>
          <w:color w:val="auto"/>
        </w:rPr>
        <w:t>V</w:t>
      </w:r>
      <w:r w:rsidR="00B21FB6" w:rsidRPr="00AC0054">
        <w:rPr>
          <w:rStyle w:val="Textzstupnhosymbolu"/>
          <w:color w:val="auto"/>
        </w:rPr>
        <w:t xml:space="preserve"> prípade potreby </w:t>
      </w:r>
      <w:r w:rsidR="00B21FB6">
        <w:rPr>
          <w:rStyle w:val="Textzstupnhosymbolu"/>
          <w:color w:val="auto"/>
        </w:rPr>
        <w:t>možno aj</w:t>
      </w:r>
      <w:r w:rsidR="00F018AB" w:rsidRPr="00AC0054">
        <w:rPr>
          <w:rStyle w:val="Textzstupnhosymbolu"/>
          <w:color w:val="auto"/>
        </w:rPr>
        <w:t xml:space="preserve"> z</w:t>
      </w:r>
      <w:r w:rsidR="00223886" w:rsidRPr="00AC0054">
        <w:rPr>
          <w:rStyle w:val="Textzstupnhosymbolu"/>
          <w:color w:val="auto"/>
        </w:rPr>
        <w:t>ákon</w:t>
      </w:r>
      <w:r w:rsidR="00692107" w:rsidRPr="00AC0054">
        <w:rPr>
          <w:rStyle w:val="Textzstupnhosymbolu"/>
          <w:color w:val="auto"/>
        </w:rPr>
        <w:t>om</w:t>
      </w:r>
      <w:r w:rsidR="00223886" w:rsidRPr="00AC0054">
        <w:rPr>
          <w:rStyle w:val="Textzstupnhosymbolu"/>
          <w:color w:val="auto"/>
        </w:rPr>
        <w:t xml:space="preserve"> Národnej rady Slovenskej republiky č. 401/1998 Z. z. o poplatkoch za znečisťovanie ovzdušia v znení neskorších predpisov vytvárať  </w:t>
      </w:r>
      <w:r w:rsidR="00FE5403" w:rsidRPr="00AC0054">
        <w:rPr>
          <w:rStyle w:val="Textzstupnhosymbolu"/>
          <w:color w:val="auto"/>
        </w:rPr>
        <w:t xml:space="preserve">účinné </w:t>
      </w:r>
      <w:r w:rsidR="00223886" w:rsidRPr="00AC0054">
        <w:rPr>
          <w:rStyle w:val="Textzstupnhosymbolu"/>
          <w:color w:val="auto"/>
        </w:rPr>
        <w:t>stimuly na zni</w:t>
      </w:r>
      <w:r w:rsidR="00223886" w:rsidRPr="00692107">
        <w:rPr>
          <w:rStyle w:val="Textzstupnhosymbolu"/>
          <w:color w:val="auto"/>
        </w:rPr>
        <w:t>žovanie emisií.</w:t>
      </w:r>
    </w:p>
    <w:p w:rsidR="00223886" w:rsidRDefault="00B21FB6" w:rsidP="00223886">
      <w:pPr>
        <w:ind w:firstLine="708"/>
        <w:jc w:val="both"/>
        <w:rPr>
          <w:rStyle w:val="Textzstupnhosymbolu"/>
          <w:color w:val="auto"/>
        </w:rPr>
      </w:pPr>
      <w:r>
        <w:rPr>
          <w:rStyle w:val="Textzstupnhosymbolu"/>
          <w:color w:val="auto"/>
        </w:rPr>
        <w:t xml:space="preserve">V </w:t>
      </w:r>
      <w:r w:rsidR="006C5961" w:rsidRPr="0011040D">
        <w:rPr>
          <w:rStyle w:val="Textzstupnhosymbolu"/>
          <w:color w:val="auto"/>
        </w:rPr>
        <w:t>zákon</w:t>
      </w:r>
      <w:r>
        <w:rPr>
          <w:rStyle w:val="Textzstupnhosymbolu"/>
          <w:color w:val="auto"/>
        </w:rPr>
        <w:t>e</w:t>
      </w:r>
      <w:r w:rsidR="006C5961" w:rsidRPr="0011040D">
        <w:rPr>
          <w:rStyle w:val="Textzstupnhosymbolu"/>
          <w:color w:val="auto"/>
        </w:rPr>
        <w:t xml:space="preserve"> </w:t>
      </w:r>
      <w:r>
        <w:rPr>
          <w:rStyle w:val="Textzstupnhosymbolu"/>
          <w:color w:val="auto"/>
        </w:rPr>
        <w:t>zostane</w:t>
      </w:r>
      <w:r w:rsidR="00F559FD">
        <w:rPr>
          <w:rStyle w:val="Textzstupnhosymbolu"/>
          <w:color w:val="auto"/>
        </w:rPr>
        <w:t xml:space="preserve"> </w:t>
      </w:r>
      <w:r w:rsidR="006C5961" w:rsidRPr="0011040D">
        <w:rPr>
          <w:rStyle w:val="Textzstupnhosymbolu"/>
          <w:color w:val="auto"/>
        </w:rPr>
        <w:t xml:space="preserve">len </w:t>
      </w:r>
      <w:r w:rsidR="00692107" w:rsidRPr="00692107">
        <w:rPr>
          <w:rStyle w:val="Textzstupnhosymbolu"/>
          <w:color w:val="auto"/>
        </w:rPr>
        <w:t xml:space="preserve">obchodovanie s emisnými kvótami skleníkových plynov v Slovenskej republike, medzi osobami registrovanými v Slovenskej republike a v Európskej únii a osobami registrovanými v krajinách uvedených v prílohe B </w:t>
      </w:r>
      <w:proofErr w:type="spellStart"/>
      <w:r w:rsidR="00692107" w:rsidRPr="00692107">
        <w:rPr>
          <w:rStyle w:val="Textzstupnhosymbolu"/>
          <w:color w:val="auto"/>
        </w:rPr>
        <w:t>Kjótskeho</w:t>
      </w:r>
      <w:proofErr w:type="spellEnd"/>
      <w:r w:rsidR="00692107" w:rsidRPr="00692107">
        <w:rPr>
          <w:rStyle w:val="Textzstupnhosymbolu"/>
          <w:color w:val="auto"/>
        </w:rPr>
        <w:t xml:space="preserve"> protokolu, ktoré podporuje znižovanie </w:t>
      </w:r>
      <w:r w:rsidR="00692107" w:rsidRPr="003962BB">
        <w:rPr>
          <w:rStyle w:val="Textzstupnhosymbolu"/>
          <w:color w:val="auto"/>
        </w:rPr>
        <w:t xml:space="preserve">emisií skleníkových plynov </w:t>
      </w:r>
      <w:r w:rsidR="00C66692" w:rsidRPr="003962BB">
        <w:rPr>
          <w:rStyle w:val="Textzstupnhosymbolu"/>
          <w:color w:val="auto"/>
        </w:rPr>
        <w:t xml:space="preserve">na základe trhových princípov a v podmienkach nákladovej efektívnosti, </w:t>
      </w:r>
      <w:r w:rsidR="00C4368E" w:rsidRPr="003962BB">
        <w:rPr>
          <w:rStyle w:val="Textzstupnhosymbolu"/>
          <w:color w:val="auto"/>
        </w:rPr>
        <w:t>tzv. schéma obchodovania</w:t>
      </w:r>
      <w:r w:rsidR="00692107" w:rsidRPr="003962BB">
        <w:rPr>
          <w:rStyle w:val="Textzstupnhosymbolu"/>
          <w:color w:val="auto"/>
        </w:rPr>
        <w:t>.</w:t>
      </w:r>
    </w:p>
    <w:p w:rsidR="006D4FFA" w:rsidRPr="0011040D" w:rsidRDefault="006D4FFA" w:rsidP="00223886">
      <w:pPr>
        <w:ind w:firstLine="708"/>
        <w:jc w:val="both"/>
        <w:rPr>
          <w:rStyle w:val="Textzstupnhosymbolu"/>
          <w:color w:val="auto"/>
        </w:rPr>
      </w:pPr>
    </w:p>
    <w:p w:rsidR="006D4FFA" w:rsidRPr="0011040D" w:rsidRDefault="006D4FFA" w:rsidP="004C0F16">
      <w:pPr>
        <w:ind w:firstLine="708"/>
        <w:jc w:val="both"/>
        <w:rPr>
          <w:rStyle w:val="Textzstupnhosymbolu"/>
          <w:color w:val="auto"/>
        </w:rPr>
      </w:pPr>
      <w:r>
        <w:rPr>
          <w:rStyle w:val="Textzstupnhosymbolu"/>
          <w:color w:val="auto"/>
        </w:rPr>
        <w:lastRenderedPageBreak/>
        <w:t>Návrh z</w:t>
      </w:r>
      <w:r w:rsidRPr="0011040D">
        <w:rPr>
          <w:rStyle w:val="Textzstupnhosymbolu"/>
          <w:color w:val="auto"/>
        </w:rPr>
        <w:t>ákon</w:t>
      </w:r>
      <w:r>
        <w:rPr>
          <w:rStyle w:val="Textzstupnhosymbolu"/>
          <w:color w:val="auto"/>
        </w:rPr>
        <w:t>a</w:t>
      </w:r>
      <w:r w:rsidRPr="0011040D">
        <w:rPr>
          <w:rStyle w:val="Textzstupnhosymbolu"/>
          <w:color w:val="auto"/>
        </w:rPr>
        <w:t xml:space="preserve"> sa </w:t>
      </w:r>
      <w:r>
        <w:rPr>
          <w:rStyle w:val="Textzstupnhosymbolu"/>
          <w:color w:val="auto"/>
        </w:rPr>
        <w:t>zosúlaďuje</w:t>
      </w:r>
      <w:r w:rsidRPr="0011040D">
        <w:rPr>
          <w:rStyle w:val="Textzstupnhosymbolu"/>
          <w:color w:val="auto"/>
        </w:rPr>
        <w:t xml:space="preserve"> </w:t>
      </w:r>
      <w:r>
        <w:rPr>
          <w:rStyle w:val="Textzstupnhosymbolu"/>
          <w:color w:val="auto"/>
        </w:rPr>
        <w:t xml:space="preserve">aj </w:t>
      </w:r>
      <w:r w:rsidRPr="0011040D">
        <w:rPr>
          <w:rStyle w:val="Textzstupnhosymbolu"/>
          <w:color w:val="auto"/>
        </w:rPr>
        <w:t>so zákonom č. 180/2013 Z. z. o organizácii miestnej štátnej správy a o zmene a doplnení niektorých zákonov v znení neskorších predpisov</w:t>
      </w:r>
      <w:r>
        <w:rPr>
          <w:rStyle w:val="Textzstupnhosymbolu"/>
          <w:color w:val="auto"/>
        </w:rPr>
        <w:t>.</w:t>
      </w:r>
    </w:p>
    <w:p w:rsidR="00382BE5" w:rsidRPr="004C0F16" w:rsidRDefault="00382BE5" w:rsidP="004C0F16">
      <w:pPr>
        <w:ind w:firstLine="708"/>
        <w:jc w:val="both"/>
        <w:rPr>
          <w:rStyle w:val="Textzstupnhosymbolu"/>
          <w:color w:val="FF0000"/>
        </w:rPr>
      </w:pPr>
      <w:r w:rsidRPr="00AC0054">
        <w:rPr>
          <w:rStyle w:val="Textzstupnhosymbolu"/>
          <w:color w:val="auto"/>
        </w:rPr>
        <w:t>Návrh zákona v čl. II mení  zákon č. 455/1991 Zb. o živnostenskom podnikaní (živnostenský zákon) v znení neskorších predpisov</w:t>
      </w:r>
      <w:r w:rsidRPr="00AC0054">
        <w:t xml:space="preserve">  v časti </w:t>
      </w:r>
      <w:r w:rsidRPr="00AC0054">
        <w:rPr>
          <w:rStyle w:val="Textzstupnhosymbolu"/>
          <w:color w:val="auto"/>
        </w:rPr>
        <w:t>Viazané živnosti v Skupine č. 214</w:t>
      </w:r>
      <w:r w:rsidR="00AC0054">
        <w:rPr>
          <w:rStyle w:val="Textzstupnhosymbolu"/>
          <w:color w:val="FF0000"/>
        </w:rPr>
        <w:t>.</w:t>
      </w:r>
      <w:r w:rsidRPr="00692107">
        <w:rPr>
          <w:rStyle w:val="Textzstupnhosymbolu"/>
          <w:color w:val="FF0000"/>
        </w:rPr>
        <w:t xml:space="preserve"> </w:t>
      </w:r>
    </w:p>
    <w:p w:rsidR="00954012" w:rsidRDefault="00382BE5" w:rsidP="004C0F16">
      <w:pPr>
        <w:ind w:firstLine="708"/>
        <w:jc w:val="both"/>
        <w:rPr>
          <w:rStyle w:val="Textzstupnhosymbolu"/>
          <w:color w:val="auto"/>
        </w:rPr>
      </w:pPr>
      <w:r w:rsidRPr="0011040D">
        <w:rPr>
          <w:rStyle w:val="Textzstupnhosymbolu"/>
          <w:color w:val="auto"/>
        </w:rPr>
        <w:t>Návrh zákona v čl. III</w:t>
      </w:r>
      <w:r w:rsidRPr="0011040D">
        <w:t xml:space="preserve"> mení </w:t>
      </w:r>
      <w:r w:rsidRPr="0011040D">
        <w:rPr>
          <w:rStyle w:val="Textzstupnhosymbolu"/>
          <w:color w:val="auto"/>
        </w:rPr>
        <w:t xml:space="preserve">zákon Národnej rady Slovenskej republiky č. 145/1995 Z. z. o správnych poplatkoch v znení neskorších predpisov </w:t>
      </w:r>
      <w:r w:rsidR="003D38BF" w:rsidRPr="0011040D">
        <w:rPr>
          <w:rStyle w:val="Textzstupnhosymbolu"/>
          <w:color w:val="auto"/>
        </w:rPr>
        <w:t>vypustením položiek   171k a 171q.</w:t>
      </w:r>
    </w:p>
    <w:p w:rsidR="004C0F16" w:rsidRPr="002022F5" w:rsidRDefault="004C0F16" w:rsidP="004C0F16">
      <w:pPr>
        <w:ind w:firstLine="708"/>
        <w:jc w:val="both"/>
        <w:rPr>
          <w:rStyle w:val="Textzstupnhosymbolu"/>
          <w:color w:val="auto"/>
        </w:rPr>
      </w:pPr>
      <w:r w:rsidRPr="002022F5">
        <w:rPr>
          <w:rStyle w:val="Textzstupnhosymbolu"/>
          <w:color w:val="auto"/>
        </w:rPr>
        <w:t>Návrh zákona v čl. IV</w:t>
      </w:r>
      <w:r w:rsidRPr="002022F5">
        <w:t xml:space="preserve"> sa novelizuje zákon č. 587/2004 Z. z. o Environmentálnom fonde a o zmene a doplnení niektorých zákonov v znení neskorších predpisov v súvislosti s novelou zákona č. 414/2012 Z. z. o obchodovaní s emisnými kvótami a o zmene a doplnení niektorých zákonov  a ktorým sa menia a dopĺňajú niektoré zákony – § 18 a 18a.</w:t>
      </w:r>
    </w:p>
    <w:p w:rsidR="005C475A" w:rsidRPr="002022F5" w:rsidRDefault="004C0F16" w:rsidP="005C475A">
      <w:pPr>
        <w:ind w:firstLine="708"/>
        <w:jc w:val="both"/>
        <w:rPr>
          <w:rStyle w:val="Textzstupnhosymbolu"/>
          <w:color w:val="auto"/>
        </w:rPr>
      </w:pPr>
      <w:r w:rsidRPr="002022F5">
        <w:rPr>
          <w:rStyle w:val="Textzstupnhosymbolu"/>
          <w:color w:val="auto"/>
        </w:rPr>
        <w:t xml:space="preserve">Návrh zákona v čl. </w:t>
      </w:r>
      <w:r w:rsidR="007230B9" w:rsidRPr="002022F5">
        <w:rPr>
          <w:rStyle w:val="Textzstupnhosymbolu"/>
          <w:color w:val="auto"/>
        </w:rPr>
        <w:t>V novelizuje štvrtú časť zákona č. 297/2008 Z. z. o ochrane pred legalizáciou príjmov z trestnej činnosti a o ochrane pred financovaním terorizmu a o zmene a doplnení niektorých zákonov v znení neskorších predpisov, ktorá upravuje špecifické povinnosti na úseku ochrany pred legalizáciou príjmov z trestnej činnosti a pred financovaním terorizmu pre osoby, ktoré nie sú povinnými osobami</w:t>
      </w:r>
      <w:r w:rsidR="005C475A" w:rsidRPr="002022F5">
        <w:rPr>
          <w:rStyle w:val="Textzstupnhosymbolu"/>
          <w:color w:val="auto"/>
        </w:rPr>
        <w:t xml:space="preserve">  t.j. pre vnútroštátneho správcu</w:t>
      </w:r>
      <w:r w:rsidR="007230B9" w:rsidRPr="002022F5">
        <w:rPr>
          <w:rStyle w:val="Textzstupnhosymbolu"/>
          <w:color w:val="auto"/>
        </w:rPr>
        <w:t>.</w:t>
      </w:r>
    </w:p>
    <w:p w:rsidR="00182D7E" w:rsidRPr="0011040D" w:rsidRDefault="0028298B" w:rsidP="004C0F16">
      <w:pPr>
        <w:ind w:firstLine="708"/>
        <w:jc w:val="both"/>
        <w:rPr>
          <w:rStyle w:val="Textzstupnhosymbolu"/>
          <w:color w:val="auto"/>
        </w:rPr>
      </w:pPr>
      <w:r w:rsidRPr="002022F5">
        <w:rPr>
          <w:rStyle w:val="Textzstupnhosymbolu"/>
          <w:color w:val="auto"/>
        </w:rPr>
        <w:t xml:space="preserve">Návrh </w:t>
      </w:r>
      <w:r w:rsidR="006C5961" w:rsidRPr="002022F5">
        <w:rPr>
          <w:rStyle w:val="Textzstupnhosymbolu"/>
          <w:color w:val="auto"/>
        </w:rPr>
        <w:t>zákona</w:t>
      </w:r>
      <w:r w:rsidRPr="002022F5">
        <w:rPr>
          <w:rStyle w:val="Textzstupnhosymbolu"/>
          <w:color w:val="auto"/>
        </w:rPr>
        <w:t xml:space="preserve">  nebude mať vplyv</w:t>
      </w:r>
      <w:r w:rsidR="000C1BC7" w:rsidRPr="002022F5">
        <w:rPr>
          <w:rStyle w:val="Textzstupnhosymbolu"/>
          <w:color w:val="auto"/>
        </w:rPr>
        <w:t>y</w:t>
      </w:r>
      <w:r w:rsidRPr="002022F5">
        <w:rPr>
          <w:rStyle w:val="Textzstupnhosymbolu"/>
          <w:color w:val="auto"/>
        </w:rPr>
        <w:t xml:space="preserve"> na rozpočet</w:t>
      </w:r>
      <w:r w:rsidR="000C1BC7" w:rsidRPr="002022F5">
        <w:rPr>
          <w:rStyle w:val="Textzstupnhosymbolu"/>
          <w:color w:val="auto"/>
        </w:rPr>
        <w:t xml:space="preserve"> verejnej správy</w:t>
      </w:r>
      <w:r w:rsidR="004C0F16" w:rsidRPr="002022F5">
        <w:rPr>
          <w:rStyle w:val="Textzstupnhosymbolu"/>
          <w:color w:val="auto"/>
        </w:rPr>
        <w:t xml:space="preserve">, </w:t>
      </w:r>
      <w:r w:rsidR="000C1BC7" w:rsidRPr="002022F5">
        <w:rPr>
          <w:rStyle w:val="Textzstupnhosymbolu"/>
          <w:color w:val="auto"/>
        </w:rPr>
        <w:t xml:space="preserve">bude mať </w:t>
      </w:r>
      <w:r w:rsidR="004C0F16" w:rsidRPr="002022F5">
        <w:rPr>
          <w:rStyle w:val="Textzstupnhosymbolu"/>
          <w:color w:val="auto"/>
        </w:rPr>
        <w:t xml:space="preserve">pozitívne vplyvy na podnikateľské prostredie, nebude mať žiadne </w:t>
      </w:r>
      <w:r w:rsidRPr="002022F5">
        <w:rPr>
          <w:rStyle w:val="Textzstupnhosymbolu"/>
          <w:color w:val="auto"/>
        </w:rPr>
        <w:t>sociáln</w:t>
      </w:r>
      <w:r w:rsidR="000C1BC7" w:rsidRPr="002022F5">
        <w:rPr>
          <w:rStyle w:val="Textzstupnhosymbolu"/>
          <w:color w:val="auto"/>
        </w:rPr>
        <w:t>e</w:t>
      </w:r>
      <w:r w:rsidRPr="002022F5">
        <w:rPr>
          <w:rStyle w:val="Textzstupnhosymbolu"/>
          <w:color w:val="auto"/>
        </w:rPr>
        <w:t xml:space="preserve"> vplyv</w:t>
      </w:r>
      <w:r w:rsidR="000C1BC7" w:rsidRPr="002022F5">
        <w:rPr>
          <w:rStyle w:val="Textzstupnhosymbolu"/>
          <w:color w:val="auto"/>
        </w:rPr>
        <w:t>y</w:t>
      </w:r>
      <w:r w:rsidR="004C0F16" w:rsidRPr="002022F5">
        <w:rPr>
          <w:rStyle w:val="Textzstupnhosymbolu"/>
          <w:color w:val="auto"/>
        </w:rPr>
        <w:t xml:space="preserve">, vplyv na hospodárenie obyvateľstva, sociálnu </w:t>
      </w:r>
      <w:proofErr w:type="spellStart"/>
      <w:r w:rsidR="004C0F16" w:rsidRPr="002022F5">
        <w:rPr>
          <w:rStyle w:val="Textzstupnhosymbolu"/>
          <w:color w:val="auto"/>
        </w:rPr>
        <w:t>exklúziu</w:t>
      </w:r>
      <w:proofErr w:type="spellEnd"/>
      <w:r w:rsidR="004C0F16" w:rsidRPr="002022F5">
        <w:rPr>
          <w:rStyle w:val="Textzstupnhosymbolu"/>
          <w:color w:val="auto"/>
        </w:rPr>
        <w:t xml:space="preserve"> a rovnosť príležitostí a rodovú rovnosť a vplyvy na zamestnanosť</w:t>
      </w:r>
      <w:r w:rsidR="000C1BC7" w:rsidRPr="002022F5">
        <w:rPr>
          <w:rStyle w:val="Textzstupnhosymbolu"/>
          <w:color w:val="auto"/>
        </w:rPr>
        <w:t xml:space="preserve">. Návrh zákona </w:t>
      </w:r>
      <w:r w:rsidR="004C0F16" w:rsidRPr="002022F5">
        <w:rPr>
          <w:rStyle w:val="Textzstupnhosymbolu"/>
          <w:color w:val="auto"/>
        </w:rPr>
        <w:t xml:space="preserve">bude mať pozitívne vplyvy </w:t>
      </w:r>
      <w:r w:rsidR="000C1BC7" w:rsidRPr="002022F5">
        <w:rPr>
          <w:rStyle w:val="Textzstupnhosymbolu"/>
          <w:color w:val="auto"/>
        </w:rPr>
        <w:t xml:space="preserve">na životné prostredie a </w:t>
      </w:r>
      <w:r w:rsidRPr="002022F5">
        <w:rPr>
          <w:rStyle w:val="Textzstupnhosymbolu"/>
          <w:color w:val="auto"/>
        </w:rPr>
        <w:t>na informatizáciu spoločnosti</w:t>
      </w:r>
      <w:r w:rsidRPr="002022F5">
        <w:rPr>
          <w:rStyle w:val="Textzstupnhosymbolu"/>
          <w:b/>
          <w:color w:val="auto"/>
        </w:rPr>
        <w:t>.</w:t>
      </w:r>
      <w:r w:rsidR="00543163" w:rsidRPr="006D4FFA">
        <w:rPr>
          <w:rStyle w:val="Textzstupnhosymbolu"/>
          <w:b/>
          <w:color w:val="auto"/>
        </w:rPr>
        <w:t xml:space="preserve">       </w:t>
      </w:r>
      <w:r w:rsidR="00AC0054">
        <w:rPr>
          <w:rStyle w:val="Textzstupnhosymbolu"/>
          <w:b/>
          <w:color w:val="auto"/>
        </w:rPr>
        <w:t xml:space="preserve">             </w:t>
      </w:r>
    </w:p>
    <w:p w:rsidR="008868A8" w:rsidRPr="0011040D" w:rsidRDefault="00242B60" w:rsidP="004C0F16">
      <w:pPr>
        <w:spacing w:after="120"/>
        <w:ind w:firstLine="600"/>
        <w:jc w:val="both"/>
        <w:rPr>
          <w:rStyle w:val="Textzstupnhosymbolu"/>
          <w:color w:val="auto"/>
        </w:rPr>
      </w:pPr>
      <w:r w:rsidRPr="0011040D">
        <w:rPr>
          <w:rStyle w:val="Textzstupnhosymbolu"/>
          <w:color w:val="auto"/>
        </w:rPr>
        <w:t xml:space="preserve">Návrh </w:t>
      </w:r>
      <w:r w:rsidR="006C5961" w:rsidRPr="0011040D">
        <w:rPr>
          <w:rStyle w:val="Textzstupnhosymbolu"/>
          <w:color w:val="auto"/>
        </w:rPr>
        <w:t>zákona</w:t>
      </w:r>
      <w:r w:rsidRPr="0011040D">
        <w:rPr>
          <w:rStyle w:val="Textzstupnhosymbolu"/>
          <w:color w:val="auto"/>
        </w:rPr>
        <w:t xml:space="preserve"> je v súlade s Ústavou Slovenskej republiky, ústavnými zákonmi, všeobecne záväznými právnymi predpismi, právne záväznými aktmi Európskej únie a medzinárodnými zmluvami, ktorými je Slovenská republika viazaná. </w:t>
      </w:r>
    </w:p>
    <w:p w:rsidR="003B2FBB" w:rsidRPr="004C0F16" w:rsidRDefault="00242B60" w:rsidP="006D4FFA">
      <w:pPr>
        <w:jc w:val="both"/>
        <w:rPr>
          <w:rStyle w:val="Textzstupnhosymbolu"/>
          <w:i/>
          <w:color w:val="auto"/>
        </w:rPr>
      </w:pPr>
      <w:r w:rsidRPr="0011040D">
        <w:rPr>
          <w:rStyle w:val="Textzstupnhosymbolu"/>
          <w:color w:val="auto"/>
        </w:rPr>
        <w:tab/>
      </w:r>
      <w:r w:rsidR="005B5AA3" w:rsidRPr="0011040D">
        <w:rPr>
          <w:rStyle w:val="Textzstupnhosymbolu"/>
          <w:color w:val="auto"/>
        </w:rPr>
        <w:t>N</w:t>
      </w:r>
      <w:r w:rsidRPr="0011040D">
        <w:rPr>
          <w:rStyle w:val="Textzstupnhosymbolu"/>
          <w:color w:val="auto"/>
        </w:rPr>
        <w:t xml:space="preserve">ávrh </w:t>
      </w:r>
      <w:r w:rsidR="006C5961" w:rsidRPr="0011040D">
        <w:rPr>
          <w:rStyle w:val="Textzstupnhosymbolu"/>
          <w:color w:val="auto"/>
        </w:rPr>
        <w:t>zákona</w:t>
      </w:r>
      <w:r w:rsidRPr="0011040D">
        <w:rPr>
          <w:rStyle w:val="Textzstupnhosymbolu"/>
          <w:color w:val="auto"/>
        </w:rPr>
        <w:t xml:space="preserve"> </w:t>
      </w:r>
      <w:r w:rsidR="006D5ED3" w:rsidRPr="0011040D">
        <w:rPr>
          <w:rStyle w:val="Textzstupnhosymbolu"/>
          <w:color w:val="auto"/>
        </w:rPr>
        <w:t xml:space="preserve">nie je </w:t>
      </w:r>
      <w:r w:rsidRPr="0011040D">
        <w:rPr>
          <w:rStyle w:val="Textzstupnhosymbolu"/>
          <w:color w:val="auto"/>
        </w:rPr>
        <w:t xml:space="preserve"> predmetom </w:t>
      </w:r>
      <w:proofErr w:type="spellStart"/>
      <w:r w:rsidR="006D5ED3" w:rsidRPr="0011040D">
        <w:rPr>
          <w:rStyle w:val="Textzstupnhosymbolu"/>
          <w:color w:val="auto"/>
        </w:rPr>
        <w:t>vnútrokomunitárneho</w:t>
      </w:r>
      <w:proofErr w:type="spellEnd"/>
      <w:r w:rsidR="006D5ED3" w:rsidRPr="0011040D">
        <w:rPr>
          <w:rStyle w:val="Textzstupnhosymbolu"/>
          <w:color w:val="auto"/>
        </w:rPr>
        <w:t xml:space="preserve"> </w:t>
      </w:r>
      <w:r w:rsidRPr="0011040D">
        <w:rPr>
          <w:rStyle w:val="Textzstupnhosymbolu"/>
          <w:color w:val="auto"/>
        </w:rPr>
        <w:t>pripomienkového konania</w:t>
      </w:r>
      <w:r w:rsidRPr="0011040D">
        <w:rPr>
          <w:rStyle w:val="Textzstupnhosymbolu"/>
          <w:i/>
          <w:color w:val="auto"/>
        </w:rPr>
        <w:t>.</w:t>
      </w:r>
    </w:p>
    <w:p w:rsidR="003B2FBB" w:rsidRPr="004C0F16" w:rsidRDefault="00C4368E" w:rsidP="004C0F16">
      <w:pPr>
        <w:ind w:firstLine="708"/>
        <w:jc w:val="both"/>
        <w:rPr>
          <w:rStyle w:val="Textzstupnhosymbolu"/>
          <w:color w:val="auto"/>
        </w:rPr>
      </w:pPr>
      <w:r w:rsidRPr="00AC0054">
        <w:rPr>
          <w:rStyle w:val="Textzstupnhosymbolu"/>
          <w:color w:val="auto"/>
        </w:rPr>
        <w:t xml:space="preserve">Návrh zákona bol </w:t>
      </w:r>
      <w:r w:rsidR="006D4FFA" w:rsidRPr="00AC0054">
        <w:rPr>
          <w:rStyle w:val="Textzstupnhosymbolu"/>
          <w:color w:val="auto"/>
        </w:rPr>
        <w:t>v medzirezortnom pripomienkovom konaní od 16.</w:t>
      </w:r>
      <w:r w:rsidR="00F559FD" w:rsidRPr="00AC0054">
        <w:rPr>
          <w:rStyle w:val="Textzstupnhosymbolu"/>
          <w:color w:val="auto"/>
        </w:rPr>
        <w:t xml:space="preserve"> júna </w:t>
      </w:r>
      <w:r w:rsidR="006D4FFA" w:rsidRPr="00AC0054">
        <w:rPr>
          <w:rStyle w:val="Textzstupnhosymbolu"/>
          <w:color w:val="auto"/>
        </w:rPr>
        <w:t>2014 do 4.</w:t>
      </w:r>
      <w:r w:rsidR="00F559FD" w:rsidRPr="00AC0054">
        <w:rPr>
          <w:rStyle w:val="Textzstupnhosymbolu"/>
          <w:color w:val="auto"/>
        </w:rPr>
        <w:t xml:space="preserve"> júla </w:t>
      </w:r>
      <w:r w:rsidR="006D4FFA" w:rsidRPr="00AC0054">
        <w:rPr>
          <w:rStyle w:val="Textzstupnhosymbolu"/>
          <w:color w:val="auto"/>
        </w:rPr>
        <w:t xml:space="preserve"> 2014.</w:t>
      </w:r>
    </w:p>
    <w:p w:rsidR="00526428" w:rsidRPr="004E44BD" w:rsidRDefault="006D4FFA" w:rsidP="004E44BD">
      <w:pPr>
        <w:ind w:firstLine="708"/>
        <w:jc w:val="both"/>
        <w:rPr>
          <w:u w:val="single"/>
        </w:rPr>
      </w:pPr>
      <w:r w:rsidRPr="00AC0054">
        <w:t>Návrh zákona</w:t>
      </w:r>
      <w:r w:rsidRPr="00AC0054">
        <w:rPr>
          <w:rStyle w:val="Textzstupnhosymbolu"/>
          <w:color w:val="auto"/>
        </w:rPr>
        <w:t>, ktorým sa mení a dopĺňa zákon č. 414/2012 Z. z. o obchodovaní s emisnými kvótami a o zmene a doplnení niektorých zákonov a ktorým sa menia a dopĺňajú niektoré zákony</w:t>
      </w:r>
      <w:r w:rsidRPr="00AC0054">
        <w:t xml:space="preserve"> sa </w:t>
      </w:r>
      <w:r w:rsidRPr="002022F5">
        <w:t xml:space="preserve">predkladá </w:t>
      </w:r>
      <w:r w:rsidR="000E3147" w:rsidRPr="0048691B">
        <w:t>s</w:t>
      </w:r>
      <w:r w:rsidR="008E4267" w:rsidRPr="0048691B">
        <w:t> </w:t>
      </w:r>
      <w:r w:rsidRPr="0048691B">
        <w:t>rozporo</w:t>
      </w:r>
      <w:r w:rsidR="000E3147" w:rsidRPr="0048691B">
        <w:t>m</w:t>
      </w:r>
      <w:r w:rsidR="008E4267" w:rsidRPr="0048691B">
        <w:rPr>
          <w:b/>
        </w:rPr>
        <w:t xml:space="preserve"> </w:t>
      </w:r>
      <w:r w:rsidR="008E4267" w:rsidRPr="0048691B">
        <w:t>s Republikovou úniou zamestnávateľov.</w:t>
      </w:r>
      <w:r w:rsidR="004E44BD">
        <w:rPr>
          <w:u w:val="single"/>
        </w:rPr>
        <w:t xml:space="preserve">      </w:t>
      </w:r>
    </w:p>
    <w:p w:rsidR="00526428" w:rsidRDefault="00526428"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206102" w:rsidRDefault="00206102" w:rsidP="00470BB5">
      <w:pPr>
        <w:jc w:val="center"/>
        <w:rPr>
          <w:b/>
          <w:sz w:val="28"/>
          <w:szCs w:val="28"/>
        </w:rPr>
      </w:pPr>
    </w:p>
    <w:p w:rsidR="00C4451D" w:rsidRPr="003E1E5D" w:rsidRDefault="00C4451D" w:rsidP="00470BB5">
      <w:pPr>
        <w:jc w:val="center"/>
        <w:rPr>
          <w:b/>
          <w:sz w:val="28"/>
          <w:szCs w:val="28"/>
        </w:rPr>
      </w:pPr>
      <w:r w:rsidRPr="003E1E5D">
        <w:rPr>
          <w:b/>
          <w:sz w:val="28"/>
          <w:szCs w:val="28"/>
        </w:rPr>
        <w:lastRenderedPageBreak/>
        <w:t>Vyhlásenie</w:t>
      </w:r>
    </w:p>
    <w:p w:rsidR="00C4451D" w:rsidRPr="003E1E5D" w:rsidRDefault="00C4451D" w:rsidP="00C4451D">
      <w:pPr>
        <w:jc w:val="center"/>
        <w:rPr>
          <w:b/>
          <w:sz w:val="28"/>
          <w:szCs w:val="28"/>
        </w:rPr>
      </w:pPr>
      <w:r w:rsidRPr="003E1E5D">
        <w:rPr>
          <w:b/>
          <w:sz w:val="28"/>
          <w:szCs w:val="28"/>
        </w:rPr>
        <w:t>Ministerstva životného prostredia Slovenskej republiky</w:t>
      </w:r>
    </w:p>
    <w:p w:rsidR="00C4451D" w:rsidRDefault="00C4451D" w:rsidP="00C4451D"/>
    <w:p w:rsidR="00E83A03" w:rsidRPr="001F3B43" w:rsidRDefault="00E83A03" w:rsidP="00C4451D"/>
    <w:p w:rsidR="00C4451D" w:rsidRDefault="00C4451D" w:rsidP="00C4451D">
      <w:pPr>
        <w:jc w:val="both"/>
      </w:pPr>
      <w:r>
        <w:tab/>
      </w:r>
      <w:r w:rsidRPr="0011040D">
        <w:rPr>
          <w:rStyle w:val="Textzstupnhosymbolu"/>
          <w:color w:val="auto"/>
        </w:rPr>
        <w:t>Návrh zákona, ktorým sa mení a dopĺňa zákon č. 414/2012 Z. z. o obchodovaní s emisnými kvótami a o zmene a doplnení niektorých zákonov a ktorým sa menia a dopĺňajú niektoré zákony</w:t>
      </w:r>
      <w:r>
        <w:t xml:space="preserve"> sa </w:t>
      </w:r>
      <w:r w:rsidRPr="00553342">
        <w:t>predkladá na rokovanie s tým</w:t>
      </w:r>
      <w:r w:rsidR="00206102">
        <w:t>to</w:t>
      </w:r>
      <w:r w:rsidRPr="00553342">
        <w:t xml:space="preserve"> rozpor</w:t>
      </w:r>
      <w:r w:rsidR="00206102">
        <w:t>om</w:t>
      </w:r>
      <w:r w:rsidRPr="00553342">
        <w:t>:</w:t>
      </w:r>
    </w:p>
    <w:p w:rsidR="00C4451D" w:rsidRDefault="00C4451D" w:rsidP="00C4451D">
      <w:pPr>
        <w:jc w:val="both"/>
      </w:pPr>
    </w:p>
    <w:p w:rsidR="00C4451D" w:rsidRPr="00C4451D" w:rsidRDefault="008E4267" w:rsidP="00C4451D">
      <w:pPr>
        <w:jc w:val="both"/>
        <w:rPr>
          <w:b/>
        </w:rPr>
      </w:pPr>
      <w:r w:rsidRPr="00C4451D">
        <w:rPr>
          <w:b/>
        </w:rPr>
        <w:t>R</w:t>
      </w:r>
      <w:r>
        <w:rPr>
          <w:b/>
        </w:rPr>
        <w:t>epubliková únia zamestnávateľov</w:t>
      </w:r>
      <w:r>
        <w:rPr>
          <w:rFonts w:cs="Calibri"/>
          <w:b/>
          <w:iCs/>
          <w:lang w:eastAsia="en-US"/>
        </w:rPr>
        <w:t>:</w:t>
      </w:r>
      <w:r w:rsidRPr="00A73CAD">
        <w:rPr>
          <w:rFonts w:cs="Calibri"/>
          <w:b/>
          <w:iCs/>
          <w:lang w:eastAsia="en-US"/>
        </w:rPr>
        <w:t xml:space="preserve"> Zásadná pripomienka </w:t>
      </w:r>
      <w:r>
        <w:rPr>
          <w:rFonts w:cs="Calibri"/>
          <w:b/>
          <w:iCs/>
          <w:lang w:eastAsia="en-US"/>
        </w:rPr>
        <w:t xml:space="preserve">k čl. I.  </w:t>
      </w:r>
    </w:p>
    <w:p w:rsidR="00C4451D" w:rsidRPr="00206102" w:rsidRDefault="008E4267" w:rsidP="00C4451D">
      <w:pPr>
        <w:jc w:val="both"/>
        <w:rPr>
          <w:rFonts w:cs="Calibri"/>
          <w:b/>
          <w:iCs/>
          <w:lang w:eastAsia="en-US"/>
        </w:rPr>
      </w:pPr>
      <w:r>
        <w:rPr>
          <w:rFonts w:cs="Calibri"/>
          <w:b/>
          <w:iCs/>
          <w:lang w:eastAsia="en-US"/>
        </w:rPr>
        <w:t>„</w:t>
      </w:r>
      <w:r w:rsidR="00206102">
        <w:rPr>
          <w:rFonts w:cs="Calibri"/>
          <w:b/>
          <w:iCs/>
          <w:lang w:eastAsia="en-US"/>
        </w:rPr>
        <w:t>V</w:t>
      </w:r>
      <w:r w:rsidR="00C4451D" w:rsidRPr="00A73CAD">
        <w:rPr>
          <w:rFonts w:cs="Calibri"/>
          <w:b/>
          <w:iCs/>
          <w:lang w:eastAsia="en-US"/>
        </w:rPr>
        <w:t xml:space="preserve">loženie nového bodu 34:  </w:t>
      </w:r>
      <w:r w:rsidR="00C4451D" w:rsidRPr="00A73CAD">
        <w:rPr>
          <w:rFonts w:cs="Calibri"/>
          <w:b/>
          <w:lang w:eastAsia="en-US"/>
        </w:rPr>
        <w:t>V § 18 vypustiť odsek 9 a v súlade so znením smernice</w:t>
      </w:r>
      <w:r w:rsidR="00206102">
        <w:rPr>
          <w:rFonts w:cs="Calibri"/>
          <w:b/>
          <w:lang w:eastAsia="en-US"/>
        </w:rPr>
        <w:t xml:space="preserve"> všetky výnosy z dražieb kvót </w:t>
      </w:r>
      <w:r w:rsidR="00C4451D" w:rsidRPr="00A73CAD">
        <w:rPr>
          <w:rFonts w:cs="Calibri"/>
          <w:b/>
          <w:lang w:eastAsia="en-US"/>
        </w:rPr>
        <w:t>využiť na priame environmentálne účely.</w:t>
      </w:r>
      <w:r>
        <w:rPr>
          <w:rFonts w:cs="Calibri"/>
          <w:b/>
          <w:lang w:eastAsia="en-US"/>
        </w:rPr>
        <w:t>“.</w:t>
      </w:r>
      <w:r w:rsidR="00C4451D" w:rsidRPr="00A73CAD">
        <w:rPr>
          <w:rFonts w:cs="Calibri"/>
          <w:b/>
          <w:lang w:eastAsia="en-US"/>
        </w:rPr>
        <w:t xml:space="preserve"> </w:t>
      </w:r>
    </w:p>
    <w:p w:rsidR="006A04D0" w:rsidRDefault="006A04D0" w:rsidP="00C4451D">
      <w:pPr>
        <w:jc w:val="both"/>
        <w:rPr>
          <w:rFonts w:cs="Calibri"/>
          <w:b/>
          <w:lang w:eastAsia="en-US"/>
        </w:rPr>
      </w:pPr>
    </w:p>
    <w:p w:rsidR="008E4267" w:rsidRDefault="008E4267" w:rsidP="00C4451D">
      <w:pPr>
        <w:jc w:val="both"/>
        <w:rPr>
          <w:rFonts w:cs="Calibri"/>
          <w:lang w:eastAsia="en-US"/>
        </w:rPr>
      </w:pPr>
      <w:r>
        <w:rPr>
          <w:rFonts w:cs="Calibri"/>
          <w:lang w:eastAsia="en-US"/>
        </w:rPr>
        <w:t xml:space="preserve">Znenie </w:t>
      </w:r>
      <w:r w:rsidR="006A04D0" w:rsidRPr="008E4267">
        <w:rPr>
          <w:rFonts w:cs="Calibri"/>
          <w:lang w:eastAsia="en-US"/>
        </w:rPr>
        <w:t>§ 18 ods. 9</w:t>
      </w:r>
      <w:r>
        <w:rPr>
          <w:rFonts w:cs="Calibri"/>
          <w:lang w:eastAsia="en-US"/>
        </w:rPr>
        <w:t xml:space="preserve">: </w:t>
      </w:r>
    </w:p>
    <w:p w:rsidR="00C4451D" w:rsidRPr="008E4267" w:rsidRDefault="006A04D0" w:rsidP="00C4451D">
      <w:pPr>
        <w:jc w:val="both"/>
        <w:rPr>
          <w:rFonts w:cs="Calibri"/>
          <w:lang w:eastAsia="en-US"/>
        </w:rPr>
      </w:pPr>
      <w:r w:rsidRPr="008E4267">
        <w:rPr>
          <w:rFonts w:cs="Calibri"/>
          <w:lang w:eastAsia="en-US"/>
        </w:rPr>
        <w:t>„</w:t>
      </w:r>
      <w:r w:rsidR="008E4267">
        <w:rPr>
          <w:rFonts w:cs="Calibri"/>
          <w:lang w:eastAsia="en-US"/>
        </w:rPr>
        <w:t xml:space="preserve">(9) </w:t>
      </w:r>
      <w:r w:rsidRPr="008E4267">
        <w:rPr>
          <w:rFonts w:cs="Calibri"/>
          <w:lang w:eastAsia="en-US"/>
        </w:rPr>
        <w:t>Výška použiteľného výnosu z dražieb kvót na účely podľa odsekov 6 a 7 sa určí na základe dohody ministerstva a Ministerstva financií Slovenskej republiky každoročne do 30. septembra.“</w:t>
      </w:r>
      <w:r w:rsidR="008E4267">
        <w:rPr>
          <w:rFonts w:cs="Calibri"/>
          <w:lang w:eastAsia="en-US"/>
        </w:rPr>
        <w:t>.</w:t>
      </w:r>
    </w:p>
    <w:p w:rsidR="006A04D0" w:rsidRDefault="006A04D0" w:rsidP="00C4451D">
      <w:pPr>
        <w:jc w:val="both"/>
        <w:rPr>
          <w:rFonts w:cs="Calibri"/>
          <w:b/>
          <w:lang w:eastAsia="en-US"/>
        </w:rPr>
      </w:pPr>
    </w:p>
    <w:p w:rsidR="00C973EF" w:rsidRDefault="00C973EF" w:rsidP="00C973EF">
      <w:pPr>
        <w:jc w:val="both"/>
        <w:rPr>
          <w:iCs/>
          <w:u w:val="single"/>
        </w:rPr>
      </w:pPr>
      <w:r w:rsidRPr="00E57194">
        <w:rPr>
          <w:iCs/>
          <w:u w:val="single"/>
        </w:rPr>
        <w:t>Stanovisko Ministerstva životného prostredia</w:t>
      </w:r>
      <w:r w:rsidRPr="00E57194">
        <w:rPr>
          <w:u w:val="single"/>
        </w:rPr>
        <w:t xml:space="preserve"> Slovenskej republiky</w:t>
      </w:r>
      <w:r w:rsidRPr="00E57194">
        <w:rPr>
          <w:iCs/>
          <w:u w:val="single"/>
        </w:rPr>
        <w:t>:</w:t>
      </w:r>
    </w:p>
    <w:p w:rsidR="00E050E0" w:rsidRDefault="00E050E0" w:rsidP="002C0507">
      <w:pPr>
        <w:rPr>
          <w:rFonts w:cs="Calibri"/>
          <w:b/>
          <w:lang w:eastAsia="en-US"/>
        </w:rPr>
      </w:pPr>
    </w:p>
    <w:p w:rsidR="00E050E0" w:rsidRPr="004E44BD" w:rsidRDefault="00E050E0" w:rsidP="00E050E0">
      <w:pPr>
        <w:ind w:firstLine="708"/>
        <w:jc w:val="both"/>
        <w:rPr>
          <w:rFonts w:cs="Calibri"/>
          <w:lang w:eastAsia="en-US"/>
        </w:rPr>
      </w:pPr>
      <w:r w:rsidRPr="004E44BD">
        <w:rPr>
          <w:rFonts w:cs="Calibri"/>
          <w:lang w:eastAsia="en-US"/>
        </w:rPr>
        <w:t xml:space="preserve">Možnosť meniť výšku použiteľného výnosu z dražieb kvót umožňuje </w:t>
      </w:r>
      <w:r w:rsidR="00E83A03" w:rsidRPr="004E44BD">
        <w:rPr>
          <w:rFonts w:cs="Calibri"/>
          <w:lang w:eastAsia="en-US"/>
        </w:rPr>
        <w:t>M</w:t>
      </w:r>
      <w:r w:rsidRPr="004E44BD">
        <w:rPr>
          <w:rFonts w:cs="Calibri"/>
          <w:lang w:eastAsia="en-US"/>
        </w:rPr>
        <w:t xml:space="preserve">inisterstvu </w:t>
      </w:r>
      <w:r w:rsidR="00E83A03" w:rsidRPr="004E44BD">
        <w:rPr>
          <w:rFonts w:cs="Calibri"/>
          <w:lang w:eastAsia="en-US"/>
        </w:rPr>
        <w:t xml:space="preserve">životného prostredia Slovenskej republiky </w:t>
      </w:r>
      <w:r w:rsidRPr="004E44BD">
        <w:rPr>
          <w:rFonts w:cs="Calibri"/>
          <w:lang w:eastAsia="en-US"/>
        </w:rPr>
        <w:t xml:space="preserve">a Ministerstvu financií </w:t>
      </w:r>
      <w:r w:rsidR="00E83A03" w:rsidRPr="004E44BD">
        <w:rPr>
          <w:rFonts w:cs="Calibri"/>
          <w:lang w:eastAsia="en-US"/>
        </w:rPr>
        <w:t xml:space="preserve">Slovenskej republiky </w:t>
      </w:r>
      <w:r w:rsidRPr="004E44BD">
        <w:rPr>
          <w:rFonts w:cs="Calibri"/>
          <w:lang w:eastAsia="en-US"/>
        </w:rPr>
        <w:t>flexibilne reagovať na aktuálne potreby bez nutnosti zmeny legislatívy. Použitie výnosov z dražieb kvót na environmentálne účely je zabezpečené nevyhnutnosťou byť v súlade so smernicou č. 2003/87/ES</w:t>
      </w:r>
      <w:r w:rsidR="00B11DD6" w:rsidRPr="004E44BD">
        <w:t xml:space="preserve"> z 13. októbra 2003 o vytvorení systému obchodovania s emisnými kvótami skleníkových plynov v Spoločenstve a ktorou sa mení a dopĺňa smernica Rady 96/61/ES</w:t>
      </w:r>
      <w:r w:rsidR="00B11DD6" w:rsidRPr="004E44BD">
        <w:rPr>
          <w:rFonts w:cs="Calibri"/>
          <w:lang w:eastAsia="en-US"/>
        </w:rPr>
        <w:t xml:space="preserve">  v platnom znení</w:t>
      </w:r>
      <w:r w:rsidRPr="004E44BD">
        <w:rPr>
          <w:rFonts w:cs="Calibri"/>
          <w:lang w:eastAsia="en-US"/>
        </w:rPr>
        <w:t xml:space="preserve">. </w:t>
      </w:r>
    </w:p>
    <w:p w:rsidR="00B11DD6" w:rsidRPr="004E44BD" w:rsidRDefault="00B11DD6" w:rsidP="00E050E0">
      <w:pPr>
        <w:ind w:firstLine="708"/>
        <w:jc w:val="both"/>
        <w:rPr>
          <w:rFonts w:cs="Calibri"/>
          <w:lang w:eastAsia="en-US"/>
        </w:rPr>
      </w:pPr>
    </w:p>
    <w:p w:rsidR="002C0507" w:rsidRDefault="00B11DD6" w:rsidP="00B11DD6">
      <w:pPr>
        <w:ind w:firstLine="708"/>
        <w:jc w:val="both"/>
      </w:pPr>
      <w:bookmarkStart w:id="0" w:name="_GoBack"/>
      <w:bookmarkEnd w:id="0"/>
      <w:r w:rsidRPr="003962BB">
        <w:t xml:space="preserve">Ministerstvo životného prostredia Slovenskej republiky v tejto veci rokovalo s Ministerstvom financií Slovenskej republiky dňa 4. septembra 2014, ktoré </w:t>
      </w:r>
      <w:r w:rsidR="002C0507" w:rsidRPr="003962BB">
        <w:t>striktne odmieta vypust</w:t>
      </w:r>
      <w:r w:rsidRPr="003962BB">
        <w:t>enie</w:t>
      </w:r>
      <w:r w:rsidR="00C973EF" w:rsidRPr="003962BB">
        <w:t xml:space="preserve"> </w:t>
      </w:r>
      <w:r w:rsidRPr="003962BB">
        <w:t>odseku 9 z § 18.</w:t>
      </w:r>
    </w:p>
    <w:p w:rsidR="00C4451D" w:rsidRPr="00C4451D" w:rsidRDefault="00C4451D" w:rsidP="00C4451D">
      <w:pPr>
        <w:jc w:val="both"/>
        <w:rPr>
          <w:rFonts w:cs="Calibri"/>
          <w:b/>
          <w:iCs/>
          <w:lang w:eastAsia="en-US"/>
        </w:rPr>
      </w:pPr>
    </w:p>
    <w:p w:rsidR="00C4451D" w:rsidRPr="00C4451D" w:rsidRDefault="00C4451D" w:rsidP="00C4451D">
      <w:pPr>
        <w:rPr>
          <w:rFonts w:cs="Calibri"/>
          <w:iCs/>
          <w:lang w:eastAsia="en-US"/>
        </w:rPr>
      </w:pPr>
    </w:p>
    <w:sectPr w:rsidR="00C4451D" w:rsidRPr="00C445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38" w:rsidRDefault="00067A38" w:rsidP="00C02EEF">
      <w:r>
        <w:separator/>
      </w:r>
    </w:p>
  </w:endnote>
  <w:endnote w:type="continuationSeparator" w:id="0">
    <w:p w:rsidR="00067A38" w:rsidRDefault="00067A38" w:rsidP="00C0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EF" w:rsidRDefault="006A6F2D">
    <w:pPr>
      <w:pStyle w:val="Pta"/>
      <w:jc w:val="center"/>
    </w:pPr>
    <w:r>
      <w:fldChar w:fldCharType="begin"/>
    </w:r>
    <w:r>
      <w:instrText>PAGE   \* MERGEFORMAT</w:instrText>
    </w:r>
    <w:r>
      <w:fldChar w:fldCharType="separate"/>
    </w:r>
    <w:r w:rsidR="003962BB">
      <w:rPr>
        <w:noProof/>
      </w:rPr>
      <w:t>3</w:t>
    </w:r>
    <w:r>
      <w:rPr>
        <w:noProof/>
      </w:rPr>
      <w:fldChar w:fldCharType="end"/>
    </w:r>
  </w:p>
  <w:p w:rsidR="00C02EEF" w:rsidRDefault="00C02E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38" w:rsidRDefault="00067A38" w:rsidP="00C02EEF">
      <w:r>
        <w:separator/>
      </w:r>
    </w:p>
  </w:footnote>
  <w:footnote w:type="continuationSeparator" w:id="0">
    <w:p w:rsidR="00067A38" w:rsidRDefault="00067A38" w:rsidP="00C02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50E"/>
    <w:multiLevelType w:val="hybridMultilevel"/>
    <w:tmpl w:val="5EB6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91C3745"/>
    <w:multiLevelType w:val="multilevel"/>
    <w:tmpl w:val="1680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2B"/>
    <w:rsid w:val="0002218D"/>
    <w:rsid w:val="000644A8"/>
    <w:rsid w:val="00067A38"/>
    <w:rsid w:val="000805C0"/>
    <w:rsid w:val="000C0B83"/>
    <w:rsid w:val="000C1BC7"/>
    <w:rsid w:val="000C455E"/>
    <w:rsid w:val="000D41F6"/>
    <w:rsid w:val="000E3147"/>
    <w:rsid w:val="000F0B2B"/>
    <w:rsid w:val="000F2398"/>
    <w:rsid w:val="00100C8A"/>
    <w:rsid w:val="0011040D"/>
    <w:rsid w:val="00111E38"/>
    <w:rsid w:val="0011541D"/>
    <w:rsid w:val="00180ED6"/>
    <w:rsid w:val="00182D7E"/>
    <w:rsid w:val="0018522A"/>
    <w:rsid w:val="001910C6"/>
    <w:rsid w:val="0019572D"/>
    <w:rsid w:val="00195778"/>
    <w:rsid w:val="001A0A16"/>
    <w:rsid w:val="001C4906"/>
    <w:rsid w:val="001F2D21"/>
    <w:rsid w:val="002022F5"/>
    <w:rsid w:val="00206102"/>
    <w:rsid w:val="00223886"/>
    <w:rsid w:val="0024047B"/>
    <w:rsid w:val="00242B60"/>
    <w:rsid w:val="002523A6"/>
    <w:rsid w:val="0028298B"/>
    <w:rsid w:val="002B3E29"/>
    <w:rsid w:val="002C0507"/>
    <w:rsid w:val="002C397C"/>
    <w:rsid w:val="002C5BFE"/>
    <w:rsid w:val="002D44A4"/>
    <w:rsid w:val="002F3B6E"/>
    <w:rsid w:val="003010C1"/>
    <w:rsid w:val="00301BB9"/>
    <w:rsid w:val="00303961"/>
    <w:rsid w:val="003223C7"/>
    <w:rsid w:val="0033381B"/>
    <w:rsid w:val="00362D56"/>
    <w:rsid w:val="00382BE5"/>
    <w:rsid w:val="00391ABC"/>
    <w:rsid w:val="003962BB"/>
    <w:rsid w:val="0039649D"/>
    <w:rsid w:val="003B2FBB"/>
    <w:rsid w:val="003D38BF"/>
    <w:rsid w:val="003D3B3C"/>
    <w:rsid w:val="003D60CB"/>
    <w:rsid w:val="004119CC"/>
    <w:rsid w:val="00422B9E"/>
    <w:rsid w:val="00442E17"/>
    <w:rsid w:val="00470BB5"/>
    <w:rsid w:val="0048691B"/>
    <w:rsid w:val="00490322"/>
    <w:rsid w:val="00493057"/>
    <w:rsid w:val="004B0516"/>
    <w:rsid w:val="004B3F54"/>
    <w:rsid w:val="004C0F16"/>
    <w:rsid w:val="004C2899"/>
    <w:rsid w:val="004D18EB"/>
    <w:rsid w:val="004D2C79"/>
    <w:rsid w:val="004E44BD"/>
    <w:rsid w:val="00526428"/>
    <w:rsid w:val="00543163"/>
    <w:rsid w:val="00564BC7"/>
    <w:rsid w:val="0056604E"/>
    <w:rsid w:val="0058106D"/>
    <w:rsid w:val="005A50DD"/>
    <w:rsid w:val="005B5AA3"/>
    <w:rsid w:val="005C475A"/>
    <w:rsid w:val="005D35F2"/>
    <w:rsid w:val="005E4224"/>
    <w:rsid w:val="006120B9"/>
    <w:rsid w:val="00692107"/>
    <w:rsid w:val="006A04D0"/>
    <w:rsid w:val="006A6F2D"/>
    <w:rsid w:val="006B0607"/>
    <w:rsid w:val="006B5D9B"/>
    <w:rsid w:val="006C5961"/>
    <w:rsid w:val="006C6E71"/>
    <w:rsid w:val="006D4FFA"/>
    <w:rsid w:val="006D5ED3"/>
    <w:rsid w:val="006E6C64"/>
    <w:rsid w:val="007230B9"/>
    <w:rsid w:val="00754A0B"/>
    <w:rsid w:val="00756837"/>
    <w:rsid w:val="007B7F47"/>
    <w:rsid w:val="007E1F1B"/>
    <w:rsid w:val="007E7416"/>
    <w:rsid w:val="00811E20"/>
    <w:rsid w:val="00834243"/>
    <w:rsid w:val="00863D90"/>
    <w:rsid w:val="00880C38"/>
    <w:rsid w:val="008868A8"/>
    <w:rsid w:val="008A3823"/>
    <w:rsid w:val="008C01C4"/>
    <w:rsid w:val="008C4814"/>
    <w:rsid w:val="008C6F06"/>
    <w:rsid w:val="008E4267"/>
    <w:rsid w:val="008E70C0"/>
    <w:rsid w:val="008F1DFA"/>
    <w:rsid w:val="008F3121"/>
    <w:rsid w:val="00915FC0"/>
    <w:rsid w:val="00921DFE"/>
    <w:rsid w:val="00923370"/>
    <w:rsid w:val="00954012"/>
    <w:rsid w:val="00966079"/>
    <w:rsid w:val="009821EF"/>
    <w:rsid w:val="00986C93"/>
    <w:rsid w:val="00992862"/>
    <w:rsid w:val="009C4708"/>
    <w:rsid w:val="009D10E6"/>
    <w:rsid w:val="009E77F3"/>
    <w:rsid w:val="00A053A9"/>
    <w:rsid w:val="00A10C76"/>
    <w:rsid w:val="00A73CAD"/>
    <w:rsid w:val="00A9407D"/>
    <w:rsid w:val="00AB1F66"/>
    <w:rsid w:val="00AC0054"/>
    <w:rsid w:val="00AE46B2"/>
    <w:rsid w:val="00B068D6"/>
    <w:rsid w:val="00B11DD6"/>
    <w:rsid w:val="00B21FB6"/>
    <w:rsid w:val="00B26F2E"/>
    <w:rsid w:val="00B31D82"/>
    <w:rsid w:val="00B70B19"/>
    <w:rsid w:val="00B87817"/>
    <w:rsid w:val="00C02EEF"/>
    <w:rsid w:val="00C3421E"/>
    <w:rsid w:val="00C4368E"/>
    <w:rsid w:val="00C4451D"/>
    <w:rsid w:val="00C66692"/>
    <w:rsid w:val="00C711E0"/>
    <w:rsid w:val="00C87C22"/>
    <w:rsid w:val="00C973EF"/>
    <w:rsid w:val="00CD3F15"/>
    <w:rsid w:val="00CD52CF"/>
    <w:rsid w:val="00CE7699"/>
    <w:rsid w:val="00CF1915"/>
    <w:rsid w:val="00CF19E1"/>
    <w:rsid w:val="00D212BE"/>
    <w:rsid w:val="00D30924"/>
    <w:rsid w:val="00D70BEA"/>
    <w:rsid w:val="00D715BF"/>
    <w:rsid w:val="00D741DD"/>
    <w:rsid w:val="00D778AC"/>
    <w:rsid w:val="00DA56EB"/>
    <w:rsid w:val="00DE6585"/>
    <w:rsid w:val="00DF1F8F"/>
    <w:rsid w:val="00E014FE"/>
    <w:rsid w:val="00E0152E"/>
    <w:rsid w:val="00E050E0"/>
    <w:rsid w:val="00E16EBF"/>
    <w:rsid w:val="00E26555"/>
    <w:rsid w:val="00E62945"/>
    <w:rsid w:val="00E66B7A"/>
    <w:rsid w:val="00E83A03"/>
    <w:rsid w:val="00E956D9"/>
    <w:rsid w:val="00EA42B4"/>
    <w:rsid w:val="00EA6BE8"/>
    <w:rsid w:val="00EC100D"/>
    <w:rsid w:val="00ED04E2"/>
    <w:rsid w:val="00EE02B9"/>
    <w:rsid w:val="00EE5311"/>
    <w:rsid w:val="00EF319B"/>
    <w:rsid w:val="00F018AB"/>
    <w:rsid w:val="00F04502"/>
    <w:rsid w:val="00F559FD"/>
    <w:rsid w:val="00F56DA8"/>
    <w:rsid w:val="00F66153"/>
    <w:rsid w:val="00F72737"/>
    <w:rsid w:val="00FA1838"/>
    <w:rsid w:val="00FA6E2C"/>
    <w:rsid w:val="00FD0EB3"/>
    <w:rsid w:val="00FD3FC5"/>
    <w:rsid w:val="00FD6223"/>
    <w:rsid w:val="00FE0D96"/>
    <w:rsid w:val="00FE0D9E"/>
    <w:rsid w:val="00FE1C0F"/>
    <w:rsid w:val="00FE5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0F0B2B"/>
    <w:rPr>
      <w:rFonts w:ascii="Times New Roman" w:hAnsi="Times New Roman" w:cs="Times New Roman" w:hint="default"/>
      <w:color w:val="808080"/>
    </w:rPr>
  </w:style>
  <w:style w:type="paragraph" w:styleId="Zkladntext3">
    <w:name w:val="Body Text 3"/>
    <w:basedOn w:val="Normlny"/>
    <w:rsid w:val="00DE6585"/>
    <w:pPr>
      <w:autoSpaceDE w:val="0"/>
      <w:autoSpaceDN w:val="0"/>
      <w:adjustRightInd w:val="0"/>
      <w:spacing w:before="120"/>
      <w:jc w:val="both"/>
    </w:pPr>
    <w:rPr>
      <w:b/>
      <w:bCs/>
      <w:color w:val="000000"/>
    </w:rPr>
  </w:style>
  <w:style w:type="paragraph" w:styleId="Nzov">
    <w:name w:val="Title"/>
    <w:basedOn w:val="Normlny"/>
    <w:qFormat/>
    <w:rsid w:val="001A0A16"/>
    <w:pPr>
      <w:autoSpaceDE w:val="0"/>
      <w:autoSpaceDN w:val="0"/>
      <w:adjustRightInd w:val="0"/>
      <w:jc w:val="center"/>
    </w:pPr>
    <w:rPr>
      <w:b/>
      <w:bCs/>
      <w:color w:val="000000"/>
      <w:szCs w:val="28"/>
    </w:rPr>
  </w:style>
  <w:style w:type="paragraph" w:styleId="Textbubliny">
    <w:name w:val="Balloon Text"/>
    <w:basedOn w:val="Normlny"/>
    <w:semiHidden/>
    <w:rsid w:val="003223C7"/>
    <w:rPr>
      <w:rFonts w:ascii="Tahoma" w:hAnsi="Tahoma" w:cs="Tahoma"/>
      <w:sz w:val="16"/>
      <w:szCs w:val="16"/>
    </w:rPr>
  </w:style>
  <w:style w:type="character" w:styleId="Hypertextovprepojenie">
    <w:name w:val="Hyperlink"/>
    <w:rsid w:val="009C4708"/>
    <w:rPr>
      <w:color w:val="2200CC"/>
      <w:u w:val="single"/>
    </w:rPr>
  </w:style>
  <w:style w:type="character" w:styleId="Zvraznenie">
    <w:name w:val="Emphasis"/>
    <w:qFormat/>
    <w:rsid w:val="009C4708"/>
    <w:rPr>
      <w:b/>
      <w:bCs/>
      <w:i w:val="0"/>
      <w:iCs w:val="0"/>
    </w:rPr>
  </w:style>
  <w:style w:type="character" w:styleId="Textzstupnhosymbolu">
    <w:name w:val="Placeholder Text"/>
    <w:uiPriority w:val="99"/>
    <w:semiHidden/>
    <w:rsid w:val="00242B60"/>
    <w:rPr>
      <w:rFonts w:ascii="Times New Roman" w:hAnsi="Times New Roman"/>
      <w:color w:val="808080"/>
    </w:rPr>
  </w:style>
  <w:style w:type="paragraph" w:styleId="Zkladntext">
    <w:name w:val="Body Text"/>
    <w:basedOn w:val="Normlny"/>
    <w:link w:val="ZkladntextChar"/>
    <w:rsid w:val="00923370"/>
    <w:pPr>
      <w:spacing w:after="120"/>
    </w:pPr>
  </w:style>
  <w:style w:type="character" w:customStyle="1" w:styleId="ZkladntextChar">
    <w:name w:val="Základný text Char"/>
    <w:link w:val="Zkladntext"/>
    <w:rsid w:val="00923370"/>
    <w:rPr>
      <w:sz w:val="24"/>
      <w:szCs w:val="24"/>
    </w:rPr>
  </w:style>
  <w:style w:type="character" w:customStyle="1" w:styleId="Zkladntext113">
    <w:name w:val="Základný text + 113"/>
    <w:aliases w:val="5 bodov11"/>
    <w:uiPriority w:val="99"/>
    <w:rsid w:val="00923370"/>
    <w:rPr>
      <w:rFonts w:ascii="Times New Roman" w:hAnsi="Times New Roman" w:cs="Times New Roman" w:hint="default"/>
      <w:spacing w:val="0"/>
      <w:sz w:val="23"/>
      <w:szCs w:val="23"/>
    </w:rPr>
  </w:style>
  <w:style w:type="paragraph" w:customStyle="1" w:styleId="Default">
    <w:name w:val="Default"/>
    <w:rsid w:val="00923370"/>
    <w:pPr>
      <w:autoSpaceDE w:val="0"/>
      <w:autoSpaceDN w:val="0"/>
      <w:adjustRightInd w:val="0"/>
    </w:pPr>
    <w:rPr>
      <w:rFonts w:ascii="EUAlbertina" w:eastAsia="Calibri" w:hAnsi="EUAlbertina" w:cs="EUAlbertina"/>
      <w:color w:val="000000"/>
      <w:sz w:val="24"/>
      <w:szCs w:val="24"/>
    </w:rPr>
  </w:style>
  <w:style w:type="paragraph" w:styleId="Hlavika">
    <w:name w:val="header"/>
    <w:basedOn w:val="Normlny"/>
    <w:link w:val="HlavikaChar"/>
    <w:rsid w:val="00C02EEF"/>
    <w:pPr>
      <w:tabs>
        <w:tab w:val="center" w:pos="4536"/>
        <w:tab w:val="right" w:pos="9072"/>
      </w:tabs>
    </w:pPr>
  </w:style>
  <w:style w:type="character" w:customStyle="1" w:styleId="HlavikaChar">
    <w:name w:val="Hlavička Char"/>
    <w:link w:val="Hlavika"/>
    <w:rsid w:val="00C02EEF"/>
    <w:rPr>
      <w:sz w:val="24"/>
      <w:szCs w:val="24"/>
    </w:rPr>
  </w:style>
  <w:style w:type="paragraph" w:styleId="Pta">
    <w:name w:val="footer"/>
    <w:basedOn w:val="Normlny"/>
    <w:link w:val="PtaChar"/>
    <w:uiPriority w:val="99"/>
    <w:rsid w:val="00C02EEF"/>
    <w:pPr>
      <w:tabs>
        <w:tab w:val="center" w:pos="4536"/>
        <w:tab w:val="right" w:pos="9072"/>
      </w:tabs>
    </w:pPr>
  </w:style>
  <w:style w:type="character" w:customStyle="1" w:styleId="PtaChar">
    <w:name w:val="Päta Char"/>
    <w:link w:val="Pta"/>
    <w:uiPriority w:val="99"/>
    <w:rsid w:val="00C02E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0F0B2B"/>
    <w:rPr>
      <w:rFonts w:ascii="Times New Roman" w:hAnsi="Times New Roman" w:cs="Times New Roman" w:hint="default"/>
      <w:color w:val="808080"/>
    </w:rPr>
  </w:style>
  <w:style w:type="paragraph" w:styleId="Zkladntext3">
    <w:name w:val="Body Text 3"/>
    <w:basedOn w:val="Normlny"/>
    <w:rsid w:val="00DE6585"/>
    <w:pPr>
      <w:autoSpaceDE w:val="0"/>
      <w:autoSpaceDN w:val="0"/>
      <w:adjustRightInd w:val="0"/>
      <w:spacing w:before="120"/>
      <w:jc w:val="both"/>
    </w:pPr>
    <w:rPr>
      <w:b/>
      <w:bCs/>
      <w:color w:val="000000"/>
    </w:rPr>
  </w:style>
  <w:style w:type="paragraph" w:styleId="Nzov">
    <w:name w:val="Title"/>
    <w:basedOn w:val="Normlny"/>
    <w:qFormat/>
    <w:rsid w:val="001A0A16"/>
    <w:pPr>
      <w:autoSpaceDE w:val="0"/>
      <w:autoSpaceDN w:val="0"/>
      <w:adjustRightInd w:val="0"/>
      <w:jc w:val="center"/>
    </w:pPr>
    <w:rPr>
      <w:b/>
      <w:bCs/>
      <w:color w:val="000000"/>
      <w:szCs w:val="28"/>
    </w:rPr>
  </w:style>
  <w:style w:type="paragraph" w:styleId="Textbubliny">
    <w:name w:val="Balloon Text"/>
    <w:basedOn w:val="Normlny"/>
    <w:semiHidden/>
    <w:rsid w:val="003223C7"/>
    <w:rPr>
      <w:rFonts w:ascii="Tahoma" w:hAnsi="Tahoma" w:cs="Tahoma"/>
      <w:sz w:val="16"/>
      <w:szCs w:val="16"/>
    </w:rPr>
  </w:style>
  <w:style w:type="character" w:styleId="Hypertextovprepojenie">
    <w:name w:val="Hyperlink"/>
    <w:rsid w:val="009C4708"/>
    <w:rPr>
      <w:color w:val="2200CC"/>
      <w:u w:val="single"/>
    </w:rPr>
  </w:style>
  <w:style w:type="character" w:styleId="Zvraznenie">
    <w:name w:val="Emphasis"/>
    <w:qFormat/>
    <w:rsid w:val="009C4708"/>
    <w:rPr>
      <w:b/>
      <w:bCs/>
      <w:i w:val="0"/>
      <w:iCs w:val="0"/>
    </w:rPr>
  </w:style>
  <w:style w:type="character" w:styleId="Textzstupnhosymbolu">
    <w:name w:val="Placeholder Text"/>
    <w:uiPriority w:val="99"/>
    <w:semiHidden/>
    <w:rsid w:val="00242B60"/>
    <w:rPr>
      <w:rFonts w:ascii="Times New Roman" w:hAnsi="Times New Roman"/>
      <w:color w:val="808080"/>
    </w:rPr>
  </w:style>
  <w:style w:type="paragraph" w:styleId="Zkladntext">
    <w:name w:val="Body Text"/>
    <w:basedOn w:val="Normlny"/>
    <w:link w:val="ZkladntextChar"/>
    <w:rsid w:val="00923370"/>
    <w:pPr>
      <w:spacing w:after="120"/>
    </w:pPr>
  </w:style>
  <w:style w:type="character" w:customStyle="1" w:styleId="ZkladntextChar">
    <w:name w:val="Základný text Char"/>
    <w:link w:val="Zkladntext"/>
    <w:rsid w:val="00923370"/>
    <w:rPr>
      <w:sz w:val="24"/>
      <w:szCs w:val="24"/>
    </w:rPr>
  </w:style>
  <w:style w:type="character" w:customStyle="1" w:styleId="Zkladntext113">
    <w:name w:val="Základný text + 113"/>
    <w:aliases w:val="5 bodov11"/>
    <w:uiPriority w:val="99"/>
    <w:rsid w:val="00923370"/>
    <w:rPr>
      <w:rFonts w:ascii="Times New Roman" w:hAnsi="Times New Roman" w:cs="Times New Roman" w:hint="default"/>
      <w:spacing w:val="0"/>
      <w:sz w:val="23"/>
      <w:szCs w:val="23"/>
    </w:rPr>
  </w:style>
  <w:style w:type="paragraph" w:customStyle="1" w:styleId="Default">
    <w:name w:val="Default"/>
    <w:rsid w:val="00923370"/>
    <w:pPr>
      <w:autoSpaceDE w:val="0"/>
      <w:autoSpaceDN w:val="0"/>
      <w:adjustRightInd w:val="0"/>
    </w:pPr>
    <w:rPr>
      <w:rFonts w:ascii="EUAlbertina" w:eastAsia="Calibri" w:hAnsi="EUAlbertina" w:cs="EUAlbertina"/>
      <w:color w:val="000000"/>
      <w:sz w:val="24"/>
      <w:szCs w:val="24"/>
    </w:rPr>
  </w:style>
  <w:style w:type="paragraph" w:styleId="Hlavika">
    <w:name w:val="header"/>
    <w:basedOn w:val="Normlny"/>
    <w:link w:val="HlavikaChar"/>
    <w:rsid w:val="00C02EEF"/>
    <w:pPr>
      <w:tabs>
        <w:tab w:val="center" w:pos="4536"/>
        <w:tab w:val="right" w:pos="9072"/>
      </w:tabs>
    </w:pPr>
  </w:style>
  <w:style w:type="character" w:customStyle="1" w:styleId="HlavikaChar">
    <w:name w:val="Hlavička Char"/>
    <w:link w:val="Hlavika"/>
    <w:rsid w:val="00C02EEF"/>
    <w:rPr>
      <w:sz w:val="24"/>
      <w:szCs w:val="24"/>
    </w:rPr>
  </w:style>
  <w:style w:type="paragraph" w:styleId="Pta">
    <w:name w:val="footer"/>
    <w:basedOn w:val="Normlny"/>
    <w:link w:val="PtaChar"/>
    <w:uiPriority w:val="99"/>
    <w:rsid w:val="00C02EEF"/>
    <w:pPr>
      <w:tabs>
        <w:tab w:val="center" w:pos="4536"/>
        <w:tab w:val="right" w:pos="9072"/>
      </w:tabs>
    </w:pPr>
  </w:style>
  <w:style w:type="character" w:customStyle="1" w:styleId="PtaChar">
    <w:name w:val="Päta Char"/>
    <w:link w:val="Pta"/>
    <w:uiPriority w:val="99"/>
    <w:rsid w:val="00C02E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5528">
      <w:bodyDiv w:val="1"/>
      <w:marLeft w:val="0"/>
      <w:marRight w:val="0"/>
      <w:marTop w:val="0"/>
      <w:marBottom w:val="0"/>
      <w:divBdr>
        <w:top w:val="none" w:sz="0" w:space="0" w:color="auto"/>
        <w:left w:val="none" w:sz="0" w:space="0" w:color="auto"/>
        <w:bottom w:val="none" w:sz="0" w:space="0" w:color="auto"/>
        <w:right w:val="none" w:sz="0" w:space="0" w:color="auto"/>
      </w:divBdr>
    </w:div>
    <w:div w:id="157233151">
      <w:bodyDiv w:val="1"/>
      <w:marLeft w:val="80"/>
      <w:marRight w:val="80"/>
      <w:marTop w:val="30"/>
      <w:marBottom w:val="30"/>
      <w:divBdr>
        <w:top w:val="none" w:sz="0" w:space="0" w:color="auto"/>
        <w:left w:val="none" w:sz="0" w:space="0" w:color="auto"/>
        <w:bottom w:val="none" w:sz="0" w:space="0" w:color="auto"/>
        <w:right w:val="none" w:sz="0" w:space="0" w:color="auto"/>
      </w:divBdr>
      <w:divsChild>
        <w:div w:id="1469081130">
          <w:marLeft w:val="0"/>
          <w:marRight w:val="0"/>
          <w:marTop w:val="0"/>
          <w:marBottom w:val="0"/>
          <w:divBdr>
            <w:top w:val="none" w:sz="0" w:space="0" w:color="auto"/>
            <w:left w:val="none" w:sz="0" w:space="0" w:color="auto"/>
            <w:bottom w:val="none" w:sz="0" w:space="0" w:color="auto"/>
            <w:right w:val="none" w:sz="0" w:space="0" w:color="auto"/>
          </w:divBdr>
          <w:divsChild>
            <w:div w:id="863052971">
              <w:marLeft w:val="160"/>
              <w:marRight w:val="160"/>
              <w:marTop w:val="0"/>
              <w:marBottom w:val="0"/>
              <w:divBdr>
                <w:top w:val="none" w:sz="0" w:space="0" w:color="auto"/>
                <w:left w:val="none" w:sz="0" w:space="0" w:color="auto"/>
                <w:bottom w:val="none" w:sz="0" w:space="0" w:color="auto"/>
                <w:right w:val="none" w:sz="0" w:space="0" w:color="auto"/>
              </w:divBdr>
              <w:divsChild>
                <w:div w:id="1685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6474">
      <w:bodyDiv w:val="1"/>
      <w:marLeft w:val="0"/>
      <w:marRight w:val="0"/>
      <w:marTop w:val="0"/>
      <w:marBottom w:val="0"/>
      <w:divBdr>
        <w:top w:val="none" w:sz="0" w:space="0" w:color="auto"/>
        <w:left w:val="none" w:sz="0" w:space="0" w:color="auto"/>
        <w:bottom w:val="none" w:sz="0" w:space="0" w:color="auto"/>
        <w:right w:val="none" w:sz="0" w:space="0" w:color="auto"/>
      </w:divBdr>
    </w:div>
    <w:div w:id="14678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7CF8-40BE-42B0-A9B4-ECA3F0E2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1130</Words>
  <Characters>6444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MZP</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Strelkova</dc:creator>
  <cp:lastModifiedBy>Lichnerová Oľga</cp:lastModifiedBy>
  <cp:revision>14</cp:revision>
  <cp:lastPrinted>2014-09-11T06:35:00Z</cp:lastPrinted>
  <dcterms:created xsi:type="dcterms:W3CDTF">2014-09-10T13:02:00Z</dcterms:created>
  <dcterms:modified xsi:type="dcterms:W3CDTF">2014-09-11T06:35:00Z</dcterms:modified>
</cp:coreProperties>
</file>