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tc>
          <w:tcPr>
            <w:tcW w:w="16200" w:type="dxa"/>
            <w:gridSpan w:val="8"/>
            <w:tcBorders>
              <w:top w:val="single" w:sz="12" w:space="0" w:color="auto"/>
              <w:left w:val="single" w:sz="12" w:space="0" w:color="auto"/>
              <w:bottom w:val="single" w:sz="4" w:space="0" w:color="auto"/>
              <w:right w:val="single" w:sz="12" w:space="0" w:color="auto"/>
            </w:tcBorders>
          </w:tcPr>
          <w:p w:rsidR="008C54C3" w:rsidRDefault="008C54C3">
            <w:pPr>
              <w:pStyle w:val="Nadpis1"/>
              <w:rPr>
                <w:sz w:val="20"/>
                <w:szCs w:val="20"/>
              </w:rPr>
            </w:pPr>
            <w:bookmarkStart w:id="0" w:name="_GoBack"/>
            <w:bookmarkEnd w:id="0"/>
            <w:r>
              <w:rPr>
                <w:sz w:val="20"/>
                <w:szCs w:val="20"/>
              </w:rPr>
              <w:t>TABUĽKA  ZHODY</w:t>
            </w:r>
          </w:p>
          <w:p w:rsidR="008C54C3" w:rsidRDefault="008E6FBF">
            <w:pPr>
              <w:pStyle w:val="Nadpis1"/>
              <w:spacing w:after="120"/>
              <w:rPr>
                <w:b w:val="0"/>
                <w:bCs w:val="0"/>
                <w:sz w:val="20"/>
                <w:szCs w:val="20"/>
              </w:rPr>
            </w:pPr>
            <w:r>
              <w:rPr>
                <w:sz w:val="20"/>
                <w:szCs w:val="20"/>
              </w:rPr>
              <w:t>s</w:t>
            </w:r>
            <w:r w:rsidR="009928E0">
              <w:rPr>
                <w:sz w:val="20"/>
                <w:szCs w:val="20"/>
              </w:rPr>
              <w:t xml:space="preserve"> právom Európskych spoločenstiev a právom Európskej únie </w:t>
            </w:r>
          </w:p>
        </w:tc>
      </w:tr>
      <w:tr w:rsidR="008C54C3">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690BA5" w:rsidRDefault="00A657E5" w:rsidP="00690BA5">
            <w:pPr>
              <w:pStyle w:val="Nadpis4"/>
              <w:spacing w:before="120"/>
              <w:rPr>
                <w:b w:val="0"/>
                <w:sz w:val="20"/>
                <w:szCs w:val="20"/>
              </w:rPr>
            </w:pPr>
            <w:r w:rsidRPr="00690BA5">
              <w:rPr>
                <w:b w:val="0"/>
                <w:sz w:val="20"/>
                <w:szCs w:val="20"/>
              </w:rPr>
              <w:t>Smernica</w:t>
            </w:r>
          </w:p>
          <w:p w:rsidR="008C54C3" w:rsidRDefault="008C54C3">
            <w:pPr>
              <w:pStyle w:val="Zkladntext3"/>
              <w:spacing w:line="240" w:lineRule="exact"/>
              <w:rPr>
                <w:sz w:val="20"/>
                <w:szCs w:val="20"/>
              </w:rPr>
            </w:pPr>
          </w:p>
        </w:tc>
        <w:tc>
          <w:tcPr>
            <w:tcW w:w="9540" w:type="dxa"/>
            <w:gridSpan w:val="5"/>
            <w:tcBorders>
              <w:top w:val="single" w:sz="4" w:space="0" w:color="auto"/>
              <w:left w:val="nil"/>
              <w:bottom w:val="single" w:sz="4" w:space="0" w:color="auto"/>
              <w:right w:val="single" w:sz="12" w:space="0" w:color="auto"/>
            </w:tcBorders>
          </w:tcPr>
          <w:p w:rsidR="008C54C3" w:rsidRDefault="00A657E5">
            <w:pPr>
              <w:pStyle w:val="Hlavika"/>
              <w:tabs>
                <w:tab w:val="left" w:pos="709"/>
              </w:tabs>
              <w:jc w:val="center"/>
              <w:rPr>
                <w:sz w:val="20"/>
                <w:szCs w:val="20"/>
              </w:rPr>
            </w:pPr>
            <w:r>
              <w:rPr>
                <w:sz w:val="20"/>
                <w:szCs w:val="20"/>
              </w:rPr>
              <w:t xml:space="preserve">Právne predpisy Slovenskej republiky </w:t>
            </w:r>
          </w:p>
        </w:tc>
      </w:tr>
      <w:tr w:rsidR="00A9063F">
        <w:tc>
          <w:tcPr>
            <w:tcW w:w="899" w:type="dxa"/>
            <w:tcBorders>
              <w:top w:val="single" w:sz="4" w:space="0" w:color="auto"/>
              <w:left w:val="single" w:sz="12" w:space="0" w:color="auto"/>
              <w:bottom w:val="single" w:sz="4" w:space="0" w:color="auto"/>
              <w:right w:val="single" w:sz="4" w:space="0" w:color="auto"/>
            </w:tcBorders>
          </w:tcPr>
          <w:p w:rsidR="00A9063F" w:rsidRDefault="00A9063F">
            <w:pPr>
              <w:widowControl/>
              <w:autoSpaceDE w:val="0"/>
              <w:autoSpaceDN w:val="0"/>
              <w:spacing w:before="0" w:after="0"/>
              <w:jc w:val="center"/>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pPr>
              <w:widowControl/>
              <w:autoSpaceDE w:val="0"/>
              <w:autoSpaceDN w:val="0"/>
              <w:spacing w:before="0" w:after="0"/>
              <w:jc w:val="center"/>
              <w:rPr>
                <w:spacing w:val="0"/>
                <w:sz w:val="20"/>
                <w:szCs w:val="20"/>
                <w:lang w:eastAsia="sk-SK"/>
              </w:rPr>
            </w:pPr>
            <w:r>
              <w:rPr>
                <w:spacing w:val="0"/>
                <w:sz w:val="20"/>
                <w:szCs w:val="20"/>
                <w:lang w:eastAsia="sk-SK"/>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pPr>
              <w:widowControl/>
              <w:autoSpaceDE w:val="0"/>
              <w:autoSpaceDN w:val="0"/>
              <w:spacing w:before="0" w:after="0"/>
              <w:jc w:val="center"/>
              <w:rPr>
                <w:spacing w:val="0"/>
                <w:sz w:val="20"/>
                <w:szCs w:val="20"/>
                <w:lang w:eastAsia="sk-SK"/>
              </w:rPr>
            </w:pPr>
            <w:r>
              <w:rPr>
                <w:spacing w:val="0"/>
                <w:sz w:val="20"/>
                <w:szCs w:val="20"/>
                <w:lang w:eastAsia="sk-SK"/>
              </w:rPr>
              <w:t>3</w:t>
            </w:r>
          </w:p>
        </w:tc>
        <w:tc>
          <w:tcPr>
            <w:tcW w:w="1260" w:type="dxa"/>
            <w:tcBorders>
              <w:top w:val="single" w:sz="4" w:space="0" w:color="auto"/>
              <w:left w:val="nil"/>
              <w:bottom w:val="single" w:sz="4" w:space="0" w:color="auto"/>
              <w:right w:val="single" w:sz="4" w:space="0" w:color="auto"/>
            </w:tcBorders>
          </w:tcPr>
          <w:p w:rsidR="00A9063F" w:rsidRDefault="00A9063F">
            <w:pPr>
              <w:widowControl/>
              <w:autoSpaceDE w:val="0"/>
              <w:autoSpaceDN w:val="0"/>
              <w:spacing w:before="0" w:after="0"/>
              <w:jc w:val="center"/>
              <w:rPr>
                <w:spacing w:val="0"/>
                <w:sz w:val="20"/>
                <w:szCs w:val="20"/>
                <w:lang w:eastAsia="sk-SK"/>
              </w:rPr>
            </w:pPr>
            <w:r>
              <w:rPr>
                <w:spacing w:val="0"/>
                <w:sz w:val="20"/>
                <w:szCs w:val="20"/>
                <w:lang w:eastAsia="sk-SK"/>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pPr>
              <w:pStyle w:val="Zkladntext2"/>
              <w:spacing w:line="240" w:lineRule="exact"/>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pPr>
              <w:pStyle w:val="Zkladntext2"/>
              <w:spacing w:line="240" w:lineRule="exact"/>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pPr>
              <w:widowControl/>
              <w:autoSpaceDE w:val="0"/>
              <w:autoSpaceDN w:val="0"/>
              <w:spacing w:before="0" w:after="0"/>
              <w:jc w:val="center"/>
              <w:rPr>
                <w:spacing w:val="0"/>
                <w:sz w:val="20"/>
                <w:szCs w:val="20"/>
                <w:lang w:eastAsia="sk-SK"/>
              </w:rPr>
            </w:pPr>
            <w:r>
              <w:rPr>
                <w:spacing w:val="0"/>
                <w:sz w:val="20"/>
                <w:szCs w:val="20"/>
                <w:lang w:eastAsia="sk-SK"/>
              </w:rPr>
              <w:t>7</w:t>
            </w:r>
          </w:p>
        </w:tc>
        <w:tc>
          <w:tcPr>
            <w:tcW w:w="1800" w:type="dxa"/>
            <w:tcBorders>
              <w:top w:val="single" w:sz="4" w:space="0" w:color="auto"/>
              <w:left w:val="single" w:sz="4" w:space="0" w:color="auto"/>
              <w:bottom w:val="single" w:sz="4" w:space="0" w:color="auto"/>
              <w:right w:val="single" w:sz="12" w:space="0" w:color="auto"/>
            </w:tcBorders>
          </w:tcPr>
          <w:p w:rsidR="00A9063F" w:rsidRDefault="005170A9">
            <w:pPr>
              <w:widowControl/>
              <w:autoSpaceDE w:val="0"/>
              <w:autoSpaceDN w:val="0"/>
              <w:spacing w:before="0" w:after="0"/>
              <w:jc w:val="center"/>
              <w:rPr>
                <w:spacing w:val="0"/>
                <w:sz w:val="20"/>
                <w:szCs w:val="20"/>
                <w:lang w:eastAsia="sk-SK"/>
              </w:rPr>
            </w:pPr>
            <w:r>
              <w:rPr>
                <w:spacing w:val="0"/>
                <w:sz w:val="20"/>
                <w:szCs w:val="20"/>
                <w:lang w:eastAsia="sk-SK"/>
              </w:rPr>
              <w:t>8</w:t>
            </w:r>
          </w:p>
        </w:tc>
      </w:tr>
      <w:tr w:rsidR="003E2843" w:rsidTr="00FB1BC9">
        <w:trPr>
          <w:trHeight w:val="1218"/>
        </w:trPr>
        <w:tc>
          <w:tcPr>
            <w:tcW w:w="899" w:type="dxa"/>
            <w:tcBorders>
              <w:top w:val="single" w:sz="4" w:space="0" w:color="auto"/>
              <w:left w:val="single" w:sz="12" w:space="0" w:color="auto"/>
              <w:bottom w:val="single" w:sz="4" w:space="0" w:color="auto"/>
              <w:right w:val="single" w:sz="4" w:space="0" w:color="auto"/>
            </w:tcBorders>
          </w:tcPr>
          <w:p w:rsidR="003E2843" w:rsidRDefault="003E2843">
            <w:pPr>
              <w:pStyle w:val="Normlny0"/>
              <w:jc w:val="center"/>
            </w:pPr>
            <w:r>
              <w:t>Článok</w:t>
            </w:r>
          </w:p>
          <w:p w:rsidR="003E2843" w:rsidRDefault="003E2843">
            <w:pPr>
              <w:pStyle w:val="Normlny0"/>
              <w:jc w:val="center"/>
            </w:pPr>
            <w:r>
              <w:t>(Č, O,</w:t>
            </w:r>
          </w:p>
          <w:p w:rsidR="003E2843" w:rsidRDefault="003E2843">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154243" w:rsidRDefault="003E2843" w:rsidP="00D54DDE">
            <w:pPr>
              <w:pStyle w:val="Normlny0"/>
              <w:rPr>
                <w:b/>
                <w:bCs/>
                <w:sz w:val="22"/>
                <w:szCs w:val="22"/>
              </w:rPr>
            </w:pPr>
            <w:r w:rsidRPr="00584B3F">
              <w:rPr>
                <w:b/>
                <w:sz w:val="22"/>
                <w:szCs w:val="22"/>
              </w:rPr>
              <w:t xml:space="preserve">Smernica Európskeho parlamentu a Rady </w:t>
            </w:r>
            <w:r w:rsidRPr="00584B3F">
              <w:rPr>
                <w:b/>
                <w:bCs/>
                <w:sz w:val="22"/>
                <w:szCs w:val="22"/>
              </w:rPr>
              <w:t>č.</w:t>
            </w:r>
            <w:r>
              <w:rPr>
                <w:b/>
                <w:bCs/>
                <w:sz w:val="22"/>
                <w:szCs w:val="22"/>
              </w:rPr>
              <w:t xml:space="preserve">  </w:t>
            </w:r>
            <w:r w:rsidR="00D54DDE">
              <w:rPr>
                <w:b/>
                <w:bCs/>
                <w:sz w:val="22"/>
                <w:szCs w:val="22"/>
              </w:rPr>
              <w:t>2012/19/EÚ zo 14 júla 2012 o odpade z elektrických a  elektronických zariadení (OEEZ)</w:t>
            </w:r>
          </w:p>
          <w:p w:rsidR="00D54DDE" w:rsidRPr="00154243" w:rsidRDefault="00D54DDE" w:rsidP="00D54DDE">
            <w:pPr>
              <w:pStyle w:val="Normlny0"/>
              <w:rPr>
                <w:b/>
                <w:color w:val="FF0000"/>
                <w:sz w:val="22"/>
                <w:szCs w:val="22"/>
              </w:rPr>
            </w:pPr>
          </w:p>
        </w:tc>
        <w:tc>
          <w:tcPr>
            <w:tcW w:w="1260" w:type="dxa"/>
            <w:tcBorders>
              <w:top w:val="single" w:sz="4" w:space="0" w:color="auto"/>
              <w:left w:val="single" w:sz="4" w:space="0" w:color="auto"/>
              <w:bottom w:val="single" w:sz="4" w:space="0" w:color="auto"/>
              <w:right w:val="single" w:sz="12" w:space="0" w:color="auto"/>
            </w:tcBorders>
          </w:tcPr>
          <w:p w:rsidR="003E2843" w:rsidRDefault="003E2843">
            <w:pPr>
              <w:pStyle w:val="Normlny0"/>
              <w:jc w:val="center"/>
            </w:pPr>
            <w:r>
              <w:t>Spôsob transp.</w:t>
            </w:r>
          </w:p>
          <w:p w:rsidR="003E2843" w:rsidRDefault="003E2843">
            <w:pPr>
              <w:pStyle w:val="Normlny0"/>
              <w:jc w:val="center"/>
            </w:pPr>
            <w:r>
              <w:t>(N, O, D, n.a.)</w:t>
            </w:r>
          </w:p>
        </w:tc>
        <w:tc>
          <w:tcPr>
            <w:tcW w:w="1260" w:type="dxa"/>
            <w:tcBorders>
              <w:top w:val="single" w:sz="4" w:space="0" w:color="auto"/>
              <w:left w:val="nil"/>
              <w:bottom w:val="single" w:sz="4" w:space="0" w:color="auto"/>
              <w:right w:val="single" w:sz="4" w:space="0" w:color="auto"/>
            </w:tcBorders>
          </w:tcPr>
          <w:p w:rsidR="003E2843" w:rsidRDefault="003E2843">
            <w:pPr>
              <w:pStyle w:val="Normlny0"/>
              <w:jc w:val="center"/>
            </w:pPr>
            <w:r>
              <w:t>Číslo</w:t>
            </w:r>
          </w:p>
          <w:p w:rsidR="003E2843" w:rsidRDefault="003E2843">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3E2843" w:rsidRDefault="003E2843">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3E2843" w:rsidRPr="00A02F9D" w:rsidRDefault="003E2843" w:rsidP="004D5F33">
            <w:pPr>
              <w:pStyle w:val="abc"/>
              <w:widowControl/>
              <w:tabs>
                <w:tab w:val="clear" w:pos="360"/>
                <w:tab w:val="clear" w:pos="680"/>
              </w:tabs>
              <w:rPr>
                <w:b/>
                <w:sz w:val="22"/>
                <w:szCs w:val="22"/>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Default="003E2843">
            <w:pPr>
              <w:pStyle w:val="Normlny0"/>
              <w:jc w:val="center"/>
            </w:pPr>
            <w:r>
              <w:t>Zhoda</w:t>
            </w: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ormlny0"/>
              <w:jc w:val="center"/>
            </w:pPr>
            <w:r>
              <w:t>Poznámky</w:t>
            </w:r>
          </w:p>
        </w:tc>
      </w:tr>
      <w:tr w:rsidR="00FB1BC9" w:rsidTr="00FB1BC9">
        <w:trPr>
          <w:trHeight w:val="70"/>
        </w:trPr>
        <w:tc>
          <w:tcPr>
            <w:tcW w:w="899" w:type="dxa"/>
            <w:tcBorders>
              <w:top w:val="single" w:sz="4" w:space="0" w:color="auto"/>
              <w:left w:val="single" w:sz="12" w:space="0" w:color="auto"/>
              <w:bottom w:val="single" w:sz="4" w:space="0" w:color="auto"/>
              <w:right w:val="single" w:sz="4" w:space="0" w:color="auto"/>
            </w:tcBorders>
          </w:tcPr>
          <w:p w:rsidR="00FB1BC9" w:rsidRDefault="00FB1BC9">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rsidR="00FB1BC9" w:rsidRPr="00584B3F" w:rsidRDefault="00FB1BC9" w:rsidP="00FB1BC9">
            <w:pPr>
              <w:pStyle w:val="Normlny0"/>
              <w:rPr>
                <w:b/>
                <w:sz w:val="22"/>
                <w:szCs w:val="22"/>
              </w:rPr>
            </w:pPr>
          </w:p>
        </w:tc>
        <w:tc>
          <w:tcPr>
            <w:tcW w:w="1260" w:type="dxa"/>
            <w:tcBorders>
              <w:top w:val="single" w:sz="4" w:space="0" w:color="auto"/>
              <w:left w:val="single" w:sz="4" w:space="0" w:color="auto"/>
              <w:bottom w:val="single" w:sz="4" w:space="0" w:color="auto"/>
              <w:right w:val="single" w:sz="12" w:space="0" w:color="auto"/>
            </w:tcBorders>
          </w:tcPr>
          <w:p w:rsidR="00FB1BC9" w:rsidRDefault="00FB1BC9">
            <w:pPr>
              <w:pStyle w:val="Normlny0"/>
              <w:jc w:val="center"/>
            </w:pPr>
          </w:p>
        </w:tc>
        <w:tc>
          <w:tcPr>
            <w:tcW w:w="1260" w:type="dxa"/>
            <w:tcBorders>
              <w:top w:val="single" w:sz="4" w:space="0" w:color="auto"/>
              <w:left w:val="nil"/>
              <w:bottom w:val="single" w:sz="4" w:space="0" w:color="auto"/>
              <w:right w:val="single" w:sz="4" w:space="0" w:color="auto"/>
            </w:tcBorders>
          </w:tcPr>
          <w:p w:rsidR="00FB1BC9" w:rsidRDefault="00FB1BC9">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rsidR="00FB1BC9" w:rsidRDefault="00FB1BC9">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FB1BC9" w:rsidRPr="00A02F9D" w:rsidRDefault="00FB1BC9" w:rsidP="004D5F33">
            <w:pPr>
              <w:pStyle w:val="abc"/>
              <w:widowControl/>
              <w:tabs>
                <w:tab w:val="clear" w:pos="360"/>
                <w:tab w:val="clear" w:pos="680"/>
              </w:tabs>
              <w:rPr>
                <w:b/>
                <w:sz w:val="22"/>
                <w:szCs w:val="22"/>
                <w:lang w:eastAsia="sk-SK"/>
              </w:rPr>
            </w:pPr>
          </w:p>
        </w:tc>
        <w:tc>
          <w:tcPr>
            <w:tcW w:w="720" w:type="dxa"/>
            <w:tcBorders>
              <w:top w:val="single" w:sz="4" w:space="0" w:color="auto"/>
              <w:left w:val="single" w:sz="4" w:space="0" w:color="auto"/>
              <w:bottom w:val="single" w:sz="4" w:space="0" w:color="auto"/>
              <w:right w:val="single" w:sz="4" w:space="0" w:color="auto"/>
            </w:tcBorders>
          </w:tcPr>
          <w:p w:rsidR="00FB1BC9" w:rsidRDefault="00FB1BC9">
            <w:pPr>
              <w:pStyle w:val="Normlny0"/>
              <w:jc w:val="center"/>
            </w:pPr>
          </w:p>
        </w:tc>
        <w:tc>
          <w:tcPr>
            <w:tcW w:w="1800" w:type="dxa"/>
            <w:tcBorders>
              <w:top w:val="single" w:sz="4" w:space="0" w:color="auto"/>
              <w:left w:val="single" w:sz="4" w:space="0" w:color="auto"/>
              <w:bottom w:val="single" w:sz="4" w:space="0" w:color="auto"/>
              <w:right w:val="single" w:sz="12" w:space="0" w:color="auto"/>
            </w:tcBorders>
          </w:tcPr>
          <w:p w:rsidR="00FB1BC9" w:rsidRDefault="00FB1BC9">
            <w:pPr>
              <w:pStyle w:val="Normlny0"/>
              <w:jc w:val="center"/>
            </w:pPr>
          </w:p>
        </w:tc>
      </w:tr>
      <w:tr w:rsidR="00FB1BC9" w:rsidTr="00FB1BC9">
        <w:trPr>
          <w:trHeight w:val="1218"/>
        </w:trPr>
        <w:tc>
          <w:tcPr>
            <w:tcW w:w="899" w:type="dxa"/>
            <w:tcBorders>
              <w:top w:val="single" w:sz="4" w:space="0" w:color="auto"/>
              <w:left w:val="single" w:sz="12" w:space="0" w:color="auto"/>
              <w:bottom w:val="single" w:sz="4" w:space="0" w:color="auto"/>
              <w:right w:val="single" w:sz="4" w:space="0" w:color="auto"/>
            </w:tcBorders>
          </w:tcPr>
          <w:p w:rsidR="00FB1BC9" w:rsidRDefault="00FB1BC9" w:rsidP="00FB1BC9">
            <w:pPr>
              <w:pStyle w:val="Normlny0"/>
              <w:rPr>
                <w:sz w:val="24"/>
                <w:szCs w:val="24"/>
              </w:rPr>
            </w:pPr>
            <w:r w:rsidRPr="00FB1BC9">
              <w:rPr>
                <w:sz w:val="24"/>
                <w:szCs w:val="24"/>
              </w:rPr>
              <w:t>Č</w:t>
            </w:r>
            <w:r w:rsidR="00430CDC">
              <w:rPr>
                <w:sz w:val="24"/>
                <w:szCs w:val="24"/>
              </w:rPr>
              <w:t xml:space="preserve"> </w:t>
            </w:r>
            <w:r w:rsidR="00AB4CD1">
              <w:rPr>
                <w:sz w:val="24"/>
                <w:szCs w:val="24"/>
              </w:rPr>
              <w:t>1</w:t>
            </w:r>
          </w:p>
          <w:p w:rsidR="00FB1BC9" w:rsidRPr="00FB1BC9" w:rsidRDefault="00FB1BC9" w:rsidP="00FB1BC9">
            <w:pPr>
              <w:pStyle w:val="Normlny0"/>
              <w:rPr>
                <w:sz w:val="24"/>
                <w:szCs w:val="24"/>
              </w:rPr>
            </w:pPr>
          </w:p>
        </w:tc>
        <w:tc>
          <w:tcPr>
            <w:tcW w:w="4501" w:type="dxa"/>
            <w:tcBorders>
              <w:top w:val="single" w:sz="4" w:space="0" w:color="auto"/>
              <w:left w:val="single" w:sz="4" w:space="0" w:color="auto"/>
              <w:bottom w:val="single" w:sz="4" w:space="0" w:color="auto"/>
              <w:right w:val="single" w:sz="4" w:space="0" w:color="auto"/>
            </w:tcBorders>
          </w:tcPr>
          <w:p w:rsidR="00D54DDE" w:rsidRDefault="00D54DDE" w:rsidP="00D54DDE">
            <w:pPr>
              <w:pStyle w:val="CM4"/>
              <w:spacing w:before="60" w:after="60"/>
              <w:rPr>
                <w:rFonts w:cs="EUAlbertina"/>
                <w:color w:val="000000"/>
                <w:sz w:val="19"/>
                <w:szCs w:val="19"/>
              </w:rPr>
            </w:pPr>
            <w:r>
              <w:rPr>
                <w:rFonts w:cs="EUAlbertina"/>
                <w:b/>
                <w:bCs/>
                <w:color w:val="000000"/>
                <w:sz w:val="19"/>
                <w:szCs w:val="19"/>
              </w:rPr>
              <w:t xml:space="preserve">Predmet úpravy </w:t>
            </w:r>
          </w:p>
          <w:p w:rsidR="00D54DDE" w:rsidRDefault="00D54DDE" w:rsidP="00D54DD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V tejto smernici sa ustanovujú opatrenia na ochranu životného prostredia a zdravia ľudí predchádzaním alebo znižovaním nepriaznivých vplyvov vzniku odpadu z elektrických a elektronických zariadení (ďalej len „OEEZ“) a nakladania s ním a znižovaním celkových vplyvov využívania zdrojov a zefektívňovaním takéhoto využitia v súlade s článkami 1 a 4 smernice 2008/98/ES, čím sa prispieva k trvalo udržateľnému rozvoju. </w:t>
            </w:r>
          </w:p>
          <w:p w:rsidR="00FB1BC9" w:rsidRPr="00FB1BC9" w:rsidRDefault="00FB1BC9" w:rsidP="00FB1BC9">
            <w:pPr>
              <w:pStyle w:val="Normlny0"/>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FB1BC9" w:rsidRDefault="00441B9D">
            <w:pPr>
              <w:pStyle w:val="Normlny0"/>
              <w:jc w:val="center"/>
            </w:pPr>
            <w:r>
              <w:t>n.a.</w:t>
            </w:r>
          </w:p>
        </w:tc>
        <w:tc>
          <w:tcPr>
            <w:tcW w:w="1260" w:type="dxa"/>
            <w:tcBorders>
              <w:top w:val="single" w:sz="4" w:space="0" w:color="auto"/>
              <w:left w:val="nil"/>
              <w:bottom w:val="single" w:sz="4" w:space="0" w:color="auto"/>
              <w:right w:val="single" w:sz="4" w:space="0" w:color="auto"/>
            </w:tcBorders>
          </w:tcPr>
          <w:p w:rsidR="00FB1BC9" w:rsidRDefault="00FB1BC9">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rsidR="00FB1BC9" w:rsidRDefault="00FB1BC9">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FB1BC9" w:rsidRPr="00A02F9D" w:rsidRDefault="00FB1BC9" w:rsidP="004D5F33">
            <w:pPr>
              <w:pStyle w:val="abc"/>
              <w:widowControl/>
              <w:tabs>
                <w:tab w:val="clear" w:pos="360"/>
                <w:tab w:val="clear" w:pos="680"/>
              </w:tabs>
              <w:rPr>
                <w:b/>
                <w:sz w:val="22"/>
                <w:szCs w:val="22"/>
                <w:lang w:eastAsia="sk-SK"/>
              </w:rPr>
            </w:pPr>
          </w:p>
        </w:tc>
        <w:tc>
          <w:tcPr>
            <w:tcW w:w="720" w:type="dxa"/>
            <w:tcBorders>
              <w:top w:val="single" w:sz="4" w:space="0" w:color="auto"/>
              <w:left w:val="single" w:sz="4" w:space="0" w:color="auto"/>
              <w:bottom w:val="single" w:sz="4" w:space="0" w:color="auto"/>
              <w:right w:val="single" w:sz="4" w:space="0" w:color="auto"/>
            </w:tcBorders>
          </w:tcPr>
          <w:p w:rsidR="00FB1BC9" w:rsidRDefault="00FB1BC9">
            <w:pPr>
              <w:pStyle w:val="Normlny0"/>
              <w:jc w:val="center"/>
            </w:pPr>
          </w:p>
        </w:tc>
        <w:tc>
          <w:tcPr>
            <w:tcW w:w="1800" w:type="dxa"/>
            <w:tcBorders>
              <w:top w:val="single" w:sz="4" w:space="0" w:color="auto"/>
              <w:left w:val="single" w:sz="4" w:space="0" w:color="auto"/>
              <w:bottom w:val="single" w:sz="4" w:space="0" w:color="auto"/>
              <w:right w:val="single" w:sz="12" w:space="0" w:color="auto"/>
            </w:tcBorders>
          </w:tcPr>
          <w:p w:rsidR="00FB1BC9" w:rsidRDefault="00FB1BC9">
            <w:pPr>
              <w:pStyle w:val="Normlny0"/>
              <w:jc w:val="center"/>
            </w:pPr>
          </w:p>
        </w:tc>
      </w:tr>
      <w:tr w:rsidR="003E2843">
        <w:tc>
          <w:tcPr>
            <w:tcW w:w="899" w:type="dxa"/>
            <w:tcBorders>
              <w:top w:val="single" w:sz="4" w:space="0" w:color="auto"/>
              <w:left w:val="single" w:sz="12" w:space="0" w:color="auto"/>
              <w:bottom w:val="single" w:sz="4" w:space="0" w:color="auto"/>
              <w:right w:val="single" w:sz="4" w:space="0" w:color="auto"/>
            </w:tcBorders>
          </w:tcPr>
          <w:p w:rsidR="00D52FC8" w:rsidRDefault="00FB1BC9" w:rsidP="00FB1BC9">
            <w:pPr>
              <w:widowControl/>
              <w:autoSpaceDE w:val="0"/>
              <w:autoSpaceDN w:val="0"/>
              <w:spacing w:before="0" w:after="0"/>
              <w:jc w:val="left"/>
              <w:rPr>
                <w:spacing w:val="0"/>
                <w:sz w:val="24"/>
                <w:szCs w:val="24"/>
                <w:lang w:eastAsia="sk-SK"/>
              </w:rPr>
            </w:pPr>
            <w:r>
              <w:rPr>
                <w:spacing w:val="0"/>
                <w:sz w:val="24"/>
                <w:szCs w:val="24"/>
                <w:lang w:eastAsia="sk-SK"/>
              </w:rPr>
              <w:t>Č</w:t>
            </w:r>
            <w:r w:rsidR="00430CDC">
              <w:rPr>
                <w:spacing w:val="0"/>
                <w:sz w:val="24"/>
                <w:szCs w:val="24"/>
                <w:lang w:eastAsia="sk-SK"/>
              </w:rPr>
              <w:t xml:space="preserve"> </w:t>
            </w:r>
            <w:r w:rsidR="00D54DDE">
              <w:rPr>
                <w:spacing w:val="0"/>
                <w:sz w:val="24"/>
                <w:szCs w:val="24"/>
                <w:lang w:eastAsia="sk-SK"/>
              </w:rPr>
              <w:t>2</w:t>
            </w:r>
          </w:p>
          <w:p w:rsidR="003E2843" w:rsidRDefault="00D54DDE" w:rsidP="004D5F33">
            <w:pPr>
              <w:pStyle w:val="Pta"/>
              <w:tabs>
                <w:tab w:val="clear" w:pos="4536"/>
                <w:tab w:val="clear" w:pos="9072"/>
              </w:tabs>
            </w:pPr>
            <w:r>
              <w:t>(1)</w:t>
            </w:r>
            <w:r w:rsidR="003E2843">
              <w:t xml:space="preserve"> </w:t>
            </w:r>
          </w:p>
        </w:tc>
        <w:tc>
          <w:tcPr>
            <w:tcW w:w="4501" w:type="dxa"/>
            <w:tcBorders>
              <w:top w:val="single" w:sz="4" w:space="0" w:color="auto"/>
              <w:left w:val="single" w:sz="4" w:space="0" w:color="auto"/>
              <w:bottom w:val="single" w:sz="4" w:space="0" w:color="auto"/>
              <w:right w:val="single" w:sz="4" w:space="0" w:color="auto"/>
            </w:tcBorders>
          </w:tcPr>
          <w:p w:rsidR="00D54DDE" w:rsidRDefault="00D54DDE" w:rsidP="00D54DDE">
            <w:pPr>
              <w:pStyle w:val="CM4"/>
              <w:spacing w:before="60" w:after="60"/>
              <w:rPr>
                <w:rFonts w:cs="EUAlbertina"/>
                <w:color w:val="000000"/>
                <w:sz w:val="19"/>
                <w:szCs w:val="19"/>
              </w:rPr>
            </w:pPr>
            <w:r>
              <w:rPr>
                <w:rFonts w:cs="EUAlbertina"/>
                <w:b/>
                <w:bCs/>
                <w:color w:val="000000"/>
                <w:sz w:val="19"/>
                <w:szCs w:val="19"/>
              </w:rPr>
              <w:t xml:space="preserve">Rozsah pôsobnosti </w:t>
            </w:r>
          </w:p>
          <w:p w:rsidR="00D54DDE" w:rsidRDefault="00D54DDE" w:rsidP="00D54DD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Táto smernica sa vzťahuje na elektrické a elektronické zaradenia (EEZ) takto: </w:t>
            </w:r>
          </w:p>
          <w:p w:rsidR="00D54DDE" w:rsidRDefault="00D54DDE" w:rsidP="00D54DDE">
            <w:pPr>
              <w:pStyle w:val="CM4"/>
              <w:spacing w:before="60" w:after="60"/>
              <w:rPr>
                <w:rFonts w:ascii="EUAlbertina CE" w:hAnsi="EUAlbertina CE" w:cs="EUAlbertina CE"/>
                <w:color w:val="000000"/>
                <w:sz w:val="19"/>
                <w:szCs w:val="19"/>
              </w:rPr>
            </w:pPr>
            <w:r>
              <w:rPr>
                <w:rFonts w:cs="EUAlbertina"/>
                <w:color w:val="000000"/>
                <w:sz w:val="19"/>
                <w:szCs w:val="19"/>
              </w:rPr>
              <w:t>a) od 13. augusta 2012 do 14. augusta 2018 (prechodné obdobie), s výhradou odseku 3, na EEZ, ktoré</w:t>
            </w:r>
            <w:r>
              <w:rPr>
                <w:rFonts w:ascii="EUAlbertina CE" w:hAnsi="EUAlbertina CE" w:cs="EUAlbertina CE"/>
                <w:color w:val="000000"/>
                <w:sz w:val="19"/>
                <w:szCs w:val="19"/>
              </w:rPr>
              <w:t xml:space="preserve"> patria do kategórií stanovených v prílohe I. Príloha II obsahuje orientačný zoznam EEZ, ktoré patria do kategórií stanovených v prílohe I; </w:t>
            </w:r>
          </w:p>
          <w:p w:rsidR="00D54DDE" w:rsidRDefault="00D54DDE" w:rsidP="00D54DDE">
            <w:pPr>
              <w:pStyle w:val="CM4"/>
              <w:spacing w:before="60" w:after="60"/>
              <w:rPr>
                <w:rFonts w:cs="EUAlbertina"/>
                <w:color w:val="000000"/>
                <w:sz w:val="19"/>
                <w:szCs w:val="19"/>
              </w:rPr>
            </w:pPr>
            <w:r>
              <w:rPr>
                <w:rFonts w:cs="EUAlbertina"/>
                <w:color w:val="000000"/>
                <w:sz w:val="19"/>
                <w:szCs w:val="19"/>
              </w:rPr>
              <w:t xml:space="preserve">b) od 15. augusta 2018 s výhradou odsekov 3 a 4 na všetky EEZ. Všetky EEZ sa klasifikujú do kategórií stanovených v prílohe III. Príloha IV obsahuje neúplný zoznam EEZ, ktoré patria do kategórií stanovených v prílohe III (otvorený rozsah). </w:t>
            </w:r>
          </w:p>
          <w:p w:rsidR="003E2843" w:rsidRDefault="003E2843" w:rsidP="004D5F33">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Default="00BF5190">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6B5688" w:rsidRDefault="00441B9D" w:rsidP="00FC5D43">
            <w:pPr>
              <w:pStyle w:val="Dtumvpredpise"/>
              <w:rPr>
                <w:rFonts w:ascii="Times New Roman" w:hAnsi="Times New Roman"/>
                <w:sz w:val="22"/>
                <w:szCs w:val="22"/>
              </w:rPr>
            </w:pPr>
            <w:r>
              <w:rPr>
                <w:rFonts w:ascii="Times New Roman" w:hAnsi="Times New Roman"/>
                <w:sz w:val="22"/>
                <w:szCs w:val="22"/>
              </w:rPr>
              <w:t>§3</w:t>
            </w:r>
            <w:r w:rsidR="00FC5D43">
              <w:rPr>
                <w:rFonts w:ascii="Times New Roman" w:hAnsi="Times New Roman"/>
                <w:sz w:val="22"/>
                <w:szCs w:val="22"/>
              </w:rPr>
              <w:t>2</w:t>
            </w:r>
            <w:r>
              <w:rPr>
                <w:rFonts w:ascii="Times New Roman" w:hAnsi="Times New Roman"/>
                <w:sz w:val="22"/>
                <w:szCs w:val="22"/>
              </w:rPr>
              <w:t>, O2, Pa)b)</w:t>
            </w:r>
          </w:p>
        </w:tc>
        <w:tc>
          <w:tcPr>
            <w:tcW w:w="4500" w:type="dxa"/>
            <w:tcBorders>
              <w:top w:val="single" w:sz="4" w:space="0" w:color="auto"/>
              <w:left w:val="single" w:sz="4" w:space="0" w:color="auto"/>
              <w:bottom w:val="single" w:sz="4" w:space="0" w:color="auto"/>
              <w:right w:val="single" w:sz="4" w:space="0" w:color="auto"/>
            </w:tcBorders>
          </w:tcPr>
          <w:p w:rsidR="00441B9D" w:rsidRPr="00FD1207" w:rsidRDefault="00441B9D" w:rsidP="00B361A0">
            <w:pPr>
              <w:pStyle w:val="Odsekzoznamu"/>
              <w:numPr>
                <w:ilvl w:val="0"/>
                <w:numId w:val="2"/>
              </w:numPr>
              <w:spacing w:after="0" w:line="240" w:lineRule="auto"/>
              <w:ind w:hanging="426"/>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Ustanovenia tohto oddielu sa vzťahujú</w:t>
            </w:r>
          </w:p>
          <w:p w:rsidR="00441B9D" w:rsidRPr="00441B9D" w:rsidRDefault="00441B9D" w:rsidP="00B361A0">
            <w:pPr>
              <w:pStyle w:val="Odsekzoznamu"/>
              <w:numPr>
                <w:ilvl w:val="0"/>
                <w:numId w:val="4"/>
              </w:numPr>
              <w:spacing w:after="0" w:line="240" w:lineRule="auto"/>
              <w:ind w:left="709" w:hanging="283"/>
              <w:jc w:val="both"/>
              <w:rPr>
                <w:rFonts w:ascii="Times New Roman" w:hAnsi="Times New Roman" w:cs="Times New Roman"/>
                <w:sz w:val="24"/>
                <w:szCs w:val="24"/>
              </w:rPr>
            </w:pPr>
            <w:r w:rsidRPr="00FD1207">
              <w:rPr>
                <w:rFonts w:ascii="Times New Roman" w:hAnsi="Times New Roman" w:cs="Times New Roman"/>
                <w:bCs/>
                <w:sz w:val="24"/>
                <w:szCs w:val="24"/>
              </w:rPr>
              <w:t xml:space="preserve">do 14. augusta 2018 na </w:t>
            </w:r>
            <w:r w:rsidRPr="00FD1207">
              <w:rPr>
                <w:rFonts w:ascii="Times New Roman" w:hAnsi="Times New Roman" w:cs="Times New Roman"/>
                <w:sz w:val="24"/>
                <w:szCs w:val="24"/>
                <w:lang w:eastAsia="sk-SK"/>
              </w:rPr>
              <w:t>elektrické a elektronické zariadenia (ďalej len "</w:t>
            </w:r>
            <w:r w:rsidRPr="00FD1207">
              <w:rPr>
                <w:rFonts w:ascii="Times New Roman" w:hAnsi="Times New Roman" w:cs="Times New Roman"/>
                <w:bCs/>
                <w:sz w:val="24"/>
                <w:szCs w:val="24"/>
              </w:rPr>
              <w:t>elektrozariadenie"),</w:t>
            </w:r>
            <w:r w:rsidRPr="00FD1207">
              <w:rPr>
                <w:rFonts w:ascii="Times New Roman" w:hAnsi="Times New Roman" w:cs="Times New Roman"/>
                <w:sz w:val="24"/>
                <w:szCs w:val="24"/>
                <w:lang w:eastAsia="sk-SK"/>
              </w:rPr>
              <w:t xml:space="preserve"> </w:t>
            </w:r>
            <w:r w:rsidRPr="00FD1207">
              <w:rPr>
                <w:rFonts w:ascii="Times New Roman" w:hAnsi="Times New Roman" w:cs="Times New Roman"/>
                <w:bCs/>
                <w:sz w:val="24"/>
                <w:szCs w:val="24"/>
              </w:rPr>
              <w:t xml:space="preserve"> uvedené v prílohe č. 7 časť I. </w:t>
            </w:r>
            <w:r w:rsidRPr="00FD1207">
              <w:rPr>
                <w:rFonts w:ascii="Times New Roman" w:hAnsi="Times New Roman" w:cs="Times New Roman"/>
                <w:sz w:val="24"/>
                <w:szCs w:val="24"/>
              </w:rPr>
              <w:t>tohto zákona</w:t>
            </w:r>
            <w:r w:rsidRPr="00FD1207">
              <w:rPr>
                <w:rFonts w:ascii="Times New Roman" w:hAnsi="Times New Roman" w:cs="Times New Roman"/>
                <w:bCs/>
                <w:sz w:val="24"/>
                <w:szCs w:val="24"/>
              </w:rPr>
              <w:t>,</w:t>
            </w:r>
          </w:p>
          <w:p w:rsidR="003E2843" w:rsidRPr="00441B9D" w:rsidRDefault="00441B9D" w:rsidP="00B361A0">
            <w:pPr>
              <w:pStyle w:val="Odsekzoznamu"/>
              <w:numPr>
                <w:ilvl w:val="0"/>
                <w:numId w:val="4"/>
              </w:numPr>
              <w:spacing w:after="0" w:line="240" w:lineRule="auto"/>
              <w:ind w:left="709" w:hanging="283"/>
              <w:jc w:val="both"/>
              <w:rPr>
                <w:rFonts w:ascii="Times New Roman" w:hAnsi="Times New Roman" w:cs="Times New Roman"/>
                <w:sz w:val="24"/>
                <w:szCs w:val="24"/>
              </w:rPr>
            </w:pPr>
            <w:r w:rsidRPr="00441B9D">
              <w:rPr>
                <w:rFonts w:ascii="Times New Roman" w:hAnsi="Times New Roman" w:cs="Times New Roman"/>
                <w:bCs/>
                <w:sz w:val="24"/>
                <w:szCs w:val="24"/>
              </w:rPr>
              <w:t xml:space="preserve">od 15. augusta 2018 na všetky </w:t>
            </w:r>
            <w:r w:rsidRPr="00441B9D">
              <w:rPr>
                <w:bCs/>
                <w:sz w:val="24"/>
                <w:szCs w:val="24"/>
              </w:rPr>
              <w:t xml:space="preserve">     </w:t>
            </w:r>
            <w:r w:rsidRPr="00441B9D">
              <w:rPr>
                <w:rFonts w:ascii="Times New Roman" w:hAnsi="Times New Roman" w:cs="Times New Roman"/>
                <w:bCs/>
                <w:sz w:val="24"/>
                <w:szCs w:val="24"/>
              </w:rPr>
              <w:t xml:space="preserve">elektrozariadenia uvedené v prílohe č. 7 časť II. </w:t>
            </w:r>
            <w:r w:rsidRPr="00441B9D">
              <w:rPr>
                <w:rFonts w:ascii="Times New Roman" w:hAnsi="Times New Roman" w:cs="Times New Roman"/>
                <w:sz w:val="24"/>
                <w:szCs w:val="24"/>
              </w:rPr>
              <w:t>tohto zákona</w:t>
            </w:r>
            <w:r w:rsidRPr="00441B9D">
              <w:rPr>
                <w:rFonts w:ascii="Times New Roman" w:hAnsi="Times New Roman" w:cs="Times New Roman"/>
                <w:bCs/>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D52FC8">
        <w:tc>
          <w:tcPr>
            <w:tcW w:w="899" w:type="dxa"/>
            <w:tcBorders>
              <w:top w:val="single" w:sz="4" w:space="0" w:color="auto"/>
              <w:left w:val="single" w:sz="12" w:space="0" w:color="auto"/>
              <w:bottom w:val="single" w:sz="4" w:space="0" w:color="auto"/>
              <w:right w:val="single" w:sz="4" w:space="0" w:color="auto"/>
            </w:tcBorders>
          </w:tcPr>
          <w:p w:rsidR="00D52FC8" w:rsidRDefault="00D52FC8" w:rsidP="00FB1BC9">
            <w:pPr>
              <w:widowControl/>
              <w:autoSpaceDE w:val="0"/>
              <w:autoSpaceDN w:val="0"/>
              <w:spacing w:before="0" w:after="0"/>
              <w:jc w:val="left"/>
              <w:rPr>
                <w:spacing w:val="0"/>
                <w:sz w:val="24"/>
                <w:szCs w:val="24"/>
                <w:lang w:eastAsia="sk-SK"/>
              </w:rPr>
            </w:pPr>
            <w:r>
              <w:rPr>
                <w:spacing w:val="0"/>
                <w:sz w:val="24"/>
                <w:szCs w:val="24"/>
                <w:lang w:eastAsia="sk-SK"/>
              </w:rPr>
              <w:t>Č</w:t>
            </w:r>
            <w:r w:rsidR="00430CDC">
              <w:rPr>
                <w:spacing w:val="0"/>
                <w:sz w:val="24"/>
                <w:szCs w:val="24"/>
                <w:lang w:eastAsia="sk-SK"/>
              </w:rPr>
              <w:t xml:space="preserve"> </w:t>
            </w:r>
            <w:r w:rsidR="00D54DDE">
              <w:rPr>
                <w:spacing w:val="0"/>
                <w:sz w:val="24"/>
                <w:szCs w:val="24"/>
                <w:lang w:eastAsia="sk-SK"/>
              </w:rPr>
              <w:t>2</w:t>
            </w:r>
          </w:p>
          <w:p w:rsidR="00D52FC8" w:rsidRDefault="00D52FC8" w:rsidP="00FB1BC9">
            <w:pPr>
              <w:widowControl/>
              <w:autoSpaceDE w:val="0"/>
              <w:autoSpaceDN w:val="0"/>
              <w:spacing w:before="0" w:after="0"/>
              <w:jc w:val="left"/>
              <w:rPr>
                <w:spacing w:val="0"/>
                <w:sz w:val="24"/>
                <w:szCs w:val="24"/>
                <w:lang w:eastAsia="sk-SK"/>
              </w:rPr>
            </w:pPr>
            <w:r>
              <w:rPr>
                <w:spacing w:val="0"/>
                <w:sz w:val="24"/>
                <w:szCs w:val="24"/>
                <w:lang w:eastAsia="sk-SK"/>
              </w:rPr>
              <w:t>(2)</w:t>
            </w:r>
          </w:p>
          <w:p w:rsidR="00D52FC8" w:rsidRDefault="00D52FC8" w:rsidP="00FB1BC9">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D54DDE" w:rsidRDefault="00D54DDE" w:rsidP="00D54DDE">
            <w:pPr>
              <w:pStyle w:val="CM4"/>
              <w:spacing w:before="60" w:after="60"/>
              <w:rPr>
                <w:rFonts w:cs="EUAlbertina"/>
                <w:color w:val="000000"/>
                <w:sz w:val="19"/>
                <w:szCs w:val="19"/>
              </w:rPr>
            </w:pPr>
            <w:r>
              <w:rPr>
                <w:rFonts w:ascii="EUAlbertina CE" w:hAnsi="EUAlbertina CE" w:cs="EUAlbertina CE"/>
                <w:color w:val="000000"/>
                <w:sz w:val="19"/>
                <w:szCs w:val="19"/>
              </w:rPr>
              <w:t xml:space="preserve">2. Táto smernica sa uplatňuje bez toho, aby boli dotknuté požiadavky právnych predpisov Únie vzťahujúcich sa na bezpečnosť a ochranu zdravia a na chemické látky, najmä nariadenie Európskeho parlamentu a Rady (ES) č. 1907/2006 z 18. decembra 2006 o registrácii, hodnotení, </w:t>
            </w:r>
            <w:r>
              <w:rPr>
                <w:rFonts w:ascii="EUAlbertina CE" w:hAnsi="EUAlbertina CE" w:cs="EUAlbertina CE"/>
                <w:color w:val="000000"/>
                <w:sz w:val="19"/>
                <w:szCs w:val="19"/>
              </w:rPr>
              <w:lastRenderedPageBreak/>
              <w:t>autorizácii a obmedzovaní chemikálií (REACH) a o zriadení Európskej chemickej agentúr</w:t>
            </w:r>
            <w:r>
              <w:rPr>
                <w:rFonts w:cs="EUAlbertina"/>
                <w:color w:val="000000"/>
                <w:sz w:val="19"/>
                <w:szCs w:val="19"/>
              </w:rPr>
              <w:t xml:space="preserve">y ( </w:t>
            </w:r>
            <w:r>
              <w:rPr>
                <w:rFonts w:cs="EUAlbertina"/>
                <w:color w:val="000000"/>
                <w:sz w:val="12"/>
                <w:szCs w:val="12"/>
              </w:rPr>
              <w:t xml:space="preserve">3 </w:t>
            </w:r>
            <w:r>
              <w:rPr>
                <w:rFonts w:cs="EUAlbertina"/>
                <w:color w:val="000000"/>
                <w:sz w:val="19"/>
                <w:szCs w:val="19"/>
              </w:rPr>
              <w:t xml:space="preserve">), ako aj požiadavky osobitných právnych predpisov Únie o odpadovom hospodárstve alebo o dizajne výrobkov. </w:t>
            </w:r>
          </w:p>
          <w:p w:rsidR="00D52FC8" w:rsidRPr="000D78E7" w:rsidRDefault="00D52FC8" w:rsidP="00D52FC8"/>
        </w:tc>
        <w:tc>
          <w:tcPr>
            <w:tcW w:w="1260" w:type="dxa"/>
            <w:tcBorders>
              <w:top w:val="single" w:sz="4" w:space="0" w:color="auto"/>
              <w:left w:val="single" w:sz="4" w:space="0" w:color="auto"/>
              <w:bottom w:val="single" w:sz="4" w:space="0" w:color="auto"/>
              <w:right w:val="single" w:sz="12" w:space="0" w:color="auto"/>
            </w:tcBorders>
          </w:tcPr>
          <w:p w:rsidR="00D52FC8" w:rsidRDefault="00441B9D">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D52FC8" w:rsidRDefault="00D52FC8">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D52FC8" w:rsidRPr="006B5688" w:rsidRDefault="00441B9D" w:rsidP="00FC5D43">
            <w:pPr>
              <w:pStyle w:val="Dtumvpredpise"/>
              <w:rPr>
                <w:rFonts w:ascii="Times New Roman" w:hAnsi="Times New Roman"/>
                <w:sz w:val="22"/>
                <w:szCs w:val="22"/>
              </w:rPr>
            </w:pPr>
            <w:r>
              <w:rPr>
                <w:rFonts w:ascii="Times New Roman" w:hAnsi="Times New Roman"/>
                <w:sz w:val="22"/>
                <w:szCs w:val="22"/>
              </w:rPr>
              <w:t>§ 3</w:t>
            </w:r>
            <w:r w:rsidR="00FC5D43">
              <w:rPr>
                <w:rFonts w:ascii="Times New Roman" w:hAnsi="Times New Roman"/>
                <w:sz w:val="22"/>
                <w:szCs w:val="22"/>
              </w:rPr>
              <w:t>2</w:t>
            </w:r>
            <w:r>
              <w:rPr>
                <w:rFonts w:ascii="Times New Roman" w:hAnsi="Times New Roman"/>
                <w:sz w:val="22"/>
                <w:szCs w:val="22"/>
              </w:rPr>
              <w:t xml:space="preserve"> O1</w:t>
            </w:r>
          </w:p>
        </w:tc>
        <w:tc>
          <w:tcPr>
            <w:tcW w:w="4500" w:type="dxa"/>
            <w:tcBorders>
              <w:top w:val="single" w:sz="4" w:space="0" w:color="auto"/>
              <w:left w:val="single" w:sz="4" w:space="0" w:color="auto"/>
              <w:bottom w:val="single" w:sz="4" w:space="0" w:color="auto"/>
              <w:right w:val="single" w:sz="4" w:space="0" w:color="auto"/>
            </w:tcBorders>
          </w:tcPr>
          <w:p w:rsidR="00FC5D43" w:rsidRPr="008C5855" w:rsidRDefault="00FC5D43" w:rsidP="00FC5D43">
            <w:pPr>
              <w:pStyle w:val="Odsekzoznamu"/>
              <w:numPr>
                <w:ilvl w:val="0"/>
                <w:numId w:val="8"/>
              </w:numPr>
              <w:tabs>
                <w:tab w:val="left" w:pos="426"/>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Ak v tomto oddiele  nie je ustanovené inak, vzťahujú sa všeobecné ustanovenia tohto zákona na spracovanie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na nakladanie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a na </w:t>
            </w:r>
            <w:r w:rsidRPr="008C5855">
              <w:rPr>
                <w:rFonts w:ascii="Times New Roman" w:hAnsi="Times New Roman" w:cs="Times New Roman"/>
                <w:sz w:val="24"/>
                <w:szCs w:val="24"/>
                <w:lang w:eastAsia="sk-SK"/>
              </w:rPr>
              <w:lastRenderedPageBreak/>
              <w:t xml:space="preserve">nakladanie s odpadmi zo spracovania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Ustanoveniami tohto oddielu nie sú dotknuté osobitné predpisy upravujúce požiadavky na bezpečnosť a ochranu zdravia,</w:t>
            </w:r>
            <w:r w:rsidRPr="008C5855">
              <w:rPr>
                <w:rStyle w:val="Odkaznapoznmkupodiarou"/>
                <w:rFonts w:ascii="Times New Roman" w:hAnsi="Times New Roman"/>
                <w:sz w:val="24"/>
                <w:szCs w:val="24"/>
                <w:lang w:eastAsia="sk-SK"/>
              </w:rPr>
              <w:footnoteReference w:id="1"/>
            </w:r>
            <w:r w:rsidRPr="008C5855">
              <w:rPr>
                <w:rFonts w:ascii="Times New Roman" w:hAnsi="Times New Roman" w:cs="Times New Roman"/>
                <w:sz w:val="24"/>
                <w:szCs w:val="24"/>
                <w:lang w:eastAsia="sk-SK"/>
              </w:rPr>
              <w:t>) chemické látky</w:t>
            </w:r>
            <w:r w:rsidRPr="008C5855">
              <w:rPr>
                <w:rStyle w:val="Odkaznapoznmkupodiarou"/>
                <w:rFonts w:ascii="Times New Roman" w:hAnsi="Times New Roman"/>
                <w:sz w:val="24"/>
                <w:szCs w:val="24"/>
                <w:lang w:eastAsia="sk-SK"/>
              </w:rPr>
              <w:footnoteReference w:id="2"/>
            </w:r>
            <w:r w:rsidRPr="008C5855">
              <w:rPr>
                <w:rFonts w:ascii="Times New Roman" w:hAnsi="Times New Roman" w:cs="Times New Roman"/>
                <w:sz w:val="24"/>
                <w:szCs w:val="24"/>
                <w:lang w:eastAsia="sk-SK"/>
              </w:rPr>
              <w:t>) a ekodizajn.</w:t>
            </w:r>
            <w:r w:rsidRPr="008C5855">
              <w:rPr>
                <w:rFonts w:ascii="Times New Roman" w:hAnsi="Times New Roman" w:cs="Times New Roman"/>
                <w:sz w:val="24"/>
                <w:szCs w:val="24"/>
                <w:vertAlign w:val="superscript"/>
                <w:lang w:eastAsia="sk-SK"/>
              </w:rPr>
              <w:t>5</w:t>
            </w:r>
            <w:r>
              <w:rPr>
                <w:rFonts w:ascii="Times New Roman" w:hAnsi="Times New Roman" w:cs="Times New Roman"/>
                <w:sz w:val="24"/>
                <w:szCs w:val="24"/>
                <w:vertAlign w:val="superscript"/>
                <w:lang w:eastAsia="sk-SK"/>
              </w:rPr>
              <w:t>7</w:t>
            </w:r>
            <w:r w:rsidRPr="008C5855">
              <w:rPr>
                <w:rFonts w:ascii="Times New Roman" w:hAnsi="Times New Roman" w:cs="Times New Roman"/>
                <w:sz w:val="24"/>
                <w:szCs w:val="24"/>
                <w:vertAlign w:val="superscript"/>
                <w:lang w:eastAsia="sk-SK"/>
              </w:rPr>
              <w:t>)</w:t>
            </w:r>
          </w:p>
          <w:p w:rsidR="00D52FC8" w:rsidRPr="007D7AE1" w:rsidRDefault="00D52FC8" w:rsidP="00F15CFF">
            <w:pPr>
              <w:widowControl/>
              <w:autoSpaceDE w:val="0"/>
              <w:autoSpaceDN w:val="0"/>
              <w:spacing w:before="0" w:after="0"/>
              <w:jc w:val="left"/>
              <w:rPr>
                <w:spacing w:val="0"/>
                <w:lang w:eastAsia="sk-SK"/>
              </w:rPr>
            </w:pPr>
          </w:p>
        </w:tc>
        <w:tc>
          <w:tcPr>
            <w:tcW w:w="720" w:type="dxa"/>
            <w:tcBorders>
              <w:top w:val="single" w:sz="4" w:space="0" w:color="auto"/>
              <w:left w:val="single" w:sz="4" w:space="0" w:color="auto"/>
              <w:bottom w:val="single" w:sz="4" w:space="0" w:color="auto"/>
              <w:right w:val="single" w:sz="4" w:space="0" w:color="auto"/>
            </w:tcBorders>
          </w:tcPr>
          <w:p w:rsidR="00D52FC8" w:rsidRDefault="00D52FC8">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D52FC8" w:rsidRDefault="00D52FC8">
            <w:pPr>
              <w:pStyle w:val="Nadpis1"/>
              <w:rPr>
                <w:b w:val="0"/>
                <w:bCs w:val="0"/>
                <w:sz w:val="20"/>
                <w:szCs w:val="20"/>
              </w:rPr>
            </w:pPr>
          </w:p>
        </w:tc>
      </w:tr>
      <w:tr w:rsidR="003E2843">
        <w:tc>
          <w:tcPr>
            <w:tcW w:w="899" w:type="dxa"/>
            <w:tcBorders>
              <w:top w:val="single" w:sz="4" w:space="0" w:color="auto"/>
              <w:left w:val="single" w:sz="12" w:space="0" w:color="auto"/>
              <w:bottom w:val="single" w:sz="4" w:space="0" w:color="auto"/>
              <w:right w:val="single" w:sz="4" w:space="0" w:color="auto"/>
            </w:tcBorders>
          </w:tcPr>
          <w:p w:rsidR="00D52FC8" w:rsidRDefault="00D52FC8" w:rsidP="00D52FC8">
            <w:pPr>
              <w:pStyle w:val="Pta"/>
              <w:tabs>
                <w:tab w:val="clear" w:pos="4536"/>
                <w:tab w:val="clear" w:pos="9072"/>
              </w:tabs>
            </w:pPr>
            <w:r>
              <w:lastRenderedPageBreak/>
              <w:t>Č</w:t>
            </w:r>
            <w:r w:rsidR="00430CDC">
              <w:t xml:space="preserve"> </w:t>
            </w:r>
            <w:r w:rsidR="00D54DDE">
              <w:t>2</w:t>
            </w:r>
          </w:p>
          <w:p w:rsidR="00D52FC8" w:rsidRDefault="00D52FC8" w:rsidP="00D52FC8">
            <w:pPr>
              <w:pStyle w:val="Pta"/>
              <w:tabs>
                <w:tab w:val="clear" w:pos="4536"/>
                <w:tab w:val="clear" w:pos="9072"/>
              </w:tabs>
            </w:pPr>
            <w:r>
              <w:t>(</w:t>
            </w:r>
            <w:r w:rsidR="00D54DDE">
              <w:t>3</w:t>
            </w:r>
            <w:r>
              <w:t>)</w:t>
            </w:r>
          </w:p>
          <w:p w:rsidR="003E2843" w:rsidRDefault="003E2843" w:rsidP="00D52FC8">
            <w:pPr>
              <w:widowControl/>
              <w:autoSpaceDE w:val="0"/>
              <w:autoSpaceDN w:val="0"/>
              <w:spacing w:before="0" w:after="0"/>
              <w:jc w:val="left"/>
              <w:rPr>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rsidR="00D54DDE" w:rsidRDefault="00D54DDE" w:rsidP="00D54DD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Táto smernica sa neuplatňuje na žiadne z týchto EEZ: </w:t>
            </w:r>
          </w:p>
          <w:p w:rsidR="00D54DDE" w:rsidRDefault="00D54DDE" w:rsidP="00D54DDE">
            <w:pPr>
              <w:pStyle w:val="CM4"/>
              <w:spacing w:before="60" w:after="60"/>
              <w:rPr>
                <w:rFonts w:ascii="EUAlbertina CE" w:hAnsi="EUAlbertina CE" w:cs="EUAlbertina CE"/>
                <w:color w:val="000000"/>
                <w:sz w:val="19"/>
                <w:szCs w:val="19"/>
              </w:rPr>
            </w:pPr>
            <w:r>
              <w:rPr>
                <w:rFonts w:cs="EUAlbertina"/>
                <w:color w:val="000000"/>
                <w:sz w:val="19"/>
                <w:szCs w:val="19"/>
              </w:rPr>
              <w:t>a) zariadenia, ktoré sú potrebné na ochranu dôležitých záujmov týkaj</w:t>
            </w:r>
            <w:r>
              <w:rPr>
                <w:rFonts w:ascii="EUAlbertina CE" w:hAnsi="EUAlbertina CE" w:cs="EUAlbertina CE"/>
                <w:color w:val="000000"/>
                <w:sz w:val="19"/>
                <w:szCs w:val="19"/>
              </w:rPr>
              <w:t xml:space="preserve">úcich sa bezpečnosti členských štátov vrátane zbraní, munície a vojenského materiálu určeného na osobitné vojenské účely; </w:t>
            </w:r>
          </w:p>
          <w:p w:rsidR="00D54DDE" w:rsidRPr="0066052B" w:rsidRDefault="00D54DDE" w:rsidP="00D54DDE">
            <w:pPr>
              <w:autoSpaceDE w:val="0"/>
              <w:autoSpaceDN w:val="0"/>
              <w:adjustRightInd w:val="0"/>
              <w:spacing w:before="60" w:after="60"/>
              <w:rPr>
                <w:rFonts w:ascii="EUAlbertina CE" w:hAnsi="EUAlbertina CE" w:cs="EUAlbertina CE"/>
                <w:color w:val="000000"/>
                <w:sz w:val="19"/>
                <w:szCs w:val="19"/>
              </w:rPr>
            </w:pPr>
            <w:r w:rsidRPr="0066052B">
              <w:rPr>
                <w:rFonts w:ascii="EUAlbertina CE" w:hAnsi="EUAlbertina CE" w:cs="EUAlbertina CE"/>
                <w:color w:val="000000"/>
                <w:sz w:val="19"/>
                <w:szCs w:val="19"/>
              </w:rPr>
              <w:t xml:space="preserve">b) zariadenia osobitne navrhnuté a nainštalované ako súčasť iného typu zariadenia, ktoré je vyňaté z rozsahu pôsobnosti tejto smernice alebo doň nepatrí, ktoré môžu plniť svoju funkciu len v prípade, ak sú súčasťou takéhoto zariadenia; </w:t>
            </w:r>
          </w:p>
          <w:p w:rsidR="00D54DDE" w:rsidRDefault="00D54DDE" w:rsidP="00D54DDE">
            <w:pPr>
              <w:pStyle w:val="CM3"/>
              <w:spacing w:before="60" w:after="60"/>
              <w:rPr>
                <w:rFonts w:cs="EUAlbertina"/>
                <w:color w:val="000000"/>
                <w:sz w:val="19"/>
                <w:szCs w:val="19"/>
              </w:rPr>
            </w:pPr>
            <w:r w:rsidRPr="0066052B">
              <w:rPr>
                <w:rFonts w:cs="EUAlbertina"/>
                <w:color w:val="000000"/>
                <w:sz w:val="19"/>
                <w:szCs w:val="19"/>
              </w:rPr>
              <w:t>c) žiarovky.</w:t>
            </w:r>
          </w:p>
          <w:p w:rsidR="003E2843" w:rsidRPr="000D78E7" w:rsidRDefault="003E2843" w:rsidP="00D52FC8">
            <w:pPr>
              <w:pStyle w:val="PARA"/>
              <w:spacing w:before="0"/>
              <w:jc w:val="left"/>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3E2843" w:rsidRDefault="00441B9D">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441B9D" w:rsidP="00FC5D43">
            <w:pPr>
              <w:widowControl/>
              <w:autoSpaceDE w:val="0"/>
              <w:autoSpaceDN w:val="0"/>
              <w:spacing w:before="0" w:after="0"/>
              <w:jc w:val="center"/>
              <w:rPr>
                <w:spacing w:val="0"/>
                <w:sz w:val="20"/>
                <w:szCs w:val="20"/>
                <w:lang w:eastAsia="sk-SK"/>
              </w:rPr>
            </w:pPr>
            <w:r>
              <w:rPr>
                <w:spacing w:val="0"/>
                <w:sz w:val="20"/>
                <w:szCs w:val="20"/>
                <w:lang w:eastAsia="sk-SK"/>
              </w:rPr>
              <w:t>§3</w:t>
            </w:r>
            <w:r w:rsidR="00FC5D43">
              <w:rPr>
                <w:spacing w:val="0"/>
                <w:sz w:val="20"/>
                <w:szCs w:val="20"/>
                <w:lang w:eastAsia="sk-SK"/>
              </w:rPr>
              <w:t>2</w:t>
            </w:r>
            <w:r>
              <w:rPr>
                <w:spacing w:val="0"/>
                <w:sz w:val="20"/>
                <w:szCs w:val="20"/>
                <w:lang w:eastAsia="sk-SK"/>
              </w:rPr>
              <w:t xml:space="preserve"> O3, P a),b)c)</w:t>
            </w:r>
          </w:p>
        </w:tc>
        <w:tc>
          <w:tcPr>
            <w:tcW w:w="4500" w:type="dxa"/>
            <w:tcBorders>
              <w:top w:val="single" w:sz="4" w:space="0" w:color="auto"/>
              <w:left w:val="single" w:sz="4" w:space="0" w:color="auto"/>
              <w:bottom w:val="single" w:sz="4" w:space="0" w:color="auto"/>
              <w:right w:val="single" w:sz="4" w:space="0" w:color="auto"/>
            </w:tcBorders>
          </w:tcPr>
          <w:p w:rsidR="00FC5D43" w:rsidRPr="00FC5D43" w:rsidRDefault="00FC5D43" w:rsidP="00FC5D43">
            <w:pPr>
              <w:tabs>
                <w:tab w:val="left" w:pos="426"/>
              </w:tabs>
              <w:spacing w:after="0"/>
              <w:rPr>
                <w:sz w:val="24"/>
                <w:szCs w:val="24"/>
                <w:lang w:eastAsia="sk-SK"/>
              </w:rPr>
            </w:pPr>
            <w:r>
              <w:rPr>
                <w:sz w:val="24"/>
                <w:szCs w:val="24"/>
                <w:lang w:eastAsia="sk-SK"/>
              </w:rPr>
              <w:t>(3)</w:t>
            </w:r>
            <w:r w:rsidRPr="00FC5D43">
              <w:rPr>
                <w:sz w:val="24"/>
                <w:szCs w:val="24"/>
                <w:lang w:eastAsia="sk-SK"/>
              </w:rPr>
              <w:t>Ustanovenia tohto oddielu sa nevzťahujú na nakladanie s elektrozariadeniami</w:t>
            </w:r>
          </w:p>
          <w:p w:rsidR="00FC5D43" w:rsidRPr="008C5855" w:rsidRDefault="00FC5D43" w:rsidP="00FC5D43">
            <w:pPr>
              <w:pStyle w:val="Odsekzoznamu"/>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a) spojenými s ochranou dôležitých záujmov týkajúcich sa bezpečnosti Slovenskej republiky, vrátane zbraní, munície a vojenského materiálu určeného na osobitné </w:t>
            </w:r>
            <w:r w:rsidRPr="009A4358">
              <w:rPr>
                <w:rFonts w:ascii="Times New Roman" w:hAnsi="Times New Roman" w:cs="Times New Roman"/>
                <w:color w:val="00B050"/>
                <w:sz w:val="24"/>
                <w:szCs w:val="24"/>
                <w:lang w:eastAsia="sk-SK"/>
              </w:rPr>
              <w:t xml:space="preserve">vojenské </w:t>
            </w:r>
            <w:r w:rsidRPr="008C5855">
              <w:rPr>
                <w:rFonts w:ascii="Times New Roman" w:hAnsi="Times New Roman" w:cs="Times New Roman"/>
                <w:sz w:val="24"/>
                <w:szCs w:val="24"/>
                <w:lang w:eastAsia="sk-SK"/>
              </w:rPr>
              <w:t>účely,</w:t>
            </w:r>
          </w:p>
          <w:p w:rsidR="00FC5D43" w:rsidRPr="008C5855" w:rsidRDefault="00FC5D43" w:rsidP="00FC5D43">
            <w:pPr>
              <w:pStyle w:val="Odsekzoznamu"/>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w:t>
            </w:r>
            <w:r>
              <w:rPr>
                <w:rFonts w:ascii="Times New Roman" w:hAnsi="Times New Roman" w:cs="Times New Roman"/>
                <w:sz w:val="24"/>
                <w:szCs w:val="24"/>
                <w:lang w:eastAsia="sk-SK"/>
              </w:rPr>
              <w:t>ré môžu plniť svoju funkciu len</w:t>
            </w:r>
            <w:r w:rsidRPr="008C5855">
              <w:rPr>
                <w:rFonts w:ascii="Times New Roman" w:hAnsi="Times New Roman" w:cs="Times New Roman"/>
                <w:sz w:val="24"/>
                <w:szCs w:val="24"/>
                <w:lang w:eastAsia="sk-SK"/>
              </w:rPr>
              <w:t>, ak sú súčasťou takéhoto zariadenia,</w:t>
            </w:r>
          </w:p>
          <w:p w:rsidR="003E2843" w:rsidRPr="007D7AE1" w:rsidRDefault="00FC5D43" w:rsidP="00FC5D43">
            <w:pPr>
              <w:spacing w:after="0"/>
              <w:rPr>
                <w:lang w:eastAsia="sk-SK"/>
              </w:rPr>
            </w:pPr>
            <w:r w:rsidRPr="008C5855">
              <w:rPr>
                <w:sz w:val="24"/>
                <w:szCs w:val="24"/>
                <w:lang w:eastAsia="sk-SK"/>
              </w:rPr>
              <w:t>c) ktorými sú žiarovky</w:t>
            </w:r>
          </w:p>
        </w:tc>
        <w:tc>
          <w:tcPr>
            <w:tcW w:w="720" w:type="dxa"/>
            <w:tcBorders>
              <w:top w:val="single" w:sz="4" w:space="0" w:color="auto"/>
              <w:left w:val="single" w:sz="4" w:space="0" w:color="auto"/>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C94634">
        <w:tc>
          <w:tcPr>
            <w:tcW w:w="899" w:type="dxa"/>
            <w:tcBorders>
              <w:top w:val="single" w:sz="4" w:space="0" w:color="auto"/>
              <w:left w:val="single" w:sz="12" w:space="0" w:color="auto"/>
              <w:bottom w:val="single" w:sz="4" w:space="0" w:color="auto"/>
              <w:right w:val="single" w:sz="4" w:space="0" w:color="auto"/>
            </w:tcBorders>
          </w:tcPr>
          <w:p w:rsidR="00C94634" w:rsidRDefault="00C94634" w:rsidP="00D52FC8">
            <w:pPr>
              <w:pStyle w:val="Pta"/>
              <w:tabs>
                <w:tab w:val="clear" w:pos="4536"/>
                <w:tab w:val="clear" w:pos="9072"/>
              </w:tabs>
            </w:pPr>
            <w:r>
              <w:t>Č</w:t>
            </w:r>
            <w:r w:rsidR="00430CDC">
              <w:t xml:space="preserve"> </w:t>
            </w:r>
            <w:r w:rsidR="00D54DDE">
              <w:t>2</w:t>
            </w:r>
          </w:p>
          <w:p w:rsidR="00C94634" w:rsidRDefault="00C94634" w:rsidP="00D52FC8">
            <w:pPr>
              <w:pStyle w:val="Pta"/>
              <w:tabs>
                <w:tab w:val="clear" w:pos="4536"/>
                <w:tab w:val="clear" w:pos="9072"/>
              </w:tabs>
            </w:pPr>
            <w:r>
              <w:t>(</w:t>
            </w:r>
            <w:r w:rsidR="00D54DDE">
              <w:t>4</w:t>
            </w:r>
            <w:r>
              <w:t>)</w:t>
            </w:r>
          </w:p>
          <w:p w:rsidR="00C94634" w:rsidRDefault="00C94634"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D54DDE" w:rsidRPr="0066052B" w:rsidRDefault="00D54DDE" w:rsidP="00D54DDE">
            <w:pPr>
              <w:autoSpaceDE w:val="0"/>
              <w:autoSpaceDN w:val="0"/>
              <w:adjustRightInd w:val="0"/>
              <w:spacing w:before="60" w:after="60"/>
              <w:rPr>
                <w:rFonts w:ascii="EUAlbertina CE" w:hAnsi="EUAlbertina CE" w:cs="EUAlbertina CE"/>
                <w:color w:val="000000"/>
                <w:sz w:val="19"/>
                <w:szCs w:val="19"/>
              </w:rPr>
            </w:pPr>
            <w:r w:rsidRPr="0066052B">
              <w:rPr>
                <w:rFonts w:ascii="EUAlbertina CE" w:hAnsi="EUAlbertina CE" w:cs="EUAlbertina CE"/>
                <w:color w:val="000000"/>
                <w:sz w:val="19"/>
                <w:szCs w:val="19"/>
              </w:rPr>
              <w:t xml:space="preserve">4. Okrem zariadení uvedených v odseku 3 sa táto smernica od 15. augusta 2018 neuplatňuje na tieto EEZ: </w:t>
            </w:r>
          </w:p>
          <w:p w:rsidR="00D54DDE" w:rsidRPr="0066052B" w:rsidRDefault="00D54DDE" w:rsidP="00D54DDE">
            <w:pPr>
              <w:autoSpaceDE w:val="0"/>
              <w:autoSpaceDN w:val="0"/>
              <w:adjustRightInd w:val="0"/>
              <w:spacing w:before="60" w:after="60"/>
              <w:rPr>
                <w:rFonts w:ascii="EUAlbertina" w:hAnsi="EUAlbertina" w:cs="EUAlbertina"/>
                <w:color w:val="000000"/>
                <w:sz w:val="19"/>
                <w:szCs w:val="19"/>
              </w:rPr>
            </w:pPr>
            <w:r w:rsidRPr="0066052B">
              <w:rPr>
                <w:rFonts w:ascii="EUAlbertina" w:hAnsi="EUAlbertina" w:cs="EUAlbertina"/>
                <w:color w:val="000000"/>
                <w:sz w:val="19"/>
                <w:szCs w:val="19"/>
              </w:rPr>
              <w:t xml:space="preserve">a) zariadenia navrhnuté na vypustenie do vesmíru; </w:t>
            </w:r>
          </w:p>
          <w:p w:rsidR="00D54DDE" w:rsidRPr="0066052B" w:rsidRDefault="00D54DDE" w:rsidP="00D54DDE">
            <w:pPr>
              <w:autoSpaceDE w:val="0"/>
              <w:autoSpaceDN w:val="0"/>
              <w:adjustRightInd w:val="0"/>
              <w:spacing w:before="60" w:after="60"/>
              <w:rPr>
                <w:rFonts w:ascii="EUAlbertina CE" w:hAnsi="EUAlbertina CE" w:cs="EUAlbertina CE"/>
                <w:color w:val="000000"/>
                <w:sz w:val="19"/>
                <w:szCs w:val="19"/>
              </w:rPr>
            </w:pPr>
            <w:r w:rsidRPr="0066052B">
              <w:rPr>
                <w:rFonts w:ascii="EUAlbertina CE" w:hAnsi="EUAlbertina CE" w:cs="EUAlbertina CE"/>
                <w:color w:val="000000"/>
                <w:sz w:val="19"/>
                <w:szCs w:val="19"/>
              </w:rPr>
              <w:t xml:space="preserve">b) veľké stacionárne priemyselné náradia; </w:t>
            </w:r>
          </w:p>
          <w:p w:rsidR="00D54DDE" w:rsidRPr="0066052B" w:rsidRDefault="00D54DDE" w:rsidP="00D54DDE">
            <w:pPr>
              <w:autoSpaceDE w:val="0"/>
              <w:autoSpaceDN w:val="0"/>
              <w:adjustRightInd w:val="0"/>
              <w:spacing w:before="60" w:after="60"/>
              <w:rPr>
                <w:rFonts w:ascii="EUAlbertina CE" w:hAnsi="EUAlbertina CE" w:cs="EUAlbertina CE"/>
                <w:color w:val="000000"/>
                <w:sz w:val="19"/>
                <w:szCs w:val="19"/>
              </w:rPr>
            </w:pPr>
            <w:r w:rsidRPr="0066052B">
              <w:rPr>
                <w:rFonts w:ascii="EUAlbertina CE" w:hAnsi="EUAlbertina CE" w:cs="EUAlbertina CE"/>
                <w:color w:val="000000"/>
                <w:sz w:val="19"/>
                <w:szCs w:val="19"/>
              </w:rPr>
              <w:t xml:space="preserve">c) veľké pevné inštalácie s výnimkou zariadení, ktoré nie je osobitne navrhnuté a namontované ako súčasť uvedených inštalácií; </w:t>
            </w:r>
          </w:p>
          <w:p w:rsidR="00D54DDE" w:rsidRPr="0066052B" w:rsidRDefault="00D54DDE" w:rsidP="00D54DDE">
            <w:pPr>
              <w:autoSpaceDE w:val="0"/>
              <w:autoSpaceDN w:val="0"/>
              <w:adjustRightInd w:val="0"/>
              <w:spacing w:before="60" w:after="60"/>
              <w:rPr>
                <w:rFonts w:ascii="EUAlbertina" w:hAnsi="EUAlbertina" w:cs="EUAlbertina"/>
                <w:color w:val="000000"/>
                <w:sz w:val="19"/>
                <w:szCs w:val="19"/>
              </w:rPr>
            </w:pPr>
            <w:r w:rsidRPr="0066052B">
              <w:rPr>
                <w:rFonts w:ascii="EUAlbertina" w:hAnsi="EUAlbertina" w:cs="EUAlbertina"/>
                <w:color w:val="000000"/>
                <w:sz w:val="19"/>
                <w:szCs w:val="19"/>
              </w:rPr>
              <w:t xml:space="preserve">d) osobné alebo nákladné dopravné prostriedky s výnimkou elektrických </w:t>
            </w:r>
            <w:r w:rsidRPr="0066052B">
              <w:rPr>
                <w:rFonts w:ascii="EUAlbertina" w:hAnsi="EUAlbertina" w:cs="EUAlbertina"/>
                <w:color w:val="000000"/>
                <w:sz w:val="19"/>
                <w:szCs w:val="19"/>
              </w:rPr>
              <w:lastRenderedPageBreak/>
              <w:t xml:space="preserve">dvojkolesových vozidiel, ktoré nie sú typovo schválené; </w:t>
            </w:r>
          </w:p>
          <w:p w:rsidR="00D54DDE" w:rsidRDefault="00D54DDE" w:rsidP="00D54DDE">
            <w:pPr>
              <w:autoSpaceDE w:val="0"/>
              <w:autoSpaceDN w:val="0"/>
              <w:adjustRightInd w:val="0"/>
              <w:spacing w:before="60" w:after="60"/>
              <w:rPr>
                <w:rFonts w:ascii="EUAlbertina" w:hAnsi="EUAlbertina" w:cs="EUAlbertina"/>
                <w:color w:val="000000"/>
                <w:sz w:val="19"/>
                <w:szCs w:val="19"/>
              </w:rPr>
            </w:pPr>
            <w:r w:rsidRPr="0066052B">
              <w:rPr>
                <w:rFonts w:ascii="EUAlbertina CE" w:hAnsi="EUAlbertina CE" w:cs="EUAlbertina CE"/>
                <w:color w:val="000000"/>
                <w:sz w:val="19"/>
                <w:szCs w:val="19"/>
              </w:rPr>
              <w:t xml:space="preserve">e) necestné pojazdné stroje sprístupnené výlučne na profesionálne používanie; </w:t>
            </w:r>
          </w:p>
          <w:p w:rsidR="00D54DDE" w:rsidRPr="0066052B" w:rsidRDefault="00D54DDE" w:rsidP="00D54DDE">
            <w:pPr>
              <w:autoSpaceDE w:val="0"/>
              <w:autoSpaceDN w:val="0"/>
              <w:adjustRightInd w:val="0"/>
              <w:spacing w:before="60" w:after="60"/>
              <w:rPr>
                <w:rFonts w:ascii="EUAlbertina" w:hAnsi="EUAlbertina" w:cs="EUAlbertina"/>
                <w:color w:val="000000"/>
                <w:sz w:val="19"/>
                <w:szCs w:val="19"/>
              </w:rPr>
            </w:pPr>
            <w:r w:rsidRPr="0066052B">
              <w:rPr>
                <w:rFonts w:ascii="EUAlbertina CE" w:hAnsi="EUAlbertina CE" w:cs="EUAlbertina CE"/>
                <w:color w:val="000000"/>
                <w:sz w:val="19"/>
                <w:szCs w:val="19"/>
              </w:rPr>
              <w:t>f) zariadenia osobitne navrhnuté výlučne na účely výskumu a vývoja, sprístupnené len</w:t>
            </w:r>
            <w:r w:rsidRPr="0066052B">
              <w:rPr>
                <w:rFonts w:ascii="EUAlbertina" w:hAnsi="EUAlbertina" w:cs="EUAlbertina"/>
                <w:color w:val="000000"/>
                <w:sz w:val="19"/>
                <w:szCs w:val="19"/>
              </w:rPr>
              <w:t xml:space="preserve"> medzi podnikmi; </w:t>
            </w:r>
          </w:p>
          <w:p w:rsidR="00D54DDE" w:rsidRPr="0066052B" w:rsidRDefault="00D54DDE" w:rsidP="00D54DDE">
            <w:pPr>
              <w:autoSpaceDE w:val="0"/>
              <w:autoSpaceDN w:val="0"/>
              <w:adjustRightInd w:val="0"/>
              <w:spacing w:before="60" w:after="60"/>
              <w:rPr>
                <w:rFonts w:ascii="EUAlbertina CE" w:hAnsi="EUAlbertina CE" w:cs="EUAlbertina CE"/>
                <w:color w:val="000000"/>
                <w:sz w:val="19"/>
                <w:szCs w:val="19"/>
              </w:rPr>
            </w:pPr>
            <w:r w:rsidRPr="0066052B">
              <w:rPr>
                <w:rFonts w:ascii="EUAlbertina" w:hAnsi="EUAlbertina" w:cs="EUAlbertina"/>
                <w:color w:val="000000"/>
                <w:sz w:val="19"/>
                <w:szCs w:val="19"/>
              </w:rPr>
              <w:t xml:space="preserve">g) zdravotnícke pomôcky a diagnostické zdravotnícke pomôcky </w:t>
            </w:r>
            <w:r w:rsidRPr="0066052B">
              <w:rPr>
                <w:rFonts w:ascii="EUAlbertina" w:hAnsi="EUAlbertina" w:cs="EUAlbertina"/>
                <w:i/>
                <w:iCs/>
                <w:color w:val="000000"/>
                <w:sz w:val="19"/>
                <w:szCs w:val="19"/>
              </w:rPr>
              <w:t>in vitro</w:t>
            </w:r>
            <w:r w:rsidRPr="0066052B">
              <w:rPr>
                <w:rFonts w:ascii="EUAlbertina CE" w:hAnsi="EUAlbertina CE" w:cs="EUAlbertina CE"/>
                <w:color w:val="000000"/>
                <w:sz w:val="19"/>
                <w:szCs w:val="19"/>
              </w:rPr>
              <w:t xml:space="preserve">, ak sa očakáva, že tieto pomôcky budú infekčné pred koncom životného cyklu, a aktívne implantovateľné zdravotnícke pomôcky. </w:t>
            </w:r>
          </w:p>
          <w:p w:rsidR="00C94634" w:rsidRDefault="00C94634" w:rsidP="00D52FC8">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94634" w:rsidRDefault="00441B9D">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C94634" w:rsidRDefault="00C9463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C94634" w:rsidRDefault="00441B9D" w:rsidP="00FC5D43">
            <w:pPr>
              <w:widowControl/>
              <w:autoSpaceDE w:val="0"/>
              <w:autoSpaceDN w:val="0"/>
              <w:spacing w:before="0" w:after="0"/>
              <w:jc w:val="center"/>
              <w:rPr>
                <w:spacing w:val="0"/>
                <w:sz w:val="20"/>
                <w:szCs w:val="20"/>
                <w:lang w:eastAsia="sk-SK"/>
              </w:rPr>
            </w:pPr>
            <w:r>
              <w:rPr>
                <w:spacing w:val="0"/>
                <w:sz w:val="20"/>
                <w:szCs w:val="20"/>
                <w:lang w:eastAsia="sk-SK"/>
              </w:rPr>
              <w:t>§3</w:t>
            </w:r>
            <w:r w:rsidR="00FC5D43">
              <w:rPr>
                <w:spacing w:val="0"/>
                <w:sz w:val="20"/>
                <w:szCs w:val="20"/>
                <w:lang w:eastAsia="sk-SK"/>
              </w:rPr>
              <w:t>2</w:t>
            </w:r>
            <w:r>
              <w:rPr>
                <w:spacing w:val="0"/>
                <w:sz w:val="20"/>
                <w:szCs w:val="20"/>
                <w:lang w:eastAsia="sk-SK"/>
              </w:rPr>
              <w:t xml:space="preserve"> O4P a)-g)</w:t>
            </w:r>
          </w:p>
        </w:tc>
        <w:tc>
          <w:tcPr>
            <w:tcW w:w="4500" w:type="dxa"/>
            <w:tcBorders>
              <w:top w:val="single" w:sz="4" w:space="0" w:color="auto"/>
              <w:left w:val="single" w:sz="4" w:space="0" w:color="auto"/>
              <w:bottom w:val="single" w:sz="4" w:space="0" w:color="auto"/>
              <w:right w:val="single" w:sz="4" w:space="0" w:color="auto"/>
            </w:tcBorders>
          </w:tcPr>
          <w:p w:rsidR="00441B9D" w:rsidRPr="00FD1207" w:rsidRDefault="00441B9D" w:rsidP="00B361A0">
            <w:pPr>
              <w:pStyle w:val="Odsekzoznamu"/>
              <w:numPr>
                <w:ilvl w:val="0"/>
                <w:numId w:val="5"/>
              </w:numPr>
              <w:tabs>
                <w:tab w:val="left" w:pos="426"/>
              </w:tabs>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lang w:eastAsia="sk-SK"/>
              </w:rPr>
              <w:t xml:space="preserve">Od 15. augusta 2018 sa ustanovenia tohto oddielu nevzťahujú, popri elektrozariadeniach   </w:t>
            </w:r>
            <w:r w:rsidRPr="00FD1207">
              <w:rPr>
                <w:rFonts w:ascii="Times New Roman" w:hAnsi="Times New Roman" w:cs="Times New Roman"/>
                <w:sz w:val="24"/>
                <w:szCs w:val="24"/>
                <w:lang w:eastAsia="sk-SK"/>
              </w:rPr>
              <w:br/>
              <w:t xml:space="preserve">  uvedených v odseku 3, ani na nakladanie s nasledujúcimi elektrozariadeniami</w:t>
            </w:r>
          </w:p>
          <w:p w:rsidR="00441B9D" w:rsidRPr="00FD1207" w:rsidRDefault="00441B9D" w:rsidP="00B361A0">
            <w:pPr>
              <w:pStyle w:val="Standard"/>
              <w:numPr>
                <w:ilvl w:val="0"/>
                <w:numId w:val="7"/>
              </w:numPr>
              <w:spacing w:after="0" w:line="240" w:lineRule="auto"/>
              <w:ind w:left="1276" w:hanging="284"/>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elektrozariadenia navrhnuté na vypustenie do vesmíru,</w:t>
            </w:r>
          </w:p>
          <w:p w:rsidR="00441B9D" w:rsidRPr="00FD1207"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 xml:space="preserve">veľké stacionárne priemyselné </w:t>
            </w:r>
            <w:r w:rsidR="00FC5D43">
              <w:rPr>
                <w:rFonts w:ascii="Times New Roman" w:hAnsi="Times New Roman" w:cs="Times New Roman"/>
                <w:sz w:val="24"/>
                <w:szCs w:val="24"/>
                <w:lang w:eastAsia="sk-SK"/>
              </w:rPr>
              <w:t>zariadenia</w:t>
            </w:r>
            <w:r w:rsidRPr="00FD1207">
              <w:rPr>
                <w:rFonts w:ascii="Times New Roman" w:hAnsi="Times New Roman" w:cs="Times New Roman"/>
                <w:sz w:val="24"/>
                <w:szCs w:val="24"/>
                <w:lang w:eastAsia="sk-SK"/>
              </w:rPr>
              <w:t>,</w:t>
            </w:r>
          </w:p>
          <w:p w:rsidR="00441B9D" w:rsidRPr="00FD1207"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lastRenderedPageBreak/>
              <w:t>veľké pevné inštalácie s výnimkou zariadení, ktoré nie sú osobitne navrhnuté a namontované ako súčasť uvedených inštalácií,</w:t>
            </w:r>
          </w:p>
          <w:p w:rsidR="00441B9D" w:rsidRPr="00FD1207"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rPr>
            </w:pPr>
            <w:r w:rsidRPr="00FD1207">
              <w:rPr>
                <w:rFonts w:ascii="Times New Roman" w:hAnsi="Times New Roman" w:cs="Times New Roman"/>
                <w:sz w:val="24"/>
                <w:szCs w:val="24"/>
                <w:lang w:eastAsia="sk-SK"/>
              </w:rPr>
              <w:t>osobné alebo nákladné dopravné prostriedky s výnimkou elektrických dvojkolesových vozidiel, ktoré nie sú typovo schválené,</w:t>
            </w:r>
          </w:p>
          <w:p w:rsidR="00441B9D" w:rsidRPr="00FD1207"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necestné pojazdné stroje sprístupnené výlučne na profesionálne používanie,</w:t>
            </w:r>
          </w:p>
          <w:p w:rsidR="00441B9D"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 xml:space="preserve">elektrozariadenia osobitne navrhnuté výlučne na účely výskumu a vývoja, </w:t>
            </w:r>
            <w:r>
              <w:rPr>
                <w:rFonts w:ascii="Times New Roman" w:hAnsi="Times New Roman" w:cs="Times New Roman"/>
                <w:sz w:val="24"/>
                <w:szCs w:val="24"/>
                <w:lang w:eastAsia="sk-SK"/>
              </w:rPr>
              <w:t>sprístupnené len medzi podnikmi</w:t>
            </w:r>
          </w:p>
          <w:p w:rsidR="00C94634" w:rsidRPr="00441B9D" w:rsidRDefault="00441B9D" w:rsidP="00B361A0">
            <w:pPr>
              <w:pStyle w:val="Standard"/>
              <w:numPr>
                <w:ilvl w:val="0"/>
                <w:numId w:val="6"/>
              </w:numPr>
              <w:spacing w:after="0" w:line="240" w:lineRule="auto"/>
              <w:ind w:left="1276" w:hanging="284"/>
              <w:jc w:val="both"/>
              <w:rPr>
                <w:rFonts w:ascii="Times New Roman" w:hAnsi="Times New Roman" w:cs="Times New Roman"/>
                <w:sz w:val="24"/>
                <w:szCs w:val="24"/>
                <w:lang w:eastAsia="sk-SK"/>
              </w:rPr>
            </w:pPr>
            <w:r w:rsidRPr="00441B9D">
              <w:rPr>
                <w:rFonts w:ascii="Times New Roman" w:hAnsi="Times New Roman" w:cs="Times New Roman"/>
                <w:sz w:val="24"/>
                <w:szCs w:val="24"/>
                <w:lang w:eastAsia="sk-SK"/>
              </w:rPr>
              <w:t>zdravotnícke pomôcky a diagnostické zdravotnícke pomôcky in vitro, ak sa očakáva, že tieto pomôcky budú infekčné pred koncom životného cyklu, a aktívne implantovateľné zdravotnícke pomôcky.</w:t>
            </w:r>
          </w:p>
        </w:tc>
        <w:tc>
          <w:tcPr>
            <w:tcW w:w="720" w:type="dxa"/>
            <w:tcBorders>
              <w:top w:val="single" w:sz="4" w:space="0" w:color="auto"/>
              <w:left w:val="single" w:sz="4" w:space="0" w:color="auto"/>
              <w:bottom w:val="single" w:sz="4" w:space="0" w:color="auto"/>
              <w:right w:val="single" w:sz="4" w:space="0" w:color="auto"/>
            </w:tcBorders>
          </w:tcPr>
          <w:p w:rsidR="00C94634" w:rsidRDefault="00C9463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C94634" w:rsidRDefault="00C94634">
            <w:pPr>
              <w:pStyle w:val="Nadpis1"/>
              <w:rPr>
                <w:b w:val="0"/>
                <w:bCs w:val="0"/>
                <w:sz w:val="20"/>
                <w:szCs w:val="20"/>
              </w:rPr>
            </w:pPr>
          </w:p>
        </w:tc>
      </w:tr>
      <w:tr w:rsidR="0078263D">
        <w:tc>
          <w:tcPr>
            <w:tcW w:w="899" w:type="dxa"/>
            <w:tcBorders>
              <w:top w:val="single" w:sz="4" w:space="0" w:color="auto"/>
              <w:left w:val="single" w:sz="12" w:space="0" w:color="auto"/>
              <w:bottom w:val="single" w:sz="4" w:space="0" w:color="auto"/>
              <w:right w:val="single" w:sz="4" w:space="0" w:color="auto"/>
            </w:tcBorders>
          </w:tcPr>
          <w:p w:rsidR="0078263D" w:rsidRDefault="0078263D" w:rsidP="00D52FC8">
            <w:pPr>
              <w:pStyle w:val="Pta"/>
              <w:tabs>
                <w:tab w:val="clear" w:pos="4536"/>
                <w:tab w:val="clear" w:pos="9072"/>
              </w:tabs>
            </w:pPr>
            <w:r>
              <w:lastRenderedPageBreak/>
              <w:t>Č</w:t>
            </w:r>
            <w:r w:rsidR="00430CDC">
              <w:t xml:space="preserve"> </w:t>
            </w:r>
            <w:r w:rsidR="00D54DDE">
              <w:t>2</w:t>
            </w:r>
          </w:p>
          <w:p w:rsidR="0078263D" w:rsidRDefault="0078263D" w:rsidP="00D52FC8">
            <w:pPr>
              <w:pStyle w:val="Pta"/>
              <w:tabs>
                <w:tab w:val="clear" w:pos="4536"/>
                <w:tab w:val="clear" w:pos="9072"/>
              </w:tabs>
            </w:pPr>
            <w:r>
              <w:t>(</w:t>
            </w:r>
            <w:r w:rsidR="00D54DDE">
              <w:t>5</w:t>
            </w:r>
            <w:r>
              <w:t>)</w:t>
            </w:r>
          </w:p>
          <w:p w:rsidR="0078263D" w:rsidRDefault="0078263D"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78263D" w:rsidRDefault="00D54DDE" w:rsidP="00AB4CD1">
            <w:pPr>
              <w:widowControl/>
              <w:autoSpaceDE w:val="0"/>
              <w:autoSpaceDN w:val="0"/>
              <w:spacing w:before="0" w:after="0"/>
              <w:rPr>
                <w:spacing w:val="0"/>
                <w:sz w:val="24"/>
                <w:szCs w:val="24"/>
                <w:lang w:eastAsia="sk-SK"/>
              </w:rPr>
            </w:pPr>
            <w:r w:rsidRPr="0066052B">
              <w:rPr>
                <w:rFonts w:ascii="EUAlbertina" w:hAnsi="EUAlbertina" w:cs="EUAlbertina"/>
                <w:color w:val="000000"/>
                <w:sz w:val="19"/>
                <w:szCs w:val="19"/>
              </w:rPr>
              <w:t>5. Komisia najneskô</w:t>
            </w:r>
            <w:r w:rsidRPr="0066052B">
              <w:rPr>
                <w:rFonts w:ascii="EUAlbertina CE" w:hAnsi="EUAlbertina CE" w:cs="EUAlbertina CE"/>
                <w:color w:val="000000"/>
                <w:sz w:val="19"/>
                <w:szCs w:val="19"/>
              </w:rPr>
              <w:t>r do 14. augusta 2015 preskúma rozsah pôsobnosti tejto smernice stanovený v odseku 1 písm. b) vrátane parametrov, na základe ktorých sa rozlišuje medzi veľkými a malými zariadeniami v prílohe III, a predloží o tom správu Európskemu parlamentu a Rade. K spr</w:t>
            </w:r>
            <w:r w:rsidRPr="0066052B">
              <w:rPr>
                <w:rFonts w:ascii="EUAlbertina" w:hAnsi="EUAlbertina" w:cs="EUAlbertina"/>
                <w:color w:val="000000"/>
                <w:sz w:val="19"/>
                <w:szCs w:val="19"/>
              </w:rPr>
              <w:t>áve sa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78263D" w:rsidRDefault="00441B9D">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78263D" w:rsidRDefault="0078263D">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8263D" w:rsidRDefault="0078263D">
            <w:pPr>
              <w:widowControl/>
              <w:autoSpaceDE w:val="0"/>
              <w:autoSpaceDN w:val="0"/>
              <w:spacing w:before="0" w:after="0"/>
              <w:jc w:val="center"/>
              <w:rPr>
                <w:spacing w:val="0"/>
                <w:sz w:val="20"/>
                <w:szCs w:val="20"/>
                <w:lang w:eastAsia="sk-SK"/>
              </w:rPr>
            </w:pPr>
          </w:p>
        </w:tc>
        <w:tc>
          <w:tcPr>
            <w:tcW w:w="4500" w:type="dxa"/>
            <w:tcBorders>
              <w:top w:val="single" w:sz="4" w:space="0" w:color="auto"/>
              <w:left w:val="single" w:sz="4" w:space="0" w:color="auto"/>
              <w:bottom w:val="single" w:sz="4" w:space="0" w:color="auto"/>
              <w:right w:val="single" w:sz="4" w:space="0" w:color="auto"/>
            </w:tcBorders>
          </w:tcPr>
          <w:p w:rsidR="0078263D" w:rsidRPr="007D7AE1" w:rsidRDefault="0078263D" w:rsidP="002F0C3E">
            <w:pPr>
              <w:widowControl/>
              <w:spacing w:before="0" w:after="0"/>
              <w:rPr>
                <w:spacing w:val="0"/>
                <w:lang w:eastAsia="sk-SK"/>
              </w:rPr>
            </w:pPr>
          </w:p>
        </w:tc>
        <w:tc>
          <w:tcPr>
            <w:tcW w:w="720" w:type="dxa"/>
            <w:tcBorders>
              <w:top w:val="single" w:sz="4" w:space="0" w:color="auto"/>
              <w:left w:val="single" w:sz="4" w:space="0" w:color="auto"/>
              <w:bottom w:val="single" w:sz="4" w:space="0" w:color="auto"/>
              <w:right w:val="single" w:sz="4" w:space="0" w:color="auto"/>
            </w:tcBorders>
          </w:tcPr>
          <w:p w:rsidR="0078263D" w:rsidRDefault="0078263D">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8263D" w:rsidRDefault="0078263D">
            <w:pPr>
              <w:pStyle w:val="Nadpis1"/>
              <w:rPr>
                <w:b w:val="0"/>
                <w:bCs w:val="0"/>
                <w:sz w:val="20"/>
                <w:szCs w:val="20"/>
              </w:rPr>
            </w:pPr>
          </w:p>
        </w:tc>
      </w:tr>
      <w:tr w:rsidR="00AB4CD1">
        <w:tc>
          <w:tcPr>
            <w:tcW w:w="899" w:type="dxa"/>
            <w:tcBorders>
              <w:top w:val="single" w:sz="4" w:space="0" w:color="auto"/>
              <w:left w:val="single" w:sz="12" w:space="0" w:color="auto"/>
              <w:bottom w:val="single" w:sz="4" w:space="0" w:color="auto"/>
              <w:right w:val="single" w:sz="4" w:space="0" w:color="auto"/>
            </w:tcBorders>
          </w:tcPr>
          <w:p w:rsidR="00AB4CD1" w:rsidRDefault="00AB4CD1" w:rsidP="00D54DDE">
            <w:pPr>
              <w:pStyle w:val="Pta"/>
              <w:tabs>
                <w:tab w:val="clear" w:pos="4536"/>
                <w:tab w:val="clear" w:pos="9072"/>
              </w:tabs>
            </w:pPr>
            <w:r>
              <w:t>Č</w:t>
            </w:r>
            <w:r w:rsidR="00430CDC">
              <w:t xml:space="preserve"> </w:t>
            </w:r>
            <w:r w:rsidR="00D54DDE">
              <w:t>3</w:t>
            </w:r>
          </w:p>
          <w:p w:rsidR="00D54DDE" w:rsidRDefault="00D54DDE" w:rsidP="00D54DDE">
            <w:pPr>
              <w:pStyle w:val="Pta"/>
              <w:tabs>
                <w:tab w:val="clear" w:pos="4536"/>
                <w:tab w:val="clear" w:pos="9072"/>
              </w:tabs>
            </w:pPr>
            <w:r>
              <w:t>(1)</w:t>
            </w:r>
          </w:p>
        </w:tc>
        <w:tc>
          <w:tcPr>
            <w:tcW w:w="4501" w:type="dxa"/>
            <w:tcBorders>
              <w:top w:val="single" w:sz="4" w:space="0" w:color="auto"/>
              <w:left w:val="single" w:sz="4" w:space="0" w:color="auto"/>
              <w:bottom w:val="single" w:sz="4" w:space="0" w:color="auto"/>
              <w:right w:val="single" w:sz="4" w:space="0" w:color="auto"/>
            </w:tcBorders>
          </w:tcPr>
          <w:p w:rsidR="00D54DDE" w:rsidRPr="001B6DFD" w:rsidRDefault="00D54DDE" w:rsidP="00D54DDE">
            <w:pPr>
              <w:pStyle w:val="CM4"/>
              <w:spacing w:before="60" w:after="60"/>
              <w:rPr>
                <w:rFonts w:cs="EUAlbertina"/>
                <w:color w:val="000000"/>
              </w:rPr>
            </w:pPr>
            <w:r w:rsidRPr="0066052B">
              <w:rPr>
                <w:rFonts w:cs="EUAlbertina"/>
                <w:b/>
                <w:bCs/>
                <w:color w:val="000000"/>
                <w:sz w:val="19"/>
                <w:szCs w:val="19"/>
              </w:rPr>
              <w:t>Vymedzenie pojmov</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CE" w:hAnsi="EUAlbertina CE" w:cs="EUAlbertina CE"/>
                <w:color w:val="000000"/>
                <w:sz w:val="19"/>
                <w:szCs w:val="19"/>
              </w:rPr>
              <w:t xml:space="preserve">1. Na účely tejto smernice sa uplatňujú tieto vymedzenia pojmov: </w:t>
            </w:r>
          </w:p>
          <w:p w:rsidR="00D54DDE" w:rsidRPr="001B6DFD" w:rsidRDefault="00D54DDE" w:rsidP="00D54DDE">
            <w:pPr>
              <w:autoSpaceDE w:val="0"/>
              <w:autoSpaceDN w:val="0"/>
              <w:adjustRightInd w:val="0"/>
              <w:spacing w:before="60" w:after="60"/>
              <w:rPr>
                <w:rFonts w:ascii="EUAlbertina" w:hAnsi="EUAlbertina" w:cs="EUAlbertina"/>
                <w:color w:val="000000"/>
                <w:sz w:val="19"/>
                <w:szCs w:val="19"/>
              </w:rPr>
            </w:pPr>
            <w:r w:rsidRPr="001B6DFD">
              <w:rPr>
                <w:rFonts w:ascii="EUAlbertina CE" w:hAnsi="EUAlbertina CE" w:cs="EUAlbertina CE"/>
                <w:color w:val="000000"/>
                <w:sz w:val="19"/>
                <w:szCs w:val="19"/>
              </w:rPr>
              <w:t xml:space="preserve">a) „elektrické a elektronické zariadenia“ alebo „EEZ“ sú zariadenia, ktoré na svoju </w:t>
            </w:r>
            <w:r w:rsidRPr="001B6DFD">
              <w:rPr>
                <w:rFonts w:ascii="EUAlbertina CE" w:hAnsi="EUAlbertina CE" w:cs="EUAlbertina CE"/>
                <w:color w:val="000000"/>
                <w:sz w:val="19"/>
                <w:szCs w:val="19"/>
              </w:rPr>
              <w:lastRenderedPageBreak/>
              <w:t>riadnu činnosť</w:t>
            </w:r>
            <w:r w:rsidRPr="001B6DFD">
              <w:rPr>
                <w:rFonts w:ascii="EUAlbertina" w:hAnsi="EUAlbertina" w:cs="EUAlbertina"/>
                <w:color w:val="000000"/>
                <w:sz w:val="19"/>
                <w:szCs w:val="19"/>
              </w:rPr>
              <w:t xml:space="preserve"> potrebujú elektrické prúdy alebo elektromagnetické polia, a zariadenia na výrobu, prenos a meranie takýchto prúdov a polí, ktoré sú navrhnuté na použitie pri hodnote napätia najviac 1 000 voltov pre striedavý prúd a 1 500 voltov pre jednosmerný prúd; </w:t>
            </w:r>
          </w:p>
          <w:p w:rsidR="00D54DDE" w:rsidRPr="001B6DFD" w:rsidRDefault="00D54DDE" w:rsidP="00D54DDE">
            <w:pPr>
              <w:autoSpaceDE w:val="0"/>
              <w:autoSpaceDN w:val="0"/>
              <w:adjustRightInd w:val="0"/>
              <w:spacing w:before="60" w:after="60"/>
              <w:rPr>
                <w:rFonts w:ascii="EUAlbertina" w:hAnsi="EUAlbertina" w:cs="EUAlbertina"/>
                <w:color w:val="000000"/>
                <w:sz w:val="19"/>
                <w:szCs w:val="19"/>
              </w:rPr>
            </w:pPr>
            <w:r w:rsidRPr="001B6DFD">
              <w:rPr>
                <w:rFonts w:ascii="EUAlbertina" w:hAnsi="EUAlbertina" w:cs="EUAlbertina"/>
                <w:color w:val="000000"/>
                <w:sz w:val="19"/>
                <w:szCs w:val="19"/>
              </w:rPr>
              <w:t xml:space="preserve">b) </w:t>
            </w:r>
            <w:r w:rsidRPr="001B6DFD">
              <w:rPr>
                <w:rFonts w:ascii="EUAlbertina CE" w:hAnsi="EUAlbertina CE" w:cs="EUAlbertina CE"/>
                <w:color w:val="000000"/>
                <w:sz w:val="19"/>
                <w:szCs w:val="19"/>
              </w:rPr>
              <w:t>„veľké stacionárne priemyselné náradia“ sú veľké zostavy strojov, zariadení a/alebo súčiastok, ktoré spoločne fungujú na špecifické použitie, natrvalo ich na určenom mieste nainštalovali a odinštalovali odborníci a používajú a udržiavajú ich odborníci v rá</w:t>
            </w:r>
            <w:r w:rsidRPr="001B6DFD">
              <w:rPr>
                <w:rFonts w:ascii="EUAlbertina" w:hAnsi="EUAlbertina" w:cs="EUAlbertina"/>
                <w:color w:val="000000"/>
                <w:sz w:val="19"/>
                <w:szCs w:val="19"/>
              </w:rPr>
              <w:t xml:space="preserve">mci priemyselnej výrobnej prevádzky alebo výskumnej a vývojovej inštitúcie;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CE" w:hAnsi="EUAlbertina CE" w:cs="EUAlbertina CE"/>
                <w:color w:val="000000"/>
                <w:sz w:val="19"/>
                <w:szCs w:val="19"/>
              </w:rPr>
              <w:t xml:space="preserve">c) „veľká pevná inštalácia“ je rozsiahla kombinácia niekoľkých typov prístrojov a prípadne iných zariadení, ktoré: </w:t>
            </w:r>
          </w:p>
          <w:p w:rsidR="00D54DDE" w:rsidRPr="001B6DFD" w:rsidRDefault="00D54DDE" w:rsidP="00D54DDE">
            <w:pPr>
              <w:autoSpaceDE w:val="0"/>
              <w:autoSpaceDN w:val="0"/>
              <w:adjustRightInd w:val="0"/>
              <w:spacing w:before="60" w:after="60"/>
              <w:rPr>
                <w:rFonts w:ascii="EUAlbertina" w:hAnsi="EUAlbertina" w:cs="EUAlbertina"/>
                <w:color w:val="000000"/>
                <w:sz w:val="19"/>
                <w:szCs w:val="19"/>
              </w:rPr>
            </w:pPr>
            <w:r w:rsidRPr="001B6DFD">
              <w:rPr>
                <w:rFonts w:ascii="EUAlbertina" w:hAnsi="EUAlbertina" w:cs="EUAlbertina"/>
                <w:color w:val="000000"/>
                <w:sz w:val="19"/>
                <w:szCs w:val="19"/>
              </w:rPr>
              <w:t xml:space="preserve">i) zostavili, nainštalovali a odinštalovali odborníci;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w:hAnsi="EUAlbertina" w:cs="EUAlbertina"/>
                <w:color w:val="000000"/>
                <w:sz w:val="19"/>
                <w:szCs w:val="19"/>
              </w:rPr>
              <w:t xml:space="preserve">ii) sú </w:t>
            </w:r>
            <w:r w:rsidRPr="001B6DFD">
              <w:rPr>
                <w:rFonts w:ascii="EUAlbertina CE" w:hAnsi="EUAlbertina CE" w:cs="EUAlbertina CE"/>
                <w:color w:val="000000"/>
                <w:sz w:val="19"/>
                <w:szCs w:val="19"/>
              </w:rPr>
              <w:t xml:space="preserve">určené na stále používanie ako súčasť budovy alebo konštrukcie na vopred stanovenom a vyhradenom mieste a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CE" w:hAnsi="EUAlbertina CE" w:cs="EUAlbertina CE"/>
                <w:color w:val="000000"/>
                <w:sz w:val="19"/>
                <w:szCs w:val="19"/>
              </w:rPr>
              <w:t xml:space="preserve">iii) ktoré je možné nahradiť len rovnakým osobitne navrhnutým zariadením;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w:hAnsi="EUAlbertina" w:cs="EUAlbertina"/>
                <w:color w:val="000000"/>
                <w:sz w:val="19"/>
                <w:szCs w:val="19"/>
              </w:rPr>
              <w:t>d) „necestné pojazdné stroje“ sú strojové zariadenia s palubným zdrojom en</w:t>
            </w:r>
            <w:r w:rsidRPr="001B6DFD">
              <w:rPr>
                <w:rFonts w:ascii="EUAlbertina CE" w:hAnsi="EUAlbertina CE" w:cs="EUAlbertina CE"/>
                <w:color w:val="000000"/>
                <w:sz w:val="19"/>
                <w:szCs w:val="19"/>
              </w:rPr>
              <w:t xml:space="preserve">ergie, ktorých prevádzka si pri práci vyžaduje pohybovanie alebo nepretržitý či takmer nepretržitý pohyb medzi sledom pevných pracovných umiestnení;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w:hAnsi="EUAlbertina" w:cs="EUAlbertina"/>
                <w:color w:val="000000"/>
                <w:sz w:val="19"/>
                <w:szCs w:val="19"/>
              </w:rPr>
              <w:t>e) „odpad z elektrických a elektronických zariadení“ alebo „OEEZ“ sú elektrické alebo elektronické zariade</w:t>
            </w:r>
            <w:r w:rsidRPr="001B6DFD">
              <w:rPr>
                <w:rFonts w:ascii="EUAlbertina CE" w:hAnsi="EUAlbertina CE" w:cs="EUAlbertina CE"/>
                <w:color w:val="000000"/>
                <w:sz w:val="19"/>
                <w:szCs w:val="19"/>
              </w:rPr>
              <w:t xml:space="preserve">nia, ktoré sú odpadom v zmysle článku 3 ods. 1 smernice 2008/98/ES vrátane všetkých súčiastok, konštrukčných častí a spotrebných materiálov, ktoré sú súčasťou výrobku v čase, keď sa vyraďuje; </w:t>
            </w:r>
          </w:p>
          <w:p w:rsidR="00D54DDE" w:rsidRPr="001B6DFD" w:rsidRDefault="00D54DDE" w:rsidP="00D54DDE">
            <w:pPr>
              <w:autoSpaceDE w:val="0"/>
              <w:autoSpaceDN w:val="0"/>
              <w:adjustRightInd w:val="0"/>
              <w:spacing w:before="60" w:after="60"/>
              <w:rPr>
                <w:rFonts w:ascii="EUAlbertina" w:hAnsi="EUAlbertina" w:cs="EUAlbertina"/>
                <w:color w:val="000000"/>
                <w:sz w:val="19"/>
                <w:szCs w:val="19"/>
              </w:rPr>
            </w:pPr>
            <w:r w:rsidRPr="001B6DFD">
              <w:rPr>
                <w:rFonts w:ascii="EUAlbertina" w:hAnsi="EUAlbertina" w:cs="EUAlbertina"/>
                <w:color w:val="000000"/>
                <w:sz w:val="19"/>
                <w:szCs w:val="19"/>
              </w:rPr>
              <w:t xml:space="preserve">f) „výrobca“ je každá fyzická alebo právnická osoba, ktorá bez </w:t>
            </w:r>
            <w:r w:rsidRPr="001B6DFD">
              <w:rPr>
                <w:rFonts w:ascii="EUAlbertina CE" w:hAnsi="EUAlbertina CE" w:cs="EUAlbertina CE"/>
                <w:color w:val="000000"/>
                <w:sz w:val="19"/>
                <w:szCs w:val="19"/>
              </w:rPr>
              <w:t xml:space="preserve">ohľadu na používané techniky predaja vrátane predaja prostriedkami komunikácie na diaľku v zmysle smernice Európskeho parlamentu a </w:t>
            </w:r>
            <w:r w:rsidRPr="001B6DFD">
              <w:rPr>
                <w:rFonts w:ascii="EUAlbertina CE" w:hAnsi="EUAlbertina CE" w:cs="EUAlbertina CE"/>
                <w:color w:val="000000"/>
                <w:sz w:val="19"/>
                <w:szCs w:val="19"/>
              </w:rPr>
              <w:lastRenderedPageBreak/>
              <w:t xml:space="preserve">Rady 97/7/ES z 20. mája 1997 o ochrane spotrebiteľa vzhľadom na zmluvy na diaľku ( </w:t>
            </w:r>
            <w:r w:rsidRPr="001B6DFD">
              <w:rPr>
                <w:rFonts w:ascii="EUAlbertina" w:hAnsi="EUAlbertina" w:cs="EUAlbertina"/>
                <w:color w:val="000000"/>
                <w:sz w:val="12"/>
                <w:szCs w:val="12"/>
              </w:rPr>
              <w:t xml:space="preserve">1 </w:t>
            </w:r>
            <w:r w:rsidRPr="001B6DFD">
              <w:rPr>
                <w:rFonts w:ascii="EUAlbertina" w:hAnsi="EUAlbertina" w:cs="EUAlbertina"/>
                <w:color w:val="000000"/>
                <w:sz w:val="19"/>
                <w:szCs w:val="19"/>
              </w:rPr>
              <w:t xml:space="preserve">): </w:t>
            </w:r>
          </w:p>
          <w:p w:rsidR="00D54DDE" w:rsidRPr="001B6DFD" w:rsidRDefault="00D54DDE" w:rsidP="00D54DDE">
            <w:pPr>
              <w:autoSpaceDE w:val="0"/>
              <w:autoSpaceDN w:val="0"/>
              <w:adjustRightInd w:val="0"/>
              <w:spacing w:before="60" w:after="60"/>
              <w:rPr>
                <w:rFonts w:ascii="EUAlbertina CE" w:hAnsi="EUAlbertina CE" w:cs="EUAlbertina CE"/>
                <w:color w:val="000000"/>
                <w:sz w:val="19"/>
                <w:szCs w:val="19"/>
              </w:rPr>
            </w:pPr>
            <w:r w:rsidRPr="001B6DFD">
              <w:rPr>
                <w:rFonts w:ascii="EUAlbertina CE" w:hAnsi="EUAlbertina CE" w:cs="EUAlbertina CE"/>
                <w:color w:val="000000"/>
                <w:sz w:val="19"/>
                <w:szCs w:val="19"/>
              </w:rPr>
              <w:t xml:space="preserve">i) je usadená v členskom štáte a vyrába EEZ pod svojím menom alebo ochrannou známkou, alebo si dá EEZ navrhnúť alebo vyrobiť a uvádza ich na trh pod svojím menom alebo ochrannou známkou na území tohto členského štátu; </w:t>
            </w:r>
          </w:p>
          <w:p w:rsidR="00D54DDE" w:rsidRPr="00155A1F" w:rsidRDefault="00D54DDE" w:rsidP="00D54DDE">
            <w:pPr>
              <w:autoSpaceDE w:val="0"/>
              <w:autoSpaceDN w:val="0"/>
              <w:adjustRightInd w:val="0"/>
              <w:spacing w:before="60" w:after="60"/>
              <w:rPr>
                <w:rFonts w:ascii="EUAlbertina" w:hAnsi="EUAlbertina" w:cs="EUAlbertina"/>
                <w:color w:val="000000"/>
                <w:sz w:val="24"/>
                <w:szCs w:val="24"/>
              </w:rPr>
            </w:pPr>
            <w:r w:rsidRPr="001B6DFD">
              <w:rPr>
                <w:rFonts w:ascii="EUAlbertina CE" w:hAnsi="EUAlbertina CE" w:cs="EUAlbertina CE"/>
                <w:color w:val="000000"/>
                <w:sz w:val="19"/>
                <w:szCs w:val="19"/>
              </w:rPr>
              <w:t>ii) je usadená v členskom štáte a na území tohto členského štátu opätovne predáva pod svojím menom alebo ochrannou známkou zariadenia vyrobené inými dodávateľmi; predajca, ktorý opätovne predáva, sa nepovažuje za „výrobcu“, ak sa na zariadení nachádza značka výrobcu, ako je ustanovené v bode i)</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iii) je usadená v členskom štáte a uvádza v rámci podnikateľskej činnosti na trh tohto členského štátu EEZ z tretej krajiny alebo iného členského štátu, alebo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iv) predáva v členskom štáte EEZ prostredníctvom prostriedkov komunikácie na diaľku priamo súkromným domácnostiam alebo iným užívateľom ako súkromným domácnostiam a je usadená v inom členskom štáte alebo v tretej krajine. </w:t>
            </w:r>
          </w:p>
          <w:p w:rsidR="00D54DDE" w:rsidRPr="00155A1F" w:rsidRDefault="00D54DDE" w:rsidP="00D54DDE">
            <w:pPr>
              <w:autoSpaceDE w:val="0"/>
              <w:autoSpaceDN w:val="0"/>
              <w:adjustRightInd w:val="0"/>
              <w:spacing w:before="60" w:after="60"/>
              <w:rPr>
                <w:rFonts w:ascii="EUAlbertina" w:hAnsi="EUAlbertina" w:cs="EUAlbertina"/>
                <w:color w:val="000000"/>
                <w:sz w:val="19"/>
                <w:szCs w:val="19"/>
              </w:rPr>
            </w:pPr>
            <w:r w:rsidRPr="00155A1F">
              <w:rPr>
                <w:rFonts w:ascii="EUAlbertina CE" w:hAnsi="EUAlbertina CE" w:cs="EUAlbertina CE"/>
                <w:color w:val="000000"/>
                <w:sz w:val="19"/>
                <w:szCs w:val="19"/>
              </w:rPr>
              <w:t>Za „výrobcu“ sa nepovažuje ten, kto poskytuje financovanie výlučne na základe alebo v rámci zmluvy o financovaní, pokiaľ nevystupuje aj ako výrobca v zmysle bodov</w:t>
            </w:r>
            <w:r w:rsidRPr="00155A1F">
              <w:rPr>
                <w:rFonts w:ascii="EUAlbertina" w:hAnsi="EUAlbertina" w:cs="EUAlbertina"/>
                <w:color w:val="000000"/>
                <w:sz w:val="19"/>
                <w:szCs w:val="19"/>
              </w:rPr>
              <w:t xml:space="preserve"> i) až iv);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g) „distribútor“ je každá fyzická alebo právnická osoba v dodávateľskom reťazci, ktorá sprístupňuje EEZ na trhu. Toto vymedzenie pojmu nebráni tomu, aby bol distribútor zároveň výrobcom v zmysle písmena f);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w:hAnsi="EUAlbertina" w:cs="EUAlbertina"/>
                <w:color w:val="000000"/>
                <w:sz w:val="19"/>
                <w:szCs w:val="19"/>
              </w:rPr>
              <w:t xml:space="preserve">h) „OEEZ zo súkromných domácností“ je OEEZ, ktorý pochádza zo súkromných domácností a OEEZ, ktorý pochádza z obchodných, priemyselných, inštitucionálnych a iných zdrojov, ktorý je svojím charakterom a množstvom podobný </w:t>
            </w:r>
            <w:r w:rsidRPr="00155A1F">
              <w:rPr>
                <w:rFonts w:ascii="EUAlbertina" w:hAnsi="EUAlbertina" w:cs="EUAlbertina"/>
                <w:color w:val="000000"/>
                <w:sz w:val="19"/>
                <w:szCs w:val="19"/>
              </w:rPr>
              <w:lastRenderedPageBreak/>
              <w:t>odpadu pochádzajúcemu zo súkromných domácností. Odpad z EEZ, ktoré pravd</w:t>
            </w:r>
            <w:r w:rsidRPr="00155A1F">
              <w:rPr>
                <w:rFonts w:ascii="EUAlbertina CE" w:hAnsi="EUAlbertina CE" w:cs="EUAlbertina CE"/>
                <w:color w:val="000000"/>
                <w:sz w:val="19"/>
                <w:szCs w:val="19"/>
              </w:rPr>
              <w:t xml:space="preserve">epodobne budú používať súkromné domácnosti a iní používatelia ako súkromné domácnosti, sa v každom prípade považuje za OEEZ zo súkromných domácností;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i) „zmluva o financovaní“ je každá zmluva o pôžičke, leasingu, prenájme alebo o predaji na splátky, alebo dohoda týkajúca sa akéhokoľvek zariadenia bez ohľadu na to, či podmienky takejto zmluvy alebo dohody alebo dodatočnej zmluvy alebo dodatočnej dohody stanovujú, že sa uskutoční alebo môže uskutočniť prevod vlastníctva takéhoto zariadenia;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w:hAnsi="EUAlbertina" w:cs="EUAlbertina"/>
                <w:color w:val="000000"/>
                <w:sz w:val="19"/>
                <w:szCs w:val="19"/>
              </w:rPr>
              <w:t>j) „sprístupneni</w:t>
            </w:r>
            <w:r w:rsidRPr="00155A1F">
              <w:rPr>
                <w:rFonts w:ascii="EUAlbertina CE" w:hAnsi="EUAlbertina CE" w:cs="EUAlbertina CE"/>
                <w:color w:val="000000"/>
                <w:sz w:val="19"/>
                <w:szCs w:val="19"/>
              </w:rPr>
              <w:t xml:space="preserve">e na trhu“ je dodanie výrobku na distribúciu, spotrebu alebo používanie na trhu členského štátu v rámci obchodnej činnosti, či už za poplatok alebo bezplatne;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k) „uvedenie na trh“ je prvé sprístupnenie výrobku na trhu v členskom štáte v rámci podnikateľskej činnosti; </w:t>
            </w:r>
          </w:p>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l) „odstránenie“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 </w:t>
            </w:r>
          </w:p>
          <w:p w:rsidR="00D54DDE" w:rsidRPr="00155A1F" w:rsidRDefault="00D54DDE" w:rsidP="00D54DDE">
            <w:pPr>
              <w:autoSpaceDE w:val="0"/>
              <w:autoSpaceDN w:val="0"/>
              <w:adjustRightInd w:val="0"/>
              <w:spacing w:before="60" w:after="60"/>
              <w:rPr>
                <w:rFonts w:ascii="EUAlbertina" w:hAnsi="EUAlbertina" w:cs="EUAlbertina"/>
                <w:color w:val="000000"/>
                <w:sz w:val="19"/>
                <w:szCs w:val="19"/>
              </w:rPr>
            </w:pPr>
            <w:r w:rsidRPr="00155A1F">
              <w:rPr>
                <w:rFonts w:ascii="EUAlbertina CE" w:hAnsi="EUAlbertina CE" w:cs="EUAlbertina CE"/>
                <w:color w:val="000000"/>
                <w:sz w:val="19"/>
                <w:szCs w:val="19"/>
              </w:rPr>
              <w:t>m) „zdravotnícka pomôcka“ je zdravotnícka pomôcka alebo príslušenstvo v zmysle č</w:t>
            </w:r>
            <w:r w:rsidRPr="00155A1F">
              <w:rPr>
                <w:rFonts w:ascii="EUAlbertina" w:hAnsi="EUAlbertina" w:cs="EUAlbertina"/>
                <w:color w:val="000000"/>
                <w:sz w:val="19"/>
                <w:szCs w:val="19"/>
              </w:rPr>
              <w:t xml:space="preserve">lánku 1 ods. 2 písm. a) alebo b) smernice Rady 93/42/EHS zo 14. júna 1993 o zdravotníckych pomôckach ( </w:t>
            </w:r>
            <w:r w:rsidRPr="00155A1F">
              <w:rPr>
                <w:rFonts w:ascii="EUAlbertina" w:hAnsi="EUAlbertina" w:cs="EUAlbertina"/>
                <w:color w:val="000000"/>
                <w:sz w:val="12"/>
                <w:szCs w:val="12"/>
              </w:rPr>
              <w:t xml:space="preserve">1 </w:t>
            </w:r>
            <w:r w:rsidRPr="00155A1F">
              <w:rPr>
                <w:rFonts w:ascii="EUAlbertina" w:hAnsi="EUAlbertina" w:cs="EUAlbertina"/>
                <w:color w:val="000000"/>
                <w:sz w:val="19"/>
                <w:szCs w:val="19"/>
              </w:rPr>
              <w:t xml:space="preserve">), ktoré sú EEZ; </w:t>
            </w:r>
          </w:p>
          <w:p w:rsidR="00D54DDE" w:rsidRPr="00155A1F" w:rsidRDefault="00D54DDE" w:rsidP="00D54DDE">
            <w:pPr>
              <w:autoSpaceDE w:val="0"/>
              <w:autoSpaceDN w:val="0"/>
              <w:adjustRightInd w:val="0"/>
              <w:spacing w:before="60" w:after="60"/>
              <w:rPr>
                <w:rFonts w:ascii="EUAlbertina" w:hAnsi="EUAlbertina" w:cs="EUAlbertina"/>
                <w:color w:val="000000"/>
                <w:sz w:val="19"/>
                <w:szCs w:val="19"/>
              </w:rPr>
            </w:pPr>
            <w:r w:rsidRPr="00155A1F">
              <w:rPr>
                <w:rFonts w:ascii="EUAlbertina" w:hAnsi="EUAlbertina" w:cs="EUAlbertina"/>
                <w:color w:val="000000"/>
                <w:sz w:val="19"/>
                <w:szCs w:val="19"/>
              </w:rPr>
              <w:t xml:space="preserve">n) „diagnostická zdravotnícka pomôcka </w:t>
            </w:r>
            <w:r w:rsidRPr="00155A1F">
              <w:rPr>
                <w:rFonts w:ascii="EUAlbertina" w:hAnsi="EUAlbertina" w:cs="EUAlbertina"/>
                <w:i/>
                <w:iCs/>
                <w:color w:val="000000"/>
                <w:sz w:val="19"/>
                <w:szCs w:val="19"/>
              </w:rPr>
              <w:t>in vitro</w:t>
            </w:r>
            <w:r w:rsidRPr="00155A1F">
              <w:rPr>
                <w:rFonts w:ascii="EUAlbertina" w:hAnsi="EUAlbertina" w:cs="EUAlbertina"/>
                <w:color w:val="000000"/>
                <w:sz w:val="19"/>
                <w:szCs w:val="19"/>
              </w:rPr>
              <w:t xml:space="preserve">“ je diagnostická pomôcka </w:t>
            </w:r>
            <w:r w:rsidRPr="00155A1F">
              <w:rPr>
                <w:rFonts w:ascii="EUAlbertina" w:hAnsi="EUAlbertina" w:cs="EUAlbertina"/>
                <w:i/>
                <w:iCs/>
                <w:color w:val="000000"/>
                <w:sz w:val="19"/>
                <w:szCs w:val="19"/>
              </w:rPr>
              <w:t xml:space="preserve">in vitro </w:t>
            </w:r>
            <w:r w:rsidRPr="00155A1F">
              <w:rPr>
                <w:rFonts w:ascii="EUAlbertina CE" w:hAnsi="EUAlbertina CE" w:cs="EUAlbertina CE"/>
                <w:color w:val="000000"/>
                <w:sz w:val="19"/>
                <w:szCs w:val="19"/>
              </w:rPr>
              <w:t>alebo doplnok v zmysle článku 1 ods. 2 písm. b) aleb</w:t>
            </w:r>
            <w:r w:rsidRPr="00155A1F">
              <w:rPr>
                <w:rFonts w:ascii="EUAlbertina" w:hAnsi="EUAlbertina" w:cs="EUAlbertina"/>
                <w:color w:val="000000"/>
                <w:sz w:val="19"/>
                <w:szCs w:val="19"/>
              </w:rPr>
              <w:t xml:space="preserve">o c) smernice Európskeho parlamentu a Rady 98/79/ES z 27. októbra 1998 o diagnostických zdravotných pomôckach </w:t>
            </w:r>
            <w:r w:rsidRPr="00155A1F">
              <w:rPr>
                <w:rFonts w:ascii="EUAlbertina" w:hAnsi="EUAlbertina" w:cs="EUAlbertina"/>
                <w:i/>
                <w:iCs/>
                <w:color w:val="000000"/>
                <w:sz w:val="19"/>
                <w:szCs w:val="19"/>
              </w:rPr>
              <w:t xml:space="preserve">in </w:t>
            </w:r>
            <w:r w:rsidRPr="00155A1F">
              <w:rPr>
                <w:rFonts w:ascii="EUAlbertina" w:hAnsi="EUAlbertina" w:cs="EUAlbertina"/>
                <w:i/>
                <w:iCs/>
                <w:color w:val="000000"/>
                <w:sz w:val="19"/>
                <w:szCs w:val="19"/>
              </w:rPr>
              <w:lastRenderedPageBreak/>
              <w:t xml:space="preserve">vitro </w:t>
            </w:r>
            <w:r w:rsidRPr="00155A1F">
              <w:rPr>
                <w:rFonts w:ascii="EUAlbertina" w:hAnsi="EUAlbertina" w:cs="EUAlbertina"/>
                <w:color w:val="000000"/>
                <w:sz w:val="19"/>
                <w:szCs w:val="19"/>
              </w:rPr>
              <w:t xml:space="preserve">( </w:t>
            </w:r>
            <w:r w:rsidRPr="00155A1F">
              <w:rPr>
                <w:rFonts w:ascii="EUAlbertina" w:hAnsi="EUAlbertina" w:cs="EUAlbertina"/>
                <w:color w:val="000000"/>
                <w:sz w:val="12"/>
                <w:szCs w:val="12"/>
              </w:rPr>
              <w:t xml:space="preserve">2 </w:t>
            </w:r>
            <w:r w:rsidRPr="00155A1F">
              <w:rPr>
                <w:rFonts w:ascii="EUAlbertina" w:hAnsi="EUAlbertina" w:cs="EUAlbertina"/>
                <w:color w:val="000000"/>
                <w:sz w:val="19"/>
                <w:szCs w:val="19"/>
              </w:rPr>
              <w:t xml:space="preserve">), ktoré sú EEZ; </w:t>
            </w:r>
          </w:p>
          <w:p w:rsidR="00D54DDE" w:rsidRPr="00155A1F" w:rsidRDefault="00D54DDE" w:rsidP="00D54DDE">
            <w:pPr>
              <w:autoSpaceDE w:val="0"/>
              <w:autoSpaceDN w:val="0"/>
              <w:adjustRightInd w:val="0"/>
              <w:spacing w:before="60" w:after="60"/>
              <w:rPr>
                <w:rFonts w:ascii="EUAlbertina" w:hAnsi="EUAlbertina" w:cs="EUAlbertina"/>
                <w:color w:val="000000"/>
                <w:sz w:val="19"/>
                <w:szCs w:val="19"/>
              </w:rPr>
            </w:pPr>
            <w:r w:rsidRPr="00155A1F">
              <w:rPr>
                <w:rFonts w:ascii="EUAlbertina CE" w:hAnsi="EUAlbertina CE" w:cs="EUAlbertina CE"/>
                <w:color w:val="000000"/>
                <w:sz w:val="19"/>
                <w:szCs w:val="19"/>
              </w:rPr>
              <w:t xml:space="preserve">o) „aktívna implantovateľná zdravotnícka pomôcka“ je aktívna implantovateľná zdravotnícka pomôcka v zmysle článku 1 ods. 2 písm. c) smernice Rady 90/385/EHS z 20. júna 1990 o aproximácii právnych predpisov členských štátov o aktívnych implantovateľných zdravotníckych pomôckach ( </w:t>
            </w:r>
            <w:r w:rsidRPr="00155A1F">
              <w:rPr>
                <w:rFonts w:ascii="EUAlbertina" w:hAnsi="EUAlbertina" w:cs="EUAlbertina"/>
                <w:color w:val="000000"/>
                <w:sz w:val="12"/>
                <w:szCs w:val="12"/>
              </w:rPr>
              <w:t xml:space="preserve">3 </w:t>
            </w:r>
            <w:r w:rsidRPr="00155A1F">
              <w:rPr>
                <w:rFonts w:ascii="EUAlbertina" w:hAnsi="EUAlbertina" w:cs="EUAlbertina"/>
                <w:color w:val="000000"/>
                <w:sz w:val="19"/>
                <w:szCs w:val="19"/>
              </w:rPr>
              <w:t xml:space="preserve">), ktorá je EEZ. </w:t>
            </w:r>
          </w:p>
          <w:p w:rsidR="00AB4CD1" w:rsidRDefault="00AB4CD1" w:rsidP="00D54DDE">
            <w:pPr>
              <w:widowControl/>
              <w:autoSpaceDE w:val="0"/>
              <w:autoSpaceDN w:val="0"/>
              <w:spacing w:before="0" w:after="0"/>
              <w:ind w:left="72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AB4CD1" w:rsidRDefault="0023794B">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AB4CD1" w:rsidRDefault="00AB4CD1">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AB4CD1" w:rsidRDefault="0023794B" w:rsidP="00FC5D43">
            <w:pPr>
              <w:widowControl/>
              <w:autoSpaceDE w:val="0"/>
              <w:autoSpaceDN w:val="0"/>
              <w:spacing w:before="0" w:after="0"/>
              <w:jc w:val="center"/>
              <w:rPr>
                <w:spacing w:val="0"/>
                <w:sz w:val="20"/>
                <w:szCs w:val="20"/>
                <w:lang w:eastAsia="sk-SK"/>
              </w:rPr>
            </w:pPr>
            <w:r>
              <w:rPr>
                <w:spacing w:val="0"/>
                <w:sz w:val="20"/>
                <w:szCs w:val="20"/>
                <w:lang w:eastAsia="sk-SK"/>
              </w:rPr>
              <w:t>§ 3</w:t>
            </w:r>
            <w:r w:rsidR="00FC5D43">
              <w:rPr>
                <w:spacing w:val="0"/>
                <w:sz w:val="20"/>
                <w:szCs w:val="20"/>
                <w:lang w:eastAsia="sk-SK"/>
              </w:rPr>
              <w:t>2</w:t>
            </w:r>
            <w:r>
              <w:rPr>
                <w:spacing w:val="0"/>
                <w:sz w:val="20"/>
                <w:szCs w:val="20"/>
                <w:lang w:eastAsia="sk-SK"/>
              </w:rPr>
              <w:t xml:space="preserve"> O5 –O19</w:t>
            </w:r>
          </w:p>
        </w:tc>
        <w:tc>
          <w:tcPr>
            <w:tcW w:w="4500" w:type="dxa"/>
            <w:tcBorders>
              <w:top w:val="single" w:sz="4" w:space="0" w:color="auto"/>
              <w:left w:val="single" w:sz="4" w:space="0" w:color="auto"/>
              <w:bottom w:val="single" w:sz="4" w:space="0" w:color="auto"/>
              <w:right w:val="single" w:sz="4" w:space="0" w:color="auto"/>
            </w:tcBorders>
          </w:tcPr>
          <w:p w:rsidR="0018555B" w:rsidRPr="0018555B" w:rsidRDefault="0018555B" w:rsidP="00730000">
            <w:pPr>
              <w:pStyle w:val="Odsekzoznamu"/>
              <w:numPr>
                <w:ilvl w:val="0"/>
                <w:numId w:val="46"/>
              </w:numPr>
              <w:tabs>
                <w:tab w:val="left" w:pos="426"/>
              </w:tabs>
              <w:spacing w:after="0"/>
              <w:rPr>
                <w:sz w:val="24"/>
                <w:szCs w:val="24"/>
              </w:rPr>
            </w:pPr>
            <w:r w:rsidRPr="0018555B">
              <w:rPr>
                <w:sz w:val="24"/>
                <w:szCs w:val="24"/>
              </w:rPr>
              <w:t xml:space="preserve">Elektrozariadenia sú zariadenia, ktoré na svoju činnosť potrebujú elektrický prúd alebo elektromagnetické pole a zariadenia na výrobu, prenos a meranie </w:t>
            </w:r>
            <w:r w:rsidRPr="0018555B">
              <w:rPr>
                <w:sz w:val="24"/>
                <w:szCs w:val="24"/>
              </w:rPr>
              <w:lastRenderedPageBreak/>
              <w:t>takého prúdu a poľa, ktoré sú navrhnuté na použitie pri hodnote napätia do 1 000 V pre striedavý prúd a do 1 500 V pre jednosmerný prúd.</w:t>
            </w:r>
          </w:p>
          <w:p w:rsidR="0018555B" w:rsidRPr="008C5855" w:rsidRDefault="0018555B" w:rsidP="0018555B">
            <w:pPr>
              <w:pStyle w:val="Odsekzoznamu"/>
              <w:spacing w:after="0" w:line="240" w:lineRule="auto"/>
              <w:ind w:left="426"/>
              <w:jc w:val="both"/>
              <w:rPr>
                <w:rFonts w:ascii="Times New Roman" w:hAnsi="Times New Roman" w:cs="Times New Roman"/>
                <w:sz w:val="24"/>
                <w:szCs w:val="24"/>
              </w:rPr>
            </w:pPr>
          </w:p>
          <w:p w:rsidR="0018555B" w:rsidRPr="008C5855" w:rsidRDefault="0018555B" w:rsidP="00730000">
            <w:pPr>
              <w:pStyle w:val="Odsekzoznamu"/>
              <w:numPr>
                <w:ilvl w:val="0"/>
                <w:numId w:val="46"/>
              </w:numPr>
              <w:tabs>
                <w:tab w:val="left" w:pos="426"/>
              </w:tabs>
              <w:spacing w:after="0" w:line="240" w:lineRule="auto"/>
              <w:ind w:left="0" w:firstLine="0"/>
              <w:jc w:val="both"/>
              <w:rPr>
                <w:rFonts w:ascii="Times New Roman" w:hAnsi="Times New Roman" w:cs="Times New Roman"/>
                <w:sz w:val="24"/>
                <w:szCs w:val="24"/>
                <w:lang w:eastAsia="sk-SK"/>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sú elektrozariadenia, ktoré sú odpadom  vrátane všetkých súčiastok, konštrukčných častí a  spotrebných materiálov, ktoré sú súčasťou elektrozariadenia v čase, keď sa ho držiteľ zbavuje.</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730000">
            <w:pPr>
              <w:pStyle w:val="Odsekzoznamu"/>
              <w:numPr>
                <w:ilvl w:val="0"/>
                <w:numId w:val="46"/>
              </w:numPr>
              <w:spacing w:after="0" w:line="240" w:lineRule="auto"/>
              <w:ind w:hanging="426"/>
              <w:jc w:val="both"/>
              <w:rPr>
                <w:rFonts w:ascii="Times New Roman" w:hAnsi="Times New Roman" w:cs="Times New Roman"/>
                <w:sz w:val="24"/>
                <w:szCs w:val="24"/>
              </w:rPr>
            </w:pP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z domácností je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ktorý pochádza z domácností fyzických osôb</w:t>
            </w:r>
          </w:p>
          <w:p w:rsidR="0018555B" w:rsidRPr="008C5855" w:rsidRDefault="0018555B" w:rsidP="0018555B">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 z obchodných, priemyselných, inštitucionálnych a iných zdrojov, ktorý je svojím charakterom a množstvom podobný tomu, ktorý pochádza z domácností fyzických osôb; odpad z elektrozariadení, ktoré pravdepodobne budú používať súkromné domácnosti a iní používatelia ako súkromné domácnosti, sa  vždy považuje za </w:t>
            </w:r>
            <w:proofErr w:type="spellStart"/>
            <w:r w:rsidRPr="008C5855">
              <w:rPr>
                <w:rFonts w:ascii="Times New Roman" w:hAnsi="Times New Roman" w:cs="Times New Roman"/>
                <w:sz w:val="24"/>
                <w:szCs w:val="24"/>
                <w:lang w:eastAsia="sk-SK"/>
              </w:rPr>
              <w:t>elektroodpad</w:t>
            </w:r>
            <w:proofErr w:type="spellEnd"/>
            <w:r w:rsidRPr="008C5855">
              <w:rPr>
                <w:rFonts w:ascii="Times New Roman" w:hAnsi="Times New Roman" w:cs="Times New Roman"/>
                <w:sz w:val="24"/>
                <w:szCs w:val="24"/>
                <w:lang w:eastAsia="sk-SK"/>
              </w:rPr>
              <w:t xml:space="preserve"> z domácností.</w:t>
            </w:r>
          </w:p>
          <w:p w:rsidR="0018555B" w:rsidRPr="008C5855" w:rsidRDefault="0018555B" w:rsidP="0018555B">
            <w:pPr>
              <w:pStyle w:val="Odsekzoznamu"/>
              <w:tabs>
                <w:tab w:val="left" w:pos="426"/>
              </w:tabs>
              <w:spacing w:after="0" w:line="240" w:lineRule="auto"/>
              <w:ind w:left="0"/>
              <w:jc w:val="both"/>
              <w:rPr>
                <w:rFonts w:ascii="Times New Roman" w:hAnsi="Times New Roman" w:cs="Times New Roman"/>
                <w:sz w:val="24"/>
                <w:szCs w:val="24"/>
                <w:lang w:eastAsia="sk-SK"/>
              </w:rPr>
            </w:pPr>
          </w:p>
          <w:p w:rsidR="0018555B" w:rsidRPr="008C5855" w:rsidRDefault="0018555B" w:rsidP="0018555B">
            <w:pPr>
              <w:pStyle w:val="Odsekzoznamu"/>
              <w:spacing w:after="0" w:line="240" w:lineRule="auto"/>
              <w:ind w:left="0"/>
              <w:rPr>
                <w:rFonts w:ascii="Times New Roman" w:hAnsi="Times New Roman" w:cs="Times New Roman"/>
                <w:sz w:val="24"/>
                <w:szCs w:val="24"/>
                <w:lang w:eastAsia="sk-SK"/>
              </w:rPr>
            </w:pPr>
          </w:p>
          <w:p w:rsidR="0018555B" w:rsidRPr="0018555B" w:rsidRDefault="0018555B" w:rsidP="00730000">
            <w:pPr>
              <w:pStyle w:val="Odsekzoznamu"/>
              <w:numPr>
                <w:ilvl w:val="0"/>
                <w:numId w:val="47"/>
              </w:numPr>
              <w:spacing w:after="0"/>
              <w:rPr>
                <w:sz w:val="24"/>
                <w:szCs w:val="24"/>
              </w:rPr>
            </w:pPr>
            <w:r w:rsidRPr="0018555B">
              <w:rPr>
                <w:sz w:val="24"/>
                <w:szCs w:val="24"/>
                <w:lang w:eastAsia="sk-SK"/>
              </w:rPr>
              <w:t>Veľké stacionárne priemyselné náradia sú veľké zostavy strojov, zariadení a súčiastok,</w:t>
            </w:r>
          </w:p>
          <w:p w:rsidR="0018555B" w:rsidRPr="008C5855" w:rsidRDefault="0018555B" w:rsidP="0018555B">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ktoré spoločne fungujú na špecifické použitie, natrvalo ich na určenom mieste nainštalovali a z neho odinštalovali osoby zabezpečujúce profesionálnu činnosť a používajú a udržiavajú ich osoby </w:t>
            </w:r>
            <w:r w:rsidRPr="008C5855">
              <w:rPr>
                <w:rFonts w:ascii="Times New Roman" w:hAnsi="Times New Roman" w:cs="Times New Roman"/>
                <w:sz w:val="24"/>
                <w:szCs w:val="24"/>
                <w:lang w:eastAsia="sk-SK"/>
              </w:rPr>
              <w:lastRenderedPageBreak/>
              <w:t>zabezpečujúce profesionálnu činnosť v rámci priemyselnej výrobnej prevádzky alebo výskumnej a vývojovej inštitúcie.</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730000">
            <w:pPr>
              <w:pStyle w:val="Odsekzoznamu"/>
              <w:numPr>
                <w:ilvl w:val="0"/>
                <w:numId w:val="47"/>
              </w:numPr>
              <w:spacing w:after="0" w:line="240" w:lineRule="auto"/>
              <w:ind w:hanging="426"/>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Veľká pevná inštalácia je rozsiahla kombinácia niekoľkých typov prístrojov a prípadne</w:t>
            </w:r>
          </w:p>
          <w:p w:rsidR="0018555B" w:rsidRPr="008C5855" w:rsidRDefault="0018555B" w:rsidP="0018555B">
            <w:pPr>
              <w:pStyle w:val="Odsekzoznamu"/>
              <w:spacing w:after="0" w:line="240" w:lineRule="auto"/>
              <w:ind w:left="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iných zariadení, ktoré</w:t>
            </w:r>
          </w:p>
          <w:p w:rsidR="0018555B" w:rsidRPr="008C5855"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zostavili, nainštalovali a odinštalovali osoby zabezpečujúce profesionálnu činnosť,</w:t>
            </w:r>
          </w:p>
          <w:p w:rsidR="0018555B" w:rsidRPr="008C5855"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sú určené na stále používanie ako súčasť budovy alebo konštrukcie na vopred stanovenom a vyhradenom mieste a</w:t>
            </w:r>
          </w:p>
          <w:p w:rsidR="0018555B" w:rsidRPr="008C5855" w:rsidRDefault="0018555B" w:rsidP="00730000">
            <w:pPr>
              <w:pStyle w:val="Standard"/>
              <w:numPr>
                <w:ilvl w:val="1"/>
                <w:numId w:val="33"/>
              </w:numPr>
              <w:spacing w:after="0" w:line="240" w:lineRule="auto"/>
              <w:ind w:left="709"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je množné nahradiť len rovnakým osobitne navrhnutým zariadením.</w:t>
            </w:r>
          </w:p>
          <w:p w:rsidR="0018555B" w:rsidRPr="008C5855" w:rsidRDefault="0018555B" w:rsidP="0018555B">
            <w:pPr>
              <w:pStyle w:val="Odsekzoznamu"/>
              <w:spacing w:after="0" w:line="240" w:lineRule="auto"/>
              <w:ind w:left="1440"/>
              <w:jc w:val="both"/>
              <w:rPr>
                <w:rFonts w:ascii="Times New Roman" w:hAnsi="Times New Roman" w:cs="Times New Roman"/>
                <w:sz w:val="24"/>
                <w:szCs w:val="24"/>
                <w:lang w:eastAsia="sk-SK"/>
              </w:rPr>
            </w:pPr>
          </w:p>
          <w:p w:rsidR="0018555B" w:rsidRPr="008C5855" w:rsidRDefault="0018555B" w:rsidP="00730000">
            <w:pPr>
              <w:pStyle w:val="Odsekzoznamu"/>
              <w:numPr>
                <w:ilvl w:val="0"/>
                <w:numId w:val="47"/>
              </w:numPr>
              <w:spacing w:after="0" w:line="240" w:lineRule="auto"/>
              <w:ind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 Necestné pojazdné stroje sú strojové zariadenia s palubným zdrojom energie, ktorých </w:t>
            </w:r>
          </w:p>
          <w:p w:rsidR="0018555B" w:rsidRPr="008C5855" w:rsidRDefault="0018555B" w:rsidP="0018555B">
            <w:pPr>
              <w:pStyle w:val="Odsekzoznamu"/>
              <w:spacing w:after="0" w:line="240" w:lineRule="auto"/>
              <w:ind w:left="0"/>
              <w:jc w:val="both"/>
              <w:rPr>
                <w:rFonts w:ascii="Times New Roman" w:hAnsi="Times New Roman" w:cs="Times New Roman"/>
                <w:sz w:val="24"/>
                <w:szCs w:val="24"/>
              </w:rPr>
            </w:pPr>
            <w:r w:rsidRPr="008C5855">
              <w:rPr>
                <w:rFonts w:ascii="Times New Roman" w:hAnsi="Times New Roman" w:cs="Times New Roman"/>
                <w:sz w:val="24"/>
                <w:szCs w:val="24"/>
              </w:rPr>
              <w:t>prevádzka si pri práci vyžaduje pohybovanie alebo nepretržitý či takmer nepretržitý pohyb medzi sledom pevných pracovných umiestnení.</w:t>
            </w:r>
          </w:p>
          <w:p w:rsidR="0018555B" w:rsidRPr="008C5855" w:rsidRDefault="0018555B" w:rsidP="0018555B">
            <w:pPr>
              <w:pStyle w:val="Odsekzoznamu"/>
              <w:spacing w:after="0" w:line="240" w:lineRule="auto"/>
              <w:ind w:left="426"/>
              <w:jc w:val="both"/>
              <w:rPr>
                <w:rFonts w:ascii="Times New Roman" w:hAnsi="Times New Roman" w:cs="Times New Roman"/>
                <w:sz w:val="24"/>
                <w:szCs w:val="24"/>
              </w:rPr>
            </w:pPr>
          </w:p>
          <w:p w:rsidR="0018555B" w:rsidRPr="008C5855" w:rsidRDefault="0018555B" w:rsidP="00730000">
            <w:pPr>
              <w:pStyle w:val="Odsekzoznamu"/>
              <w:numPr>
                <w:ilvl w:val="0"/>
                <w:numId w:val="47"/>
              </w:numPr>
              <w:spacing w:after="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w:t>
            </w:r>
            <w:r w:rsidRPr="008C5855">
              <w:rPr>
                <w:rFonts w:ascii="Times New Roman" w:hAnsi="Times New Roman" w:cs="Times New Roman"/>
                <w:sz w:val="24"/>
                <w:szCs w:val="24"/>
                <w:lang w:eastAsia="sk-SK"/>
              </w:rPr>
              <w:lastRenderedPageBreak/>
              <w:t>prostredia.</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730000">
            <w:pPr>
              <w:pStyle w:val="Odsekzoznamu"/>
              <w:numPr>
                <w:ilvl w:val="0"/>
                <w:numId w:val="47"/>
              </w:numPr>
              <w:spacing w:after="0" w:line="240" w:lineRule="auto"/>
              <w:ind w:left="0" w:firstLine="0"/>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 Sprístupnenie elektrozariadenia na trhu je dodanie elektrozariadenia na distribúciu, spotrebu alebo používanie na trhu Slovenskej republiky v rámci podnikateľs</w:t>
            </w:r>
            <w:r>
              <w:rPr>
                <w:rFonts w:ascii="Times New Roman" w:hAnsi="Times New Roman" w:cs="Times New Roman"/>
                <w:sz w:val="24"/>
                <w:szCs w:val="24"/>
                <w:lang w:eastAsia="sk-SK"/>
              </w:rPr>
              <w:t>kej činnosti, či už za poplatok</w:t>
            </w:r>
            <w:r w:rsidRPr="008C5855">
              <w:rPr>
                <w:rFonts w:ascii="Times New Roman" w:hAnsi="Times New Roman" w:cs="Times New Roman"/>
                <w:sz w:val="24"/>
                <w:szCs w:val="24"/>
                <w:lang w:eastAsia="sk-SK"/>
              </w:rPr>
              <w:t xml:space="preserve"> alebo bezplatne.</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730000">
            <w:pPr>
              <w:pStyle w:val="Odsekzoznamu"/>
              <w:numPr>
                <w:ilvl w:val="0"/>
                <w:numId w:val="47"/>
              </w:numPr>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 Uvedenie elektrozariadenia na trh je prvé sprístupnenie elektrozariadenia na trhu v Slovenskej republike v rámci podnikateľskej činnosti.</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730000">
            <w:pPr>
              <w:pStyle w:val="Odsekzoznamu"/>
              <w:numPr>
                <w:ilvl w:val="0"/>
                <w:numId w:val="47"/>
              </w:numPr>
              <w:tabs>
                <w:tab w:val="left" w:pos="709"/>
              </w:tabs>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 Výrobca elektrozariadení je každá fyzická osoba - podnikateľ alebo právnická osoba, ktorá bez ohľadu na používané techniky predaja vrátane zásielkového obchodu a internetového predaja</w:t>
            </w:r>
          </w:p>
          <w:p w:rsidR="0018555B" w:rsidRPr="008C5855" w:rsidRDefault="0018555B" w:rsidP="00730000">
            <w:pPr>
              <w:pStyle w:val="Standard"/>
              <w:numPr>
                <w:ilvl w:val="0"/>
                <w:numId w:val="45"/>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má sídlo alebo miesto podnikania v Slovenskej republike a vyrába elektrozariadenia pod svojím menom alebo ochrannou známkou, prípadne si dá elektrozariadenia navrhnúť alebo vyrobiť, a uvádza ich na trh pod svojím menom alebo ochrannou známkou,</w:t>
            </w:r>
          </w:p>
          <w:p w:rsidR="0018555B" w:rsidRPr="008C5855" w:rsidRDefault="0018555B" w:rsidP="00730000">
            <w:pPr>
              <w:pStyle w:val="Standard"/>
              <w:numPr>
                <w:ilvl w:val="0"/>
                <w:numId w:val="45"/>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má sídlo alebo miesto podnikania v Slovenskej republike a na území Slovenskej republiky opätovne predáva pod svojím menom alebo ochrannou známkou elektrozariadenie vyrobené inými dodávateľmi; predajca, ktorý ďalej predáva, sa nepovažuje za výrobcu, ak sa na elektrozariadení nachádza značka výrobcu podľa  </w:t>
            </w:r>
            <w:r w:rsidRPr="00AF61CC">
              <w:rPr>
                <w:rFonts w:ascii="Times New Roman" w:hAnsi="Times New Roman" w:cs="Times New Roman"/>
                <w:strike/>
                <w:color w:val="00B050"/>
                <w:sz w:val="24"/>
                <w:szCs w:val="24"/>
                <w:lang w:eastAsia="sk-SK"/>
              </w:rPr>
              <w:t>v</w:t>
            </w:r>
            <w:r>
              <w:rPr>
                <w:rFonts w:ascii="Times New Roman" w:hAnsi="Times New Roman" w:cs="Times New Roman"/>
                <w:sz w:val="24"/>
                <w:szCs w:val="24"/>
                <w:lang w:eastAsia="sk-SK"/>
              </w:rPr>
              <w:t xml:space="preserve"> </w:t>
            </w:r>
            <w:r w:rsidRPr="008C5855">
              <w:rPr>
                <w:rFonts w:ascii="Times New Roman" w:hAnsi="Times New Roman" w:cs="Times New Roman"/>
                <w:sz w:val="24"/>
                <w:szCs w:val="24"/>
                <w:lang w:eastAsia="sk-SK"/>
              </w:rPr>
              <w:t>písmena a),</w:t>
            </w:r>
          </w:p>
          <w:p w:rsidR="0018555B" w:rsidRPr="008C5855" w:rsidRDefault="0018555B" w:rsidP="00730000">
            <w:pPr>
              <w:pStyle w:val="Standard"/>
              <w:numPr>
                <w:ilvl w:val="0"/>
                <w:numId w:val="45"/>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lastRenderedPageBreak/>
              <w:t>má sídlo alebo miesto podnikania v Slovenskej republike a uvádza v rámci podnikateľskej činnosti na trh Slovenskej republiky elektrozariadenia z iného členského štátu alebo z iného ako členského štátu,</w:t>
            </w:r>
          </w:p>
          <w:p w:rsidR="0018555B" w:rsidRPr="008C5855" w:rsidRDefault="0018555B" w:rsidP="00730000">
            <w:pPr>
              <w:pStyle w:val="Standard"/>
              <w:numPr>
                <w:ilvl w:val="0"/>
                <w:numId w:val="45"/>
              </w:numPr>
              <w:spacing w:after="0" w:line="240" w:lineRule="auto"/>
              <w:ind w:left="709"/>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predáva v Slovenskej republike elektrozariadenia prostredníctvom komunikácie na diaľku priamo domácnostiam alebo aj iným používateľom  a má sídlo alebo miesto podnikania v inom členskom štáte alebo  v inom ako v členskom štáte (ďalej len „zahraničný výrobca elektrozariadení“),</w:t>
            </w:r>
          </w:p>
          <w:p w:rsidR="0018555B" w:rsidRPr="008C5855" w:rsidRDefault="0018555B" w:rsidP="00730000">
            <w:pPr>
              <w:pStyle w:val="Standard"/>
              <w:numPr>
                <w:ilvl w:val="0"/>
                <w:numId w:val="45"/>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má sídlo alebo miesto podnikania v Slovenskej republike a </w:t>
            </w:r>
            <w:r w:rsidRPr="008C5855">
              <w:rPr>
                <w:rFonts w:ascii="Times New Roman" w:hAnsi="Times New Roman" w:cs="Times New Roman"/>
                <w:sz w:val="24"/>
                <w:szCs w:val="24"/>
              </w:rPr>
              <w:t>v rámci svojej podnikateľskej činnosti na základe zmluvy uzatváranej na diaľku predáva elektrozariadenie priamo používateľovi v inom členskom štáte (ďalej len „</w:t>
            </w:r>
            <w:r w:rsidRPr="008C5855">
              <w:rPr>
                <w:rFonts w:ascii="Times New Roman" w:hAnsi="Times New Roman" w:cs="Times New Roman"/>
                <w:sz w:val="24"/>
                <w:szCs w:val="24"/>
                <w:lang w:eastAsia="sk-SK"/>
              </w:rPr>
              <w:t>diaľkový výrobca elektrozariadení“).</w:t>
            </w:r>
          </w:p>
          <w:p w:rsidR="0018555B" w:rsidRPr="008C5855" w:rsidRDefault="0018555B" w:rsidP="0018555B">
            <w:pPr>
              <w:pStyle w:val="Odsekzoznamu"/>
              <w:spacing w:after="0" w:line="240" w:lineRule="auto"/>
              <w:ind w:left="426"/>
              <w:jc w:val="both"/>
              <w:rPr>
                <w:rFonts w:ascii="Times New Roman" w:hAnsi="Times New Roman" w:cs="Times New Roman"/>
                <w:sz w:val="24"/>
                <w:szCs w:val="24"/>
              </w:rPr>
            </w:pPr>
          </w:p>
          <w:p w:rsidR="0018555B" w:rsidRPr="008C5855" w:rsidRDefault="0018555B" w:rsidP="0018555B">
            <w:pPr>
              <w:tabs>
                <w:tab w:val="left" w:pos="1418"/>
              </w:tabs>
            </w:pPr>
            <w:r>
              <w:t>(18</w:t>
            </w:r>
            <w:r w:rsidRPr="008C5855">
              <w:t>) Osoba, ktorá poskytuje financovanie výlučne na základe alebo v rámci zmluvy o financovaní podľa odseku 18, sa nepovažuje za výrobcu elektrozariadení, pokiaľ súčasne nekoná ako výrobca elektrozariadení podľa odseku 16.</w:t>
            </w:r>
          </w:p>
          <w:p w:rsidR="0018555B" w:rsidRPr="008C5855" w:rsidRDefault="0018555B" w:rsidP="0018555B">
            <w:pPr>
              <w:pStyle w:val="Odsekzoznamu"/>
              <w:tabs>
                <w:tab w:val="left" w:pos="1418"/>
              </w:tabs>
              <w:spacing w:after="0" w:line="240" w:lineRule="auto"/>
              <w:ind w:left="709"/>
              <w:jc w:val="both"/>
              <w:rPr>
                <w:rFonts w:ascii="Times New Roman" w:hAnsi="Times New Roman" w:cs="Times New Roman"/>
                <w:sz w:val="24"/>
                <w:szCs w:val="24"/>
              </w:rPr>
            </w:pPr>
          </w:p>
          <w:p w:rsidR="0018555B" w:rsidRPr="008C5855" w:rsidRDefault="0018555B" w:rsidP="0018555B">
            <w:pPr>
              <w:tabs>
                <w:tab w:val="left" w:pos="1418"/>
              </w:tabs>
            </w:pPr>
            <w:r>
              <w:t>(19</w:t>
            </w:r>
            <w:r w:rsidRPr="008C5855">
              <w:t xml:space="preserve">) Zmluva o financovaní je každá zmluva o pôžičke, nájme, prenájme </w:t>
            </w:r>
            <w:r w:rsidRPr="008C5855">
              <w:lastRenderedPageBreak/>
              <w:t>alebo o predaji na splátky, alebo iná dohoda týkajúca sa akéhokoľvek zariadenia bez ohľadu na to, či podmienky takejto zmluvy, dohody alebo dodatočnej zmluvy alebo dodatočnej dohody stanovujú, že sa uskutoční alebo môže uskutočniť prevod vlastníctva takéhoto zariadenia.</w:t>
            </w:r>
          </w:p>
          <w:p w:rsidR="0018555B" w:rsidRPr="008C5855" w:rsidRDefault="0018555B" w:rsidP="0018555B">
            <w:pPr>
              <w:pStyle w:val="Odsekzoznamu"/>
              <w:spacing w:after="0" w:line="240" w:lineRule="auto"/>
              <w:rPr>
                <w:rFonts w:ascii="Times New Roman" w:hAnsi="Times New Roman" w:cs="Times New Roman"/>
                <w:sz w:val="24"/>
                <w:szCs w:val="24"/>
              </w:rPr>
            </w:pPr>
          </w:p>
          <w:p w:rsidR="0018555B" w:rsidRPr="008C5855" w:rsidRDefault="0018555B" w:rsidP="0018555B">
            <w:pPr>
              <w:tabs>
                <w:tab w:val="left" w:pos="1418"/>
              </w:tabs>
            </w:pPr>
            <w:r>
              <w:t>(20</w:t>
            </w:r>
            <w:r w:rsidRPr="008C5855">
              <w:t>) Distribútor elektrozariadenia je každá fyzická osoba - podnikateľ alebo právnická osoba v dodávateľskom reťazci, ktorá sprístupňuje elektrozariadenie v rámci svojej podnikateľskej činnosti na trhu; distribútor môže byť súčasne výrobcom elektrozariadení.</w:t>
            </w:r>
          </w:p>
          <w:p w:rsidR="0018555B" w:rsidRPr="008C5855" w:rsidRDefault="0018555B" w:rsidP="0018555B">
            <w:pPr>
              <w:pStyle w:val="Odsekzoznamu"/>
              <w:tabs>
                <w:tab w:val="left" w:pos="709"/>
              </w:tabs>
              <w:spacing w:after="0" w:line="240" w:lineRule="auto"/>
              <w:ind w:left="0"/>
              <w:jc w:val="both"/>
              <w:rPr>
                <w:rFonts w:ascii="Times New Roman" w:hAnsi="Times New Roman" w:cs="Times New Roman"/>
                <w:sz w:val="24"/>
                <w:szCs w:val="24"/>
              </w:rPr>
            </w:pPr>
          </w:p>
          <w:p w:rsidR="0018555B" w:rsidRPr="008C5855" w:rsidRDefault="0018555B" w:rsidP="0018555B">
            <w:pPr>
              <w:pStyle w:val="Odsekzoznamu"/>
              <w:spacing w:after="0" w:line="240" w:lineRule="auto"/>
              <w:rPr>
                <w:rFonts w:ascii="Times New Roman" w:hAnsi="Times New Roman" w:cs="Times New Roman"/>
                <w:sz w:val="24"/>
                <w:szCs w:val="24"/>
              </w:rPr>
            </w:pPr>
          </w:p>
          <w:p w:rsidR="0018555B" w:rsidRPr="008C5855" w:rsidRDefault="0018555B" w:rsidP="0018555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8C5855">
              <w:rPr>
                <w:rFonts w:ascii="Times New Roman" w:hAnsi="Times New Roman" w:cs="Times New Roman"/>
                <w:sz w:val="24"/>
                <w:szCs w:val="24"/>
              </w:rPr>
              <w:t>) Osvetľovacie telesá a </w:t>
            </w:r>
            <w:proofErr w:type="spellStart"/>
            <w:r w:rsidRPr="008C5855">
              <w:rPr>
                <w:rFonts w:ascii="Times New Roman" w:hAnsi="Times New Roman" w:cs="Times New Roman"/>
                <w:sz w:val="24"/>
                <w:szCs w:val="24"/>
              </w:rPr>
              <w:t>fotovoltaické</w:t>
            </w:r>
            <w:proofErr w:type="spellEnd"/>
            <w:r w:rsidRPr="008C5855">
              <w:rPr>
                <w:rFonts w:ascii="Times New Roman" w:hAnsi="Times New Roman" w:cs="Times New Roman"/>
                <w:sz w:val="24"/>
                <w:szCs w:val="24"/>
              </w:rPr>
              <w:t xml:space="preserve"> panely sa nepovažujú za súčasť veľkých pevných inštalácií.</w:t>
            </w:r>
          </w:p>
          <w:p w:rsidR="0018555B" w:rsidRPr="008C5855" w:rsidRDefault="0018555B" w:rsidP="0018555B">
            <w:pPr>
              <w:pStyle w:val="Odsekzoznamu"/>
              <w:spacing w:after="0" w:line="240" w:lineRule="auto"/>
              <w:rPr>
                <w:rFonts w:ascii="Times New Roman" w:hAnsi="Times New Roman" w:cs="Times New Roman"/>
                <w:sz w:val="24"/>
                <w:szCs w:val="24"/>
                <w:lang w:eastAsia="sk-SK"/>
              </w:rPr>
            </w:pPr>
          </w:p>
          <w:p w:rsidR="0018555B" w:rsidRPr="008C5855" w:rsidRDefault="0018555B" w:rsidP="0018555B">
            <w:pPr>
              <w:pStyle w:val="Standard"/>
              <w:spacing w:after="0" w:line="240" w:lineRule="auto"/>
              <w:jc w:val="both"/>
              <w:rPr>
                <w:rFonts w:ascii="Times New Roman" w:hAnsi="Times New Roman" w:cs="Times New Roman"/>
                <w:sz w:val="24"/>
                <w:szCs w:val="24"/>
              </w:rPr>
            </w:pPr>
          </w:p>
          <w:p w:rsidR="00AB4CD1" w:rsidRPr="007D7AE1" w:rsidRDefault="00AB4CD1" w:rsidP="00025ED3">
            <w:pPr>
              <w:widowControl/>
              <w:spacing w:before="0" w:after="0"/>
              <w:rPr>
                <w:spacing w:val="0"/>
                <w:lang w:eastAsia="sk-SK"/>
              </w:rPr>
            </w:pPr>
          </w:p>
        </w:tc>
        <w:tc>
          <w:tcPr>
            <w:tcW w:w="720" w:type="dxa"/>
            <w:tcBorders>
              <w:top w:val="single" w:sz="4" w:space="0" w:color="auto"/>
              <w:left w:val="single" w:sz="4" w:space="0" w:color="auto"/>
              <w:bottom w:val="single" w:sz="4" w:space="0" w:color="auto"/>
              <w:right w:val="single" w:sz="4" w:space="0" w:color="auto"/>
            </w:tcBorders>
          </w:tcPr>
          <w:p w:rsidR="00AB4CD1" w:rsidRDefault="00AB4CD1">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AB4CD1" w:rsidRDefault="00AB4CD1">
            <w:pPr>
              <w:pStyle w:val="Nadpis1"/>
              <w:rPr>
                <w:b w:val="0"/>
                <w:bCs w:val="0"/>
                <w:sz w:val="20"/>
                <w:szCs w:val="20"/>
              </w:rPr>
            </w:pPr>
          </w:p>
        </w:tc>
      </w:tr>
      <w:tr w:rsidR="00E22DD1">
        <w:tc>
          <w:tcPr>
            <w:tcW w:w="899" w:type="dxa"/>
            <w:tcBorders>
              <w:top w:val="single" w:sz="4" w:space="0" w:color="auto"/>
              <w:left w:val="single" w:sz="12" w:space="0" w:color="auto"/>
              <w:bottom w:val="single" w:sz="4" w:space="0" w:color="auto"/>
              <w:right w:val="single" w:sz="4" w:space="0" w:color="auto"/>
            </w:tcBorders>
          </w:tcPr>
          <w:p w:rsidR="00E22DD1" w:rsidRDefault="00E22DD1" w:rsidP="00D52FC8">
            <w:pPr>
              <w:pStyle w:val="Pta"/>
              <w:tabs>
                <w:tab w:val="clear" w:pos="4536"/>
                <w:tab w:val="clear" w:pos="9072"/>
              </w:tabs>
            </w:pPr>
            <w:r>
              <w:lastRenderedPageBreak/>
              <w:t>Č</w:t>
            </w:r>
            <w:r w:rsidR="00430CDC">
              <w:t xml:space="preserve"> </w:t>
            </w:r>
            <w:r>
              <w:t>3</w:t>
            </w:r>
          </w:p>
          <w:p w:rsidR="00D54DDE" w:rsidRDefault="00D54DDE" w:rsidP="00D52FC8">
            <w:pPr>
              <w:pStyle w:val="Pta"/>
              <w:tabs>
                <w:tab w:val="clear" w:pos="4536"/>
                <w:tab w:val="clear" w:pos="9072"/>
              </w:tabs>
            </w:pPr>
            <w:r>
              <w:t>(2)</w:t>
            </w:r>
          </w:p>
        </w:tc>
        <w:tc>
          <w:tcPr>
            <w:tcW w:w="4501" w:type="dxa"/>
            <w:tcBorders>
              <w:top w:val="single" w:sz="4" w:space="0" w:color="auto"/>
              <w:left w:val="single" w:sz="4" w:space="0" w:color="auto"/>
              <w:bottom w:val="single" w:sz="4" w:space="0" w:color="auto"/>
              <w:right w:val="single" w:sz="4" w:space="0" w:color="auto"/>
            </w:tcBorders>
          </w:tcPr>
          <w:p w:rsidR="00D54DDE" w:rsidRPr="00155A1F" w:rsidRDefault="00D54DDE" w:rsidP="00D54DDE">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2. Okrem toho sa uplatňuje vymedzenie pojmov „nebezpečný odpad“, „zber“, „separovaný zber“, „predchádzanie vzniku“, „opätovné použitie“ „spracovanie“, „zhodnocovanie“, „príprava na opätovné použitie“, „recyklácia“ a „zneškodňovanie“ ustanovené v článku 3 smernice 2008/98/ES. </w:t>
            </w:r>
          </w:p>
          <w:p w:rsidR="00E22DD1" w:rsidRDefault="00E22DD1" w:rsidP="0078263D">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E22DD1" w:rsidRDefault="00025ED3">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22DD1" w:rsidRDefault="00E22DD1">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22DD1" w:rsidRDefault="00025ED3">
            <w:pPr>
              <w:widowControl/>
              <w:autoSpaceDE w:val="0"/>
              <w:autoSpaceDN w:val="0"/>
              <w:spacing w:before="0" w:after="0"/>
              <w:jc w:val="center"/>
              <w:rPr>
                <w:spacing w:val="0"/>
                <w:sz w:val="20"/>
                <w:szCs w:val="20"/>
                <w:lang w:eastAsia="sk-SK"/>
              </w:rPr>
            </w:pPr>
            <w:r>
              <w:rPr>
                <w:spacing w:val="0"/>
                <w:sz w:val="20"/>
                <w:szCs w:val="20"/>
                <w:lang w:eastAsia="sk-SK"/>
              </w:rPr>
              <w:t>§ 3 O9, § 4O4, § 4 O8</w:t>
            </w:r>
            <w:r w:rsidR="002D6120">
              <w:rPr>
                <w:spacing w:val="0"/>
                <w:sz w:val="20"/>
                <w:szCs w:val="20"/>
                <w:lang w:eastAsia="sk-SK"/>
              </w:rPr>
              <w:t xml:space="preserve">, §7 O3 </w:t>
            </w:r>
            <w:proofErr w:type="spellStart"/>
            <w:r w:rsidR="002D6120">
              <w:rPr>
                <w:spacing w:val="0"/>
                <w:sz w:val="20"/>
                <w:szCs w:val="20"/>
                <w:lang w:eastAsia="sk-SK"/>
              </w:rPr>
              <w:t>Pa</w:t>
            </w:r>
            <w:proofErr w:type="spellEnd"/>
            <w:r w:rsidR="002D6120">
              <w:rPr>
                <w:spacing w:val="0"/>
                <w:sz w:val="20"/>
                <w:szCs w:val="20"/>
                <w:lang w:eastAsia="sk-SK"/>
              </w:rPr>
              <w:t>),b)c),</w:t>
            </w:r>
          </w:p>
          <w:p w:rsidR="002D6120" w:rsidRDefault="002D6120" w:rsidP="003D4B0A">
            <w:pPr>
              <w:widowControl/>
              <w:autoSpaceDE w:val="0"/>
              <w:autoSpaceDN w:val="0"/>
              <w:spacing w:before="0" w:after="0"/>
              <w:jc w:val="center"/>
              <w:rPr>
                <w:spacing w:val="0"/>
                <w:sz w:val="20"/>
                <w:szCs w:val="20"/>
                <w:lang w:eastAsia="sk-SK"/>
              </w:rPr>
            </w:pPr>
            <w:r>
              <w:rPr>
                <w:spacing w:val="0"/>
                <w:sz w:val="20"/>
                <w:szCs w:val="20"/>
                <w:lang w:eastAsia="sk-SK"/>
              </w:rPr>
              <w:t>§4 O1</w:t>
            </w:r>
            <w:r w:rsidR="003D4B0A">
              <w:rPr>
                <w:spacing w:val="0"/>
                <w:sz w:val="20"/>
                <w:szCs w:val="20"/>
                <w:lang w:eastAsia="sk-SK"/>
              </w:rPr>
              <w:t>1</w:t>
            </w:r>
            <w:r>
              <w:rPr>
                <w:spacing w:val="0"/>
                <w:sz w:val="20"/>
                <w:szCs w:val="20"/>
                <w:lang w:eastAsia="sk-SK"/>
              </w:rPr>
              <w:t xml:space="preserve"> </w:t>
            </w:r>
            <w:r w:rsidR="003D4B0A">
              <w:rPr>
                <w:spacing w:val="0"/>
                <w:sz w:val="20"/>
                <w:szCs w:val="20"/>
                <w:lang w:eastAsia="sk-SK"/>
              </w:rPr>
              <w:t>–</w:t>
            </w:r>
            <w:r>
              <w:rPr>
                <w:spacing w:val="0"/>
                <w:sz w:val="20"/>
                <w:szCs w:val="20"/>
                <w:lang w:eastAsia="sk-SK"/>
              </w:rPr>
              <w:t xml:space="preserve"> 14</w:t>
            </w:r>
            <w:r w:rsidR="003D4B0A">
              <w:rPr>
                <w:spacing w:val="0"/>
                <w:sz w:val="20"/>
                <w:szCs w:val="20"/>
                <w:lang w:eastAsia="sk-SK"/>
              </w:rPr>
              <w:t>, O16</w:t>
            </w:r>
          </w:p>
        </w:tc>
        <w:tc>
          <w:tcPr>
            <w:tcW w:w="4500" w:type="dxa"/>
            <w:tcBorders>
              <w:top w:val="single" w:sz="4" w:space="0" w:color="auto"/>
              <w:left w:val="single" w:sz="4" w:space="0" w:color="auto"/>
              <w:bottom w:val="single" w:sz="4" w:space="0" w:color="auto"/>
              <w:right w:val="single" w:sz="4" w:space="0" w:color="auto"/>
            </w:tcBorders>
          </w:tcPr>
          <w:p w:rsidR="003D4B0A" w:rsidRDefault="003D4B0A" w:rsidP="00730000">
            <w:pPr>
              <w:pStyle w:val="Standard"/>
              <w:numPr>
                <w:ilvl w:val="0"/>
                <w:numId w:val="48"/>
              </w:numPr>
              <w:tabs>
                <w:tab w:val="left" w:pos="426"/>
              </w:tabs>
              <w:spacing w:after="0" w:line="240" w:lineRule="auto"/>
              <w:jc w:val="both"/>
              <w:rPr>
                <w:rFonts w:ascii="Times New Roman" w:hAnsi="Times New Roman" w:cs="Times New Roman"/>
                <w:sz w:val="24"/>
                <w:szCs w:val="24"/>
              </w:rPr>
            </w:pPr>
            <w:r w:rsidRPr="00DE5E50">
              <w:rPr>
                <w:rFonts w:cs="Times New Roman"/>
              </w:rPr>
              <w:t>Nebezpečný odpad je taký odpad, ktorý má jednu nebezpečnú vlastnosť alebo viac nebezpečných vlastností uvedených v prílohe č. 1</w:t>
            </w:r>
          </w:p>
          <w:p w:rsidR="00025ED3" w:rsidRPr="003D4B0A" w:rsidRDefault="003D4B0A" w:rsidP="003D4B0A">
            <w:pPr>
              <w:pStyle w:val="Standard"/>
              <w:numPr>
                <w:ilvl w:val="0"/>
                <w:numId w:val="5"/>
              </w:numPr>
              <w:tabs>
                <w:tab w:val="left" w:pos="426"/>
              </w:tabs>
              <w:spacing w:after="0" w:line="240" w:lineRule="auto"/>
              <w:jc w:val="both"/>
              <w:rPr>
                <w:lang w:eastAsia="sk-SK"/>
              </w:rPr>
            </w:pPr>
            <w:r w:rsidRPr="008C5855">
              <w:rPr>
                <w:rFonts w:ascii="Times New Roman" w:hAnsi="Times New Roman" w:cs="Times New Roman"/>
                <w:sz w:val="24"/>
                <w:szCs w:val="24"/>
              </w:rPr>
              <w:t>Zber odpadu  je  zhromažďovanie  odpadu  od  inej osoby   vrátane  jeho  predbežného triedenia a dočasného uloženia odpadu na účely prepravy do zariadenia na spracovanie odpadov.</w:t>
            </w:r>
          </w:p>
          <w:p w:rsidR="003D4B0A" w:rsidRPr="003D4B0A" w:rsidRDefault="003D4B0A" w:rsidP="00730000">
            <w:pPr>
              <w:pStyle w:val="Standard"/>
              <w:numPr>
                <w:ilvl w:val="0"/>
                <w:numId w:val="49"/>
              </w:numPr>
              <w:tabs>
                <w:tab w:val="left" w:pos="426"/>
              </w:tabs>
              <w:spacing w:after="0" w:line="240" w:lineRule="auto"/>
              <w:jc w:val="both"/>
              <w:rPr>
                <w:lang w:eastAsia="sk-SK"/>
              </w:rPr>
            </w:pPr>
            <w:r w:rsidRPr="008C5855">
              <w:rPr>
                <w:rFonts w:ascii="Times New Roman" w:hAnsi="Times New Roman" w:cs="Times New Roman"/>
                <w:sz w:val="24"/>
                <w:szCs w:val="24"/>
              </w:rPr>
              <w:t>Triedený zber je zber vytriedených odpadov.</w:t>
            </w:r>
          </w:p>
          <w:p w:rsidR="003D4B0A" w:rsidRPr="008C5855" w:rsidRDefault="003D4B0A" w:rsidP="00730000">
            <w:pPr>
              <w:pStyle w:val="Standard"/>
              <w:numPr>
                <w:ilvl w:val="0"/>
                <w:numId w:val="51"/>
              </w:numPr>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Predchádzanie vzniku odpadu sú opatrenia, ktoré sa prijmú predtým, ako sa látka, materiál alebo výrobok stanú odpadom, a ktoré znižujú</w:t>
            </w:r>
          </w:p>
          <w:p w:rsidR="003D4B0A" w:rsidRPr="008C5855" w:rsidRDefault="003D4B0A" w:rsidP="00730000">
            <w:pPr>
              <w:pStyle w:val="Standard"/>
              <w:numPr>
                <w:ilvl w:val="0"/>
                <w:numId w:val="5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množstvo odpadu aj prostredníctvom opätovného použitia výrobkov alebo predĺženia životnosti výrobkov,</w:t>
            </w:r>
          </w:p>
          <w:p w:rsidR="003D4B0A" w:rsidRDefault="003D4B0A" w:rsidP="00730000">
            <w:pPr>
              <w:pStyle w:val="Standard"/>
              <w:numPr>
                <w:ilvl w:val="0"/>
                <w:numId w:val="50"/>
              </w:num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b) </w:t>
            </w:r>
            <w:r w:rsidRPr="003D4B0A">
              <w:rPr>
                <w:rFonts w:ascii="Times New Roman" w:hAnsi="Times New Roman" w:cs="Times New Roman"/>
                <w:sz w:val="24"/>
                <w:szCs w:val="24"/>
              </w:rPr>
              <w:t>nepriaznivé vplyvy vzniknutého odpadu na životné prostredie a zdravie ľudí alebo</w:t>
            </w:r>
          </w:p>
          <w:p w:rsidR="003D4B0A" w:rsidRPr="003D4B0A" w:rsidRDefault="003D4B0A" w:rsidP="00730000">
            <w:pPr>
              <w:pStyle w:val="Standard"/>
              <w:numPr>
                <w:ilvl w:val="0"/>
                <w:numId w:val="50"/>
              </w:num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c) </w:t>
            </w:r>
            <w:r w:rsidRPr="003D4B0A">
              <w:rPr>
                <w:rFonts w:ascii="Times New Roman" w:hAnsi="Times New Roman" w:cs="Times New Roman"/>
                <w:sz w:val="24"/>
                <w:szCs w:val="24"/>
              </w:rPr>
              <w:t>obsah škodlivých látok v materiáloch a vo výrobkoch.</w:t>
            </w:r>
          </w:p>
          <w:p w:rsidR="003D4B0A" w:rsidRPr="008C5855" w:rsidRDefault="003D4B0A" w:rsidP="00730000">
            <w:pPr>
              <w:pStyle w:val="Standard"/>
              <w:numPr>
                <w:ilvl w:val="0"/>
                <w:numId w:val="48"/>
              </w:numPr>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  Príprava odpadu na opätovné použitie sú činnosti zhodnocovania súvisiace s kontrolou, čistením alebo opravou, pri ktorej sa výrobok alebo časť výrobku, ktoré sa stali odpadom, pripravia, aby sa opätovne použili bez akéhokoľvek iného predbežného spracovania.</w:t>
            </w:r>
          </w:p>
          <w:p w:rsidR="003D4B0A" w:rsidRPr="008C5855" w:rsidRDefault="003D4B0A" w:rsidP="003D4B0A">
            <w:pPr>
              <w:pStyle w:val="Standard"/>
              <w:tabs>
                <w:tab w:val="left" w:pos="426"/>
              </w:tabs>
              <w:spacing w:after="0" w:line="240" w:lineRule="auto"/>
              <w:jc w:val="both"/>
              <w:rPr>
                <w:rFonts w:ascii="Times New Roman" w:hAnsi="Times New Roman" w:cs="Times New Roman"/>
                <w:sz w:val="24"/>
                <w:szCs w:val="24"/>
              </w:rPr>
            </w:pPr>
          </w:p>
          <w:p w:rsidR="003D4B0A" w:rsidRPr="008C5855" w:rsidRDefault="003D4B0A" w:rsidP="003D4B0A">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8C5855">
              <w:rPr>
                <w:rFonts w:ascii="Times New Roman" w:hAnsi="Times New Roman" w:cs="Times New Roman"/>
                <w:sz w:val="24"/>
                <w:szCs w:val="24"/>
              </w:rPr>
              <w:t>) Spracovanie odpadu sú činnosti zhodnocovania alebo zneškodňovania odpadu vrátane prípravy odpadu pred zhodnocovaním alebo zneškodňovaním, ak nie je v tomto zákone ustanovené inak.</w:t>
            </w:r>
          </w:p>
          <w:p w:rsidR="003D4B0A" w:rsidRPr="008C5855" w:rsidRDefault="003D4B0A" w:rsidP="003D4B0A">
            <w:pPr>
              <w:pStyle w:val="Standard"/>
              <w:spacing w:after="0" w:line="240" w:lineRule="auto"/>
              <w:ind w:firstLine="426"/>
              <w:jc w:val="both"/>
              <w:rPr>
                <w:rFonts w:ascii="Times New Roman" w:hAnsi="Times New Roman" w:cs="Times New Roman"/>
                <w:sz w:val="24"/>
                <w:szCs w:val="24"/>
              </w:rPr>
            </w:pPr>
          </w:p>
          <w:p w:rsidR="003D4B0A" w:rsidRPr="008C5855" w:rsidRDefault="003D4B0A" w:rsidP="003D4B0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C5855">
              <w:rPr>
                <w:rFonts w:ascii="Times New Roman" w:hAnsi="Times New Roman" w:cs="Times New Roman"/>
                <w:sz w:val="24"/>
                <w:szCs w:val="24"/>
              </w:rPr>
              <w:t>) Opätovné použitie je činnosť, pri ktorej sa výrobok alebo časť výrobku, ktoré nie sú odpadom, znova použijú na ten istý účel, na ktorý boli určené.</w:t>
            </w:r>
          </w:p>
          <w:p w:rsidR="003D4B0A" w:rsidRPr="008C5855" w:rsidRDefault="003D4B0A" w:rsidP="003D4B0A">
            <w:pPr>
              <w:pStyle w:val="Standard"/>
              <w:spacing w:after="0" w:line="240" w:lineRule="auto"/>
              <w:jc w:val="both"/>
              <w:rPr>
                <w:rFonts w:ascii="Times New Roman" w:hAnsi="Times New Roman" w:cs="Times New Roman"/>
                <w:sz w:val="24"/>
                <w:szCs w:val="24"/>
              </w:rPr>
            </w:pPr>
          </w:p>
          <w:p w:rsidR="003D4B0A" w:rsidRPr="008C5855" w:rsidRDefault="003D4B0A" w:rsidP="003D4B0A">
            <w:pPr>
              <w:pStyle w:val="Standard"/>
              <w:spacing w:after="0" w:line="240" w:lineRule="auto"/>
              <w:jc w:val="both"/>
            </w:pPr>
            <w:r>
              <w:rPr>
                <w:rFonts w:ascii="Times New Roman" w:hAnsi="Times New Roman" w:cs="Times New Roman"/>
                <w:sz w:val="24"/>
                <w:szCs w:val="24"/>
              </w:rPr>
              <w:t>(13</w:t>
            </w:r>
            <w:r w:rsidRPr="008C5855">
              <w:rPr>
                <w:rFonts w:ascii="Times New Roman" w:hAnsi="Times New Roman" w:cs="Times New Roman"/>
                <w:sz w:val="24"/>
                <w:szCs w:val="24"/>
              </w:rPr>
              <w:t>) Zhodnocovanie odpadu je činnosť, ktorej hlavným výsledkom je prospešné využitie odpadu za účelom nahradiť iné materiály vo výrobnej činnosti alebo v širšom hospodárstve</w:t>
            </w:r>
            <w:r>
              <w:rPr>
                <w:rFonts w:ascii="Times New Roman" w:hAnsi="Times New Roman" w:cs="Times New Roman"/>
                <w:sz w:val="24"/>
                <w:szCs w:val="24"/>
              </w:rPr>
              <w:t>,</w:t>
            </w:r>
            <w:r w:rsidRPr="008C5855">
              <w:rPr>
                <w:rFonts w:ascii="Times New Roman" w:hAnsi="Times New Roman" w:cs="Times New Roman"/>
                <w:sz w:val="24"/>
                <w:szCs w:val="24"/>
              </w:rPr>
              <w:t xml:space="preserve"> alebo </w:t>
            </w:r>
            <w:r w:rsidRPr="00920B0B">
              <w:rPr>
                <w:rFonts w:ascii="Times New Roman" w:hAnsi="Times New Roman" w:cs="Times New Roman"/>
                <w:color w:val="FF0000"/>
                <w:sz w:val="24"/>
                <w:szCs w:val="24"/>
              </w:rPr>
              <w:t xml:space="preserve">zabezpečenie </w:t>
            </w:r>
            <w:r w:rsidRPr="00920B0B">
              <w:rPr>
                <w:rFonts w:ascii="Times New Roman" w:hAnsi="Times New Roman" w:cs="Times New Roman"/>
                <w:color w:val="FF0000"/>
                <w:sz w:val="24"/>
                <w:szCs w:val="24"/>
              </w:rPr>
              <w:lastRenderedPageBreak/>
              <w:t xml:space="preserve">pripravenosti  </w:t>
            </w:r>
            <w:r w:rsidRPr="008C5855">
              <w:rPr>
                <w:rFonts w:ascii="Times New Roman" w:hAnsi="Times New Roman" w:cs="Times New Roman"/>
                <w:sz w:val="24"/>
                <w:szCs w:val="24"/>
              </w:rPr>
              <w:t>odpadu na plnenie tejto funkcie; zoznam činností zhodnocovania odpadu je uvedený v prílohe č. 2.</w:t>
            </w:r>
          </w:p>
          <w:p w:rsidR="003D4B0A" w:rsidRPr="008C5855" w:rsidRDefault="003D4B0A" w:rsidP="003D4B0A">
            <w:pPr>
              <w:pStyle w:val="Standard"/>
              <w:tabs>
                <w:tab w:val="left" w:pos="851"/>
              </w:tabs>
              <w:spacing w:after="0" w:line="240" w:lineRule="auto"/>
              <w:ind w:firstLine="426"/>
              <w:jc w:val="both"/>
              <w:rPr>
                <w:rFonts w:ascii="Times New Roman" w:hAnsi="Times New Roman" w:cs="Times New Roman"/>
                <w:sz w:val="24"/>
                <w:szCs w:val="24"/>
              </w:rPr>
            </w:pPr>
          </w:p>
          <w:p w:rsidR="003D4B0A" w:rsidRDefault="003D4B0A" w:rsidP="003D4B0A">
            <w:pPr>
              <w:pStyle w:val="Standard"/>
              <w:tabs>
                <w:tab w:val="left" w:pos="426"/>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(14</w:t>
            </w:r>
            <w:r w:rsidRPr="008C5855">
              <w:rPr>
                <w:rFonts w:ascii="Times New Roman" w:hAnsi="Times New Roman" w:cs="Times New Roman"/>
                <w:sz w:val="24"/>
                <w:szCs w:val="24"/>
              </w:rPr>
              <w:t xml:space="preserve">) Recyklácia je každá činnosť zhodnocovania, ktorou sa odpad opätovne spracuje na výrobky, materiály alebo látky určené na pôvodný účel </w:t>
            </w:r>
            <w:r w:rsidRPr="006C5D71">
              <w:rPr>
                <w:rFonts w:ascii="Times New Roman" w:hAnsi="Times New Roman" w:cs="Times New Roman"/>
                <w:sz w:val="24"/>
                <w:szCs w:val="24"/>
              </w:rPr>
              <w:t>alebo na iné účely</w:t>
            </w:r>
            <w:r w:rsidRPr="00606986">
              <w:rPr>
                <w:rFonts w:ascii="Times New Roman" w:hAnsi="Times New Roman" w:cs="Times New Roman"/>
                <w:sz w:val="24"/>
                <w:szCs w:val="24"/>
              </w:rPr>
              <w:t>;</w:t>
            </w:r>
            <w:r w:rsidRPr="008C5855">
              <w:rPr>
                <w:rFonts w:ascii="Times New Roman" w:hAnsi="Times New Roman" w:cs="Times New Roman"/>
                <w:sz w:val="24"/>
                <w:szCs w:val="24"/>
              </w:rPr>
              <w:t xml:space="preserve"> zahŕňa aj opätovné sp</w:t>
            </w:r>
            <w:r>
              <w:rPr>
                <w:rFonts w:ascii="Times New Roman" w:hAnsi="Times New Roman" w:cs="Times New Roman"/>
                <w:sz w:val="24"/>
                <w:szCs w:val="24"/>
              </w:rPr>
              <w:t xml:space="preserve">racovanie organického materiálu. </w:t>
            </w:r>
            <w:r>
              <w:rPr>
                <w:rFonts w:ascii="Times New Roman" w:hAnsi="Times New Roman" w:cs="Times New Roman"/>
                <w:color w:val="0070C0"/>
                <w:sz w:val="24"/>
                <w:szCs w:val="24"/>
              </w:rPr>
              <w:t>Recyklácia nezahŕňa</w:t>
            </w:r>
            <w:r w:rsidRPr="008C5855">
              <w:rPr>
                <w:rFonts w:ascii="Times New Roman" w:hAnsi="Times New Roman" w:cs="Times New Roman"/>
                <w:sz w:val="24"/>
                <w:szCs w:val="24"/>
              </w:rPr>
              <w:t xml:space="preserve"> energetické zhodnocovanie a opätovné spracovanie na materiály, ktoré sa majú použiť ako palivo alebo na činnosti spätného zasypávania, ak nie je v tomto zákone ustanovené inak.</w:t>
            </w:r>
          </w:p>
          <w:p w:rsidR="003D4B0A" w:rsidRDefault="003D4B0A" w:rsidP="003D4B0A">
            <w:pPr>
              <w:pStyle w:val="Standard"/>
              <w:tabs>
                <w:tab w:val="left" w:pos="426"/>
              </w:tabs>
              <w:spacing w:after="0" w:line="240" w:lineRule="auto"/>
              <w:ind w:left="66"/>
              <w:jc w:val="both"/>
              <w:rPr>
                <w:rFonts w:ascii="Times New Roman" w:hAnsi="Times New Roman" w:cs="Times New Roman"/>
                <w:sz w:val="24"/>
                <w:szCs w:val="24"/>
              </w:rPr>
            </w:pPr>
          </w:p>
          <w:p w:rsidR="003D4B0A" w:rsidRPr="007D7AE1" w:rsidRDefault="003D4B0A" w:rsidP="003D4B0A">
            <w:pPr>
              <w:pStyle w:val="Standard"/>
              <w:tabs>
                <w:tab w:val="left" w:pos="426"/>
              </w:tabs>
              <w:spacing w:after="0" w:line="240" w:lineRule="auto"/>
              <w:ind w:left="66"/>
              <w:jc w:val="both"/>
              <w:rPr>
                <w:lang w:eastAsia="sk-SK"/>
              </w:rPr>
            </w:pPr>
            <w:r>
              <w:rPr>
                <w:lang w:eastAsia="sk-SK"/>
              </w:rPr>
              <w:t xml:space="preserve">(16) </w:t>
            </w:r>
            <w:r w:rsidRPr="008C5855">
              <w:rPr>
                <w:rFonts w:ascii="Times New Roman" w:hAnsi="Times New Roman" w:cs="Times New Roman"/>
                <w:sz w:val="24"/>
                <w:szCs w:val="24"/>
              </w:rPr>
              <w:t xml:space="preserve">Zneškodňovanie odpadu je činnosť, ktorá nie je zhodnocovaním, </w:t>
            </w:r>
            <w:r w:rsidRPr="000869B1">
              <w:rPr>
                <w:rFonts w:ascii="Times New Roman" w:hAnsi="Times New Roman" w:cs="Times New Roman"/>
                <w:sz w:val="24"/>
                <w:szCs w:val="24"/>
              </w:rPr>
              <w:t>a to</w:t>
            </w:r>
            <w:r>
              <w:rPr>
                <w:rFonts w:ascii="Times New Roman" w:hAnsi="Times New Roman" w:cs="Times New Roman"/>
                <w:color w:val="00B050"/>
                <w:sz w:val="24"/>
                <w:szCs w:val="24"/>
              </w:rPr>
              <w:t xml:space="preserve"> </w:t>
            </w:r>
            <w:r w:rsidRPr="008C5855">
              <w:rPr>
                <w:rFonts w:ascii="Times New Roman" w:hAnsi="Times New Roman" w:cs="Times New Roman"/>
                <w:sz w:val="24"/>
                <w:szCs w:val="24"/>
              </w:rPr>
              <w:t>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cPr>
          <w:p w:rsidR="00E22DD1" w:rsidRDefault="00E22DD1">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22DD1" w:rsidRDefault="00E22DD1">
            <w:pPr>
              <w:pStyle w:val="Nadpis1"/>
              <w:rPr>
                <w:b w:val="0"/>
                <w:bCs w:val="0"/>
                <w:sz w:val="20"/>
                <w:szCs w:val="20"/>
              </w:rPr>
            </w:pPr>
          </w:p>
        </w:tc>
      </w:tr>
      <w:tr w:rsidR="00E22DD1">
        <w:tc>
          <w:tcPr>
            <w:tcW w:w="899" w:type="dxa"/>
            <w:tcBorders>
              <w:top w:val="single" w:sz="4" w:space="0" w:color="auto"/>
              <w:left w:val="single" w:sz="12" w:space="0" w:color="auto"/>
              <w:bottom w:val="single" w:sz="4" w:space="0" w:color="auto"/>
              <w:right w:val="single" w:sz="4" w:space="0" w:color="auto"/>
            </w:tcBorders>
          </w:tcPr>
          <w:p w:rsidR="00E22DD1" w:rsidRDefault="00E22DD1" w:rsidP="00D52FC8">
            <w:pPr>
              <w:pStyle w:val="Pta"/>
              <w:tabs>
                <w:tab w:val="clear" w:pos="4536"/>
                <w:tab w:val="clear" w:pos="9072"/>
              </w:tabs>
            </w:pPr>
            <w:r>
              <w:lastRenderedPageBreak/>
              <w:t>Č</w:t>
            </w:r>
            <w:r w:rsidR="00430CDC">
              <w:t xml:space="preserve"> </w:t>
            </w:r>
            <w:r>
              <w:t>4</w:t>
            </w:r>
          </w:p>
          <w:p w:rsidR="00C51318" w:rsidRDefault="00C51318" w:rsidP="00D52FC8">
            <w:pPr>
              <w:pStyle w:val="Pta"/>
              <w:tabs>
                <w:tab w:val="clear" w:pos="4536"/>
                <w:tab w:val="clear" w:pos="9072"/>
              </w:tabs>
            </w:pPr>
          </w:p>
        </w:tc>
        <w:tc>
          <w:tcPr>
            <w:tcW w:w="4501" w:type="dxa"/>
            <w:tcBorders>
              <w:top w:val="single" w:sz="4" w:space="0" w:color="auto"/>
              <w:left w:val="single" w:sz="4" w:space="0" w:color="auto"/>
              <w:bottom w:val="single" w:sz="4" w:space="0" w:color="auto"/>
              <w:right w:val="single" w:sz="4" w:space="0" w:color="auto"/>
            </w:tcBorders>
          </w:tcPr>
          <w:p w:rsidR="006D78BB" w:rsidRPr="00155A1F" w:rsidRDefault="006D78BB" w:rsidP="006D78BB">
            <w:pPr>
              <w:autoSpaceDE w:val="0"/>
              <w:autoSpaceDN w:val="0"/>
              <w:adjustRightInd w:val="0"/>
              <w:spacing w:before="60" w:after="60"/>
              <w:rPr>
                <w:rFonts w:ascii="EUAlbertina" w:hAnsi="EUAlbertina" w:cs="EUAlbertina"/>
                <w:color w:val="000000"/>
                <w:sz w:val="19"/>
                <w:szCs w:val="19"/>
              </w:rPr>
            </w:pPr>
            <w:r w:rsidRPr="00155A1F">
              <w:rPr>
                <w:rFonts w:ascii="EUAlbertina" w:hAnsi="EUAlbertina" w:cs="EUAlbertina"/>
                <w:b/>
                <w:bCs/>
                <w:color w:val="000000"/>
                <w:sz w:val="19"/>
                <w:szCs w:val="19"/>
              </w:rPr>
              <w:t xml:space="preserve">Dizajn výrobku </w:t>
            </w:r>
          </w:p>
          <w:p w:rsidR="006D78BB" w:rsidRPr="00155A1F" w:rsidRDefault="006D78BB" w:rsidP="006D78BB">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Členské štáty bez toho, aby boli dotknuté požiadavky právnych predpisov Únie v oblasti riadneho fungovania vnútorného trhu a dizajnu výrobkov vrátane smernice 2009/125/ES, podporia spoluprácu medzi výrobcami a recyklačnými zariadeniami a opatrenia na presadzovanie dizajnu a výroby EEZ, a to najmä v záujme uľahčenia opätovného použitia, demontáže a zhodnocovania OEEZ, ich súčiastok a materiálov. Členské štáty prijmú v tejto súvislosti príslušné opatrenia, aby sa uplatňovali požiadavky na ekodizajn </w:t>
            </w:r>
            <w:r w:rsidRPr="00155A1F">
              <w:rPr>
                <w:rFonts w:ascii="EUAlbertina CE" w:hAnsi="EUAlbertina CE" w:cs="EUAlbertina CE"/>
                <w:color w:val="000000"/>
                <w:sz w:val="19"/>
                <w:szCs w:val="19"/>
              </w:rPr>
              <w:lastRenderedPageBreak/>
              <w:t xml:space="preserve">uľahčujúce opätovné použitie a spracovanie OEEZ ustanovené v rámci smernice 2009/125/ES a aby výrobcovia nebránili opätovnému použitiu OEEZ tým, že použijú špecifické dizajnové prvky alebo výrobné postupy, pokiaľ takéto špecifické dizajnové prvky alebo výrobné postupy neposkytujú dôležité výhody, napríklad vo vzťahu k ochrane životného prostredia a/alebo k požiadavkám na bezpečnosť. </w:t>
            </w:r>
          </w:p>
          <w:p w:rsidR="00E22DD1" w:rsidRDefault="00E22DD1" w:rsidP="006D78BB">
            <w:pPr>
              <w:widowControl/>
              <w:autoSpaceDE w:val="0"/>
              <w:autoSpaceDN w:val="0"/>
              <w:spacing w:before="0" w:after="0"/>
              <w:ind w:left="72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E22DD1" w:rsidRDefault="002D6120">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22DD1" w:rsidRDefault="00E22DD1">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22DD1" w:rsidRDefault="002D6120" w:rsidP="0055627E">
            <w:pPr>
              <w:widowControl/>
              <w:autoSpaceDE w:val="0"/>
              <w:autoSpaceDN w:val="0"/>
              <w:spacing w:before="0" w:after="0"/>
              <w:jc w:val="center"/>
              <w:rPr>
                <w:spacing w:val="0"/>
                <w:sz w:val="20"/>
                <w:szCs w:val="20"/>
                <w:lang w:eastAsia="sk-SK"/>
              </w:rPr>
            </w:pPr>
            <w:r>
              <w:rPr>
                <w:spacing w:val="0"/>
                <w:sz w:val="20"/>
                <w:szCs w:val="20"/>
                <w:lang w:eastAsia="sk-SK"/>
              </w:rPr>
              <w:t>§ 3</w:t>
            </w:r>
            <w:r w:rsidR="0055627E">
              <w:rPr>
                <w:spacing w:val="0"/>
                <w:sz w:val="20"/>
                <w:szCs w:val="20"/>
                <w:lang w:eastAsia="sk-SK"/>
              </w:rPr>
              <w:t>4</w:t>
            </w:r>
            <w:r>
              <w:rPr>
                <w:spacing w:val="0"/>
                <w:sz w:val="20"/>
                <w:szCs w:val="20"/>
                <w:lang w:eastAsia="sk-SK"/>
              </w:rPr>
              <w:t xml:space="preserve"> O1</w:t>
            </w:r>
            <w:r w:rsidR="00B93F13">
              <w:rPr>
                <w:spacing w:val="0"/>
                <w:sz w:val="20"/>
                <w:szCs w:val="20"/>
                <w:lang w:eastAsia="sk-SK"/>
              </w:rPr>
              <w:t xml:space="preserve"> </w:t>
            </w:r>
            <w:proofErr w:type="spellStart"/>
            <w:r w:rsidR="00B93F13">
              <w:rPr>
                <w:spacing w:val="0"/>
                <w:sz w:val="20"/>
                <w:szCs w:val="20"/>
                <w:lang w:eastAsia="sk-SK"/>
              </w:rPr>
              <w:t>Pa</w:t>
            </w:r>
            <w:proofErr w:type="spellEnd"/>
            <w:r w:rsidR="00B93F13">
              <w:rPr>
                <w:spacing w:val="0"/>
                <w:sz w:val="20"/>
                <w:szCs w:val="20"/>
                <w:lang w:eastAsia="sk-SK"/>
              </w:rPr>
              <w:t>)</w:t>
            </w:r>
          </w:p>
        </w:tc>
        <w:tc>
          <w:tcPr>
            <w:tcW w:w="4500" w:type="dxa"/>
            <w:tcBorders>
              <w:top w:val="single" w:sz="4" w:space="0" w:color="auto"/>
              <w:left w:val="single" w:sz="4" w:space="0" w:color="auto"/>
              <w:bottom w:val="single" w:sz="4" w:space="0" w:color="auto"/>
              <w:right w:val="single" w:sz="4" w:space="0" w:color="auto"/>
            </w:tcBorders>
          </w:tcPr>
          <w:p w:rsidR="00B93F13" w:rsidRPr="00FD1207" w:rsidRDefault="00B93F13" w:rsidP="00730000">
            <w:pPr>
              <w:pStyle w:val="Odsekzoznamu"/>
              <w:numPr>
                <w:ilvl w:val="0"/>
                <w:numId w:val="13"/>
              </w:numPr>
              <w:spacing w:after="0" w:line="240" w:lineRule="auto"/>
              <w:ind w:left="426" w:hanging="426"/>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t>Výrobca elektrozariadení je v súlade s povinnosťami uvedenými v § 27 ods. 4 povinný</w:t>
            </w:r>
          </w:p>
          <w:p w:rsidR="00B93F13" w:rsidRPr="00FD1207" w:rsidRDefault="00B93F13" w:rsidP="00730000">
            <w:pPr>
              <w:pStyle w:val="Standard"/>
              <w:numPr>
                <w:ilvl w:val="1"/>
                <w:numId w:val="12"/>
              </w:numPr>
              <w:spacing w:after="0" w:line="240" w:lineRule="auto"/>
              <w:ind w:left="709" w:hanging="425"/>
              <w:jc w:val="both"/>
            </w:pPr>
            <w:r w:rsidRPr="00FD1207">
              <w:rPr>
                <w:rFonts w:ascii="Times New Roman" w:hAnsi="Times New Roman" w:cs="Times New Roman"/>
                <w:sz w:val="24"/>
                <w:szCs w:val="24"/>
              </w:rPr>
              <w:t>zabezpečiť, aby elektrozariadenie bolo vyrobené a navrhnuté v súlade s osobitným predpisom</w:t>
            </w:r>
            <w:r w:rsidRPr="00FD1207">
              <w:rPr>
                <w:rStyle w:val="Odkaznapoznmkupodiarou"/>
                <w:rFonts w:ascii="Times New Roman" w:hAnsi="Times New Roman"/>
                <w:sz w:val="24"/>
                <w:szCs w:val="24"/>
              </w:rPr>
              <w:footnoteReference w:id="3"/>
            </w:r>
            <w:r w:rsidRPr="00FD1207">
              <w:rPr>
                <w:rFonts w:ascii="Times New Roman" w:hAnsi="Times New Roman" w:cs="Times New Roman"/>
                <w:sz w:val="24"/>
                <w:szCs w:val="24"/>
                <w:vertAlign w:val="superscript"/>
              </w:rPr>
              <w:t xml:space="preserve">) </w:t>
            </w:r>
            <w:r w:rsidRPr="00FD1207">
              <w:rPr>
                <w:rFonts w:ascii="Times New Roman" w:hAnsi="Times New Roman" w:cs="Times New Roman"/>
                <w:sz w:val="24"/>
                <w:szCs w:val="24"/>
              </w:rPr>
              <w:t xml:space="preserve">tak, aby sa uľahčila demontáž a zhodnotenie, najmä opätovné použitie a recyklácia elektroodpadu, najmä nesmie použiť špecifické konštrukčné prvky alebo výrobné postupy, ktoré by bránili </w:t>
            </w:r>
            <w:r w:rsidRPr="00FD1207">
              <w:rPr>
                <w:rFonts w:ascii="Times New Roman" w:hAnsi="Times New Roman" w:cs="Times New Roman"/>
                <w:sz w:val="24"/>
                <w:szCs w:val="24"/>
              </w:rPr>
              <w:lastRenderedPageBreak/>
              <w:t>opätovnému použitiu elektroodpadu, ak takéto špecifické konštrukčné prvky alebo výrobné postupy neposkytujú dôležité výhody vo vzťahu k ochrane životného prostredia alebo k požiadavkám na zaistenie bezpečnosti a zdravia,</w:t>
            </w:r>
          </w:p>
          <w:p w:rsidR="00E22DD1" w:rsidRPr="007D7AE1" w:rsidRDefault="00E22DD1" w:rsidP="002F0C3E">
            <w:pPr>
              <w:widowControl/>
              <w:spacing w:before="0" w:after="0"/>
              <w:rPr>
                <w:spacing w:val="0"/>
                <w:lang w:eastAsia="sk-SK"/>
              </w:rPr>
            </w:pPr>
          </w:p>
        </w:tc>
        <w:tc>
          <w:tcPr>
            <w:tcW w:w="720" w:type="dxa"/>
            <w:tcBorders>
              <w:top w:val="single" w:sz="4" w:space="0" w:color="auto"/>
              <w:left w:val="single" w:sz="4" w:space="0" w:color="auto"/>
              <w:bottom w:val="single" w:sz="4" w:space="0" w:color="auto"/>
              <w:right w:val="single" w:sz="4" w:space="0" w:color="auto"/>
            </w:tcBorders>
          </w:tcPr>
          <w:p w:rsidR="00E22DD1" w:rsidRDefault="00E22DD1">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22DD1" w:rsidRDefault="00E22DD1">
            <w:pPr>
              <w:pStyle w:val="Nadpis1"/>
              <w:rPr>
                <w:b w:val="0"/>
                <w:bCs w:val="0"/>
                <w:sz w:val="20"/>
                <w:szCs w:val="20"/>
              </w:rPr>
            </w:pPr>
          </w:p>
        </w:tc>
      </w:tr>
      <w:tr w:rsidR="00C51318">
        <w:tc>
          <w:tcPr>
            <w:tcW w:w="899" w:type="dxa"/>
            <w:tcBorders>
              <w:top w:val="single" w:sz="4" w:space="0" w:color="auto"/>
              <w:left w:val="single" w:sz="12" w:space="0" w:color="auto"/>
              <w:bottom w:val="single" w:sz="4" w:space="0" w:color="auto"/>
              <w:right w:val="single" w:sz="4" w:space="0" w:color="auto"/>
            </w:tcBorders>
          </w:tcPr>
          <w:p w:rsidR="00C51318" w:rsidRDefault="00C51318" w:rsidP="00D52FC8">
            <w:pPr>
              <w:pStyle w:val="Pta"/>
              <w:tabs>
                <w:tab w:val="clear" w:pos="4536"/>
                <w:tab w:val="clear" w:pos="9072"/>
              </w:tabs>
            </w:pPr>
            <w:r>
              <w:lastRenderedPageBreak/>
              <w:t>Č</w:t>
            </w:r>
            <w:r w:rsidR="00430CDC">
              <w:t xml:space="preserve"> </w:t>
            </w:r>
            <w:r w:rsidR="006D78BB">
              <w:t>5</w:t>
            </w:r>
          </w:p>
          <w:p w:rsidR="00C51318" w:rsidRDefault="006D78BB" w:rsidP="00D52FC8">
            <w:pPr>
              <w:pStyle w:val="Pta"/>
              <w:tabs>
                <w:tab w:val="clear" w:pos="4536"/>
                <w:tab w:val="clear" w:pos="9072"/>
              </w:tabs>
            </w:pPr>
            <w:r>
              <w:t>(1)</w:t>
            </w:r>
          </w:p>
        </w:tc>
        <w:tc>
          <w:tcPr>
            <w:tcW w:w="4501" w:type="dxa"/>
            <w:tcBorders>
              <w:top w:val="single" w:sz="4" w:space="0" w:color="auto"/>
              <w:left w:val="single" w:sz="4" w:space="0" w:color="auto"/>
              <w:bottom w:val="single" w:sz="4" w:space="0" w:color="auto"/>
              <w:right w:val="single" w:sz="4" w:space="0" w:color="auto"/>
            </w:tcBorders>
          </w:tcPr>
          <w:p w:rsidR="006D78BB" w:rsidRPr="00155A1F" w:rsidRDefault="006D78BB" w:rsidP="006D78BB">
            <w:pPr>
              <w:autoSpaceDE w:val="0"/>
              <w:autoSpaceDN w:val="0"/>
              <w:adjustRightInd w:val="0"/>
              <w:spacing w:before="60" w:after="60"/>
              <w:rPr>
                <w:rFonts w:ascii="EUAlbertina" w:hAnsi="EUAlbertina" w:cs="EUAlbertina"/>
                <w:color w:val="000000"/>
                <w:sz w:val="19"/>
                <w:szCs w:val="19"/>
              </w:rPr>
            </w:pPr>
            <w:r w:rsidRPr="00155A1F">
              <w:rPr>
                <w:rFonts w:ascii="EUAlbertina" w:hAnsi="EUAlbertina" w:cs="EUAlbertina"/>
                <w:b/>
                <w:bCs/>
                <w:color w:val="000000"/>
                <w:sz w:val="19"/>
                <w:szCs w:val="19"/>
              </w:rPr>
              <w:t xml:space="preserve">Separovaný zber </w:t>
            </w:r>
          </w:p>
          <w:p w:rsidR="006D78BB" w:rsidRPr="00155A1F" w:rsidRDefault="006D78BB" w:rsidP="006D78BB">
            <w:pPr>
              <w:autoSpaceDE w:val="0"/>
              <w:autoSpaceDN w:val="0"/>
              <w:adjustRightInd w:val="0"/>
              <w:spacing w:before="60" w:after="60"/>
              <w:rPr>
                <w:rFonts w:ascii="EUAlbertina CE" w:hAnsi="EUAlbertina CE" w:cs="EUAlbertina CE"/>
                <w:color w:val="000000"/>
                <w:sz w:val="19"/>
                <w:szCs w:val="19"/>
              </w:rPr>
            </w:pPr>
            <w:r w:rsidRPr="00155A1F">
              <w:rPr>
                <w:rFonts w:ascii="EUAlbertina CE" w:hAnsi="EUAlbertina CE" w:cs="EUAlbertina CE"/>
                <w:color w:val="000000"/>
                <w:sz w:val="19"/>
                <w:szCs w:val="19"/>
              </w:rPr>
              <w:t xml:space="preserve">1. Členské štáty prijmú príslušné opatrenia na minimalizáciu zneškodňovania OEEZ vo forme netriedeného komunálneho odpadu, na zabezpečenie správneho spracovania všetkého vyzbieraného OEEZ a na dosiahnutie vysokého podielu separovaného zberu OEEZ, a to najmä a prioritne v prípade zariadení na tepelnú výmenu, ktoré obsahujú látky poškodzujúce ozón a fluórované skleníkové plyny, žiariviek obsahujúcich ortuť, fotovoltických panelov a malých zariadení uvedených v kategóriách 5 a 6 v prílohe III. </w:t>
            </w:r>
          </w:p>
          <w:p w:rsidR="00C51318" w:rsidRDefault="00C51318" w:rsidP="0078263D">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51318" w:rsidRDefault="00B93F13">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C51318" w:rsidRDefault="00C51318">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C51318" w:rsidRDefault="00B93F13">
            <w:pPr>
              <w:widowControl/>
              <w:autoSpaceDE w:val="0"/>
              <w:autoSpaceDN w:val="0"/>
              <w:spacing w:before="0" w:after="0"/>
              <w:jc w:val="center"/>
              <w:rPr>
                <w:spacing w:val="0"/>
                <w:sz w:val="20"/>
                <w:szCs w:val="20"/>
                <w:lang w:eastAsia="sk-SK"/>
              </w:rPr>
            </w:pPr>
            <w:r>
              <w:rPr>
                <w:spacing w:val="0"/>
                <w:sz w:val="20"/>
                <w:szCs w:val="20"/>
                <w:lang w:eastAsia="sk-SK"/>
              </w:rPr>
              <w:t>§ 3</w:t>
            </w:r>
            <w:r w:rsidR="0055627E">
              <w:rPr>
                <w:spacing w:val="0"/>
                <w:sz w:val="20"/>
                <w:szCs w:val="20"/>
                <w:lang w:eastAsia="sk-SK"/>
              </w:rPr>
              <w:t>3</w:t>
            </w:r>
          </w:p>
          <w:p w:rsidR="00F0239F" w:rsidRDefault="00F0239F" w:rsidP="0055627E">
            <w:pPr>
              <w:widowControl/>
              <w:autoSpaceDE w:val="0"/>
              <w:autoSpaceDN w:val="0"/>
              <w:spacing w:before="0" w:after="0"/>
              <w:jc w:val="center"/>
              <w:rPr>
                <w:spacing w:val="0"/>
                <w:sz w:val="20"/>
                <w:szCs w:val="20"/>
                <w:lang w:eastAsia="sk-SK"/>
              </w:rPr>
            </w:pPr>
            <w:r>
              <w:rPr>
                <w:spacing w:val="0"/>
                <w:sz w:val="20"/>
                <w:szCs w:val="20"/>
                <w:lang w:eastAsia="sk-SK"/>
              </w:rPr>
              <w:t xml:space="preserve">§ </w:t>
            </w:r>
            <w:r w:rsidR="0055627E">
              <w:rPr>
                <w:spacing w:val="0"/>
                <w:sz w:val="20"/>
                <w:szCs w:val="20"/>
                <w:lang w:eastAsia="sk-SK"/>
              </w:rPr>
              <w:t>39</w:t>
            </w:r>
            <w:r>
              <w:rPr>
                <w:spacing w:val="0"/>
                <w:sz w:val="20"/>
                <w:szCs w:val="20"/>
                <w:lang w:eastAsia="sk-SK"/>
              </w:rPr>
              <w:t xml:space="preserve"> O1</w:t>
            </w:r>
          </w:p>
        </w:tc>
        <w:tc>
          <w:tcPr>
            <w:tcW w:w="4500" w:type="dxa"/>
            <w:tcBorders>
              <w:top w:val="single" w:sz="4" w:space="0" w:color="auto"/>
              <w:left w:val="single" w:sz="4" w:space="0" w:color="auto"/>
              <w:bottom w:val="single" w:sz="4" w:space="0" w:color="auto"/>
              <w:right w:val="single" w:sz="4" w:space="0" w:color="auto"/>
            </w:tcBorders>
          </w:tcPr>
          <w:p w:rsidR="00B93F13" w:rsidRPr="00FD1207" w:rsidRDefault="00B93F13" w:rsidP="00B93F13">
            <w:pPr>
              <w:pStyle w:val="Standard"/>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rPr>
              <w:t>Zakazuje sa</w:t>
            </w:r>
          </w:p>
          <w:p w:rsidR="00B93F13" w:rsidRPr="00B93F13" w:rsidRDefault="00B93F13" w:rsidP="00730000">
            <w:pPr>
              <w:pStyle w:val="Standard"/>
              <w:numPr>
                <w:ilvl w:val="0"/>
                <w:numId w:val="15"/>
              </w:numPr>
              <w:spacing w:after="0" w:line="240" w:lineRule="auto"/>
              <w:jc w:val="both"/>
              <w:rPr>
                <w:lang w:eastAsia="sk-SK"/>
              </w:rPr>
            </w:pPr>
            <w:r w:rsidRPr="00FD1207">
              <w:rPr>
                <w:rFonts w:ascii="Times New Roman" w:hAnsi="Times New Roman" w:cs="Times New Roman"/>
                <w:sz w:val="24"/>
                <w:szCs w:val="24"/>
              </w:rPr>
              <w:t>zneškodňovať elektroodpad odovzdaný do systému spätného zberu elektroodpadu alebo oddeleného zberu elektroodpadu pred jeho spracovaním,</w:t>
            </w:r>
          </w:p>
          <w:p w:rsidR="00C51318" w:rsidRPr="0055627E" w:rsidRDefault="00B93F13" w:rsidP="00730000">
            <w:pPr>
              <w:pStyle w:val="Standard"/>
              <w:numPr>
                <w:ilvl w:val="0"/>
                <w:numId w:val="15"/>
              </w:numPr>
              <w:spacing w:after="0" w:line="240" w:lineRule="auto"/>
              <w:jc w:val="both"/>
              <w:rPr>
                <w:lang w:eastAsia="sk-SK"/>
              </w:rPr>
            </w:pPr>
            <w:r w:rsidRPr="00FD1207">
              <w:rPr>
                <w:rFonts w:ascii="Times New Roman" w:hAnsi="Times New Roman" w:cs="Times New Roman"/>
                <w:sz w:val="24"/>
                <w:szCs w:val="24"/>
              </w:rPr>
              <w:t xml:space="preserve">zmiešavať </w:t>
            </w:r>
            <w:proofErr w:type="spellStart"/>
            <w:r w:rsidRPr="00FD1207">
              <w:rPr>
                <w:rFonts w:ascii="Times New Roman" w:hAnsi="Times New Roman" w:cs="Times New Roman"/>
                <w:sz w:val="24"/>
                <w:szCs w:val="24"/>
              </w:rPr>
              <w:t>elektroodpad</w:t>
            </w:r>
            <w:proofErr w:type="spellEnd"/>
            <w:r w:rsidRPr="00FD1207">
              <w:rPr>
                <w:rFonts w:ascii="Times New Roman" w:hAnsi="Times New Roman" w:cs="Times New Roman"/>
                <w:sz w:val="24"/>
                <w:szCs w:val="24"/>
              </w:rPr>
              <w:t xml:space="preserve"> s komunálnym odpadom</w:t>
            </w:r>
          </w:p>
          <w:p w:rsidR="0055627E" w:rsidRPr="00F0239F" w:rsidRDefault="0055627E" w:rsidP="00730000">
            <w:pPr>
              <w:pStyle w:val="Standard"/>
              <w:numPr>
                <w:ilvl w:val="0"/>
                <w:numId w:val="15"/>
              </w:numPr>
              <w:spacing w:after="0" w:line="240" w:lineRule="auto"/>
              <w:jc w:val="both"/>
              <w:rPr>
                <w:lang w:eastAsia="sk-SK"/>
              </w:rPr>
            </w:pPr>
            <w:r w:rsidRPr="006E13E7">
              <w:rPr>
                <w:rFonts w:ascii="Times New Roman" w:hAnsi="Times New Roman" w:cs="Times New Roman"/>
                <w:color w:val="C00000"/>
                <w:sz w:val="24"/>
                <w:szCs w:val="24"/>
              </w:rPr>
              <w:t xml:space="preserve">rozoberať či inak zasahovať do </w:t>
            </w:r>
            <w:proofErr w:type="spellStart"/>
            <w:r w:rsidRPr="006E13E7">
              <w:rPr>
                <w:rFonts w:ascii="Times New Roman" w:hAnsi="Times New Roman" w:cs="Times New Roman"/>
                <w:color w:val="C00000"/>
                <w:sz w:val="24"/>
                <w:szCs w:val="24"/>
              </w:rPr>
              <w:t>elektroodpadu</w:t>
            </w:r>
            <w:proofErr w:type="spellEnd"/>
            <w:r w:rsidRPr="006E13E7">
              <w:rPr>
                <w:rFonts w:ascii="Times New Roman" w:hAnsi="Times New Roman" w:cs="Times New Roman"/>
                <w:color w:val="C00000"/>
                <w:sz w:val="24"/>
                <w:szCs w:val="24"/>
              </w:rPr>
              <w:t xml:space="preserve"> </w:t>
            </w:r>
            <w:r w:rsidRPr="000E657F">
              <w:rPr>
                <w:rFonts w:ascii="Times New Roman" w:hAnsi="Times New Roman" w:cs="Times New Roman"/>
                <w:color w:val="C00000"/>
                <w:sz w:val="24"/>
                <w:szCs w:val="24"/>
              </w:rPr>
              <w:t>pred  jeho</w:t>
            </w:r>
            <w:r w:rsidRPr="006E13E7">
              <w:rPr>
                <w:rFonts w:ascii="Times New Roman" w:hAnsi="Times New Roman" w:cs="Times New Roman"/>
                <w:color w:val="C00000"/>
                <w:sz w:val="24"/>
                <w:szCs w:val="24"/>
              </w:rPr>
              <w:t xml:space="preserve"> odovzdaním osobe oprávnenej na prípravu na opätovné </w:t>
            </w:r>
            <w:proofErr w:type="spellStart"/>
            <w:r>
              <w:rPr>
                <w:rFonts w:ascii="Times New Roman" w:hAnsi="Times New Roman" w:cs="Times New Roman"/>
                <w:color w:val="C00000"/>
                <w:sz w:val="24"/>
                <w:szCs w:val="24"/>
              </w:rPr>
              <w:t>elektroodpadu</w:t>
            </w:r>
            <w:proofErr w:type="spellEnd"/>
            <w:r>
              <w:rPr>
                <w:rFonts w:ascii="Times New Roman" w:hAnsi="Times New Roman" w:cs="Times New Roman"/>
                <w:color w:val="C00000"/>
                <w:sz w:val="24"/>
                <w:szCs w:val="24"/>
              </w:rPr>
              <w:t xml:space="preserve"> </w:t>
            </w:r>
            <w:r w:rsidRPr="006E13E7">
              <w:rPr>
                <w:rFonts w:ascii="Times New Roman" w:hAnsi="Times New Roman" w:cs="Times New Roman"/>
                <w:color w:val="C00000"/>
                <w:sz w:val="24"/>
                <w:szCs w:val="24"/>
              </w:rPr>
              <w:t>použitie a</w:t>
            </w:r>
            <w:r>
              <w:rPr>
                <w:rFonts w:ascii="Times New Roman" w:hAnsi="Times New Roman" w:cs="Times New Roman"/>
                <w:color w:val="C00000"/>
                <w:sz w:val="24"/>
                <w:szCs w:val="24"/>
              </w:rPr>
              <w:t> </w:t>
            </w:r>
            <w:r w:rsidRPr="006E13E7">
              <w:rPr>
                <w:rFonts w:ascii="Times New Roman" w:hAnsi="Times New Roman" w:cs="Times New Roman"/>
                <w:color w:val="C00000"/>
                <w:sz w:val="24"/>
                <w:szCs w:val="24"/>
              </w:rPr>
              <w:t>spracovateľovi</w:t>
            </w:r>
            <w:r>
              <w:rPr>
                <w:rFonts w:ascii="Times New Roman" w:hAnsi="Times New Roman" w:cs="Times New Roman"/>
                <w:color w:val="C00000"/>
                <w:sz w:val="24"/>
                <w:szCs w:val="24"/>
              </w:rPr>
              <w:t xml:space="preserve"> </w:t>
            </w:r>
            <w:proofErr w:type="spellStart"/>
            <w:r>
              <w:rPr>
                <w:rFonts w:ascii="Times New Roman" w:hAnsi="Times New Roman" w:cs="Times New Roman"/>
                <w:color w:val="C00000"/>
                <w:sz w:val="24"/>
                <w:szCs w:val="24"/>
              </w:rPr>
              <w:t>elektroodpadu</w:t>
            </w:r>
            <w:proofErr w:type="spellEnd"/>
            <w:r>
              <w:rPr>
                <w:rFonts w:ascii="Times New Roman" w:hAnsi="Times New Roman" w:cs="Times New Roman"/>
                <w:color w:val="C00000"/>
                <w:sz w:val="24"/>
                <w:szCs w:val="24"/>
              </w:rPr>
              <w:t xml:space="preserve">; uvedený zákaz sa nevzťahuje na osobu oprávnenú na opätovné použitie </w:t>
            </w:r>
            <w:proofErr w:type="spellStart"/>
            <w:r>
              <w:rPr>
                <w:rFonts w:ascii="Times New Roman" w:hAnsi="Times New Roman" w:cs="Times New Roman"/>
                <w:color w:val="C00000"/>
                <w:sz w:val="24"/>
                <w:szCs w:val="24"/>
              </w:rPr>
              <w:t>elektroodpadu</w:t>
            </w:r>
            <w:proofErr w:type="spellEnd"/>
            <w:r>
              <w:rPr>
                <w:rFonts w:ascii="Times New Roman" w:hAnsi="Times New Roman" w:cs="Times New Roman"/>
                <w:color w:val="C00000"/>
                <w:sz w:val="24"/>
                <w:szCs w:val="24"/>
              </w:rPr>
              <w:t xml:space="preserve"> a spracovateľa </w:t>
            </w:r>
            <w:proofErr w:type="spellStart"/>
            <w:r>
              <w:rPr>
                <w:rFonts w:ascii="Times New Roman" w:hAnsi="Times New Roman" w:cs="Times New Roman"/>
                <w:color w:val="C00000"/>
                <w:sz w:val="24"/>
                <w:szCs w:val="24"/>
              </w:rPr>
              <w:t>elektroodpadu</w:t>
            </w:r>
            <w:proofErr w:type="spellEnd"/>
          </w:p>
          <w:p w:rsidR="00F0239F" w:rsidRDefault="00F0239F" w:rsidP="00F0239F">
            <w:pPr>
              <w:pStyle w:val="Standard"/>
              <w:spacing w:after="0" w:line="240" w:lineRule="auto"/>
              <w:jc w:val="both"/>
              <w:rPr>
                <w:rFonts w:ascii="Times New Roman" w:hAnsi="Times New Roman" w:cs="Times New Roman"/>
                <w:sz w:val="24"/>
                <w:szCs w:val="24"/>
              </w:rPr>
            </w:pPr>
          </w:p>
          <w:p w:rsidR="00F0239F" w:rsidRPr="007D7AE1" w:rsidRDefault="00F0239F" w:rsidP="00B361A0">
            <w:pPr>
              <w:pStyle w:val="Standard"/>
              <w:numPr>
                <w:ilvl w:val="2"/>
                <w:numId w:val="9"/>
              </w:numPr>
              <w:spacing w:after="0" w:line="240" w:lineRule="auto"/>
              <w:ind w:left="389"/>
              <w:jc w:val="both"/>
              <w:rPr>
                <w:lang w:eastAsia="sk-SK"/>
              </w:rPr>
            </w:pPr>
            <w:r w:rsidRPr="00FD1207">
              <w:rPr>
                <w:rFonts w:ascii="Times New Roman" w:hAnsi="Times New Roman" w:cs="Times New Roman"/>
                <w:sz w:val="24"/>
                <w:szCs w:val="24"/>
                <w:lang w:eastAsia="sk-SK"/>
              </w:rPr>
              <w:t>Elektroodpad možno zbierať len oddelene od ostatných druhov odpadov</w:t>
            </w:r>
          </w:p>
        </w:tc>
        <w:tc>
          <w:tcPr>
            <w:tcW w:w="720" w:type="dxa"/>
            <w:tcBorders>
              <w:top w:val="single" w:sz="4" w:space="0" w:color="auto"/>
              <w:left w:val="single" w:sz="4" w:space="0" w:color="auto"/>
              <w:bottom w:val="single" w:sz="4" w:space="0" w:color="auto"/>
              <w:right w:val="single" w:sz="4" w:space="0" w:color="auto"/>
            </w:tcBorders>
          </w:tcPr>
          <w:p w:rsidR="00C51318" w:rsidRDefault="00C51318">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C51318" w:rsidRDefault="00C51318">
            <w:pPr>
              <w:pStyle w:val="Nadpis1"/>
              <w:rPr>
                <w:b w:val="0"/>
                <w:bCs w:val="0"/>
                <w:sz w:val="20"/>
                <w:szCs w:val="20"/>
              </w:rPr>
            </w:pPr>
          </w:p>
        </w:tc>
      </w:tr>
      <w:tr w:rsidR="00C94634" w:rsidTr="00C94634">
        <w:trPr>
          <w:trHeight w:val="70"/>
        </w:trPr>
        <w:tc>
          <w:tcPr>
            <w:tcW w:w="899" w:type="dxa"/>
            <w:tcBorders>
              <w:top w:val="single" w:sz="4" w:space="0" w:color="auto"/>
              <w:left w:val="single" w:sz="12" w:space="0" w:color="auto"/>
              <w:bottom w:val="single" w:sz="4" w:space="0" w:color="auto"/>
              <w:right w:val="single" w:sz="4" w:space="0" w:color="auto"/>
            </w:tcBorders>
          </w:tcPr>
          <w:p w:rsidR="00C94634" w:rsidRDefault="00210551" w:rsidP="00D52FC8">
            <w:pPr>
              <w:pStyle w:val="Pta"/>
              <w:tabs>
                <w:tab w:val="clear" w:pos="4536"/>
                <w:tab w:val="clear" w:pos="9072"/>
              </w:tabs>
              <w:rPr>
                <w:lang w:eastAsia="en-US"/>
              </w:rPr>
            </w:pPr>
            <w:r w:rsidRPr="00210551">
              <w:rPr>
                <w:lang w:eastAsia="en-US"/>
              </w:rPr>
              <w:t>Č</w:t>
            </w:r>
            <w:r w:rsidR="00430CDC">
              <w:rPr>
                <w:lang w:eastAsia="en-US"/>
              </w:rPr>
              <w:t xml:space="preserve"> </w:t>
            </w:r>
            <w:r w:rsidRPr="00210551">
              <w:rPr>
                <w:lang w:eastAsia="en-US"/>
              </w:rPr>
              <w:t>5</w:t>
            </w:r>
          </w:p>
          <w:p w:rsidR="006D78BB" w:rsidRPr="00210551" w:rsidRDefault="006D78BB" w:rsidP="00D52FC8">
            <w:pPr>
              <w:pStyle w:val="Pta"/>
              <w:tabs>
                <w:tab w:val="clear" w:pos="4536"/>
                <w:tab w:val="clear" w:pos="9072"/>
              </w:tabs>
            </w:pPr>
            <w:r>
              <w:rPr>
                <w:lang w:eastAsia="en-US"/>
              </w:rPr>
              <w:t>(2)</w:t>
            </w: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Pokiaľ ide o OEEZ zo súkromných domácností, členské štáty zabezpečia, aby: </w:t>
            </w:r>
          </w:p>
          <w:p w:rsidR="006D78BB" w:rsidRDefault="006D78BB" w:rsidP="006D78BB">
            <w:pPr>
              <w:pStyle w:val="CM4"/>
              <w:spacing w:before="60" w:after="60"/>
              <w:rPr>
                <w:rFonts w:ascii="EUAlbertina CE" w:hAnsi="EUAlbertina CE" w:cs="EUAlbertina CE"/>
                <w:color w:val="000000"/>
                <w:sz w:val="19"/>
                <w:szCs w:val="19"/>
              </w:rPr>
            </w:pPr>
            <w:r>
              <w:rPr>
                <w:rFonts w:cs="EUAlbertina"/>
                <w:color w:val="000000"/>
                <w:sz w:val="19"/>
                <w:szCs w:val="19"/>
              </w:rPr>
              <w:t>a) sa stanovili syst</w:t>
            </w:r>
            <w:r>
              <w:rPr>
                <w:rFonts w:ascii="EUAlbertina CE" w:hAnsi="EUAlbertina CE" w:cs="EUAlbertina CE"/>
                <w:color w:val="000000"/>
                <w:sz w:val="19"/>
                <w:szCs w:val="19"/>
              </w:rPr>
              <w:t xml:space="preserve">émy povoľujúce konečným držiteľom a distribútorom odovzdať takýto odpad prinajmenšom bezplatne. Členské štáty zabezpečia dostupnosť a prístupnosť potrebných zberných zariadení, pričom sa zohľadní najmä hustota obyvateľstva; </w:t>
            </w:r>
          </w:p>
          <w:p w:rsidR="006D78BB" w:rsidRDefault="006D78BB" w:rsidP="006D78BB">
            <w:pPr>
              <w:pStyle w:val="CM4"/>
              <w:spacing w:before="60" w:after="60"/>
              <w:rPr>
                <w:rFonts w:ascii="EUAlbertina CE" w:hAnsi="EUAlbertina CE" w:cs="EUAlbertina CE"/>
                <w:color w:val="000000"/>
                <w:sz w:val="19"/>
                <w:szCs w:val="19"/>
              </w:rPr>
            </w:pPr>
            <w:r>
              <w:rPr>
                <w:rFonts w:cs="EUAlbertina"/>
                <w:color w:val="000000"/>
                <w:sz w:val="19"/>
                <w:szCs w:val="19"/>
              </w:rPr>
              <w:t>b) pri dodávke nového výrobku b</w:t>
            </w:r>
            <w:r>
              <w:rPr>
                <w:rFonts w:ascii="EUAlbertina CE" w:hAnsi="EUAlbertina CE" w:cs="EUAlbertina CE"/>
                <w:color w:val="000000"/>
                <w:sz w:val="19"/>
                <w:szCs w:val="19"/>
              </w:rPr>
              <w:t xml:space="preserve">oli distribútori </w:t>
            </w:r>
            <w:r>
              <w:rPr>
                <w:rFonts w:ascii="EUAlbertina CE" w:hAnsi="EUAlbertina CE" w:cs="EUAlbertina CE"/>
                <w:color w:val="000000"/>
                <w:sz w:val="19"/>
                <w:szCs w:val="19"/>
              </w:rPr>
              <w:lastRenderedPageBreak/>
              <w:t xml:space="preserve">zodpovední za zabezpečenie toho, že sa im takýto odpad môže odovzdať prinajmenšom bezplatne na výmennom základe kus za kus, pokiaľ je zariadenie rovnakého druhu a spĺňa rovnaké funkcie ako dodávané zariadenie. Členské štáty sa môžu odkloniť od tohto ustanovenia, ak zabezpečia, že odovzdanie OEEZ sa tým nestane pre konečného držiteľa zložitejšie a zostane pre konečného držiteľa bezplatné. Členské štáty, ktoré využijú toto ustanovenie, to oznámia Komisii; </w:t>
            </w:r>
          </w:p>
          <w:p w:rsidR="006D78BB" w:rsidRDefault="006D78BB" w:rsidP="006D78BB">
            <w:pPr>
              <w:pStyle w:val="CM4"/>
              <w:spacing w:before="60" w:after="60"/>
              <w:rPr>
                <w:rFonts w:ascii="EUAlbertina CE" w:hAnsi="EUAlbertina CE" w:cs="EUAlbertina CE"/>
                <w:color w:val="000000"/>
                <w:sz w:val="19"/>
                <w:szCs w:val="19"/>
              </w:rPr>
            </w:pPr>
            <w:r>
              <w:rPr>
                <w:rFonts w:cs="EUAlbertina"/>
                <w:color w:val="000000"/>
                <w:sz w:val="19"/>
                <w:szCs w:val="19"/>
              </w:rPr>
              <w:t>c) distribútori ponúkali koncovým po</w:t>
            </w:r>
            <w:r>
              <w:rPr>
                <w:rFonts w:ascii="EUAlbertina CE" w:hAnsi="EUAlbertina CE" w:cs="EUAlbertina CE"/>
                <w:color w:val="000000"/>
                <w:sz w:val="19"/>
                <w:szCs w:val="19"/>
              </w:rPr>
              <w:t xml:space="preserve">užívateľom zber veľmi malého OEEZ (s vonkajšími rozmermi najviac 25 cm) v maloobchodných predajniach, ktorých predajná plocha venovaná EEZ je aspoň 400 m </w:t>
            </w:r>
            <w:r>
              <w:rPr>
                <w:rFonts w:cs="EUAlbertina"/>
                <w:color w:val="000000"/>
                <w:sz w:val="14"/>
                <w:szCs w:val="14"/>
              </w:rPr>
              <w:t xml:space="preserve">2 </w:t>
            </w:r>
            <w:r>
              <w:rPr>
                <w:rFonts w:ascii="EUAlbertina CE" w:hAnsi="EUAlbertina CE" w:cs="EUAlbertina CE"/>
                <w:color w:val="000000"/>
                <w:sz w:val="19"/>
                <w:szCs w:val="19"/>
              </w:rPr>
              <w:t xml:space="preserve">, alebo v ich bezprostrednej blízkosti bezplatne a bez povinnosti zakúpiť si EEZ rovnakého typu, ak z posúdenia nevyplynie, že existujúce alternatívne zberné systémy sú pravdepodobne účinné aspoň v tej istej miere. Tieto posúdenia sú prístupné verejnosti. Vyzbieraný OEZZ sa riadne spracuje v súlade s článkom 8; </w:t>
            </w:r>
          </w:p>
          <w:p w:rsidR="006D78BB" w:rsidRDefault="006D78BB" w:rsidP="006D78BB">
            <w:pPr>
              <w:pStyle w:val="CM4"/>
              <w:spacing w:before="60" w:after="60"/>
              <w:rPr>
                <w:rFonts w:ascii="EUAlbertina CE" w:hAnsi="EUAlbertina CE" w:cs="EUAlbertina CE"/>
                <w:color w:val="000000"/>
                <w:sz w:val="19"/>
                <w:szCs w:val="19"/>
              </w:rPr>
            </w:pPr>
            <w:r>
              <w:rPr>
                <w:rFonts w:cs="EUAlbertina"/>
                <w:color w:val="000000"/>
                <w:sz w:val="19"/>
                <w:szCs w:val="19"/>
              </w:rPr>
              <w:t>d) bez toho, aby boli dotknuté písmená a),</w:t>
            </w:r>
            <w:r>
              <w:rPr>
                <w:rFonts w:ascii="EUAlbertina CE" w:hAnsi="EUAlbertina CE" w:cs="EUAlbertina CE"/>
                <w:color w:val="000000"/>
                <w:sz w:val="19"/>
                <w:szCs w:val="19"/>
              </w:rPr>
              <w:t xml:space="preserve"> b) a c), sa výrobcom povolilo vytvoriť a prevádzkovať individuálne a/alebo kolektívne systémy na odovzdávanie OEEZ zo súkromných domácností za predpokladu, že sú v súlade s cieľmi tejto smernice; </w:t>
            </w:r>
          </w:p>
          <w:p w:rsidR="006D78BB" w:rsidRDefault="006D78BB" w:rsidP="006D78B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e) so zreteľom na vnútroštátne normy a normy Únie týkajúce sa ochrany zdravia a bezpečnosti mohol byť OEEZ, ktorý z dôvodu kontaminácie predstavuje riziko pre zdravie a bezpečnosť personálu, pri odovzdávaní podľa písmena a), b) a c) odmietnutý. Členské štáty prijmú osobitné opatrenia pre takýto OEEZ. </w:t>
            </w:r>
          </w:p>
          <w:p w:rsidR="006D78BB" w:rsidRDefault="006D78BB" w:rsidP="006D78B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môžu ustanoviť osobitné opatrenia na odovzdávanie OEEZ podľa písmen a), b) a c) v prípadoch, keď zariadenie neobsahuje základné súčiastky OEEZ alebo ak obsahuje iný odpad ako OEEZ. </w:t>
            </w:r>
          </w:p>
          <w:p w:rsidR="00C94634" w:rsidRDefault="00C94634" w:rsidP="00210551">
            <w:pPr>
              <w:widowControl/>
              <w:autoSpaceDE w:val="0"/>
              <w:autoSpaceDN w:val="0"/>
              <w:spacing w:before="0" w:after="0"/>
              <w:rPr>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rsidR="00C94634" w:rsidRDefault="00B93F13">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C94634" w:rsidRDefault="00C9463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C94634" w:rsidRDefault="00B93F13">
            <w:pPr>
              <w:widowControl/>
              <w:autoSpaceDE w:val="0"/>
              <w:autoSpaceDN w:val="0"/>
              <w:spacing w:before="0" w:after="0"/>
              <w:jc w:val="center"/>
              <w:rPr>
                <w:spacing w:val="0"/>
                <w:sz w:val="20"/>
                <w:szCs w:val="20"/>
                <w:lang w:eastAsia="sk-SK"/>
              </w:rPr>
            </w:pPr>
            <w:r>
              <w:rPr>
                <w:spacing w:val="0"/>
                <w:sz w:val="20"/>
                <w:szCs w:val="20"/>
                <w:lang w:eastAsia="sk-SK"/>
              </w:rPr>
              <w:t>§ 33 O2</w:t>
            </w:r>
            <w:r w:rsidR="000C3C8A">
              <w:rPr>
                <w:spacing w:val="0"/>
                <w:sz w:val="20"/>
                <w:szCs w:val="20"/>
                <w:lang w:eastAsia="sk-SK"/>
              </w:rPr>
              <w:t>2</w:t>
            </w:r>
            <w:r>
              <w:rPr>
                <w:spacing w:val="0"/>
                <w:sz w:val="20"/>
                <w:szCs w:val="20"/>
                <w:lang w:eastAsia="sk-SK"/>
              </w:rPr>
              <w:t>, O2</w:t>
            </w:r>
            <w:r w:rsidR="000C3C8A">
              <w:rPr>
                <w:spacing w:val="0"/>
                <w:sz w:val="20"/>
                <w:szCs w:val="20"/>
                <w:lang w:eastAsia="sk-SK"/>
              </w:rPr>
              <w:t>3</w:t>
            </w:r>
            <w:r>
              <w:rPr>
                <w:spacing w:val="0"/>
                <w:sz w:val="20"/>
                <w:szCs w:val="20"/>
                <w:lang w:eastAsia="sk-SK"/>
              </w:rPr>
              <w:t>, O23</w:t>
            </w:r>
          </w:p>
          <w:p w:rsidR="00B93F13" w:rsidRDefault="00B93F13">
            <w:pPr>
              <w:widowControl/>
              <w:autoSpaceDE w:val="0"/>
              <w:autoSpaceDN w:val="0"/>
              <w:spacing w:before="0" w:after="0"/>
              <w:jc w:val="center"/>
              <w:rPr>
                <w:spacing w:val="0"/>
                <w:sz w:val="20"/>
                <w:szCs w:val="20"/>
                <w:lang w:eastAsia="sk-SK"/>
              </w:rPr>
            </w:pPr>
            <w:r>
              <w:rPr>
                <w:spacing w:val="0"/>
                <w:sz w:val="20"/>
                <w:szCs w:val="20"/>
                <w:lang w:eastAsia="sk-SK"/>
              </w:rPr>
              <w:t>§ 3</w:t>
            </w:r>
            <w:r w:rsidR="000C3C8A">
              <w:rPr>
                <w:spacing w:val="0"/>
                <w:sz w:val="20"/>
                <w:szCs w:val="20"/>
                <w:lang w:eastAsia="sk-SK"/>
              </w:rPr>
              <w:t>7</w:t>
            </w:r>
          </w:p>
          <w:p w:rsidR="00B93F13" w:rsidRDefault="00B93F13">
            <w:pPr>
              <w:widowControl/>
              <w:autoSpaceDE w:val="0"/>
              <w:autoSpaceDN w:val="0"/>
              <w:spacing w:before="0" w:after="0"/>
              <w:jc w:val="center"/>
              <w:rPr>
                <w:spacing w:val="0"/>
                <w:sz w:val="20"/>
                <w:szCs w:val="20"/>
                <w:lang w:eastAsia="sk-SK"/>
              </w:rPr>
            </w:pPr>
            <w:r>
              <w:rPr>
                <w:spacing w:val="0"/>
                <w:sz w:val="20"/>
                <w:szCs w:val="20"/>
                <w:lang w:eastAsia="sk-SK"/>
              </w:rPr>
              <w:t>§ 3</w:t>
            </w:r>
            <w:r w:rsidR="000C3C8A">
              <w:rPr>
                <w:spacing w:val="0"/>
                <w:sz w:val="20"/>
                <w:szCs w:val="20"/>
                <w:lang w:eastAsia="sk-SK"/>
              </w:rPr>
              <w:t>8</w:t>
            </w:r>
            <w:r>
              <w:rPr>
                <w:spacing w:val="0"/>
                <w:sz w:val="20"/>
                <w:szCs w:val="20"/>
                <w:lang w:eastAsia="sk-SK"/>
              </w:rPr>
              <w:t xml:space="preserve"> O1</w:t>
            </w:r>
          </w:p>
          <w:p w:rsidR="00BB4479" w:rsidRDefault="00BB4479">
            <w:pPr>
              <w:widowControl/>
              <w:autoSpaceDE w:val="0"/>
              <w:autoSpaceDN w:val="0"/>
              <w:spacing w:before="0" w:after="0"/>
              <w:jc w:val="center"/>
              <w:rPr>
                <w:spacing w:val="0"/>
                <w:sz w:val="20"/>
                <w:szCs w:val="20"/>
                <w:lang w:eastAsia="sk-SK"/>
              </w:rPr>
            </w:pPr>
            <w:r>
              <w:rPr>
                <w:spacing w:val="0"/>
                <w:sz w:val="20"/>
                <w:szCs w:val="20"/>
                <w:lang w:eastAsia="sk-SK"/>
              </w:rPr>
              <w:t>§ 27 O6</w:t>
            </w:r>
          </w:p>
        </w:tc>
        <w:tc>
          <w:tcPr>
            <w:tcW w:w="4500" w:type="dxa"/>
            <w:tcBorders>
              <w:top w:val="single" w:sz="4" w:space="0" w:color="auto"/>
              <w:left w:val="single" w:sz="4" w:space="0" w:color="auto"/>
              <w:bottom w:val="single" w:sz="4" w:space="0" w:color="auto"/>
              <w:right w:val="single" w:sz="4" w:space="0" w:color="auto"/>
            </w:tcBorders>
          </w:tcPr>
          <w:p w:rsidR="00B93F13" w:rsidRPr="00FD1207" w:rsidRDefault="00B93F13" w:rsidP="00B93F13">
            <w:pPr>
              <w:tabs>
                <w:tab w:val="left" w:pos="1418"/>
              </w:tabs>
            </w:pPr>
            <w:r>
              <w:t>(2</w:t>
            </w:r>
            <w:r w:rsidR="000C3C8A">
              <w:t>2</w:t>
            </w:r>
            <w:r>
              <w:t xml:space="preserve">) </w:t>
            </w:r>
            <w:r w:rsidRPr="00FD1207">
              <w:t>Veľmi malý elektroodpad je elektroodpad s rozmermi vonkajšej hrany najviac 25 cm.</w:t>
            </w:r>
          </w:p>
          <w:p w:rsidR="00B93F13" w:rsidRPr="00FD1207" w:rsidRDefault="00B93F13" w:rsidP="00B93F13">
            <w:pPr>
              <w:pStyle w:val="Odsekzoznamu"/>
              <w:tabs>
                <w:tab w:val="left" w:pos="1418"/>
              </w:tabs>
              <w:spacing w:after="0" w:line="240" w:lineRule="auto"/>
              <w:ind w:left="709"/>
              <w:jc w:val="both"/>
              <w:rPr>
                <w:rFonts w:ascii="Times New Roman" w:hAnsi="Times New Roman" w:cs="Times New Roman"/>
                <w:sz w:val="24"/>
                <w:szCs w:val="24"/>
              </w:rPr>
            </w:pPr>
          </w:p>
          <w:p w:rsidR="00B93F13" w:rsidRPr="00FD1207" w:rsidRDefault="00B93F13" w:rsidP="00B93F13">
            <w:pPr>
              <w:tabs>
                <w:tab w:val="left" w:pos="1418"/>
              </w:tabs>
            </w:pPr>
            <w:r w:rsidRPr="00FD1207">
              <w:t>(2</w:t>
            </w:r>
            <w:r w:rsidR="000C3C8A">
              <w:t>3</w:t>
            </w:r>
            <w:r w:rsidRPr="00FD1207">
              <w:t xml:space="preserve">) Spätný zber elektroodpadu je odobratie elektroodpadu z domácností </w:t>
            </w:r>
            <w:r w:rsidRPr="00FD1207">
              <w:lastRenderedPageBreak/>
              <w:t>priamo</w:t>
            </w:r>
            <w:r>
              <w:t xml:space="preserve"> </w:t>
            </w:r>
            <w:r w:rsidRPr="00FD1207">
              <w:t>distribútorom elektrozariadenia od jeho držiteľa</w:t>
            </w:r>
          </w:p>
          <w:p w:rsidR="00B93F13" w:rsidRPr="00FD1207" w:rsidRDefault="00B93F13" w:rsidP="00730000">
            <w:pPr>
              <w:pStyle w:val="Standard"/>
              <w:numPr>
                <w:ilvl w:val="1"/>
                <w:numId w:val="16"/>
              </w:numPr>
              <w:spacing w:after="0" w:line="240" w:lineRule="auto"/>
              <w:ind w:left="709" w:hanging="425"/>
              <w:jc w:val="both"/>
              <w:rPr>
                <w:rFonts w:ascii="Times New Roman" w:hAnsi="Times New Roman" w:cs="Times New Roman"/>
                <w:sz w:val="24"/>
                <w:szCs w:val="24"/>
              </w:rPr>
            </w:pPr>
            <w:r w:rsidRPr="00FD1207">
              <w:rPr>
                <w:rFonts w:ascii="Times New Roman" w:hAnsi="Times New Roman" w:cs="Times New Roman"/>
                <w:sz w:val="24"/>
                <w:szCs w:val="24"/>
              </w:rPr>
              <w:t>pri predaji nového elektrozariadenia na výmennom základe kus za kus,  bez požadovania poplatku alebo inej služby</w:t>
            </w:r>
            <w:r w:rsidRPr="00FD1207">
              <w:rPr>
                <w:rStyle w:val="Odkaznakomentr1"/>
                <w:rFonts w:ascii="Times New Roman" w:hAnsi="Times New Roman" w:cs="Times New Roman"/>
                <w:sz w:val="24"/>
                <w:szCs w:val="24"/>
              </w:rPr>
              <w:t>,</w:t>
            </w:r>
            <w:r w:rsidRPr="00FD1207">
              <w:rPr>
                <w:rFonts w:ascii="Times New Roman" w:hAnsi="Times New Roman" w:cs="Times New Roman"/>
                <w:sz w:val="24"/>
                <w:szCs w:val="24"/>
              </w:rPr>
              <w:t xml:space="preserve"> pokiaľ odovzdávaný elektroodpad pochádza z elektrozariadenia rovnakej kategórie (príloha č. 7) a je rovnakého funkčného určenia ako predávané elektrozariadenie,</w:t>
            </w:r>
          </w:p>
          <w:p w:rsidR="00B93F13" w:rsidRDefault="00B93F13" w:rsidP="00730000">
            <w:pPr>
              <w:pStyle w:val="Standard"/>
              <w:numPr>
                <w:ilvl w:val="1"/>
                <w:numId w:val="16"/>
              </w:numPr>
              <w:spacing w:after="0" w:line="240" w:lineRule="auto"/>
              <w:ind w:left="709" w:hanging="425"/>
              <w:jc w:val="both"/>
              <w:rPr>
                <w:rFonts w:ascii="Times New Roman" w:hAnsi="Times New Roman" w:cs="Times New Roman"/>
                <w:sz w:val="24"/>
                <w:szCs w:val="24"/>
              </w:rPr>
            </w:pPr>
            <w:r w:rsidRPr="00FD1207">
              <w:rPr>
                <w:rFonts w:ascii="Times New Roman" w:hAnsi="Times New Roman" w:cs="Times New Roman"/>
                <w:sz w:val="24"/>
                <w:szCs w:val="24"/>
                <w:lang w:eastAsia="sk-SK"/>
              </w:rPr>
              <w:t>v prípade veľmi malého elektroodpadu  a elektroodpadu zo svetelných zdrojov bezplatne a bez povinnosti zakúpiť si elektrozariadenie rovnakého kategórie, vykonávané v maloobchodnej predajni, ktorej predajná plocha venovaná elektrozariadeniam je aspoň 400 m</w:t>
            </w:r>
            <w:r w:rsidRPr="00FD1207">
              <w:rPr>
                <w:rFonts w:ascii="Times New Roman" w:hAnsi="Times New Roman" w:cs="Times New Roman"/>
                <w:sz w:val="24"/>
                <w:szCs w:val="24"/>
                <w:vertAlign w:val="superscript"/>
                <w:lang w:eastAsia="sk-SK"/>
              </w:rPr>
              <w:t xml:space="preserve">2 </w:t>
            </w:r>
            <w:r w:rsidRPr="00FD1207">
              <w:rPr>
                <w:rFonts w:ascii="Times New Roman" w:hAnsi="Times New Roman" w:cs="Times New Roman"/>
                <w:sz w:val="24"/>
                <w:szCs w:val="24"/>
                <w:lang w:eastAsia="sk-SK"/>
              </w:rPr>
              <w:t>alebo v jej bezprostrednej blízkosti.</w:t>
            </w:r>
          </w:p>
          <w:p w:rsidR="000C3C8A" w:rsidRDefault="000C3C8A" w:rsidP="000C3C8A">
            <w:pPr>
              <w:pStyle w:val="Standard"/>
              <w:spacing w:after="0" w:line="240" w:lineRule="auto"/>
              <w:jc w:val="both"/>
              <w:rPr>
                <w:rFonts w:ascii="Times New Roman" w:hAnsi="Times New Roman" w:cs="Times New Roman"/>
                <w:sz w:val="24"/>
                <w:szCs w:val="24"/>
                <w:lang w:eastAsia="sk-SK"/>
              </w:rPr>
            </w:pPr>
          </w:p>
          <w:p w:rsidR="000C3C8A" w:rsidRPr="008C5855" w:rsidRDefault="000C3C8A" w:rsidP="000C3C8A">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C5855">
              <w:rPr>
                <w:rFonts w:ascii="Times New Roman" w:hAnsi="Times New Roman" w:cs="Times New Roman"/>
                <w:sz w:val="24"/>
                <w:szCs w:val="24"/>
              </w:rPr>
              <w:t>) Distribútor elektrozariadení je povinný</w:t>
            </w:r>
          </w:p>
          <w:p w:rsidR="000C3C8A" w:rsidRPr="008C5855" w:rsidRDefault="000C3C8A" w:rsidP="00730000">
            <w:pPr>
              <w:pStyle w:val="Standard"/>
              <w:numPr>
                <w:ilvl w:val="0"/>
                <w:numId w:val="20"/>
              </w:numPr>
              <w:spacing w:after="0" w:line="240" w:lineRule="auto"/>
              <w:ind w:left="360"/>
              <w:jc w:val="both"/>
              <w:rPr>
                <w:rFonts w:ascii="Times New Roman" w:hAnsi="Times New Roman" w:cs="Times New Roman"/>
                <w:sz w:val="24"/>
                <w:szCs w:val="24"/>
              </w:rPr>
            </w:pPr>
            <w:r w:rsidRPr="008C5855">
              <w:rPr>
                <w:rFonts w:ascii="Times New Roman" w:hAnsi="Times New Roman" w:cs="Times New Roman"/>
                <w:sz w:val="24"/>
                <w:szCs w:val="24"/>
              </w:rPr>
              <w:t>pri predaji elektrozariadenia uvádzať recyklačný poplatok [§ 35 ods. 1 písm. d)], ak bol uvedený výrobcom elektrozariadení pri uvedení elektrozariadenia na trh,</w:t>
            </w:r>
          </w:p>
          <w:p w:rsidR="000C3C8A" w:rsidRPr="008C5855"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8C5855">
              <w:rPr>
                <w:rFonts w:ascii="Times New Roman" w:hAnsi="Times New Roman" w:cs="Times New Roman"/>
                <w:sz w:val="24"/>
                <w:szCs w:val="24"/>
              </w:rPr>
              <w:t xml:space="preserve">na mieste, ktoré je pri predaji elektrozariadení viditeľné a pre verejnosť prístupné, informovať konečných používateľov o možnosti bezplatného spätného zberu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w:t>
            </w:r>
          </w:p>
          <w:p w:rsidR="000C3C8A" w:rsidRPr="008C5855"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na svojich predajných miestach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po celú prevádzkovú dobu,</w:t>
            </w:r>
          </w:p>
          <w:p w:rsidR="000C3C8A" w:rsidRPr="009745E9" w:rsidRDefault="000C3C8A" w:rsidP="000C3C8A">
            <w:pPr>
              <w:pStyle w:val="Standard"/>
              <w:spacing w:after="0" w:line="240" w:lineRule="auto"/>
              <w:ind w:left="426" w:hanging="426"/>
              <w:jc w:val="both"/>
              <w:rPr>
                <w:rFonts w:ascii="Times New Roman" w:hAnsi="Times New Roman" w:cs="Times New Roman"/>
                <w:sz w:val="24"/>
                <w:szCs w:val="24"/>
                <w:highlight w:val="yellow"/>
              </w:rPr>
            </w:pPr>
            <w:r>
              <w:rPr>
                <w:rFonts w:ascii="Times New Roman" w:hAnsi="Times New Roman" w:cs="Times New Roman"/>
                <w:color w:val="FF0000"/>
                <w:sz w:val="24"/>
                <w:szCs w:val="24"/>
              </w:rPr>
              <w:lastRenderedPageBreak/>
              <w:t xml:space="preserve">d) </w:t>
            </w:r>
            <w:r w:rsidRPr="00144E26">
              <w:rPr>
                <w:rFonts w:ascii="Times New Roman" w:hAnsi="Times New Roman" w:cs="Times New Roman"/>
                <w:color w:val="FF0000"/>
                <w:sz w:val="24"/>
                <w:szCs w:val="24"/>
              </w:rPr>
              <w:t xml:space="preserve">zabezpečiť v súlade zo zmluvou s výrobcom </w:t>
            </w:r>
            <w:r w:rsidRPr="00144E26">
              <w:rPr>
                <w:rFonts w:ascii="Times New Roman" w:hAnsi="Times New Roman" w:cs="Times New Roman"/>
                <w:color w:val="00B050"/>
                <w:sz w:val="24"/>
                <w:szCs w:val="24"/>
              </w:rPr>
              <w:t>elektrozariadení</w:t>
            </w:r>
            <w:r w:rsidRPr="00144E26">
              <w:rPr>
                <w:rFonts w:ascii="Times New Roman" w:hAnsi="Times New Roman" w:cs="Times New Roman"/>
                <w:color w:val="FF0000"/>
                <w:sz w:val="24"/>
                <w:szCs w:val="24"/>
              </w:rPr>
              <w:t xml:space="preserve"> alebo organizáciou zodpovednosti výrobcov</w:t>
            </w:r>
            <w:r w:rsidRPr="00144E26">
              <w:rPr>
                <w:rFonts w:ascii="Times New Roman" w:hAnsi="Times New Roman" w:cs="Times New Roman"/>
                <w:sz w:val="24"/>
                <w:szCs w:val="24"/>
              </w:rPr>
              <w:t xml:space="preserve"> odovzdanie vyzbieraného </w:t>
            </w:r>
            <w:proofErr w:type="spellStart"/>
            <w:r w:rsidRPr="00144E26">
              <w:rPr>
                <w:rFonts w:ascii="Times New Roman" w:hAnsi="Times New Roman" w:cs="Times New Roman"/>
                <w:sz w:val="24"/>
                <w:szCs w:val="24"/>
              </w:rPr>
              <w:t>elektroodpadu</w:t>
            </w:r>
            <w:proofErr w:type="spellEnd"/>
            <w:r w:rsidRPr="00144E26">
              <w:rPr>
                <w:rFonts w:ascii="Times New Roman" w:hAnsi="Times New Roman" w:cs="Times New Roman"/>
                <w:sz w:val="24"/>
                <w:szCs w:val="24"/>
              </w:rPr>
              <w:t xml:space="preserve"> na zberné miesto alebo v súlade so zmluvou s výrobcom elektrozariadení, ktorý zabezpečuje nakladanie s </w:t>
            </w:r>
            <w:proofErr w:type="spellStart"/>
            <w:r w:rsidRPr="00144E26">
              <w:rPr>
                <w:rFonts w:ascii="Times New Roman" w:hAnsi="Times New Roman" w:cs="Times New Roman"/>
                <w:sz w:val="24"/>
                <w:szCs w:val="24"/>
              </w:rPr>
              <w:t>elektroodpadom</w:t>
            </w:r>
            <w:proofErr w:type="spellEnd"/>
            <w:r w:rsidRPr="00144E26">
              <w:rPr>
                <w:rFonts w:ascii="Times New Roman" w:hAnsi="Times New Roman" w:cs="Times New Roman"/>
                <w:sz w:val="24"/>
                <w:szCs w:val="24"/>
              </w:rPr>
              <w:t xml:space="preserve"> individuálne alebo s organizáciou zodpovednosti výrobcov, ktorá zabezpečuje združené nakladanie s </w:t>
            </w:r>
            <w:proofErr w:type="spellStart"/>
            <w:r w:rsidRPr="00144E26">
              <w:rPr>
                <w:rFonts w:ascii="Times New Roman" w:hAnsi="Times New Roman" w:cs="Times New Roman"/>
                <w:sz w:val="24"/>
                <w:szCs w:val="24"/>
              </w:rPr>
              <w:t>elektroodpadom</w:t>
            </w:r>
            <w:proofErr w:type="spellEnd"/>
            <w:r w:rsidRPr="00144E26">
              <w:rPr>
                <w:rFonts w:ascii="Times New Roman" w:hAnsi="Times New Roman" w:cs="Times New Roman"/>
                <w:sz w:val="24"/>
                <w:szCs w:val="24"/>
              </w:rPr>
              <w:t xml:space="preserve">, </w:t>
            </w:r>
            <w:r w:rsidRPr="00144E26">
              <w:rPr>
                <w:rFonts w:ascii="Times New Roman" w:hAnsi="Times New Roman" w:cs="Times New Roman"/>
                <w:color w:val="00B050"/>
                <w:sz w:val="24"/>
                <w:szCs w:val="24"/>
              </w:rPr>
              <w:t xml:space="preserve">alebo </w:t>
            </w:r>
            <w:r w:rsidRPr="00144E26">
              <w:rPr>
                <w:rFonts w:ascii="Times New Roman" w:hAnsi="Times New Roman" w:cs="Times New Roman"/>
                <w:sz w:val="24"/>
                <w:szCs w:val="24"/>
              </w:rPr>
              <w:t xml:space="preserve">spracovateľovi </w:t>
            </w:r>
            <w:proofErr w:type="spellStart"/>
            <w:r w:rsidRPr="00144E26">
              <w:rPr>
                <w:rFonts w:ascii="Times New Roman" w:hAnsi="Times New Roman" w:cs="Times New Roman"/>
                <w:sz w:val="24"/>
                <w:szCs w:val="24"/>
              </w:rPr>
              <w:t>elektroodpadu</w:t>
            </w:r>
            <w:proofErr w:type="spellEnd"/>
            <w:r>
              <w:rPr>
                <w:rFonts w:ascii="Times New Roman" w:hAnsi="Times New Roman" w:cs="Times New Roman"/>
                <w:sz w:val="24"/>
                <w:szCs w:val="24"/>
              </w:rPr>
              <w:t xml:space="preserve">; </w:t>
            </w:r>
            <w:r w:rsidRPr="007264EC">
              <w:rPr>
                <w:rFonts w:ascii="Times New Roman" w:hAnsi="Times New Roman" w:cs="Times New Roman"/>
                <w:iCs/>
                <w:color w:val="FF0000"/>
                <w:sz w:val="24"/>
                <w:szCs w:val="24"/>
              </w:rPr>
              <w:t xml:space="preserve">na žiadosť výrobcu elektrozariadení, vždy zabezpečiť odovzdanie </w:t>
            </w:r>
            <w:proofErr w:type="spellStart"/>
            <w:r w:rsidRPr="007264EC">
              <w:rPr>
                <w:rFonts w:ascii="Times New Roman" w:hAnsi="Times New Roman" w:cs="Times New Roman"/>
                <w:iCs/>
                <w:color w:val="FF0000"/>
                <w:sz w:val="24"/>
                <w:szCs w:val="24"/>
              </w:rPr>
              <w:t>elektroodpadu</w:t>
            </w:r>
            <w:proofErr w:type="spellEnd"/>
            <w:r w:rsidRPr="007264EC">
              <w:rPr>
                <w:rFonts w:ascii="Times New Roman" w:hAnsi="Times New Roman" w:cs="Times New Roman"/>
                <w:iCs/>
                <w:color w:val="FF0000"/>
                <w:sz w:val="24"/>
                <w:szCs w:val="24"/>
              </w:rPr>
              <w:t xml:space="preserve"> z domácností pochádzajúceho z výroby, predaja alebo dovozu elektrozariadení ním uvedených na trh po 13. auguste 2015, tomuto výrobcovi elektrozariadení alebo ním poverenej organizácii zodpovednosti výrobcov</w:t>
            </w:r>
            <w:r w:rsidRPr="007264EC">
              <w:rPr>
                <w:rFonts w:ascii="Times New Roman" w:hAnsi="Times New Roman" w:cs="Times New Roman"/>
                <w:sz w:val="24"/>
                <w:szCs w:val="24"/>
              </w:rPr>
              <w:t>,</w:t>
            </w:r>
            <w:r w:rsidRPr="007264EC">
              <w:rPr>
                <w:rFonts w:ascii="Times New Roman" w:hAnsi="Times New Roman" w:cs="Times New Roman"/>
                <w:sz w:val="24"/>
                <w:szCs w:val="24"/>
                <w:highlight w:val="yellow"/>
              </w:rPr>
              <w:t xml:space="preserve"> </w:t>
            </w:r>
          </w:p>
          <w:p w:rsidR="000C3C8A" w:rsidRPr="008C5855"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plniť povinnosti podľa písmen</w:t>
            </w:r>
            <w:r w:rsidRPr="008C5855">
              <w:rPr>
                <w:rFonts w:ascii="Times New Roman" w:hAnsi="Times New Roman" w:cs="Times New Roman"/>
                <w:sz w:val="24"/>
                <w:szCs w:val="24"/>
              </w:rPr>
              <w:t xml:space="preserve"> c) a d) tak, aby nedochádzalo k sťaženiu a bola podporená príprava na opätovné použitie, recyklácia komponentov alebo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ako celku a izolácia nebezpečných látok, a pokiaľ je to možné, zabezpečiť </w:t>
            </w:r>
            <w:r w:rsidRPr="008C5855">
              <w:rPr>
                <w:rFonts w:ascii="Times New Roman" w:hAnsi="Times New Roman" w:cs="Times New Roman"/>
                <w:sz w:val="24"/>
                <w:szCs w:val="24"/>
                <w:lang w:eastAsia="sk-SK"/>
              </w:rPr>
              <w:t xml:space="preserve">oddelenie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vhodného na prípravu na opätovné použitie (§ 41) od ostatného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pred jeho ďalšou prepravou,</w:t>
            </w:r>
          </w:p>
          <w:p w:rsidR="000C3C8A" w:rsidRPr="008C5855" w:rsidRDefault="000C3C8A" w:rsidP="00730000">
            <w:pPr>
              <w:pStyle w:val="Standard"/>
              <w:numPr>
                <w:ilvl w:val="0"/>
                <w:numId w:val="19"/>
              </w:numPr>
              <w:spacing w:after="0" w:line="240" w:lineRule="auto"/>
              <w:ind w:left="36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ak distribuuje elektrozariadenia konečnému používateľovi v rámci zásielkového obchodu vrátane elektronického predaja, zabezpečiť spätný zber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 mieste, kde vydáva </w:t>
            </w:r>
            <w:proofErr w:type="spellStart"/>
            <w:r w:rsidRPr="008C5855">
              <w:rPr>
                <w:rFonts w:ascii="Times New Roman" w:hAnsi="Times New Roman" w:cs="Times New Roman"/>
                <w:sz w:val="24"/>
                <w:szCs w:val="24"/>
                <w:lang w:eastAsia="sk-SK"/>
              </w:rPr>
              <w:lastRenderedPageBreak/>
              <w:t>elektrozariadnia</w:t>
            </w:r>
            <w:proofErr w:type="spellEnd"/>
            <w:r w:rsidRPr="008C5855">
              <w:rPr>
                <w:rFonts w:ascii="Times New Roman" w:hAnsi="Times New Roman" w:cs="Times New Roman"/>
                <w:sz w:val="24"/>
                <w:szCs w:val="24"/>
                <w:lang w:eastAsia="sk-SK"/>
              </w:rPr>
              <w:t xml:space="preserve"> alebo na mieste, kde má sklad;  ak takýto sklad nemá, tak na mieste dohodnutom s výrobcom elektrozariadení.</w:t>
            </w:r>
          </w:p>
          <w:p w:rsidR="000C3C8A" w:rsidRPr="008C5855" w:rsidRDefault="000C3C8A" w:rsidP="000C3C8A">
            <w:pPr>
              <w:pStyle w:val="Standard"/>
              <w:spacing w:after="0" w:line="240" w:lineRule="auto"/>
              <w:jc w:val="both"/>
              <w:rPr>
                <w:rFonts w:ascii="Times New Roman" w:hAnsi="Times New Roman" w:cs="Times New Roman"/>
                <w:sz w:val="24"/>
                <w:szCs w:val="24"/>
              </w:rPr>
            </w:pPr>
          </w:p>
          <w:p w:rsidR="000C3C8A" w:rsidRPr="008C5855" w:rsidRDefault="000C3C8A" w:rsidP="000C3C8A">
            <w:pPr>
              <w:pStyle w:val="Standard"/>
              <w:spacing w:after="0" w:line="240" w:lineRule="auto"/>
              <w:ind w:left="426" w:hanging="426"/>
              <w:jc w:val="both"/>
              <w:rPr>
                <w:rFonts w:ascii="Times New Roman" w:hAnsi="Times New Roman" w:cs="Times New Roman"/>
                <w:sz w:val="24"/>
                <w:szCs w:val="24"/>
              </w:rPr>
            </w:pPr>
            <w:r w:rsidRPr="008C5855">
              <w:rPr>
                <w:rFonts w:ascii="Times New Roman" w:hAnsi="Times New Roman" w:cs="Times New Roman"/>
                <w:sz w:val="24"/>
                <w:szCs w:val="24"/>
              </w:rPr>
              <w:t xml:space="preserve"> (2)</w:t>
            </w:r>
            <w:r w:rsidRPr="008C5855">
              <w:rPr>
                <w:rFonts w:ascii="Times New Roman" w:hAnsi="Times New Roman" w:cs="Times New Roman"/>
                <w:sz w:val="24"/>
                <w:szCs w:val="24"/>
              </w:rPr>
              <w:tab/>
              <w:t>Distribútor elektrozariadenia je oprávnený</w:t>
            </w:r>
          </w:p>
          <w:p w:rsidR="000C3C8A" w:rsidRPr="008C5855" w:rsidRDefault="000C3C8A" w:rsidP="00730000">
            <w:pPr>
              <w:pStyle w:val="Standard"/>
              <w:numPr>
                <w:ilvl w:val="0"/>
                <w:numId w:val="21"/>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odmietnuť prevzatie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 rámci spätného zberu, ak odovzdávaný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neobsahuje základné komponenty elektrozariadenia, z ktorého pochádza alebo ak z dôvodu kontaminácie predstavuje riziko pre zdravie a bezpečnosť personálu alebo ak obsahuje iný odpad ako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w:t>
            </w:r>
            <w:r w:rsidRPr="008C5855">
              <w:rPr>
                <w:rFonts w:ascii="Times New Roman" w:hAnsi="Times New Roman" w:cs="Times New Roman"/>
                <w:sz w:val="24"/>
                <w:szCs w:val="24"/>
                <w:lang w:eastAsia="sk-SK"/>
              </w:rPr>
              <w:t xml:space="preserve">na ďalšie nakladanie s odmietnutým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sa vzťahujú povinnosti držiteľa odpadu podľa všeobecnej časti tohto zákona,</w:t>
            </w:r>
          </w:p>
          <w:p w:rsidR="000C3C8A" w:rsidRPr="008C5855" w:rsidRDefault="000C3C8A" w:rsidP="00730000">
            <w:pPr>
              <w:pStyle w:val="Standard"/>
              <w:numPr>
                <w:ilvl w:val="0"/>
                <w:numId w:val="18"/>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uskutočňovať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podľa § 33 ods. 22 písm. b)  v maloobchodnej predajni alebo v jej bezprostrednej blízkosti, ak jej predajná plocha venovaná elektrozariadeniam je menej ako 400 m</w:t>
            </w:r>
            <w:r w:rsidRPr="008C5855">
              <w:rPr>
                <w:rFonts w:ascii="Times New Roman" w:hAnsi="Times New Roman" w:cs="Times New Roman"/>
                <w:sz w:val="24"/>
                <w:szCs w:val="24"/>
                <w:vertAlign w:val="superscript"/>
              </w:rPr>
              <w:t>2</w:t>
            </w:r>
            <w:r w:rsidRPr="008C5855">
              <w:rPr>
                <w:rFonts w:ascii="Times New Roman" w:hAnsi="Times New Roman" w:cs="Times New Roman"/>
                <w:sz w:val="24"/>
                <w:szCs w:val="24"/>
              </w:rPr>
              <w:t>, ak to vyplýva z jeho zmluvného vzťahu s výrobcom elektrozariadení alebo organizáciou zodpovednosti výrobcov zastupujúcou výrobcov elektrozariadení.</w:t>
            </w:r>
          </w:p>
          <w:p w:rsidR="000C3C8A" w:rsidRPr="008C5855" w:rsidRDefault="000C3C8A" w:rsidP="000C3C8A">
            <w:pPr>
              <w:pStyle w:val="Standard"/>
              <w:spacing w:after="0" w:line="240" w:lineRule="auto"/>
              <w:ind w:left="426"/>
              <w:jc w:val="both"/>
              <w:rPr>
                <w:rFonts w:ascii="Times New Roman" w:hAnsi="Times New Roman" w:cs="Times New Roman"/>
                <w:sz w:val="24"/>
                <w:szCs w:val="24"/>
              </w:rPr>
            </w:pPr>
          </w:p>
          <w:p w:rsidR="000C3C8A" w:rsidRPr="008C5855" w:rsidRDefault="000C3C8A" w:rsidP="00730000">
            <w:pPr>
              <w:pStyle w:val="Standard"/>
              <w:numPr>
                <w:ilvl w:val="2"/>
                <w:numId w:val="17"/>
              </w:numPr>
              <w:spacing w:after="0" w:line="240" w:lineRule="auto"/>
              <w:ind w:left="0" w:firstLine="0"/>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Na distribútora elektrozariadení, ktorý poskytuje priamo konečnému používateľovi elektrozariadenia pochádzajúce od výrobcu elektrozariadení, ktorý nie je zapísaný </w:t>
            </w:r>
            <w:r w:rsidRPr="008C5855">
              <w:rPr>
                <w:rFonts w:ascii="Times New Roman" w:hAnsi="Times New Roman" w:cs="Times New Roman"/>
                <w:sz w:val="24"/>
                <w:szCs w:val="24"/>
                <w:lang w:eastAsia="sk-SK"/>
              </w:rPr>
              <w:lastRenderedPageBreak/>
              <w:t xml:space="preserve">v Registri </w:t>
            </w:r>
            <w:r w:rsidRPr="008C5855">
              <w:rPr>
                <w:rFonts w:ascii="Times New Roman" w:hAnsi="Times New Roman" w:cs="Times New Roman"/>
                <w:bCs/>
                <w:sz w:val="24"/>
                <w:szCs w:val="24"/>
              </w:rPr>
              <w:t>výrobcov príslušnej komodity</w:t>
            </w:r>
            <w:r w:rsidRPr="008C5855">
              <w:rPr>
                <w:rFonts w:ascii="Times New Roman" w:hAnsi="Times New Roman" w:cs="Times New Roman"/>
                <w:sz w:val="24"/>
                <w:szCs w:val="24"/>
                <w:lang w:eastAsia="sk-SK"/>
              </w:rPr>
              <w:t>, prechádzajú vo vzťahu k týmto elektrozariadeniam a odpadu z nich pochádzajúcemu povinnosti výrobcu elektrozariadení podľa tohto zákona.</w:t>
            </w:r>
          </w:p>
          <w:p w:rsidR="000C3C8A" w:rsidRPr="00FD1207" w:rsidRDefault="000C3C8A" w:rsidP="000C3C8A">
            <w:pPr>
              <w:pStyle w:val="Standard"/>
              <w:spacing w:after="0" w:line="240" w:lineRule="auto"/>
              <w:jc w:val="both"/>
              <w:rPr>
                <w:rFonts w:ascii="Times New Roman" w:hAnsi="Times New Roman" w:cs="Times New Roman"/>
                <w:sz w:val="24"/>
                <w:szCs w:val="24"/>
              </w:rPr>
            </w:pPr>
          </w:p>
          <w:p w:rsidR="00B93F13" w:rsidRPr="00FD1207" w:rsidRDefault="00B93F13" w:rsidP="00B93F13">
            <w:pPr>
              <w:pStyle w:val="Standard"/>
              <w:spacing w:after="0" w:line="240" w:lineRule="auto"/>
              <w:ind w:firstLine="708"/>
              <w:jc w:val="both"/>
              <w:rPr>
                <w:rFonts w:ascii="Times New Roman" w:hAnsi="Times New Roman" w:cs="Times New Roman"/>
                <w:sz w:val="24"/>
                <w:szCs w:val="24"/>
              </w:rPr>
            </w:pPr>
          </w:p>
          <w:p w:rsidR="00BB4479" w:rsidRPr="00FD1207" w:rsidRDefault="00BB4479" w:rsidP="00730000">
            <w:pPr>
              <w:pStyle w:val="Standard"/>
              <w:numPr>
                <w:ilvl w:val="2"/>
                <w:numId w:val="16"/>
              </w:numPr>
              <w:spacing w:after="0" w:line="240" w:lineRule="auto"/>
              <w:ind w:left="426" w:hanging="426"/>
              <w:jc w:val="both"/>
              <w:rPr>
                <w:rFonts w:ascii="Times New Roman" w:hAnsi="Times New Roman" w:cs="Times New Roman"/>
                <w:sz w:val="24"/>
                <w:szCs w:val="24"/>
              </w:rPr>
            </w:pPr>
            <w:r w:rsidRPr="00FD1207">
              <w:rPr>
                <w:rFonts w:ascii="Times New Roman" w:hAnsi="Times New Roman" w:cs="Times New Roman"/>
                <w:sz w:val="24"/>
                <w:szCs w:val="24"/>
              </w:rPr>
              <w:t>Držiteľ elektroodpadu z domácností je povinný odovzdať elektroodpad</w:t>
            </w:r>
          </w:p>
          <w:p w:rsidR="00BB4479" w:rsidRPr="00FD1207" w:rsidRDefault="00BB4479" w:rsidP="00730000">
            <w:pPr>
              <w:pStyle w:val="Standard"/>
              <w:numPr>
                <w:ilvl w:val="0"/>
                <w:numId w:val="23"/>
              </w:numPr>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rPr>
              <w:t>distribútorovi do spätného zberu elektroodpadu,</w:t>
            </w:r>
          </w:p>
          <w:p w:rsidR="00BB4479" w:rsidRPr="00FD1207" w:rsidRDefault="00BB4479" w:rsidP="00730000">
            <w:pPr>
              <w:pStyle w:val="Standard"/>
              <w:numPr>
                <w:ilvl w:val="0"/>
                <w:numId w:val="22"/>
              </w:numPr>
              <w:spacing w:after="0" w:line="240" w:lineRule="auto"/>
              <w:jc w:val="both"/>
            </w:pPr>
            <w:r w:rsidRPr="00FD1207">
              <w:rPr>
                <w:rFonts w:ascii="Times New Roman" w:hAnsi="Times New Roman" w:cs="Times New Roman"/>
                <w:sz w:val="24"/>
                <w:szCs w:val="24"/>
              </w:rPr>
              <w:t>na miesto určené obcou v rámci systému oddeleného zberu elektroodpadu z komunálnych odpadov, ktorý bol zavedený v obci výrobcom elektrozariadení alebo organizáciou zodpovednosti výrobcov zastupujúcou výrobcov elektrozariadení,</w:t>
            </w:r>
          </w:p>
          <w:p w:rsidR="00BB4479" w:rsidRPr="00BB4479" w:rsidRDefault="00BB4479" w:rsidP="00730000">
            <w:pPr>
              <w:pStyle w:val="Standard"/>
              <w:numPr>
                <w:ilvl w:val="0"/>
                <w:numId w:val="22"/>
              </w:numPr>
              <w:spacing w:after="0" w:line="240" w:lineRule="auto"/>
              <w:jc w:val="both"/>
              <w:rPr>
                <w:lang w:eastAsia="sk-SK"/>
              </w:rPr>
            </w:pPr>
            <w:r w:rsidRPr="00FD1207">
              <w:rPr>
                <w:rFonts w:ascii="Times New Roman" w:hAnsi="Times New Roman" w:cs="Times New Roman"/>
                <w:sz w:val="24"/>
                <w:szCs w:val="24"/>
              </w:rPr>
              <w:t>podnikateľovi oprávnenému na zber elektroodpadu alebo do zariadenia na zber elektroodpadu,</w:t>
            </w:r>
          </w:p>
          <w:p w:rsidR="00B93F13" w:rsidRPr="00BB4479" w:rsidRDefault="00BB4479" w:rsidP="00730000">
            <w:pPr>
              <w:pStyle w:val="Standard"/>
              <w:numPr>
                <w:ilvl w:val="0"/>
                <w:numId w:val="22"/>
              </w:numPr>
              <w:spacing w:after="0" w:line="240" w:lineRule="auto"/>
              <w:jc w:val="both"/>
              <w:rPr>
                <w:lang w:eastAsia="sk-SK"/>
              </w:rPr>
            </w:pPr>
            <w:r w:rsidRPr="00FD1207">
              <w:rPr>
                <w:rFonts w:ascii="Times New Roman" w:hAnsi="Times New Roman" w:cs="Times New Roman"/>
                <w:sz w:val="24"/>
                <w:szCs w:val="24"/>
              </w:rPr>
              <w:t>v prípade, ak ide o elektroodpad zo svetelných zdrojov a veľmi malý elektroodpad, okrem miest uvedených v písmenách a) až c) aj na zberné miesto elektroodpadu</w:t>
            </w:r>
          </w:p>
          <w:p w:rsidR="00BB4479" w:rsidRDefault="00BB4479" w:rsidP="00BB4479">
            <w:pPr>
              <w:pStyle w:val="Standard"/>
              <w:spacing w:after="0" w:line="240" w:lineRule="auto"/>
              <w:jc w:val="both"/>
              <w:rPr>
                <w:rFonts w:ascii="Times New Roman" w:hAnsi="Times New Roman" w:cs="Times New Roman"/>
                <w:sz w:val="24"/>
                <w:szCs w:val="24"/>
              </w:rPr>
            </w:pPr>
          </w:p>
          <w:p w:rsidR="00BB4479" w:rsidRPr="007D7AE1" w:rsidRDefault="000C3C8A" w:rsidP="00BB4479">
            <w:pPr>
              <w:pStyle w:val="Standard"/>
              <w:spacing w:after="0" w:line="240" w:lineRule="auto"/>
              <w:jc w:val="both"/>
              <w:rPr>
                <w:lang w:eastAsia="sk-SK"/>
              </w:rPr>
            </w:pPr>
            <w:r w:rsidRPr="00FD1207">
              <w:t>(6)</w:t>
            </w:r>
            <w:r>
              <w:t xml:space="preserve"> </w:t>
            </w:r>
            <w:commentRangeStart w:id="1"/>
            <w:r>
              <w:t>Výrobca</w:t>
            </w:r>
            <w:commentRangeEnd w:id="1"/>
            <w:r>
              <w:rPr>
                <w:rStyle w:val="Odkaznakomentr"/>
                <w:rFonts w:eastAsia="SimSun"/>
                <w:szCs w:val="18"/>
                <w:lang w:bidi="hi-IN"/>
              </w:rPr>
              <w:commentReference w:id="1"/>
            </w:r>
            <w:r>
              <w:t xml:space="preserve"> vybraného výrobku zabezpečuje plnenie p</w:t>
            </w:r>
            <w:r w:rsidRPr="00FD1207">
              <w:t>ovinnost</w:t>
            </w:r>
            <w:r>
              <w:t>í ustanovených</w:t>
            </w:r>
            <w:r w:rsidRPr="00FD1207">
              <w:t xml:space="preserve"> v odseku 4 písm</w:t>
            </w:r>
            <w:r>
              <w:t>.</w:t>
            </w:r>
            <w:r w:rsidRPr="00FD1207">
              <w:t xml:space="preserve"> d) až k) (ďalej len „vybrané povinnosti“) vytvorením systému individuálneho nakladania s vybraným prúdom odpadu (ďalej len „individuálne“), alebo prostredníctvom jednej organizácie zodpovednosti výrobcov a jej systému združeného nakladania s vybraným </w:t>
            </w:r>
            <w:r w:rsidRPr="00FD1207">
              <w:lastRenderedPageBreak/>
              <w:t>prúdom odpadu (ďalej len „kolektívne“)</w:t>
            </w:r>
            <w:r>
              <w:t>,</w:t>
            </w:r>
            <w:r>
              <w:rPr>
                <w:color w:val="00B0F0"/>
              </w:rPr>
              <w:t xml:space="preserve"> </w:t>
            </w:r>
            <w:r w:rsidRPr="00FD1207">
              <w:t xml:space="preserve">ak v osobitnom </w:t>
            </w:r>
            <w:r w:rsidRPr="001503AA">
              <w:t>oddiele</w:t>
            </w:r>
            <w:r w:rsidRPr="00361416">
              <w:t xml:space="preserve"> tejto časti zákona nie je ustanovené inak</w:t>
            </w:r>
            <w:r>
              <w:t>.</w:t>
            </w:r>
          </w:p>
        </w:tc>
        <w:tc>
          <w:tcPr>
            <w:tcW w:w="720" w:type="dxa"/>
            <w:tcBorders>
              <w:top w:val="single" w:sz="4" w:space="0" w:color="auto"/>
              <w:left w:val="single" w:sz="4" w:space="0" w:color="auto"/>
              <w:bottom w:val="single" w:sz="4" w:space="0" w:color="auto"/>
              <w:right w:val="single" w:sz="4" w:space="0" w:color="auto"/>
            </w:tcBorders>
          </w:tcPr>
          <w:p w:rsidR="00C94634" w:rsidRDefault="00C9463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C94634" w:rsidRDefault="00C94634">
            <w:pPr>
              <w:pStyle w:val="Nadpis1"/>
              <w:rPr>
                <w:b w:val="0"/>
                <w:bCs w:val="0"/>
                <w:sz w:val="20"/>
                <w:szCs w:val="20"/>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Default="003E2843" w:rsidP="006D78BB">
            <w:pPr>
              <w:widowControl/>
              <w:autoSpaceDE w:val="0"/>
              <w:autoSpaceDN w:val="0"/>
              <w:spacing w:before="0" w:after="0"/>
              <w:jc w:val="left"/>
              <w:rPr>
                <w:spacing w:val="0"/>
                <w:sz w:val="24"/>
                <w:szCs w:val="24"/>
                <w:lang w:eastAsia="sk-SK"/>
              </w:rPr>
            </w:pPr>
            <w:r>
              <w:rPr>
                <w:spacing w:val="0"/>
                <w:sz w:val="24"/>
                <w:szCs w:val="24"/>
                <w:lang w:eastAsia="sk-SK"/>
              </w:rPr>
              <w:lastRenderedPageBreak/>
              <w:t>Č</w:t>
            </w:r>
            <w:r w:rsidR="00430CDC">
              <w:rPr>
                <w:spacing w:val="0"/>
                <w:sz w:val="24"/>
                <w:szCs w:val="24"/>
                <w:lang w:eastAsia="sk-SK"/>
              </w:rPr>
              <w:t xml:space="preserve"> </w:t>
            </w:r>
            <w:r w:rsidR="006D78BB">
              <w:rPr>
                <w:spacing w:val="0"/>
                <w:sz w:val="24"/>
                <w:szCs w:val="24"/>
                <w:lang w:eastAsia="sk-SK"/>
              </w:rPr>
              <w:t>5</w:t>
            </w:r>
          </w:p>
          <w:p w:rsidR="006D78BB" w:rsidRDefault="006D78BB" w:rsidP="006D78BB">
            <w:pPr>
              <w:widowControl/>
              <w:autoSpaceDE w:val="0"/>
              <w:autoSpaceDN w:val="0"/>
              <w:spacing w:before="0" w:after="0"/>
              <w:jc w:val="left"/>
              <w:rPr>
                <w:spacing w:val="0"/>
                <w:sz w:val="24"/>
                <w:szCs w:val="24"/>
                <w:lang w:eastAsia="sk-SK"/>
              </w:rPr>
            </w:pPr>
            <w:r>
              <w:rPr>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cs="EUAlbertina"/>
                <w:color w:val="000000"/>
                <w:sz w:val="19"/>
                <w:szCs w:val="19"/>
              </w:rPr>
            </w:pPr>
            <w:r>
              <w:rPr>
                <w:rFonts w:ascii="EUAlbertina CE" w:hAnsi="EUAlbertina CE" w:cs="EUAlbertina CE"/>
                <w:color w:val="000000"/>
                <w:sz w:val="19"/>
                <w:szCs w:val="19"/>
              </w:rPr>
              <w:t>3. Členské štáty môžu určiť subjekty, ktorým sa povoľuj</w:t>
            </w:r>
            <w:r>
              <w:rPr>
                <w:rFonts w:cs="EUAlbertina"/>
                <w:color w:val="000000"/>
                <w:sz w:val="19"/>
                <w:szCs w:val="19"/>
              </w:rPr>
              <w:t xml:space="preserve">e zber OEEZ zo súkromných domácností, ako sa uvádza v odseku 2. </w:t>
            </w:r>
          </w:p>
          <w:p w:rsidR="003E2843" w:rsidRPr="008E6485" w:rsidRDefault="003E2843" w:rsidP="004D5F33">
            <w:pPr>
              <w:widowControl/>
              <w:autoSpaceDE w:val="0"/>
              <w:autoSpaceDN w:val="0"/>
              <w:spacing w:before="0" w:after="0"/>
              <w:rPr>
                <w:spacing w:val="0"/>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Default="00540F0D">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DE5C22">
            <w:pPr>
              <w:pStyle w:val="Dtumvpredpise"/>
              <w:rPr>
                <w:rFonts w:ascii="Times New Roman" w:hAnsi="Times New Roman"/>
                <w:sz w:val="20"/>
              </w:rPr>
            </w:pPr>
            <w:r w:rsidRPr="00DE5C22">
              <w:rPr>
                <w:rFonts w:ascii="Times New Roman" w:hAnsi="Times New Roman"/>
                <w:sz w:val="20"/>
              </w:rPr>
              <w:t xml:space="preserve">§ </w:t>
            </w:r>
            <w:r w:rsidR="000067BA">
              <w:rPr>
                <w:rFonts w:ascii="Times New Roman" w:hAnsi="Times New Roman"/>
                <w:sz w:val="20"/>
              </w:rPr>
              <w:t>97</w:t>
            </w:r>
            <w:r w:rsidRPr="00DE5C22">
              <w:rPr>
                <w:rFonts w:ascii="Times New Roman" w:hAnsi="Times New Roman"/>
                <w:sz w:val="20"/>
              </w:rPr>
              <w:t xml:space="preserve"> O1 </w:t>
            </w:r>
            <w:proofErr w:type="spellStart"/>
            <w:r w:rsidRPr="00DE5C22">
              <w:rPr>
                <w:rFonts w:ascii="Times New Roman" w:hAnsi="Times New Roman"/>
                <w:sz w:val="20"/>
              </w:rPr>
              <w:t>Pd</w:t>
            </w:r>
            <w:proofErr w:type="spellEnd"/>
            <w:r w:rsidRPr="00DE5C22">
              <w:rPr>
                <w:rFonts w:ascii="Times New Roman" w:hAnsi="Times New Roman"/>
                <w:sz w:val="20"/>
              </w:rPr>
              <w:t>)</w:t>
            </w:r>
          </w:p>
          <w:p w:rsidR="00540F0D" w:rsidRPr="00DE5C22" w:rsidRDefault="00540F0D" w:rsidP="000067BA">
            <w:pPr>
              <w:pStyle w:val="Dtumvpredpise"/>
              <w:rPr>
                <w:rFonts w:ascii="Times New Roman" w:hAnsi="Times New Roman"/>
                <w:sz w:val="20"/>
              </w:rPr>
            </w:pPr>
            <w:r>
              <w:rPr>
                <w:rFonts w:ascii="Times New Roman" w:hAnsi="Times New Roman"/>
                <w:sz w:val="20"/>
              </w:rPr>
              <w:t xml:space="preserve">§ </w:t>
            </w:r>
            <w:r w:rsidR="000067BA">
              <w:rPr>
                <w:rFonts w:ascii="Times New Roman" w:hAnsi="Times New Roman"/>
                <w:sz w:val="20"/>
              </w:rPr>
              <w:t>39</w:t>
            </w:r>
            <w:r>
              <w:rPr>
                <w:rFonts w:ascii="Times New Roman" w:hAnsi="Times New Roman"/>
                <w:sz w:val="20"/>
              </w:rPr>
              <w:t xml:space="preserve"> O2</w:t>
            </w:r>
            <w:r w:rsidR="000067BA">
              <w:rPr>
                <w:rFonts w:ascii="Times New Roman" w:hAnsi="Times New Roman"/>
                <w:sz w:val="20"/>
              </w:rPr>
              <w:t>,3</w:t>
            </w:r>
          </w:p>
        </w:tc>
        <w:tc>
          <w:tcPr>
            <w:tcW w:w="4500" w:type="dxa"/>
            <w:tcBorders>
              <w:top w:val="single" w:sz="4" w:space="0" w:color="auto"/>
              <w:left w:val="single" w:sz="4" w:space="0" w:color="auto"/>
              <w:bottom w:val="single" w:sz="4" w:space="0" w:color="auto"/>
              <w:right w:val="single" w:sz="4" w:space="0" w:color="auto"/>
            </w:tcBorders>
          </w:tcPr>
          <w:p w:rsidR="00DE5C22" w:rsidRPr="000067BA" w:rsidRDefault="00DE5C22" w:rsidP="000067BA">
            <w:r w:rsidRPr="000067BA">
              <w:t>Orgány štátnej správy odpadového hospodárstva udeľujú súhlas na</w:t>
            </w:r>
          </w:p>
          <w:p w:rsidR="00DE5C22" w:rsidRPr="000067BA" w:rsidRDefault="00DE5C22" w:rsidP="000067BA">
            <w:r w:rsidRPr="000067BA">
              <w:t>(d) prevádzkovanie zariadenia na zber odpadov, ak ide o zariadenia, na ktorých prevádzku nebol daný súhlas podľa písmen a) a c)</w:t>
            </w:r>
          </w:p>
          <w:p w:rsidR="00DE5C22" w:rsidRDefault="00DE5C22" w:rsidP="00DE5C22">
            <w:pPr>
              <w:pStyle w:val="Normlny0"/>
              <w:ind w:left="14"/>
            </w:pPr>
          </w:p>
          <w:p w:rsidR="000067BA" w:rsidRPr="000067BA" w:rsidRDefault="000067BA" w:rsidP="000067BA">
            <w:pPr>
              <w:tabs>
                <w:tab w:val="left" w:pos="426"/>
              </w:tabs>
              <w:spacing w:after="0"/>
              <w:rPr>
                <w:sz w:val="24"/>
                <w:szCs w:val="24"/>
              </w:rPr>
            </w:pPr>
            <w:r>
              <w:rPr>
                <w:sz w:val="24"/>
                <w:szCs w:val="24"/>
                <w:lang w:eastAsia="sk-SK"/>
              </w:rPr>
              <w:t xml:space="preserve">(2) </w:t>
            </w:r>
            <w:r w:rsidRPr="000067BA">
              <w:rPr>
                <w:sz w:val="24"/>
                <w:szCs w:val="24"/>
                <w:lang w:eastAsia="sk-SK"/>
              </w:rPr>
              <w:t>N</w:t>
            </w:r>
            <w:r w:rsidRPr="000067BA">
              <w:rPr>
                <w:sz w:val="24"/>
                <w:szCs w:val="24"/>
              </w:rPr>
              <w:t xml:space="preserve">a vykonávanie spätného zberu </w:t>
            </w:r>
            <w:proofErr w:type="spellStart"/>
            <w:r w:rsidRPr="000067BA">
              <w:rPr>
                <w:sz w:val="24"/>
                <w:szCs w:val="24"/>
              </w:rPr>
              <w:t>elektroodpadu</w:t>
            </w:r>
            <w:proofErr w:type="spellEnd"/>
            <w:r w:rsidRPr="000067BA">
              <w:rPr>
                <w:sz w:val="24"/>
                <w:szCs w:val="24"/>
              </w:rPr>
              <w:t xml:space="preserve"> distribútorom elektrozariadení a na prevádzkovanie zberného miesta </w:t>
            </w:r>
            <w:proofErr w:type="spellStart"/>
            <w:r w:rsidRPr="000067BA">
              <w:rPr>
                <w:sz w:val="24"/>
                <w:szCs w:val="24"/>
              </w:rPr>
              <w:t>elektroodpadu</w:t>
            </w:r>
            <w:proofErr w:type="spellEnd"/>
            <w:r w:rsidRPr="000067BA">
              <w:rPr>
                <w:sz w:val="24"/>
                <w:szCs w:val="24"/>
              </w:rPr>
              <w:t xml:space="preserve"> sa nevyžaduje súhlas podľa § </w:t>
            </w:r>
            <w:r>
              <w:rPr>
                <w:sz w:val="24"/>
                <w:szCs w:val="24"/>
              </w:rPr>
              <w:t>97</w:t>
            </w:r>
            <w:r w:rsidRPr="000067BA">
              <w:rPr>
                <w:sz w:val="24"/>
                <w:szCs w:val="24"/>
              </w:rPr>
              <w:t xml:space="preserve"> ani registrácia podľa § </w:t>
            </w:r>
            <w:r>
              <w:rPr>
                <w:sz w:val="24"/>
                <w:szCs w:val="24"/>
              </w:rPr>
              <w:t>98</w:t>
            </w:r>
            <w:r w:rsidRPr="000067BA">
              <w:rPr>
                <w:sz w:val="24"/>
                <w:szCs w:val="24"/>
              </w:rPr>
              <w:t xml:space="preserve">.   </w:t>
            </w:r>
          </w:p>
          <w:p w:rsidR="000067BA" w:rsidRPr="008C5855" w:rsidRDefault="000067BA" w:rsidP="000067BA">
            <w:pPr>
              <w:pStyle w:val="Odsekzoznamu"/>
              <w:tabs>
                <w:tab w:val="left" w:pos="426"/>
              </w:tabs>
              <w:spacing w:after="0" w:line="240" w:lineRule="auto"/>
              <w:ind w:left="0"/>
              <w:rPr>
                <w:rFonts w:ascii="Times New Roman" w:hAnsi="Times New Roman" w:cs="Times New Roman"/>
                <w:sz w:val="24"/>
                <w:szCs w:val="24"/>
              </w:rPr>
            </w:pPr>
          </w:p>
          <w:p w:rsidR="00DE5C22" w:rsidRPr="00477872" w:rsidRDefault="00DE5C22" w:rsidP="000067BA"/>
        </w:tc>
        <w:tc>
          <w:tcPr>
            <w:tcW w:w="720" w:type="dxa"/>
            <w:tcBorders>
              <w:top w:val="single" w:sz="4" w:space="0" w:color="auto"/>
              <w:left w:val="single" w:sz="4" w:space="0" w:color="auto"/>
              <w:bottom w:val="single" w:sz="4" w:space="0" w:color="auto"/>
              <w:right w:val="single" w:sz="4" w:space="0" w:color="auto"/>
            </w:tcBorders>
          </w:tcPr>
          <w:p w:rsidR="003E2843" w:rsidRPr="00477872" w:rsidRDefault="003E2843" w:rsidP="00477872">
            <w:pPr>
              <w:pStyle w:val="Normlny0"/>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3E2843" w:rsidRPr="00477872" w:rsidRDefault="003E2843" w:rsidP="00477872">
            <w:pPr>
              <w:pStyle w:val="Normlny0"/>
              <w:rPr>
                <w:b/>
                <w:bCs/>
                <w:sz w:val="22"/>
                <w:szCs w:val="22"/>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Default="006D78BB" w:rsidP="004D5F33">
            <w:pPr>
              <w:widowControl/>
              <w:autoSpaceDE w:val="0"/>
              <w:autoSpaceDN w:val="0"/>
              <w:spacing w:before="0" w:after="0"/>
              <w:jc w:val="left"/>
              <w:rPr>
                <w:spacing w:val="0"/>
                <w:sz w:val="20"/>
                <w:szCs w:val="20"/>
                <w:lang w:eastAsia="en-US"/>
              </w:rPr>
            </w:pPr>
            <w:r>
              <w:rPr>
                <w:spacing w:val="0"/>
                <w:sz w:val="20"/>
                <w:szCs w:val="20"/>
                <w:lang w:eastAsia="en-US"/>
              </w:rPr>
              <w:t>Č 5</w:t>
            </w:r>
          </w:p>
          <w:p w:rsidR="006D78BB" w:rsidRDefault="006D78BB" w:rsidP="004D5F33">
            <w:pPr>
              <w:widowControl/>
              <w:autoSpaceDE w:val="0"/>
              <w:autoSpaceDN w:val="0"/>
              <w:spacing w:before="0" w:after="0"/>
              <w:jc w:val="left"/>
              <w:rPr>
                <w:spacing w:val="0"/>
                <w:sz w:val="20"/>
                <w:szCs w:val="20"/>
                <w:lang w:eastAsia="en-US"/>
              </w:rPr>
            </w:pPr>
            <w:r>
              <w:rPr>
                <w:spacing w:val="0"/>
                <w:sz w:val="20"/>
                <w:szCs w:val="20"/>
                <w:lang w:eastAsia="en-US"/>
              </w:rPr>
              <w:t>(4)</w:t>
            </w: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Členské štáty môžu požadovať, aby sa OEEZ uložený v zbernom zariadení, ako sa uvádza v odsekoch 2 a 3, odovzdal výrobcom alebo tretím stranám konajúcim v ich mene alebo sa odovzdal na účely prípravy na opätovné použitie určeným zariadeniam alebo podnikom. </w:t>
            </w:r>
          </w:p>
          <w:p w:rsidR="003E2843" w:rsidRPr="002008E1" w:rsidRDefault="003E2843" w:rsidP="002008E1">
            <w:pPr>
              <w:pStyle w:val="Zkladntext2"/>
              <w:jc w:val="left"/>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3E2843" w:rsidRDefault="00DE5C22">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540F0D" w:rsidP="000067BA">
            <w:pPr>
              <w:pStyle w:val="Normlny0"/>
              <w:jc w:val="center"/>
            </w:pPr>
            <w:r>
              <w:t xml:space="preserve">§ </w:t>
            </w:r>
            <w:r w:rsidR="000067BA">
              <w:t>39</w:t>
            </w:r>
            <w:r>
              <w:t xml:space="preserve"> O3</w:t>
            </w:r>
          </w:p>
        </w:tc>
        <w:tc>
          <w:tcPr>
            <w:tcW w:w="4500" w:type="dxa"/>
            <w:tcBorders>
              <w:top w:val="single" w:sz="4" w:space="0" w:color="auto"/>
              <w:left w:val="single" w:sz="4" w:space="0" w:color="auto"/>
              <w:bottom w:val="single" w:sz="4" w:space="0" w:color="auto"/>
              <w:right w:val="single" w:sz="4" w:space="0" w:color="auto"/>
            </w:tcBorders>
          </w:tcPr>
          <w:p w:rsidR="003E2843" w:rsidRPr="00477872" w:rsidRDefault="00563B00" w:rsidP="00563B00">
            <w:pPr>
              <w:pStyle w:val="Normlny0"/>
              <w:rPr>
                <w:sz w:val="22"/>
                <w:szCs w:val="22"/>
              </w:rPr>
            </w:pPr>
            <w:r>
              <w:rPr>
                <w:sz w:val="24"/>
                <w:szCs w:val="24"/>
              </w:rPr>
              <w:t xml:space="preserve">(3) </w:t>
            </w:r>
            <w:r w:rsidR="00540F0D" w:rsidRPr="00FD1207">
              <w:rPr>
                <w:sz w:val="24"/>
                <w:szCs w:val="24"/>
              </w:rPr>
              <w:t xml:space="preserve">Zber </w:t>
            </w:r>
            <w:proofErr w:type="spellStart"/>
            <w:r w:rsidR="00540F0D" w:rsidRPr="00FD1207">
              <w:rPr>
                <w:sz w:val="24"/>
                <w:szCs w:val="24"/>
              </w:rPr>
              <w:t>elektroodpadu</w:t>
            </w:r>
            <w:proofErr w:type="spellEnd"/>
            <w:r w:rsidR="00540F0D" w:rsidRPr="00FD1207">
              <w:rPr>
                <w:sz w:val="24"/>
                <w:szCs w:val="24"/>
              </w:rPr>
              <w:t xml:space="preserve"> zo zberných miest elektroodpadu, od distribútorov vykonávajúcich spätný zber elektroodpadu alebo priamo od konečných používateľov môže vykonávať len ten, kto má uzavretú zmluvu s výrobcom elektrozariadení, </w:t>
            </w:r>
            <w:r w:rsidR="00540F0D" w:rsidRPr="00FD1207">
              <w:rPr>
                <w:sz w:val="24"/>
                <w:szCs w:val="24"/>
                <w:lang w:eastAsia="sk-SK"/>
              </w:rPr>
              <w:t>ktorý zabezpečuje nakladanie s elektroodpadom individuálne alebo s organizáciou zodpovednosti výrobcov zastupujúcou výrobcov elektrozariadení,</w:t>
            </w:r>
            <w:r w:rsidR="00540F0D" w:rsidRPr="00FD1207">
              <w:rPr>
                <w:sz w:val="24"/>
                <w:szCs w:val="24"/>
              </w:rPr>
              <w:t xml:space="preserve"> a to v rozsahu tejto zmluvy</w:t>
            </w:r>
          </w:p>
        </w:tc>
        <w:tc>
          <w:tcPr>
            <w:tcW w:w="720" w:type="dxa"/>
            <w:tcBorders>
              <w:top w:val="single" w:sz="4" w:space="0" w:color="auto"/>
              <w:left w:val="single" w:sz="4" w:space="0" w:color="auto"/>
              <w:bottom w:val="single" w:sz="4" w:space="0" w:color="auto"/>
              <w:right w:val="single" w:sz="4" w:space="0" w:color="auto"/>
            </w:tcBorders>
          </w:tcPr>
          <w:p w:rsidR="003E2843" w:rsidRPr="00477872" w:rsidRDefault="003E2843" w:rsidP="00477872">
            <w:pPr>
              <w:pStyle w:val="Normlny0"/>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3E2843" w:rsidRPr="00477872" w:rsidRDefault="003E2843" w:rsidP="00477872">
            <w:pPr>
              <w:pStyle w:val="Normlny0"/>
              <w:rPr>
                <w:b/>
                <w:bCs/>
                <w:sz w:val="22"/>
                <w:szCs w:val="22"/>
              </w:rPr>
            </w:pPr>
          </w:p>
        </w:tc>
      </w:tr>
      <w:tr w:rsidR="003E2843" w:rsidRPr="00477872">
        <w:tc>
          <w:tcPr>
            <w:tcW w:w="899" w:type="dxa"/>
            <w:tcBorders>
              <w:top w:val="single" w:sz="4" w:space="0" w:color="auto"/>
              <w:left w:val="single" w:sz="12" w:space="0" w:color="auto"/>
              <w:bottom w:val="single" w:sz="4" w:space="0" w:color="auto"/>
              <w:right w:val="single" w:sz="4" w:space="0" w:color="auto"/>
            </w:tcBorders>
          </w:tcPr>
          <w:p w:rsidR="003E2843" w:rsidRDefault="003E2843" w:rsidP="004D5F33">
            <w:pPr>
              <w:widowControl/>
              <w:autoSpaceDE w:val="0"/>
              <w:autoSpaceDN w:val="0"/>
              <w:spacing w:before="0" w:after="0"/>
              <w:jc w:val="left"/>
              <w:rPr>
                <w:spacing w:val="0"/>
                <w:sz w:val="20"/>
                <w:szCs w:val="20"/>
                <w:lang w:eastAsia="en-US"/>
              </w:rPr>
            </w:pPr>
            <w:r>
              <w:rPr>
                <w:spacing w:val="0"/>
                <w:sz w:val="20"/>
                <w:szCs w:val="20"/>
                <w:lang w:eastAsia="en-US"/>
              </w:rPr>
              <w:t>Č</w:t>
            </w:r>
            <w:r w:rsidR="00430CDC">
              <w:rPr>
                <w:spacing w:val="0"/>
                <w:sz w:val="20"/>
                <w:szCs w:val="20"/>
                <w:lang w:eastAsia="en-US"/>
              </w:rPr>
              <w:t xml:space="preserve"> </w:t>
            </w:r>
            <w:r w:rsidR="006D78BB">
              <w:rPr>
                <w:spacing w:val="0"/>
                <w:sz w:val="20"/>
                <w:szCs w:val="20"/>
                <w:lang w:eastAsia="en-US"/>
              </w:rPr>
              <w:t>5</w:t>
            </w:r>
            <w:r>
              <w:rPr>
                <w:spacing w:val="0"/>
                <w:sz w:val="20"/>
                <w:szCs w:val="20"/>
                <w:lang w:eastAsia="en-US"/>
              </w:rPr>
              <w:t xml:space="preserve"> </w:t>
            </w:r>
          </w:p>
          <w:p w:rsidR="003E2843" w:rsidRDefault="00210551" w:rsidP="004D5F33">
            <w:pPr>
              <w:widowControl/>
              <w:autoSpaceDE w:val="0"/>
              <w:autoSpaceDN w:val="0"/>
              <w:spacing w:before="0" w:after="0"/>
              <w:jc w:val="left"/>
              <w:rPr>
                <w:spacing w:val="0"/>
                <w:sz w:val="20"/>
                <w:szCs w:val="20"/>
                <w:lang w:eastAsia="en-US"/>
              </w:rPr>
            </w:pPr>
            <w:r>
              <w:rPr>
                <w:spacing w:val="0"/>
                <w:sz w:val="20"/>
                <w:szCs w:val="20"/>
                <w:lang w:eastAsia="en-US"/>
              </w:rPr>
              <w:t>(</w:t>
            </w:r>
            <w:r w:rsidR="006D78BB">
              <w:rPr>
                <w:spacing w:val="0"/>
                <w:sz w:val="20"/>
                <w:szCs w:val="20"/>
                <w:lang w:eastAsia="en-US"/>
              </w:rPr>
              <w:t>5</w:t>
            </w:r>
            <w:r>
              <w:rPr>
                <w:spacing w:val="0"/>
                <w:sz w:val="20"/>
                <w:szCs w:val="20"/>
                <w:lang w:eastAsia="en-US"/>
              </w:rPr>
              <w:t>)</w:t>
            </w:r>
          </w:p>
          <w:p w:rsidR="00C51318" w:rsidRDefault="00C51318" w:rsidP="004D5F33">
            <w:pPr>
              <w:widowControl/>
              <w:autoSpaceDE w:val="0"/>
              <w:autoSpaceDN w:val="0"/>
              <w:spacing w:before="0" w:after="0"/>
              <w:jc w:val="left"/>
              <w:rPr>
                <w:spacing w:val="0"/>
                <w:sz w:val="20"/>
                <w:szCs w:val="20"/>
                <w:lang w:eastAsia="en-US"/>
              </w:rPr>
            </w:pP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cs="EUAlbertina"/>
                <w:color w:val="000000"/>
                <w:sz w:val="19"/>
                <w:szCs w:val="19"/>
              </w:rPr>
            </w:pPr>
            <w:r>
              <w:rPr>
                <w:rFonts w:ascii="EUAlbertina CE" w:hAnsi="EUAlbertina CE" w:cs="EUAlbertina CE"/>
                <w:color w:val="000000"/>
                <w:sz w:val="19"/>
                <w:szCs w:val="19"/>
              </w:rPr>
              <w:t>5. V prípade iného OEEZ, ako je OEEZ zo súkromných domácností, a bez toho, aby bol dotknutý článok 13, členské štáty zabezpeč</w:t>
            </w:r>
            <w:r>
              <w:rPr>
                <w:rFonts w:cs="EUAlbertina"/>
                <w:color w:val="000000"/>
                <w:sz w:val="19"/>
                <w:szCs w:val="19"/>
              </w:rPr>
              <w:t xml:space="preserve">ia, aby výrobcovia alebo tretie strany konajúce v ich mene zaistili zber takéhoto odpadu. </w:t>
            </w:r>
          </w:p>
          <w:p w:rsidR="00C51318" w:rsidRPr="008E6485" w:rsidRDefault="00C51318" w:rsidP="00C51318">
            <w:pPr>
              <w:pStyle w:val="BodyText21"/>
              <w:spacing w:before="0" w:line="240" w:lineRule="auto"/>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3E2843" w:rsidRDefault="00540F0D">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563B00" w:rsidRDefault="00540F0D" w:rsidP="00563B00">
            <w:pPr>
              <w:pStyle w:val="Dtumvpredpise"/>
              <w:rPr>
                <w:rFonts w:ascii="Times New Roman" w:hAnsi="Times New Roman"/>
                <w:sz w:val="22"/>
                <w:szCs w:val="22"/>
              </w:rPr>
            </w:pPr>
            <w:r w:rsidRPr="00563B00">
              <w:rPr>
                <w:rFonts w:ascii="Times New Roman" w:hAnsi="Times New Roman"/>
                <w:sz w:val="22"/>
                <w:szCs w:val="22"/>
              </w:rPr>
              <w:t>§ 3</w:t>
            </w:r>
            <w:r w:rsidR="00563B00" w:rsidRPr="00563B00">
              <w:rPr>
                <w:rFonts w:ascii="Times New Roman" w:hAnsi="Times New Roman"/>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563B00" w:rsidRPr="008C5855" w:rsidRDefault="00563B00" w:rsidP="00563B00">
            <w:pPr>
              <w:pStyle w:val="Standard"/>
              <w:spacing w:after="0" w:line="240" w:lineRule="auto"/>
              <w:jc w:val="both"/>
            </w:pPr>
            <w:r w:rsidRPr="008C5855">
              <w:rPr>
                <w:rFonts w:ascii="Times New Roman" w:hAnsi="Times New Roman" w:cs="Times New Roman"/>
                <w:sz w:val="24"/>
                <w:szCs w:val="24"/>
              </w:rPr>
              <w:t xml:space="preserve">(1) Výrobca elektrozariadení je povinný zabezpečiť na vlastné náklady (§ 27 ods. 5) individuálne nakladanie alebo kolektívne nakladanie s odovzdaným novým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w:t>
            </w:r>
            <w:r w:rsidRPr="008C5855">
              <w:rPr>
                <w:rFonts w:ascii="Times New Roman" w:hAnsi="Times New Roman" w:cs="Times New Roman"/>
                <w:sz w:val="24"/>
                <w:szCs w:val="24"/>
              </w:rPr>
              <w:lastRenderedPageBreak/>
              <w:t>z domácností [§ 35 ods. 1 písm. e) druhý bod], ak pochádza z elektrozariadení z jeho výroby, predaja alebo dovozu.</w:t>
            </w:r>
          </w:p>
          <w:p w:rsidR="00563B00" w:rsidRPr="008C5855" w:rsidRDefault="00563B00" w:rsidP="00563B00">
            <w:pPr>
              <w:pStyle w:val="Standard"/>
              <w:spacing w:after="0" w:line="240" w:lineRule="auto"/>
              <w:jc w:val="both"/>
            </w:pPr>
            <w:r w:rsidRPr="008C5855">
              <w:rPr>
                <w:rFonts w:ascii="Times New Roman" w:hAnsi="Times New Roman" w:cs="Times New Roman"/>
                <w:sz w:val="24"/>
                <w:szCs w:val="24"/>
              </w:rPr>
              <w:br/>
              <w:t xml:space="preserve">(2) Výrobca elektrozariadení je povinný zabezpečiť na vlastné náklady individuálne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ak takýto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pochádza z elektrozariadenia rovnakej kategórie alebo rovnakého funkčného určenia, ako je nahradzujúce elektrozariadenie, a to pri jeho predaji [§ 35 ods. 1 písm. e) druhý bod].</w:t>
            </w:r>
          </w:p>
          <w:p w:rsidR="00563B00" w:rsidRPr="008C5855" w:rsidRDefault="00563B00" w:rsidP="00563B0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(3)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 nie je uvedený v odseku 2, zabezpečí jeho držiteľ.</w:t>
            </w:r>
          </w:p>
          <w:p w:rsidR="00563B00" w:rsidRPr="008C5855" w:rsidRDefault="00563B00" w:rsidP="00563B00">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(4) Výrobca elektrozariadení a používateľ elektrozariadenia môžu na základe písomnej zmluvy pri predaji elektrozariadenia vzájomne dohodnúť podiel zodpovednosti výrobcu elektrozariadení a držiteľa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 neho pochádzajúceho za nakladanie s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domácnosti inak, ako je ustanovené v odsekoch 1 až 3.</w:t>
            </w:r>
          </w:p>
          <w:p w:rsidR="003E2843" w:rsidRPr="007413C9" w:rsidRDefault="003E2843" w:rsidP="00563B00">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E2843" w:rsidRPr="00477872" w:rsidRDefault="003E2843" w:rsidP="00477872">
            <w:pPr>
              <w:pStyle w:val="Normlny0"/>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3E2843" w:rsidRPr="00477872" w:rsidRDefault="003E2843" w:rsidP="00477872">
            <w:pPr>
              <w:pStyle w:val="Normlny0"/>
              <w:rPr>
                <w:b/>
                <w:bCs/>
                <w:sz w:val="22"/>
                <w:szCs w:val="22"/>
              </w:rPr>
            </w:pPr>
          </w:p>
        </w:tc>
      </w:tr>
      <w:tr w:rsidR="003E2843">
        <w:tc>
          <w:tcPr>
            <w:tcW w:w="899" w:type="dxa"/>
            <w:tcBorders>
              <w:top w:val="single" w:sz="4" w:space="0" w:color="auto"/>
              <w:left w:val="single" w:sz="12" w:space="0" w:color="auto"/>
              <w:bottom w:val="single" w:sz="4" w:space="0" w:color="auto"/>
              <w:right w:val="single" w:sz="4" w:space="0" w:color="auto"/>
            </w:tcBorders>
          </w:tcPr>
          <w:p w:rsidR="003E2843" w:rsidRDefault="006D78BB" w:rsidP="004D5F33">
            <w:pPr>
              <w:widowControl/>
              <w:autoSpaceDE w:val="0"/>
              <w:autoSpaceDN w:val="0"/>
              <w:spacing w:before="0" w:after="0"/>
              <w:jc w:val="left"/>
              <w:rPr>
                <w:spacing w:val="0"/>
                <w:sz w:val="20"/>
                <w:szCs w:val="20"/>
                <w:lang w:eastAsia="en-US"/>
              </w:rPr>
            </w:pPr>
            <w:r>
              <w:rPr>
                <w:spacing w:val="0"/>
                <w:sz w:val="20"/>
                <w:szCs w:val="20"/>
                <w:lang w:eastAsia="en-US"/>
              </w:rPr>
              <w:lastRenderedPageBreak/>
              <w:t>Č 6</w:t>
            </w:r>
          </w:p>
          <w:p w:rsidR="006D78BB" w:rsidRDefault="006D78BB" w:rsidP="004D5F33">
            <w:pPr>
              <w:widowControl/>
              <w:autoSpaceDE w:val="0"/>
              <w:autoSpaceDN w:val="0"/>
              <w:spacing w:before="0" w:after="0"/>
              <w:jc w:val="left"/>
              <w:rPr>
                <w:spacing w:val="0"/>
                <w:sz w:val="20"/>
                <w:szCs w:val="20"/>
                <w:lang w:eastAsia="en-US"/>
              </w:rPr>
            </w:pPr>
            <w:r>
              <w:rPr>
                <w:spacing w:val="0"/>
                <w:sz w:val="20"/>
                <w:szCs w:val="20"/>
                <w:lang w:eastAsia="en-US"/>
              </w:rPr>
              <w:t>(1)</w:t>
            </w: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Zneškodňovanie a preprava vyzbieraného OEEZ </w:t>
            </w:r>
          </w:p>
          <w:p w:rsidR="006D78BB" w:rsidRDefault="006D78BB" w:rsidP="006D78BB">
            <w:pPr>
              <w:pStyle w:val="CM4"/>
              <w:spacing w:before="60" w:after="60"/>
              <w:rPr>
                <w:rFonts w:cs="EUAlbertina"/>
                <w:color w:val="000000"/>
                <w:sz w:val="19"/>
                <w:szCs w:val="19"/>
              </w:rPr>
            </w:pPr>
            <w:r>
              <w:rPr>
                <w:rFonts w:ascii="EUAlbertina CE" w:hAnsi="EUAlbertina CE" w:cs="EUAlbertina CE"/>
                <w:color w:val="000000"/>
                <w:sz w:val="19"/>
                <w:szCs w:val="19"/>
              </w:rPr>
              <w:t>1. Členské štáty zakážu zneškodňovanie separovane vyzbieraného OEEZ, ktorý ešte nebol spracovaný podľa č</w:t>
            </w:r>
            <w:r>
              <w:rPr>
                <w:rFonts w:cs="EUAlbertina"/>
                <w:color w:val="000000"/>
                <w:sz w:val="19"/>
                <w:szCs w:val="19"/>
              </w:rPr>
              <w:t xml:space="preserve">lánku 8. </w:t>
            </w:r>
          </w:p>
          <w:p w:rsidR="003E2843" w:rsidRPr="008E6485" w:rsidRDefault="003E2843" w:rsidP="004D5F33">
            <w:pPr>
              <w:widowControl/>
              <w:autoSpaceDE w:val="0"/>
              <w:autoSpaceDN w:val="0"/>
              <w:spacing w:before="0" w:after="0"/>
              <w:rPr>
                <w:spacing w:val="0"/>
                <w:lang w:eastAsia="en-US"/>
              </w:rPr>
            </w:pPr>
          </w:p>
        </w:tc>
        <w:tc>
          <w:tcPr>
            <w:tcW w:w="1260" w:type="dxa"/>
            <w:tcBorders>
              <w:top w:val="single" w:sz="4" w:space="0" w:color="auto"/>
              <w:left w:val="single" w:sz="4" w:space="0" w:color="auto"/>
              <w:bottom w:val="single" w:sz="4" w:space="0" w:color="auto"/>
              <w:right w:val="single" w:sz="12" w:space="0" w:color="auto"/>
            </w:tcBorders>
          </w:tcPr>
          <w:p w:rsidR="003E2843" w:rsidRDefault="00540F0D">
            <w:pPr>
              <w:widowControl/>
              <w:autoSpaceDE w:val="0"/>
              <w:autoSpaceDN w:val="0"/>
              <w:spacing w:before="0" w:after="0"/>
              <w:jc w:val="center"/>
              <w:rPr>
                <w:spacing w:val="0"/>
                <w:sz w:val="20"/>
                <w:szCs w:val="20"/>
                <w:lang w:eastAsia="en-US"/>
              </w:rPr>
            </w:pPr>
            <w:r>
              <w:rPr>
                <w:spacing w:val="0"/>
                <w:sz w:val="20"/>
                <w:szCs w:val="20"/>
                <w:lang w:eastAsia="en-US"/>
              </w:rPr>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3E2843" w:rsidRDefault="00540F0D" w:rsidP="00563B00">
            <w:pPr>
              <w:pStyle w:val="Normlny0"/>
              <w:jc w:val="center"/>
            </w:pPr>
            <w:r>
              <w:t>§ 3</w:t>
            </w:r>
            <w:r w:rsidR="00563B00">
              <w:t>3</w:t>
            </w:r>
            <w:r>
              <w:t xml:space="preserve"> </w:t>
            </w:r>
            <w:proofErr w:type="spellStart"/>
            <w:r>
              <w:t>Pa</w:t>
            </w:r>
            <w:proofErr w:type="spellEnd"/>
            <w:r>
              <w:t>)</w:t>
            </w:r>
          </w:p>
        </w:tc>
        <w:tc>
          <w:tcPr>
            <w:tcW w:w="4500" w:type="dxa"/>
            <w:tcBorders>
              <w:top w:val="single" w:sz="4" w:space="0" w:color="auto"/>
              <w:left w:val="single" w:sz="4" w:space="0" w:color="auto"/>
              <w:bottom w:val="single" w:sz="4" w:space="0" w:color="auto"/>
              <w:right w:val="single" w:sz="4" w:space="0" w:color="auto"/>
            </w:tcBorders>
          </w:tcPr>
          <w:p w:rsidR="00A4512D" w:rsidRPr="00A4512D" w:rsidRDefault="00A4512D" w:rsidP="00A4512D">
            <w:pPr>
              <w:pStyle w:val="Normlny0"/>
              <w:jc w:val="both"/>
              <w:rPr>
                <w:sz w:val="22"/>
                <w:szCs w:val="22"/>
              </w:rPr>
            </w:pPr>
            <w:r w:rsidRPr="00FD1207">
              <w:rPr>
                <w:sz w:val="24"/>
                <w:szCs w:val="24"/>
              </w:rPr>
              <w:t>Zakazuje sa</w:t>
            </w:r>
          </w:p>
          <w:p w:rsidR="003E2843" w:rsidRPr="00D341F4" w:rsidRDefault="00540F0D" w:rsidP="00730000">
            <w:pPr>
              <w:pStyle w:val="Normlny0"/>
              <w:numPr>
                <w:ilvl w:val="0"/>
                <w:numId w:val="24"/>
              </w:numPr>
              <w:jc w:val="both"/>
              <w:rPr>
                <w:sz w:val="22"/>
                <w:szCs w:val="22"/>
              </w:rPr>
            </w:pPr>
            <w:r w:rsidRPr="00FD1207">
              <w:rPr>
                <w:sz w:val="24"/>
                <w:szCs w:val="24"/>
              </w:rPr>
              <w:t>zneškodňovať elektroodpad odovzdaný do systému spätného zberu elektroodpadu alebo oddeleného zberu elektroodpadu pred jeho spracovaním</w:t>
            </w:r>
          </w:p>
        </w:tc>
        <w:tc>
          <w:tcPr>
            <w:tcW w:w="720" w:type="dxa"/>
            <w:tcBorders>
              <w:top w:val="single" w:sz="4" w:space="0" w:color="auto"/>
              <w:left w:val="single" w:sz="4" w:space="0" w:color="auto"/>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3E2843">
        <w:tc>
          <w:tcPr>
            <w:tcW w:w="899" w:type="dxa"/>
            <w:tcBorders>
              <w:top w:val="single" w:sz="4" w:space="0" w:color="auto"/>
              <w:left w:val="single" w:sz="12" w:space="0" w:color="auto"/>
              <w:bottom w:val="single" w:sz="4" w:space="0" w:color="auto"/>
              <w:right w:val="single" w:sz="4" w:space="0" w:color="auto"/>
            </w:tcBorders>
          </w:tcPr>
          <w:p w:rsidR="006D78BB" w:rsidRDefault="003E2843" w:rsidP="006D78BB">
            <w:pPr>
              <w:widowControl/>
              <w:autoSpaceDE w:val="0"/>
              <w:autoSpaceDN w:val="0"/>
              <w:spacing w:before="0" w:after="0"/>
              <w:jc w:val="left"/>
              <w:rPr>
                <w:spacing w:val="0"/>
                <w:sz w:val="24"/>
                <w:szCs w:val="24"/>
                <w:lang w:eastAsia="sk-SK"/>
              </w:rPr>
            </w:pPr>
            <w:r>
              <w:rPr>
                <w:spacing w:val="0"/>
                <w:sz w:val="24"/>
                <w:szCs w:val="24"/>
                <w:lang w:eastAsia="sk-SK"/>
              </w:rPr>
              <w:t>Č</w:t>
            </w:r>
            <w:r w:rsidR="00430CDC">
              <w:rPr>
                <w:spacing w:val="0"/>
                <w:sz w:val="24"/>
                <w:szCs w:val="24"/>
                <w:lang w:eastAsia="sk-SK"/>
              </w:rPr>
              <w:t xml:space="preserve"> </w:t>
            </w:r>
            <w:r w:rsidR="006D78BB">
              <w:rPr>
                <w:spacing w:val="0"/>
                <w:sz w:val="24"/>
                <w:szCs w:val="24"/>
                <w:lang w:eastAsia="sk-SK"/>
              </w:rPr>
              <w:t>6</w:t>
            </w:r>
          </w:p>
          <w:p w:rsidR="003E2843" w:rsidRDefault="006D78BB" w:rsidP="006D78BB">
            <w:pPr>
              <w:widowControl/>
              <w:autoSpaceDE w:val="0"/>
              <w:autoSpaceDN w:val="0"/>
              <w:spacing w:before="0" w:after="0"/>
              <w:jc w:val="left"/>
              <w:rPr>
                <w:spacing w:val="0"/>
                <w:sz w:val="24"/>
                <w:szCs w:val="24"/>
                <w:lang w:eastAsia="sk-SK"/>
              </w:rPr>
            </w:pPr>
            <w:r>
              <w:rPr>
                <w:spacing w:val="0"/>
                <w:sz w:val="24"/>
                <w:szCs w:val="24"/>
                <w:lang w:eastAsia="sk-SK"/>
              </w:rPr>
              <w:lastRenderedPageBreak/>
              <w:t>(2)</w:t>
            </w:r>
          </w:p>
        </w:tc>
        <w:tc>
          <w:tcPr>
            <w:tcW w:w="4501" w:type="dxa"/>
            <w:tcBorders>
              <w:top w:val="single" w:sz="4" w:space="0" w:color="auto"/>
              <w:left w:val="single" w:sz="4" w:space="0" w:color="auto"/>
              <w:bottom w:val="single" w:sz="4" w:space="0" w:color="auto"/>
              <w:right w:val="single" w:sz="4" w:space="0" w:color="auto"/>
            </w:tcBorders>
          </w:tcPr>
          <w:p w:rsidR="006D78BB" w:rsidRDefault="006D78BB" w:rsidP="006D78B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lastRenderedPageBreak/>
              <w:t xml:space="preserve">2. Členské štáty zabezpečia, aby sa zber a preprava </w:t>
            </w:r>
            <w:r>
              <w:rPr>
                <w:rFonts w:ascii="EUAlbertina CE" w:hAnsi="EUAlbertina CE" w:cs="EUAlbertina CE"/>
                <w:color w:val="000000"/>
                <w:sz w:val="19"/>
                <w:szCs w:val="19"/>
              </w:rPr>
              <w:lastRenderedPageBreak/>
              <w:t xml:space="preserve">separovane vyzbieraného OEEZ uskutočnili spôsobom, ktorý umožňuje optimálne podmienky pre prípravu na opätovné použitie, recykláciu a izolovanie nebezpečných látok. </w:t>
            </w:r>
          </w:p>
          <w:p w:rsidR="006D78BB" w:rsidRDefault="006D78BB" w:rsidP="006D78BB">
            <w:pPr>
              <w:pStyle w:val="CM4"/>
              <w:spacing w:before="60" w:after="60"/>
              <w:rPr>
                <w:rFonts w:cs="EUAlbertina"/>
                <w:color w:val="000000"/>
                <w:sz w:val="19"/>
                <w:szCs w:val="19"/>
              </w:rPr>
            </w:pPr>
            <w:r>
              <w:rPr>
                <w:rFonts w:ascii="EUAlbertina CE" w:hAnsi="EUAlbertina CE" w:cs="EUAlbertina CE"/>
                <w:color w:val="000000"/>
                <w:sz w:val="19"/>
                <w:szCs w:val="19"/>
              </w:rPr>
              <w:t>V záujme čo najlepšej prípravy na opätovné použitie členské štáty presadzujú, aby zberné systémy alebo zberné zariadenia podľa možnosti pred každou ďalšou prepravou zabezpečili v zberniach oddelenie OEEZ, ktorý sa má pripraviť na opätovné použitie, od ostatného sepa</w:t>
            </w:r>
            <w:r>
              <w:rPr>
                <w:rFonts w:cs="EUAlbertina"/>
                <w:color w:val="000000"/>
                <w:sz w:val="19"/>
                <w:szCs w:val="19"/>
              </w:rPr>
              <w:t xml:space="preserve">rovane vyzbieraného OEEZ, a to najmä udelením vstupu zamestnancom centier pre opätovné použitie. </w:t>
            </w:r>
          </w:p>
          <w:p w:rsidR="003E2843" w:rsidRPr="008E6485" w:rsidRDefault="003E2843" w:rsidP="004D5F33">
            <w:pPr>
              <w:widowControl/>
              <w:autoSpaceDE w:val="0"/>
              <w:autoSpaceDN w:val="0"/>
              <w:spacing w:before="0" w:after="0"/>
              <w:rPr>
                <w:spacing w:val="0"/>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Default="00F0239F">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F0239F">
            <w:pPr>
              <w:pStyle w:val="Normlny0"/>
              <w:jc w:val="center"/>
            </w:pPr>
            <w:r>
              <w:t xml:space="preserve">§ </w:t>
            </w:r>
            <w:r w:rsidR="00563B00">
              <w:t>39</w:t>
            </w:r>
            <w:r>
              <w:t xml:space="preserve"> O4 </w:t>
            </w:r>
            <w:proofErr w:type="spellStart"/>
            <w:r>
              <w:lastRenderedPageBreak/>
              <w:t>Pa</w:t>
            </w:r>
            <w:proofErr w:type="spellEnd"/>
            <w:r>
              <w:t>)b)c)</w:t>
            </w:r>
          </w:p>
          <w:p w:rsidR="00A637D6" w:rsidRDefault="00A637D6" w:rsidP="00563B00">
            <w:pPr>
              <w:pStyle w:val="Normlny0"/>
              <w:jc w:val="center"/>
            </w:pPr>
            <w:r>
              <w:t>§ 3</w:t>
            </w:r>
            <w:r w:rsidR="00563B00">
              <w:t>4</w:t>
            </w:r>
            <w:r>
              <w:t xml:space="preserve"> O1 </w:t>
            </w:r>
            <w:proofErr w:type="spellStart"/>
            <w:r>
              <w:t>P</w:t>
            </w:r>
            <w:r w:rsidR="00563B00">
              <w:t>l</w:t>
            </w:r>
            <w:proofErr w:type="spellEnd"/>
            <w:r>
              <w:t>)</w:t>
            </w:r>
          </w:p>
        </w:tc>
        <w:tc>
          <w:tcPr>
            <w:tcW w:w="4500" w:type="dxa"/>
            <w:tcBorders>
              <w:top w:val="single" w:sz="4" w:space="0" w:color="auto"/>
              <w:left w:val="single" w:sz="4" w:space="0" w:color="auto"/>
              <w:bottom w:val="single" w:sz="4" w:space="0" w:color="auto"/>
              <w:right w:val="single" w:sz="4" w:space="0" w:color="auto"/>
            </w:tcBorders>
          </w:tcPr>
          <w:p w:rsidR="00563B00" w:rsidRPr="008C5855" w:rsidRDefault="00563B00" w:rsidP="00730000">
            <w:pPr>
              <w:pStyle w:val="Standard"/>
              <w:numPr>
                <w:ilvl w:val="2"/>
                <w:numId w:val="17"/>
              </w:numPr>
              <w:tabs>
                <w:tab w:val="left" w:pos="426"/>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lastRenderedPageBreak/>
              <w:t xml:space="preserve">Ten, kto vykonáva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zo </w:t>
            </w:r>
            <w:r w:rsidRPr="008C5855">
              <w:rPr>
                <w:rFonts w:ascii="Times New Roman" w:hAnsi="Times New Roman" w:cs="Times New Roman"/>
                <w:sz w:val="24"/>
                <w:szCs w:val="24"/>
              </w:rPr>
              <w:lastRenderedPageBreak/>
              <w:t xml:space="preserve">zberných miest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od distribútorov vykonávajúcich spätný zber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alebo priamo od konečných používateľov je okrem povinností podľa § 14 </w:t>
            </w:r>
            <w:r>
              <w:rPr>
                <w:rFonts w:ascii="Times New Roman" w:hAnsi="Times New Roman" w:cs="Times New Roman"/>
                <w:sz w:val="24"/>
                <w:szCs w:val="24"/>
              </w:rPr>
              <w:t xml:space="preserve"> a </w:t>
            </w:r>
            <w:r w:rsidRPr="008C5855">
              <w:rPr>
                <w:rFonts w:ascii="Times New Roman" w:hAnsi="Times New Roman" w:cs="Times New Roman"/>
                <w:sz w:val="24"/>
                <w:szCs w:val="24"/>
              </w:rPr>
              <w:t xml:space="preserve"> 16 povinný</w:t>
            </w:r>
          </w:p>
          <w:p w:rsidR="00563B00" w:rsidRPr="006B42E2" w:rsidRDefault="00563B00" w:rsidP="00730000">
            <w:pPr>
              <w:pStyle w:val="Standard"/>
              <w:numPr>
                <w:ilvl w:val="0"/>
                <w:numId w:val="52"/>
              </w:numPr>
              <w:tabs>
                <w:tab w:val="left" w:pos="284"/>
              </w:tabs>
              <w:spacing w:after="0" w:line="240" w:lineRule="auto"/>
              <w:jc w:val="both"/>
              <w:rPr>
                <w:rFonts w:ascii="Times New Roman" w:hAnsi="Times New Roman" w:cs="Times New Roman"/>
                <w:color w:val="FF0000"/>
                <w:sz w:val="24"/>
                <w:szCs w:val="24"/>
              </w:rPr>
            </w:pPr>
            <w:r w:rsidRPr="008C5855">
              <w:rPr>
                <w:rFonts w:ascii="Times New Roman" w:hAnsi="Times New Roman" w:cs="Times New Roman"/>
                <w:sz w:val="24"/>
                <w:szCs w:val="24"/>
              </w:rPr>
              <w:t xml:space="preserve">zabezpečiť odovzdanie prevzatého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ktorý sa zaviazal prevziať na základe  zmluvy s výrobcom elektrozariadení, ktorý zabezpečuje nakladanie s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individuálne alebo s organizáciou zodpovednosti výrobcov, ktorá zabezpečuje združené nakladanie s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w:t>
            </w:r>
            <w:r>
              <w:rPr>
                <w:rFonts w:ascii="Times New Roman" w:hAnsi="Times New Roman" w:cs="Times New Roman"/>
                <w:color w:val="00B050"/>
                <w:sz w:val="24"/>
                <w:szCs w:val="24"/>
              </w:rPr>
              <w:t>spracovateľovi</w:t>
            </w:r>
            <w:r w:rsidRPr="002D3A73">
              <w:rPr>
                <w:rFonts w:ascii="Times New Roman" w:hAnsi="Times New Roman" w:cs="Times New Roman"/>
                <w:color w:val="00B050"/>
                <w:sz w:val="24"/>
                <w:szCs w:val="24"/>
              </w:rPr>
              <w:t xml:space="preserve"> </w:t>
            </w:r>
            <w:proofErr w:type="spellStart"/>
            <w:r>
              <w:rPr>
                <w:rFonts w:ascii="Times New Roman" w:hAnsi="Times New Roman" w:cs="Times New Roman"/>
                <w:sz w:val="24"/>
                <w:szCs w:val="24"/>
              </w:rPr>
              <w:t>elektroodpadu</w:t>
            </w:r>
            <w:proofErr w:type="spellEnd"/>
            <w:r>
              <w:rPr>
                <w:rFonts w:ascii="Times New Roman" w:hAnsi="Times New Roman" w:cs="Times New Roman"/>
                <w:sz w:val="24"/>
                <w:szCs w:val="24"/>
              </w:rPr>
              <w:t xml:space="preserve">; </w:t>
            </w:r>
            <w:r w:rsidRPr="006B42E2">
              <w:rPr>
                <w:rFonts w:ascii="Times New Roman" w:hAnsi="Times New Roman" w:cs="Times New Roman"/>
                <w:color w:val="FF0000"/>
                <w:sz w:val="24"/>
                <w:szCs w:val="24"/>
              </w:rPr>
              <w:t>ustanovenie písmena c) nie je týmto dotknuté,</w:t>
            </w:r>
          </w:p>
          <w:p w:rsidR="00563B00" w:rsidRPr="008C5855" w:rsidRDefault="00563B00" w:rsidP="00730000">
            <w:pPr>
              <w:pStyle w:val="Standard"/>
              <w:numPr>
                <w:ilvl w:val="0"/>
                <w:numId w:val="52"/>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aby počas zberu a prepravy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boli vytvorené optimálne podmienky a bola podporená príprava na opätovné použitie, recyklácia komponentov alebo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ako celku a izolácia nebezpečných látok,</w:t>
            </w:r>
          </w:p>
          <w:p w:rsidR="00563B00" w:rsidRPr="008C5855" w:rsidRDefault="00563B00" w:rsidP="00730000">
            <w:pPr>
              <w:pStyle w:val="Standard"/>
              <w:numPr>
                <w:ilvl w:val="0"/>
                <w:numId w:val="52"/>
              </w:numPr>
              <w:tabs>
                <w:tab w:val="left" w:pos="284"/>
              </w:tabs>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oddelenie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vhodného na prípravu na opätovné použitie od ostatného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pred jeho ďalšou prepravou a odovzdať ho osobe oprávnenej na výkon prípravy na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rsidR="003E2843" w:rsidRDefault="003E2843" w:rsidP="00563B00">
            <w:pPr>
              <w:pStyle w:val="Standard"/>
              <w:tabs>
                <w:tab w:val="left" w:pos="709"/>
              </w:tabs>
              <w:spacing w:after="0" w:line="240" w:lineRule="auto"/>
              <w:jc w:val="both"/>
              <w:rPr>
                <w:rFonts w:ascii="Times New Roman" w:hAnsi="Times New Roman" w:cs="Times New Roman"/>
                <w:sz w:val="24"/>
                <w:szCs w:val="24"/>
              </w:rPr>
            </w:pPr>
          </w:p>
          <w:p w:rsidR="00A637D6" w:rsidRDefault="00A637D6" w:rsidP="00F0239F">
            <w:pPr>
              <w:pStyle w:val="Standard"/>
              <w:tabs>
                <w:tab w:val="left" w:pos="709"/>
              </w:tabs>
              <w:spacing w:after="0" w:line="240" w:lineRule="auto"/>
              <w:ind w:left="709" w:hanging="283"/>
              <w:jc w:val="both"/>
              <w:rPr>
                <w:rFonts w:ascii="Times New Roman" w:hAnsi="Times New Roman" w:cs="Times New Roman"/>
                <w:sz w:val="24"/>
                <w:szCs w:val="24"/>
              </w:rPr>
            </w:pPr>
          </w:p>
          <w:p w:rsidR="00A637D6" w:rsidRPr="00B4038B" w:rsidRDefault="00563B00" w:rsidP="00563B00">
            <w:pPr>
              <w:pStyle w:val="Standard"/>
              <w:tabs>
                <w:tab w:val="left" w:pos="709"/>
              </w:tabs>
              <w:spacing w:after="0" w:line="240" w:lineRule="auto"/>
              <w:jc w:val="both"/>
            </w:pPr>
            <w:r>
              <w:rPr>
                <w:rFonts w:ascii="Times New Roman" w:hAnsi="Times New Roman" w:cs="Times New Roman"/>
                <w:sz w:val="24"/>
                <w:szCs w:val="24"/>
              </w:rPr>
              <w:t>l) plniť povinnosti podľa pís</w:t>
            </w:r>
            <w:r w:rsidRPr="00BF6DBD">
              <w:rPr>
                <w:rFonts w:ascii="Times New Roman" w:hAnsi="Times New Roman" w:cs="Times New Roman"/>
                <w:sz w:val="24"/>
                <w:szCs w:val="24"/>
              </w:rPr>
              <w:t>men</w:t>
            </w:r>
            <w:r w:rsidRPr="008C5855">
              <w:rPr>
                <w:rFonts w:ascii="Times New Roman" w:hAnsi="Times New Roman" w:cs="Times New Roman"/>
                <w:sz w:val="24"/>
                <w:szCs w:val="24"/>
              </w:rPr>
              <w:t xml:space="preserve"> b) až g) tak, aby nedochádzalo k sťaženiu a bola </w:t>
            </w:r>
            <w:r w:rsidRPr="008C5855">
              <w:rPr>
                <w:rFonts w:ascii="Times New Roman" w:hAnsi="Times New Roman" w:cs="Times New Roman"/>
                <w:sz w:val="24"/>
                <w:szCs w:val="24"/>
              </w:rPr>
              <w:lastRenderedPageBreak/>
              <w:t xml:space="preserve">podporená príprava na opätovné použitie, recyklácia komponentov alebo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ako celku a izolácia nebezpečných látok, a pokiaľ je to možné, zabezpečiť oddelenie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vhodného na prípravu na opätovné použitie od ostatného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pred jeho ďalšou prepravou</w:t>
            </w:r>
          </w:p>
        </w:tc>
        <w:tc>
          <w:tcPr>
            <w:tcW w:w="720" w:type="dxa"/>
            <w:tcBorders>
              <w:top w:val="single" w:sz="4" w:space="0" w:color="auto"/>
              <w:left w:val="single" w:sz="4" w:space="0" w:color="auto"/>
              <w:bottom w:val="single" w:sz="4" w:space="0" w:color="auto"/>
              <w:right w:val="single" w:sz="4" w:space="0" w:color="auto"/>
            </w:tcBorders>
          </w:tcPr>
          <w:p w:rsidR="003E2843" w:rsidRPr="00B4038B" w:rsidRDefault="003E2843">
            <w:pPr>
              <w:widowControl/>
              <w:autoSpaceDE w:val="0"/>
              <w:autoSpaceDN w:val="0"/>
              <w:spacing w:before="0" w:after="0"/>
              <w:jc w:val="center"/>
              <w:rPr>
                <w:spacing w:val="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E513E6">
        <w:tc>
          <w:tcPr>
            <w:tcW w:w="899" w:type="dxa"/>
            <w:tcBorders>
              <w:top w:val="single" w:sz="4" w:space="0" w:color="auto"/>
              <w:left w:val="single" w:sz="12" w:space="0" w:color="auto"/>
              <w:bottom w:val="single" w:sz="4" w:space="0" w:color="auto"/>
              <w:right w:val="single" w:sz="4" w:space="0" w:color="auto"/>
            </w:tcBorders>
          </w:tcPr>
          <w:p w:rsidR="00E513E6" w:rsidRDefault="00E513E6" w:rsidP="006D78BB">
            <w:pPr>
              <w:widowControl/>
              <w:autoSpaceDE w:val="0"/>
              <w:autoSpaceDN w:val="0"/>
              <w:spacing w:before="0" w:after="0"/>
              <w:jc w:val="left"/>
              <w:rPr>
                <w:spacing w:val="0"/>
                <w:sz w:val="24"/>
                <w:szCs w:val="24"/>
                <w:lang w:eastAsia="sk-SK"/>
              </w:rPr>
            </w:pPr>
            <w:r>
              <w:rPr>
                <w:spacing w:val="0"/>
                <w:sz w:val="24"/>
                <w:szCs w:val="24"/>
                <w:lang w:eastAsia="sk-SK"/>
              </w:rPr>
              <w:lastRenderedPageBreak/>
              <w:t>Č 7</w:t>
            </w:r>
          </w:p>
          <w:p w:rsidR="00E513E6" w:rsidRDefault="00E513E6" w:rsidP="006D78BB">
            <w:pPr>
              <w:widowControl/>
              <w:autoSpaceDE w:val="0"/>
              <w:autoSpaceDN w:val="0"/>
              <w:spacing w:before="0" w:after="0"/>
              <w:jc w:val="left"/>
              <w:rPr>
                <w:spacing w:val="0"/>
                <w:sz w:val="24"/>
                <w:szCs w:val="24"/>
                <w:lang w:eastAsia="sk-SK"/>
              </w:rPr>
            </w:pPr>
            <w:r>
              <w:rPr>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rsidR="00E513E6" w:rsidRDefault="00E513E6" w:rsidP="00E513E6">
            <w:pPr>
              <w:pStyle w:val="CM4"/>
              <w:spacing w:before="60" w:after="60"/>
              <w:rPr>
                <w:rFonts w:cs="EUAlbertina"/>
                <w:color w:val="000000"/>
                <w:sz w:val="19"/>
                <w:szCs w:val="19"/>
              </w:rPr>
            </w:pPr>
            <w:r>
              <w:rPr>
                <w:rFonts w:cs="EUAlbertina"/>
                <w:b/>
                <w:bCs/>
                <w:color w:val="000000"/>
                <w:sz w:val="19"/>
                <w:szCs w:val="19"/>
              </w:rPr>
              <w:t xml:space="preserve">Podiel zberu </w:t>
            </w:r>
          </w:p>
          <w:p w:rsidR="00E513E6" w:rsidRDefault="00E513E6" w:rsidP="00E513E6">
            <w:pPr>
              <w:pStyle w:val="CM4"/>
              <w:spacing w:before="60" w:after="60"/>
              <w:rPr>
                <w:rFonts w:cs="EUAlbertina"/>
                <w:color w:val="000000"/>
                <w:sz w:val="19"/>
                <w:szCs w:val="19"/>
              </w:rPr>
            </w:pPr>
            <w:r>
              <w:rPr>
                <w:rFonts w:ascii="EUAlbertina CE" w:hAnsi="EUAlbertina CE" w:cs="EUAlbertina CE"/>
                <w:color w:val="000000"/>
                <w:sz w:val="19"/>
                <w:szCs w:val="19"/>
              </w:rPr>
              <w:t>1. Bez toho, aby bol dotknutý článok 5 ods. 1, každý členský štát zabezpečí uplatňovanie zásady zodpovednosti výrobcu a na základe toho každoročné dosahovanie minimálneho podielu zberu. Od 2016 predstavuje minimálny podiel zberu 45 %, pričom tento podiel sa vypočítava na základe celkovej hmotnosti OEEZ vyzbieraného v súlade s článkami 5 a 6 v danom roku v danom členskom štáte a vyjadruje ako percentuálny podiel priemernej hmotnosti EEZ uvedených na trh v troch predchádzajúcich rokoch v danom členskom štáte. Členské štáty zabezpečia, aby sa v období od 2016 do 2019 postupne zvyšoval objem vyzbieraného OEEZ, pokiaľ už nebol dosiahn</w:t>
            </w:r>
            <w:r>
              <w:rPr>
                <w:rFonts w:cs="EUAlbertina"/>
                <w:color w:val="000000"/>
                <w:sz w:val="19"/>
                <w:szCs w:val="19"/>
              </w:rPr>
              <w:t xml:space="preserve">utý podiel zberu stanovený v druhom pododseku. </w:t>
            </w:r>
          </w:p>
          <w:p w:rsidR="00E513E6" w:rsidRDefault="00E513E6" w:rsidP="00E513E6">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Od 2019 predstavuje minimálny podiel zberu, ktorý sa má každoročne dosiahnuť, 65 % priemernej hmotnosti EEZ uvedených na trh v predchádzajúcich troch rokoch v dotknutom členskom štáte alebo 85 % OEEZ vyprodukovaného na území uvedeného členského štátu. </w:t>
            </w:r>
          </w:p>
          <w:p w:rsidR="00E513E6" w:rsidRDefault="00E513E6" w:rsidP="00E513E6">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Do 31. decembra 2015 sa naďalej uplatňuje podiel separovaného zberu OEEZ zo súkromných domácností priemerne aspoň 4 kilogramy na obyvateľa na rok alebo vo výške rovnajúcej sa hmotnosti OEEZ, ktorý sa vyzbieral v uvedenom členskom štáte v priemere v predchádzajúcich troch rokoch, podľa toho, ktorá hodnota je vyššia.</w:t>
            </w:r>
          </w:p>
          <w:p w:rsidR="00E513E6" w:rsidRDefault="00E513E6" w:rsidP="00E513E6">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môžu stanoviť ambicióznejšie podiely separovaného zberu OEEZ a v tom prípade oznámia túto skutočnosť Komisii. </w:t>
            </w:r>
          </w:p>
          <w:p w:rsidR="00E513E6" w:rsidRDefault="00E513E6" w:rsidP="006D78BB">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513E6" w:rsidRDefault="00F0239F">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513E6" w:rsidRDefault="00E513E6">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513E6" w:rsidRDefault="00F0239F">
            <w:pPr>
              <w:pStyle w:val="Normlny0"/>
              <w:jc w:val="center"/>
            </w:pPr>
            <w:r>
              <w:t>Príloha č. 4</w:t>
            </w:r>
          </w:p>
        </w:tc>
        <w:tc>
          <w:tcPr>
            <w:tcW w:w="4500" w:type="dxa"/>
            <w:tcBorders>
              <w:top w:val="single" w:sz="4" w:space="0" w:color="auto"/>
              <w:left w:val="single" w:sz="4" w:space="0" w:color="auto"/>
              <w:bottom w:val="single" w:sz="4" w:space="0" w:color="auto"/>
              <w:right w:val="single" w:sz="4" w:space="0" w:color="auto"/>
            </w:tcBorders>
          </w:tcPr>
          <w:p w:rsidR="00563B00" w:rsidRPr="00E6215A" w:rsidRDefault="00563B00" w:rsidP="006A46B3">
            <w:r w:rsidRPr="00E6215A">
              <w:t xml:space="preserve">Ciele zberu </w:t>
            </w:r>
            <w:proofErr w:type="spellStart"/>
            <w:r w:rsidRPr="00E6215A">
              <w:t>elektoodpadu</w:t>
            </w:r>
            <w:proofErr w:type="spellEnd"/>
            <w:r w:rsidRPr="00E6215A">
              <w:t xml:space="preserve"> a minimálne ciele zhodnotenia a recyklácie </w:t>
            </w:r>
            <w:proofErr w:type="spellStart"/>
            <w:r w:rsidRPr="00E6215A">
              <w:t>elektroodpadu</w:t>
            </w:r>
            <w:proofErr w:type="spellEnd"/>
          </w:p>
          <w:p w:rsidR="00563B00" w:rsidRPr="00E6215A" w:rsidRDefault="00563B00" w:rsidP="006A46B3">
            <w:r w:rsidRPr="00E6215A">
              <w:t xml:space="preserve">Cieľ zberu </w:t>
            </w:r>
            <w:proofErr w:type="spellStart"/>
            <w:r w:rsidRPr="00E6215A">
              <w:t>elektroodpadu</w:t>
            </w:r>
            <w:proofErr w:type="spellEnd"/>
          </w:p>
          <w:tbl>
            <w:tblPr>
              <w:tblW w:w="9212" w:type="dxa"/>
              <w:tblLayout w:type="fixed"/>
              <w:tblLook w:val="04A0" w:firstRow="1" w:lastRow="0" w:firstColumn="1" w:lastColumn="0" w:noHBand="0" w:noVBand="1"/>
            </w:tblPr>
            <w:tblGrid>
              <w:gridCol w:w="9212"/>
            </w:tblGrid>
            <w:tr w:rsidR="00563B00" w:rsidRPr="00E6215A" w:rsidTr="006A46B3">
              <w:tc>
                <w:tcPr>
                  <w:tcW w:w="9212" w:type="dxa"/>
                </w:tcPr>
                <w:p w:rsidR="00563B00" w:rsidRPr="00E6215A" w:rsidRDefault="00563B00" w:rsidP="006A46B3">
                  <w:pPr>
                    <w:ind w:right="4746"/>
                  </w:pPr>
                  <w:r w:rsidRPr="00E6215A">
                    <w:t xml:space="preserve">Cieľ zberu </w:t>
                  </w:r>
                  <w:proofErr w:type="spellStart"/>
                  <w:r w:rsidRPr="00E6215A">
                    <w:t>elektroodpadu</w:t>
                  </w:r>
                  <w:proofErr w:type="spellEnd"/>
                  <w:r w:rsidRPr="00E6215A">
                    <w:t xml:space="preserve"> je rozsah zberu, ktorý musí Slovenská republika v súlade s princípom zodpovednosti výrobcov v danom kalendárnom roku dosiahnuť, stanovený v nasledujúcom minimálnom hmotnostnom rozsahu</w:t>
                  </w:r>
                  <w:r w:rsidRPr="00E6215A">
                    <w:rPr>
                      <w:i/>
                    </w:rPr>
                    <w:t xml:space="preserve"> </w:t>
                  </w:r>
                  <w:proofErr w:type="spellStart"/>
                  <w:r w:rsidRPr="00E6215A">
                    <w:t>elektroodpadu</w:t>
                  </w:r>
                  <w:proofErr w:type="spellEnd"/>
                  <w:r w:rsidRPr="00E6215A">
                    <w:t xml:space="preserve">: </w:t>
                  </w:r>
                </w:p>
              </w:tc>
            </w:tr>
            <w:tr w:rsidR="00563B00" w:rsidRPr="00E6215A" w:rsidTr="006A46B3">
              <w:tc>
                <w:tcPr>
                  <w:tcW w:w="9212" w:type="dxa"/>
                </w:tcPr>
                <w:p w:rsidR="00563B00" w:rsidRPr="00E6215A" w:rsidRDefault="00563B00" w:rsidP="006A46B3">
                  <w:pPr>
                    <w:ind w:right="4746"/>
                    <w:rPr>
                      <w:lang w:eastAsia="sk-SK"/>
                    </w:rPr>
                  </w:pPr>
                  <w:r w:rsidRPr="00E6215A">
                    <w:rPr>
                      <w:lang w:eastAsia="sk-SK"/>
                    </w:rPr>
                    <w:t xml:space="preserve">a) v roku 2014 a v roku 2015 pre </w:t>
                  </w:r>
                  <w:proofErr w:type="spellStart"/>
                  <w:r w:rsidRPr="00E6215A">
                    <w:rPr>
                      <w:lang w:eastAsia="sk-SK"/>
                    </w:rPr>
                    <w:t>elektroodpad</w:t>
                  </w:r>
                  <w:proofErr w:type="spellEnd"/>
                  <w:r w:rsidRPr="00E6215A">
                    <w:rPr>
                      <w:lang w:eastAsia="sk-SK"/>
                    </w:rPr>
                    <w:t xml:space="preserve"> z domácností štyri kilogramy na obyvateľa alebo priemerná hmotnosť </w:t>
                  </w:r>
                  <w:proofErr w:type="spellStart"/>
                  <w:r w:rsidRPr="00E6215A">
                    <w:rPr>
                      <w:lang w:eastAsia="sk-SK"/>
                    </w:rPr>
                    <w:t>elektroodpadu</w:t>
                  </w:r>
                  <w:proofErr w:type="spellEnd"/>
                  <w:r w:rsidRPr="00E6215A">
                    <w:rPr>
                      <w:lang w:eastAsia="sk-SK"/>
                    </w:rPr>
                    <w:t xml:space="preserve"> zozbieraného v Slovenskej republike v predchádzajúcich troch rokoch, podľa toho, ktorá hodnota je vyššia,</w:t>
                  </w:r>
                </w:p>
                <w:p w:rsidR="00563B00" w:rsidRPr="00E6215A" w:rsidRDefault="00563B00" w:rsidP="006A46B3">
                  <w:pPr>
                    <w:ind w:right="4746"/>
                  </w:pPr>
                </w:p>
              </w:tc>
            </w:tr>
            <w:tr w:rsidR="00563B00" w:rsidRPr="00E6215A" w:rsidTr="006A46B3">
              <w:tc>
                <w:tcPr>
                  <w:tcW w:w="9212" w:type="dxa"/>
                </w:tcPr>
                <w:p w:rsidR="00563B00" w:rsidRPr="00E6215A" w:rsidRDefault="00563B00" w:rsidP="006A46B3">
                  <w:pPr>
                    <w:ind w:right="4746"/>
                    <w:rPr>
                      <w:lang w:eastAsia="sk-SK"/>
                    </w:rPr>
                  </w:pPr>
                  <w:r w:rsidRPr="00E6215A">
                    <w:rPr>
                      <w:lang w:eastAsia="sk-SK"/>
                    </w:rPr>
                    <w:t xml:space="preserve">b) v roku 2016 hmotnosť zodpovedajúca podielu </w:t>
                  </w:r>
                  <w:r w:rsidRPr="00F23702">
                    <w:rPr>
                      <w:color w:val="00B050"/>
                      <w:lang w:eastAsia="sk-SK"/>
                    </w:rPr>
                    <w:t xml:space="preserve">48 % </w:t>
                  </w:r>
                  <w:r w:rsidRPr="00E6215A">
                    <w:rPr>
                      <w:lang w:eastAsia="sk-SK"/>
                    </w:rPr>
                    <w:t xml:space="preserve"> z priemernej hmotnosti elektrozariadení uvedených na trh v Slovenskej republike v troch predchádzajúcich rokoch, </w:t>
                  </w:r>
                </w:p>
                <w:p w:rsidR="00563B00" w:rsidRPr="00E6215A" w:rsidRDefault="00563B00" w:rsidP="006A46B3">
                  <w:pPr>
                    <w:ind w:right="4746"/>
                  </w:pPr>
                </w:p>
              </w:tc>
            </w:tr>
            <w:tr w:rsidR="00563B00" w:rsidRPr="00E6215A" w:rsidTr="006A46B3">
              <w:tc>
                <w:tcPr>
                  <w:tcW w:w="9212" w:type="dxa"/>
                </w:tcPr>
                <w:p w:rsidR="00563B00" w:rsidRDefault="00563B00" w:rsidP="006A46B3">
                  <w:pPr>
                    <w:ind w:right="4746"/>
                    <w:rPr>
                      <w:lang w:eastAsia="sk-SK"/>
                    </w:rPr>
                  </w:pPr>
                  <w:r w:rsidRPr="00E6215A">
                    <w:rPr>
                      <w:lang w:eastAsia="sk-SK"/>
                    </w:rPr>
                    <w:lastRenderedPageBreak/>
                    <w:t xml:space="preserve">c) v roku 2017 </w:t>
                  </w:r>
                  <w:r>
                    <w:rPr>
                      <w:lang w:eastAsia="sk-SK"/>
                    </w:rPr>
                    <w:t xml:space="preserve"> </w:t>
                  </w:r>
                  <w:r w:rsidRPr="00E6215A">
                    <w:rPr>
                      <w:lang w:eastAsia="sk-SK"/>
                    </w:rPr>
                    <w:t xml:space="preserve">hmotnosť zodpovedajúca podielu </w:t>
                  </w:r>
                  <w:r w:rsidRPr="00687E6F">
                    <w:rPr>
                      <w:color w:val="00B050"/>
                      <w:lang w:eastAsia="sk-SK"/>
                    </w:rPr>
                    <w:t xml:space="preserve">49 % </w:t>
                  </w:r>
                  <w:r w:rsidRPr="00E6215A">
                    <w:rPr>
                      <w:lang w:eastAsia="sk-SK"/>
                    </w:rPr>
                    <w:t>priemernej hmotnosti elektrozariadení uvedených na trh v Slovenskej republike v troch predchádzajúcich rokoch</w:t>
                  </w:r>
                  <w:r>
                    <w:rPr>
                      <w:lang w:eastAsia="sk-SK"/>
                    </w:rPr>
                    <w:t>,</w:t>
                  </w:r>
                  <w:r w:rsidRPr="00E6215A">
                    <w:rPr>
                      <w:lang w:eastAsia="sk-SK"/>
                    </w:rPr>
                    <w:t> </w:t>
                  </w:r>
                </w:p>
                <w:p w:rsidR="00563B00" w:rsidRDefault="00563B00" w:rsidP="006A46B3">
                  <w:pPr>
                    <w:ind w:right="4746"/>
                    <w:rPr>
                      <w:lang w:eastAsia="sk-SK"/>
                    </w:rPr>
                  </w:pPr>
                </w:p>
                <w:p w:rsidR="00563B00" w:rsidRPr="00E6215A" w:rsidRDefault="00563B00" w:rsidP="006A46B3">
                  <w:pPr>
                    <w:ind w:right="4746"/>
                    <w:rPr>
                      <w:lang w:eastAsia="sk-SK"/>
                    </w:rPr>
                  </w:pPr>
                  <w:r>
                    <w:rPr>
                      <w:lang w:eastAsia="sk-SK"/>
                    </w:rPr>
                    <w:t xml:space="preserve">d) </w:t>
                  </w:r>
                  <w:r w:rsidRPr="00E6215A">
                    <w:rPr>
                      <w:lang w:eastAsia="sk-SK"/>
                    </w:rPr>
                    <w:t xml:space="preserve">v roku 2018 hmotnosť zodpovedajúca podielu </w:t>
                  </w:r>
                  <w:r w:rsidRPr="00AC40B4">
                    <w:rPr>
                      <w:color w:val="00B050"/>
                      <w:lang w:eastAsia="sk-SK"/>
                    </w:rPr>
                    <w:t xml:space="preserve">50 % </w:t>
                  </w:r>
                  <w:r w:rsidRPr="00E6215A">
                    <w:rPr>
                      <w:lang w:eastAsia="sk-SK"/>
                    </w:rPr>
                    <w:t xml:space="preserve"> z priemernej hmotnosti elektrozariadení uvedených na trh v Slovenskej republike v troch predchádzajúcich rokoch, </w:t>
                  </w:r>
                </w:p>
                <w:p w:rsidR="00563B00" w:rsidRPr="00E6215A" w:rsidRDefault="00563B00" w:rsidP="006A46B3">
                  <w:pPr>
                    <w:ind w:right="4746"/>
                  </w:pPr>
                </w:p>
              </w:tc>
            </w:tr>
            <w:tr w:rsidR="00563B00" w:rsidRPr="00E6215A" w:rsidTr="006A46B3">
              <w:tc>
                <w:tcPr>
                  <w:tcW w:w="9212" w:type="dxa"/>
                </w:tcPr>
                <w:p w:rsidR="00563B00" w:rsidRDefault="00563B00" w:rsidP="006A46B3">
                  <w:pPr>
                    <w:ind w:right="4746"/>
                    <w:rPr>
                      <w:lang w:eastAsia="sk-SK"/>
                    </w:rPr>
                  </w:pPr>
                  <w:r>
                    <w:rPr>
                      <w:lang w:eastAsia="sk-SK"/>
                    </w:rPr>
                    <w:t>e</w:t>
                  </w:r>
                  <w:r w:rsidRPr="00E6215A">
                    <w:rPr>
                      <w:lang w:eastAsia="sk-SK"/>
                    </w:rPr>
                    <w:t>) v roku 2019 hmotnosť zodpovedajúca podielu</w:t>
                  </w:r>
                  <w:r>
                    <w:rPr>
                      <w:lang w:eastAsia="sk-SK"/>
                    </w:rPr>
                    <w:t xml:space="preserve"> </w:t>
                  </w:r>
                  <w:r w:rsidRPr="004A286F">
                    <w:rPr>
                      <w:color w:val="00B050"/>
                      <w:lang w:eastAsia="sk-SK"/>
                    </w:rPr>
                    <w:t xml:space="preserve">55 % </w:t>
                  </w:r>
                  <w:r w:rsidRPr="00E6215A">
                    <w:rPr>
                      <w:lang w:eastAsia="sk-SK"/>
                    </w:rPr>
                    <w:t xml:space="preserve"> z priemernej hmotnosti elektrozariadení uvedených na trh v Slovenskej republike </w:t>
                  </w:r>
                  <w:r>
                    <w:rPr>
                      <w:lang w:eastAsia="sk-SK"/>
                    </w:rPr>
                    <w:t>v troch predchádzajúcich rokoch,</w:t>
                  </w:r>
                </w:p>
                <w:p w:rsidR="00563B00" w:rsidRDefault="00563B00" w:rsidP="006A46B3">
                  <w:pPr>
                    <w:ind w:right="4746"/>
                  </w:pPr>
                </w:p>
                <w:p w:rsidR="00563B00" w:rsidRDefault="00563B00" w:rsidP="006A46B3">
                  <w:pPr>
                    <w:ind w:right="4746"/>
                    <w:rPr>
                      <w:lang w:eastAsia="sk-SK"/>
                    </w:rPr>
                  </w:pPr>
                  <w:r>
                    <w:rPr>
                      <w:lang w:eastAsia="sk-SK"/>
                    </w:rPr>
                    <w:t xml:space="preserve">f) </w:t>
                  </w:r>
                  <w:r w:rsidRPr="00E6215A">
                    <w:rPr>
                      <w:lang w:eastAsia="sk-SK"/>
                    </w:rPr>
                    <w:t>v roku 20</w:t>
                  </w:r>
                  <w:r>
                    <w:rPr>
                      <w:lang w:eastAsia="sk-SK"/>
                    </w:rPr>
                    <w:t>20</w:t>
                  </w:r>
                  <w:r w:rsidRPr="00E6215A">
                    <w:rPr>
                      <w:lang w:eastAsia="sk-SK"/>
                    </w:rPr>
                    <w:t xml:space="preserve"> hmotnosť zodpovedajúca podielu</w:t>
                  </w:r>
                  <w:r>
                    <w:rPr>
                      <w:lang w:eastAsia="sk-SK"/>
                    </w:rPr>
                    <w:t xml:space="preserve"> 60</w:t>
                  </w:r>
                  <w:r w:rsidRPr="004A286F">
                    <w:rPr>
                      <w:color w:val="00B050"/>
                      <w:lang w:eastAsia="sk-SK"/>
                    </w:rPr>
                    <w:t xml:space="preserve"> % </w:t>
                  </w:r>
                  <w:r w:rsidRPr="00E6215A">
                    <w:rPr>
                      <w:lang w:eastAsia="sk-SK"/>
                    </w:rPr>
                    <w:t xml:space="preserve"> priemernej hmotnosti elektrozariadení uvedených na trh v Slovenskej republike </w:t>
                  </w:r>
                  <w:r>
                    <w:rPr>
                      <w:lang w:eastAsia="sk-SK"/>
                    </w:rPr>
                    <w:t>v troch predchádzajúcich rokoch,</w:t>
                  </w:r>
                </w:p>
                <w:p w:rsidR="00563B00" w:rsidRDefault="00563B00" w:rsidP="006A46B3">
                  <w:pPr>
                    <w:ind w:right="4746"/>
                    <w:rPr>
                      <w:lang w:eastAsia="sk-SK"/>
                    </w:rPr>
                  </w:pPr>
                </w:p>
                <w:p w:rsidR="00563B00" w:rsidRDefault="00563B00" w:rsidP="006A46B3">
                  <w:pPr>
                    <w:ind w:right="4746"/>
                  </w:pPr>
                  <w:r>
                    <w:rPr>
                      <w:lang w:eastAsia="sk-SK"/>
                    </w:rPr>
                    <w:t xml:space="preserve">g) </w:t>
                  </w:r>
                  <w:r w:rsidRPr="00E6215A">
                    <w:rPr>
                      <w:lang w:eastAsia="sk-SK"/>
                    </w:rPr>
                    <w:t>v roku 20</w:t>
                  </w:r>
                  <w:r>
                    <w:rPr>
                      <w:lang w:eastAsia="sk-SK"/>
                    </w:rPr>
                    <w:t>21</w:t>
                  </w:r>
                  <w:r w:rsidRPr="00E6215A">
                    <w:rPr>
                      <w:lang w:eastAsia="sk-SK"/>
                    </w:rPr>
                    <w:t xml:space="preserve"> a v nasledujúcich rokoch hmotnosť zodpovedajúca podielu</w:t>
                  </w:r>
                  <w:r w:rsidRPr="004A286F">
                    <w:rPr>
                      <w:color w:val="00B050"/>
                      <w:lang w:eastAsia="sk-SK"/>
                    </w:rPr>
                    <w:t xml:space="preserve"> 65 % </w:t>
                  </w:r>
                  <w:r w:rsidRPr="00E6215A">
                    <w:rPr>
                      <w:lang w:eastAsia="sk-SK"/>
                    </w:rPr>
                    <w:t xml:space="preserve"> priemernej hmotnosti elektrozariadení uvedených na trh v Slovenskej republike </w:t>
                  </w:r>
                  <w:r>
                    <w:rPr>
                      <w:lang w:eastAsia="sk-SK"/>
                    </w:rPr>
                    <w:t>v troch predchádzajúcich rokoch.</w:t>
                  </w:r>
                </w:p>
                <w:p w:rsidR="00563B00" w:rsidRPr="00E6215A" w:rsidRDefault="00563B00" w:rsidP="006A46B3">
                  <w:pPr>
                    <w:ind w:right="4746"/>
                  </w:pPr>
                </w:p>
              </w:tc>
            </w:tr>
          </w:tbl>
          <w:p w:rsidR="00E513E6" w:rsidRPr="00F0239F" w:rsidRDefault="00E513E6" w:rsidP="00563B00"/>
        </w:tc>
        <w:tc>
          <w:tcPr>
            <w:tcW w:w="720" w:type="dxa"/>
            <w:tcBorders>
              <w:top w:val="single" w:sz="4" w:space="0" w:color="auto"/>
              <w:left w:val="single" w:sz="4" w:space="0" w:color="auto"/>
              <w:bottom w:val="single" w:sz="4" w:space="0" w:color="auto"/>
              <w:right w:val="single" w:sz="4" w:space="0" w:color="auto"/>
            </w:tcBorders>
          </w:tcPr>
          <w:p w:rsidR="00E513E6" w:rsidRPr="00B4038B" w:rsidRDefault="00E513E6">
            <w:pPr>
              <w:widowControl/>
              <w:autoSpaceDE w:val="0"/>
              <w:autoSpaceDN w:val="0"/>
              <w:spacing w:before="0" w:after="0"/>
              <w:jc w:val="center"/>
              <w:rPr>
                <w:spacing w:val="0"/>
                <w:lang w:eastAsia="sk-SK"/>
              </w:rPr>
            </w:pPr>
          </w:p>
        </w:tc>
        <w:tc>
          <w:tcPr>
            <w:tcW w:w="1800" w:type="dxa"/>
            <w:tcBorders>
              <w:top w:val="single" w:sz="4" w:space="0" w:color="auto"/>
              <w:left w:val="single" w:sz="4" w:space="0" w:color="auto"/>
              <w:bottom w:val="single" w:sz="4" w:space="0" w:color="auto"/>
              <w:right w:val="single" w:sz="12" w:space="0" w:color="auto"/>
            </w:tcBorders>
          </w:tcPr>
          <w:p w:rsidR="00E513E6" w:rsidRDefault="00E513E6">
            <w:pPr>
              <w:pStyle w:val="Nadpis1"/>
              <w:rPr>
                <w:b w:val="0"/>
                <w:bCs w:val="0"/>
                <w:sz w:val="20"/>
                <w:szCs w:val="20"/>
              </w:rPr>
            </w:pPr>
          </w:p>
        </w:tc>
      </w:tr>
      <w:tr w:rsidR="003E2843">
        <w:tc>
          <w:tcPr>
            <w:tcW w:w="899" w:type="dxa"/>
            <w:tcBorders>
              <w:top w:val="single" w:sz="4" w:space="0" w:color="auto"/>
              <w:left w:val="single" w:sz="12" w:space="0" w:color="auto"/>
              <w:bottom w:val="single" w:sz="4" w:space="0" w:color="auto"/>
              <w:right w:val="single" w:sz="4" w:space="0" w:color="auto"/>
            </w:tcBorders>
          </w:tcPr>
          <w:p w:rsidR="000121E4" w:rsidRDefault="00390D3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w:t>
            </w:r>
            <w:r w:rsidR="000121E4">
              <w:rPr>
                <w:spacing w:val="0"/>
                <w:sz w:val="20"/>
                <w:szCs w:val="20"/>
                <w:lang w:eastAsia="sk-SK"/>
              </w:rPr>
              <w:t xml:space="preserve"> 7</w:t>
            </w:r>
          </w:p>
          <w:p w:rsidR="003E2843" w:rsidRDefault="00390D3B" w:rsidP="000121E4">
            <w:pPr>
              <w:widowControl/>
              <w:autoSpaceDE w:val="0"/>
              <w:autoSpaceDN w:val="0"/>
              <w:spacing w:before="0" w:after="0"/>
              <w:jc w:val="left"/>
              <w:rPr>
                <w:spacing w:val="0"/>
                <w:sz w:val="20"/>
                <w:szCs w:val="20"/>
                <w:lang w:eastAsia="sk-SK"/>
              </w:rPr>
            </w:pPr>
            <w:r>
              <w:rPr>
                <w:spacing w:val="0"/>
                <w:sz w:val="20"/>
                <w:szCs w:val="20"/>
                <w:lang w:eastAsia="sk-SK"/>
              </w:rPr>
              <w:t xml:space="preserve"> </w:t>
            </w:r>
            <w:r w:rsidR="00210551">
              <w:rPr>
                <w:spacing w:val="0"/>
                <w:sz w:val="20"/>
                <w:szCs w:val="20"/>
                <w:lang w:eastAsia="sk-SK"/>
              </w:rPr>
              <w:t>(</w:t>
            </w:r>
            <w:r>
              <w:rPr>
                <w:spacing w:val="0"/>
                <w:sz w:val="20"/>
                <w:szCs w:val="20"/>
                <w:lang w:eastAsia="sk-SK"/>
              </w:rPr>
              <w:t>2</w:t>
            </w:r>
            <w:r w:rsidR="00210551">
              <w:rPr>
                <w:spacing w:val="0"/>
                <w:sz w:val="20"/>
                <w:szCs w:val="20"/>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cs="EUAlbertina"/>
                <w:color w:val="000000"/>
                <w:sz w:val="19"/>
                <w:szCs w:val="19"/>
              </w:rPr>
              <w:t>2. S cie</w:t>
            </w:r>
            <w:r>
              <w:rPr>
                <w:rFonts w:ascii="EUAlbertina CE" w:hAnsi="EUAlbertina CE" w:cs="EUAlbertina CE"/>
                <w:color w:val="000000"/>
                <w:sz w:val="19"/>
                <w:szCs w:val="19"/>
              </w:rPr>
              <w:t xml:space="preserve">ľom zistiť, či sa dosiahol minimálny podiel zberu, členské štáty zabezpečia, že sa informácie o OEEZ vyzbieranom separovane podľa článku 5 zašlú členským štátom bezplatne, a to vrátane minimálne informácií o OEEZ, ktorý bol: </w:t>
            </w:r>
          </w:p>
          <w:p w:rsidR="000121E4" w:rsidRDefault="000121E4" w:rsidP="000121E4">
            <w:pPr>
              <w:pStyle w:val="CM4"/>
              <w:spacing w:before="60" w:after="60"/>
              <w:rPr>
                <w:rFonts w:ascii="EUAlbertina CE" w:hAnsi="EUAlbertina CE" w:cs="EUAlbertina CE"/>
                <w:color w:val="000000"/>
                <w:sz w:val="19"/>
                <w:szCs w:val="19"/>
              </w:rPr>
            </w:pPr>
            <w:r>
              <w:rPr>
                <w:rFonts w:cs="EUAlbertina"/>
                <w:color w:val="000000"/>
                <w:sz w:val="19"/>
                <w:szCs w:val="19"/>
              </w:rPr>
              <w:t>a) prijatý zberný</w:t>
            </w:r>
            <w:r>
              <w:rPr>
                <w:rFonts w:ascii="EUAlbertina CE" w:hAnsi="EUAlbertina CE" w:cs="EUAlbertina CE"/>
                <w:color w:val="000000"/>
                <w:sz w:val="19"/>
                <w:szCs w:val="19"/>
              </w:rPr>
              <w:t xml:space="preserve">mi alebo spracovateľskými zariadeniami; </w:t>
            </w:r>
          </w:p>
          <w:p w:rsidR="000121E4" w:rsidRDefault="000121E4" w:rsidP="000121E4">
            <w:pPr>
              <w:pStyle w:val="CM4"/>
              <w:spacing w:before="60" w:after="60"/>
              <w:rPr>
                <w:rFonts w:cs="EUAlbertina"/>
                <w:color w:val="000000"/>
                <w:sz w:val="19"/>
                <w:szCs w:val="19"/>
              </w:rPr>
            </w:pPr>
            <w:r>
              <w:rPr>
                <w:rFonts w:cs="EUAlbertina"/>
                <w:color w:val="000000"/>
                <w:sz w:val="19"/>
                <w:szCs w:val="19"/>
              </w:rPr>
              <w:t xml:space="preserve">b) prijatý distribútormi; </w:t>
            </w:r>
          </w:p>
          <w:p w:rsidR="000121E4" w:rsidRDefault="000121E4" w:rsidP="000121E4">
            <w:pPr>
              <w:pStyle w:val="CM4"/>
              <w:spacing w:before="60" w:after="60"/>
              <w:rPr>
                <w:rFonts w:cs="EUAlbertina"/>
                <w:color w:val="000000"/>
                <w:sz w:val="19"/>
                <w:szCs w:val="19"/>
              </w:rPr>
            </w:pPr>
            <w:r>
              <w:rPr>
                <w:rFonts w:cs="EUAlbertina"/>
                <w:color w:val="000000"/>
                <w:sz w:val="19"/>
                <w:szCs w:val="19"/>
              </w:rPr>
              <w:t xml:space="preserve">c) separovane vyzbieraný výrobcami alebo tretími osobami v mene výrobcov. </w:t>
            </w:r>
          </w:p>
          <w:p w:rsidR="003E2843" w:rsidRDefault="003E2843" w:rsidP="00390D3B">
            <w:pPr>
              <w:pStyle w:val="Normlny0"/>
            </w:pPr>
          </w:p>
        </w:tc>
        <w:tc>
          <w:tcPr>
            <w:tcW w:w="1260" w:type="dxa"/>
            <w:tcBorders>
              <w:top w:val="single" w:sz="4" w:space="0" w:color="auto"/>
              <w:left w:val="single" w:sz="4" w:space="0" w:color="auto"/>
              <w:bottom w:val="single" w:sz="4" w:space="0" w:color="auto"/>
              <w:right w:val="single" w:sz="12" w:space="0" w:color="auto"/>
            </w:tcBorders>
          </w:tcPr>
          <w:p w:rsidR="00062118" w:rsidRDefault="00A637D6">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A637D6" w:rsidP="00A637D6">
            <w:pPr>
              <w:pStyle w:val="Normlny0"/>
              <w:jc w:val="center"/>
            </w:pPr>
            <w:r>
              <w:t xml:space="preserve">§ </w:t>
            </w:r>
            <w:r w:rsidR="006A46B3">
              <w:t>39</w:t>
            </w:r>
            <w:r>
              <w:t>0 O4 Pd)e)</w:t>
            </w:r>
          </w:p>
          <w:p w:rsidR="00A637D6" w:rsidRDefault="00A637D6" w:rsidP="00A637D6">
            <w:pPr>
              <w:pStyle w:val="Normlny0"/>
              <w:jc w:val="center"/>
            </w:pPr>
            <w:r>
              <w:t xml:space="preserve">§ </w:t>
            </w:r>
            <w:r w:rsidR="0003163F">
              <w:t>27 O4 Pe)-h)</w:t>
            </w:r>
          </w:p>
        </w:tc>
        <w:tc>
          <w:tcPr>
            <w:tcW w:w="4500" w:type="dxa"/>
            <w:tcBorders>
              <w:top w:val="single" w:sz="4" w:space="0" w:color="auto"/>
              <w:left w:val="single" w:sz="4" w:space="0" w:color="auto"/>
              <w:bottom w:val="single" w:sz="4" w:space="0" w:color="auto"/>
              <w:right w:val="single" w:sz="4" w:space="0" w:color="auto"/>
            </w:tcBorders>
          </w:tcPr>
          <w:p w:rsidR="00A637D6" w:rsidRPr="001B4887" w:rsidRDefault="00A637D6" w:rsidP="00A637D6">
            <w:pPr>
              <w:pStyle w:val="Standard"/>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eastAsia="sk-SK"/>
              </w:rPr>
              <w:t xml:space="preserve">(d) </w:t>
            </w:r>
            <w:r w:rsidRPr="001B4887">
              <w:rPr>
                <w:rFonts w:ascii="Times New Roman" w:hAnsi="Times New Roman" w:cs="Times New Roman"/>
                <w:sz w:val="24"/>
                <w:szCs w:val="24"/>
                <w:lang w:eastAsia="sk-SK"/>
              </w:rPr>
              <w:t xml:space="preserve">viesť a uchovávať evidenciu o množstve vyzbieraného elektroodpadu v kilogramoch </w:t>
            </w:r>
            <w:r w:rsidRPr="001B4887">
              <w:rPr>
                <w:rFonts w:ascii="Times New Roman" w:hAnsi="Times New Roman" w:cs="Times New Roman"/>
                <w:sz w:val="24"/>
                <w:szCs w:val="24"/>
              </w:rPr>
              <w:t>podľa kategórií; množstvo a kategóriu elektroodpadu z domácností uvádzať samostatne,</w:t>
            </w:r>
          </w:p>
          <w:p w:rsidR="00A637D6" w:rsidRPr="00FD1207" w:rsidRDefault="00A637D6" w:rsidP="00A637D6">
            <w:pPr>
              <w:pStyle w:val="Standard"/>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eastAsia="sk-SK"/>
              </w:rPr>
              <w:t>e</w:t>
            </w:r>
            <w:r w:rsidRPr="00FD1207">
              <w:rPr>
                <w:rFonts w:ascii="Times New Roman" w:hAnsi="Times New Roman" w:cs="Times New Roman"/>
                <w:sz w:val="24"/>
                <w:szCs w:val="24"/>
                <w:lang w:eastAsia="sk-SK"/>
              </w:rPr>
              <w:t xml:space="preserve">) ohlasovať ustanovené údaje z evidencie podľa písmena </w:t>
            </w:r>
            <w:r>
              <w:rPr>
                <w:rFonts w:ascii="Times New Roman" w:hAnsi="Times New Roman" w:cs="Times New Roman"/>
                <w:sz w:val="24"/>
                <w:szCs w:val="24"/>
                <w:lang w:eastAsia="sk-SK"/>
              </w:rPr>
              <w:t>d</w:t>
            </w:r>
            <w:r w:rsidRPr="00FD1207">
              <w:rPr>
                <w:rFonts w:ascii="Times New Roman" w:hAnsi="Times New Roman" w:cs="Times New Roman"/>
                <w:sz w:val="24"/>
                <w:szCs w:val="24"/>
                <w:lang w:eastAsia="sk-SK"/>
              </w:rPr>
              <w:t>) štvrťročne výrobcovi elektrozariadení alebo organizácii zodpovednosti výrobcov zastupujúcej výrobcov elektrozariadení</w:t>
            </w:r>
            <w:r w:rsidRPr="00FD1207">
              <w:rPr>
                <w:rFonts w:ascii="Times New Roman" w:hAnsi="Times New Roman" w:cs="Times New Roman"/>
                <w:sz w:val="24"/>
                <w:szCs w:val="24"/>
              </w:rPr>
              <w:t xml:space="preserve">, </w:t>
            </w:r>
            <w:r w:rsidRPr="00FD1207">
              <w:rPr>
                <w:rFonts w:ascii="Times New Roman" w:hAnsi="Times New Roman" w:cs="Times New Roman"/>
                <w:sz w:val="24"/>
                <w:szCs w:val="24"/>
                <w:lang w:eastAsia="sk-SK"/>
              </w:rPr>
              <w:t>s ktorými má uzavretú zmluvu.</w:t>
            </w:r>
          </w:p>
          <w:p w:rsidR="003E2843" w:rsidRDefault="003E2843" w:rsidP="002579F7">
            <w:pPr>
              <w:widowControl/>
              <w:autoSpaceDE w:val="0"/>
              <w:autoSpaceDN w:val="0"/>
              <w:spacing w:before="0" w:after="0"/>
              <w:rPr>
                <w:spacing w:val="0"/>
                <w:sz w:val="24"/>
                <w:szCs w:val="24"/>
                <w:lang w:eastAsia="sk-SK"/>
              </w:rPr>
            </w:pPr>
          </w:p>
          <w:p w:rsidR="0003163F" w:rsidRPr="0003163F" w:rsidRDefault="0003163F" w:rsidP="00730000">
            <w:pPr>
              <w:widowControl/>
              <w:numPr>
                <w:ilvl w:val="2"/>
                <w:numId w:val="17"/>
              </w:numPr>
              <w:autoSpaceDE w:val="0"/>
              <w:autoSpaceDN w:val="0"/>
              <w:spacing w:before="0" w:after="0"/>
              <w:rPr>
                <w:spacing w:val="0"/>
                <w:sz w:val="24"/>
                <w:szCs w:val="24"/>
                <w:lang w:eastAsia="sk-SK"/>
              </w:rPr>
            </w:pPr>
            <w:r w:rsidRPr="00FD1207">
              <w:t>Výrobca vybraného výrobku je povinný</w:t>
            </w:r>
          </w:p>
          <w:p w:rsidR="0003163F" w:rsidRPr="00FD1207" w:rsidRDefault="0003163F" w:rsidP="00730000">
            <w:pPr>
              <w:pStyle w:val="Normlnywebov"/>
              <w:numPr>
                <w:ilvl w:val="0"/>
                <w:numId w:val="22"/>
              </w:numPr>
              <w:spacing w:before="0" w:after="0"/>
              <w:jc w:val="both"/>
              <w:rPr>
                <w:color w:val="auto"/>
              </w:rPr>
            </w:pPr>
            <w:r w:rsidRPr="00FD1207">
              <w:rPr>
                <w:color w:val="auto"/>
              </w:rPr>
              <w:t>zabezpečiť plnenie  cieľov zberu ustanovených v prílohe č. 4,</w:t>
            </w:r>
          </w:p>
          <w:p w:rsidR="0003163F" w:rsidRPr="00FD1207" w:rsidRDefault="0003163F" w:rsidP="00730000">
            <w:pPr>
              <w:pStyle w:val="Normlnywebov"/>
              <w:numPr>
                <w:ilvl w:val="0"/>
                <w:numId w:val="22"/>
              </w:numPr>
              <w:spacing w:before="0" w:after="0"/>
              <w:jc w:val="both"/>
              <w:rPr>
                <w:color w:val="auto"/>
              </w:rPr>
            </w:pPr>
            <w:r w:rsidRPr="00FD1207">
              <w:rPr>
                <w:color w:val="auto"/>
              </w:rPr>
              <w:t>zabezpečiť nakladanie s vybraným prúdom odpadu v rozsahu a spôsobom uvedenom v osobitnom oddiele tejto časti zákona,</w:t>
            </w:r>
          </w:p>
          <w:p w:rsidR="0003163F" w:rsidRPr="0003163F" w:rsidRDefault="0003163F" w:rsidP="00730000">
            <w:pPr>
              <w:pStyle w:val="Normlnywebov"/>
              <w:numPr>
                <w:ilvl w:val="0"/>
                <w:numId w:val="22"/>
              </w:numPr>
              <w:spacing w:before="0" w:after="0"/>
              <w:jc w:val="both"/>
              <w:rPr>
                <w:lang w:eastAsia="sk-SK"/>
              </w:rPr>
            </w:pPr>
            <w:r w:rsidRPr="00FD1207">
              <w:rPr>
                <w:color w:val="auto"/>
              </w:rPr>
              <w:t xml:space="preserve">zabezpečiť zhodnotenie a recykláciu vybraného prúdu odpadu  najmenej vo výške záväzných limitov zhodnocovania a recyklácie pre vybraný prúd odpadu, ustanovených v prílohe č. 4, </w:t>
            </w:r>
          </w:p>
          <w:p w:rsidR="0003163F" w:rsidRDefault="0003163F" w:rsidP="00730000">
            <w:pPr>
              <w:pStyle w:val="Normlnywebov"/>
              <w:numPr>
                <w:ilvl w:val="0"/>
                <w:numId w:val="22"/>
              </w:numPr>
              <w:spacing w:before="0" w:after="0"/>
              <w:jc w:val="both"/>
              <w:rPr>
                <w:lang w:eastAsia="sk-SK"/>
              </w:rPr>
            </w:pPr>
            <w:r w:rsidRPr="00FD1207">
              <w:rPr>
                <w:color w:val="auto"/>
              </w:rPr>
              <w:t xml:space="preserve">viesť a uchovávať evidenciu a ohlasovať údaje z nej v ustanovenom rozsahu </w:t>
            </w:r>
            <w:r>
              <w:rPr>
                <w:color w:val="auto"/>
              </w:rPr>
              <w:t>(§ 109</w:t>
            </w:r>
            <w:r w:rsidRPr="00FD1207">
              <w:rPr>
                <w:color w:val="auto"/>
              </w:rPr>
              <w:t xml:space="preserve"> ods. 3)</w:t>
            </w:r>
          </w:p>
        </w:tc>
        <w:tc>
          <w:tcPr>
            <w:tcW w:w="720" w:type="dxa"/>
            <w:tcBorders>
              <w:top w:val="single" w:sz="4" w:space="0" w:color="auto"/>
              <w:left w:val="single" w:sz="4" w:space="0" w:color="auto"/>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Č 7</w:t>
            </w:r>
          </w:p>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Odchylne od odseku 1, Bulharsko, Česká republika, Lotyšsko, Litva, Maďarsko, Malta, Poľsko, Rumunsko, Slovinsko a Slovensko sa môžu z dôvodu nedostatku potrebnej infraštruktúry a nízkej úrovne spotreby EEZ </w:t>
            </w:r>
            <w:r>
              <w:rPr>
                <w:rFonts w:ascii="EUAlbertina CE" w:hAnsi="EUAlbertina CE" w:cs="EUAlbertina CE"/>
                <w:color w:val="000000"/>
                <w:sz w:val="19"/>
                <w:szCs w:val="19"/>
              </w:rPr>
              <w:lastRenderedPageBreak/>
              <w:t xml:space="preserve">rozhodnúť, že: </w:t>
            </w:r>
          </w:p>
          <w:p w:rsidR="000121E4" w:rsidRDefault="000121E4" w:rsidP="000121E4">
            <w:pPr>
              <w:pStyle w:val="CM4"/>
              <w:spacing w:before="60" w:after="60"/>
              <w:rPr>
                <w:rFonts w:cs="EUAlbertina"/>
                <w:color w:val="000000"/>
                <w:sz w:val="19"/>
                <w:szCs w:val="19"/>
              </w:rPr>
            </w:pPr>
            <w:r>
              <w:rPr>
                <w:rFonts w:cs="EUAlbertina"/>
                <w:color w:val="000000"/>
                <w:sz w:val="19"/>
                <w:szCs w:val="19"/>
              </w:rPr>
              <w:t xml:space="preserve">a) od 14. augusta 2016 dosiahnu podiel zberu, ktorý je nižší ako 45 %, ale vyšší ako 40 % priemernej hmotnosti EEZ uvedených na trh v predchádzajúcich troch rokoch, a </w:t>
            </w:r>
          </w:p>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odložia dosiahnutie podielu zberu uvedeného v druhom pododseku odseku 1 na termín podľa vlastného výberu, najneskôr však do 14. augusta 2021. </w:t>
            </w:r>
          </w:p>
          <w:p w:rsidR="000121E4" w:rsidRDefault="000121E4" w:rsidP="00390D3B">
            <w:pPr>
              <w:pStyle w:val="Normlny0"/>
            </w:pPr>
          </w:p>
        </w:tc>
        <w:tc>
          <w:tcPr>
            <w:tcW w:w="1260" w:type="dxa"/>
            <w:tcBorders>
              <w:top w:val="single" w:sz="4" w:space="0" w:color="auto"/>
              <w:left w:val="single" w:sz="4" w:space="0" w:color="auto"/>
              <w:bottom w:val="single" w:sz="4" w:space="0" w:color="auto"/>
              <w:right w:val="single" w:sz="12" w:space="0" w:color="auto"/>
            </w:tcBorders>
          </w:tcPr>
          <w:p w:rsidR="000121E4" w:rsidRDefault="0003163F">
            <w:pPr>
              <w:widowControl/>
              <w:autoSpaceDE w:val="0"/>
              <w:autoSpaceDN w:val="0"/>
              <w:spacing w:before="0" w:after="0"/>
              <w:jc w:val="center"/>
              <w:rPr>
                <w:spacing w:val="0"/>
                <w:sz w:val="20"/>
                <w:szCs w:val="20"/>
                <w:lang w:eastAsia="sk-SK"/>
              </w:rPr>
            </w:pPr>
            <w:r>
              <w:rPr>
                <w:spacing w:val="0"/>
                <w:sz w:val="20"/>
                <w:szCs w:val="20"/>
                <w:lang w:eastAsia="sk-SK"/>
              </w:rPr>
              <w:lastRenderedPageBreak/>
              <w:t>O</w:t>
            </w:r>
          </w:p>
        </w:tc>
        <w:tc>
          <w:tcPr>
            <w:tcW w:w="1260" w:type="dxa"/>
            <w:tcBorders>
              <w:top w:val="single" w:sz="4" w:space="0" w:color="auto"/>
              <w:left w:val="nil"/>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Default="000121E4" w:rsidP="00ED01F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0121E4" w:rsidRPr="00865927" w:rsidRDefault="0003163F" w:rsidP="002579F7">
            <w:pPr>
              <w:widowControl/>
              <w:autoSpaceDE w:val="0"/>
              <w:autoSpaceDN w:val="0"/>
              <w:spacing w:before="0" w:after="0"/>
              <w:rPr>
                <w:b/>
                <w:spacing w:val="0"/>
                <w:sz w:val="24"/>
                <w:szCs w:val="24"/>
                <w:lang w:eastAsia="sk-SK"/>
              </w:rPr>
            </w:pPr>
            <w:r w:rsidRPr="00865927">
              <w:rPr>
                <w:b/>
                <w:spacing w:val="0"/>
                <w:sz w:val="24"/>
                <w:szCs w:val="24"/>
                <w:lang w:eastAsia="sk-SK"/>
              </w:rPr>
              <w:t>Výnimka sa</w:t>
            </w:r>
            <w:r w:rsidR="00865927">
              <w:rPr>
                <w:b/>
                <w:spacing w:val="0"/>
                <w:sz w:val="24"/>
                <w:szCs w:val="24"/>
                <w:lang w:eastAsia="sk-SK"/>
              </w:rPr>
              <w:t xml:space="preserve"> </w:t>
            </w:r>
            <w:r w:rsidRPr="00865927">
              <w:rPr>
                <w:b/>
                <w:spacing w:val="0"/>
                <w:sz w:val="24"/>
                <w:szCs w:val="24"/>
                <w:lang w:eastAsia="sk-SK"/>
              </w:rPr>
              <w:t>neuplatňuje!</w:t>
            </w:r>
          </w:p>
        </w:tc>
        <w:tc>
          <w:tcPr>
            <w:tcW w:w="720" w:type="dxa"/>
            <w:tcBorders>
              <w:top w:val="single" w:sz="4" w:space="0" w:color="auto"/>
              <w:left w:val="single" w:sz="4" w:space="0" w:color="auto"/>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0121E4" w:rsidRDefault="000121E4">
            <w:pPr>
              <w:pStyle w:val="Nadpis1"/>
              <w:rPr>
                <w:b w:val="0"/>
                <w:bCs w:val="0"/>
                <w:sz w:val="20"/>
                <w:szCs w:val="2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7</w:t>
            </w:r>
          </w:p>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Komisia je splnomocnená v súlade s článkom 20 prijať delegované akty stanovujúce nevyhnutné prechodné úpravy s cieľom vyriešiť ťažkosti, ktorým čelia členské štáty pri dodržiavaní požiadaviek uvedených v odseku 1. </w:t>
            </w:r>
          </w:p>
          <w:p w:rsidR="000121E4" w:rsidRDefault="000121E4" w:rsidP="00390D3B">
            <w:pPr>
              <w:pStyle w:val="Normlny0"/>
            </w:pPr>
          </w:p>
        </w:tc>
        <w:tc>
          <w:tcPr>
            <w:tcW w:w="1260" w:type="dxa"/>
            <w:tcBorders>
              <w:top w:val="single" w:sz="4" w:space="0" w:color="auto"/>
              <w:left w:val="single" w:sz="4" w:space="0" w:color="auto"/>
              <w:bottom w:val="single" w:sz="4" w:space="0" w:color="auto"/>
              <w:right w:val="single" w:sz="12" w:space="0" w:color="auto"/>
            </w:tcBorders>
          </w:tcPr>
          <w:p w:rsidR="000121E4" w:rsidRDefault="0003163F">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Default="000121E4" w:rsidP="00ED01F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0121E4"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0121E4" w:rsidRDefault="000121E4">
            <w:pPr>
              <w:pStyle w:val="Nadpis1"/>
              <w:rPr>
                <w:b w:val="0"/>
                <w:bCs w:val="0"/>
                <w:sz w:val="20"/>
                <w:szCs w:val="2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Č 7</w:t>
            </w:r>
          </w:p>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5. S cieľom zabezpečiť jednotné podmienky vykonávania tohto článku Komisia prijme do 14. augusta 2015 vykonávacie akty, ktorými ustanoví spoločnú metodiku na výpočet hmotnosti EEZ uvádzaných na vnútroštátny trh a spoločnú metodiku na výpočet množstva OEEZ vyprodukovaného na jednotku hmotnosti v každom členskom štáte. Tieto vykonávacie akty sa prijmú v súlade s postupom preskúmania uvedeným v článku 21 ods. 2. </w:t>
            </w:r>
          </w:p>
          <w:p w:rsidR="000121E4" w:rsidRDefault="000121E4" w:rsidP="00390D3B">
            <w:pPr>
              <w:pStyle w:val="Normlny0"/>
            </w:pPr>
          </w:p>
        </w:tc>
        <w:tc>
          <w:tcPr>
            <w:tcW w:w="1260" w:type="dxa"/>
            <w:tcBorders>
              <w:top w:val="single" w:sz="4" w:space="0" w:color="auto"/>
              <w:left w:val="single" w:sz="4" w:space="0" w:color="auto"/>
              <w:bottom w:val="single" w:sz="4" w:space="0" w:color="auto"/>
              <w:right w:val="single" w:sz="12" w:space="0" w:color="auto"/>
            </w:tcBorders>
          </w:tcPr>
          <w:p w:rsidR="000121E4" w:rsidRDefault="0003163F">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Default="000121E4" w:rsidP="00ED01F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0121E4"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0121E4" w:rsidRDefault="000121E4">
            <w:pPr>
              <w:pStyle w:val="Nadpis1"/>
              <w:rPr>
                <w:b w:val="0"/>
                <w:bCs w:val="0"/>
                <w:sz w:val="20"/>
                <w:szCs w:val="2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Č 7</w:t>
            </w:r>
          </w:p>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(6)</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cs="EUAlbertina"/>
                <w:color w:val="000000"/>
                <w:sz w:val="19"/>
                <w:szCs w:val="19"/>
              </w:rPr>
              <w:t>6. Komisia do 14. augusta 2015 predloží Európskemu parlamentu a Rade správu o prehodnotení lehôt súvisiacich s podielmi zberu uvedený</w:t>
            </w:r>
            <w:r>
              <w:rPr>
                <w:rFonts w:ascii="EUAlbertina CE" w:hAnsi="EUAlbertina CE" w:cs="EUAlbertina CE"/>
                <w:color w:val="000000"/>
                <w:sz w:val="19"/>
                <w:szCs w:val="19"/>
              </w:rPr>
              <w:t xml:space="preserve">mi v odseku 1 a o možnosti stanoviť individuálne podiely zberu pre jednu alebo viacero kategórií stanovených v prílohe III, najmä pokiaľ ide o zariadenia na tepelnú výmenu, fotovoltické panely, malé zariadenia, malé IT a telekomunikačné zariadenia a lampy obsahujúce ortuť. V prípade potreby sa k správe pripojí legislatívny návrh. </w:t>
            </w:r>
          </w:p>
          <w:p w:rsidR="000121E4" w:rsidRDefault="000121E4" w:rsidP="000121E4">
            <w:pPr>
              <w:pStyle w:val="CM4"/>
              <w:spacing w:before="60" w:after="60"/>
            </w:pPr>
          </w:p>
        </w:tc>
        <w:tc>
          <w:tcPr>
            <w:tcW w:w="1260" w:type="dxa"/>
            <w:tcBorders>
              <w:top w:val="single" w:sz="4" w:space="0" w:color="auto"/>
              <w:left w:val="single" w:sz="4" w:space="0" w:color="auto"/>
              <w:bottom w:val="single" w:sz="4" w:space="0" w:color="auto"/>
              <w:right w:val="single" w:sz="12" w:space="0" w:color="auto"/>
            </w:tcBorders>
          </w:tcPr>
          <w:p w:rsidR="000121E4" w:rsidRDefault="0003163F">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Default="000121E4" w:rsidP="00ED01F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0121E4"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0121E4" w:rsidRDefault="000121E4">
            <w:pPr>
              <w:pStyle w:val="Nadpis1"/>
              <w:rPr>
                <w:b w:val="0"/>
                <w:bCs w:val="0"/>
                <w:sz w:val="20"/>
                <w:szCs w:val="20"/>
              </w:rPr>
            </w:pPr>
          </w:p>
        </w:tc>
      </w:tr>
      <w:tr w:rsidR="000121E4">
        <w:tc>
          <w:tcPr>
            <w:tcW w:w="899" w:type="dxa"/>
            <w:tcBorders>
              <w:top w:val="single" w:sz="4" w:space="0" w:color="auto"/>
              <w:left w:val="single" w:sz="12" w:space="0" w:color="auto"/>
              <w:bottom w:val="single" w:sz="4" w:space="0" w:color="auto"/>
              <w:right w:val="single" w:sz="4" w:space="0" w:color="auto"/>
            </w:tcBorders>
          </w:tcPr>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Č7</w:t>
            </w:r>
          </w:p>
          <w:p w:rsidR="000121E4"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(7)</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cs="EUAlbertina"/>
                <w:color w:val="000000"/>
                <w:sz w:val="19"/>
                <w:szCs w:val="19"/>
              </w:rPr>
            </w:pPr>
            <w:r>
              <w:rPr>
                <w:rFonts w:ascii="EUAlbertina CE" w:hAnsi="EUAlbertina CE" w:cs="EUAlbertina CE"/>
                <w:color w:val="000000"/>
                <w:sz w:val="19"/>
                <w:szCs w:val="19"/>
              </w:rPr>
              <w:t>7. Ak sa Komisia na základe štúdie vplyvu domnieva, že treba zrevidovať podiel zberu založený na vyprodukovanom OEEZ, predloží Európskemu parlamentu a Rade legislat</w:t>
            </w:r>
            <w:r>
              <w:rPr>
                <w:rFonts w:cs="EUAlbertina"/>
                <w:color w:val="000000"/>
                <w:sz w:val="19"/>
                <w:szCs w:val="19"/>
              </w:rPr>
              <w:t xml:space="preserve">ívny návrh. </w:t>
            </w:r>
          </w:p>
          <w:p w:rsidR="000121E4" w:rsidRDefault="000121E4" w:rsidP="00390D3B">
            <w:pPr>
              <w:pStyle w:val="Normlny0"/>
            </w:pPr>
          </w:p>
        </w:tc>
        <w:tc>
          <w:tcPr>
            <w:tcW w:w="1260" w:type="dxa"/>
            <w:tcBorders>
              <w:top w:val="single" w:sz="4" w:space="0" w:color="auto"/>
              <w:left w:val="single" w:sz="4" w:space="0" w:color="auto"/>
              <w:bottom w:val="single" w:sz="4" w:space="0" w:color="auto"/>
              <w:right w:val="single" w:sz="12" w:space="0" w:color="auto"/>
            </w:tcBorders>
          </w:tcPr>
          <w:p w:rsidR="000121E4" w:rsidRDefault="0003163F">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0121E4" w:rsidRDefault="000121E4" w:rsidP="00ED01F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0121E4" w:rsidRDefault="000121E4" w:rsidP="002579F7">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0121E4" w:rsidRDefault="000121E4">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0121E4" w:rsidRDefault="000121E4">
            <w:pPr>
              <w:pStyle w:val="Nadpis1"/>
              <w:rPr>
                <w:b w:val="0"/>
                <w:bCs w:val="0"/>
                <w:sz w:val="20"/>
                <w:szCs w:val="20"/>
              </w:rPr>
            </w:pPr>
          </w:p>
        </w:tc>
      </w:tr>
      <w:tr w:rsidR="003E2843">
        <w:tc>
          <w:tcPr>
            <w:tcW w:w="899" w:type="dxa"/>
            <w:tcBorders>
              <w:top w:val="single" w:sz="4" w:space="0" w:color="auto"/>
              <w:left w:val="single" w:sz="12" w:space="0" w:color="auto"/>
              <w:bottom w:val="single" w:sz="4" w:space="0" w:color="auto"/>
              <w:right w:val="single" w:sz="4" w:space="0" w:color="auto"/>
            </w:tcBorders>
          </w:tcPr>
          <w:p w:rsidR="000121E4" w:rsidRDefault="00390D3B" w:rsidP="000121E4">
            <w:pPr>
              <w:widowControl/>
              <w:autoSpaceDE w:val="0"/>
              <w:autoSpaceDN w:val="0"/>
              <w:spacing w:before="0" w:after="0"/>
              <w:jc w:val="left"/>
              <w:rPr>
                <w:spacing w:val="0"/>
                <w:sz w:val="20"/>
                <w:szCs w:val="20"/>
                <w:lang w:eastAsia="sk-SK"/>
              </w:rPr>
            </w:pPr>
            <w:r>
              <w:rPr>
                <w:spacing w:val="0"/>
                <w:sz w:val="20"/>
                <w:szCs w:val="20"/>
                <w:lang w:eastAsia="sk-SK"/>
              </w:rPr>
              <w:t xml:space="preserve">Č </w:t>
            </w:r>
            <w:r w:rsidR="000121E4">
              <w:rPr>
                <w:spacing w:val="0"/>
                <w:sz w:val="20"/>
                <w:szCs w:val="20"/>
                <w:lang w:eastAsia="sk-SK"/>
              </w:rPr>
              <w:t>8</w:t>
            </w:r>
          </w:p>
          <w:p w:rsidR="003E2843" w:rsidRDefault="00007884" w:rsidP="000121E4">
            <w:pPr>
              <w:widowControl/>
              <w:autoSpaceDE w:val="0"/>
              <w:autoSpaceDN w:val="0"/>
              <w:spacing w:before="0" w:after="0"/>
              <w:jc w:val="left"/>
              <w:rPr>
                <w:spacing w:val="0"/>
                <w:sz w:val="20"/>
                <w:szCs w:val="20"/>
                <w:lang w:eastAsia="sk-SK"/>
              </w:rPr>
            </w:pPr>
            <w:r>
              <w:rPr>
                <w:spacing w:val="0"/>
                <w:sz w:val="20"/>
                <w:szCs w:val="20"/>
                <w:lang w:eastAsia="sk-SK"/>
              </w:rPr>
              <w:t xml:space="preserve"> </w:t>
            </w:r>
            <w:r w:rsidR="00210551">
              <w:rPr>
                <w:spacing w:val="0"/>
                <w:sz w:val="20"/>
                <w:szCs w:val="20"/>
                <w:lang w:eastAsia="sk-SK"/>
              </w:rPr>
              <w:t>(</w:t>
            </w:r>
            <w:r>
              <w:rPr>
                <w:spacing w:val="0"/>
                <w:sz w:val="20"/>
                <w:szCs w:val="20"/>
                <w:lang w:eastAsia="sk-SK"/>
              </w:rPr>
              <w:t>1</w:t>
            </w:r>
            <w:r w:rsidR="00210551">
              <w:rPr>
                <w:spacing w:val="0"/>
                <w:sz w:val="20"/>
                <w:szCs w:val="20"/>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cs="EUAlbertina"/>
                <w:color w:val="000000"/>
                <w:sz w:val="19"/>
                <w:szCs w:val="19"/>
              </w:rPr>
            </w:pPr>
            <w:r>
              <w:rPr>
                <w:rFonts w:cs="EUAlbertina"/>
                <w:b/>
                <w:bCs/>
                <w:color w:val="000000"/>
                <w:sz w:val="19"/>
                <w:szCs w:val="19"/>
              </w:rPr>
              <w:t xml:space="preserve">Riadne spracovanie </w:t>
            </w:r>
          </w:p>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procesom riadneho </w:t>
            </w:r>
            <w:r>
              <w:rPr>
                <w:rFonts w:ascii="EUAlbertina CE" w:hAnsi="EUAlbertina CE" w:cs="EUAlbertina CE"/>
                <w:color w:val="000000"/>
                <w:sz w:val="19"/>
                <w:szCs w:val="19"/>
              </w:rPr>
              <w:lastRenderedPageBreak/>
              <w:t xml:space="preserve">spracovania prešiel všetok separovane vyzbieraný OEEZ. </w:t>
            </w:r>
          </w:p>
          <w:p w:rsidR="003E2843" w:rsidRDefault="003E2843" w:rsidP="00050FB5">
            <w:pPr>
              <w:pStyle w:val="CM4"/>
              <w:spacing w:before="60" w:after="60"/>
            </w:pPr>
          </w:p>
        </w:tc>
        <w:tc>
          <w:tcPr>
            <w:tcW w:w="1260" w:type="dxa"/>
            <w:tcBorders>
              <w:top w:val="single" w:sz="4" w:space="0" w:color="auto"/>
              <w:left w:val="single" w:sz="4" w:space="0" w:color="auto"/>
              <w:bottom w:val="single" w:sz="4" w:space="0" w:color="auto"/>
              <w:right w:val="single" w:sz="12" w:space="0" w:color="auto"/>
            </w:tcBorders>
          </w:tcPr>
          <w:p w:rsidR="003E2843" w:rsidRDefault="0003163F">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03163F" w:rsidP="00394A91">
            <w:pPr>
              <w:pStyle w:val="Normlny0"/>
              <w:jc w:val="center"/>
            </w:pPr>
            <w:r>
              <w:t>§ 35 O1 Pf) –</w:t>
            </w:r>
            <w:r w:rsidR="00394A91">
              <w:t>m</w:t>
            </w:r>
            <w:r>
              <w:t>)</w:t>
            </w:r>
          </w:p>
          <w:p w:rsidR="00394A91" w:rsidRDefault="00394A91" w:rsidP="00625539">
            <w:pPr>
              <w:pStyle w:val="Normlny0"/>
              <w:jc w:val="center"/>
            </w:pPr>
            <w:r>
              <w:lastRenderedPageBreak/>
              <w:t>§ 4</w:t>
            </w:r>
            <w:r w:rsidR="00625539">
              <w:t>1</w:t>
            </w:r>
            <w:r>
              <w:t xml:space="preserve"> </w:t>
            </w:r>
            <w:proofErr w:type="spellStart"/>
            <w:r>
              <w:t>Ph</w:t>
            </w:r>
            <w:proofErr w:type="spellEnd"/>
            <w:r>
              <w:t>), Pi)</w:t>
            </w:r>
          </w:p>
        </w:tc>
        <w:tc>
          <w:tcPr>
            <w:tcW w:w="4500" w:type="dxa"/>
            <w:tcBorders>
              <w:top w:val="single" w:sz="4" w:space="0" w:color="auto"/>
              <w:left w:val="single" w:sz="4" w:space="0" w:color="auto"/>
              <w:bottom w:val="single" w:sz="4" w:space="0" w:color="auto"/>
              <w:right w:val="single" w:sz="4" w:space="0" w:color="auto"/>
            </w:tcBorders>
          </w:tcPr>
          <w:p w:rsidR="0003163F" w:rsidRDefault="0003163F" w:rsidP="00730000">
            <w:pPr>
              <w:pStyle w:val="Odsekzoznamu"/>
              <w:numPr>
                <w:ilvl w:val="0"/>
                <w:numId w:val="26"/>
              </w:numPr>
              <w:spacing w:after="0" w:line="240" w:lineRule="auto"/>
              <w:jc w:val="both"/>
              <w:rPr>
                <w:rFonts w:ascii="Times New Roman" w:hAnsi="Times New Roman" w:cs="Times New Roman"/>
                <w:sz w:val="24"/>
                <w:szCs w:val="24"/>
                <w:lang w:eastAsia="sk-SK"/>
              </w:rPr>
            </w:pPr>
            <w:r w:rsidRPr="00FD1207">
              <w:rPr>
                <w:rFonts w:ascii="Times New Roman" w:hAnsi="Times New Roman" w:cs="Times New Roman"/>
                <w:sz w:val="24"/>
                <w:szCs w:val="24"/>
                <w:lang w:eastAsia="sk-SK"/>
              </w:rPr>
              <w:lastRenderedPageBreak/>
              <w:t xml:space="preserve">Výrobca elektrozariadení je v súlade s povinnosťami </w:t>
            </w:r>
            <w:r w:rsidRPr="00FD1207">
              <w:rPr>
                <w:rFonts w:ascii="Times New Roman" w:hAnsi="Times New Roman" w:cs="Times New Roman"/>
                <w:sz w:val="24"/>
                <w:szCs w:val="24"/>
                <w:lang w:eastAsia="sk-SK"/>
              </w:rPr>
              <w:lastRenderedPageBreak/>
              <w:t>uvedenými v § 27 ods. 4 povinný</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odovzdanie vyzbieraného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w:t>
            </w:r>
            <w:r>
              <w:rPr>
                <w:rFonts w:ascii="Times New Roman" w:hAnsi="Times New Roman" w:cs="Times New Roman"/>
                <w:color w:val="00B050"/>
                <w:sz w:val="24"/>
                <w:szCs w:val="24"/>
              </w:rPr>
              <w:t xml:space="preserve">spracovateľovi </w:t>
            </w:r>
            <w:proofErr w:type="spellStart"/>
            <w:r>
              <w:rPr>
                <w:rFonts w:ascii="Times New Roman" w:hAnsi="Times New Roman" w:cs="Times New Roman"/>
                <w:color w:val="00B050"/>
                <w:sz w:val="24"/>
                <w:szCs w:val="24"/>
              </w:rPr>
              <w:t>elektroodpadu</w:t>
            </w:r>
            <w:proofErr w:type="spellEnd"/>
            <w:r>
              <w:rPr>
                <w:rFonts w:ascii="Times New Roman" w:hAnsi="Times New Roman" w:cs="Times New Roman"/>
                <w:color w:val="00B050"/>
                <w:sz w:val="24"/>
                <w:szCs w:val="24"/>
              </w:rPr>
              <w:t>,</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prednostné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prostredníctvom jeho prípravy na opätovné použitie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odovzdanie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ktorý nie je vhodný na prípravu na opätovné požitie na spracovanie </w:t>
            </w:r>
            <w:r>
              <w:rPr>
                <w:rFonts w:ascii="Times New Roman" w:hAnsi="Times New Roman" w:cs="Times New Roman"/>
                <w:sz w:val="24"/>
                <w:szCs w:val="24"/>
              </w:rPr>
              <w:t xml:space="preserve">podľa tohto zákona, </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aby sa  zber, spracovanie a recyklácia </w:t>
            </w:r>
            <w:proofErr w:type="spellStart"/>
            <w:r w:rsidRPr="008C5855">
              <w:rPr>
                <w:rFonts w:ascii="Times New Roman" w:hAnsi="Times New Roman" w:cs="Times New Roman"/>
                <w:sz w:val="24"/>
                <w:szCs w:val="24"/>
              </w:rPr>
              <w:t>elektroodpadov</w:t>
            </w:r>
            <w:proofErr w:type="spellEnd"/>
            <w:r w:rsidRPr="008C5855">
              <w:rPr>
                <w:rFonts w:ascii="Times New Roman" w:hAnsi="Times New Roman" w:cs="Times New Roman"/>
                <w:sz w:val="24"/>
                <w:szCs w:val="24"/>
              </w:rPr>
              <w:t xml:space="preserve"> vykonávala s použitím najlepších dostupných techník z hľadiska ochrany zdravia a životného prostredia,</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v  rozsahu podľa prílohy č. 4 kompletné spracovanie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vrátane zabezpečenia opätovného použitia častí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vhodných na opätovné použitie, zhodnotenia odpadov zo spracovania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najmä recykláciou a zneškodnenia nevyužiteľných zvyškov,</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plynulú nadväznosť výkonu jednotlivých foriem zberu, prepravy, odovzdania </w:t>
            </w:r>
            <w:r>
              <w:rPr>
                <w:rFonts w:ascii="Times New Roman" w:hAnsi="Times New Roman" w:cs="Times New Roman"/>
                <w:color w:val="00B050"/>
                <w:sz w:val="24"/>
                <w:szCs w:val="24"/>
              </w:rPr>
              <w:t xml:space="preserve">spracovateľovi </w:t>
            </w:r>
            <w:proofErr w:type="spellStart"/>
            <w:r>
              <w:rPr>
                <w:rFonts w:ascii="Times New Roman" w:hAnsi="Times New Roman" w:cs="Times New Roman"/>
                <w:color w:val="00B050"/>
                <w:sz w:val="24"/>
                <w:szCs w:val="24"/>
              </w:rPr>
              <w:t>elektroodpadu</w:t>
            </w:r>
            <w:proofErr w:type="spellEnd"/>
            <w:r>
              <w:rPr>
                <w:rFonts w:ascii="Times New Roman" w:hAnsi="Times New Roman" w:cs="Times New Roman"/>
                <w:color w:val="00B050"/>
                <w:sz w:val="24"/>
                <w:szCs w:val="24"/>
              </w:rPr>
              <w:t xml:space="preserve"> </w:t>
            </w:r>
            <w:r w:rsidRPr="008C5855">
              <w:rPr>
                <w:rFonts w:ascii="Times New Roman" w:hAnsi="Times New Roman" w:cs="Times New Roman"/>
                <w:sz w:val="24"/>
                <w:szCs w:val="24"/>
              </w:rPr>
              <w:t xml:space="preserve">a spracovania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w:t>
            </w:r>
          </w:p>
          <w:p w:rsidR="00625539" w:rsidRPr="008C5855" w:rsidRDefault="00625539" w:rsidP="00730000">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plniť povinnosti podľa pís</w:t>
            </w:r>
            <w:r w:rsidRPr="00BF6DBD">
              <w:rPr>
                <w:rFonts w:ascii="Times New Roman" w:hAnsi="Times New Roman" w:cs="Times New Roman"/>
                <w:sz w:val="24"/>
                <w:szCs w:val="24"/>
              </w:rPr>
              <w:t>men</w:t>
            </w:r>
            <w:r w:rsidRPr="008C5855">
              <w:rPr>
                <w:rFonts w:ascii="Times New Roman" w:hAnsi="Times New Roman" w:cs="Times New Roman"/>
                <w:sz w:val="24"/>
                <w:szCs w:val="24"/>
              </w:rPr>
              <w:t xml:space="preserve"> b) až g) tak, aby nedochádzalo k sťaženiu a bola podporená príprava na opätovné použitie, recyklácia </w:t>
            </w:r>
            <w:r w:rsidRPr="008C5855">
              <w:rPr>
                <w:rFonts w:ascii="Times New Roman" w:hAnsi="Times New Roman" w:cs="Times New Roman"/>
                <w:sz w:val="24"/>
                <w:szCs w:val="24"/>
              </w:rPr>
              <w:lastRenderedPageBreak/>
              <w:t xml:space="preserve">komponentov alebo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ako celku a izolácia nebezpečných látok, a pokiaľ je to možné, zabezpečiť oddelenie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vhodného na prípravu na opätovné použitie od ostatného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pred jeho ďalšou prepravou,</w:t>
            </w:r>
          </w:p>
          <w:p w:rsidR="00394A91" w:rsidRDefault="00625539" w:rsidP="00730000">
            <w:pPr>
              <w:pStyle w:val="Odsekzoznamu"/>
              <w:numPr>
                <w:ilvl w:val="0"/>
                <w:numId w:val="19"/>
              </w:numPr>
              <w:spacing w:after="0" w:line="240" w:lineRule="auto"/>
              <w:jc w:val="both"/>
              <w:rPr>
                <w:rFonts w:ascii="Times New Roman" w:hAnsi="Times New Roman" w:cs="Times New Roman"/>
                <w:sz w:val="24"/>
                <w:szCs w:val="24"/>
                <w:lang w:eastAsia="sk-SK"/>
              </w:rPr>
            </w:pPr>
            <w:r>
              <w:rPr>
                <w:rFonts w:ascii="Times New Roman" w:hAnsi="Times New Roman" w:cs="Times New Roman"/>
                <w:color w:val="00B050"/>
                <w:sz w:val="24"/>
                <w:szCs w:val="24"/>
              </w:rPr>
              <w:t xml:space="preserve">na žiadosť spracovateľa </w:t>
            </w:r>
            <w:proofErr w:type="spellStart"/>
            <w:r>
              <w:rPr>
                <w:rFonts w:ascii="Times New Roman" w:hAnsi="Times New Roman" w:cs="Times New Roman"/>
                <w:color w:val="00B050"/>
                <w:sz w:val="24"/>
                <w:szCs w:val="24"/>
              </w:rPr>
              <w:t>elektroodpadu</w:t>
            </w:r>
            <w:proofErr w:type="spellEnd"/>
            <w:r>
              <w:rPr>
                <w:rFonts w:ascii="Times New Roman" w:hAnsi="Times New Roman" w:cs="Times New Roman"/>
                <w:color w:val="00B050"/>
                <w:sz w:val="24"/>
                <w:szCs w:val="24"/>
              </w:rPr>
              <w:t>, zabezpečiť poskytnutie informácií o príprave na opätovné použitie a spracovanie pre každý typ nového elektrozariadenia, ktoré po prvýkrát uvádza na trh</w:t>
            </w:r>
            <w:r w:rsidRPr="008C5855">
              <w:rPr>
                <w:rFonts w:ascii="Times New Roman" w:hAnsi="Times New Roman" w:cs="Times New Roman"/>
                <w:sz w:val="24"/>
                <w:szCs w:val="24"/>
              </w:rPr>
              <w:t>.</w:t>
            </w:r>
          </w:p>
          <w:p w:rsidR="00625539" w:rsidRDefault="00625539" w:rsidP="00625539">
            <w:pPr>
              <w:spacing w:after="0"/>
              <w:rPr>
                <w:sz w:val="24"/>
                <w:szCs w:val="24"/>
              </w:rPr>
            </w:pPr>
          </w:p>
          <w:p w:rsidR="00625539" w:rsidRPr="00625539" w:rsidRDefault="00625539" w:rsidP="00625539">
            <w:pPr>
              <w:spacing w:after="0"/>
              <w:rPr>
                <w:sz w:val="24"/>
                <w:szCs w:val="24"/>
                <w:lang w:eastAsia="sk-SK"/>
              </w:rPr>
            </w:pPr>
            <w:r w:rsidRPr="008C5855">
              <w:rPr>
                <w:sz w:val="24"/>
                <w:szCs w:val="24"/>
              </w:rPr>
              <w:t xml:space="preserve">Spracovateľ </w:t>
            </w:r>
            <w:proofErr w:type="spellStart"/>
            <w:r w:rsidRPr="008C5855">
              <w:rPr>
                <w:sz w:val="24"/>
                <w:szCs w:val="24"/>
              </w:rPr>
              <w:t>elektroodpadu</w:t>
            </w:r>
            <w:proofErr w:type="spellEnd"/>
            <w:r w:rsidRPr="008C5855">
              <w:rPr>
                <w:sz w:val="24"/>
                <w:szCs w:val="24"/>
              </w:rPr>
              <w:t xml:space="preserve"> je okrem povinností podľa § 14 a 17  povinný</w:t>
            </w:r>
          </w:p>
          <w:p w:rsidR="00394A91" w:rsidRDefault="00394A91" w:rsidP="00394A91">
            <w:pPr>
              <w:pStyle w:val="Odsekzoznamu"/>
              <w:spacing w:after="0" w:line="240" w:lineRule="auto"/>
              <w:ind w:left="0"/>
              <w:jc w:val="both"/>
              <w:rPr>
                <w:rFonts w:ascii="Times New Roman" w:hAnsi="Times New Roman" w:cs="Times New Roman"/>
                <w:sz w:val="24"/>
                <w:szCs w:val="24"/>
                <w:lang w:eastAsia="sk-SK"/>
              </w:rPr>
            </w:pPr>
          </w:p>
          <w:p w:rsidR="00625539" w:rsidRPr="008C5855" w:rsidRDefault="00625539" w:rsidP="00625539">
            <w:pPr>
              <w:pStyle w:val="Standard"/>
              <w:numPr>
                <w:ilvl w:val="0"/>
                <w:numId w:val="6"/>
              </w:numPr>
              <w:spacing w:after="0" w:line="240" w:lineRule="auto"/>
              <w:ind w:left="673"/>
              <w:jc w:val="both"/>
              <w:rPr>
                <w:rFonts w:ascii="Times New Roman" w:hAnsi="Times New Roman" w:cs="Times New Roman"/>
                <w:sz w:val="24"/>
                <w:szCs w:val="24"/>
              </w:rPr>
            </w:pPr>
            <w:r w:rsidRPr="008C5855">
              <w:rPr>
                <w:rFonts w:ascii="Times New Roman" w:hAnsi="Times New Roman" w:cs="Times New Roman"/>
                <w:sz w:val="24"/>
                <w:szCs w:val="24"/>
              </w:rPr>
              <w:t xml:space="preserve">zabezpečiť spracovanie všetkého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ktorý sa zaviazal spracovať na základe zmluvného vzťahu s výrobcom elektrozariadení alebo organizáciou zodpovednosti výrobcov </w:t>
            </w:r>
            <w:r w:rsidRPr="008C5855">
              <w:rPr>
                <w:rFonts w:ascii="Times New Roman" w:hAnsi="Times New Roman" w:cs="Times New Roman"/>
                <w:sz w:val="24"/>
                <w:szCs w:val="24"/>
                <w:lang w:eastAsia="sk-SK"/>
              </w:rPr>
              <w:t>zastupujúcou výrobcov elektrozariadení</w:t>
            </w:r>
            <w:r w:rsidRPr="008C5855">
              <w:rPr>
                <w:rFonts w:ascii="Times New Roman" w:hAnsi="Times New Roman" w:cs="Times New Roman"/>
                <w:sz w:val="24"/>
                <w:szCs w:val="24"/>
              </w:rPr>
              <w:t>,</w:t>
            </w:r>
          </w:p>
          <w:p w:rsidR="00625539" w:rsidRPr="008C5855" w:rsidRDefault="00625539" w:rsidP="00625539">
            <w:pPr>
              <w:pStyle w:val="Standard"/>
              <w:numPr>
                <w:ilvl w:val="0"/>
                <w:numId w:val="6"/>
              </w:numPr>
              <w:spacing w:after="0" w:line="240" w:lineRule="auto"/>
              <w:ind w:left="673"/>
              <w:jc w:val="both"/>
              <w:rPr>
                <w:rFonts w:ascii="Times New Roman" w:hAnsi="Times New Roman" w:cs="Times New Roman"/>
                <w:sz w:val="24"/>
                <w:szCs w:val="24"/>
              </w:rPr>
            </w:pPr>
            <w:r w:rsidRPr="008C5855">
              <w:rPr>
                <w:rFonts w:ascii="Times New Roman" w:hAnsi="Times New Roman" w:cs="Times New Roman"/>
                <w:sz w:val="24"/>
                <w:szCs w:val="24"/>
              </w:rPr>
              <w:t xml:space="preserve">kompletne spracovať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uvedený v písmene g) vrátane zabezpečenia opätovného použitia častí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vhodných na prípravu na opätovné použitie, zhodnotenia odpadov zo spracovania </w:t>
            </w:r>
            <w:proofErr w:type="spellStart"/>
            <w:r w:rsidRPr="008C5855">
              <w:rPr>
                <w:rFonts w:ascii="Times New Roman" w:hAnsi="Times New Roman" w:cs="Times New Roman"/>
                <w:sz w:val="24"/>
                <w:szCs w:val="24"/>
              </w:rPr>
              <w:t>elektroodpadu</w:t>
            </w:r>
            <w:proofErr w:type="spellEnd"/>
            <w:r w:rsidRPr="008C5855">
              <w:rPr>
                <w:rFonts w:ascii="Times New Roman" w:hAnsi="Times New Roman" w:cs="Times New Roman"/>
                <w:sz w:val="24"/>
                <w:szCs w:val="24"/>
              </w:rPr>
              <w:t xml:space="preserve"> najmä recykláciou a zneškodnenia nevyužiteľných zvyškov,</w:t>
            </w:r>
          </w:p>
          <w:p w:rsidR="00394A91" w:rsidRPr="00FD1207" w:rsidRDefault="00394A91" w:rsidP="00394A91">
            <w:pPr>
              <w:pStyle w:val="Standard"/>
              <w:spacing w:after="0" w:line="240" w:lineRule="auto"/>
              <w:ind w:left="360"/>
              <w:jc w:val="both"/>
              <w:rPr>
                <w:rFonts w:ascii="Times New Roman" w:hAnsi="Times New Roman" w:cs="Times New Roman"/>
                <w:sz w:val="24"/>
                <w:szCs w:val="24"/>
                <w:lang w:eastAsia="sk-SK"/>
              </w:rPr>
            </w:pPr>
          </w:p>
          <w:p w:rsidR="003E2843" w:rsidRDefault="003E284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3E2843"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Default="003E2843">
            <w:pPr>
              <w:pStyle w:val="Nadpis1"/>
              <w:rPr>
                <w:b w:val="0"/>
                <w:bCs w:val="0"/>
                <w:sz w:val="20"/>
                <w:szCs w:val="2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Default="00007884"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 xml:space="preserve">Č </w:t>
            </w:r>
            <w:r w:rsidR="000121E4">
              <w:rPr>
                <w:spacing w:val="0"/>
                <w:sz w:val="20"/>
                <w:szCs w:val="20"/>
                <w:lang w:eastAsia="sk-SK"/>
              </w:rPr>
              <w:t>8</w:t>
            </w:r>
          </w:p>
          <w:p w:rsidR="003E2843" w:rsidRPr="000066CD" w:rsidRDefault="00007884" w:rsidP="000121E4">
            <w:pPr>
              <w:widowControl/>
              <w:autoSpaceDE w:val="0"/>
              <w:autoSpaceDN w:val="0"/>
              <w:spacing w:before="0" w:after="0"/>
              <w:jc w:val="left"/>
              <w:rPr>
                <w:spacing w:val="0"/>
                <w:sz w:val="20"/>
                <w:szCs w:val="20"/>
                <w:lang w:eastAsia="sk-SK"/>
              </w:rPr>
            </w:pPr>
            <w:r>
              <w:rPr>
                <w:spacing w:val="0"/>
                <w:sz w:val="20"/>
                <w:szCs w:val="20"/>
                <w:lang w:eastAsia="sk-SK"/>
              </w:rPr>
              <w:t xml:space="preserve"> </w:t>
            </w:r>
            <w:r w:rsidR="00210551">
              <w:rPr>
                <w:spacing w:val="0"/>
                <w:sz w:val="20"/>
                <w:szCs w:val="20"/>
                <w:lang w:eastAsia="sk-SK"/>
              </w:rPr>
              <w:t>(</w:t>
            </w:r>
            <w:r>
              <w:rPr>
                <w:spacing w:val="0"/>
                <w:sz w:val="20"/>
                <w:szCs w:val="20"/>
                <w:lang w:eastAsia="sk-SK"/>
              </w:rPr>
              <w:t>2</w:t>
            </w:r>
            <w:r w:rsidR="00210551">
              <w:rPr>
                <w:spacing w:val="0"/>
                <w:sz w:val="20"/>
                <w:szCs w:val="20"/>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Náležité spracovanie, iné ako príprava na opätovné použitie, a činnosti zhodnocovania alebo recyklácie zahŕňajú minimálne odstránenie všetkých kvapalín a selektívne spracovanie v súlade s prílohou VII. </w:t>
            </w:r>
          </w:p>
          <w:p w:rsidR="003E2843" w:rsidRPr="000066CD" w:rsidRDefault="003E2843" w:rsidP="00007884">
            <w:pPr>
              <w:pStyle w:val="Normlny0"/>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394A91">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0066CD" w:rsidRDefault="00394A91" w:rsidP="00625539">
            <w:pPr>
              <w:pStyle w:val="Normlny0"/>
              <w:jc w:val="center"/>
              <w:rPr>
                <w:b/>
              </w:rPr>
            </w:pPr>
            <w:r>
              <w:rPr>
                <w:b/>
              </w:rPr>
              <w:t>§ 4</w:t>
            </w:r>
            <w:r w:rsidR="00625539">
              <w:rPr>
                <w:b/>
              </w:rPr>
              <w:t>1</w:t>
            </w:r>
            <w:r>
              <w:rPr>
                <w:b/>
              </w:rPr>
              <w:t xml:space="preserve">  P</w:t>
            </w:r>
            <w:r w:rsidR="00625539">
              <w:rPr>
                <w:b/>
              </w:rPr>
              <w:t>i</w:t>
            </w:r>
            <w:r>
              <w:rPr>
                <w:b/>
              </w:rPr>
              <w:t>),</w:t>
            </w:r>
            <w:r w:rsidR="00625539">
              <w:rPr>
                <w:b/>
              </w:rPr>
              <w:t>j</w:t>
            </w:r>
            <w:r>
              <w:rPr>
                <w:b/>
              </w:rPr>
              <w:t>),</w:t>
            </w:r>
            <w:r w:rsidR="00625539">
              <w:rPr>
                <w:b/>
              </w:rPr>
              <w:t>k</w:t>
            </w:r>
            <w:r>
              <w:rPr>
                <w:b/>
              </w:rPr>
              <w:t>)</w:t>
            </w:r>
          </w:p>
        </w:tc>
        <w:tc>
          <w:tcPr>
            <w:tcW w:w="4500" w:type="dxa"/>
            <w:tcBorders>
              <w:top w:val="single" w:sz="4" w:space="0" w:color="auto"/>
              <w:left w:val="single" w:sz="4" w:space="0" w:color="auto"/>
              <w:bottom w:val="single" w:sz="4" w:space="0" w:color="auto"/>
              <w:right w:val="single" w:sz="4" w:space="0" w:color="auto"/>
            </w:tcBorders>
          </w:tcPr>
          <w:p w:rsidR="003E2843" w:rsidRPr="00394A91" w:rsidRDefault="00394A91" w:rsidP="00625539">
            <w:pPr>
              <w:pStyle w:val="Normlny0"/>
              <w:jc w:val="both"/>
            </w:pPr>
            <w:r w:rsidRPr="00FD1207">
              <w:rPr>
                <w:sz w:val="24"/>
                <w:szCs w:val="24"/>
              </w:rPr>
              <w:t xml:space="preserve">Spracovateľ </w:t>
            </w:r>
            <w:proofErr w:type="spellStart"/>
            <w:r w:rsidRPr="00FD1207">
              <w:rPr>
                <w:sz w:val="24"/>
                <w:szCs w:val="24"/>
              </w:rPr>
              <w:t>elektroodpadu</w:t>
            </w:r>
            <w:proofErr w:type="spellEnd"/>
            <w:r w:rsidRPr="00FD1207">
              <w:rPr>
                <w:sz w:val="24"/>
                <w:szCs w:val="24"/>
              </w:rPr>
              <w:t xml:space="preserve"> je okrem povinností držiteľa odpadu a povinností prevádzkovateľa zariadenia (§ 17)  povinný</w:t>
            </w:r>
          </w:p>
          <w:p w:rsidR="00625539" w:rsidRPr="008C5855" w:rsidRDefault="00625539" w:rsidP="00730000">
            <w:pPr>
              <w:pStyle w:val="Standard"/>
              <w:numPr>
                <w:ilvl w:val="1"/>
                <w:numId w:val="27"/>
              </w:numPr>
              <w:spacing w:after="0" w:line="240" w:lineRule="auto"/>
              <w:ind w:left="53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nakladať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tak, aby bol predovšetkým zbavený látok nebezpečných pre životné prostredie, prednostne odobrať z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všetky kvapaliny a komponenty, vykonať ďalšie opatrenia na zníženie negatívnych vplyvov na životné prostredie,</w:t>
            </w:r>
          </w:p>
          <w:p w:rsidR="00625539" w:rsidRPr="008C5855" w:rsidRDefault="00625539" w:rsidP="00625539">
            <w:pPr>
              <w:pStyle w:val="Standard"/>
              <w:numPr>
                <w:ilvl w:val="0"/>
                <w:numId w:val="6"/>
              </w:numPr>
              <w:spacing w:after="0" w:line="240" w:lineRule="auto"/>
              <w:ind w:left="531"/>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skladovať a zaobchádzať s  </w:t>
            </w:r>
            <w:proofErr w:type="spellStart"/>
            <w:r w:rsidRPr="008C5855">
              <w:rPr>
                <w:rFonts w:ascii="Times New Roman" w:hAnsi="Times New Roman" w:cs="Times New Roman"/>
                <w:sz w:val="24"/>
                <w:szCs w:val="24"/>
                <w:lang w:eastAsia="sk-SK"/>
              </w:rPr>
              <w:t>elektroodpadom</w:t>
            </w:r>
            <w:proofErr w:type="spellEnd"/>
            <w:r w:rsidRPr="008C5855">
              <w:rPr>
                <w:rFonts w:ascii="Times New Roman" w:hAnsi="Times New Roman" w:cs="Times New Roman"/>
                <w:sz w:val="24"/>
                <w:szCs w:val="24"/>
                <w:lang w:eastAsia="sk-SK"/>
              </w:rPr>
              <w:t xml:space="preserve"> pred jeho spracovaním a počas jeho spracovania v súlade s technickými požiadavkami,</w:t>
            </w:r>
          </w:p>
          <w:p w:rsidR="00625539" w:rsidRPr="008C5855" w:rsidRDefault="00625539" w:rsidP="00625539">
            <w:pPr>
              <w:pStyle w:val="Standard"/>
              <w:tabs>
                <w:tab w:val="left" w:pos="1702"/>
              </w:tabs>
              <w:spacing w:after="0" w:line="240" w:lineRule="auto"/>
              <w:ind w:left="531" w:hanging="425"/>
              <w:jc w:val="both"/>
              <w:rPr>
                <w:rFonts w:ascii="Times New Roman" w:hAnsi="Times New Roman" w:cs="Times New Roman"/>
                <w:sz w:val="24"/>
                <w:szCs w:val="24"/>
              </w:rPr>
            </w:pPr>
            <w:r w:rsidRPr="008C5855">
              <w:rPr>
                <w:rFonts w:ascii="Times New Roman" w:hAnsi="Times New Roman" w:cs="Times New Roman"/>
                <w:sz w:val="24"/>
                <w:szCs w:val="24"/>
                <w:lang w:eastAsia="sk-SK"/>
              </w:rPr>
              <w:t xml:space="preserve">  k) prednostne odobrať z </w:t>
            </w:r>
            <w:proofErr w:type="spellStart"/>
            <w:r w:rsidRPr="008C5855">
              <w:rPr>
                <w:rFonts w:ascii="Times New Roman" w:hAnsi="Times New Roman" w:cs="Times New Roman"/>
                <w:sz w:val="24"/>
                <w:szCs w:val="24"/>
                <w:lang w:eastAsia="sk-SK"/>
              </w:rPr>
              <w:t>elektroodpadu</w:t>
            </w:r>
            <w:proofErr w:type="spellEnd"/>
            <w:r w:rsidRPr="008C5855">
              <w:rPr>
                <w:rFonts w:ascii="Times New Roman" w:hAnsi="Times New Roman" w:cs="Times New Roman"/>
                <w:sz w:val="24"/>
                <w:szCs w:val="24"/>
                <w:lang w:eastAsia="sk-SK"/>
              </w:rPr>
              <w:t xml:space="preserve"> </w:t>
            </w:r>
            <w:r w:rsidRPr="00E405E1">
              <w:rPr>
                <w:rFonts w:ascii="Times New Roman" w:hAnsi="Times New Roman" w:cs="Times New Roman"/>
                <w:color w:val="FF0000"/>
                <w:sz w:val="24"/>
                <w:szCs w:val="24"/>
              </w:rPr>
              <w:t xml:space="preserve">použité batérie a </w:t>
            </w:r>
            <w:r w:rsidRPr="00291C82">
              <w:rPr>
                <w:rFonts w:ascii="Times New Roman" w:hAnsi="Times New Roman" w:cs="Times New Roman"/>
                <w:color w:val="FF0000"/>
                <w:sz w:val="24"/>
                <w:szCs w:val="24"/>
              </w:rPr>
              <w:t>akumulátory, pokiaľ sú jeho súčasťou</w:t>
            </w:r>
            <w:r w:rsidRPr="00291C82">
              <w:rPr>
                <w:rFonts w:ascii="Times New Roman" w:hAnsi="Times New Roman" w:cs="Times New Roman"/>
                <w:sz w:val="24"/>
                <w:szCs w:val="24"/>
                <w:lang w:eastAsia="sk-SK"/>
              </w:rPr>
              <w:t xml:space="preserve"> a zabezpečiť ich odovzdanie </w:t>
            </w:r>
            <w:r w:rsidRPr="00291C82">
              <w:rPr>
                <w:rFonts w:ascii="Times New Roman" w:hAnsi="Times New Roman" w:cs="Times New Roman"/>
                <w:color w:val="FF0000"/>
                <w:sz w:val="24"/>
                <w:szCs w:val="24"/>
                <w:lang w:eastAsia="sk-SK"/>
              </w:rPr>
              <w:t>spracovateľovi určenému v zmluve podľa písmena g)</w:t>
            </w:r>
            <w:r w:rsidRPr="00291C82">
              <w:rPr>
                <w:rFonts w:ascii="Times New Roman" w:hAnsi="Times New Roman" w:cs="Times New Roman"/>
                <w:sz w:val="24"/>
                <w:szCs w:val="24"/>
                <w:lang w:eastAsia="sk-SK"/>
              </w:rPr>
              <w:t xml:space="preserve">, </w:t>
            </w:r>
          </w:p>
          <w:p w:rsidR="00394A91" w:rsidRPr="000066CD" w:rsidRDefault="00394A91" w:rsidP="00625539">
            <w:pPr>
              <w:pStyle w:val="Standard"/>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Default="0014091E" w:rsidP="000121E4">
            <w:pPr>
              <w:widowControl/>
              <w:autoSpaceDE w:val="0"/>
              <w:autoSpaceDN w:val="0"/>
              <w:spacing w:before="0" w:after="0"/>
              <w:jc w:val="left"/>
              <w:rPr>
                <w:spacing w:val="0"/>
                <w:sz w:val="20"/>
                <w:szCs w:val="20"/>
                <w:lang w:eastAsia="sk-SK"/>
              </w:rPr>
            </w:pPr>
            <w:r>
              <w:rPr>
                <w:spacing w:val="0"/>
                <w:sz w:val="20"/>
                <w:szCs w:val="20"/>
                <w:lang w:eastAsia="sk-SK"/>
              </w:rPr>
              <w:t xml:space="preserve">Č </w:t>
            </w:r>
            <w:r w:rsidR="000121E4">
              <w:rPr>
                <w:spacing w:val="0"/>
                <w:sz w:val="20"/>
                <w:szCs w:val="20"/>
                <w:lang w:eastAsia="sk-SK"/>
              </w:rPr>
              <w:t>8</w:t>
            </w:r>
          </w:p>
          <w:p w:rsidR="003E2843" w:rsidRPr="000066CD" w:rsidRDefault="0014091E" w:rsidP="000121E4">
            <w:pPr>
              <w:widowControl/>
              <w:autoSpaceDE w:val="0"/>
              <w:autoSpaceDN w:val="0"/>
              <w:spacing w:before="0" w:after="0"/>
              <w:jc w:val="left"/>
              <w:rPr>
                <w:spacing w:val="0"/>
                <w:sz w:val="20"/>
                <w:szCs w:val="20"/>
                <w:lang w:eastAsia="sk-SK"/>
              </w:rPr>
            </w:pPr>
            <w:r>
              <w:rPr>
                <w:spacing w:val="0"/>
                <w:sz w:val="20"/>
                <w:szCs w:val="20"/>
                <w:lang w:eastAsia="sk-SK"/>
              </w:rPr>
              <w:t xml:space="preserve"> </w:t>
            </w:r>
            <w:r w:rsidR="00210551">
              <w:rPr>
                <w:spacing w:val="0"/>
                <w:sz w:val="20"/>
                <w:szCs w:val="20"/>
                <w:lang w:eastAsia="sk-SK"/>
              </w:rPr>
              <w:t>(</w:t>
            </w:r>
            <w:r>
              <w:rPr>
                <w:spacing w:val="0"/>
                <w:sz w:val="20"/>
                <w:szCs w:val="20"/>
                <w:lang w:eastAsia="sk-SK"/>
              </w:rPr>
              <w:t>3</w:t>
            </w:r>
            <w:r w:rsidR="00210551">
              <w:rPr>
                <w:spacing w:val="0"/>
                <w:sz w:val="20"/>
                <w:szCs w:val="20"/>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cs="EUAlbertina"/>
                <w:color w:val="000000"/>
                <w:sz w:val="19"/>
                <w:szCs w:val="19"/>
              </w:rPr>
            </w:pPr>
            <w:r>
              <w:rPr>
                <w:rFonts w:ascii="EUAlbertina CE" w:hAnsi="EUAlbertina CE" w:cs="EUAlbertina CE"/>
                <w:color w:val="000000"/>
                <w:sz w:val="19"/>
                <w:szCs w:val="19"/>
              </w:rPr>
              <w:t>3. Členské štáty zabezpečia, aby výrobcovia alebo tretie strany konajúce v ich mene vytvorili systémy na zabezpečenie zhodnocovania OEEZ za použitia najlepších dostupných techník. Systémy môžu výrobcovia vytvoriť individuálne alebo kolektívne. Členské štáty zabezpečia, aby každé zariadenie alebo podnik vykonávajúci zber alebo spracovateľské činnosti skl</w:t>
            </w:r>
            <w:r>
              <w:rPr>
                <w:rFonts w:cs="EUAlbertina"/>
                <w:color w:val="000000"/>
                <w:sz w:val="19"/>
                <w:szCs w:val="19"/>
              </w:rPr>
              <w:t xml:space="preserve">adoval OEEZ a zaobchádzal s ním v súlade s technickými požiadavkami uvedenými v prílohe VIII. </w:t>
            </w:r>
          </w:p>
          <w:p w:rsidR="003E2843" w:rsidRPr="000066CD" w:rsidRDefault="003E2843" w:rsidP="00AE2227">
            <w:pPr>
              <w:pStyle w:val="Normlny0"/>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A4512D">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Default="00A4512D">
            <w:pPr>
              <w:pStyle w:val="Normlny0"/>
              <w:jc w:val="center"/>
            </w:pPr>
            <w:r>
              <w:t xml:space="preserve">§ 27 O4 Pd) – k), </w:t>
            </w:r>
          </w:p>
          <w:p w:rsidR="002E217B" w:rsidRDefault="002E217B">
            <w:pPr>
              <w:pStyle w:val="Normlny0"/>
              <w:jc w:val="center"/>
            </w:pPr>
            <w:r>
              <w:t>§ 27 O6</w:t>
            </w:r>
          </w:p>
          <w:p w:rsidR="00237961" w:rsidRDefault="00237961">
            <w:pPr>
              <w:pStyle w:val="Normlny0"/>
              <w:jc w:val="center"/>
            </w:pPr>
            <w:r>
              <w:t>§ 3</w:t>
            </w:r>
            <w:r w:rsidR="00CD52DB">
              <w:t>4</w:t>
            </w:r>
            <w:r>
              <w:t xml:space="preserve"> O1 </w:t>
            </w:r>
            <w:proofErr w:type="spellStart"/>
            <w:r>
              <w:t>P</w:t>
            </w:r>
            <w:r w:rsidR="00CD52DB">
              <w:t>j</w:t>
            </w:r>
            <w:proofErr w:type="spellEnd"/>
            <w:r>
              <w:t>)</w:t>
            </w:r>
          </w:p>
          <w:p w:rsidR="00237961" w:rsidRPr="000066CD" w:rsidRDefault="00237961" w:rsidP="00CD52DB">
            <w:pPr>
              <w:pStyle w:val="Normlny0"/>
              <w:jc w:val="center"/>
            </w:pPr>
            <w:r>
              <w:t>§ 4</w:t>
            </w:r>
            <w:r w:rsidR="00CD52DB">
              <w:t>1</w:t>
            </w:r>
            <w:r>
              <w:t xml:space="preserve"> O1 </w:t>
            </w:r>
            <w:proofErr w:type="spellStart"/>
            <w:r>
              <w:t>P</w:t>
            </w:r>
            <w:r w:rsidR="00CD52DB">
              <w:t>j</w:t>
            </w:r>
            <w:proofErr w:type="spellEnd"/>
            <w:r>
              <w:t>)</w:t>
            </w:r>
          </w:p>
        </w:tc>
        <w:tc>
          <w:tcPr>
            <w:tcW w:w="4500" w:type="dxa"/>
            <w:tcBorders>
              <w:top w:val="single" w:sz="4" w:space="0" w:color="auto"/>
              <w:left w:val="single" w:sz="4" w:space="0" w:color="auto"/>
              <w:bottom w:val="single" w:sz="4" w:space="0" w:color="auto"/>
              <w:right w:val="single" w:sz="4" w:space="0" w:color="auto"/>
            </w:tcBorders>
          </w:tcPr>
          <w:p w:rsidR="00C94287" w:rsidRDefault="00C94287" w:rsidP="00C94287">
            <w:pPr>
              <w:pStyle w:val="Normlnywebov"/>
              <w:spacing w:before="0" w:after="0"/>
              <w:jc w:val="both"/>
              <w:rPr>
                <w:color w:val="auto"/>
              </w:rPr>
            </w:pPr>
            <w:r>
              <w:rPr>
                <w:color w:val="auto"/>
              </w:rPr>
              <w:t>(4)</w:t>
            </w:r>
            <w:r w:rsidRPr="008C5855">
              <w:rPr>
                <w:color w:val="auto"/>
              </w:rPr>
              <w:t xml:space="preserve"> Výrobca vybraného výrobku je povinný</w:t>
            </w:r>
          </w:p>
          <w:p w:rsidR="00C94287" w:rsidRPr="008C5855" w:rsidRDefault="00C94287" w:rsidP="00730000">
            <w:pPr>
              <w:pStyle w:val="Normlnywebov"/>
              <w:numPr>
                <w:ilvl w:val="0"/>
                <w:numId w:val="52"/>
              </w:numPr>
              <w:spacing w:before="0" w:after="0"/>
              <w:jc w:val="both"/>
              <w:rPr>
                <w:color w:val="auto"/>
              </w:rPr>
            </w:pPr>
            <w:r w:rsidRPr="008C5855">
              <w:rPr>
                <w:color w:val="auto"/>
              </w:rPr>
              <w:t>plniť informačnú povinnosť vo vzťahu k verejnosti a k spracovateľovi vybraného prúdu odpadu v súlade s osobitným  oddielom tejto časti zákona,</w:t>
            </w:r>
          </w:p>
          <w:p w:rsidR="00C94287" w:rsidRPr="008C5855" w:rsidRDefault="00C94287" w:rsidP="00730000">
            <w:pPr>
              <w:pStyle w:val="Normlnywebov"/>
              <w:numPr>
                <w:ilvl w:val="0"/>
                <w:numId w:val="52"/>
              </w:numPr>
              <w:spacing w:before="0" w:after="0"/>
              <w:jc w:val="both"/>
              <w:rPr>
                <w:color w:val="auto"/>
              </w:rPr>
            </w:pPr>
            <w:r>
              <w:rPr>
                <w:color w:val="auto"/>
              </w:rPr>
              <w:t>zabezpečiť plnenie  cieľov</w:t>
            </w:r>
            <w:r w:rsidRPr="008C5855">
              <w:rPr>
                <w:color w:val="auto"/>
              </w:rPr>
              <w:t xml:space="preserve"> ustanovených v prílohe č. 4,</w:t>
            </w:r>
          </w:p>
          <w:p w:rsidR="00C94287" w:rsidRPr="008C5855" w:rsidRDefault="00C94287" w:rsidP="00730000">
            <w:pPr>
              <w:pStyle w:val="Normlnywebov"/>
              <w:numPr>
                <w:ilvl w:val="0"/>
                <w:numId w:val="52"/>
              </w:numPr>
              <w:spacing w:before="0" w:after="0"/>
              <w:jc w:val="both"/>
              <w:rPr>
                <w:color w:val="auto"/>
              </w:rPr>
            </w:pPr>
            <w:r w:rsidRPr="008C5855">
              <w:rPr>
                <w:color w:val="auto"/>
              </w:rPr>
              <w:t>zabezpečiť nakladanie s vybraným prúdom odpadu v rozsahu a spôsobom uvedenom v osobitnom oddiele tejto časti zákona,</w:t>
            </w:r>
          </w:p>
          <w:p w:rsidR="00C94287" w:rsidRPr="008C5855" w:rsidRDefault="00C94287" w:rsidP="00730000">
            <w:pPr>
              <w:pStyle w:val="Normlnywebov"/>
              <w:numPr>
                <w:ilvl w:val="0"/>
                <w:numId w:val="52"/>
              </w:numPr>
              <w:spacing w:before="0" w:after="0"/>
              <w:jc w:val="both"/>
              <w:rPr>
                <w:color w:val="auto"/>
              </w:rPr>
            </w:pPr>
            <w:r w:rsidRPr="008C5855">
              <w:rPr>
                <w:color w:val="auto"/>
              </w:rPr>
              <w:t xml:space="preserve">zabezpečiť zhodnotenie a recykláciu vybraného prúdu odpadu  najmenej vo výške záväzných limitov </w:t>
            </w:r>
            <w:r w:rsidRPr="008C5855">
              <w:rPr>
                <w:color w:val="auto"/>
              </w:rPr>
              <w:lastRenderedPageBreak/>
              <w:t xml:space="preserve">zhodnocovania a recyklácie pre vybraný prúd odpadu, ustanovených v prílohe č. 4, </w:t>
            </w:r>
          </w:p>
          <w:p w:rsidR="00C94287" w:rsidRPr="008C5855" w:rsidRDefault="00C94287" w:rsidP="00730000">
            <w:pPr>
              <w:pStyle w:val="Normlnywebov"/>
              <w:numPr>
                <w:ilvl w:val="0"/>
                <w:numId w:val="52"/>
              </w:numPr>
              <w:spacing w:before="0" w:after="0"/>
              <w:jc w:val="both"/>
              <w:rPr>
                <w:color w:val="auto"/>
              </w:rPr>
            </w:pPr>
            <w:r w:rsidRPr="008C5855">
              <w:rPr>
                <w:color w:val="auto"/>
              </w:rPr>
              <w:t xml:space="preserve">viesť a uchovávať evidenciu a ohlasovať </w:t>
            </w:r>
            <w:r w:rsidRPr="00E96885">
              <w:rPr>
                <w:color w:val="auto"/>
              </w:rPr>
              <w:t>ministerstvu</w:t>
            </w:r>
            <w:r>
              <w:rPr>
                <w:color w:val="auto"/>
              </w:rPr>
              <w:t xml:space="preserve"> </w:t>
            </w:r>
            <w:r w:rsidRPr="008C5855">
              <w:rPr>
                <w:color w:val="auto"/>
              </w:rPr>
              <w:t xml:space="preserve">údaje z nej v ustanovenom rozsahu a uchovávanie ohlasovaných údajov, </w:t>
            </w:r>
          </w:p>
          <w:p w:rsidR="00C94287" w:rsidRPr="008C5855" w:rsidRDefault="00C94287" w:rsidP="00730000">
            <w:pPr>
              <w:pStyle w:val="Normlnywebov"/>
              <w:numPr>
                <w:ilvl w:val="0"/>
                <w:numId w:val="52"/>
              </w:numPr>
              <w:spacing w:before="0" w:after="0"/>
              <w:jc w:val="both"/>
              <w:rPr>
                <w:color w:val="auto"/>
              </w:rPr>
            </w:pPr>
            <w:r w:rsidRPr="008C5855">
              <w:rPr>
                <w:color w:val="auto"/>
              </w:rPr>
              <w:t>plniť informačnú povinnosť vo vzťahu ku konečným  používateľom vybraného výrobku v súlade s osobitným oddielom tejto časti zákona a  vykonávacím predpisom ,</w:t>
            </w:r>
          </w:p>
          <w:p w:rsidR="00C94287" w:rsidRPr="008C5855" w:rsidRDefault="00C94287" w:rsidP="00730000">
            <w:pPr>
              <w:pStyle w:val="Normlnywebov"/>
              <w:numPr>
                <w:ilvl w:val="0"/>
                <w:numId w:val="52"/>
              </w:numPr>
              <w:spacing w:before="0" w:after="0"/>
              <w:jc w:val="both"/>
              <w:rPr>
                <w:color w:val="auto"/>
              </w:rPr>
            </w:pPr>
            <w:r w:rsidRPr="008C5855">
              <w:rPr>
                <w:color w:val="auto"/>
              </w:rPr>
              <w:t>vypočítať si svoj zberový podiel a trhový podiel v súlade s osobitným oddielom tejto časti zákona, na základe údajov, ktoré zverejní ministerstvo na svojom webovom sídle</w:t>
            </w:r>
            <w:r>
              <w:rPr>
                <w:color w:val="auto"/>
              </w:rPr>
              <w:t xml:space="preserve"> </w:t>
            </w:r>
            <w:r w:rsidRPr="005F40FA">
              <w:rPr>
                <w:color w:val="FF0000"/>
              </w:rPr>
              <w:t>do 31. marca,</w:t>
            </w:r>
            <w:r w:rsidRPr="005F40FA">
              <w:rPr>
                <w:strike/>
                <w:color w:val="FF0000"/>
              </w:rPr>
              <w:t xml:space="preserve"> </w:t>
            </w:r>
            <w:r w:rsidRPr="008C5855">
              <w:rPr>
                <w:color w:val="auto"/>
              </w:rPr>
              <w:t xml:space="preserve"> </w:t>
            </w:r>
          </w:p>
          <w:p w:rsidR="002E217B" w:rsidRDefault="00C94287" w:rsidP="00730000">
            <w:pPr>
              <w:pStyle w:val="Odsekzoznamu"/>
              <w:numPr>
                <w:ilvl w:val="0"/>
                <w:numId w:val="52"/>
              </w:numPr>
              <w:autoSpaceDE w:val="0"/>
              <w:spacing w:after="0"/>
            </w:pPr>
            <w:r w:rsidRPr="008C5855">
              <w:t xml:space="preserve">zabezpečiť </w:t>
            </w:r>
            <w:r w:rsidRPr="00C94287">
              <w:rPr>
                <w:color w:val="FF0000"/>
              </w:rPr>
              <w:t>odobratie celého množstva oddelene vyzbieranej zložky komunálneho odpadu patriacej do vybraného prúdu odpadu z obce, v ktorej zodpovedá za vybraný prúd o</w:t>
            </w:r>
            <w:r w:rsidRPr="008C5855">
              <w:t>dpadu</w:t>
            </w:r>
            <w:r>
              <w:t>;</w:t>
            </w:r>
            <w:r w:rsidRPr="008C5855">
              <w:t xml:space="preserve"> </w:t>
            </w:r>
            <w:r>
              <w:t xml:space="preserve">ustanovenia </w:t>
            </w:r>
            <w:r w:rsidRPr="00C94287">
              <w:rPr>
                <w:color w:val="FF0000"/>
              </w:rPr>
              <w:t>písmen e) a g) týmto nie sú dotknuté</w:t>
            </w:r>
            <w:r w:rsidRPr="008C5855">
              <w:t>.</w:t>
            </w:r>
          </w:p>
          <w:p w:rsidR="002E217B" w:rsidRDefault="002E217B" w:rsidP="002E217B">
            <w:pPr>
              <w:autoSpaceDE w:val="0"/>
              <w:spacing w:after="0"/>
            </w:pPr>
          </w:p>
          <w:p w:rsidR="002E217B" w:rsidRDefault="00CD52DB" w:rsidP="00CD52DB">
            <w:r w:rsidRPr="00FD1207">
              <w:t>(6)</w:t>
            </w:r>
            <w:r>
              <w:t xml:space="preserve"> </w:t>
            </w:r>
            <w:commentRangeStart w:id="2"/>
            <w:r>
              <w:t>Výrobca</w:t>
            </w:r>
            <w:commentRangeEnd w:id="2"/>
            <w:r>
              <w:rPr>
                <w:rStyle w:val="Odkaznakomentr"/>
                <w:rFonts w:eastAsia="SimSun"/>
                <w:szCs w:val="18"/>
                <w:lang w:bidi="hi-IN"/>
              </w:rPr>
              <w:commentReference w:id="2"/>
            </w:r>
            <w:r>
              <w:t xml:space="preserve"> vybraného výrobku zabezpečuje plnenie p</w:t>
            </w:r>
            <w:r w:rsidRPr="00FD1207">
              <w:t>ovinnost</w:t>
            </w:r>
            <w:r>
              <w:t>í ustanovených</w:t>
            </w:r>
            <w:r w:rsidRPr="00FD1207">
              <w:t xml:space="preserve"> v odseku 4 písm</w:t>
            </w:r>
            <w:r>
              <w:t>.</w:t>
            </w:r>
            <w:r w:rsidRPr="00FD1207">
              <w:t xml:space="preserve"> d) až k) (ďalej len „vybrané povinnosti“) vytvorením systému individuálneho nakladania s vybraným prúdom odpadu (ďalej len „individuálne“), alebo prostredníctvom jednej organizácie zodpovednosti výrobcov a jej systému </w:t>
            </w:r>
            <w:r w:rsidRPr="00FD1207">
              <w:lastRenderedPageBreak/>
              <w:t>združeného nakladania s vybraným prúdom odpadu (ďalej len „kolektívne“)</w:t>
            </w:r>
            <w:r>
              <w:t>,</w:t>
            </w:r>
            <w:r>
              <w:rPr>
                <w:color w:val="00B0F0"/>
              </w:rPr>
              <w:t xml:space="preserve"> </w:t>
            </w:r>
            <w:r w:rsidRPr="00FD1207">
              <w:t xml:space="preserve">ak v osobitnom </w:t>
            </w:r>
            <w:r w:rsidRPr="001503AA">
              <w:t>oddiele</w:t>
            </w:r>
            <w:r w:rsidRPr="00361416">
              <w:t xml:space="preserve"> tejto časti zákona nie je ustanovené inak</w:t>
            </w:r>
          </w:p>
          <w:p w:rsidR="00237961" w:rsidRDefault="00237961" w:rsidP="00237961">
            <w:pPr>
              <w:autoSpaceDE w:val="0"/>
              <w:spacing w:after="0"/>
            </w:pPr>
          </w:p>
          <w:p w:rsidR="00237961" w:rsidRPr="00CD52DB" w:rsidRDefault="00237961" w:rsidP="00730000">
            <w:pPr>
              <w:pStyle w:val="Odsekzoznamu"/>
              <w:numPr>
                <w:ilvl w:val="0"/>
                <w:numId w:val="53"/>
              </w:numPr>
              <w:spacing w:after="0"/>
              <w:rPr>
                <w:sz w:val="24"/>
                <w:szCs w:val="24"/>
                <w:lang w:eastAsia="sk-SK"/>
              </w:rPr>
            </w:pPr>
            <w:r w:rsidRPr="00CD52DB">
              <w:rPr>
                <w:sz w:val="24"/>
                <w:szCs w:val="24"/>
                <w:lang w:eastAsia="sk-SK"/>
              </w:rPr>
              <w:t>Výrobca elektrozariadení je v súlade s povinnosťami uvedenými v § 27 ods. 4 povinný</w:t>
            </w:r>
          </w:p>
          <w:p w:rsidR="00237961" w:rsidRDefault="00CD52DB" w:rsidP="00CD52DB">
            <w:pPr>
              <w:pStyle w:val="Standard"/>
              <w:tabs>
                <w:tab w:val="left" w:pos="531"/>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eastAsia="sk-SK"/>
              </w:rPr>
              <w:t>j)</w:t>
            </w:r>
            <w:r w:rsidR="00237961" w:rsidRPr="00FD1207">
              <w:rPr>
                <w:rFonts w:ascii="Times New Roman" w:hAnsi="Times New Roman" w:cs="Times New Roman"/>
                <w:sz w:val="24"/>
                <w:szCs w:val="24"/>
                <w:lang w:eastAsia="sk-SK"/>
              </w:rPr>
              <w:t xml:space="preserve">zabezpečiť v  rozsahu podľa prílohy č. 4 kompletné spracovanie elektroodpadu </w:t>
            </w:r>
            <w:r w:rsidR="00237961" w:rsidRPr="00FD1207">
              <w:rPr>
                <w:rFonts w:ascii="Times New Roman" w:hAnsi="Times New Roman" w:cs="Times New Roman"/>
                <w:sz w:val="24"/>
                <w:szCs w:val="24"/>
              </w:rPr>
              <w:t>vrátane zabezpečenia opätovného použitia častí elektroodpadu vhodných na opätovné použitie, zhodnotenia odpadov zo spracovania elektroodpadu najmä recykláciou a zneškodnenia nevyužiteľných zvyškov,</w:t>
            </w:r>
          </w:p>
          <w:p w:rsidR="00237961" w:rsidRDefault="00237961" w:rsidP="00237961">
            <w:pPr>
              <w:pStyle w:val="Standard"/>
              <w:tabs>
                <w:tab w:val="left" w:pos="531"/>
              </w:tabs>
              <w:spacing w:after="0" w:line="240" w:lineRule="auto"/>
              <w:ind w:left="720"/>
              <w:jc w:val="both"/>
              <w:rPr>
                <w:rFonts w:ascii="Times New Roman" w:hAnsi="Times New Roman" w:cs="Times New Roman"/>
                <w:sz w:val="24"/>
                <w:szCs w:val="24"/>
              </w:rPr>
            </w:pPr>
          </w:p>
          <w:p w:rsidR="00237961" w:rsidRPr="00FD1207" w:rsidRDefault="00237961" w:rsidP="00237961">
            <w:pPr>
              <w:pStyle w:val="Standard"/>
              <w:spacing w:after="0" w:line="240" w:lineRule="auto"/>
              <w:ind w:left="425" w:hanging="425"/>
              <w:jc w:val="both"/>
              <w:rPr>
                <w:rFonts w:ascii="Times New Roman" w:hAnsi="Times New Roman" w:cs="Times New Roman"/>
                <w:sz w:val="24"/>
                <w:szCs w:val="24"/>
              </w:rPr>
            </w:pPr>
            <w:r w:rsidRPr="00FD1207">
              <w:rPr>
                <w:rFonts w:ascii="Times New Roman" w:hAnsi="Times New Roman" w:cs="Times New Roman"/>
                <w:sz w:val="24"/>
                <w:szCs w:val="24"/>
              </w:rPr>
              <w:t>(1)</w:t>
            </w:r>
            <w:r w:rsidRPr="00FD1207">
              <w:rPr>
                <w:rFonts w:ascii="Times New Roman" w:hAnsi="Times New Roman" w:cs="Times New Roman"/>
                <w:sz w:val="24"/>
                <w:szCs w:val="24"/>
              </w:rPr>
              <w:tab/>
              <w:t>Spracovateľ elektroodpadu je okrem povinností držiteľa odpadu a povinností prevádzkovateľa zariadenia (§ 17)  povinný</w:t>
            </w:r>
          </w:p>
          <w:p w:rsidR="00237961" w:rsidRPr="00FD1207" w:rsidRDefault="00237961" w:rsidP="00237961">
            <w:pPr>
              <w:pStyle w:val="Standard"/>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D52DB">
              <w:rPr>
                <w:rFonts w:ascii="Times New Roman" w:hAnsi="Times New Roman" w:cs="Times New Roman"/>
                <w:sz w:val="24"/>
                <w:szCs w:val="24"/>
                <w:lang w:eastAsia="sk-SK"/>
              </w:rPr>
              <w:t>j</w:t>
            </w:r>
            <w:r>
              <w:rPr>
                <w:rFonts w:ascii="Times New Roman" w:hAnsi="Times New Roman" w:cs="Times New Roman"/>
                <w:sz w:val="24"/>
                <w:szCs w:val="24"/>
                <w:lang w:eastAsia="sk-SK"/>
              </w:rPr>
              <w:t xml:space="preserve">) </w:t>
            </w:r>
            <w:r w:rsidRPr="001B4887">
              <w:rPr>
                <w:rFonts w:ascii="Times New Roman" w:hAnsi="Times New Roman" w:cs="Times New Roman"/>
                <w:sz w:val="24"/>
                <w:szCs w:val="24"/>
                <w:lang w:eastAsia="sk-SK"/>
              </w:rPr>
              <w:t>skladovať a zaobchádzať</w:t>
            </w:r>
            <w:r w:rsidRPr="00FD1207">
              <w:rPr>
                <w:rFonts w:ascii="Times New Roman" w:hAnsi="Times New Roman" w:cs="Times New Roman"/>
                <w:sz w:val="24"/>
                <w:szCs w:val="24"/>
                <w:lang w:eastAsia="sk-SK"/>
              </w:rPr>
              <w:t xml:space="preserve"> s  elektroodpadom pred jeho spracovaním a počas jeho spracovania v súlade s technickými požiadavkami </w:t>
            </w:r>
          </w:p>
          <w:p w:rsidR="00237961" w:rsidRPr="00FD1207" w:rsidRDefault="00237961" w:rsidP="00237961">
            <w:pPr>
              <w:pStyle w:val="Standard"/>
              <w:tabs>
                <w:tab w:val="left" w:pos="531"/>
              </w:tabs>
              <w:spacing w:after="0" w:line="240" w:lineRule="auto"/>
              <w:jc w:val="both"/>
            </w:pPr>
          </w:p>
          <w:p w:rsidR="00237961" w:rsidRPr="00237961" w:rsidRDefault="00237961" w:rsidP="00237961">
            <w:pPr>
              <w:pStyle w:val="Odsekzoznamu"/>
              <w:spacing w:after="0"/>
              <w:ind w:left="389"/>
              <w:rPr>
                <w:sz w:val="24"/>
                <w:szCs w:val="24"/>
                <w:lang w:eastAsia="sk-SK"/>
              </w:rPr>
            </w:pPr>
          </w:p>
          <w:p w:rsidR="00237961" w:rsidRDefault="00237961" w:rsidP="00237961">
            <w:pPr>
              <w:autoSpaceDE w:val="0"/>
              <w:spacing w:after="0"/>
            </w:pPr>
          </w:p>
          <w:p w:rsidR="002E217B" w:rsidRPr="002E217B" w:rsidRDefault="002E217B" w:rsidP="002E217B">
            <w:pPr>
              <w:pStyle w:val="Odsekzoznamu"/>
              <w:autoSpaceDE w:val="0"/>
              <w:spacing w:after="0"/>
              <w:ind w:left="1065" w:hanging="959"/>
              <w:rPr>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3E2843" w:rsidRPr="000066CD" w:rsidTr="00CD52DB">
        <w:tc>
          <w:tcPr>
            <w:tcW w:w="899" w:type="dxa"/>
            <w:tcBorders>
              <w:top w:val="single" w:sz="4" w:space="0" w:color="auto"/>
              <w:left w:val="single" w:sz="12" w:space="0" w:color="auto"/>
              <w:bottom w:val="single" w:sz="4" w:space="0" w:color="auto"/>
              <w:right w:val="single" w:sz="4" w:space="0" w:color="auto"/>
            </w:tcBorders>
          </w:tcPr>
          <w:p w:rsidR="000121E4" w:rsidRDefault="0023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 xml:space="preserve">Č </w:t>
            </w:r>
            <w:r w:rsidR="000121E4">
              <w:rPr>
                <w:spacing w:val="0"/>
                <w:sz w:val="20"/>
                <w:szCs w:val="20"/>
                <w:lang w:eastAsia="sk-SK"/>
              </w:rPr>
              <w:t>8</w:t>
            </w:r>
          </w:p>
          <w:p w:rsidR="003E2843" w:rsidRPr="000066CD" w:rsidRDefault="00236AAB" w:rsidP="000121E4">
            <w:pPr>
              <w:widowControl/>
              <w:autoSpaceDE w:val="0"/>
              <w:autoSpaceDN w:val="0"/>
              <w:spacing w:before="0" w:after="0"/>
              <w:jc w:val="left"/>
              <w:rPr>
                <w:spacing w:val="0"/>
                <w:sz w:val="20"/>
                <w:szCs w:val="20"/>
                <w:lang w:eastAsia="sk-SK"/>
              </w:rPr>
            </w:pPr>
            <w:r>
              <w:rPr>
                <w:spacing w:val="0"/>
                <w:sz w:val="20"/>
                <w:szCs w:val="20"/>
                <w:lang w:eastAsia="sk-SK"/>
              </w:rPr>
              <w:t xml:space="preserve"> </w:t>
            </w:r>
            <w:r w:rsidR="00210551">
              <w:rPr>
                <w:spacing w:val="0"/>
                <w:sz w:val="20"/>
                <w:szCs w:val="20"/>
                <w:lang w:eastAsia="sk-SK"/>
              </w:rPr>
              <w:t>(</w:t>
            </w:r>
            <w:r>
              <w:rPr>
                <w:spacing w:val="0"/>
                <w:sz w:val="20"/>
                <w:szCs w:val="20"/>
                <w:lang w:eastAsia="sk-SK"/>
              </w:rPr>
              <w:t>4</w:t>
            </w:r>
            <w:r w:rsidR="00210551">
              <w:rPr>
                <w:spacing w:val="0"/>
                <w:sz w:val="20"/>
                <w:szCs w:val="20"/>
                <w:lang w:eastAsia="sk-SK"/>
              </w:rPr>
              <w:t>)</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Komisia je splnomocnená v súlade s článkom 20 prijať delegované akty týkajúce sa zmien a doplnení prílohy VII, aby sa zaviedli iné spracovateľské technológie zabezpečujúce minimálne rovnakú úroveň ochrany zdravia ľudí a životného prostredia. </w:t>
            </w:r>
          </w:p>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Komisia prednostne vyhodnotí, či sa majú zmeniť a doplniť údaje týkajúce sa dosiek s plošnými spojmi </w:t>
            </w:r>
            <w:r>
              <w:rPr>
                <w:rFonts w:ascii="EUAlbertina CE" w:hAnsi="EUAlbertina CE" w:cs="EUAlbertina CE"/>
                <w:color w:val="000000"/>
                <w:sz w:val="19"/>
                <w:szCs w:val="19"/>
              </w:rPr>
              <w:lastRenderedPageBreak/>
              <w:t xml:space="preserve">mobilných telefónov a obrazoviek z tekutých kryštálov. Komisia je vyzvaná, aby vyhodnotila, či sú potrebné pozmeňujúce a doplňujúce návrhy k prílohe VII v záujme zohľadnenia nanomateriálov obsiahnutých v EEZ. </w:t>
            </w:r>
          </w:p>
          <w:p w:rsidR="003E2843" w:rsidRPr="00024F37" w:rsidRDefault="003E2843" w:rsidP="00430A36">
            <w:pPr>
              <w:widowControl/>
              <w:autoSpaceDE w:val="0"/>
              <w:autoSpaceDN w:val="0"/>
              <w:spacing w:before="0" w:after="0"/>
              <w:rPr>
                <w:spacing w:val="0"/>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B361A0">
            <w:pPr>
              <w:widowControl/>
              <w:autoSpaceDE w:val="0"/>
              <w:autoSpaceDN w:val="0"/>
              <w:spacing w:before="0" w:after="0"/>
              <w:jc w:val="center"/>
              <w:rPr>
                <w:spacing w:val="0"/>
                <w:sz w:val="20"/>
                <w:szCs w:val="20"/>
                <w:lang w:eastAsia="sk-SK"/>
              </w:rPr>
            </w:pPr>
            <w:r>
              <w:rPr>
                <w:spacing w:val="0"/>
                <w:sz w:val="20"/>
                <w:szCs w:val="20"/>
                <w:lang w:eastAsia="sk-SK"/>
              </w:rPr>
              <w:lastRenderedPageBreak/>
              <w:t>n.a.</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E61C67" w:rsidRDefault="003E2843">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3E2843" w:rsidRPr="000066CD" w:rsidRDefault="003E284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3E2843" w:rsidRPr="000066CD">
        <w:tc>
          <w:tcPr>
            <w:tcW w:w="899" w:type="dxa"/>
            <w:tcBorders>
              <w:top w:val="single" w:sz="4" w:space="0" w:color="auto"/>
              <w:left w:val="single" w:sz="12" w:space="0" w:color="auto"/>
              <w:bottom w:val="single" w:sz="4" w:space="0" w:color="auto"/>
              <w:right w:val="single" w:sz="4" w:space="0" w:color="auto"/>
            </w:tcBorders>
          </w:tcPr>
          <w:p w:rsidR="003E2843" w:rsidRDefault="0023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 xml:space="preserve">Č </w:t>
            </w:r>
            <w:r w:rsidR="000121E4">
              <w:rPr>
                <w:spacing w:val="0"/>
                <w:sz w:val="20"/>
                <w:szCs w:val="20"/>
                <w:lang w:eastAsia="sk-SK"/>
              </w:rPr>
              <w:t>8</w:t>
            </w:r>
          </w:p>
          <w:p w:rsidR="000121E4" w:rsidRPr="000066CD" w:rsidRDefault="000121E4" w:rsidP="000121E4">
            <w:pPr>
              <w:widowControl/>
              <w:autoSpaceDE w:val="0"/>
              <w:autoSpaceDN w:val="0"/>
              <w:spacing w:before="0" w:after="0"/>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cs="EUAlbertina"/>
                <w:color w:val="000000"/>
                <w:sz w:val="19"/>
                <w:szCs w:val="19"/>
              </w:rPr>
            </w:pPr>
            <w:r>
              <w:rPr>
                <w:rFonts w:ascii="EUAlbertina CE" w:hAnsi="EUAlbertina CE" w:cs="EUAlbertina CE"/>
                <w:color w:val="000000"/>
                <w:sz w:val="19"/>
                <w:szCs w:val="19"/>
              </w:rPr>
              <w:t>5. V záujme ochrany životného prostredia môžu členské štáty stanoviť normy minim</w:t>
            </w:r>
            <w:r>
              <w:rPr>
                <w:rFonts w:cs="EUAlbertina"/>
                <w:color w:val="000000"/>
                <w:sz w:val="19"/>
                <w:szCs w:val="19"/>
              </w:rPr>
              <w:t xml:space="preserve">álnej kvality pre spracovanie vyzbieraného OEEZ. </w:t>
            </w:r>
          </w:p>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ktoré si zvolia takéto normy kvality, to oznámia Komisii, ktorá tieto normy uverejní. </w:t>
            </w:r>
          </w:p>
          <w:p w:rsidR="000121E4" w:rsidRDefault="000121E4" w:rsidP="000121E4">
            <w:pPr>
              <w:pStyle w:val="CM4"/>
              <w:spacing w:before="60" w:after="60"/>
              <w:rPr>
                <w:rFonts w:ascii="EUAlbertina CE" w:hAnsi="EUAlbertina CE" w:cs="EUAlbertina CE"/>
                <w:color w:val="000000"/>
                <w:sz w:val="19"/>
                <w:szCs w:val="19"/>
              </w:rPr>
            </w:pPr>
            <w:r>
              <w:rPr>
                <w:rFonts w:cs="EUAlbertina"/>
                <w:color w:val="000000"/>
                <w:sz w:val="19"/>
                <w:szCs w:val="19"/>
              </w:rPr>
              <w:t>Komisia najneskôr do 14. februára 2013 požiada európske organizácie pre normalizáciu, aby vypracovali eu</w:t>
            </w:r>
            <w:r>
              <w:rPr>
                <w:rFonts w:ascii="EUAlbertina CE" w:hAnsi="EUAlbertina CE" w:cs="EUAlbertina CE"/>
                <w:color w:val="000000"/>
                <w:sz w:val="19"/>
                <w:szCs w:val="19"/>
              </w:rPr>
              <w:t>rópske normy pre spracovanie OEEZ vrátane zhodnocovania, recyklácie a prípravy na opätovné použitie. Tieto normy zohľadnia súčasný stav v oblasti technológií.</w:t>
            </w:r>
          </w:p>
          <w:p w:rsidR="000121E4" w:rsidRDefault="000121E4" w:rsidP="000121E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S cieľom zabezpečiť jednotné podmienky vykonávania tohto článku môže Komisia prijať vykonávacie akty, ktorými ustanoví normy minimálnej kvality založené najmä na normách vypracovaných európskymi organizáciami pre normalizáciu. Tieto vykonávacie akty sa prijmú v súlade s postupom preskúmania uvedeným v článku 21 ods. 2. </w:t>
            </w:r>
          </w:p>
          <w:p w:rsidR="000121E4" w:rsidRDefault="000121E4" w:rsidP="000121E4">
            <w:pPr>
              <w:pStyle w:val="CM4"/>
              <w:spacing w:before="60" w:after="60"/>
              <w:rPr>
                <w:rFonts w:cs="EUAlbertina"/>
                <w:color w:val="000000"/>
                <w:sz w:val="19"/>
                <w:szCs w:val="19"/>
              </w:rPr>
            </w:pPr>
            <w:r>
              <w:rPr>
                <w:rFonts w:cs="EUAlbertina"/>
                <w:color w:val="000000"/>
                <w:sz w:val="19"/>
                <w:szCs w:val="19"/>
              </w:rPr>
              <w:t xml:space="preserve">Odkaz na normy prijaté Komisiou sa uverejní. </w:t>
            </w:r>
          </w:p>
          <w:p w:rsidR="003E2843" w:rsidRPr="00D14382" w:rsidRDefault="003E2843" w:rsidP="00236AAB">
            <w:pPr>
              <w:pStyle w:val="Normlny0"/>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3E2843" w:rsidRDefault="00237961">
            <w:pPr>
              <w:widowControl/>
              <w:autoSpaceDE w:val="0"/>
              <w:autoSpaceDN w:val="0"/>
              <w:spacing w:before="0" w:after="0"/>
              <w:jc w:val="center"/>
              <w:rPr>
                <w:spacing w:val="0"/>
                <w:sz w:val="20"/>
                <w:szCs w:val="20"/>
                <w:lang w:eastAsia="sk-SK"/>
              </w:rPr>
            </w:pPr>
            <w:r>
              <w:rPr>
                <w:spacing w:val="0"/>
                <w:sz w:val="20"/>
                <w:szCs w:val="20"/>
                <w:lang w:eastAsia="sk-SK"/>
              </w:rPr>
              <w:t>O</w:t>
            </w:r>
          </w:p>
          <w:p w:rsidR="00237961" w:rsidRPr="000066CD" w:rsidRDefault="00237961">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F36516" w:rsidRDefault="003E2843">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3E2843" w:rsidRPr="000066CD" w:rsidRDefault="003E2843" w:rsidP="00E74214">
            <w:pPr>
              <w:widowControl/>
              <w:autoSpaceDE w:val="0"/>
              <w:autoSpaceDN w:val="0"/>
              <w:spacing w:before="0" w:after="0"/>
              <w:ind w:left="180" w:firstLine="54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3E2843" w:rsidRPr="000066CD">
        <w:tc>
          <w:tcPr>
            <w:tcW w:w="899" w:type="dxa"/>
            <w:tcBorders>
              <w:top w:val="single" w:sz="4" w:space="0" w:color="auto"/>
              <w:left w:val="single" w:sz="12" w:space="0" w:color="auto"/>
              <w:bottom w:val="single" w:sz="4" w:space="0" w:color="auto"/>
              <w:right w:val="single" w:sz="4" w:space="0" w:color="auto"/>
            </w:tcBorders>
          </w:tcPr>
          <w:p w:rsidR="000121E4" w:rsidRDefault="00E4514F" w:rsidP="000121E4">
            <w:pPr>
              <w:widowControl/>
              <w:autoSpaceDE w:val="0"/>
              <w:autoSpaceDN w:val="0"/>
              <w:spacing w:before="0" w:after="0"/>
              <w:jc w:val="left"/>
              <w:rPr>
                <w:spacing w:val="0"/>
                <w:sz w:val="20"/>
                <w:szCs w:val="20"/>
                <w:lang w:eastAsia="sk-SK"/>
              </w:rPr>
            </w:pPr>
            <w:r>
              <w:rPr>
                <w:spacing w:val="0"/>
                <w:sz w:val="20"/>
                <w:szCs w:val="20"/>
                <w:lang w:eastAsia="sk-SK"/>
              </w:rPr>
              <w:t xml:space="preserve">Č </w:t>
            </w:r>
            <w:r w:rsidR="000121E4">
              <w:rPr>
                <w:spacing w:val="0"/>
                <w:sz w:val="20"/>
                <w:szCs w:val="20"/>
                <w:lang w:eastAsia="sk-SK"/>
              </w:rPr>
              <w:t xml:space="preserve">8 </w:t>
            </w:r>
          </w:p>
          <w:p w:rsidR="003E2843" w:rsidRPr="000066CD" w:rsidRDefault="000121E4" w:rsidP="000121E4">
            <w:pPr>
              <w:widowControl/>
              <w:autoSpaceDE w:val="0"/>
              <w:autoSpaceDN w:val="0"/>
              <w:spacing w:before="0" w:after="0"/>
              <w:jc w:val="left"/>
              <w:rPr>
                <w:spacing w:val="0"/>
                <w:sz w:val="20"/>
                <w:szCs w:val="20"/>
                <w:lang w:eastAsia="sk-SK"/>
              </w:rPr>
            </w:pPr>
            <w:r>
              <w:rPr>
                <w:spacing w:val="0"/>
                <w:sz w:val="20"/>
                <w:szCs w:val="20"/>
                <w:lang w:eastAsia="sk-SK"/>
              </w:rPr>
              <w:t>(6)</w:t>
            </w:r>
          </w:p>
        </w:tc>
        <w:tc>
          <w:tcPr>
            <w:tcW w:w="4501" w:type="dxa"/>
            <w:tcBorders>
              <w:top w:val="single" w:sz="4" w:space="0" w:color="auto"/>
              <w:left w:val="single" w:sz="4" w:space="0" w:color="auto"/>
              <w:bottom w:val="single" w:sz="4" w:space="0" w:color="auto"/>
              <w:right w:val="single" w:sz="4" w:space="0" w:color="auto"/>
            </w:tcBorders>
          </w:tcPr>
          <w:p w:rsidR="000121E4" w:rsidRDefault="000121E4" w:rsidP="000121E4">
            <w:pPr>
              <w:pStyle w:val="CM4"/>
              <w:spacing w:before="60" w:after="60"/>
              <w:rPr>
                <w:rFonts w:cs="EUAlbertina"/>
                <w:color w:val="000000"/>
                <w:sz w:val="19"/>
                <w:szCs w:val="19"/>
              </w:rPr>
            </w:pPr>
            <w:r>
              <w:rPr>
                <w:rFonts w:ascii="EUAlbertina CE" w:hAnsi="EUAlbertina CE" w:cs="EUAlbertina CE"/>
                <w:color w:val="000000"/>
                <w:sz w:val="19"/>
                <w:szCs w:val="19"/>
              </w:rPr>
              <w:t xml:space="preserve">6. Členské štáty podporia zariadenia alebo podniky, ktoré vykonávajú spracovateľské činnosti, aby zaviedli certifikované systémy environmentálneho manažmentu v súlade s nariadením Európskeho parlamentu a Rady (ES) č. 1221/2009 z 25. novembra 2009 o dobrovoľnej účasti organizácií v schéme Spoločenstva pre environmentálne manažérstvo a audit (EMAS) ( </w:t>
            </w:r>
            <w:r>
              <w:rPr>
                <w:rFonts w:cs="EUAlbertina"/>
                <w:color w:val="000000"/>
                <w:sz w:val="12"/>
                <w:szCs w:val="12"/>
              </w:rPr>
              <w:t xml:space="preserve">1 </w:t>
            </w:r>
            <w:r>
              <w:rPr>
                <w:rFonts w:cs="EUAlbertina"/>
                <w:color w:val="000000"/>
                <w:sz w:val="19"/>
                <w:szCs w:val="19"/>
              </w:rPr>
              <w:t xml:space="preserve">). </w:t>
            </w:r>
          </w:p>
          <w:p w:rsidR="003E2843" w:rsidRPr="00D14382" w:rsidRDefault="003E2843" w:rsidP="00D14382">
            <w:pPr>
              <w:widowControl/>
              <w:autoSpaceDE w:val="0"/>
              <w:autoSpaceDN w:val="0"/>
              <w:spacing w:before="0" w:after="0"/>
              <w:rPr>
                <w:spacing w:val="0"/>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811552">
            <w:pPr>
              <w:widowControl/>
              <w:autoSpaceDE w:val="0"/>
              <w:autoSpaceDN w:val="0"/>
              <w:spacing w:before="0" w:after="0"/>
              <w:jc w:val="center"/>
              <w:rPr>
                <w:spacing w:val="0"/>
                <w:sz w:val="20"/>
                <w:szCs w:val="20"/>
                <w:lang w:eastAsia="sk-SK"/>
              </w:rPr>
            </w:pPr>
            <w:r>
              <w:rPr>
                <w:spacing w:val="0"/>
                <w:sz w:val="20"/>
                <w:szCs w:val="20"/>
                <w:lang w:eastAsia="sk-SK"/>
              </w:rPr>
              <w:t>D</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9173E3" w:rsidRDefault="00811552" w:rsidP="003B6D2A">
            <w:pPr>
              <w:pStyle w:val="Normlny0"/>
              <w:jc w:val="center"/>
              <w:rPr>
                <w:b/>
              </w:rPr>
            </w:pPr>
            <w:r>
              <w:rPr>
                <w:b/>
              </w:rPr>
              <w:t>§ 9</w:t>
            </w:r>
            <w:r w:rsidR="003B6D2A">
              <w:rPr>
                <w:b/>
              </w:rPr>
              <w:t>2</w:t>
            </w:r>
            <w:r>
              <w:rPr>
                <w:b/>
              </w:rPr>
              <w:t xml:space="preserve"> O</w:t>
            </w:r>
            <w:r w:rsidR="003B6D2A">
              <w:rPr>
                <w:b/>
              </w:rPr>
              <w:t>3</w:t>
            </w:r>
          </w:p>
        </w:tc>
        <w:tc>
          <w:tcPr>
            <w:tcW w:w="4500" w:type="dxa"/>
            <w:tcBorders>
              <w:top w:val="single" w:sz="4" w:space="0" w:color="auto"/>
              <w:left w:val="single" w:sz="4" w:space="0" w:color="auto"/>
              <w:bottom w:val="single" w:sz="4" w:space="0" w:color="auto"/>
              <w:right w:val="single" w:sz="4" w:space="0" w:color="auto"/>
            </w:tcBorders>
          </w:tcPr>
          <w:p w:rsidR="003B6D2A" w:rsidRPr="008C5855" w:rsidRDefault="003B6D2A" w:rsidP="003B6D2A">
            <w:pPr>
              <w:pStyle w:val="western"/>
              <w:tabs>
                <w:tab w:val="left" w:pos="142"/>
                <w:tab w:val="left" w:pos="426"/>
              </w:tabs>
              <w:spacing w:before="0" w:after="0"/>
              <w:jc w:val="both"/>
              <w:rPr>
                <w:color w:val="auto"/>
              </w:rPr>
            </w:pPr>
            <w:r>
              <w:rPr>
                <w:color w:val="auto"/>
              </w:rPr>
              <w:t xml:space="preserve">(3) </w:t>
            </w:r>
            <w:r w:rsidRPr="008C5855">
              <w:rPr>
                <w:color w:val="auto"/>
              </w:rPr>
              <w:t xml:space="preserve">Ministerstvo predĺži platnosť autorizácie uvedenej v § </w:t>
            </w:r>
            <w:r>
              <w:rPr>
                <w:color w:val="auto"/>
              </w:rPr>
              <w:t>89</w:t>
            </w:r>
            <w:r w:rsidRPr="008C5855">
              <w:rPr>
                <w:color w:val="auto"/>
              </w:rPr>
              <w:t xml:space="preserve"> ods. 1 písm. a)  na dobu zhodnú s dobou platnosti certifikovaného systému environmentálneho manažérstva a auditu podľa osobitného predpisu</w:t>
            </w:r>
            <w:r w:rsidRPr="008C5855">
              <w:rPr>
                <w:rStyle w:val="Odkaznapoznmkupodiarou"/>
                <w:color w:val="auto"/>
              </w:rPr>
              <w:footnoteReference w:id="4"/>
            </w:r>
            <w:r w:rsidRPr="008C5855">
              <w:rPr>
                <w:color w:val="auto"/>
                <w:vertAlign w:val="superscript"/>
              </w:rPr>
              <w:t>)</w:t>
            </w:r>
            <w:r w:rsidRPr="008C5855">
              <w:rPr>
                <w:color w:val="auto"/>
              </w:rPr>
              <w:t xml:space="preserve"> ak o predĺženie platnosti požiada držiteľ autorizácie uvedenej v § </w:t>
            </w:r>
            <w:r>
              <w:rPr>
                <w:color w:val="auto"/>
              </w:rPr>
              <w:t>89</w:t>
            </w:r>
            <w:r w:rsidRPr="008C5855">
              <w:rPr>
                <w:color w:val="auto"/>
              </w:rPr>
              <w:t xml:space="preserve"> ods. 1 písm. a), ktorý má zavedený tento systém v prevádzke, ktorá je miestom výkonu činnosti a ak predloží ministerstvu ustanovené podklady.</w:t>
            </w:r>
          </w:p>
          <w:p w:rsidR="003E2843" w:rsidRPr="000066CD" w:rsidRDefault="003E2843" w:rsidP="00811552">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9</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cs="EUAlbertina"/>
                <w:color w:val="000000"/>
                <w:sz w:val="19"/>
                <w:szCs w:val="19"/>
              </w:rPr>
            </w:pPr>
            <w:r>
              <w:rPr>
                <w:rFonts w:cs="EUAlbertina"/>
                <w:b/>
                <w:bCs/>
                <w:color w:val="000000"/>
                <w:sz w:val="19"/>
                <w:szCs w:val="19"/>
              </w:rPr>
              <w:t xml:space="preserve">Povolenia </w:t>
            </w:r>
          </w:p>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každé zariadenie alebo podnik vykonávajúci spracovateľské činnosti získal v súlade s článkom 23 smernice 2008/98/ES od príslušných orgánov povolenie. </w:t>
            </w:r>
          </w:p>
          <w:p w:rsidR="007618EE" w:rsidRDefault="007618EE" w:rsidP="007618EE">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811552">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811552" w:rsidP="00EF1BC9">
            <w:pPr>
              <w:pStyle w:val="Normlny0"/>
              <w:jc w:val="center"/>
              <w:rPr>
                <w:b/>
              </w:rPr>
            </w:pPr>
            <w:r>
              <w:rPr>
                <w:b/>
              </w:rPr>
              <w:t>§</w:t>
            </w:r>
            <w:r w:rsidR="003B6D2A">
              <w:rPr>
                <w:b/>
              </w:rPr>
              <w:t>89</w:t>
            </w:r>
            <w:r>
              <w:rPr>
                <w:b/>
              </w:rPr>
              <w:t xml:space="preserve"> O1 – O3, §</w:t>
            </w:r>
            <w:r w:rsidR="00EF1BC9">
              <w:rPr>
                <w:b/>
              </w:rPr>
              <w:t>97</w:t>
            </w:r>
            <w:r>
              <w:rPr>
                <w:b/>
              </w:rPr>
              <w:t xml:space="preserve"> O1 </w:t>
            </w:r>
            <w:proofErr w:type="spellStart"/>
            <w:r>
              <w:rPr>
                <w:b/>
              </w:rPr>
              <w:t>Pc</w:t>
            </w:r>
            <w:proofErr w:type="spellEnd"/>
            <w:r>
              <w:rPr>
                <w:b/>
              </w:rPr>
              <w:t>)</w:t>
            </w:r>
            <w:r w:rsidR="00C226F9">
              <w:rPr>
                <w:b/>
              </w:rPr>
              <w:t xml:space="preserve">, </w:t>
            </w:r>
            <w:proofErr w:type="spellStart"/>
            <w:r w:rsidR="00C226F9">
              <w:rPr>
                <w:b/>
              </w:rPr>
              <w:t>Pf</w:t>
            </w:r>
            <w:proofErr w:type="spellEnd"/>
            <w:r w:rsidR="00C226F9">
              <w:rPr>
                <w:b/>
              </w:rPr>
              <w:t xml:space="preserve">), </w:t>
            </w:r>
            <w:proofErr w:type="spellStart"/>
            <w:r w:rsidR="00C226F9">
              <w:rPr>
                <w:b/>
              </w:rPr>
              <w:t>Pp</w:t>
            </w:r>
            <w:proofErr w:type="spellEnd"/>
            <w:r w:rsidR="00C226F9">
              <w:rPr>
                <w:b/>
              </w:rPr>
              <w:t>)</w:t>
            </w:r>
          </w:p>
        </w:tc>
        <w:tc>
          <w:tcPr>
            <w:tcW w:w="4500" w:type="dxa"/>
            <w:tcBorders>
              <w:top w:val="single" w:sz="4" w:space="0" w:color="auto"/>
              <w:left w:val="single" w:sz="4" w:space="0" w:color="auto"/>
              <w:bottom w:val="single" w:sz="4" w:space="0" w:color="auto"/>
              <w:right w:val="single" w:sz="4" w:space="0" w:color="auto"/>
            </w:tcBorders>
          </w:tcPr>
          <w:p w:rsidR="003B6D2A" w:rsidRPr="008C5855" w:rsidRDefault="003B6D2A" w:rsidP="00730000">
            <w:pPr>
              <w:pStyle w:val="western"/>
              <w:numPr>
                <w:ilvl w:val="0"/>
                <w:numId w:val="55"/>
              </w:numPr>
              <w:spacing w:before="0" w:after="0"/>
              <w:rPr>
                <w:color w:val="auto"/>
              </w:rPr>
            </w:pPr>
            <w:r w:rsidRPr="008C5855">
              <w:rPr>
                <w:color w:val="auto"/>
              </w:rPr>
              <w:t xml:space="preserve">Autorizácia je udelenie oprávnenia </w:t>
            </w:r>
          </w:p>
          <w:p w:rsidR="003B6D2A" w:rsidRPr="008C5855" w:rsidRDefault="003B6D2A" w:rsidP="00730000">
            <w:pPr>
              <w:pStyle w:val="western"/>
              <w:numPr>
                <w:ilvl w:val="1"/>
                <w:numId w:val="54"/>
              </w:numPr>
              <w:spacing w:before="0" w:after="0"/>
              <w:ind w:left="567" w:hanging="283"/>
              <w:jc w:val="both"/>
              <w:rPr>
                <w:color w:val="auto"/>
              </w:rPr>
            </w:pPr>
            <w:r w:rsidRPr="008C5855">
              <w:rPr>
                <w:color w:val="auto"/>
              </w:rPr>
              <w:t>podnikateľovi na výkon niektorej z činností spracovania odpadu (ďalej len „autorizácia na spracovateľskú činnosť“) na</w:t>
            </w:r>
          </w:p>
          <w:p w:rsidR="003B6D2A" w:rsidRPr="008C5855" w:rsidRDefault="003B6D2A" w:rsidP="003B6D2A">
            <w:pPr>
              <w:pStyle w:val="western"/>
              <w:spacing w:before="0" w:after="0"/>
              <w:ind w:left="567"/>
              <w:jc w:val="both"/>
              <w:rPr>
                <w:color w:val="auto"/>
              </w:rPr>
            </w:pPr>
            <w:r w:rsidRPr="008C5855">
              <w:rPr>
                <w:color w:val="auto"/>
              </w:rPr>
              <w:t>1. spracovanie a recykláciu použitých batérií a akumulátorov,</w:t>
            </w:r>
          </w:p>
          <w:p w:rsidR="003B6D2A" w:rsidRPr="008C5855" w:rsidRDefault="003B6D2A" w:rsidP="003B6D2A">
            <w:pPr>
              <w:pStyle w:val="western"/>
              <w:spacing w:before="0" w:after="0"/>
              <w:ind w:left="567"/>
              <w:jc w:val="both"/>
              <w:rPr>
                <w:color w:val="auto"/>
              </w:rPr>
            </w:pPr>
            <w:r w:rsidRPr="008C5855">
              <w:rPr>
                <w:color w:val="auto"/>
              </w:rPr>
              <w:t>2. zhodnocovanie alebo zneškodňovanie odpadových olejov,</w:t>
            </w:r>
          </w:p>
          <w:p w:rsidR="003B6D2A" w:rsidRPr="008C5855" w:rsidRDefault="003B6D2A" w:rsidP="003B6D2A">
            <w:pPr>
              <w:pStyle w:val="western"/>
              <w:spacing w:before="0" w:after="0"/>
              <w:ind w:left="567"/>
              <w:jc w:val="both"/>
              <w:rPr>
                <w:color w:val="auto"/>
              </w:rPr>
            </w:pPr>
            <w:r w:rsidRPr="008C5855">
              <w:rPr>
                <w:color w:val="auto"/>
              </w:rPr>
              <w:t>3. spracovanie starých vozidiel,</w:t>
            </w:r>
          </w:p>
          <w:p w:rsidR="003B6D2A" w:rsidRDefault="003B6D2A" w:rsidP="003B6D2A">
            <w:pPr>
              <w:pStyle w:val="western"/>
              <w:spacing w:before="0" w:after="0"/>
              <w:ind w:left="567"/>
              <w:jc w:val="both"/>
              <w:rPr>
                <w:color w:val="auto"/>
              </w:rPr>
            </w:pPr>
            <w:r w:rsidRPr="008C5855">
              <w:rPr>
                <w:color w:val="auto"/>
              </w:rPr>
              <w:t xml:space="preserve">4. spracovanie </w:t>
            </w:r>
            <w:proofErr w:type="spellStart"/>
            <w:r w:rsidRPr="008C5855">
              <w:rPr>
                <w:color w:val="auto"/>
              </w:rPr>
              <w:t>elektroodpadu</w:t>
            </w:r>
            <w:proofErr w:type="spellEnd"/>
            <w:r w:rsidRPr="008C5855">
              <w:rPr>
                <w:color w:val="auto"/>
              </w:rPr>
              <w:t>,</w:t>
            </w:r>
          </w:p>
          <w:p w:rsidR="003B6D2A" w:rsidRDefault="003B6D2A" w:rsidP="003B6D2A">
            <w:pPr>
              <w:pStyle w:val="western"/>
              <w:spacing w:before="0" w:after="0"/>
              <w:ind w:left="567"/>
              <w:jc w:val="both"/>
              <w:rPr>
                <w:color w:val="FF0000"/>
              </w:rPr>
            </w:pPr>
            <w:r>
              <w:rPr>
                <w:color w:val="FF0000"/>
              </w:rPr>
              <w:t xml:space="preserve">5. prípravu na opätovné použitie </w:t>
            </w:r>
            <w:proofErr w:type="spellStart"/>
            <w:r>
              <w:rPr>
                <w:color w:val="FF0000"/>
              </w:rPr>
              <w:t>elektroodpadu</w:t>
            </w:r>
            <w:proofErr w:type="spellEnd"/>
            <w:r>
              <w:rPr>
                <w:color w:val="FF0000"/>
              </w:rPr>
              <w:t>,</w:t>
            </w:r>
          </w:p>
          <w:p w:rsidR="003B6D2A" w:rsidRPr="008C5855" w:rsidRDefault="003B6D2A" w:rsidP="003B6D2A">
            <w:pPr>
              <w:pStyle w:val="western"/>
              <w:spacing w:before="0" w:after="0"/>
              <w:ind w:left="567"/>
              <w:jc w:val="both"/>
              <w:rPr>
                <w:color w:val="auto"/>
              </w:rPr>
            </w:pPr>
            <w:r>
              <w:rPr>
                <w:color w:val="FF0000"/>
              </w:rPr>
              <w:t>6. prípravu na opätovné použitie použitých batérií a akumulátorov.</w:t>
            </w:r>
            <w:r w:rsidRPr="008C5855">
              <w:rPr>
                <w:color w:val="auto"/>
              </w:rPr>
              <w:t xml:space="preserve"> </w:t>
            </w:r>
          </w:p>
          <w:p w:rsidR="003B6D2A" w:rsidRPr="008C5855" w:rsidRDefault="003B6D2A" w:rsidP="00730000">
            <w:pPr>
              <w:pStyle w:val="western"/>
              <w:numPr>
                <w:ilvl w:val="1"/>
                <w:numId w:val="54"/>
              </w:numPr>
              <w:spacing w:before="0" w:after="0"/>
              <w:ind w:left="567" w:hanging="283"/>
              <w:jc w:val="both"/>
              <w:rPr>
                <w:color w:val="auto"/>
              </w:rPr>
            </w:pPr>
            <w:r w:rsidRPr="008C5855">
              <w:rPr>
                <w:color w:val="auto"/>
              </w:rPr>
              <w:t>právnickej osobe na výkon činnosti organizácie zodpovednosti výrobcov (ďalej len „autorizácia na činnosť organizácie zodpovednosti výrobcov“)</w:t>
            </w:r>
            <w:r>
              <w:rPr>
                <w:color w:val="auto"/>
              </w:rPr>
              <w:t xml:space="preserve"> </w:t>
            </w:r>
            <w:r>
              <w:rPr>
                <w:color w:val="00B0F0"/>
              </w:rPr>
              <w:t>alebo tretej osobe (ďalej len „autorizácia na činnosť tretej osoby“)</w:t>
            </w:r>
            <w:r w:rsidRPr="008C5855">
              <w:rPr>
                <w:color w:val="auto"/>
              </w:rPr>
              <w:t>,</w:t>
            </w:r>
          </w:p>
          <w:p w:rsidR="003B6D2A" w:rsidRPr="008C5855" w:rsidRDefault="003B6D2A" w:rsidP="00730000">
            <w:pPr>
              <w:pStyle w:val="western"/>
              <w:numPr>
                <w:ilvl w:val="1"/>
                <w:numId w:val="54"/>
              </w:numPr>
              <w:spacing w:before="0" w:after="0"/>
              <w:ind w:left="567" w:hanging="283"/>
              <w:jc w:val="both"/>
              <w:rPr>
                <w:color w:val="auto"/>
              </w:rPr>
            </w:pPr>
            <w:r w:rsidRPr="008C5855">
              <w:rPr>
                <w:color w:val="auto"/>
              </w:rPr>
              <w:t xml:space="preserve">výrobcovi vybraného výrobku na výkon činnosti individuálneho nakladania s vybraným prúdom odpadu (ďalej len „autorizácia na činnosť individuálneho plnenia povinností“). </w:t>
            </w:r>
          </w:p>
          <w:p w:rsidR="003B6D2A" w:rsidRPr="008C5855" w:rsidRDefault="003B6D2A" w:rsidP="003B6D2A">
            <w:pPr>
              <w:pStyle w:val="western"/>
              <w:spacing w:before="0" w:after="0"/>
              <w:jc w:val="both"/>
              <w:rPr>
                <w:color w:val="auto"/>
              </w:rPr>
            </w:pPr>
          </w:p>
          <w:p w:rsidR="003B6D2A" w:rsidRPr="008C5855" w:rsidRDefault="003B6D2A" w:rsidP="003B6D2A">
            <w:pPr>
              <w:pStyle w:val="western"/>
              <w:spacing w:before="0" w:after="0"/>
              <w:jc w:val="both"/>
              <w:rPr>
                <w:color w:val="auto"/>
              </w:rPr>
            </w:pPr>
            <w:r w:rsidRPr="008C5855">
              <w:rPr>
                <w:color w:val="auto"/>
              </w:rPr>
              <w:t xml:space="preserve">(2) Činnosti uvedené v odseku 1 možno vykonávať len na základe autorizácie udelenej ministerstvom. </w:t>
            </w:r>
          </w:p>
          <w:p w:rsidR="003B6D2A" w:rsidRPr="008C5855" w:rsidRDefault="003B6D2A" w:rsidP="003B6D2A">
            <w:pPr>
              <w:pStyle w:val="western"/>
              <w:spacing w:before="0" w:after="0"/>
              <w:jc w:val="both"/>
              <w:rPr>
                <w:color w:val="auto"/>
              </w:rPr>
            </w:pPr>
          </w:p>
          <w:p w:rsidR="00811552" w:rsidRDefault="003B6D2A" w:rsidP="003B6D2A">
            <w:pPr>
              <w:autoSpaceDE w:val="0"/>
              <w:spacing w:after="0"/>
              <w:rPr>
                <w:sz w:val="24"/>
                <w:szCs w:val="24"/>
                <w:lang w:eastAsia="sk-SK"/>
              </w:rPr>
            </w:pPr>
            <w:r>
              <w:t xml:space="preserve">(3) </w:t>
            </w:r>
            <w:r w:rsidRPr="008C5855">
              <w:t xml:space="preserve">Autorizácia sa udeľuje na dobu určitú, najviac na päť rokov; v prípade autorizácie  </w:t>
            </w:r>
            <w:r>
              <w:rPr>
                <w:color w:val="00B0F0"/>
              </w:rPr>
              <w:t xml:space="preserve">podľa odseku 1 písm. b) </w:t>
            </w:r>
            <w:r w:rsidRPr="008C5855">
              <w:t xml:space="preserve">tak, aby doba platnosti uplynula k 31. decembru príslušného kalendárneho </w:t>
            </w:r>
            <w:r w:rsidRPr="008C5855">
              <w:lastRenderedPageBreak/>
              <w:t>roka.</w:t>
            </w:r>
          </w:p>
          <w:p w:rsidR="00811552" w:rsidRDefault="00EF1BC9" w:rsidP="00EF1BC9">
            <w:r>
              <w:t xml:space="preserve">1. </w:t>
            </w:r>
            <w:r w:rsidR="00811552" w:rsidRPr="00FD1207">
              <w:t>Orgány štátnej správy odpadového hospodárstva udeľujú súhlas na</w:t>
            </w:r>
          </w:p>
          <w:p w:rsidR="00811552" w:rsidRDefault="00C226F9" w:rsidP="00C226F9">
            <w:pPr>
              <w:autoSpaceDE w:val="0"/>
              <w:spacing w:after="0"/>
            </w:pPr>
            <w:r>
              <w:t>c)</w:t>
            </w:r>
            <w:r w:rsidRPr="00FD1207">
              <w:t xml:space="preserve">prevádzkovanie zariadenia na zhodnocovanie odpadov okrem spaľovní odpadov, zariadení na spoluspaľovanie odpadov,  vodných stavieb, v ktorých sa zhodnocujú </w:t>
            </w:r>
            <w:r w:rsidRPr="00C57630">
              <w:t>osobitné druhy</w:t>
            </w:r>
            <w:r w:rsidRPr="00FD1207">
              <w:t xml:space="preserve"> kvapalných </w:t>
            </w:r>
            <w:r w:rsidRPr="00C57630">
              <w:t>odpadov</w:t>
            </w:r>
            <w:r w:rsidRPr="00C226F9">
              <w:rPr>
                <w:vertAlign w:val="superscript"/>
              </w:rPr>
              <w:t>14b)</w:t>
            </w:r>
            <w:r w:rsidRPr="00FD1207">
              <w:t>, zariadenia na zhodnocovanie biologicky rozložiteľného komunálneho odpadu zo zelene ak jeho ročná kapacita neprevyšuje 100 ton,, a zariadenia na zmenšovanie objemu komunálnych odpadov, ak jeho ročná kapacita neprevyšuje 50 ton</w:t>
            </w:r>
          </w:p>
          <w:p w:rsidR="00C226F9" w:rsidRDefault="00C226F9" w:rsidP="00C226F9">
            <w:pPr>
              <w:autoSpaceDE w:val="0"/>
              <w:spacing w:after="0"/>
            </w:pPr>
            <w:r w:rsidRPr="00FD1207">
              <w:t>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w:t>
            </w:r>
          </w:p>
          <w:p w:rsidR="00C226F9" w:rsidRDefault="00C226F9" w:rsidP="00C226F9">
            <w:pPr>
              <w:autoSpaceDE w:val="0"/>
              <w:spacing w:after="0"/>
            </w:pPr>
            <w:r>
              <w:t>p</w:t>
            </w:r>
            <w:r w:rsidRPr="00FD1207">
              <w:t>) vykonávanie p</w:t>
            </w:r>
            <w:r>
              <w:t>rípravy na opätovné použitie,</w:t>
            </w:r>
          </w:p>
          <w:p w:rsidR="00C226F9" w:rsidRPr="00C226F9" w:rsidRDefault="00C226F9" w:rsidP="00C226F9">
            <w:pPr>
              <w:autoSpaceDE w:val="0"/>
              <w:spacing w:after="0"/>
              <w:ind w:left="927"/>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Č9</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cs="EUAlbertina"/>
                <w:color w:val="000000"/>
                <w:sz w:val="19"/>
                <w:szCs w:val="19"/>
              </w:rPr>
            </w:pPr>
            <w:r>
              <w:rPr>
                <w:rFonts w:ascii="EUAlbertina CE" w:hAnsi="EUAlbertina CE" w:cs="EUAlbertina CE"/>
                <w:color w:val="000000"/>
                <w:sz w:val="19"/>
                <w:szCs w:val="19"/>
              </w:rPr>
              <w:t>2. Výnimky z požiadaviek na získanie povolenia, podmienok udeľovania výnimiek a registrácie musia byť v súlade s člá</w:t>
            </w:r>
            <w:r>
              <w:rPr>
                <w:rFonts w:cs="EUAlbertina"/>
                <w:color w:val="000000"/>
                <w:sz w:val="19"/>
                <w:szCs w:val="19"/>
              </w:rPr>
              <w:t xml:space="preserve">nkami 24, 25 a 26 smernice 2008/98/ES.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C226F9">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Č9</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Členské štáty zabezpečia, aby povolenie alebo registrácia podľa odsekov 1 a 2 zahŕňali všetky podmienky, ktoré sú potrebné pre súlad s požiadavkami článku 8 ods. 2, 3 a 5 a pre dosiahnutie cieľov zhodnocovania uvedených v článku 11.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A70DA4">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A0FD4" w:rsidRDefault="00CB43B1">
            <w:pPr>
              <w:pStyle w:val="Normlny0"/>
              <w:jc w:val="center"/>
              <w:rPr>
                <w:b/>
              </w:rPr>
            </w:pPr>
            <w:r>
              <w:rPr>
                <w:b/>
              </w:rPr>
              <w:t>Vyhláška</w:t>
            </w:r>
          </w:p>
          <w:p w:rsidR="000041BB" w:rsidRDefault="000041BB">
            <w:pPr>
              <w:pStyle w:val="Normlny0"/>
              <w:jc w:val="center"/>
              <w:rPr>
                <w:b/>
              </w:rPr>
            </w:pPr>
            <w:r>
              <w:rPr>
                <w:b/>
              </w:rPr>
              <w:t xml:space="preserve">§ 193 O3 </w:t>
            </w:r>
            <w:proofErr w:type="spellStart"/>
            <w:r>
              <w:rPr>
                <w:b/>
              </w:rPr>
              <w:t>Pd</w:t>
            </w:r>
            <w:proofErr w:type="spellEnd"/>
            <w:r>
              <w:rPr>
                <w:b/>
              </w:rPr>
              <w:t>),</w:t>
            </w:r>
          </w:p>
          <w:p w:rsidR="000041BB" w:rsidRPr="009173E3" w:rsidRDefault="000041BB">
            <w:pPr>
              <w:pStyle w:val="Normlny0"/>
              <w:jc w:val="center"/>
              <w:rPr>
                <w:b/>
              </w:rPr>
            </w:pPr>
            <w:r>
              <w:rPr>
                <w:b/>
              </w:rPr>
              <w:t xml:space="preserve">P l), </w:t>
            </w:r>
            <w:proofErr w:type="spellStart"/>
            <w:r>
              <w:rPr>
                <w:b/>
              </w:rPr>
              <w:t>Pv</w:t>
            </w:r>
            <w:proofErr w:type="spellEnd"/>
            <w:r>
              <w:rPr>
                <w:b/>
              </w:rPr>
              <w:t xml:space="preserve">), </w:t>
            </w:r>
            <w:proofErr w:type="spellStart"/>
            <w:r>
              <w:rPr>
                <w:b/>
              </w:rPr>
              <w:t>Pw</w:t>
            </w:r>
            <w:proofErr w:type="spellEnd"/>
            <w:r>
              <w:rPr>
                <w:b/>
              </w:rPr>
              <w:t>)</w:t>
            </w:r>
          </w:p>
        </w:tc>
        <w:tc>
          <w:tcPr>
            <w:tcW w:w="4500" w:type="dxa"/>
            <w:tcBorders>
              <w:top w:val="single" w:sz="4" w:space="0" w:color="auto"/>
              <w:left w:val="single" w:sz="4" w:space="0" w:color="auto"/>
              <w:bottom w:val="single" w:sz="4" w:space="0" w:color="auto"/>
              <w:right w:val="single" w:sz="4" w:space="0" w:color="auto"/>
            </w:tcBorders>
          </w:tcPr>
          <w:p w:rsidR="000041BB" w:rsidRPr="003C174D" w:rsidRDefault="000041BB" w:rsidP="000041BB">
            <w:pPr>
              <w:tabs>
                <w:tab w:val="left" w:pos="360"/>
              </w:tabs>
              <w:ind w:left="360"/>
            </w:pPr>
            <w:r>
              <w:t xml:space="preserve">(3) </w:t>
            </w:r>
            <w:r w:rsidRPr="003C174D">
              <w:t>Všeobecne záväzný právny predpis, ktorý vydá ministerstvo, ustanoví</w:t>
            </w:r>
          </w:p>
          <w:p w:rsidR="003A0FD4" w:rsidRPr="000041BB" w:rsidRDefault="000041BB" w:rsidP="00730000">
            <w:pPr>
              <w:pStyle w:val="Standard"/>
              <w:numPr>
                <w:ilvl w:val="0"/>
                <w:numId w:val="22"/>
              </w:numPr>
              <w:spacing w:after="0" w:line="240" w:lineRule="auto"/>
              <w:ind w:left="29"/>
              <w:jc w:val="both"/>
              <w:rPr>
                <w:sz w:val="24"/>
                <w:szCs w:val="24"/>
                <w:lang w:eastAsia="sk-SK"/>
              </w:rPr>
            </w:pPr>
            <w:r>
              <w:rPr>
                <w:rFonts w:ascii="Times New Roman" w:hAnsi="Times New Roman" w:cs="Times New Roman"/>
                <w:sz w:val="24"/>
                <w:szCs w:val="24"/>
              </w:rPr>
              <w:lastRenderedPageBreak/>
              <w:t xml:space="preserve">d) </w:t>
            </w:r>
            <w:r w:rsidRPr="008C5855">
              <w:rPr>
                <w:rFonts w:ascii="Times New Roman" w:hAnsi="Times New Roman" w:cs="Times New Roman"/>
                <w:sz w:val="24"/>
                <w:szCs w:val="24"/>
              </w:rPr>
              <w:t>podrobnosti o nakladaní s</w:t>
            </w:r>
            <w:r w:rsidRPr="008C5855">
              <w:rPr>
                <w:rFonts w:ascii="Times New Roman" w:hAnsi="Times New Roman" w:cs="Times New Roman"/>
                <w:b/>
                <w:sz w:val="24"/>
                <w:szCs w:val="24"/>
              </w:rPr>
              <w:t> </w:t>
            </w:r>
            <w:r w:rsidRPr="008C5855">
              <w:rPr>
                <w:rFonts w:ascii="Times New Roman" w:hAnsi="Times New Roman" w:cs="Times New Roman"/>
                <w:sz w:val="24"/>
                <w:szCs w:val="24"/>
              </w:rPr>
              <w:t>odpadmi požiadavky na zariadenia na nakladanie s odpadmi a na prevádzkovanie zariadenia,</w:t>
            </w:r>
            <w:r w:rsidRPr="008C5855">
              <w:rPr>
                <w:rFonts w:ascii="Times New Roman" w:hAnsi="Times New Roman" w:cs="Times New Roman"/>
                <w:b/>
                <w:sz w:val="24"/>
                <w:szCs w:val="24"/>
              </w:rPr>
              <w:t xml:space="preserve"> </w:t>
            </w:r>
            <w:r w:rsidRPr="008C5855">
              <w:rPr>
                <w:rFonts w:ascii="Times New Roman" w:hAnsi="Times New Roman" w:cs="Times New Roman"/>
                <w:sz w:val="24"/>
                <w:szCs w:val="24"/>
              </w:rPr>
              <w:t xml:space="preserve">označovanie zariadenia na nakladanie s odpadmi, technológia nakladania s nebezpečnými odpadmi, zhromažďovanie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 vzorec na výpočet energetickej účinnosti, označenie vozidla, ktorým sa vykonáva cezhraničný pohyb odpadov, rozsah a spôsob monitorovania odpadov z výroby oxidu </w:t>
            </w:r>
            <w:proofErr w:type="spellStart"/>
            <w:r w:rsidRPr="008C5855">
              <w:rPr>
                <w:rFonts w:ascii="Times New Roman" w:hAnsi="Times New Roman" w:cs="Times New Roman"/>
                <w:sz w:val="24"/>
                <w:szCs w:val="24"/>
              </w:rPr>
              <w:t>titaničitého</w:t>
            </w:r>
            <w:proofErr w:type="spellEnd"/>
            <w:r w:rsidRPr="008C5855">
              <w:rPr>
                <w:rFonts w:ascii="Times New Roman" w:hAnsi="Times New Roman" w:cs="Times New Roman"/>
                <w:sz w:val="24"/>
                <w:szCs w:val="24"/>
              </w:rPr>
              <w:t xml:space="preserve"> a prostredia, do ktorého sa tento odpad vypúšťa, ukladá alebo vstrekuje, limity toxicity,</w:t>
            </w:r>
          </w:p>
          <w:p w:rsidR="000041BB" w:rsidRDefault="000041BB" w:rsidP="00730000">
            <w:pPr>
              <w:pStyle w:val="Standard"/>
              <w:numPr>
                <w:ilvl w:val="0"/>
                <w:numId w:val="22"/>
              </w:numPr>
              <w:spacing w:after="0" w:line="240" w:lineRule="auto"/>
              <w:ind w:left="29"/>
              <w:jc w:val="both"/>
              <w:rPr>
                <w:rFonts w:ascii="Times New Roman" w:hAnsi="Times New Roman" w:cs="Times New Roman"/>
                <w:sz w:val="24"/>
                <w:szCs w:val="24"/>
                <w:lang w:eastAsia="sk-SK"/>
              </w:rPr>
            </w:pPr>
            <w:r w:rsidRPr="000041BB">
              <w:rPr>
                <w:rFonts w:ascii="Times New Roman" w:hAnsi="Times New Roman" w:cs="Times New Roman"/>
                <w:sz w:val="24"/>
                <w:szCs w:val="24"/>
                <w:lang w:eastAsia="sk-SK"/>
              </w:rPr>
              <w:t>l) podrobnosti o nakladaní s elektrozariadením a s </w:t>
            </w:r>
            <w:proofErr w:type="spellStart"/>
            <w:r w:rsidRPr="000041BB">
              <w:rPr>
                <w:rFonts w:ascii="Times New Roman" w:hAnsi="Times New Roman" w:cs="Times New Roman"/>
                <w:sz w:val="24"/>
                <w:szCs w:val="24"/>
                <w:lang w:eastAsia="sk-SK"/>
              </w:rPr>
              <w:t>elektroodpadom</w:t>
            </w:r>
            <w:proofErr w:type="spellEnd"/>
            <w:r w:rsidRPr="000041BB">
              <w:rPr>
                <w:rFonts w:ascii="Times New Roman" w:hAnsi="Times New Roman" w:cs="Times New Roman"/>
                <w:sz w:val="24"/>
                <w:szCs w:val="24"/>
                <w:lang w:eastAsia="sk-SK"/>
              </w:rPr>
              <w:t xml:space="preserve">, podrobnosti o členení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na účely oddeleného zberu  a skladovania pred jeho spracovaním, </w:t>
            </w:r>
            <w:r w:rsidRPr="000041BB">
              <w:rPr>
                <w:rFonts w:ascii="Times New Roman" w:hAnsi="Times New Roman" w:cs="Times New Roman"/>
                <w:sz w:val="24"/>
                <w:szCs w:val="24"/>
              </w:rPr>
              <w:t xml:space="preserve">podrobnosti o označovaní elektrozariadenia uvádzaného na trh grafickým symbolom, </w:t>
            </w:r>
            <w:r w:rsidRPr="000041BB">
              <w:rPr>
                <w:rFonts w:ascii="Times New Roman" w:hAnsi="Times New Roman" w:cs="Times New Roman"/>
                <w:sz w:val="24"/>
                <w:szCs w:val="24"/>
                <w:lang w:eastAsia="sk-SK"/>
              </w:rPr>
              <w:t xml:space="preserve">podrobnosti o nádobe na zbernom mieste,  podrobnosti o skladovaní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vrátane dočasného skladovania, podrobnosti o evidenčnej  a ohlasovacej povinnosti spracovateľa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podrobnosti o technických požiadavkách na spracovanie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w:t>
            </w:r>
            <w:r w:rsidRPr="000041BB">
              <w:rPr>
                <w:rFonts w:ascii="Times New Roman" w:hAnsi="Times New Roman" w:cs="Times New Roman"/>
                <w:sz w:val="24"/>
                <w:szCs w:val="24"/>
                <w:lang w:eastAsia="sk-SK"/>
              </w:rPr>
              <w:lastRenderedPageBreak/>
              <w:t xml:space="preserve">podrobnosti o vedení prevádzkovej dokumentácie o spracovaní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w:t>
            </w:r>
            <w:r w:rsidRPr="000041BB">
              <w:rPr>
                <w:rFonts w:ascii="Times New Roman" w:hAnsi="Times New Roman" w:cs="Times New Roman"/>
                <w:sz w:val="24"/>
                <w:szCs w:val="24"/>
              </w:rPr>
              <w:t xml:space="preserve">podmienky, ktoré musí spĺňať zariadenie na výkon prípravy na opätovné použitie, </w:t>
            </w:r>
            <w:r w:rsidRPr="000041BB">
              <w:rPr>
                <w:rFonts w:ascii="Times New Roman" w:hAnsi="Times New Roman" w:cs="Times New Roman"/>
                <w:sz w:val="24"/>
                <w:szCs w:val="24"/>
                <w:lang w:eastAsia="sk-SK"/>
              </w:rPr>
              <w:t xml:space="preserve">informácie (rozsah) spracovateľovi </w:t>
            </w:r>
            <w:proofErr w:type="spellStart"/>
            <w:r w:rsidRPr="000041BB">
              <w:rPr>
                <w:rFonts w:ascii="Times New Roman" w:hAnsi="Times New Roman" w:cs="Times New Roman"/>
                <w:sz w:val="24"/>
                <w:szCs w:val="24"/>
                <w:lang w:eastAsia="sk-SK"/>
              </w:rPr>
              <w:t>elektoodpadu</w:t>
            </w:r>
            <w:proofErr w:type="spellEnd"/>
            <w:r w:rsidRPr="000041BB">
              <w:rPr>
                <w:rFonts w:ascii="Times New Roman" w:hAnsi="Times New Roman" w:cs="Times New Roman"/>
                <w:sz w:val="24"/>
                <w:szCs w:val="24"/>
                <w:lang w:eastAsia="sk-SK"/>
              </w:rPr>
              <w:t xml:space="preserve"> o príprave na opätovné použitie a spracovanie pre každý typ nového elektrozariadenia, kategórie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ktoré sú vhodné na prípravu na opätovné použitie a oprávnenosť osoby vykonávajúcej prípravu na opätovné použitie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nádoba určená na odovzdanie -veľmi malý </w:t>
            </w:r>
            <w:proofErr w:type="spellStart"/>
            <w:r w:rsidRPr="000041BB">
              <w:rPr>
                <w:rFonts w:ascii="Times New Roman" w:hAnsi="Times New Roman" w:cs="Times New Roman"/>
                <w:sz w:val="24"/>
                <w:szCs w:val="24"/>
                <w:lang w:eastAsia="sk-SK"/>
              </w:rPr>
              <w:t>elektroodpad</w:t>
            </w:r>
            <w:proofErr w:type="spellEnd"/>
            <w:r w:rsidRPr="000041BB">
              <w:rPr>
                <w:rFonts w:ascii="Times New Roman" w:hAnsi="Times New Roman" w:cs="Times New Roman"/>
                <w:sz w:val="24"/>
                <w:szCs w:val="24"/>
                <w:lang w:eastAsia="sk-SK"/>
              </w:rPr>
              <w:t xml:space="preserve"> alebo </w:t>
            </w:r>
            <w:proofErr w:type="spellStart"/>
            <w:r w:rsidRPr="000041BB">
              <w:rPr>
                <w:rFonts w:ascii="Times New Roman" w:hAnsi="Times New Roman" w:cs="Times New Roman"/>
                <w:sz w:val="24"/>
                <w:szCs w:val="24"/>
                <w:lang w:eastAsia="sk-SK"/>
              </w:rPr>
              <w:t>elektroodpad</w:t>
            </w:r>
            <w:proofErr w:type="spellEnd"/>
            <w:r w:rsidRPr="000041BB">
              <w:rPr>
                <w:rFonts w:ascii="Times New Roman" w:hAnsi="Times New Roman" w:cs="Times New Roman"/>
                <w:sz w:val="24"/>
                <w:szCs w:val="24"/>
                <w:lang w:eastAsia="sk-SK"/>
              </w:rPr>
              <w:t xml:space="preserve"> zo svetelných zdrojov, príklady </w:t>
            </w:r>
            <w:proofErr w:type="spellStart"/>
            <w:r w:rsidRPr="000041BB">
              <w:rPr>
                <w:rFonts w:ascii="Times New Roman" w:hAnsi="Times New Roman" w:cs="Times New Roman"/>
                <w:sz w:val="24"/>
                <w:szCs w:val="24"/>
                <w:lang w:eastAsia="sk-SK"/>
              </w:rPr>
              <w:t>elektroodpadu</w:t>
            </w:r>
            <w:proofErr w:type="spellEnd"/>
            <w:r w:rsidRPr="000041BB">
              <w:rPr>
                <w:rFonts w:ascii="Times New Roman" w:hAnsi="Times New Roman" w:cs="Times New Roman"/>
                <w:sz w:val="24"/>
                <w:szCs w:val="24"/>
                <w:lang w:eastAsia="sk-SK"/>
              </w:rPr>
              <w:t xml:space="preserve"> iného ako z domácností,</w:t>
            </w:r>
          </w:p>
          <w:p w:rsidR="000041BB" w:rsidRPr="000041BB" w:rsidRDefault="000041BB" w:rsidP="000041BB">
            <w:pPr>
              <w:tabs>
                <w:tab w:val="left" w:pos="360"/>
              </w:tabs>
              <w:rPr>
                <w:sz w:val="24"/>
                <w:szCs w:val="24"/>
              </w:rPr>
            </w:pPr>
            <w:r w:rsidRPr="000041BB">
              <w:rPr>
                <w:sz w:val="24"/>
                <w:szCs w:val="24"/>
                <w:lang w:eastAsia="sk-SK"/>
              </w:rPr>
              <w:t xml:space="preserve">v) podrobnosti o obsahu žiadosti o udelenie autorizácie, jej vzor a náležitosti a podrobnosti </w:t>
            </w:r>
            <w:r w:rsidRPr="000041BB">
              <w:rPr>
                <w:sz w:val="24"/>
                <w:szCs w:val="24"/>
                <w:lang w:eastAsia="sk-SK"/>
              </w:rPr>
              <w:br/>
              <w:t xml:space="preserve">      o obsahu a spôsobe vedenia registra osôb, ktorým bola udelená autorizácia,</w:t>
            </w:r>
          </w:p>
          <w:p w:rsidR="000041BB" w:rsidRPr="000041BB" w:rsidRDefault="000041BB" w:rsidP="00730000">
            <w:pPr>
              <w:pStyle w:val="Standard"/>
              <w:numPr>
                <w:ilvl w:val="0"/>
                <w:numId w:val="22"/>
              </w:numPr>
              <w:spacing w:after="0" w:line="240" w:lineRule="auto"/>
              <w:ind w:left="29"/>
              <w:jc w:val="both"/>
              <w:rPr>
                <w:rFonts w:ascii="Times New Roman" w:hAnsi="Times New Roman" w:cs="Times New Roman"/>
                <w:sz w:val="24"/>
                <w:szCs w:val="24"/>
                <w:lang w:eastAsia="sk-SK"/>
              </w:rPr>
            </w:pPr>
            <w:r w:rsidRPr="000041BB">
              <w:rPr>
                <w:rFonts w:ascii="Times New Roman" w:hAnsi="Times New Roman" w:cs="Times New Roman"/>
                <w:sz w:val="24"/>
                <w:szCs w:val="24"/>
              </w:rPr>
              <w:t xml:space="preserve">w) podrobnosti o technickom, materiálnom a personálnom zabezpečení autorizovanej činnosti a o obsahu a spôsobe overovania odbornej spôsobilosti, zabezpečenie systému zmluvných vzťahov, obsah a spôsob vedenia registra odborne spôsobilých osôb na autorizáciu, prípady, v ktorých je alebo môže byť súčasťou žiadosti o vydanie rozhodnutia a vyjadrenia orgánu štátnej správy odpadového hospodárstva a udelenia autorizácie odborný posudok o vplyve uvažovanej činnosti alebo zariadenia na životné prostredie, podrobnosti o postupe pri ustanovovaní oprávnených osôb, náležitosti </w:t>
            </w:r>
            <w:r w:rsidRPr="000041BB">
              <w:rPr>
                <w:rFonts w:ascii="Times New Roman" w:hAnsi="Times New Roman" w:cs="Times New Roman"/>
                <w:sz w:val="24"/>
                <w:szCs w:val="24"/>
              </w:rPr>
              <w:lastRenderedPageBreak/>
              <w:t>odborného posudku, podrobnosti o podmienkach výkonu posudkovej činnosti, podrobnosti o vedení registra oprávnených osôb,</w:t>
            </w:r>
          </w:p>
          <w:p w:rsidR="00A70DA4" w:rsidRPr="000066CD" w:rsidRDefault="00A70DA4" w:rsidP="00A70DA4">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10</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cs="EUAlbertina"/>
                <w:color w:val="000000"/>
                <w:sz w:val="19"/>
                <w:szCs w:val="19"/>
              </w:rPr>
            </w:pPr>
            <w:r>
              <w:rPr>
                <w:rFonts w:cs="EUAlbertina"/>
                <w:b/>
                <w:bCs/>
                <w:color w:val="000000"/>
                <w:sz w:val="19"/>
                <w:szCs w:val="19"/>
              </w:rPr>
              <w:t xml:space="preserve">Preprava OEEZ </w:t>
            </w:r>
          </w:p>
          <w:p w:rsidR="007618EE" w:rsidRDefault="007618EE" w:rsidP="007618EE">
            <w:pPr>
              <w:pStyle w:val="CM4"/>
              <w:spacing w:before="60" w:after="60"/>
              <w:rPr>
                <w:rFonts w:cs="EUAlbertina"/>
                <w:color w:val="000000"/>
                <w:sz w:val="19"/>
                <w:szCs w:val="19"/>
              </w:rPr>
            </w:pPr>
            <w:r>
              <w:rPr>
                <w:rFonts w:ascii="EUAlbertina CE" w:hAnsi="EUAlbertina CE" w:cs="EUAlbertina CE"/>
                <w:color w:val="000000"/>
                <w:sz w:val="19"/>
                <w:szCs w:val="19"/>
              </w:rPr>
              <w:t>1. Spracovateľské činnosti sa môžu tiež vykonávať mimo príslušného členského štátu alebo Únie za predpokladu, že preprava OEEZ je v súlade s nariadením (ES) č. 1013/2006 a nariadením Komisie (ES) č. 1418/2007 z 29. novembra 2007 o vývoze na zhodnotenie určitého odpadu uvedeného v prílohe III alebo IIIA k nariadeniu Európskeho parlamentu a Rady (ES) č. 1013/2006 do určitých krajín, na ktoré sa nevzťahuje rozhodnutie OECD o riadení poh</w:t>
            </w:r>
            <w:r>
              <w:rPr>
                <w:rFonts w:cs="EUAlbertina"/>
                <w:color w:val="000000"/>
                <w:sz w:val="19"/>
                <w:szCs w:val="19"/>
              </w:rPr>
              <w:t xml:space="preserve">ybov odpadov cez štátne hranice ( </w:t>
            </w:r>
            <w:r>
              <w:rPr>
                <w:rFonts w:cs="EUAlbertina"/>
                <w:color w:val="000000"/>
                <w:sz w:val="12"/>
                <w:szCs w:val="12"/>
              </w:rPr>
              <w:t xml:space="preserve">2 </w:t>
            </w:r>
            <w:r>
              <w:rPr>
                <w:rFonts w:cs="EUAlbertina"/>
                <w:color w:val="000000"/>
                <w:sz w:val="19"/>
                <w:szCs w:val="19"/>
              </w:rPr>
              <w:t xml:space="preserve">). </w:t>
            </w:r>
          </w:p>
          <w:p w:rsidR="007618EE" w:rsidRDefault="007618EE" w:rsidP="007618EE">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3A0FD4">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Default="003A0FD4" w:rsidP="000041BB">
            <w:pPr>
              <w:pStyle w:val="Normlny0"/>
              <w:jc w:val="center"/>
              <w:rPr>
                <w:b/>
              </w:rPr>
            </w:pPr>
            <w:r>
              <w:rPr>
                <w:b/>
              </w:rPr>
              <w:t>§ 27 O2</w:t>
            </w:r>
            <w:r w:rsidR="000041BB">
              <w:rPr>
                <w:b/>
              </w:rPr>
              <w:t>1</w:t>
            </w:r>
          </w:p>
          <w:p w:rsidR="009A247B" w:rsidRPr="009173E3" w:rsidRDefault="009A247B" w:rsidP="000041BB">
            <w:pPr>
              <w:pStyle w:val="Normlny0"/>
              <w:jc w:val="center"/>
              <w:rPr>
                <w:b/>
              </w:rPr>
            </w:pPr>
            <w:r>
              <w:rPr>
                <w:b/>
              </w:rPr>
              <w:t xml:space="preserve">§ 105 O3 </w:t>
            </w:r>
            <w:proofErr w:type="spellStart"/>
            <w:r>
              <w:rPr>
                <w:b/>
              </w:rPr>
              <w:t>Pk</w:t>
            </w:r>
            <w:proofErr w:type="spellEnd"/>
            <w:r>
              <w:rPr>
                <w:b/>
              </w:rPr>
              <w:t>)</w:t>
            </w:r>
          </w:p>
        </w:tc>
        <w:tc>
          <w:tcPr>
            <w:tcW w:w="4500" w:type="dxa"/>
            <w:tcBorders>
              <w:top w:val="single" w:sz="4" w:space="0" w:color="auto"/>
              <w:left w:val="single" w:sz="4" w:space="0" w:color="auto"/>
              <w:bottom w:val="single" w:sz="4" w:space="0" w:color="auto"/>
              <w:right w:val="single" w:sz="4" w:space="0" w:color="auto"/>
            </w:tcBorders>
          </w:tcPr>
          <w:p w:rsidR="007618EE" w:rsidRDefault="000041BB" w:rsidP="003A0FD4">
            <w:pPr>
              <w:widowControl/>
              <w:autoSpaceDE w:val="0"/>
              <w:autoSpaceDN w:val="0"/>
              <w:spacing w:before="0" w:after="0"/>
              <w:rPr>
                <w:color w:val="FF0000"/>
                <w:sz w:val="24"/>
                <w:szCs w:val="24"/>
              </w:rPr>
            </w:pPr>
            <w:r>
              <w:rPr>
                <w:sz w:val="24"/>
                <w:szCs w:val="24"/>
              </w:rPr>
              <w:t>(21) Odovzdať  odpady  za účelom ich</w:t>
            </w:r>
            <w:r w:rsidRPr="008C5855">
              <w:rPr>
                <w:sz w:val="24"/>
                <w:szCs w:val="24"/>
              </w:rPr>
              <w:t xml:space="preserve"> </w:t>
            </w:r>
            <w:r w:rsidRPr="00094486">
              <w:rPr>
                <w:color w:val="FF0000"/>
                <w:sz w:val="24"/>
                <w:szCs w:val="24"/>
              </w:rPr>
              <w:t>zhodnotenia a recyklácie</w:t>
            </w:r>
            <w:r>
              <w:rPr>
                <w:sz w:val="24"/>
                <w:szCs w:val="24"/>
              </w:rPr>
              <w:t xml:space="preserve"> </w:t>
            </w:r>
            <w:r w:rsidRPr="008C5855">
              <w:rPr>
                <w:sz w:val="24"/>
                <w:szCs w:val="24"/>
              </w:rPr>
              <w:t xml:space="preserve">do iného členského štátu Európskej únie </w:t>
            </w:r>
            <w:r w:rsidRPr="001074FE">
              <w:rPr>
                <w:color w:val="FF0000"/>
                <w:sz w:val="24"/>
                <w:szCs w:val="24"/>
                <w:lang w:eastAsia="sk-SK"/>
              </w:rPr>
              <w:t>(ďalej len „členský štát</w:t>
            </w:r>
            <w:r w:rsidRPr="001074FE">
              <w:rPr>
                <w:sz w:val="24"/>
                <w:szCs w:val="24"/>
                <w:lang w:eastAsia="sk-SK"/>
              </w:rPr>
              <w:t>“)</w:t>
            </w:r>
            <w:r>
              <w:rPr>
                <w:sz w:val="24"/>
                <w:szCs w:val="24"/>
              </w:rPr>
              <w:t xml:space="preserve"> </w:t>
            </w:r>
            <w:r w:rsidRPr="008C5855">
              <w:rPr>
                <w:sz w:val="24"/>
                <w:szCs w:val="24"/>
              </w:rPr>
              <w:t>alebo</w:t>
            </w:r>
            <w:r>
              <w:rPr>
                <w:sz w:val="24"/>
                <w:szCs w:val="24"/>
              </w:rPr>
              <w:t xml:space="preserve"> </w:t>
            </w:r>
            <w:r w:rsidRPr="001C4E34">
              <w:rPr>
                <w:color w:val="FF0000"/>
                <w:sz w:val="24"/>
                <w:szCs w:val="24"/>
              </w:rPr>
              <w:t>z</w:t>
            </w:r>
            <w:r w:rsidRPr="008C5855">
              <w:rPr>
                <w:sz w:val="24"/>
                <w:szCs w:val="24"/>
              </w:rPr>
              <w:t xml:space="preserve"> </w:t>
            </w:r>
            <w:r>
              <w:rPr>
                <w:sz w:val="24"/>
                <w:szCs w:val="24"/>
              </w:rPr>
              <w:t>iného ako</w:t>
            </w:r>
            <w:r w:rsidRPr="008C5855">
              <w:rPr>
                <w:sz w:val="24"/>
                <w:szCs w:val="24"/>
              </w:rPr>
              <w:t xml:space="preserve"> </w:t>
            </w:r>
            <w:r w:rsidRPr="00207A00">
              <w:rPr>
                <w:color w:val="FF0000"/>
                <w:sz w:val="24"/>
                <w:szCs w:val="24"/>
              </w:rPr>
              <w:t>členského štátu</w:t>
            </w:r>
            <w:r w:rsidRPr="008C5855">
              <w:rPr>
                <w:sz w:val="24"/>
                <w:szCs w:val="24"/>
              </w:rPr>
              <w:t xml:space="preserve">  je možné</w:t>
            </w:r>
            <w:r>
              <w:rPr>
                <w:sz w:val="24"/>
                <w:szCs w:val="24"/>
              </w:rPr>
              <w:t xml:space="preserve"> </w:t>
            </w:r>
            <w:r w:rsidRPr="00094486">
              <w:rPr>
                <w:color w:val="FF0000"/>
                <w:sz w:val="24"/>
                <w:szCs w:val="24"/>
              </w:rPr>
              <w:t>iba</w:t>
            </w:r>
            <w:r w:rsidRPr="008C5855">
              <w:rPr>
                <w:sz w:val="24"/>
                <w:szCs w:val="24"/>
              </w:rPr>
              <w:t>, ak ten, kto zabezpečuje cezhraničnú prepravu alebo vývoz</w:t>
            </w:r>
            <w:r w:rsidRPr="008C5855">
              <w:rPr>
                <w:rStyle w:val="FootnoteSymbol"/>
                <w:sz w:val="24"/>
                <w:szCs w:val="24"/>
              </w:rPr>
              <w:footnoteReference w:id="5"/>
            </w:r>
            <w:r w:rsidRPr="008C5855">
              <w:rPr>
                <w:sz w:val="24"/>
                <w:szCs w:val="24"/>
                <w:vertAlign w:val="superscript"/>
              </w:rPr>
              <w:t>)</w:t>
            </w:r>
            <w:r w:rsidRPr="008C5855">
              <w:rPr>
                <w:sz w:val="24"/>
                <w:szCs w:val="24"/>
              </w:rPr>
              <w:t xml:space="preserve"> preukáže, že preprava alebo vývoz odpadov je v súlade s osobitným predpisom</w:t>
            </w:r>
            <w:r w:rsidRPr="008C5855">
              <w:rPr>
                <w:rStyle w:val="FootnoteSymbol"/>
                <w:sz w:val="24"/>
                <w:szCs w:val="24"/>
              </w:rPr>
              <w:footnoteReference w:id="6"/>
            </w:r>
            <w:r w:rsidRPr="008C5855">
              <w:rPr>
                <w:sz w:val="24"/>
                <w:szCs w:val="24"/>
                <w:vertAlign w:val="superscript"/>
              </w:rPr>
              <w:t>)</w:t>
            </w:r>
            <w:r w:rsidRPr="008C5855">
              <w:rPr>
                <w:sz w:val="24"/>
                <w:szCs w:val="24"/>
              </w:rPr>
              <w:t xml:space="preserve"> a existuje písomný doklad o tom, že ich zhodnotenia a recyklácia sa uskutoční za podmienok rovnocenných s podmienkami </w:t>
            </w:r>
            <w:r>
              <w:rPr>
                <w:color w:val="0070C0"/>
                <w:sz w:val="24"/>
                <w:szCs w:val="24"/>
              </w:rPr>
              <w:t xml:space="preserve">podľa </w:t>
            </w:r>
            <w:r w:rsidRPr="008C5855">
              <w:rPr>
                <w:sz w:val="24"/>
                <w:szCs w:val="24"/>
              </w:rPr>
              <w:t xml:space="preserve">tohto zákona. </w:t>
            </w:r>
            <w:r w:rsidRPr="00112966">
              <w:rPr>
                <w:color w:val="FF0000"/>
                <w:sz w:val="24"/>
                <w:szCs w:val="24"/>
              </w:rPr>
              <w:t>Takéto odovzdanie sa považuje za zhodnotenie a recykláciu</w:t>
            </w:r>
            <w:r w:rsidRPr="00112966">
              <w:rPr>
                <w:sz w:val="24"/>
                <w:szCs w:val="24"/>
              </w:rPr>
              <w:t xml:space="preserve"> </w:t>
            </w:r>
            <w:r w:rsidRPr="00112966">
              <w:rPr>
                <w:color w:val="FF0000"/>
                <w:sz w:val="24"/>
                <w:szCs w:val="24"/>
              </w:rPr>
              <w:t>podľa tohto zákona</w:t>
            </w:r>
          </w:p>
          <w:p w:rsidR="009A247B" w:rsidRDefault="009A247B" w:rsidP="003A0FD4">
            <w:pPr>
              <w:widowControl/>
              <w:autoSpaceDE w:val="0"/>
              <w:autoSpaceDN w:val="0"/>
              <w:spacing w:before="0" w:after="0"/>
              <w:rPr>
                <w:color w:val="FF0000"/>
                <w:sz w:val="24"/>
                <w:szCs w:val="24"/>
              </w:rPr>
            </w:pPr>
          </w:p>
          <w:p w:rsidR="009A247B" w:rsidRPr="009A247B" w:rsidRDefault="009A247B" w:rsidP="009A247B">
            <w:pPr>
              <w:autoSpaceDE w:val="0"/>
              <w:spacing w:after="0"/>
              <w:rPr>
                <w:spacing w:val="0"/>
                <w:sz w:val="24"/>
                <w:szCs w:val="24"/>
                <w:lang w:eastAsia="sk-SK"/>
              </w:rPr>
            </w:pPr>
            <w:r w:rsidRPr="009A247B">
              <w:rPr>
                <w:color w:val="FF0000"/>
                <w:sz w:val="24"/>
                <w:szCs w:val="24"/>
              </w:rPr>
              <w:t xml:space="preserve">k)podrobnosti o spôsobe preukazovania  zhodnotenia </w:t>
            </w:r>
            <w:r w:rsidRPr="009A247B">
              <w:rPr>
                <w:strike/>
                <w:color w:val="FF0000"/>
                <w:sz w:val="24"/>
                <w:szCs w:val="24"/>
              </w:rPr>
              <w:t>plnenia</w:t>
            </w:r>
            <w:r w:rsidRPr="009A247B">
              <w:rPr>
                <w:color w:val="FF0000"/>
                <w:sz w:val="24"/>
                <w:szCs w:val="24"/>
              </w:rPr>
              <w:t xml:space="preserve"> </w:t>
            </w:r>
            <w:r w:rsidRPr="009A247B">
              <w:rPr>
                <w:strike/>
                <w:color w:val="FF0000"/>
                <w:sz w:val="24"/>
                <w:szCs w:val="24"/>
              </w:rPr>
              <w:t>záväzných limitov</w:t>
            </w:r>
            <w:r w:rsidRPr="009A247B">
              <w:rPr>
                <w:color w:val="FF0000"/>
                <w:sz w:val="24"/>
                <w:szCs w:val="24"/>
              </w:rPr>
              <w:t xml:space="preserve">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Č 10</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OEEZ vyvážaný z Únie sa započítava do plnenia </w:t>
            </w:r>
            <w:r>
              <w:rPr>
                <w:rFonts w:ascii="EUAlbertina CE" w:hAnsi="EUAlbertina CE" w:cs="EUAlbertina CE"/>
                <w:color w:val="000000"/>
                <w:sz w:val="19"/>
                <w:szCs w:val="19"/>
              </w:rPr>
              <w:lastRenderedPageBreak/>
              <w:t xml:space="preserve">povinností a cieľov stanovených v článku 11 tejto smernice, len ak vývozca v súlade s nariadeniami (ES) č. 1013/2006 a (ES) č. 1418/2007 môže preukázať, že spracovanie sa vykonalo za podmienok, ktoré sú rovnocenné s požiadavkami tejto smernice.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3A0FD4">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Default="003A0FD4">
            <w:pPr>
              <w:pStyle w:val="Normlny0"/>
              <w:jc w:val="center"/>
              <w:rPr>
                <w:b/>
              </w:rPr>
            </w:pPr>
            <w:r>
              <w:rPr>
                <w:b/>
              </w:rPr>
              <w:t>§ 27 O21</w:t>
            </w:r>
          </w:p>
          <w:p w:rsidR="009A247B" w:rsidRPr="009173E3" w:rsidRDefault="009A247B">
            <w:pPr>
              <w:pStyle w:val="Normlny0"/>
              <w:jc w:val="center"/>
              <w:rPr>
                <w:b/>
              </w:rPr>
            </w:pPr>
            <w:r>
              <w:rPr>
                <w:b/>
              </w:rPr>
              <w:t xml:space="preserve">Ô 105 O3 P </w:t>
            </w:r>
            <w:r>
              <w:rPr>
                <w:b/>
              </w:rPr>
              <w:lastRenderedPageBreak/>
              <w:t>k)</w:t>
            </w:r>
          </w:p>
        </w:tc>
        <w:tc>
          <w:tcPr>
            <w:tcW w:w="4500" w:type="dxa"/>
            <w:tcBorders>
              <w:top w:val="single" w:sz="4" w:space="0" w:color="auto"/>
              <w:left w:val="single" w:sz="4" w:space="0" w:color="auto"/>
              <w:bottom w:val="single" w:sz="4" w:space="0" w:color="auto"/>
              <w:right w:val="single" w:sz="4" w:space="0" w:color="auto"/>
            </w:tcBorders>
          </w:tcPr>
          <w:p w:rsidR="007618EE" w:rsidRDefault="003A0FD4" w:rsidP="000041BB">
            <w:pPr>
              <w:widowControl/>
              <w:autoSpaceDE w:val="0"/>
              <w:autoSpaceDN w:val="0"/>
              <w:spacing w:before="0" w:after="0"/>
              <w:rPr>
                <w:color w:val="FF0000"/>
                <w:sz w:val="24"/>
                <w:szCs w:val="24"/>
              </w:rPr>
            </w:pPr>
            <w:r w:rsidRPr="00FD1207">
              <w:rPr>
                <w:sz w:val="24"/>
                <w:szCs w:val="24"/>
              </w:rPr>
              <w:lastRenderedPageBreak/>
              <w:t xml:space="preserve">(21) </w:t>
            </w:r>
            <w:r w:rsidR="000041BB">
              <w:rPr>
                <w:sz w:val="24"/>
                <w:szCs w:val="24"/>
              </w:rPr>
              <w:t xml:space="preserve">Odovzdať  odpady  za účelom </w:t>
            </w:r>
            <w:r w:rsidR="000041BB">
              <w:rPr>
                <w:sz w:val="24"/>
                <w:szCs w:val="24"/>
              </w:rPr>
              <w:lastRenderedPageBreak/>
              <w:t>ich</w:t>
            </w:r>
            <w:r w:rsidR="000041BB" w:rsidRPr="008C5855">
              <w:rPr>
                <w:sz w:val="24"/>
                <w:szCs w:val="24"/>
              </w:rPr>
              <w:t xml:space="preserve"> </w:t>
            </w:r>
            <w:r w:rsidR="000041BB" w:rsidRPr="00094486">
              <w:rPr>
                <w:color w:val="FF0000"/>
                <w:sz w:val="24"/>
                <w:szCs w:val="24"/>
              </w:rPr>
              <w:t>zhodnotenia a recyklácie</w:t>
            </w:r>
            <w:r w:rsidR="000041BB">
              <w:rPr>
                <w:sz w:val="24"/>
                <w:szCs w:val="24"/>
              </w:rPr>
              <w:t xml:space="preserve"> </w:t>
            </w:r>
            <w:r w:rsidR="000041BB" w:rsidRPr="008C5855">
              <w:rPr>
                <w:sz w:val="24"/>
                <w:szCs w:val="24"/>
              </w:rPr>
              <w:t xml:space="preserve">do iného členského štátu Európskej únie </w:t>
            </w:r>
            <w:r w:rsidR="000041BB" w:rsidRPr="001074FE">
              <w:rPr>
                <w:color w:val="FF0000"/>
                <w:sz w:val="24"/>
                <w:szCs w:val="24"/>
                <w:lang w:eastAsia="sk-SK"/>
              </w:rPr>
              <w:t>(ďalej len „členský štát</w:t>
            </w:r>
            <w:r w:rsidR="000041BB" w:rsidRPr="001074FE">
              <w:rPr>
                <w:sz w:val="24"/>
                <w:szCs w:val="24"/>
                <w:lang w:eastAsia="sk-SK"/>
              </w:rPr>
              <w:t>“)</w:t>
            </w:r>
            <w:r w:rsidR="000041BB">
              <w:rPr>
                <w:sz w:val="24"/>
                <w:szCs w:val="24"/>
              </w:rPr>
              <w:t xml:space="preserve"> </w:t>
            </w:r>
            <w:r w:rsidR="000041BB" w:rsidRPr="008C5855">
              <w:rPr>
                <w:sz w:val="24"/>
                <w:szCs w:val="24"/>
              </w:rPr>
              <w:t>alebo</w:t>
            </w:r>
            <w:r w:rsidR="000041BB">
              <w:rPr>
                <w:sz w:val="24"/>
                <w:szCs w:val="24"/>
              </w:rPr>
              <w:t xml:space="preserve"> </w:t>
            </w:r>
            <w:r w:rsidR="000041BB" w:rsidRPr="001C4E34">
              <w:rPr>
                <w:color w:val="FF0000"/>
                <w:sz w:val="24"/>
                <w:szCs w:val="24"/>
              </w:rPr>
              <w:t>z</w:t>
            </w:r>
            <w:r w:rsidR="000041BB" w:rsidRPr="008C5855">
              <w:rPr>
                <w:sz w:val="24"/>
                <w:szCs w:val="24"/>
              </w:rPr>
              <w:t xml:space="preserve"> </w:t>
            </w:r>
            <w:r w:rsidR="000041BB">
              <w:rPr>
                <w:sz w:val="24"/>
                <w:szCs w:val="24"/>
              </w:rPr>
              <w:t>iného ako</w:t>
            </w:r>
            <w:r w:rsidR="000041BB" w:rsidRPr="008C5855">
              <w:rPr>
                <w:sz w:val="24"/>
                <w:szCs w:val="24"/>
              </w:rPr>
              <w:t xml:space="preserve"> </w:t>
            </w:r>
            <w:r w:rsidR="000041BB" w:rsidRPr="00207A00">
              <w:rPr>
                <w:color w:val="FF0000"/>
                <w:sz w:val="24"/>
                <w:szCs w:val="24"/>
              </w:rPr>
              <w:t>členského štátu</w:t>
            </w:r>
            <w:r w:rsidR="000041BB" w:rsidRPr="008C5855">
              <w:rPr>
                <w:sz w:val="24"/>
                <w:szCs w:val="24"/>
              </w:rPr>
              <w:t xml:space="preserve">  je možné</w:t>
            </w:r>
            <w:r w:rsidR="000041BB">
              <w:rPr>
                <w:sz w:val="24"/>
                <w:szCs w:val="24"/>
              </w:rPr>
              <w:t xml:space="preserve"> </w:t>
            </w:r>
            <w:r w:rsidR="000041BB" w:rsidRPr="00094486">
              <w:rPr>
                <w:color w:val="FF0000"/>
                <w:sz w:val="24"/>
                <w:szCs w:val="24"/>
              </w:rPr>
              <w:t>iba</w:t>
            </w:r>
            <w:r w:rsidR="000041BB" w:rsidRPr="008C5855">
              <w:rPr>
                <w:sz w:val="24"/>
                <w:szCs w:val="24"/>
              </w:rPr>
              <w:t>, ak ten, kto zabezpečuje cezhraničnú prepravu alebo vývoz</w:t>
            </w:r>
            <w:r w:rsidR="000041BB" w:rsidRPr="008C5855">
              <w:rPr>
                <w:rStyle w:val="FootnoteSymbol"/>
                <w:sz w:val="24"/>
                <w:szCs w:val="24"/>
              </w:rPr>
              <w:footnoteReference w:id="7"/>
            </w:r>
            <w:r w:rsidR="000041BB" w:rsidRPr="008C5855">
              <w:rPr>
                <w:sz w:val="24"/>
                <w:szCs w:val="24"/>
                <w:vertAlign w:val="superscript"/>
              </w:rPr>
              <w:t>)</w:t>
            </w:r>
            <w:r w:rsidR="000041BB" w:rsidRPr="008C5855">
              <w:rPr>
                <w:sz w:val="24"/>
                <w:szCs w:val="24"/>
              </w:rPr>
              <w:t xml:space="preserve"> preukáže, že preprava alebo vývoz odpadov je v súlade s osobitným predpisom</w:t>
            </w:r>
            <w:r w:rsidR="000041BB" w:rsidRPr="008C5855">
              <w:rPr>
                <w:rStyle w:val="FootnoteSymbol"/>
                <w:sz w:val="24"/>
                <w:szCs w:val="24"/>
              </w:rPr>
              <w:footnoteReference w:id="8"/>
            </w:r>
            <w:r w:rsidR="000041BB" w:rsidRPr="008C5855">
              <w:rPr>
                <w:sz w:val="24"/>
                <w:szCs w:val="24"/>
                <w:vertAlign w:val="superscript"/>
              </w:rPr>
              <w:t>)</w:t>
            </w:r>
            <w:r w:rsidR="000041BB" w:rsidRPr="008C5855">
              <w:rPr>
                <w:sz w:val="24"/>
                <w:szCs w:val="24"/>
              </w:rPr>
              <w:t xml:space="preserve"> a existuje písomný doklad o tom, že ich zhodnotenia a recyklácia sa uskutoční za podmienok rovnocenných s podmienkami </w:t>
            </w:r>
            <w:r w:rsidR="000041BB">
              <w:rPr>
                <w:color w:val="0070C0"/>
                <w:sz w:val="24"/>
                <w:szCs w:val="24"/>
              </w:rPr>
              <w:t xml:space="preserve">podľa </w:t>
            </w:r>
            <w:r w:rsidR="000041BB" w:rsidRPr="008C5855">
              <w:rPr>
                <w:sz w:val="24"/>
                <w:szCs w:val="24"/>
              </w:rPr>
              <w:t xml:space="preserve">tohto zákona. </w:t>
            </w:r>
            <w:r w:rsidR="000041BB" w:rsidRPr="00112966">
              <w:rPr>
                <w:color w:val="FF0000"/>
                <w:sz w:val="24"/>
                <w:szCs w:val="24"/>
              </w:rPr>
              <w:t>Takéto odovzdanie sa považuje za zhodnotenie a recykláciu</w:t>
            </w:r>
            <w:r w:rsidR="000041BB" w:rsidRPr="00112966">
              <w:rPr>
                <w:sz w:val="24"/>
                <w:szCs w:val="24"/>
              </w:rPr>
              <w:t xml:space="preserve"> </w:t>
            </w:r>
            <w:r w:rsidR="000041BB" w:rsidRPr="00112966">
              <w:rPr>
                <w:color w:val="FF0000"/>
                <w:sz w:val="24"/>
                <w:szCs w:val="24"/>
              </w:rPr>
              <w:t>podľa tohto zákona</w:t>
            </w:r>
          </w:p>
          <w:p w:rsidR="009A247B" w:rsidRDefault="009A247B" w:rsidP="000041BB">
            <w:pPr>
              <w:widowControl/>
              <w:autoSpaceDE w:val="0"/>
              <w:autoSpaceDN w:val="0"/>
              <w:spacing w:before="0" w:after="0"/>
              <w:rPr>
                <w:color w:val="FF0000"/>
              </w:rPr>
            </w:pPr>
          </w:p>
          <w:p w:rsidR="009A247B" w:rsidRPr="000066CD" w:rsidRDefault="009A247B" w:rsidP="000041BB">
            <w:pPr>
              <w:widowControl/>
              <w:autoSpaceDE w:val="0"/>
              <w:autoSpaceDN w:val="0"/>
              <w:spacing w:before="0" w:after="0"/>
              <w:rPr>
                <w:spacing w:val="0"/>
                <w:sz w:val="24"/>
                <w:szCs w:val="24"/>
                <w:lang w:eastAsia="sk-SK"/>
              </w:rPr>
            </w:pPr>
            <w:r>
              <w:rPr>
                <w:color w:val="FF0000"/>
              </w:rPr>
              <w:t xml:space="preserve">k) </w:t>
            </w:r>
            <w:r w:rsidRPr="005C6345">
              <w:rPr>
                <w:color w:val="FF0000"/>
              </w:rPr>
              <w:t xml:space="preserve">podrobnosti o spôsobe preukazovania  zhodnotenia </w:t>
            </w:r>
            <w:r w:rsidRPr="005C6345">
              <w:rPr>
                <w:strike/>
                <w:color w:val="FF0000"/>
              </w:rPr>
              <w:t>plnenia</w:t>
            </w:r>
            <w:r w:rsidRPr="005C6345">
              <w:rPr>
                <w:color w:val="FF0000"/>
              </w:rPr>
              <w:t xml:space="preserve"> </w:t>
            </w:r>
            <w:r w:rsidRPr="005C6345">
              <w:rPr>
                <w:strike/>
                <w:color w:val="FF0000"/>
              </w:rPr>
              <w:t>záväzných limitov</w:t>
            </w:r>
            <w:r w:rsidRPr="005C6345">
              <w:rPr>
                <w:color w:val="FF0000"/>
              </w:rPr>
              <w:t xml:space="preserve">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10</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Komisia najneskôr do 14. februára 2014 prijme v súlade s článkom 20 delegované akty, ktorými sa stanovia podrobné pravidlá doplňujúce pravidlá uvedené v odseku 2 tohto článku, najmä kritériá pre posúdenie rovnocenných podmienok.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3A0FD4">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Č 11</w:t>
            </w:r>
          </w:p>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cs="EUAlbertina"/>
                <w:color w:val="000000"/>
                <w:sz w:val="19"/>
                <w:szCs w:val="19"/>
              </w:rPr>
            </w:pPr>
            <w:r>
              <w:rPr>
                <w:rFonts w:cs="EUAlbertina"/>
                <w:b/>
                <w:bCs/>
                <w:color w:val="000000"/>
                <w:sz w:val="19"/>
                <w:szCs w:val="19"/>
              </w:rPr>
              <w:t xml:space="preserve">Ciele týkajúce sa zhodnocovania </w:t>
            </w:r>
          </w:p>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Vzhľadom na všetok OEEZ, ktorý sa vyzbieral separovane v súlade s článkom 5 a zaslal na spracovanie v súlade s článkami 8, 9 a 10, členské štáty zabezpečia, </w:t>
            </w:r>
            <w:r>
              <w:rPr>
                <w:rFonts w:ascii="EUAlbertina CE" w:hAnsi="EUAlbertina CE" w:cs="EUAlbertina CE"/>
                <w:color w:val="000000"/>
                <w:sz w:val="19"/>
                <w:szCs w:val="19"/>
              </w:rPr>
              <w:lastRenderedPageBreak/>
              <w:t xml:space="preserve">aby výrobcovia plnili minimálne ciele stanovené v prílohe V.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1A2C8D">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1A2C8D">
            <w:pPr>
              <w:pStyle w:val="Normlny0"/>
              <w:jc w:val="center"/>
              <w:rPr>
                <w:b/>
              </w:rPr>
            </w:pPr>
            <w:r>
              <w:rPr>
                <w:b/>
              </w:rPr>
              <w:t xml:space="preserve">§ 27 O4 </w:t>
            </w:r>
            <w:proofErr w:type="spellStart"/>
            <w:r>
              <w:rPr>
                <w:b/>
              </w:rPr>
              <w:t>Pg</w:t>
            </w:r>
            <w:proofErr w:type="spellEnd"/>
            <w:r>
              <w:rPr>
                <w:b/>
              </w:rPr>
              <w:t>)</w:t>
            </w:r>
            <w:r w:rsidR="000041BB">
              <w:rPr>
                <w:b/>
              </w:rPr>
              <w:t>, príloha 4</w:t>
            </w:r>
          </w:p>
        </w:tc>
        <w:tc>
          <w:tcPr>
            <w:tcW w:w="4500" w:type="dxa"/>
            <w:tcBorders>
              <w:top w:val="single" w:sz="4" w:space="0" w:color="auto"/>
              <w:left w:val="single" w:sz="4" w:space="0" w:color="auto"/>
              <w:bottom w:val="single" w:sz="4" w:space="0" w:color="auto"/>
              <w:right w:val="single" w:sz="4" w:space="0" w:color="auto"/>
            </w:tcBorders>
          </w:tcPr>
          <w:p w:rsidR="001A2C8D" w:rsidRPr="00FD1207" w:rsidRDefault="001A2C8D" w:rsidP="001A2C8D">
            <w:pPr>
              <w:pStyle w:val="Normlnywebov"/>
              <w:spacing w:before="0" w:after="0"/>
              <w:rPr>
                <w:color w:val="auto"/>
              </w:rPr>
            </w:pPr>
            <w:r w:rsidRPr="00FD1207">
              <w:rPr>
                <w:color w:val="auto"/>
              </w:rPr>
              <w:t>(4) Výrobca vybraného výrobku je povinný</w:t>
            </w:r>
          </w:p>
          <w:p w:rsidR="009A247B" w:rsidRDefault="001A2C8D" w:rsidP="00730000">
            <w:pPr>
              <w:pStyle w:val="Normlnywebov"/>
              <w:numPr>
                <w:ilvl w:val="0"/>
                <w:numId w:val="30"/>
              </w:numPr>
              <w:spacing w:before="0" w:after="0"/>
              <w:jc w:val="both"/>
              <w:rPr>
                <w:color w:val="auto"/>
              </w:rPr>
            </w:pPr>
            <w:r w:rsidRPr="00FD1207">
              <w:rPr>
                <w:color w:val="auto"/>
              </w:rPr>
              <w:t xml:space="preserve">zabezpečiť zhodnotenie a recykláciu vybraného prúdu odpadu  najmenej vo výške </w:t>
            </w:r>
            <w:r w:rsidRPr="00FD1207">
              <w:rPr>
                <w:color w:val="auto"/>
              </w:rPr>
              <w:lastRenderedPageBreak/>
              <w:t>záväzných limitov zhodnocovania a recyklácie pre vybraný prúd odpadu, ustanovených v prílohe č. 4,</w:t>
            </w:r>
          </w:p>
          <w:p w:rsidR="001A2C8D" w:rsidRPr="00FD1207" w:rsidRDefault="001A2C8D" w:rsidP="009A247B">
            <w:pPr>
              <w:pStyle w:val="Normlnywebov"/>
              <w:spacing w:before="0" w:after="0"/>
              <w:ind w:left="720"/>
              <w:jc w:val="both"/>
              <w:rPr>
                <w:color w:val="auto"/>
              </w:rPr>
            </w:pPr>
            <w:r w:rsidRPr="00FD1207">
              <w:rPr>
                <w:color w:val="auto"/>
              </w:rPr>
              <w:t xml:space="preserve"> </w:t>
            </w:r>
          </w:p>
          <w:p w:rsidR="007618EE" w:rsidRPr="000066CD" w:rsidRDefault="007618EE" w:rsidP="001A2C8D">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7618EE"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 xml:space="preserve">Č </w:t>
            </w:r>
            <w:r w:rsidR="00B06539">
              <w:rPr>
                <w:spacing w:val="0"/>
                <w:sz w:val="20"/>
                <w:szCs w:val="20"/>
                <w:lang w:eastAsia="sk-SK"/>
              </w:rPr>
              <w:t>11</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7618EE" w:rsidRDefault="007618EE" w:rsidP="007618E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Dosiahnutie cieľov sa vypočíta pre každú kategóriu ako podiel hmotnosti OEEZ, ktorý po riadnom spracovaní v súlade s článkom 8 ods. 2, pokiaľ ide o zhodnocovanie alebo recykláciu, vstúpi do zariadenia na zhodnocovanie alebo recykláciu/ prípravu na opätovné použitie, na hmotnosti všetkého separovane vyzbieraného OEEZ pre danú kategóriu a vyjadruje sa v percentách. </w:t>
            </w:r>
          </w:p>
          <w:p w:rsidR="007618EE" w:rsidRDefault="007618EE" w:rsidP="007618EE">
            <w:pPr>
              <w:pStyle w:val="CM4"/>
              <w:spacing w:before="60" w:after="60"/>
              <w:rPr>
                <w:rFonts w:ascii="EUAlbertina CE" w:hAnsi="EUAlbertina CE" w:cs="EUAlbertina CE"/>
                <w:color w:val="000000"/>
                <w:sz w:val="19"/>
                <w:szCs w:val="19"/>
              </w:rPr>
            </w:pPr>
            <w:r>
              <w:rPr>
                <w:rFonts w:cs="EUAlbertina"/>
                <w:color w:val="000000"/>
                <w:sz w:val="19"/>
                <w:szCs w:val="19"/>
              </w:rPr>
              <w:t>Predbežné</w:t>
            </w:r>
            <w:r>
              <w:rPr>
                <w:rFonts w:ascii="EUAlbertina CE" w:hAnsi="EUAlbertina CE" w:cs="EUAlbertina CE"/>
                <w:color w:val="000000"/>
                <w:sz w:val="19"/>
                <w:szCs w:val="19"/>
              </w:rPr>
              <w:t xml:space="preserve"> činnosti vrátane triedenia a uloženia pred zhodnocovaním sa nezapočítavajú do dosahovania týchto cieľov.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1A2C8D">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Default="009A247B" w:rsidP="00DE4C9A">
            <w:pPr>
              <w:pStyle w:val="Normlny0"/>
              <w:jc w:val="center"/>
              <w:rPr>
                <w:b/>
              </w:rPr>
            </w:pPr>
            <w:r>
              <w:rPr>
                <w:b/>
              </w:rPr>
              <w:t>Vyhláška</w:t>
            </w:r>
          </w:p>
          <w:p w:rsidR="009A247B" w:rsidRPr="009173E3" w:rsidRDefault="009A247B" w:rsidP="00DE4C9A">
            <w:pPr>
              <w:pStyle w:val="Normlny0"/>
              <w:jc w:val="center"/>
              <w:rPr>
                <w:b/>
              </w:rPr>
            </w:pPr>
            <w:r>
              <w:rPr>
                <w:b/>
              </w:rPr>
              <w:t>§ 105 O3 P l)</w:t>
            </w:r>
          </w:p>
        </w:tc>
        <w:tc>
          <w:tcPr>
            <w:tcW w:w="4500" w:type="dxa"/>
            <w:tcBorders>
              <w:top w:val="single" w:sz="4" w:space="0" w:color="auto"/>
              <w:left w:val="single" w:sz="4" w:space="0" w:color="auto"/>
              <w:bottom w:val="single" w:sz="4" w:space="0" w:color="auto"/>
              <w:right w:val="single" w:sz="4" w:space="0" w:color="auto"/>
            </w:tcBorders>
          </w:tcPr>
          <w:p w:rsidR="00CD5BA5" w:rsidRPr="009A247B" w:rsidRDefault="009A247B" w:rsidP="00730000">
            <w:pPr>
              <w:pStyle w:val="Standard"/>
              <w:numPr>
                <w:ilvl w:val="0"/>
                <w:numId w:val="22"/>
              </w:numPr>
              <w:spacing w:after="0" w:line="240" w:lineRule="auto"/>
              <w:ind w:left="389"/>
              <w:jc w:val="both"/>
              <w:rPr>
                <w:rFonts w:ascii="Times New Roman" w:hAnsi="Times New Roman" w:cs="Times New Roman"/>
                <w:sz w:val="24"/>
                <w:szCs w:val="24"/>
              </w:rPr>
            </w:pPr>
            <w:r w:rsidRPr="009A247B">
              <w:rPr>
                <w:rFonts w:ascii="Times New Roman" w:hAnsi="Times New Roman" w:cs="Times New Roman"/>
                <w:sz w:val="24"/>
                <w:szCs w:val="24"/>
                <w:lang w:eastAsia="sk-SK"/>
              </w:rPr>
              <w:t>podrobnosti o nakladaní s elektrozariadením a s </w:t>
            </w:r>
            <w:proofErr w:type="spellStart"/>
            <w:r w:rsidRPr="009A247B">
              <w:rPr>
                <w:rFonts w:ascii="Times New Roman" w:hAnsi="Times New Roman" w:cs="Times New Roman"/>
                <w:sz w:val="24"/>
                <w:szCs w:val="24"/>
                <w:lang w:eastAsia="sk-SK"/>
              </w:rPr>
              <w:t>elektroodpadom</w:t>
            </w:r>
            <w:proofErr w:type="spellEnd"/>
            <w:r w:rsidRPr="009A247B">
              <w:rPr>
                <w:rFonts w:ascii="Times New Roman" w:hAnsi="Times New Roman" w:cs="Times New Roman"/>
                <w:sz w:val="24"/>
                <w:szCs w:val="24"/>
                <w:lang w:eastAsia="sk-SK"/>
              </w:rPr>
              <w:t xml:space="preserve">, podrobnosti o členení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na účely oddeleného zberu  a skladovania pred jeho spracovaním, </w:t>
            </w:r>
            <w:r w:rsidRPr="009A247B">
              <w:rPr>
                <w:rFonts w:ascii="Times New Roman" w:hAnsi="Times New Roman" w:cs="Times New Roman"/>
                <w:sz w:val="24"/>
                <w:szCs w:val="24"/>
              </w:rPr>
              <w:t xml:space="preserve">podrobnosti o označovaní elektrozariadenia uvádzaného na trh grafickým symbolom, </w:t>
            </w:r>
            <w:r w:rsidRPr="009A247B">
              <w:rPr>
                <w:rFonts w:ascii="Times New Roman" w:hAnsi="Times New Roman" w:cs="Times New Roman"/>
                <w:sz w:val="24"/>
                <w:szCs w:val="24"/>
                <w:lang w:eastAsia="sk-SK"/>
              </w:rPr>
              <w:t xml:space="preserve">podrobnosti o nádobe na zbernom mieste,  podrobnosti o skladovaní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vrátane dočasného skladovania, podrobnosti o evidenčnej  a ohlasovacej povinnosti spracovateľa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podrobnosti o technických požiadavkách na spracovanie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podrobnosti o vedení prevádzkovej dokumentácie o spracovaní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w:t>
            </w:r>
            <w:r w:rsidRPr="009A247B">
              <w:rPr>
                <w:rFonts w:ascii="Times New Roman" w:hAnsi="Times New Roman" w:cs="Times New Roman"/>
                <w:sz w:val="24"/>
                <w:szCs w:val="24"/>
              </w:rPr>
              <w:t xml:space="preserve">podmienky, ktoré musí spĺňať zariadenie na výkon prípravy na opätovné použitie, </w:t>
            </w:r>
            <w:r w:rsidRPr="009A247B">
              <w:rPr>
                <w:rFonts w:ascii="Times New Roman" w:hAnsi="Times New Roman" w:cs="Times New Roman"/>
                <w:sz w:val="24"/>
                <w:szCs w:val="24"/>
                <w:lang w:eastAsia="sk-SK"/>
              </w:rPr>
              <w:t xml:space="preserve">informácie (rozsah) spracovateľovi </w:t>
            </w:r>
            <w:proofErr w:type="spellStart"/>
            <w:r w:rsidRPr="009A247B">
              <w:rPr>
                <w:rFonts w:ascii="Times New Roman" w:hAnsi="Times New Roman" w:cs="Times New Roman"/>
                <w:sz w:val="24"/>
                <w:szCs w:val="24"/>
                <w:lang w:eastAsia="sk-SK"/>
              </w:rPr>
              <w:t>elektoodpadu</w:t>
            </w:r>
            <w:proofErr w:type="spellEnd"/>
            <w:r w:rsidRPr="009A247B">
              <w:rPr>
                <w:rFonts w:ascii="Times New Roman" w:hAnsi="Times New Roman" w:cs="Times New Roman"/>
                <w:sz w:val="24"/>
                <w:szCs w:val="24"/>
                <w:lang w:eastAsia="sk-SK"/>
              </w:rPr>
              <w:t xml:space="preserve"> o príprave na opätovné použitie a spracovanie pre každý typ nového elektrozariadenia, kategórie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ktoré sú vhodné na prípravu na opätovné použitie a oprávnenosť osoby vykonávajúcej prípravu na opätovné použitie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nádoba určená na odovzdanie -veľmi malý </w:t>
            </w:r>
            <w:proofErr w:type="spellStart"/>
            <w:r w:rsidRPr="009A247B">
              <w:rPr>
                <w:rFonts w:ascii="Times New Roman" w:hAnsi="Times New Roman" w:cs="Times New Roman"/>
                <w:sz w:val="24"/>
                <w:szCs w:val="24"/>
                <w:lang w:eastAsia="sk-SK"/>
              </w:rPr>
              <w:t>elektroodpad</w:t>
            </w:r>
            <w:proofErr w:type="spellEnd"/>
            <w:r w:rsidRPr="009A247B">
              <w:rPr>
                <w:rFonts w:ascii="Times New Roman" w:hAnsi="Times New Roman" w:cs="Times New Roman"/>
                <w:sz w:val="24"/>
                <w:szCs w:val="24"/>
                <w:lang w:eastAsia="sk-SK"/>
              </w:rPr>
              <w:t xml:space="preserve"> alebo </w:t>
            </w:r>
            <w:proofErr w:type="spellStart"/>
            <w:r w:rsidRPr="009A247B">
              <w:rPr>
                <w:rFonts w:ascii="Times New Roman" w:hAnsi="Times New Roman" w:cs="Times New Roman"/>
                <w:sz w:val="24"/>
                <w:szCs w:val="24"/>
                <w:lang w:eastAsia="sk-SK"/>
              </w:rPr>
              <w:t>elektroodpad</w:t>
            </w:r>
            <w:proofErr w:type="spellEnd"/>
            <w:r w:rsidRPr="009A247B">
              <w:rPr>
                <w:rFonts w:ascii="Times New Roman" w:hAnsi="Times New Roman" w:cs="Times New Roman"/>
                <w:sz w:val="24"/>
                <w:szCs w:val="24"/>
                <w:lang w:eastAsia="sk-SK"/>
              </w:rPr>
              <w:t xml:space="preserve"> zo svetelných zdrojov, príklady </w:t>
            </w:r>
            <w:proofErr w:type="spellStart"/>
            <w:r w:rsidRPr="009A247B">
              <w:rPr>
                <w:rFonts w:ascii="Times New Roman" w:hAnsi="Times New Roman" w:cs="Times New Roman"/>
                <w:sz w:val="24"/>
                <w:szCs w:val="24"/>
                <w:lang w:eastAsia="sk-SK"/>
              </w:rPr>
              <w:t>elektroodpadu</w:t>
            </w:r>
            <w:proofErr w:type="spellEnd"/>
            <w:r w:rsidRPr="009A247B">
              <w:rPr>
                <w:rFonts w:ascii="Times New Roman" w:hAnsi="Times New Roman" w:cs="Times New Roman"/>
                <w:sz w:val="24"/>
                <w:szCs w:val="24"/>
                <w:lang w:eastAsia="sk-SK"/>
              </w:rPr>
              <w:t xml:space="preserve"> iného </w:t>
            </w:r>
            <w:r w:rsidRPr="009A247B">
              <w:rPr>
                <w:rFonts w:ascii="Times New Roman" w:hAnsi="Times New Roman" w:cs="Times New Roman"/>
                <w:sz w:val="24"/>
                <w:szCs w:val="24"/>
                <w:lang w:eastAsia="sk-SK"/>
              </w:rPr>
              <w:lastRenderedPageBreak/>
              <w:t>ako z domácností</w:t>
            </w:r>
          </w:p>
          <w:p w:rsidR="007618EE" w:rsidRPr="000066CD" w:rsidRDefault="007618EE" w:rsidP="00CD5BA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11</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V záujme zabezpečenia jednotných podmienok vykonávania tohto článku môže Komisia prijať vykonávacie akty, ktorými ustanoví dodatočné pravidlá metód výpočtu, pokiaľ ide o uplatňovanie minimálnych cieľov. Uvedené vykonávacie akty sa prijmú v súlade s postupom preskúmania uvedeným v článku 21 ods. 2.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1A2C8D">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Č 11</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cs="EUAlbertina"/>
                <w:color w:val="000000"/>
                <w:sz w:val="19"/>
                <w:szCs w:val="19"/>
              </w:rPr>
            </w:pPr>
            <w:r>
              <w:rPr>
                <w:rFonts w:ascii="EUAlbertina CE" w:hAnsi="EUAlbertina CE" w:cs="EUAlbertina CE"/>
                <w:color w:val="000000"/>
                <w:sz w:val="19"/>
                <w:szCs w:val="19"/>
              </w:rPr>
              <w:t>4. Členské štáty zabezpečia, aby na účely výpočtu týchto cieľov výrobcovia alebo tretie strany konajúce v ich mene uchovávali záznamy o hmotnosti OEEZ, jeho súčiastkach, materiáloch alebo látkach pri výstupe (výstup) zo zberného zariadenia, vstupe (vstup) do spracovateľských zariadení a výstupe (výstup) z nich a pri vstu</w:t>
            </w:r>
            <w:r>
              <w:rPr>
                <w:rFonts w:cs="EUAlbertina"/>
                <w:color w:val="000000"/>
                <w:sz w:val="19"/>
                <w:szCs w:val="19"/>
              </w:rPr>
              <w:t xml:space="preserve">pe (vstup) do zariadenia na zhodnocovanie alebo recykláciu/prípravu na opätovné použitie. </w:t>
            </w:r>
          </w:p>
          <w:p w:rsidR="00B06539" w:rsidRDefault="00B06539" w:rsidP="00B06539">
            <w:pPr>
              <w:pStyle w:val="CM4"/>
              <w:spacing w:before="60" w:after="60"/>
              <w:rPr>
                <w:rFonts w:cs="EUAlbertina"/>
                <w:color w:val="000000"/>
                <w:sz w:val="19"/>
                <w:szCs w:val="19"/>
              </w:rPr>
            </w:pPr>
            <w:r>
              <w:rPr>
                <w:rFonts w:ascii="EUAlbertina CE" w:hAnsi="EUAlbertina CE" w:cs="EUAlbertina CE"/>
                <w:color w:val="000000"/>
                <w:sz w:val="19"/>
                <w:szCs w:val="19"/>
              </w:rPr>
              <w:t>Členské štáty tiež zabezpečia, aby sa na účely odseku 6 uchovávali záznamy o hmotnosti výrobkov a materiálov pri výstupe (vý</w:t>
            </w:r>
            <w:r>
              <w:rPr>
                <w:rFonts w:cs="EUAlbertina"/>
                <w:color w:val="000000"/>
                <w:sz w:val="19"/>
                <w:szCs w:val="19"/>
              </w:rPr>
              <w:t xml:space="preserve">stup) zo zariadenia na zhodnocovanie alebo recykláciu/prípravu na opätovné použitie.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CD5BA5">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Default="00CD5BA5">
            <w:pPr>
              <w:pStyle w:val="Normlny0"/>
              <w:jc w:val="center"/>
              <w:rPr>
                <w:b/>
              </w:rPr>
            </w:pPr>
            <w:r>
              <w:rPr>
                <w:b/>
              </w:rPr>
              <w:t>§27 O4 Ph)</w:t>
            </w:r>
          </w:p>
          <w:p w:rsidR="00CD5BA5" w:rsidRPr="009173E3" w:rsidRDefault="00CD5BA5">
            <w:pPr>
              <w:pStyle w:val="Normlny0"/>
              <w:jc w:val="center"/>
              <w:rPr>
                <w:b/>
              </w:rPr>
            </w:pPr>
            <w:r>
              <w:rPr>
                <w:b/>
              </w:rPr>
              <w:t>§ 42 O1 Pa), Pb)</w:t>
            </w:r>
          </w:p>
        </w:tc>
        <w:tc>
          <w:tcPr>
            <w:tcW w:w="4500" w:type="dxa"/>
            <w:tcBorders>
              <w:top w:val="single" w:sz="4" w:space="0" w:color="auto"/>
              <w:left w:val="single" w:sz="4" w:space="0" w:color="auto"/>
              <w:bottom w:val="single" w:sz="4" w:space="0" w:color="auto"/>
              <w:right w:val="single" w:sz="4" w:space="0" w:color="auto"/>
            </w:tcBorders>
          </w:tcPr>
          <w:p w:rsidR="007618EE" w:rsidRDefault="00CD5BA5" w:rsidP="00CD5BA5">
            <w:pPr>
              <w:pStyle w:val="Odsekzoznamu"/>
              <w:numPr>
                <w:ilvl w:val="2"/>
                <w:numId w:val="9"/>
              </w:numPr>
              <w:autoSpaceDE w:val="0"/>
              <w:spacing w:after="0"/>
              <w:ind w:left="389"/>
            </w:pPr>
            <w:r w:rsidRPr="00FD1207">
              <w:t>Výrobca vybraného výrobku je povinný</w:t>
            </w:r>
          </w:p>
          <w:p w:rsidR="00CD5BA5" w:rsidRDefault="00CD5BA5" w:rsidP="00730000">
            <w:pPr>
              <w:pStyle w:val="Normlnywebov"/>
              <w:numPr>
                <w:ilvl w:val="0"/>
                <w:numId w:val="30"/>
              </w:numPr>
              <w:spacing w:before="0" w:after="0"/>
              <w:jc w:val="both"/>
              <w:rPr>
                <w:color w:val="auto"/>
              </w:rPr>
            </w:pPr>
            <w:r w:rsidRPr="00FD1207">
              <w:rPr>
                <w:color w:val="auto"/>
              </w:rPr>
              <w:t xml:space="preserve">viesť a uchovávať evidenciu a ohlasovať údaje z nej v ustanovenom rozsahu </w:t>
            </w:r>
            <w:r>
              <w:rPr>
                <w:color w:val="auto"/>
              </w:rPr>
              <w:t>(§ 10</w:t>
            </w:r>
            <w:r w:rsidR="009A247B">
              <w:rPr>
                <w:color w:val="auto"/>
              </w:rPr>
              <w:t>5</w:t>
            </w:r>
            <w:r w:rsidRPr="00FD1207">
              <w:rPr>
                <w:color w:val="auto"/>
              </w:rPr>
              <w:t xml:space="preserve"> ods. 3),</w:t>
            </w:r>
          </w:p>
          <w:p w:rsidR="00CD5BA5" w:rsidRDefault="00CD5BA5" w:rsidP="00CD5BA5">
            <w:pPr>
              <w:pStyle w:val="Normlnywebov"/>
              <w:spacing w:before="0" w:after="0"/>
              <w:jc w:val="both"/>
              <w:rPr>
                <w:color w:val="auto"/>
              </w:rPr>
            </w:pPr>
          </w:p>
          <w:p w:rsidR="00295125" w:rsidRPr="00FD1207" w:rsidRDefault="00CD5BA5" w:rsidP="00295125">
            <w:pPr>
              <w:pStyle w:val="Standard"/>
              <w:spacing w:after="0" w:line="240" w:lineRule="auto"/>
              <w:ind w:left="425" w:hanging="425"/>
              <w:jc w:val="both"/>
              <w:rPr>
                <w:rFonts w:ascii="Times New Roman" w:hAnsi="Times New Roman" w:cs="Times New Roman"/>
                <w:sz w:val="24"/>
                <w:szCs w:val="24"/>
              </w:rPr>
            </w:pPr>
            <w:r w:rsidRPr="00FD1207">
              <w:t xml:space="preserve"> </w:t>
            </w:r>
            <w:r w:rsidR="00295125" w:rsidRPr="00FD1207">
              <w:rPr>
                <w:rFonts w:ascii="Times New Roman" w:hAnsi="Times New Roman" w:cs="Times New Roman"/>
                <w:sz w:val="24"/>
                <w:szCs w:val="24"/>
              </w:rPr>
              <w:t>(1)</w:t>
            </w:r>
            <w:r w:rsidR="00295125" w:rsidRPr="00FD1207">
              <w:rPr>
                <w:rFonts w:ascii="Times New Roman" w:hAnsi="Times New Roman" w:cs="Times New Roman"/>
                <w:sz w:val="24"/>
                <w:szCs w:val="24"/>
              </w:rPr>
              <w:tab/>
              <w:t>Spracovateľ elektroodpadu je okrem povinností držiteľa odpadu a povinností prevádzkovateľa zariadenia (§ 17)  povinný</w:t>
            </w:r>
          </w:p>
          <w:p w:rsidR="00295125" w:rsidRPr="00FD1207" w:rsidRDefault="00295125" w:rsidP="00730000">
            <w:pPr>
              <w:pStyle w:val="Standard"/>
              <w:numPr>
                <w:ilvl w:val="1"/>
                <w:numId w:val="52"/>
              </w:numPr>
              <w:spacing w:after="0" w:line="240" w:lineRule="auto"/>
              <w:ind w:left="709" w:hanging="283"/>
              <w:jc w:val="both"/>
              <w:rPr>
                <w:rFonts w:ascii="Times New Roman" w:hAnsi="Times New Roman" w:cs="Times New Roman"/>
                <w:sz w:val="24"/>
                <w:szCs w:val="24"/>
              </w:rPr>
            </w:pPr>
            <w:r w:rsidRPr="00FD1207">
              <w:rPr>
                <w:rFonts w:ascii="Times New Roman" w:hAnsi="Times New Roman" w:cs="Times New Roman"/>
                <w:sz w:val="24"/>
                <w:szCs w:val="24"/>
                <w:lang w:eastAsia="sk-SK"/>
              </w:rPr>
              <w:t xml:space="preserve">plniť evidenčnú a ohlasovaciu povinnosť a povinnosť uchovávania evidencie </w:t>
            </w:r>
            <w:r>
              <w:rPr>
                <w:rFonts w:ascii="Times New Roman" w:hAnsi="Times New Roman" w:cs="Times New Roman"/>
                <w:sz w:val="24"/>
                <w:szCs w:val="24"/>
              </w:rPr>
              <w:t>(§ 10</w:t>
            </w:r>
            <w:r w:rsidR="009A247B">
              <w:rPr>
                <w:rFonts w:ascii="Times New Roman" w:hAnsi="Times New Roman" w:cs="Times New Roman"/>
                <w:sz w:val="24"/>
                <w:szCs w:val="24"/>
              </w:rPr>
              <w:t>5</w:t>
            </w:r>
            <w:r w:rsidRPr="00FD1207">
              <w:rPr>
                <w:rFonts w:ascii="Times New Roman" w:hAnsi="Times New Roman" w:cs="Times New Roman"/>
                <w:sz w:val="24"/>
                <w:szCs w:val="24"/>
              </w:rPr>
              <w:t xml:space="preserve"> ods. 3)</w:t>
            </w:r>
            <w:r w:rsidRPr="00FD1207">
              <w:rPr>
                <w:rFonts w:ascii="Times New Roman" w:hAnsi="Times New Roman" w:cs="Times New Roman"/>
                <w:sz w:val="24"/>
                <w:szCs w:val="24"/>
                <w:lang w:eastAsia="sk-SK"/>
              </w:rPr>
              <w:t>,</w:t>
            </w:r>
          </w:p>
          <w:p w:rsidR="00295125" w:rsidRPr="00FD1207" w:rsidRDefault="00295125" w:rsidP="00730000">
            <w:pPr>
              <w:pStyle w:val="Standard"/>
              <w:numPr>
                <w:ilvl w:val="1"/>
                <w:numId w:val="52"/>
              </w:numPr>
              <w:spacing w:after="0" w:line="240" w:lineRule="auto"/>
              <w:ind w:left="709" w:hanging="283"/>
              <w:jc w:val="both"/>
              <w:rPr>
                <w:rFonts w:ascii="Times New Roman" w:hAnsi="Times New Roman" w:cs="Times New Roman"/>
                <w:sz w:val="24"/>
                <w:szCs w:val="24"/>
              </w:rPr>
            </w:pPr>
            <w:r w:rsidRPr="00FD1207">
              <w:rPr>
                <w:rFonts w:ascii="Times New Roman" w:hAnsi="Times New Roman" w:cs="Times New Roman"/>
                <w:sz w:val="24"/>
                <w:szCs w:val="24"/>
                <w:lang w:eastAsia="sk-SK"/>
              </w:rPr>
              <w:t xml:space="preserve">viesť prevádzkovú dokumentáciu o spracovaní elektroodpadu a uchovávať ju v písomnej forme alebo elektronickej forme najmenej päť rokov </w:t>
            </w:r>
            <w:r>
              <w:rPr>
                <w:rFonts w:ascii="Times New Roman" w:hAnsi="Times New Roman" w:cs="Times New Roman"/>
                <w:sz w:val="24"/>
                <w:szCs w:val="24"/>
              </w:rPr>
              <w:t>(§ 10</w:t>
            </w:r>
            <w:r w:rsidR="009A247B">
              <w:rPr>
                <w:rFonts w:ascii="Times New Roman" w:hAnsi="Times New Roman" w:cs="Times New Roman"/>
                <w:sz w:val="24"/>
                <w:szCs w:val="24"/>
              </w:rPr>
              <w:t>5</w:t>
            </w:r>
            <w:r w:rsidRPr="00FD1207">
              <w:rPr>
                <w:rFonts w:ascii="Times New Roman" w:hAnsi="Times New Roman" w:cs="Times New Roman"/>
                <w:sz w:val="24"/>
                <w:szCs w:val="24"/>
              </w:rPr>
              <w:t xml:space="preserve"> ods. 3)</w:t>
            </w:r>
            <w:r w:rsidRPr="00FD1207">
              <w:rPr>
                <w:rFonts w:ascii="Times New Roman" w:hAnsi="Times New Roman" w:cs="Times New Roman"/>
                <w:sz w:val="24"/>
                <w:szCs w:val="24"/>
                <w:lang w:eastAsia="sk-SK"/>
              </w:rPr>
              <w:t>,</w:t>
            </w:r>
          </w:p>
          <w:p w:rsidR="00CD5BA5" w:rsidRPr="00FD1207" w:rsidRDefault="00CD5BA5" w:rsidP="00CD5BA5">
            <w:pPr>
              <w:pStyle w:val="Normlnywebov"/>
              <w:spacing w:before="0" w:after="0"/>
              <w:jc w:val="both"/>
              <w:rPr>
                <w:color w:val="auto"/>
              </w:rPr>
            </w:pPr>
          </w:p>
          <w:p w:rsidR="00CD5BA5" w:rsidRPr="00CD5BA5" w:rsidRDefault="00CD5BA5" w:rsidP="00CD5BA5">
            <w:pPr>
              <w:autoSpaceDE w:val="0"/>
              <w:spacing w:after="0"/>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Č 11</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cs="EUAlbertina"/>
                <w:color w:val="000000"/>
                <w:sz w:val="17"/>
                <w:szCs w:val="17"/>
              </w:rPr>
            </w:pPr>
            <w:r>
              <w:rPr>
                <w:rFonts w:ascii="EUAlbertina CE" w:hAnsi="EUAlbertina CE" w:cs="EUAlbertina CE"/>
                <w:color w:val="000000"/>
                <w:sz w:val="19"/>
                <w:szCs w:val="19"/>
              </w:rPr>
              <w:t>5. Členské štáty podporia vývoj nových technológií na zhodnocovanie, recykláciu a spracovanie.</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Default="007618EE">
            <w:pPr>
              <w:widowControl/>
              <w:autoSpaceDE w:val="0"/>
              <w:autoSpaceDN w:val="0"/>
              <w:spacing w:before="0" w:after="0"/>
              <w:jc w:val="center"/>
              <w:rPr>
                <w:spacing w:val="0"/>
                <w:sz w:val="20"/>
                <w:szCs w:val="20"/>
                <w:lang w:eastAsia="sk-SK"/>
              </w:rPr>
            </w:pPr>
          </w:p>
          <w:p w:rsidR="00432CAD" w:rsidRPr="000066CD" w:rsidRDefault="00432CAD" w:rsidP="00432CAD">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DE4C9A"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DE4C9A" w:rsidRDefault="007618EE" w:rsidP="00E74214">
            <w:pPr>
              <w:widowControl/>
              <w:autoSpaceDE w:val="0"/>
              <w:autoSpaceDN w:val="0"/>
              <w:spacing w:before="0" w:after="0"/>
              <w:ind w:left="180" w:firstLine="528"/>
              <w:rPr>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Č 11</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(6)</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ascii="EUAlbertina CE" w:hAnsi="EUAlbertina CE" w:cs="EUAlbertina CE"/>
                <w:color w:val="000000"/>
                <w:sz w:val="19"/>
                <w:szCs w:val="19"/>
              </w:rPr>
            </w:pPr>
            <w:r>
              <w:rPr>
                <w:rFonts w:cs="EUAlbertina"/>
                <w:color w:val="000000"/>
                <w:sz w:val="19"/>
                <w:szCs w:val="19"/>
              </w:rPr>
              <w:t>6. Na základe správy Komisie,</w:t>
            </w:r>
            <w:r>
              <w:rPr>
                <w:rFonts w:ascii="EUAlbertina CE" w:hAnsi="EUAlbertina CE" w:cs="EUAlbertina CE"/>
                <w:color w:val="000000"/>
                <w:sz w:val="19"/>
                <w:szCs w:val="19"/>
              </w:rPr>
              <w:t xml:space="preserve"> ku ktorej je v prípade potreby priložený legislatívny návrh, Európsky parlament a Rada prehodnotia do 14. augusta 2016 ciele týkajúce sa zhodnocovania uvedené v časti 3 prílohy V, preskúmajú možnosť stanovenia samostatných cieľov, pokiaľ ide o </w:t>
            </w:r>
            <w:r>
              <w:rPr>
                <w:rFonts w:ascii="EUAlbertina CE" w:hAnsi="EUAlbertina CE" w:cs="EUAlbertina CE"/>
                <w:color w:val="000000"/>
                <w:sz w:val="19"/>
                <w:szCs w:val="19"/>
              </w:rPr>
              <w:lastRenderedPageBreak/>
              <w:t xml:space="preserve">OEEZ, ktorý sa má pripraviť na opätovné použitie, a prehodnotia metódu výpočtu uvedenú v odseku 2 s cieľom analyzovať možnosť stanovenia cieľov na základe výrobkov a materiálov, ktoré sú výsledkom (výstup) zhodnocovania, recyklácie a prípravy na opätovné použitie.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295125">
            <w:pPr>
              <w:widowControl/>
              <w:autoSpaceDE w:val="0"/>
              <w:autoSpaceDN w:val="0"/>
              <w:spacing w:before="0" w:after="0"/>
              <w:jc w:val="center"/>
              <w:rPr>
                <w:spacing w:val="0"/>
                <w:sz w:val="20"/>
                <w:szCs w:val="20"/>
                <w:lang w:eastAsia="sk-SK"/>
              </w:rPr>
            </w:pPr>
            <w:r>
              <w:rPr>
                <w:spacing w:val="0"/>
                <w:sz w:val="20"/>
                <w:szCs w:val="20"/>
                <w:lang w:eastAsia="sk-SK"/>
              </w:rPr>
              <w:lastRenderedPageBreak/>
              <w:t>n.a.</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Financovanie vzťahujúce sa na OEEZ zo súkromných domácností </w:t>
            </w:r>
          </w:p>
          <w:p w:rsidR="00B06539" w:rsidRDefault="00B06539" w:rsidP="00B06539">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výrobcovia financovali aspoň zber, spracovanie, zhodnocovanie a environmentálne šetrné zneškodňovanie OEEZ zo súkromných domácností odovzdaného do zberných zariadení zriadených podľa článku 5 ods. 2.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295125">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190CB3" w:rsidRDefault="00190CB3">
            <w:pPr>
              <w:pStyle w:val="Normlny0"/>
              <w:jc w:val="center"/>
              <w:rPr>
                <w:b/>
              </w:rPr>
            </w:pPr>
            <w:r>
              <w:rPr>
                <w:b/>
              </w:rPr>
              <w:t>§ 27 O5</w:t>
            </w:r>
          </w:p>
          <w:p w:rsidR="007618EE" w:rsidRDefault="00295125">
            <w:pPr>
              <w:pStyle w:val="Normlny0"/>
              <w:jc w:val="center"/>
              <w:rPr>
                <w:b/>
              </w:rPr>
            </w:pPr>
            <w:r>
              <w:rPr>
                <w:b/>
              </w:rPr>
              <w:t>§ 3</w:t>
            </w:r>
            <w:r w:rsidR="001D1BA3">
              <w:rPr>
                <w:b/>
              </w:rPr>
              <w:t>5</w:t>
            </w:r>
            <w:r>
              <w:rPr>
                <w:b/>
              </w:rPr>
              <w:t xml:space="preserve"> </w:t>
            </w:r>
          </w:p>
          <w:p w:rsidR="00295125" w:rsidRPr="009173E3" w:rsidRDefault="00295125" w:rsidP="001D1BA3">
            <w:pPr>
              <w:pStyle w:val="Normlny0"/>
              <w:jc w:val="center"/>
              <w:rPr>
                <w:b/>
              </w:rPr>
            </w:pPr>
            <w:r>
              <w:rPr>
                <w:b/>
              </w:rPr>
              <w:t>§ 3</w:t>
            </w:r>
            <w:r w:rsidR="001D1BA3">
              <w:rPr>
                <w:b/>
              </w:rPr>
              <w:t>4</w:t>
            </w:r>
            <w:r>
              <w:rPr>
                <w:b/>
              </w:rPr>
              <w:t xml:space="preserve"> O1</w:t>
            </w:r>
            <w:r w:rsidR="00A97C5F">
              <w:rPr>
                <w:b/>
              </w:rPr>
              <w:t xml:space="preserve"> </w:t>
            </w:r>
            <w:proofErr w:type="spellStart"/>
            <w:r w:rsidR="00A97C5F">
              <w:rPr>
                <w:b/>
              </w:rPr>
              <w:t>Pd</w:t>
            </w:r>
            <w:proofErr w:type="spellEnd"/>
            <w:r w:rsidR="00A97C5F">
              <w:rPr>
                <w:b/>
              </w:rPr>
              <w:t>)</w:t>
            </w:r>
          </w:p>
        </w:tc>
        <w:tc>
          <w:tcPr>
            <w:tcW w:w="4500" w:type="dxa"/>
            <w:tcBorders>
              <w:top w:val="single" w:sz="4" w:space="0" w:color="auto"/>
              <w:left w:val="single" w:sz="4" w:space="0" w:color="auto"/>
              <w:bottom w:val="single" w:sz="4" w:space="0" w:color="auto"/>
              <w:right w:val="single" w:sz="4" w:space="0" w:color="auto"/>
            </w:tcBorders>
          </w:tcPr>
          <w:p w:rsidR="001D1BA3" w:rsidRDefault="001D1BA3" w:rsidP="001D1BA3">
            <w:pPr>
              <w:pStyle w:val="Normlnywebov"/>
              <w:spacing w:before="238" w:after="238"/>
              <w:jc w:val="both"/>
              <w:rPr>
                <w:color w:val="C00000"/>
              </w:rPr>
            </w:pPr>
            <w:r w:rsidRPr="008C5855">
              <w:rPr>
                <w:color w:val="auto"/>
              </w:rPr>
              <w:t>(5) Výrobca vybraného výrobku znáša všetky finančné náklady, spojené so zberom, prepravou, prípravou na opätovné použitie, zhodnotením, recykláciou, spracovaním a zneškodnením </w:t>
            </w:r>
            <w:r>
              <w:rPr>
                <w:color w:val="00B050"/>
              </w:rPr>
              <w:t>oddelene vyzbieranej zložky komunálneho</w:t>
            </w:r>
            <w:r>
              <w:rPr>
                <w:color w:val="auto"/>
              </w:rPr>
              <w:t xml:space="preserve"> </w:t>
            </w:r>
            <w:r w:rsidRPr="008C5855">
              <w:rPr>
                <w:color w:val="auto"/>
              </w:rPr>
              <w:t>odpadu patri</w:t>
            </w:r>
            <w:r>
              <w:rPr>
                <w:color w:val="auto"/>
              </w:rPr>
              <w:t>acej do vybraného prúdu odpadu</w:t>
            </w:r>
            <w:r w:rsidRPr="00B82FFA">
              <w:rPr>
                <w:color w:val="auto"/>
              </w:rPr>
              <w:t xml:space="preserve"> </w:t>
            </w:r>
            <w:r w:rsidRPr="008C5855">
              <w:rPr>
                <w:color w:val="auto"/>
              </w:rPr>
              <w:t>s výnimkou nakladani</w:t>
            </w:r>
            <w:r>
              <w:rPr>
                <w:color w:val="auto"/>
              </w:rPr>
              <w:t xml:space="preserve">a podľa § 38 ods. 3, § 48 ods. </w:t>
            </w:r>
            <w:r>
              <w:rPr>
                <w:color w:val="00B050"/>
              </w:rPr>
              <w:t>3</w:t>
            </w:r>
            <w:r>
              <w:rPr>
                <w:color w:val="auto"/>
              </w:rPr>
              <w:t xml:space="preserve">, § 56 ods. </w:t>
            </w:r>
            <w:r>
              <w:rPr>
                <w:color w:val="00B050"/>
              </w:rPr>
              <w:t>10</w:t>
            </w:r>
            <w:r w:rsidRPr="008C5855">
              <w:rPr>
                <w:color w:val="auto"/>
              </w:rPr>
              <w:t xml:space="preserve">, § 71 ods. 2, § </w:t>
            </w:r>
            <w:r w:rsidRPr="00923D4D">
              <w:rPr>
                <w:color w:val="auto"/>
                <w:highlight w:val="yellow"/>
              </w:rPr>
              <w:t>76</w:t>
            </w:r>
            <w:r w:rsidRPr="008C5855">
              <w:rPr>
                <w:color w:val="auto"/>
              </w:rPr>
              <w:t xml:space="preserve"> ods. 3 a § </w:t>
            </w:r>
            <w:r w:rsidRPr="00923D4D">
              <w:rPr>
                <w:color w:val="auto"/>
                <w:highlight w:val="yellow"/>
              </w:rPr>
              <w:t>78</w:t>
            </w:r>
            <w:r w:rsidRPr="008C5855">
              <w:rPr>
                <w:color w:val="auto"/>
              </w:rPr>
              <w:t xml:space="preserve"> ods. 10</w:t>
            </w:r>
            <w:r>
              <w:rPr>
                <w:color w:val="auto"/>
              </w:rPr>
              <w:t xml:space="preserve">. </w:t>
            </w:r>
            <w:r w:rsidRPr="00B24626">
              <w:rPr>
                <w:color w:val="C00000"/>
              </w:rPr>
              <w:t>Ak sa uvedená povinnosť realizuje formou úhrady nákladov osobe oprávnenej na zber odpadov alebo zhodnocovanie odpadov, rozsah tejto úhrady sa zníži o výnosy tejto osoby získané z</w:t>
            </w:r>
            <w:r>
              <w:rPr>
                <w:color w:val="C00000"/>
              </w:rPr>
              <w:t> uhrádzaného nakladania s</w:t>
            </w:r>
            <w:r w:rsidRPr="00B24626">
              <w:rPr>
                <w:color w:val="C00000"/>
              </w:rPr>
              <w:t xml:space="preserve">  vybraným prúdom odpadu.</w:t>
            </w:r>
            <w:r>
              <w:rPr>
                <w:color w:val="C00000"/>
              </w:rPr>
              <w:t xml:space="preserve"> </w:t>
            </w:r>
          </w:p>
          <w:p w:rsidR="00190CB3" w:rsidRDefault="00190CB3" w:rsidP="001D1BA3">
            <w:pPr>
              <w:pStyle w:val="Standard"/>
              <w:spacing w:after="0" w:line="240" w:lineRule="auto"/>
            </w:pPr>
          </w:p>
          <w:p w:rsidR="001D1BA3" w:rsidRPr="008C5855" w:rsidRDefault="001D1BA3" w:rsidP="001D1BA3">
            <w:pPr>
              <w:pStyle w:val="Standard"/>
              <w:spacing w:after="0" w:line="240" w:lineRule="auto"/>
              <w:jc w:val="center"/>
            </w:pPr>
            <w:r w:rsidRPr="008C5855">
              <w:rPr>
                <w:rFonts w:ascii="Times New Roman" w:hAnsi="Times New Roman" w:cs="Times New Roman"/>
                <w:b/>
                <w:bCs/>
                <w:sz w:val="24"/>
                <w:szCs w:val="24"/>
              </w:rPr>
              <w:t xml:space="preserve">Nakladanie s </w:t>
            </w:r>
            <w:proofErr w:type="spellStart"/>
            <w:r w:rsidRPr="008C5855">
              <w:rPr>
                <w:rFonts w:ascii="Times New Roman" w:hAnsi="Times New Roman" w:cs="Times New Roman"/>
                <w:b/>
                <w:bCs/>
                <w:sz w:val="24"/>
                <w:szCs w:val="24"/>
              </w:rPr>
              <w:t>elektroodpadom</w:t>
            </w:r>
            <w:proofErr w:type="spellEnd"/>
            <w:r w:rsidRPr="008C5855">
              <w:rPr>
                <w:rFonts w:ascii="Times New Roman" w:hAnsi="Times New Roman" w:cs="Times New Roman"/>
                <w:b/>
                <w:bCs/>
                <w:sz w:val="24"/>
                <w:szCs w:val="24"/>
              </w:rPr>
              <w:t xml:space="preserve"> z domácností</w:t>
            </w:r>
          </w:p>
          <w:p w:rsidR="001D1BA3" w:rsidRPr="008C5855" w:rsidRDefault="001D1BA3" w:rsidP="001D1BA3">
            <w:pPr>
              <w:pStyle w:val="Standard"/>
              <w:spacing w:after="0" w:line="240" w:lineRule="auto"/>
              <w:jc w:val="both"/>
              <w:rPr>
                <w:rFonts w:ascii="Times New Roman" w:hAnsi="Times New Roman" w:cs="Times New Roman"/>
                <w:b/>
                <w:bCs/>
                <w:sz w:val="24"/>
                <w:szCs w:val="24"/>
              </w:rPr>
            </w:pPr>
          </w:p>
          <w:p w:rsidR="001D1BA3" w:rsidRPr="008C5855" w:rsidRDefault="001D1BA3" w:rsidP="001D1BA3">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Výrobca elektrozariadení je povinný zabezpečiť na vlastné náklady (§ 27 ods. 5) individuálne alebo kolektívne nakladanie s odovzdaným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 35 ods. 1 písm. e) prvý a tretí bod), ak </w:t>
            </w:r>
            <w:r w:rsidRPr="00B07A43">
              <w:rPr>
                <w:rFonts w:ascii="Times New Roman" w:hAnsi="Times New Roman" w:cs="Times New Roman"/>
                <w:sz w:val="24"/>
                <w:szCs w:val="24"/>
              </w:rPr>
              <w:t xml:space="preserve">pochádza z  </w:t>
            </w:r>
            <w:r w:rsidRPr="008C5855">
              <w:rPr>
                <w:rFonts w:ascii="Times New Roman" w:hAnsi="Times New Roman" w:cs="Times New Roman"/>
                <w:sz w:val="24"/>
                <w:szCs w:val="24"/>
              </w:rPr>
              <w:t xml:space="preserve">elektrozariadení z jeho výroby, predaja alebo dovozu uvedených na trh po 13. auguste 2005. </w:t>
            </w:r>
          </w:p>
          <w:p w:rsidR="001D1BA3" w:rsidRDefault="001D1BA3" w:rsidP="001D1BA3">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r>
            <w:r w:rsidRPr="008C5855">
              <w:rPr>
                <w:rFonts w:ascii="Times New Roman" w:hAnsi="Times New Roman" w:cs="Times New Roman"/>
                <w:sz w:val="24"/>
                <w:szCs w:val="24"/>
              </w:rPr>
              <w:lastRenderedPageBreak/>
              <w:t xml:space="preserve">(2) Výrobca elektrozariadení je povinný zabezpečiť na vlastné náklady kolektívne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podľa podielu výrobcov elektrozariadení na trhu, ktorý určí koordinačné centrum podľa § 32 ods. 11 pre každú kategóriu elektrozariadení v kalendárnom roku na základe hlásení podľa § 27 ods. 4 písm. h).</w:t>
            </w:r>
          </w:p>
          <w:p w:rsidR="001D1BA3" w:rsidRPr="00280903" w:rsidRDefault="001D1BA3" w:rsidP="001D1BA3">
            <w:pPr>
              <w:pStyle w:val="Standard"/>
              <w:spacing w:after="0" w:line="240" w:lineRule="auto"/>
              <w:jc w:val="both"/>
              <w:rPr>
                <w:rFonts w:ascii="Times New Roman" w:hAnsi="Times New Roman" w:cs="Times New Roman"/>
                <w:color w:val="FF0000"/>
                <w:sz w:val="24"/>
                <w:szCs w:val="24"/>
              </w:rPr>
            </w:pPr>
          </w:p>
          <w:p w:rsidR="00295125" w:rsidRDefault="001D1BA3" w:rsidP="001D1BA3">
            <w:pPr>
              <w:pStyle w:val="Standard"/>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(3</w:t>
            </w:r>
            <w:r w:rsidRPr="00291C82">
              <w:rPr>
                <w:rFonts w:ascii="Times New Roman" w:hAnsi="Times New Roman" w:cs="Times New Roman"/>
                <w:color w:val="FF0000"/>
                <w:sz w:val="24"/>
                <w:szCs w:val="24"/>
              </w:rPr>
              <w:t xml:space="preserve">) </w:t>
            </w:r>
            <w:r w:rsidRPr="00F05EDB">
              <w:rPr>
                <w:rFonts w:ascii="Times New Roman" w:hAnsi="Times New Roman" w:cs="Times New Roman"/>
                <w:color w:val="FF0000"/>
                <w:sz w:val="24"/>
                <w:szCs w:val="24"/>
                <w:highlight w:val="yellow"/>
              </w:rPr>
              <w:t xml:space="preserve"> Výrobca elektrozariadení nesmie na úkor ostatných výrobcov elektrozariadení zabezpečovať kolektívne nakladanie s historickým </w:t>
            </w:r>
            <w:proofErr w:type="spellStart"/>
            <w:r w:rsidRPr="00F05EDB">
              <w:rPr>
                <w:rFonts w:ascii="Times New Roman" w:hAnsi="Times New Roman" w:cs="Times New Roman"/>
                <w:color w:val="FF0000"/>
                <w:sz w:val="24"/>
                <w:szCs w:val="24"/>
                <w:highlight w:val="yellow"/>
              </w:rPr>
              <w:t>elektroodpadom</w:t>
            </w:r>
            <w:proofErr w:type="spellEnd"/>
            <w:r w:rsidRPr="00F05EDB">
              <w:rPr>
                <w:rFonts w:ascii="Times New Roman" w:hAnsi="Times New Roman" w:cs="Times New Roman"/>
                <w:color w:val="FF0000"/>
                <w:sz w:val="24"/>
                <w:szCs w:val="24"/>
                <w:highlight w:val="yellow"/>
              </w:rPr>
              <w:t xml:space="preserve"> z domácností nad rozsah svojho podielu na trhu pre každú kategóriu a </w:t>
            </w:r>
            <w:proofErr w:type="spellStart"/>
            <w:r w:rsidRPr="00F05EDB">
              <w:rPr>
                <w:rFonts w:ascii="Times New Roman" w:hAnsi="Times New Roman" w:cs="Times New Roman"/>
                <w:color w:val="FF0000"/>
                <w:sz w:val="24"/>
                <w:szCs w:val="24"/>
                <w:highlight w:val="yellow"/>
              </w:rPr>
              <w:t>podkategóriu</w:t>
            </w:r>
            <w:proofErr w:type="spellEnd"/>
            <w:r w:rsidRPr="00F05EDB">
              <w:rPr>
                <w:rFonts w:ascii="Times New Roman" w:hAnsi="Times New Roman" w:cs="Times New Roman"/>
                <w:color w:val="FF0000"/>
                <w:sz w:val="24"/>
                <w:szCs w:val="24"/>
                <w:highlight w:val="yellow"/>
              </w:rPr>
              <w:t xml:space="preserve"> elektrozariadení v kalendárnom roku v súlade s povinnosťami uvedenými v § 27 ods. 4 písm. j), § 28 ods. 4 </w:t>
            </w:r>
            <w:r>
              <w:rPr>
                <w:rFonts w:ascii="Times New Roman" w:hAnsi="Times New Roman" w:cs="Times New Roman"/>
                <w:color w:val="FF0000"/>
                <w:sz w:val="24"/>
                <w:szCs w:val="24"/>
                <w:highlight w:val="yellow"/>
              </w:rPr>
              <w:t>písm. t) § 33 ods. 27 a ods. 28</w:t>
            </w:r>
            <w:r>
              <w:rPr>
                <w:rFonts w:ascii="Times New Roman" w:hAnsi="Times New Roman" w:cs="Times New Roman"/>
                <w:color w:val="FF0000"/>
                <w:sz w:val="24"/>
                <w:szCs w:val="24"/>
              </w:rPr>
              <w:t>.</w:t>
            </w:r>
          </w:p>
          <w:p w:rsidR="00A97C5F" w:rsidRDefault="00A97C5F" w:rsidP="00295125">
            <w:pPr>
              <w:pStyle w:val="Standard"/>
              <w:spacing w:after="0" w:line="240" w:lineRule="auto"/>
              <w:jc w:val="both"/>
              <w:rPr>
                <w:rFonts w:ascii="Times New Roman" w:hAnsi="Times New Roman" w:cs="Times New Roman"/>
                <w:sz w:val="24"/>
                <w:szCs w:val="24"/>
              </w:rPr>
            </w:pPr>
          </w:p>
          <w:p w:rsidR="00A97C5F" w:rsidRDefault="00A97C5F" w:rsidP="00730000">
            <w:pPr>
              <w:pStyle w:val="Odsekzoznamu"/>
              <w:numPr>
                <w:ilvl w:val="0"/>
                <w:numId w:val="31"/>
              </w:numPr>
              <w:spacing w:after="0"/>
              <w:ind w:left="389"/>
              <w:rPr>
                <w:sz w:val="24"/>
                <w:szCs w:val="24"/>
                <w:lang w:eastAsia="sk-SK"/>
              </w:rPr>
            </w:pPr>
            <w:r w:rsidRPr="00A97C5F">
              <w:rPr>
                <w:sz w:val="24"/>
                <w:szCs w:val="24"/>
                <w:lang w:eastAsia="sk-SK"/>
              </w:rPr>
              <w:t>Výrobca elektrozariadení je v súlade s povinnosťami uvedenými v § 27 ods. 4 povinný</w:t>
            </w:r>
          </w:p>
          <w:p w:rsidR="00A97C5F" w:rsidRPr="00A97C5F" w:rsidRDefault="00A97C5F" w:rsidP="00A97C5F">
            <w:pPr>
              <w:pStyle w:val="Odsekzoznamu"/>
              <w:spacing w:after="0"/>
              <w:ind w:left="389"/>
              <w:rPr>
                <w:sz w:val="24"/>
                <w:szCs w:val="24"/>
                <w:lang w:eastAsia="sk-SK"/>
              </w:rPr>
            </w:pPr>
            <w:r w:rsidRPr="00FD1207">
              <w:rPr>
                <w:rFonts w:ascii="Times New Roman" w:hAnsi="Times New Roman" w:cs="Times New Roman"/>
                <w:sz w:val="24"/>
                <w:szCs w:val="24"/>
              </w:rPr>
              <w:t xml:space="preserve">d) </w:t>
            </w:r>
            <w:r>
              <w:rPr>
                <w:rFonts w:ascii="Times New Roman" w:hAnsi="Times New Roman" w:cs="Times New Roman"/>
                <w:sz w:val="24"/>
                <w:szCs w:val="24"/>
              </w:rPr>
              <w:tab/>
            </w:r>
            <w:r w:rsidRPr="00FD1207">
              <w:rPr>
                <w:rFonts w:ascii="Times New Roman" w:hAnsi="Times New Roman" w:cs="Times New Roman"/>
                <w:sz w:val="24"/>
                <w:szCs w:val="24"/>
              </w:rPr>
              <w:t xml:space="preserve">pri predaji elektrozariadenia uvádzať na jeho obale alebo etikete alebo na daňovom či inom obdobnom doklade vyhotovenom pri jeho predaji, výšku recyklačného poplatku určeného na úhradu </w:t>
            </w:r>
            <w:r w:rsidRPr="001B4887">
              <w:rPr>
                <w:rFonts w:ascii="Times New Roman" w:hAnsi="Times New Roman" w:cs="Times New Roman"/>
                <w:sz w:val="24"/>
                <w:szCs w:val="24"/>
              </w:rPr>
              <w:t xml:space="preserve">nákladov na zber, prepravu a spracovanie elektroodpadu  z domácností pochádzajúceho z týchto elektrozariadení; výška recyklačného poplatku nesmie presiahnuť najlepší odhad skutočných nákladov a príjem </w:t>
            </w:r>
            <w:r w:rsidRPr="001B4887">
              <w:rPr>
                <w:rFonts w:ascii="Times New Roman" w:hAnsi="Times New Roman" w:cs="Times New Roman"/>
                <w:sz w:val="24"/>
                <w:szCs w:val="24"/>
              </w:rPr>
              <w:lastRenderedPageBreak/>
              <w:t>z recyklačného poplatku nesmie výrobca elektrozariadenia použiť v rozpore s jeho účelom</w:t>
            </w:r>
          </w:p>
          <w:p w:rsidR="00A97C5F" w:rsidRPr="00FD1207" w:rsidRDefault="00A97C5F" w:rsidP="00295125">
            <w:pPr>
              <w:pStyle w:val="Standard"/>
              <w:spacing w:after="0" w:line="240" w:lineRule="auto"/>
              <w:jc w:val="both"/>
            </w:pPr>
          </w:p>
          <w:p w:rsidR="007618EE" w:rsidRPr="000066CD" w:rsidRDefault="007618EE" w:rsidP="0029512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Členské štáty môžu podľa potreby podnecovať výrobcov, aby financovali aj náklady, ktoré vznikajú zberným zariadeniam v súvislosti so zberom OEEZ zo súkromných domácností.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A97C5F">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Pr="0036182A" w:rsidRDefault="00B06539" w:rsidP="000121E4">
            <w:pPr>
              <w:widowControl/>
              <w:autoSpaceDE w:val="0"/>
              <w:autoSpaceDN w:val="0"/>
              <w:spacing w:before="0" w:after="0"/>
              <w:jc w:val="left"/>
              <w:rPr>
                <w:color w:val="FF0000"/>
                <w:spacing w:val="0"/>
                <w:sz w:val="20"/>
                <w:szCs w:val="20"/>
                <w:lang w:eastAsia="sk-SK"/>
              </w:rPr>
            </w:pPr>
            <w:r w:rsidRPr="0036182A">
              <w:rPr>
                <w:color w:val="FF0000"/>
                <w:spacing w:val="0"/>
                <w:sz w:val="20"/>
                <w:szCs w:val="20"/>
                <w:lang w:eastAsia="sk-SK"/>
              </w:rPr>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B06539" w:rsidRPr="004C4995" w:rsidRDefault="00B06539" w:rsidP="00B06539">
            <w:pPr>
              <w:pStyle w:val="CM4"/>
              <w:spacing w:before="60" w:after="60"/>
              <w:rPr>
                <w:rFonts w:cs="EUAlbertina"/>
                <w:color w:val="FF0000"/>
                <w:sz w:val="19"/>
                <w:szCs w:val="19"/>
              </w:rPr>
            </w:pPr>
            <w:r w:rsidRPr="004C4995">
              <w:rPr>
                <w:rFonts w:ascii="EUAlbertina CE" w:hAnsi="EUAlbertina CE" w:cs="EUAlbertina CE"/>
                <w:color w:val="FF0000"/>
                <w:sz w:val="19"/>
                <w:szCs w:val="19"/>
              </w:rPr>
              <w:t>3. Pokiaľ ide o výrobky uvedené na trh po 13. auguste 2005, každý výrobca je zodpovedný za financovanie činností uvedených v odseku 1, ktoré sa týkajú odpadu z jeho vlastných výrobkov. Výrobca si môže zvoliť, či si túto svoju povinnosť splní</w:t>
            </w:r>
            <w:r w:rsidRPr="004C4995">
              <w:rPr>
                <w:rFonts w:cs="EUAlbertina"/>
                <w:color w:val="FF0000"/>
                <w:sz w:val="19"/>
                <w:szCs w:val="19"/>
              </w:rPr>
              <w:t xml:space="preserve"> individuálne, alebo sa zapojí do kolektívneho systému. </w:t>
            </w:r>
          </w:p>
          <w:p w:rsidR="00B06539" w:rsidRDefault="00B06539" w:rsidP="00B06539">
            <w:pPr>
              <w:pStyle w:val="CM4"/>
              <w:spacing w:before="60" w:after="60"/>
              <w:rPr>
                <w:rFonts w:ascii="EUAlbertina CE" w:hAnsi="EUAlbertina CE" w:cs="EUAlbertina CE"/>
                <w:color w:val="000000"/>
                <w:sz w:val="19"/>
                <w:szCs w:val="19"/>
              </w:rPr>
            </w:pPr>
            <w:r w:rsidRPr="004C4995">
              <w:rPr>
                <w:rFonts w:ascii="EUAlbertina CE" w:hAnsi="EUAlbertina CE" w:cs="EUAlbertina CE"/>
                <w:color w:val="FF0000"/>
                <w:sz w:val="19"/>
                <w:szCs w:val="19"/>
              </w:rPr>
              <w:t>Členské štáty zabezpečia, aby každý výrobca pri uvedení výrobku na trh poskytol záruku, z ktorej vyplýva, že nakladanie so všetkým OEEZ bude finančne zabezpečené a že výrobcovia zreteľne označia svoje výrobky v súlade s článkom 15 ods. 2. Táto záruka zabezpečí, aby boli činnosti uvedené v odseku 1, ktoré sa týkajú tohto výrobku, finančne zabezpečené. Záruka môže byť vo forme účasti výrobcu v príslušných systémoch na financovanie nakladania s OEEZ, recyklačného poistenia alebo zablokovaného bankového účtu</w:t>
            </w:r>
            <w:r>
              <w:rPr>
                <w:rFonts w:ascii="EUAlbertina CE" w:hAnsi="EUAlbertina CE" w:cs="EUAlbertina CE"/>
                <w:color w:val="000000"/>
                <w:sz w:val="19"/>
                <w:szCs w:val="19"/>
              </w:rPr>
              <w:t xml:space="preserve">.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A97C5F">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Default="00A97C5F">
            <w:pPr>
              <w:pStyle w:val="Normlny0"/>
              <w:jc w:val="center"/>
              <w:rPr>
                <w:b/>
              </w:rPr>
            </w:pPr>
            <w:r>
              <w:rPr>
                <w:b/>
              </w:rPr>
              <w:t>§ 3</w:t>
            </w:r>
            <w:r w:rsidR="001D1BA3">
              <w:rPr>
                <w:b/>
              </w:rPr>
              <w:t>5</w:t>
            </w:r>
            <w:r>
              <w:rPr>
                <w:b/>
              </w:rPr>
              <w:t xml:space="preserve"> O1</w:t>
            </w:r>
          </w:p>
          <w:p w:rsidR="00E77086" w:rsidRPr="00854AA6" w:rsidRDefault="00854AA6">
            <w:pPr>
              <w:pStyle w:val="Normlny0"/>
              <w:jc w:val="center"/>
              <w:rPr>
                <w:b/>
                <w:color w:val="FF0000"/>
              </w:rPr>
            </w:pPr>
            <w:r w:rsidRPr="00854AA6">
              <w:rPr>
                <w:b/>
                <w:color w:val="FF0000"/>
              </w:rPr>
              <w:t>V zákone chýba finančná zábezpeka pre individualistu pre nakladanie S OEEZ</w:t>
            </w:r>
          </w:p>
        </w:tc>
        <w:tc>
          <w:tcPr>
            <w:tcW w:w="4500" w:type="dxa"/>
            <w:tcBorders>
              <w:top w:val="single" w:sz="4" w:space="0" w:color="auto"/>
              <w:left w:val="single" w:sz="4" w:space="0" w:color="auto"/>
              <w:bottom w:val="single" w:sz="4" w:space="0" w:color="auto"/>
              <w:right w:val="single" w:sz="4" w:space="0" w:color="auto"/>
            </w:tcBorders>
          </w:tcPr>
          <w:p w:rsidR="00A97C5F" w:rsidRPr="00FD1207" w:rsidRDefault="00A97C5F" w:rsidP="00A97C5F">
            <w:pPr>
              <w:pStyle w:val="Standard"/>
              <w:spacing w:after="0" w:line="240" w:lineRule="auto"/>
              <w:jc w:val="center"/>
            </w:pPr>
            <w:r w:rsidRPr="00FD1207">
              <w:rPr>
                <w:rFonts w:ascii="Times New Roman" w:hAnsi="Times New Roman" w:cs="Times New Roman"/>
                <w:b/>
                <w:bCs/>
                <w:sz w:val="24"/>
                <w:szCs w:val="24"/>
              </w:rPr>
              <w:t>Nakladanie s elektroodpadom z domácností</w:t>
            </w:r>
          </w:p>
          <w:p w:rsidR="001D1BA3" w:rsidRPr="008C5855" w:rsidRDefault="001D1BA3" w:rsidP="001D1BA3">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t xml:space="preserve">(1) Výrobca elektrozariadení je povinný zabezpečiť na vlastné náklady (§ 27 ods. 5) individuálne alebo kolektívne nakladanie s odovzdaným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 35 ods. 1 písm. e) prvý a tretí bod), ak </w:t>
            </w:r>
            <w:r w:rsidRPr="00B07A43">
              <w:rPr>
                <w:rFonts w:ascii="Times New Roman" w:hAnsi="Times New Roman" w:cs="Times New Roman"/>
                <w:sz w:val="24"/>
                <w:szCs w:val="24"/>
              </w:rPr>
              <w:t xml:space="preserve">pochádza z  </w:t>
            </w:r>
            <w:r w:rsidRPr="008C5855">
              <w:rPr>
                <w:rFonts w:ascii="Times New Roman" w:hAnsi="Times New Roman" w:cs="Times New Roman"/>
                <w:sz w:val="24"/>
                <w:szCs w:val="24"/>
              </w:rPr>
              <w:t xml:space="preserve">elektrozariadení z jeho výroby, predaja alebo dovozu uvedených na trh po 13. auguste 2005. </w:t>
            </w:r>
          </w:p>
          <w:p w:rsidR="00E77086" w:rsidRDefault="00E77086" w:rsidP="00E77086">
            <w:pPr>
              <w:pStyle w:val="Standard"/>
              <w:spacing w:after="0" w:line="240" w:lineRule="auto"/>
              <w:jc w:val="both"/>
              <w:rPr>
                <w:rFonts w:ascii="Times New Roman" w:hAnsi="Times New Roman" w:cs="Times New Roman"/>
                <w:sz w:val="24"/>
                <w:szCs w:val="24"/>
              </w:rPr>
            </w:pPr>
          </w:p>
          <w:p w:rsidR="00E77086" w:rsidRPr="00A97C5F" w:rsidRDefault="00E77086" w:rsidP="00E77086">
            <w:pPr>
              <w:pStyle w:val="Standard"/>
              <w:spacing w:after="0" w:line="240" w:lineRule="auto"/>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Zodpovednosť za financovanie nákladov na nakladanie s OEEZ z výrobkov, ktoré boli uvedené na trh 13. augusta 2005 alebo pred 13. augustom 2005 (ďalej len „historický odpad“), znáša jeden alebo viacero systémov, do ktorých prispejú proporcionálne, napr. v pomere k ich podielu na trhu podľa druhu zariadenia, všetci výrobcovia nachádzajúci sa na trhu, keď vzniknú príslušné náklady.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E77086">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E77086" w:rsidP="004C4995">
            <w:pPr>
              <w:pStyle w:val="Normlny0"/>
              <w:jc w:val="center"/>
              <w:rPr>
                <w:b/>
              </w:rPr>
            </w:pPr>
            <w:r>
              <w:rPr>
                <w:b/>
              </w:rPr>
              <w:t>§ 3</w:t>
            </w:r>
            <w:r w:rsidR="004C4995">
              <w:rPr>
                <w:b/>
              </w:rPr>
              <w:t>5</w:t>
            </w:r>
            <w:r>
              <w:rPr>
                <w:b/>
              </w:rPr>
              <w:t xml:space="preserve"> O2</w:t>
            </w: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E77086" w:rsidP="00E77086">
            <w:pPr>
              <w:widowControl/>
              <w:autoSpaceDE w:val="0"/>
              <w:autoSpaceDN w:val="0"/>
              <w:spacing w:before="0" w:after="0"/>
              <w:rPr>
                <w:spacing w:val="0"/>
                <w:sz w:val="24"/>
                <w:szCs w:val="24"/>
                <w:lang w:eastAsia="sk-SK"/>
              </w:rPr>
            </w:pPr>
            <w:r w:rsidRPr="00FD1207">
              <w:rPr>
                <w:sz w:val="24"/>
                <w:szCs w:val="24"/>
              </w:rPr>
              <w:t>(2) Výrobca elektrozariadení je povinný zabezpečiť na vlastné náklady kolektívne nakladanie s historickým elektroodpadom z domácností, podľa podielu výrobcov elektrozariadení na trhu, ktorý určí koord</w:t>
            </w:r>
            <w:r>
              <w:rPr>
                <w:sz w:val="24"/>
                <w:szCs w:val="24"/>
              </w:rPr>
              <w:t>inačné centrum podľa § 32 ods. 11</w:t>
            </w:r>
            <w:r w:rsidRPr="00FD1207">
              <w:rPr>
                <w:sz w:val="24"/>
                <w:szCs w:val="24"/>
              </w:rPr>
              <w:t xml:space="preserve"> pre každú kategóriu elektrozariadení v kalendárnom roku na z</w:t>
            </w:r>
            <w:r>
              <w:rPr>
                <w:sz w:val="24"/>
                <w:szCs w:val="24"/>
              </w:rPr>
              <w:t xml:space="preserve">áklade hlásení podľa § 35 ods. 1 písm. </w:t>
            </w:r>
            <w:r w:rsidRPr="001B4887">
              <w:rPr>
                <w:sz w:val="24"/>
                <w:szCs w:val="24"/>
              </w:rPr>
              <w:t>n)</w:t>
            </w:r>
            <w:r w:rsidRPr="00FD1207">
              <w:rPr>
                <w:sz w:val="24"/>
                <w:szCs w:val="24"/>
              </w:rPr>
              <w:t xml:space="preserve"> prvého bodu</w:t>
            </w: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5. Členské štáty prijmú potrebné opatrenia na zabezpečenie toho, aby sa vytvorili vhodné mechanizmy alebo postupy na vrátenie príspevkov výrobcom v prípadoch, keď sa EEZ prepravujú na účely ich uvedenia na trh mimo územia dotknutého členského štátu. Takéto mechanizmy alebo postupy môžu vytvoriť výrobcovia alebo tretie strany konajúce v mene výrobcov. </w:t>
            </w:r>
          </w:p>
          <w:p w:rsidR="007618EE" w:rsidRDefault="007618EE"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E77086" w:rsidP="004C4995">
            <w:pPr>
              <w:widowControl/>
              <w:autoSpaceDE w:val="0"/>
              <w:autoSpaceDN w:val="0"/>
              <w:spacing w:before="0" w:after="0"/>
              <w:jc w:val="center"/>
              <w:rPr>
                <w:spacing w:val="0"/>
                <w:sz w:val="20"/>
                <w:szCs w:val="20"/>
                <w:lang w:eastAsia="sk-SK"/>
              </w:rPr>
            </w:pPr>
            <w:r>
              <w:rPr>
                <w:spacing w:val="0"/>
                <w:sz w:val="20"/>
                <w:szCs w:val="20"/>
                <w:lang w:eastAsia="sk-SK"/>
              </w:rPr>
              <w:t xml:space="preserve">O </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E77086" w:rsidRDefault="007618EE" w:rsidP="00E77086">
            <w:pPr>
              <w:widowControl/>
              <w:autoSpaceDE w:val="0"/>
              <w:autoSpaceDN w:val="0"/>
              <w:spacing w:before="0" w:after="0"/>
              <w:rPr>
                <w:color w:val="FF0000"/>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7618EE" w:rsidRPr="000066CD">
        <w:tc>
          <w:tcPr>
            <w:tcW w:w="899" w:type="dxa"/>
            <w:tcBorders>
              <w:top w:val="single" w:sz="4" w:space="0" w:color="auto"/>
              <w:left w:val="single" w:sz="12" w:space="0" w:color="auto"/>
              <w:bottom w:val="single" w:sz="4" w:space="0" w:color="auto"/>
              <w:right w:val="single" w:sz="4" w:space="0" w:color="auto"/>
            </w:tcBorders>
          </w:tcPr>
          <w:p w:rsidR="007618EE"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Č 12</w:t>
            </w:r>
          </w:p>
          <w:p w:rsidR="00B06539" w:rsidRDefault="00B06539" w:rsidP="000121E4">
            <w:pPr>
              <w:widowControl/>
              <w:autoSpaceDE w:val="0"/>
              <w:autoSpaceDN w:val="0"/>
              <w:spacing w:before="0" w:after="0"/>
              <w:jc w:val="left"/>
              <w:rPr>
                <w:spacing w:val="0"/>
                <w:sz w:val="20"/>
                <w:szCs w:val="20"/>
                <w:lang w:eastAsia="sk-SK"/>
              </w:rPr>
            </w:pPr>
            <w:r>
              <w:rPr>
                <w:spacing w:val="0"/>
                <w:sz w:val="20"/>
                <w:szCs w:val="20"/>
                <w:lang w:eastAsia="sk-SK"/>
              </w:rPr>
              <w:t>(6)</w:t>
            </w:r>
          </w:p>
        </w:tc>
        <w:tc>
          <w:tcPr>
            <w:tcW w:w="4501" w:type="dxa"/>
            <w:tcBorders>
              <w:top w:val="single" w:sz="4" w:space="0" w:color="auto"/>
              <w:left w:val="single" w:sz="4" w:space="0" w:color="auto"/>
              <w:bottom w:val="single" w:sz="4" w:space="0" w:color="auto"/>
              <w:right w:val="single" w:sz="4" w:space="0" w:color="auto"/>
            </w:tcBorders>
          </w:tcPr>
          <w:p w:rsidR="00B06539" w:rsidRDefault="00B06539" w:rsidP="00B06539">
            <w:pPr>
              <w:pStyle w:val="CM4"/>
              <w:spacing w:before="60" w:after="60"/>
              <w:rPr>
                <w:rFonts w:cs="EUAlbertina"/>
                <w:color w:val="000000"/>
                <w:sz w:val="19"/>
                <w:szCs w:val="19"/>
              </w:rPr>
            </w:pPr>
            <w:r>
              <w:rPr>
                <w:rFonts w:ascii="EUAlbertina CE" w:hAnsi="EUAlbertina CE" w:cs="EUAlbertina CE"/>
                <w:color w:val="000000"/>
                <w:sz w:val="19"/>
                <w:szCs w:val="19"/>
              </w:rPr>
              <w:t>6. Komisia sa vyzýva, aby do 14. augusta 2015 vypracovala správu o možnosti stanovenia kritérií na začlenenie skutočných nákladov na konci životnosti vý</w:t>
            </w:r>
            <w:r>
              <w:rPr>
                <w:rFonts w:cs="EUAlbertina"/>
                <w:color w:val="000000"/>
                <w:sz w:val="19"/>
                <w:szCs w:val="19"/>
              </w:rPr>
              <w:t xml:space="preserve">robkov do financovania nakladania s OEEZ výrobcami a aby v prípade potreby predložila Európskemu parlamentu a Rade legislatívny návrh. </w:t>
            </w:r>
          </w:p>
          <w:p w:rsidR="007618EE" w:rsidRDefault="007618EE" w:rsidP="000121E4">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7618EE" w:rsidRPr="000066CD" w:rsidRDefault="00E77086">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7618EE" w:rsidRPr="009173E3" w:rsidRDefault="007618E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7618EE" w:rsidRPr="000066CD" w:rsidRDefault="007618EE"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7618EE" w:rsidRPr="000066CD" w:rsidRDefault="007618EE">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7618EE" w:rsidRPr="000066CD" w:rsidRDefault="007618EE">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13</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Financovanie vzťahujúce sa na OEEZ od iných užívateľov ako súkromných domácností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financovanie nákladov na zber, spracovanie, zhodnocovanie a environmentálne šetrné zneškodňovanie OEEZ od iných užívateľov ako súkromných domácností z výrobkov uvedených na trh po 13. auguste 2005 zabezpečovali výrobcovia.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Pokiaľ ide o historický odpad, ktorý sa nahrádza novými rovnocennými výrobkami alebo novými výrobkami plniacimi tie isté funkcie, financovanie nákladov zabezpečujú výrobcovia týchto výrobkov, keď ich dodávajú. Členské štáty môžu alternatívne ustanoviť, aby iní užívatelia ako súkromné domácnosti boli tiež čiastočne alebo celkom zodpovední za toto financovanie.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Financovanie nákladov na iný historický odpad zabezpečia iní užívatelia ako súkromné domácnosti. </w:t>
            </w:r>
          </w:p>
          <w:p w:rsidR="00060362" w:rsidRDefault="00060362" w:rsidP="00060362">
            <w:pPr>
              <w:pStyle w:val="CM4"/>
              <w:spacing w:before="60" w:after="60"/>
              <w:rPr>
                <w:rFonts w:cs="EUAlbertina"/>
                <w:i/>
                <w:iCs/>
                <w:color w:val="000000"/>
                <w:sz w:val="19"/>
                <w:szCs w:val="19"/>
              </w:rPr>
            </w:pP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807E5">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F807E5" w:rsidP="00196544">
            <w:pPr>
              <w:pStyle w:val="Normlny0"/>
              <w:jc w:val="center"/>
              <w:rPr>
                <w:b/>
              </w:rPr>
            </w:pPr>
            <w:r>
              <w:rPr>
                <w:b/>
              </w:rPr>
              <w:t>§ 3</w:t>
            </w:r>
            <w:r w:rsidR="00196544">
              <w:rPr>
                <w:b/>
              </w:rPr>
              <w:t>6</w:t>
            </w:r>
            <w:r>
              <w:rPr>
                <w:b/>
              </w:rPr>
              <w:t xml:space="preserve"> O1 – O</w:t>
            </w:r>
            <w:r w:rsidR="00196544">
              <w:rPr>
                <w:b/>
              </w:rPr>
              <w:t>4</w:t>
            </w:r>
          </w:p>
        </w:tc>
        <w:tc>
          <w:tcPr>
            <w:tcW w:w="4500" w:type="dxa"/>
            <w:tcBorders>
              <w:top w:val="single" w:sz="4" w:space="0" w:color="auto"/>
              <w:left w:val="single" w:sz="4" w:space="0" w:color="auto"/>
              <w:bottom w:val="single" w:sz="4" w:space="0" w:color="auto"/>
              <w:right w:val="single" w:sz="4" w:space="0" w:color="auto"/>
            </w:tcBorders>
          </w:tcPr>
          <w:p w:rsidR="00F807E5" w:rsidRPr="00FD1207" w:rsidRDefault="00F807E5" w:rsidP="00F807E5">
            <w:pPr>
              <w:pStyle w:val="Standard"/>
              <w:spacing w:after="0" w:line="240" w:lineRule="auto"/>
              <w:jc w:val="center"/>
            </w:pPr>
            <w:r w:rsidRPr="00FD1207">
              <w:rPr>
                <w:rFonts w:ascii="Times New Roman" w:hAnsi="Times New Roman" w:cs="Times New Roman"/>
                <w:b/>
                <w:bCs/>
                <w:sz w:val="24"/>
                <w:szCs w:val="24"/>
              </w:rPr>
              <w:t>Nakladanie s elektroodpadom, ktorý nie je elektroodpadom z domácností</w:t>
            </w:r>
          </w:p>
          <w:p w:rsidR="00F807E5" w:rsidRPr="00FD1207" w:rsidRDefault="00F807E5" w:rsidP="00F807E5">
            <w:pPr>
              <w:pStyle w:val="Standard"/>
              <w:spacing w:after="0" w:line="240" w:lineRule="auto"/>
              <w:jc w:val="both"/>
              <w:rPr>
                <w:rFonts w:ascii="Times New Roman" w:hAnsi="Times New Roman" w:cs="Times New Roman"/>
                <w:b/>
                <w:bCs/>
                <w:sz w:val="24"/>
                <w:szCs w:val="24"/>
              </w:rPr>
            </w:pPr>
          </w:p>
          <w:p w:rsidR="00196544" w:rsidRPr="008C5855" w:rsidRDefault="00196544" w:rsidP="00196544">
            <w:pPr>
              <w:pStyle w:val="Standard"/>
              <w:spacing w:after="0" w:line="240" w:lineRule="auto"/>
              <w:jc w:val="both"/>
            </w:pPr>
            <w:r w:rsidRPr="008C5855">
              <w:rPr>
                <w:rFonts w:ascii="Times New Roman" w:hAnsi="Times New Roman" w:cs="Times New Roman"/>
                <w:sz w:val="24"/>
                <w:szCs w:val="24"/>
              </w:rPr>
              <w:t xml:space="preserve">(1) Výrobca elektrozariadení je povinný zabezpečiť na vlastné náklady (§ 27 ods. 5) individuálne nakladanie alebo kolektívne nakladanie s odovzdaným novým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 35 ods. 1 písm. e) druhý bod], ak pochádza z elektrozariadení z jeho výroby, predaja alebo dovozu.</w:t>
            </w:r>
          </w:p>
          <w:p w:rsidR="00196544" w:rsidRPr="008C5855" w:rsidRDefault="00196544" w:rsidP="00196544">
            <w:pPr>
              <w:pStyle w:val="Standard"/>
              <w:spacing w:after="0" w:line="240" w:lineRule="auto"/>
              <w:jc w:val="both"/>
            </w:pPr>
            <w:r w:rsidRPr="008C5855">
              <w:rPr>
                <w:rFonts w:ascii="Times New Roman" w:hAnsi="Times New Roman" w:cs="Times New Roman"/>
                <w:sz w:val="24"/>
                <w:szCs w:val="24"/>
              </w:rPr>
              <w:br/>
              <w:t xml:space="preserve">(2) Výrobca elektrozariadení je povinný zabezpečiť na vlastné náklady individuálne nakladanie s historickým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ak takýto </w:t>
            </w:r>
            <w:proofErr w:type="spellStart"/>
            <w:r w:rsidRPr="008C5855">
              <w:rPr>
                <w:rFonts w:ascii="Times New Roman" w:hAnsi="Times New Roman" w:cs="Times New Roman"/>
                <w:sz w:val="24"/>
                <w:szCs w:val="24"/>
              </w:rPr>
              <w:t>elektroodpad</w:t>
            </w:r>
            <w:proofErr w:type="spellEnd"/>
            <w:r w:rsidRPr="008C5855">
              <w:rPr>
                <w:rFonts w:ascii="Times New Roman" w:hAnsi="Times New Roman" w:cs="Times New Roman"/>
                <w:sz w:val="24"/>
                <w:szCs w:val="24"/>
              </w:rPr>
              <w:t xml:space="preserve"> pochádza z elektrozariadenia rovnakej kategórie alebo rovnakého funkčného určenia, ako je nahradzujúce elektrozariadenie, a to pri jeho predaji [§ 35 ods. 1 písm. e) druhý bod].</w:t>
            </w:r>
          </w:p>
          <w:p w:rsidR="00196544" w:rsidRPr="008C5855" w:rsidRDefault="00196544" w:rsidP="00196544">
            <w:pPr>
              <w:pStyle w:val="Standard"/>
              <w:spacing w:after="0" w:line="240" w:lineRule="auto"/>
              <w:jc w:val="both"/>
              <w:rPr>
                <w:rFonts w:ascii="Times New Roman" w:hAnsi="Times New Roman" w:cs="Times New Roman"/>
                <w:sz w:val="24"/>
                <w:szCs w:val="24"/>
              </w:rPr>
            </w:pPr>
            <w:r w:rsidRPr="008C5855">
              <w:rPr>
                <w:rFonts w:ascii="Times New Roman" w:hAnsi="Times New Roman" w:cs="Times New Roman"/>
                <w:sz w:val="24"/>
                <w:szCs w:val="24"/>
              </w:rPr>
              <w:br/>
              <w:t xml:space="preserve">(3) Nakladanie s historickým </w:t>
            </w:r>
            <w:proofErr w:type="spellStart"/>
            <w:r w:rsidRPr="008C5855">
              <w:rPr>
                <w:rFonts w:ascii="Times New Roman" w:hAnsi="Times New Roman" w:cs="Times New Roman"/>
                <w:sz w:val="24"/>
                <w:szCs w:val="24"/>
              </w:rPr>
              <w:lastRenderedPageBreak/>
              <w:t>elektroodpadom</w:t>
            </w:r>
            <w:proofErr w:type="spellEnd"/>
            <w:r w:rsidRPr="008C5855">
              <w:rPr>
                <w:rFonts w:ascii="Times New Roman" w:hAnsi="Times New Roman" w:cs="Times New Roman"/>
                <w:sz w:val="24"/>
                <w:szCs w:val="24"/>
              </w:rPr>
              <w:t xml:space="preserve">, ktorý nie je </w:t>
            </w:r>
            <w:proofErr w:type="spellStart"/>
            <w:r w:rsidRPr="008C5855">
              <w:rPr>
                <w:rFonts w:ascii="Times New Roman" w:hAnsi="Times New Roman" w:cs="Times New Roman"/>
                <w:sz w:val="24"/>
                <w:szCs w:val="24"/>
              </w:rPr>
              <w:t>elektroodpadom</w:t>
            </w:r>
            <w:proofErr w:type="spellEnd"/>
            <w:r w:rsidRPr="008C5855">
              <w:rPr>
                <w:rFonts w:ascii="Times New Roman" w:hAnsi="Times New Roman" w:cs="Times New Roman"/>
                <w:sz w:val="24"/>
                <w:szCs w:val="24"/>
              </w:rPr>
              <w:t xml:space="preserve"> z domácností a nie je uvedený v odseku 2, zabezpečí jeho držiteľ.</w:t>
            </w:r>
          </w:p>
          <w:p w:rsidR="00E67577" w:rsidRPr="000066CD" w:rsidRDefault="00196544" w:rsidP="00196544">
            <w:pPr>
              <w:widowControl/>
              <w:autoSpaceDE w:val="0"/>
              <w:autoSpaceDN w:val="0"/>
              <w:spacing w:before="0" w:after="0"/>
              <w:rPr>
                <w:spacing w:val="0"/>
                <w:sz w:val="24"/>
                <w:szCs w:val="24"/>
                <w:lang w:eastAsia="sk-SK"/>
              </w:rPr>
            </w:pPr>
            <w:r w:rsidRPr="008C5855">
              <w:rPr>
                <w:sz w:val="24"/>
                <w:szCs w:val="24"/>
              </w:rPr>
              <w:br/>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13</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cs="EUAlbertina"/>
                <w:color w:val="000000"/>
                <w:sz w:val="19"/>
                <w:szCs w:val="19"/>
              </w:rPr>
              <w:t>2. Výrobcovia a iní užívatelia ako súkromné</w:t>
            </w:r>
            <w:r>
              <w:rPr>
                <w:rFonts w:ascii="EUAlbertina CE" w:hAnsi="EUAlbertina CE" w:cs="EUAlbertina CE"/>
                <w:color w:val="000000"/>
                <w:sz w:val="19"/>
                <w:szCs w:val="19"/>
              </w:rPr>
              <w:t xml:space="preserve"> domácnosti môžu bez toho, aby bola dotknutá táto smernica, uzavrieť dohody ustanovujúce iné metódy financovania.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807E5">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F807E5" w:rsidP="00196544">
            <w:pPr>
              <w:pStyle w:val="Normlny0"/>
              <w:jc w:val="center"/>
              <w:rPr>
                <w:b/>
              </w:rPr>
            </w:pPr>
            <w:r>
              <w:rPr>
                <w:b/>
              </w:rPr>
              <w:t>§3</w:t>
            </w:r>
            <w:r w:rsidR="00196544">
              <w:rPr>
                <w:b/>
              </w:rPr>
              <w:t>6</w:t>
            </w:r>
            <w:r>
              <w:rPr>
                <w:b/>
              </w:rPr>
              <w:t xml:space="preserve"> O4</w:t>
            </w:r>
          </w:p>
        </w:tc>
        <w:tc>
          <w:tcPr>
            <w:tcW w:w="4500" w:type="dxa"/>
            <w:tcBorders>
              <w:top w:val="single" w:sz="4" w:space="0" w:color="auto"/>
              <w:left w:val="single" w:sz="4" w:space="0" w:color="auto"/>
              <w:bottom w:val="single" w:sz="4" w:space="0" w:color="auto"/>
              <w:right w:val="single" w:sz="4" w:space="0" w:color="auto"/>
            </w:tcBorders>
          </w:tcPr>
          <w:p w:rsidR="00E67577" w:rsidRDefault="00F807E5" w:rsidP="00F807E5">
            <w:pPr>
              <w:widowControl/>
              <w:autoSpaceDE w:val="0"/>
              <w:autoSpaceDN w:val="0"/>
              <w:spacing w:before="0" w:after="0"/>
              <w:rPr>
                <w:b/>
                <w:bCs/>
                <w:sz w:val="24"/>
                <w:szCs w:val="24"/>
              </w:rPr>
            </w:pPr>
            <w:r w:rsidRPr="00FD1207">
              <w:rPr>
                <w:b/>
                <w:bCs/>
                <w:sz w:val="24"/>
                <w:szCs w:val="24"/>
              </w:rPr>
              <w:t>Nakladanie s elektroodpadom, ktorý nie je elektroodpadom z</w:t>
            </w:r>
            <w:r>
              <w:rPr>
                <w:b/>
                <w:bCs/>
                <w:sz w:val="24"/>
                <w:szCs w:val="24"/>
              </w:rPr>
              <w:t> </w:t>
            </w:r>
            <w:r w:rsidRPr="00FD1207">
              <w:rPr>
                <w:b/>
                <w:bCs/>
                <w:sz w:val="24"/>
                <w:szCs w:val="24"/>
              </w:rPr>
              <w:t>domácností</w:t>
            </w:r>
          </w:p>
          <w:p w:rsidR="00F807E5" w:rsidRPr="000066CD" w:rsidRDefault="00F807E5" w:rsidP="00F807E5">
            <w:pPr>
              <w:widowControl/>
              <w:autoSpaceDE w:val="0"/>
              <w:autoSpaceDN w:val="0"/>
              <w:spacing w:before="0" w:after="0"/>
              <w:rPr>
                <w:spacing w:val="0"/>
                <w:sz w:val="24"/>
                <w:szCs w:val="24"/>
                <w:lang w:eastAsia="sk-SK"/>
              </w:rPr>
            </w:pPr>
            <w:r w:rsidRPr="00FD1207">
              <w:rPr>
                <w:sz w:val="24"/>
                <w:szCs w:val="24"/>
              </w:rPr>
              <w:t>(4) Výrobca elektrozariadení a používateľ elektrozariadenia môžu na základe písomnej zmluvy pri predaji elektrozariadenia vzájomne dohodnúť podiel zodpovednosti výrobcu elektrozariadení a držiteľa elektroodpadu z neho pochádzajúceho za nakladanie s elektroodpadom inak, ako je ustanovené v odsekoch 1 až 3.</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14</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Informácie pre užívateľov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môžu od výrobcov vyžadovať, aby kupujúcim pri predaji nových výrobkov poskytovali informácie o nákladoch na zber, spracovanie a zneškodňovanie environmentálne šetrným spôsobom. Uvedené náklady nesmú presiahnuť najlepší odhad skutočných nákladov.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807E5">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807E5">
            <w:pPr>
              <w:pStyle w:val="Normlny0"/>
              <w:jc w:val="center"/>
              <w:rPr>
                <w:b/>
              </w:rPr>
            </w:pPr>
            <w:r>
              <w:rPr>
                <w:b/>
              </w:rPr>
              <w:t>§ 3</w:t>
            </w:r>
            <w:r w:rsidR="00196544">
              <w:rPr>
                <w:b/>
              </w:rPr>
              <w:t>4</w:t>
            </w:r>
            <w:r>
              <w:rPr>
                <w:b/>
              </w:rPr>
              <w:t xml:space="preserve"> O1Pd)</w:t>
            </w:r>
          </w:p>
          <w:p w:rsidR="00706545" w:rsidRPr="009173E3" w:rsidRDefault="00706545">
            <w:pPr>
              <w:pStyle w:val="Normlny0"/>
              <w:jc w:val="center"/>
              <w:rPr>
                <w:b/>
              </w:rPr>
            </w:pPr>
            <w:r>
              <w:rPr>
                <w:b/>
              </w:rPr>
              <w:t>§38 O1 Pa)</w:t>
            </w:r>
          </w:p>
        </w:tc>
        <w:tc>
          <w:tcPr>
            <w:tcW w:w="4500" w:type="dxa"/>
            <w:tcBorders>
              <w:top w:val="single" w:sz="4" w:space="0" w:color="auto"/>
              <w:left w:val="single" w:sz="4" w:space="0" w:color="auto"/>
              <w:bottom w:val="single" w:sz="4" w:space="0" w:color="auto"/>
              <w:right w:val="single" w:sz="4" w:space="0" w:color="auto"/>
            </w:tcBorders>
          </w:tcPr>
          <w:p w:rsidR="00F807E5" w:rsidRPr="00196544" w:rsidRDefault="00196544" w:rsidP="00196544">
            <w:pPr>
              <w:spacing w:after="0"/>
              <w:rPr>
                <w:sz w:val="24"/>
                <w:szCs w:val="24"/>
                <w:lang w:eastAsia="sk-SK"/>
              </w:rPr>
            </w:pPr>
            <w:r w:rsidRPr="00196544">
              <w:rPr>
                <w:sz w:val="24"/>
                <w:szCs w:val="24"/>
                <w:lang w:eastAsia="sk-SK"/>
              </w:rPr>
              <w:t>(1)</w:t>
            </w:r>
            <w:r w:rsidR="00F807E5" w:rsidRPr="00196544">
              <w:rPr>
                <w:sz w:val="24"/>
                <w:szCs w:val="24"/>
                <w:lang w:eastAsia="sk-SK"/>
              </w:rPr>
              <w:t>Výrobca elektrozariadení je v súlade s povinnosťami uvedenými v § 27 ods. 4 povinný</w:t>
            </w:r>
          </w:p>
          <w:p w:rsidR="00F807E5" w:rsidRPr="00196544" w:rsidRDefault="00F807E5" w:rsidP="00196544">
            <w:pPr>
              <w:pStyle w:val="Odsekzoznamu"/>
              <w:numPr>
                <w:ilvl w:val="1"/>
                <w:numId w:val="9"/>
              </w:numPr>
              <w:spacing w:after="0"/>
              <w:ind w:left="531"/>
              <w:rPr>
                <w:sz w:val="24"/>
                <w:szCs w:val="24"/>
              </w:rPr>
            </w:pPr>
            <w:r w:rsidRPr="00196544">
              <w:rPr>
                <w:rFonts w:ascii="Times New Roman" w:hAnsi="Times New Roman" w:cs="Times New Roman"/>
                <w:sz w:val="24"/>
                <w:szCs w:val="24"/>
              </w:rPr>
              <w:t xml:space="preserve">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použiť </w:t>
            </w:r>
            <w:r w:rsidRPr="00196544">
              <w:rPr>
                <w:rFonts w:ascii="Times New Roman" w:hAnsi="Times New Roman" w:cs="Times New Roman"/>
                <w:sz w:val="24"/>
                <w:szCs w:val="24"/>
              </w:rPr>
              <w:lastRenderedPageBreak/>
              <w:t>v rozpore s jeho účelom</w:t>
            </w:r>
          </w:p>
          <w:p w:rsidR="00706545" w:rsidRPr="00706545" w:rsidRDefault="00706545" w:rsidP="00706545">
            <w:pPr>
              <w:spacing w:after="0"/>
              <w:rPr>
                <w:sz w:val="24"/>
                <w:szCs w:val="24"/>
                <w:lang w:eastAsia="sk-SK"/>
              </w:rPr>
            </w:pPr>
          </w:p>
          <w:p w:rsidR="00706545" w:rsidRPr="001B4887" w:rsidRDefault="00706545" w:rsidP="00706545">
            <w:pPr>
              <w:pStyle w:val="Standard"/>
              <w:spacing w:after="0" w:line="240" w:lineRule="auto"/>
              <w:jc w:val="both"/>
              <w:rPr>
                <w:rFonts w:ascii="Times New Roman" w:hAnsi="Times New Roman" w:cs="Times New Roman"/>
                <w:sz w:val="24"/>
                <w:szCs w:val="24"/>
              </w:rPr>
            </w:pPr>
            <w:r w:rsidRPr="001B4887">
              <w:rPr>
                <w:rFonts w:ascii="Times New Roman" w:hAnsi="Times New Roman" w:cs="Times New Roman"/>
                <w:sz w:val="24"/>
                <w:szCs w:val="24"/>
              </w:rPr>
              <w:t>(1) Distribútor elektrozariadení je povinný</w:t>
            </w:r>
          </w:p>
          <w:p w:rsidR="00F807E5" w:rsidRPr="00706545" w:rsidRDefault="00706545" w:rsidP="00706545">
            <w:pPr>
              <w:spacing w:after="0"/>
              <w:rPr>
                <w:sz w:val="24"/>
                <w:szCs w:val="24"/>
                <w:lang w:eastAsia="sk-SK"/>
              </w:rPr>
            </w:pPr>
            <w:r>
              <w:rPr>
                <w:sz w:val="24"/>
                <w:szCs w:val="24"/>
              </w:rPr>
              <w:t xml:space="preserve">a) </w:t>
            </w:r>
            <w:r w:rsidRPr="001B4887">
              <w:rPr>
                <w:sz w:val="24"/>
                <w:szCs w:val="24"/>
              </w:rPr>
              <w:t>pri predaji elektrozariadenia uvádzať recyklačný poplatok [§ 3</w:t>
            </w:r>
            <w:r w:rsidR="00196544">
              <w:rPr>
                <w:sz w:val="24"/>
                <w:szCs w:val="24"/>
              </w:rPr>
              <w:t>4</w:t>
            </w:r>
            <w:r w:rsidRPr="001B4887">
              <w:rPr>
                <w:sz w:val="24"/>
                <w:szCs w:val="24"/>
              </w:rPr>
              <w:t xml:space="preserve"> ods. 1 písm. d)], ak bol uvedený výrobcom elektrozariadení pri uvedení elektrozariadenia na trh</w:t>
            </w:r>
          </w:p>
          <w:p w:rsidR="00E67577" w:rsidRPr="000066CD" w:rsidRDefault="00E67577" w:rsidP="00F807E5">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14</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color w:val="000000"/>
                <w:sz w:val="19"/>
                <w:szCs w:val="19"/>
              </w:rPr>
              <w:t>2. Členské štáty zabezpečia, aby sa užívateľom EEZ v sú</w:t>
            </w:r>
            <w:r>
              <w:rPr>
                <w:rFonts w:cs="EUAlbertina"/>
                <w:color w:val="000000"/>
                <w:sz w:val="19"/>
                <w:szCs w:val="19"/>
              </w:rPr>
              <w:t xml:space="preserve">kromných domácnostiach poskytli potrebné informácie o: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 požiadavke nezneškodňovať OEEZ ako netriedený komunálny odpad a zbierať takýto OEEZ separovane; </w:t>
            </w:r>
          </w:p>
          <w:p w:rsidR="00060362" w:rsidRDefault="00060362" w:rsidP="00060362">
            <w:pPr>
              <w:pStyle w:val="CM4"/>
              <w:spacing w:before="60" w:after="60"/>
              <w:rPr>
                <w:rFonts w:ascii="EUAlbertina CE" w:hAnsi="EUAlbertina CE" w:cs="EUAlbertina CE"/>
                <w:color w:val="000000"/>
                <w:sz w:val="19"/>
                <w:szCs w:val="19"/>
              </w:rPr>
            </w:pPr>
            <w:r>
              <w:rPr>
                <w:rFonts w:cs="EUAlbertina"/>
                <w:color w:val="000000"/>
                <w:sz w:val="19"/>
                <w:szCs w:val="19"/>
              </w:rPr>
              <w:t>b) systémoch na odovzdanie a zber, ktoré sú im dostupné, podporujúc koordináciu informácií o dostupn</w:t>
            </w:r>
            <w:r>
              <w:rPr>
                <w:rFonts w:ascii="EUAlbertina CE" w:hAnsi="EUAlbertina CE" w:cs="EUAlbertina CE"/>
                <w:color w:val="000000"/>
                <w:sz w:val="19"/>
                <w:szCs w:val="19"/>
              </w:rPr>
              <w:t xml:space="preserve">ých zberných miestach bez ohľadu na výrobcov alebo iné subjekty, ktoré ich zriadili; </w:t>
            </w:r>
          </w:p>
          <w:p w:rsidR="00060362" w:rsidRDefault="00060362" w:rsidP="00060362">
            <w:pPr>
              <w:pStyle w:val="CM4"/>
              <w:spacing w:before="60" w:after="60"/>
              <w:rPr>
                <w:rFonts w:cs="EUAlbertina"/>
                <w:color w:val="000000"/>
                <w:sz w:val="19"/>
                <w:szCs w:val="19"/>
              </w:rPr>
            </w:pPr>
            <w:r>
              <w:rPr>
                <w:rFonts w:cs="EUAlbertina"/>
                <w:color w:val="000000"/>
                <w:sz w:val="19"/>
                <w:szCs w:val="19"/>
              </w:rPr>
              <w:t>c) úlohe, ktorú zohrávajú pri prispievaní k opätovného použitiu, recyklácii a iným formám zhodnocovania OEEZ;</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d) potenciálnych účinkoch na životné prostredie a zdravie ľudí ako dôsledku prítomnosti nebezpečných látok v EEZ; </w:t>
            </w:r>
          </w:p>
          <w:p w:rsidR="00060362" w:rsidRDefault="00060362" w:rsidP="00060362">
            <w:pPr>
              <w:pStyle w:val="CM4"/>
              <w:spacing w:before="60" w:after="60"/>
              <w:rPr>
                <w:rFonts w:cs="EUAlbertina"/>
                <w:color w:val="000000"/>
                <w:sz w:val="19"/>
                <w:szCs w:val="19"/>
              </w:rPr>
            </w:pPr>
            <w:r>
              <w:rPr>
                <w:rFonts w:cs="EUAlbertina"/>
                <w:color w:val="000000"/>
                <w:sz w:val="19"/>
                <w:szCs w:val="19"/>
              </w:rPr>
              <w:t xml:space="preserve">e) význame symbolu uvedeného v prílohe IX.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807E5">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807E5">
            <w:pPr>
              <w:pStyle w:val="Normlny0"/>
              <w:jc w:val="center"/>
              <w:rPr>
                <w:b/>
              </w:rPr>
            </w:pPr>
            <w:r>
              <w:rPr>
                <w:b/>
              </w:rPr>
              <w:t>§ 27 O4 Pd)</w:t>
            </w:r>
          </w:p>
          <w:p w:rsidR="00706545" w:rsidRPr="009173E3" w:rsidRDefault="00706545">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F807E5" w:rsidRPr="00FD1207" w:rsidRDefault="00F807E5" w:rsidP="00F807E5">
            <w:pPr>
              <w:pStyle w:val="Normlnywebov"/>
              <w:spacing w:before="0" w:after="0"/>
              <w:rPr>
                <w:color w:val="auto"/>
              </w:rPr>
            </w:pPr>
            <w:r w:rsidRPr="00FD1207">
              <w:rPr>
                <w:color w:val="auto"/>
              </w:rPr>
              <w:t>(4) Výrobca vybraného výrobku je povinný</w:t>
            </w:r>
          </w:p>
          <w:p w:rsidR="00E67577" w:rsidRPr="000066CD" w:rsidRDefault="00706545" w:rsidP="00F807E5">
            <w:pPr>
              <w:widowControl/>
              <w:autoSpaceDE w:val="0"/>
              <w:autoSpaceDN w:val="0"/>
              <w:spacing w:before="0" w:after="0"/>
              <w:rPr>
                <w:spacing w:val="0"/>
                <w:sz w:val="24"/>
                <w:szCs w:val="24"/>
                <w:lang w:eastAsia="sk-SK"/>
              </w:rPr>
            </w:pPr>
            <w:r>
              <w:t xml:space="preserve">d) </w:t>
            </w:r>
            <w:r w:rsidR="00F807E5" w:rsidRPr="00FD1207">
              <w:t>plniť informačnú povinnosť vo vzťahu k verejnosti a k spracovateľovi vybraného prúdu odpadu v súlade s osobitným  oddielom tejto časti zákona</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14</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color w:val="000000"/>
                <w:sz w:val="19"/>
                <w:szCs w:val="19"/>
              </w:rPr>
              <w:t>3. Členské štáty prijmú príslušné opatrenia na to, aby sa spotrebitelia zúčastnili na zbere OEEZ, a podnietia ich, aby uľahčili proces opä</w:t>
            </w:r>
            <w:r>
              <w:rPr>
                <w:rFonts w:cs="EUAlbertina"/>
                <w:color w:val="000000"/>
                <w:sz w:val="19"/>
                <w:szCs w:val="19"/>
              </w:rPr>
              <w:t xml:space="preserve">tovného používania, spracovania a zhodnocovania.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44441C">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44441C" w:rsidP="00C402AF">
            <w:pPr>
              <w:pStyle w:val="Normlny0"/>
              <w:jc w:val="center"/>
              <w:rPr>
                <w:b/>
              </w:rPr>
            </w:pPr>
            <w:r>
              <w:rPr>
                <w:b/>
              </w:rPr>
              <w:t>§ 3</w:t>
            </w:r>
            <w:r w:rsidR="00C402AF">
              <w:rPr>
                <w:b/>
              </w:rPr>
              <w:t>8</w:t>
            </w:r>
          </w:p>
        </w:tc>
        <w:tc>
          <w:tcPr>
            <w:tcW w:w="4500" w:type="dxa"/>
            <w:tcBorders>
              <w:top w:val="single" w:sz="4" w:space="0" w:color="auto"/>
              <w:left w:val="single" w:sz="4" w:space="0" w:color="auto"/>
              <w:bottom w:val="single" w:sz="4" w:space="0" w:color="auto"/>
              <w:right w:val="single" w:sz="4" w:space="0" w:color="auto"/>
            </w:tcBorders>
          </w:tcPr>
          <w:p w:rsidR="0044441C" w:rsidRPr="00FD1207" w:rsidRDefault="0044441C" w:rsidP="0044441C">
            <w:pPr>
              <w:pStyle w:val="Odsekzoznamu"/>
              <w:ind w:left="0"/>
              <w:jc w:val="center"/>
              <w:rPr>
                <w:rFonts w:ascii="Times New Roman" w:eastAsia="BatangChe" w:hAnsi="Times New Roman" w:cs="Times New Roman"/>
                <w:b/>
                <w:sz w:val="24"/>
                <w:szCs w:val="24"/>
              </w:rPr>
            </w:pPr>
            <w:r w:rsidRPr="00FD1207">
              <w:rPr>
                <w:rFonts w:ascii="Times New Roman" w:eastAsia="BatangChe" w:hAnsi="Times New Roman" w:cs="Times New Roman"/>
                <w:b/>
                <w:sz w:val="24"/>
                <w:szCs w:val="24"/>
              </w:rPr>
              <w:t>Povinnosti držiteľa elektroodpadu</w:t>
            </w:r>
          </w:p>
          <w:p w:rsidR="0044441C" w:rsidRPr="00FD1207" w:rsidRDefault="0044441C" w:rsidP="0044441C">
            <w:pPr>
              <w:pStyle w:val="Standard"/>
              <w:numPr>
                <w:ilvl w:val="2"/>
                <w:numId w:val="9"/>
              </w:numPr>
              <w:spacing w:after="0" w:line="240" w:lineRule="auto"/>
              <w:ind w:left="389"/>
              <w:jc w:val="both"/>
              <w:rPr>
                <w:rFonts w:ascii="Times New Roman" w:hAnsi="Times New Roman" w:cs="Times New Roman"/>
                <w:sz w:val="24"/>
                <w:szCs w:val="24"/>
              </w:rPr>
            </w:pPr>
            <w:r w:rsidRPr="00FD1207">
              <w:rPr>
                <w:rFonts w:ascii="Times New Roman" w:hAnsi="Times New Roman" w:cs="Times New Roman"/>
                <w:sz w:val="24"/>
                <w:szCs w:val="24"/>
              </w:rPr>
              <w:t>Držiteľ elektroodpadu z domácností je povinný odovzdať elektroodpad</w:t>
            </w:r>
          </w:p>
          <w:p w:rsidR="0044441C" w:rsidRPr="00FD1207" w:rsidRDefault="0044441C" w:rsidP="00730000">
            <w:pPr>
              <w:pStyle w:val="Standard"/>
              <w:numPr>
                <w:ilvl w:val="0"/>
                <w:numId w:val="36"/>
              </w:numPr>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rPr>
              <w:t>distribútorovi do spätného zberu elektroodpadu,</w:t>
            </w:r>
          </w:p>
          <w:p w:rsidR="0044441C" w:rsidRPr="00FD1207" w:rsidRDefault="0044441C" w:rsidP="00730000">
            <w:pPr>
              <w:pStyle w:val="Standard"/>
              <w:numPr>
                <w:ilvl w:val="0"/>
                <w:numId w:val="36"/>
              </w:numPr>
              <w:spacing w:after="0" w:line="240" w:lineRule="auto"/>
              <w:jc w:val="both"/>
            </w:pPr>
            <w:r w:rsidRPr="00FD1207">
              <w:rPr>
                <w:rFonts w:ascii="Times New Roman" w:hAnsi="Times New Roman" w:cs="Times New Roman"/>
                <w:sz w:val="24"/>
                <w:szCs w:val="24"/>
              </w:rPr>
              <w:t xml:space="preserve">na miesto určené obcou v rámci systému oddeleného zberu elektroodpadu z komunálnych odpadov, ktorý bol zavedený v obci výrobcom elektrozariadení alebo </w:t>
            </w:r>
            <w:r w:rsidRPr="00FD1207">
              <w:rPr>
                <w:rFonts w:ascii="Times New Roman" w:hAnsi="Times New Roman" w:cs="Times New Roman"/>
                <w:sz w:val="24"/>
                <w:szCs w:val="24"/>
              </w:rPr>
              <w:lastRenderedPageBreak/>
              <w:t>organizáciou zodpovednosti výrobcov zastupujúcou výrobcov elektrozariadení,</w:t>
            </w:r>
          </w:p>
          <w:p w:rsidR="0044441C" w:rsidRPr="00FD1207" w:rsidRDefault="0044441C" w:rsidP="00730000">
            <w:pPr>
              <w:pStyle w:val="Standard"/>
              <w:numPr>
                <w:ilvl w:val="0"/>
                <w:numId w:val="36"/>
              </w:numPr>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rPr>
              <w:t>podnikateľovi oprávnenému na zber elektroodpadu alebo do zariadenia na zber elektroodpadu,</w:t>
            </w:r>
          </w:p>
          <w:p w:rsidR="0044441C" w:rsidRPr="00FD1207" w:rsidRDefault="0044441C" w:rsidP="00730000">
            <w:pPr>
              <w:pStyle w:val="Standard"/>
              <w:numPr>
                <w:ilvl w:val="0"/>
                <w:numId w:val="36"/>
              </w:numPr>
              <w:spacing w:after="0" w:line="240" w:lineRule="auto"/>
              <w:jc w:val="both"/>
              <w:rPr>
                <w:rFonts w:ascii="Times New Roman" w:hAnsi="Times New Roman" w:cs="Times New Roman"/>
                <w:sz w:val="24"/>
                <w:szCs w:val="24"/>
              </w:rPr>
            </w:pPr>
            <w:r w:rsidRPr="00FD1207">
              <w:rPr>
                <w:rFonts w:ascii="Times New Roman" w:hAnsi="Times New Roman" w:cs="Times New Roman"/>
                <w:sz w:val="24"/>
                <w:szCs w:val="24"/>
              </w:rPr>
              <w:t>v prípade, ak ide o elektroodpad zo svetelných zdrojov a veľmi malý elektroodpad, okrem miest uvedených v písmenách a) až c) aj na zberné miesto elektroodpadu.</w:t>
            </w:r>
          </w:p>
          <w:p w:rsidR="0044441C" w:rsidRPr="00FD1207" w:rsidRDefault="0044441C" w:rsidP="0044441C">
            <w:pPr>
              <w:pStyle w:val="Standard"/>
              <w:spacing w:after="0" w:line="240" w:lineRule="auto"/>
              <w:ind w:left="720"/>
              <w:jc w:val="both"/>
              <w:rPr>
                <w:rFonts w:ascii="Times New Roman" w:hAnsi="Times New Roman" w:cs="Times New Roman"/>
                <w:sz w:val="24"/>
                <w:szCs w:val="24"/>
              </w:rPr>
            </w:pPr>
          </w:p>
          <w:p w:rsidR="0044441C" w:rsidRPr="00FD1207" w:rsidRDefault="0044441C" w:rsidP="0044441C">
            <w:pPr>
              <w:pStyle w:val="Standard"/>
              <w:numPr>
                <w:ilvl w:val="2"/>
                <w:numId w:val="9"/>
              </w:numPr>
              <w:spacing w:after="0" w:line="240" w:lineRule="auto"/>
              <w:ind w:left="389"/>
              <w:jc w:val="both"/>
              <w:rPr>
                <w:rFonts w:ascii="Times New Roman" w:hAnsi="Times New Roman" w:cs="Times New Roman"/>
                <w:sz w:val="24"/>
                <w:szCs w:val="24"/>
              </w:rPr>
            </w:pPr>
            <w:r w:rsidRPr="00FD1207">
              <w:rPr>
                <w:rFonts w:ascii="Times New Roman" w:hAnsi="Times New Roman" w:cs="Times New Roman"/>
                <w:sz w:val="24"/>
                <w:szCs w:val="24"/>
              </w:rPr>
              <w:t>Držiteľ elektroodpadu iného ako z domácností je povinný zabezpečiť nakladanie s týmto elektroodpadom, ak</w:t>
            </w:r>
          </w:p>
          <w:p w:rsidR="0044441C" w:rsidRPr="0044441C" w:rsidRDefault="0044441C" w:rsidP="00730000">
            <w:pPr>
              <w:pStyle w:val="Standard"/>
              <w:numPr>
                <w:ilvl w:val="0"/>
                <w:numId w:val="35"/>
              </w:numPr>
              <w:spacing w:after="0" w:line="240" w:lineRule="auto"/>
              <w:jc w:val="both"/>
              <w:rPr>
                <w:sz w:val="24"/>
                <w:szCs w:val="24"/>
                <w:lang w:eastAsia="sk-SK"/>
              </w:rPr>
            </w:pPr>
            <w:r w:rsidRPr="00FD1207">
              <w:rPr>
                <w:rFonts w:ascii="Times New Roman" w:hAnsi="Times New Roman" w:cs="Times New Roman"/>
                <w:sz w:val="24"/>
                <w:szCs w:val="24"/>
              </w:rPr>
              <w:t>výrobca elektrozariadení pri jeho predaji s jeho konečným používateľom písomne dohodol podiel zodpovednosti výrobcu elektrozariadení a držiteľa elektroodpadu z neho pochádzajúceho ohľadne nakladania s </w:t>
            </w:r>
            <w:r w:rsidRPr="001B4887">
              <w:rPr>
                <w:rFonts w:ascii="Times New Roman" w:hAnsi="Times New Roman" w:cs="Times New Roman"/>
                <w:sz w:val="24"/>
                <w:szCs w:val="24"/>
              </w:rPr>
              <w:t>týmto elektroodpadom inak než je plná zodpovednosť výrobcu elektrozariadení za toto nakladanie (§ 37 ods. 4) alebo</w:t>
            </w:r>
          </w:p>
          <w:p w:rsidR="00E67577" w:rsidRPr="000066CD" w:rsidRDefault="0044441C" w:rsidP="00730000">
            <w:pPr>
              <w:pStyle w:val="Standard"/>
              <w:numPr>
                <w:ilvl w:val="0"/>
                <w:numId w:val="35"/>
              </w:numPr>
              <w:spacing w:after="0" w:line="240" w:lineRule="auto"/>
              <w:jc w:val="both"/>
              <w:rPr>
                <w:sz w:val="24"/>
                <w:szCs w:val="24"/>
                <w:lang w:eastAsia="sk-SK"/>
              </w:rPr>
            </w:pPr>
            <w:r w:rsidRPr="001B4887">
              <w:rPr>
                <w:rFonts w:ascii="Times New Roman" w:hAnsi="Times New Roman" w:cs="Times New Roman"/>
                <w:sz w:val="24"/>
                <w:szCs w:val="24"/>
              </w:rPr>
              <w:t>ide o historický elektroodpad iný ako uvedený v § 37 ods. 3.</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14</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S cieľom minimalizovať zneškodňovanie OEEZ ako netriedeného komunálneho odpadu a uľahčiť jeho separovaný zber zabezpečia členské štáty, aby výrobcovia vhodne označovali EEZ uvedené na trh – podľa možnosti v súlade s európskou normou EN 50419 ( </w:t>
            </w:r>
            <w:r>
              <w:rPr>
                <w:rFonts w:cs="EUAlbertina"/>
                <w:color w:val="000000"/>
                <w:sz w:val="12"/>
                <w:szCs w:val="12"/>
              </w:rPr>
              <w:t xml:space="preserve">1 </w:t>
            </w:r>
            <w:r>
              <w:rPr>
                <w:rFonts w:ascii="EUAlbertina CE" w:hAnsi="EUAlbertina CE" w:cs="EUAlbertina CE"/>
                <w:color w:val="000000"/>
                <w:sz w:val="19"/>
                <w:szCs w:val="19"/>
              </w:rPr>
              <w:t xml:space="preserve">) – príslušným symbolom, ktorý je uvedený v prílohe IX. Vo výnimočných prípadoch, ak je to potrebné kvôli veľkosti alebo funkcii výrobku, sa symbol vytlačí na balenie, návod na použitie a na záručný list EEZ.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115851">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115851" w:rsidP="00C402AF">
            <w:pPr>
              <w:pStyle w:val="Normlny0"/>
              <w:jc w:val="center"/>
              <w:rPr>
                <w:b/>
              </w:rPr>
            </w:pPr>
            <w:r>
              <w:rPr>
                <w:b/>
              </w:rPr>
              <w:t>§ 3</w:t>
            </w:r>
            <w:r w:rsidR="00C402AF">
              <w:rPr>
                <w:b/>
              </w:rPr>
              <w:t>4</w:t>
            </w:r>
            <w:r>
              <w:rPr>
                <w:b/>
              </w:rPr>
              <w:t xml:space="preserve"> O1 </w:t>
            </w:r>
            <w:proofErr w:type="spellStart"/>
            <w:r>
              <w:rPr>
                <w:b/>
              </w:rPr>
              <w:t>Pb</w:t>
            </w:r>
            <w:proofErr w:type="spellEnd"/>
            <w:r>
              <w:rPr>
                <w:b/>
              </w:rPr>
              <w:t xml:space="preserve">), </w:t>
            </w:r>
            <w:proofErr w:type="spellStart"/>
            <w:r>
              <w:rPr>
                <w:b/>
              </w:rPr>
              <w:t>Pc</w:t>
            </w:r>
            <w:proofErr w:type="spellEnd"/>
            <w:r>
              <w:rPr>
                <w:b/>
              </w:rPr>
              <w:t>)</w:t>
            </w:r>
          </w:p>
        </w:tc>
        <w:tc>
          <w:tcPr>
            <w:tcW w:w="4500" w:type="dxa"/>
            <w:tcBorders>
              <w:top w:val="single" w:sz="4" w:space="0" w:color="auto"/>
              <w:left w:val="single" w:sz="4" w:space="0" w:color="auto"/>
              <w:bottom w:val="single" w:sz="4" w:space="0" w:color="auto"/>
              <w:right w:val="single" w:sz="4" w:space="0" w:color="auto"/>
            </w:tcBorders>
          </w:tcPr>
          <w:p w:rsidR="00115851" w:rsidRPr="00115851" w:rsidRDefault="00115851" w:rsidP="00730000">
            <w:pPr>
              <w:pStyle w:val="Odsekzoznamu"/>
              <w:numPr>
                <w:ilvl w:val="0"/>
                <w:numId w:val="37"/>
              </w:numPr>
              <w:spacing w:after="0"/>
              <w:ind w:left="389"/>
              <w:rPr>
                <w:sz w:val="24"/>
                <w:szCs w:val="24"/>
                <w:lang w:eastAsia="sk-SK"/>
              </w:rPr>
            </w:pPr>
            <w:r w:rsidRPr="00115851">
              <w:rPr>
                <w:sz w:val="24"/>
                <w:szCs w:val="24"/>
                <w:lang w:eastAsia="sk-SK"/>
              </w:rPr>
              <w:t>Výrobca elektrozariadení je v súlade s povinnosťami uvedenými v § 27 ods. 4 povinný</w:t>
            </w:r>
          </w:p>
          <w:p w:rsidR="00115851" w:rsidRPr="00115851" w:rsidRDefault="00115851" w:rsidP="00730000">
            <w:pPr>
              <w:pStyle w:val="Standard"/>
              <w:numPr>
                <w:ilvl w:val="1"/>
                <w:numId w:val="12"/>
              </w:numPr>
              <w:spacing w:after="0" w:line="240" w:lineRule="auto"/>
              <w:ind w:left="709" w:hanging="425"/>
              <w:jc w:val="both"/>
              <w:rPr>
                <w:sz w:val="24"/>
                <w:szCs w:val="24"/>
                <w:lang w:eastAsia="sk-SK"/>
              </w:rPr>
            </w:pPr>
            <w:r w:rsidRPr="00FD1207">
              <w:rPr>
                <w:rFonts w:ascii="Times New Roman" w:hAnsi="Times New Roman" w:cs="Times New Roman"/>
                <w:sz w:val="24"/>
                <w:szCs w:val="24"/>
              </w:rPr>
              <w:t xml:space="preserve">označiť elektrozariadenie pri jeho uvedení na trh ochrannou známkou alebo označením, ktoré výrobca používa na svoju identifikáciu, a </w:t>
            </w:r>
            <w:r w:rsidRPr="00FD1207">
              <w:rPr>
                <w:rFonts w:ascii="Times New Roman" w:hAnsi="Times New Roman" w:cs="Times New Roman"/>
                <w:sz w:val="24"/>
                <w:szCs w:val="24"/>
              </w:rPr>
              <w:lastRenderedPageBreak/>
              <w:t>časovým údajom, že elektrozariadenie bolo uvedené na trh po 13. auguste 2005; povinnosť označiť elektrozariadenie časovým údajom možno splniť aj označením elektrozariadenia grafickým symbolom podľa písmena c),</w:t>
            </w:r>
          </w:p>
          <w:p w:rsidR="00E67577" w:rsidRPr="000066CD" w:rsidRDefault="00115851" w:rsidP="00730000">
            <w:pPr>
              <w:pStyle w:val="Standard"/>
              <w:numPr>
                <w:ilvl w:val="1"/>
                <w:numId w:val="12"/>
              </w:numPr>
              <w:spacing w:after="0" w:line="240" w:lineRule="auto"/>
              <w:ind w:left="709" w:hanging="425"/>
              <w:jc w:val="both"/>
              <w:rPr>
                <w:sz w:val="24"/>
                <w:szCs w:val="24"/>
                <w:lang w:eastAsia="sk-SK"/>
              </w:rPr>
            </w:pPr>
            <w:r w:rsidRPr="00FD1207">
              <w:rPr>
                <w:rFonts w:ascii="Times New Roman" w:hAnsi="Times New Roman" w:cs="Times New Roman"/>
                <w:sz w:val="24"/>
                <w:szCs w:val="24"/>
              </w:rPr>
              <w:t>uvádzať na trh elektrozariadenie oz</w:t>
            </w:r>
            <w:r>
              <w:rPr>
                <w:rFonts w:ascii="Times New Roman" w:hAnsi="Times New Roman" w:cs="Times New Roman"/>
                <w:sz w:val="24"/>
                <w:szCs w:val="24"/>
              </w:rPr>
              <w:t>načené grafickým symbolom (§ 109</w:t>
            </w:r>
            <w:r w:rsidRPr="00FD1207">
              <w:rPr>
                <w:rFonts w:ascii="Times New Roman" w:hAnsi="Times New Roman" w:cs="Times New Roman"/>
                <w:sz w:val="24"/>
                <w:szCs w:val="24"/>
              </w:rPr>
              <w:t xml:space="preserve"> ods. 3),</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14</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color w:val="000000"/>
                <w:sz w:val="19"/>
                <w:szCs w:val="19"/>
              </w:rPr>
              <w:t>5. Členské štáty môžu požadovať, aby výrobcovia a/alebo distribútori poskytli niektoré alebo všetky informácie uvedené v odsekoch 2, 3 a 4, napr. v návodoch na použitie, v mieste predaja alebo prostredníctvom kampaní</w:t>
            </w:r>
            <w:r>
              <w:rPr>
                <w:rFonts w:cs="EUAlbertina"/>
                <w:color w:val="000000"/>
                <w:sz w:val="19"/>
                <w:szCs w:val="19"/>
              </w:rPr>
              <w:t xml:space="preserve"> na zvyšovanie informovanosti verejnosti.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115851">
            <w:pPr>
              <w:widowControl/>
              <w:autoSpaceDE w:val="0"/>
              <w:autoSpaceDN w:val="0"/>
              <w:spacing w:before="0" w:after="0"/>
              <w:jc w:val="center"/>
              <w:rPr>
                <w:spacing w:val="0"/>
                <w:sz w:val="20"/>
                <w:szCs w:val="20"/>
                <w:lang w:eastAsia="sk-SK"/>
              </w:rPr>
            </w:pPr>
            <w:r>
              <w:rPr>
                <w:spacing w:val="0"/>
                <w:sz w:val="20"/>
                <w:szCs w:val="20"/>
                <w:lang w:eastAsia="sk-SK"/>
              </w:rPr>
              <w:t>O</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115851" w:rsidP="00C402AF">
            <w:pPr>
              <w:pStyle w:val="Normlny0"/>
              <w:jc w:val="center"/>
              <w:rPr>
                <w:b/>
              </w:rPr>
            </w:pPr>
            <w:r>
              <w:rPr>
                <w:b/>
              </w:rPr>
              <w:t>§ 3</w:t>
            </w:r>
            <w:r w:rsidR="00C402AF">
              <w:rPr>
                <w:b/>
              </w:rPr>
              <w:t>7</w:t>
            </w:r>
            <w:r>
              <w:rPr>
                <w:b/>
              </w:rPr>
              <w:t xml:space="preserve"> O1 </w:t>
            </w:r>
            <w:proofErr w:type="spellStart"/>
            <w:r>
              <w:rPr>
                <w:b/>
              </w:rPr>
              <w:t>Pa</w:t>
            </w:r>
            <w:proofErr w:type="spellEnd"/>
            <w:r>
              <w:rPr>
                <w:b/>
              </w:rPr>
              <w:t xml:space="preserve">), </w:t>
            </w:r>
            <w:proofErr w:type="spellStart"/>
            <w:r>
              <w:rPr>
                <w:b/>
              </w:rPr>
              <w:t>Pb</w:t>
            </w:r>
            <w:proofErr w:type="spellEnd"/>
            <w:r>
              <w:rPr>
                <w:b/>
              </w:rPr>
              <w:t>)</w:t>
            </w:r>
          </w:p>
        </w:tc>
        <w:tc>
          <w:tcPr>
            <w:tcW w:w="4500" w:type="dxa"/>
            <w:tcBorders>
              <w:top w:val="single" w:sz="4" w:space="0" w:color="auto"/>
              <w:left w:val="single" w:sz="4" w:space="0" w:color="auto"/>
              <w:bottom w:val="single" w:sz="4" w:space="0" w:color="auto"/>
              <w:right w:val="single" w:sz="4" w:space="0" w:color="auto"/>
            </w:tcBorders>
          </w:tcPr>
          <w:p w:rsidR="00115851" w:rsidRPr="00FD1207" w:rsidRDefault="00115851" w:rsidP="00115851">
            <w:pPr>
              <w:pStyle w:val="Standard"/>
              <w:spacing w:after="0" w:line="240" w:lineRule="auto"/>
              <w:jc w:val="center"/>
              <w:rPr>
                <w:rFonts w:ascii="Times New Roman" w:hAnsi="Times New Roman" w:cs="Times New Roman"/>
                <w:b/>
                <w:sz w:val="24"/>
                <w:szCs w:val="24"/>
              </w:rPr>
            </w:pPr>
            <w:r w:rsidRPr="00FD1207">
              <w:rPr>
                <w:rFonts w:ascii="Times New Roman" w:hAnsi="Times New Roman" w:cs="Times New Roman"/>
                <w:b/>
                <w:sz w:val="24"/>
                <w:szCs w:val="24"/>
              </w:rPr>
              <w:t>Povinnosti a práva distribútora elektrozariadení</w:t>
            </w:r>
          </w:p>
          <w:p w:rsidR="00115851" w:rsidRPr="001B4887" w:rsidRDefault="00115851" w:rsidP="00115851">
            <w:pPr>
              <w:pStyle w:val="Standard"/>
              <w:spacing w:after="0" w:line="240" w:lineRule="auto"/>
              <w:jc w:val="both"/>
              <w:rPr>
                <w:rFonts w:ascii="Times New Roman" w:hAnsi="Times New Roman" w:cs="Times New Roman"/>
                <w:b/>
                <w:sz w:val="24"/>
                <w:szCs w:val="24"/>
              </w:rPr>
            </w:pPr>
          </w:p>
          <w:p w:rsidR="00115851" w:rsidRPr="001B4887" w:rsidRDefault="00115851" w:rsidP="00115851">
            <w:pPr>
              <w:pStyle w:val="Standard"/>
              <w:spacing w:after="0" w:line="240" w:lineRule="auto"/>
              <w:jc w:val="both"/>
              <w:rPr>
                <w:rFonts w:ascii="Times New Roman" w:hAnsi="Times New Roman" w:cs="Times New Roman"/>
                <w:sz w:val="24"/>
                <w:szCs w:val="24"/>
              </w:rPr>
            </w:pPr>
            <w:r w:rsidRPr="001B4887">
              <w:rPr>
                <w:rFonts w:ascii="Times New Roman" w:hAnsi="Times New Roman" w:cs="Times New Roman"/>
                <w:sz w:val="24"/>
                <w:szCs w:val="24"/>
              </w:rPr>
              <w:t>(1) Distribútor elektrozariadení je povinný</w:t>
            </w:r>
          </w:p>
          <w:p w:rsidR="00115851" w:rsidRPr="00115851" w:rsidRDefault="00115851" w:rsidP="00730000">
            <w:pPr>
              <w:pStyle w:val="Standard"/>
              <w:numPr>
                <w:ilvl w:val="0"/>
                <w:numId w:val="38"/>
              </w:numPr>
              <w:spacing w:after="0" w:line="240" w:lineRule="auto"/>
              <w:jc w:val="both"/>
              <w:rPr>
                <w:sz w:val="24"/>
                <w:szCs w:val="24"/>
                <w:lang w:eastAsia="sk-SK"/>
              </w:rPr>
            </w:pPr>
            <w:r w:rsidRPr="001B4887">
              <w:rPr>
                <w:rFonts w:ascii="Times New Roman" w:hAnsi="Times New Roman" w:cs="Times New Roman"/>
                <w:sz w:val="24"/>
                <w:szCs w:val="24"/>
              </w:rPr>
              <w:t>pri predaji elektrozariadenia uvádzať recyklačný poplatok [§ 35 ods. 1 písm. d)], ak bol uvedený výrobcom elektrozariadení pri uvedení elektrozariadenia na trh,</w:t>
            </w:r>
          </w:p>
          <w:p w:rsidR="00E67577" w:rsidRPr="000066CD" w:rsidRDefault="00115851" w:rsidP="00730000">
            <w:pPr>
              <w:pStyle w:val="Standard"/>
              <w:numPr>
                <w:ilvl w:val="0"/>
                <w:numId w:val="38"/>
              </w:numPr>
              <w:spacing w:after="0" w:line="240" w:lineRule="auto"/>
              <w:jc w:val="both"/>
              <w:rPr>
                <w:sz w:val="24"/>
                <w:szCs w:val="24"/>
                <w:lang w:eastAsia="sk-SK"/>
              </w:rPr>
            </w:pPr>
            <w:r w:rsidRPr="001B4887">
              <w:rPr>
                <w:rFonts w:ascii="Times New Roman" w:hAnsi="Times New Roman" w:cs="Times New Roman"/>
                <w:sz w:val="24"/>
                <w:szCs w:val="24"/>
              </w:rPr>
              <w:t>na mieste, ktoré je pri predaji elektrozariadení viditeľné a pre verejnosť prístupné, informovať konečných používateľov o možnosti bezplatného spätného zberu elektroodpadu zabezpečiť na svojich predajných miestach spätný zber elektroodpadu po celú prevádzkovú dobu</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15</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Informácie pre spracovateľské zariadenia </w:t>
            </w:r>
          </w:p>
          <w:p w:rsidR="00060362" w:rsidRDefault="00060362" w:rsidP="00060362">
            <w:pPr>
              <w:pStyle w:val="CM4"/>
              <w:spacing w:before="60" w:after="60"/>
              <w:rPr>
                <w:rFonts w:cs="EUAlbertina"/>
                <w:color w:val="000000"/>
                <w:sz w:val="19"/>
                <w:szCs w:val="19"/>
              </w:rPr>
            </w:pPr>
            <w:r>
              <w:rPr>
                <w:rFonts w:ascii="EUAlbertina CE" w:hAnsi="EUAlbertina CE" w:cs="EUAlbertina CE"/>
                <w:color w:val="000000"/>
                <w:sz w:val="19"/>
                <w:szCs w:val="19"/>
              </w:rPr>
              <w:t xml:space="preserve">1. Na uľahčenie prípravy na opätovné použitie a správneho a environmentálne šetrného spracovania OEEZ vrátane údržby, modernizácie, renovácie a recyklácie prijmú členské štáty potrebné opatrenia na zabezpečenie toho, aby výrobcovia do jedného roku po uvedení zariadenia na trh bezplatne poskytli informácie o príprave na opätovné použitie a spracovanie pre každý druh nového EEZ, ktoré sa po prvýkrát uvádza na trh </w:t>
            </w:r>
            <w:r>
              <w:rPr>
                <w:rFonts w:ascii="EUAlbertina CE" w:hAnsi="EUAlbertina CE" w:cs="EUAlbertina CE"/>
                <w:color w:val="000000"/>
                <w:sz w:val="19"/>
                <w:szCs w:val="19"/>
              </w:rPr>
              <w:lastRenderedPageBreak/>
              <w:t>Únie. V týchto informáciách sa uvedie, pokiaľ to potrebujú strediská, ktoré pripravujú opätovné použitie a spracovanie, a zariadenia na recykláciu na zabezpečenie súladu s ustanoveniami tejto smernice, aké rôzne súčiastky a materiály sa v EEZ nachádzajú, ako aj umiestnenie nebezpečných látok a zmesí v EEZ. Výrobcovia EEZ ich poskytnú strediskám, ktoré pripravujú opätovné použitie a spracovanie, a zariadeniam na recykláciu vo forme manuálov alebo prostredníctvom elektronických médií (napr. CD-ROM, on</w:t>
            </w:r>
            <w:r>
              <w:rPr>
                <w:rFonts w:cs="EUAlbertina"/>
                <w:color w:val="000000"/>
                <w:sz w:val="19"/>
                <w:szCs w:val="19"/>
              </w:rPr>
              <w:t xml:space="preserve">line služby).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115851">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115851">
            <w:pPr>
              <w:pStyle w:val="Normlny0"/>
              <w:jc w:val="center"/>
              <w:rPr>
                <w:b/>
              </w:rPr>
            </w:pPr>
            <w:r>
              <w:rPr>
                <w:b/>
              </w:rPr>
              <w:t>§ 3</w:t>
            </w:r>
            <w:r w:rsidR="00C402AF">
              <w:rPr>
                <w:b/>
              </w:rPr>
              <w:t>4</w:t>
            </w:r>
            <w:r>
              <w:rPr>
                <w:b/>
              </w:rPr>
              <w:t xml:space="preserve"> O1 </w:t>
            </w:r>
            <w:proofErr w:type="spellStart"/>
            <w:r>
              <w:rPr>
                <w:b/>
              </w:rPr>
              <w:t>P</w:t>
            </w:r>
            <w:r w:rsidR="00C402AF">
              <w:rPr>
                <w:b/>
              </w:rPr>
              <w:t>m</w:t>
            </w:r>
            <w:proofErr w:type="spellEnd"/>
            <w:r>
              <w:rPr>
                <w:b/>
              </w:rPr>
              <w:t>)</w:t>
            </w:r>
          </w:p>
          <w:p w:rsidR="00115851" w:rsidRPr="009173E3" w:rsidRDefault="00115851" w:rsidP="00AC550D">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E67577" w:rsidRDefault="00115851" w:rsidP="00730000">
            <w:pPr>
              <w:pStyle w:val="Odsekzoznamu"/>
              <w:numPr>
                <w:ilvl w:val="0"/>
                <w:numId w:val="39"/>
              </w:numPr>
              <w:autoSpaceDE w:val="0"/>
              <w:spacing w:after="0"/>
              <w:ind w:left="389"/>
              <w:rPr>
                <w:sz w:val="24"/>
                <w:szCs w:val="24"/>
                <w:lang w:eastAsia="sk-SK"/>
              </w:rPr>
            </w:pPr>
            <w:r w:rsidRPr="00115851">
              <w:rPr>
                <w:sz w:val="24"/>
                <w:szCs w:val="24"/>
                <w:lang w:eastAsia="sk-SK"/>
              </w:rPr>
              <w:t>Výrobca elektrozariadení je v súlade s povinnosťami uvedenými v § 27 ods. 4 povinný</w:t>
            </w:r>
          </w:p>
          <w:p w:rsidR="00C402AF" w:rsidRPr="008C5855" w:rsidRDefault="00C402AF" w:rsidP="00C402AF">
            <w:pPr>
              <w:pStyle w:val="Standard"/>
              <w:spacing w:after="0" w:line="24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m)na žiadosť spracovateľa </w:t>
            </w:r>
            <w:proofErr w:type="spellStart"/>
            <w:r>
              <w:rPr>
                <w:rFonts w:ascii="Times New Roman" w:hAnsi="Times New Roman" w:cs="Times New Roman"/>
                <w:color w:val="00B050"/>
                <w:sz w:val="24"/>
                <w:szCs w:val="24"/>
              </w:rPr>
              <w:t>elektroodpadu</w:t>
            </w:r>
            <w:proofErr w:type="spellEnd"/>
            <w:r>
              <w:rPr>
                <w:rFonts w:ascii="Times New Roman" w:hAnsi="Times New Roman" w:cs="Times New Roman"/>
                <w:color w:val="00B050"/>
                <w:sz w:val="24"/>
                <w:szCs w:val="24"/>
              </w:rPr>
              <w:t xml:space="preserve">, zabezpečiť poskytnutie informácií o príprave na opätovné použitie a spracovanie pre každý typ nového elektrozariadenia, ktoré po </w:t>
            </w:r>
            <w:r>
              <w:rPr>
                <w:rFonts w:ascii="Times New Roman" w:hAnsi="Times New Roman" w:cs="Times New Roman"/>
                <w:color w:val="00B050"/>
                <w:sz w:val="24"/>
                <w:szCs w:val="24"/>
              </w:rPr>
              <w:lastRenderedPageBreak/>
              <w:t>prvýkrát uvádza na trh</w:t>
            </w:r>
            <w:r w:rsidRPr="008C5855">
              <w:rPr>
                <w:rFonts w:ascii="Times New Roman" w:hAnsi="Times New Roman" w:cs="Times New Roman"/>
                <w:sz w:val="24"/>
                <w:szCs w:val="24"/>
              </w:rPr>
              <w:t>.</w:t>
            </w:r>
          </w:p>
          <w:p w:rsidR="00115851" w:rsidRPr="00C402AF" w:rsidRDefault="00115851" w:rsidP="00C402AF">
            <w:pPr>
              <w:autoSpaceDE w:val="0"/>
              <w:spacing w:after="0"/>
              <w:rPr>
                <w:sz w:val="24"/>
                <w:szCs w:val="24"/>
              </w:rPr>
            </w:pPr>
          </w:p>
          <w:p w:rsidR="00115851" w:rsidRDefault="00115851" w:rsidP="00AC550D">
            <w:pPr>
              <w:autoSpaceDE w:val="0"/>
              <w:spacing w:after="0"/>
              <w:rPr>
                <w:sz w:val="24"/>
                <w:szCs w:val="24"/>
                <w:lang w:eastAsia="sk-SK"/>
              </w:rPr>
            </w:pPr>
          </w:p>
          <w:p w:rsidR="00AC550D" w:rsidRPr="00AC550D" w:rsidRDefault="00AC550D" w:rsidP="00C402AF">
            <w:pPr>
              <w:autoSpaceDE w:val="0"/>
              <w:spacing w:after="0"/>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15</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Aby bolo možné s určitosťou stanoviť dátum, kedy bolo EEZ uvedené na trh, členské štáty zabezpečia, aby značka na EEZ obsahovala informáciu, že EEZ bolo uvedené na trh po 13. auguste 2005. Na tento účel sa podľa možnosti uplatňuje európska norma EN 50419.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AC550D">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AC550D" w:rsidP="00C402AF">
            <w:pPr>
              <w:pStyle w:val="Normlny0"/>
              <w:jc w:val="center"/>
              <w:rPr>
                <w:b/>
              </w:rPr>
            </w:pPr>
            <w:r>
              <w:rPr>
                <w:b/>
              </w:rPr>
              <w:t>§ 3</w:t>
            </w:r>
            <w:r w:rsidR="00C402AF">
              <w:rPr>
                <w:b/>
              </w:rPr>
              <w:t>4</w:t>
            </w:r>
            <w:r>
              <w:rPr>
                <w:b/>
              </w:rPr>
              <w:t xml:space="preserve"> O1 </w:t>
            </w:r>
            <w:proofErr w:type="spellStart"/>
            <w:r>
              <w:rPr>
                <w:b/>
              </w:rPr>
              <w:t>Pb</w:t>
            </w:r>
            <w:proofErr w:type="spellEnd"/>
            <w:r>
              <w:rPr>
                <w:b/>
              </w:rPr>
              <w:t xml:space="preserve">), </w:t>
            </w:r>
            <w:proofErr w:type="spellStart"/>
            <w:r>
              <w:rPr>
                <w:b/>
              </w:rPr>
              <w:t>Pc</w:t>
            </w:r>
            <w:proofErr w:type="spellEnd"/>
            <w:r>
              <w:rPr>
                <w:b/>
              </w:rPr>
              <w:t>)</w:t>
            </w:r>
          </w:p>
        </w:tc>
        <w:tc>
          <w:tcPr>
            <w:tcW w:w="4500" w:type="dxa"/>
            <w:tcBorders>
              <w:top w:val="single" w:sz="4" w:space="0" w:color="auto"/>
              <w:left w:val="single" w:sz="4" w:space="0" w:color="auto"/>
              <w:bottom w:val="single" w:sz="4" w:space="0" w:color="auto"/>
              <w:right w:val="single" w:sz="4" w:space="0" w:color="auto"/>
            </w:tcBorders>
          </w:tcPr>
          <w:p w:rsidR="00AC550D" w:rsidRDefault="00AC550D" w:rsidP="00730000">
            <w:pPr>
              <w:pStyle w:val="Odsekzoznamu"/>
              <w:numPr>
                <w:ilvl w:val="0"/>
                <w:numId w:val="40"/>
              </w:numPr>
              <w:spacing w:after="0"/>
              <w:rPr>
                <w:sz w:val="24"/>
                <w:szCs w:val="24"/>
                <w:lang w:eastAsia="sk-SK"/>
              </w:rPr>
            </w:pPr>
            <w:r w:rsidRPr="00AC550D">
              <w:rPr>
                <w:sz w:val="24"/>
                <w:szCs w:val="24"/>
                <w:lang w:eastAsia="sk-SK"/>
              </w:rPr>
              <w:t>Výrobca elektrozariadení je v súlade s povinnosťami uvedenými v § 27 ods. 4 povinný</w:t>
            </w:r>
          </w:p>
          <w:p w:rsidR="00AC550D" w:rsidRPr="00FD1207" w:rsidRDefault="00AC550D" w:rsidP="00AC550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FD1207">
              <w:rPr>
                <w:rFonts w:ascii="Times New Roman" w:hAnsi="Times New Roman" w:cs="Times New Roman"/>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rsidR="00AC550D" w:rsidRPr="00B26047" w:rsidRDefault="00AC550D" w:rsidP="00730000">
            <w:pPr>
              <w:pStyle w:val="Standard"/>
              <w:numPr>
                <w:ilvl w:val="0"/>
                <w:numId w:val="38"/>
              </w:numPr>
              <w:spacing w:after="0" w:line="240" w:lineRule="auto"/>
              <w:jc w:val="both"/>
            </w:pPr>
            <w:r w:rsidRPr="00FD1207">
              <w:rPr>
                <w:rFonts w:ascii="Times New Roman" w:hAnsi="Times New Roman" w:cs="Times New Roman"/>
                <w:sz w:val="24"/>
                <w:szCs w:val="24"/>
              </w:rPr>
              <w:t>uvádzať na trh elektrozariadenie oz</w:t>
            </w:r>
            <w:r>
              <w:rPr>
                <w:rFonts w:ascii="Times New Roman" w:hAnsi="Times New Roman" w:cs="Times New Roman"/>
                <w:sz w:val="24"/>
                <w:szCs w:val="24"/>
              </w:rPr>
              <w:t>načené grafickým symbolom (§ 109</w:t>
            </w:r>
            <w:r w:rsidRPr="00FD1207">
              <w:rPr>
                <w:rFonts w:ascii="Times New Roman" w:hAnsi="Times New Roman" w:cs="Times New Roman"/>
                <w:sz w:val="24"/>
                <w:szCs w:val="24"/>
              </w:rPr>
              <w:t xml:space="preserve"> ods. 3),</w:t>
            </w:r>
          </w:p>
          <w:p w:rsidR="00AC550D" w:rsidRPr="00AC550D" w:rsidRDefault="00AC550D" w:rsidP="00AC550D">
            <w:pPr>
              <w:spacing w:after="0"/>
              <w:ind w:left="29"/>
              <w:rPr>
                <w:sz w:val="24"/>
                <w:szCs w:val="24"/>
                <w:lang w:eastAsia="sk-SK"/>
              </w:rPr>
            </w:pPr>
          </w:p>
          <w:p w:rsidR="00E67577" w:rsidRPr="000066CD" w:rsidRDefault="00E67577" w:rsidP="00AC550D">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16</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cs="EUAlbertina"/>
                <w:b/>
                <w:bCs/>
                <w:color w:val="000000"/>
                <w:sz w:val="19"/>
                <w:szCs w:val="19"/>
              </w:rPr>
              <w:t xml:space="preserve">Registrácia, poskytovanie informácií a podávanie správ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zostavujú v súlade s odsekom 2 register výrobcov vrátane výrobcov dodávajúcich EEZ prostredníctvom prostriedkov komunikácie na diaľku. Tento register slúži na monitorovanie plnenia požiadaviek tejto smernice.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Výrobcovia dodávajúci EEZ prostredníctvom komunikácie na diaľku vymedzení v článku 3 ods. 1 </w:t>
            </w:r>
            <w:r>
              <w:rPr>
                <w:rFonts w:ascii="EUAlbertina CE" w:hAnsi="EUAlbertina CE" w:cs="EUAlbertina CE"/>
                <w:color w:val="000000"/>
                <w:sz w:val="19"/>
                <w:szCs w:val="19"/>
              </w:rPr>
              <w:lastRenderedPageBreak/>
              <w:t xml:space="preserve">písm. f) bode iv) sa zaregistrujú v členskom štáte, do ktorého predávajú. Takýto výrobcovia sa zaregistrujú prostredníctvom svojich splnomocnených zástupcov, ako sa uvádza v článku 17 ods. 2, pokiaľ nie sú zaregistrovaní v členskom štáte, do ktorého predávajú.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AC550D">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AC550D">
            <w:pPr>
              <w:pStyle w:val="Normlny0"/>
              <w:jc w:val="center"/>
              <w:rPr>
                <w:b/>
              </w:rPr>
            </w:pPr>
            <w:r>
              <w:rPr>
                <w:b/>
              </w:rPr>
              <w:t>§ 2</w:t>
            </w:r>
            <w:r w:rsidR="00115537">
              <w:rPr>
                <w:b/>
              </w:rPr>
              <w:t>7</w:t>
            </w:r>
            <w:r>
              <w:rPr>
                <w:b/>
              </w:rPr>
              <w:t xml:space="preserve"> O4 </w:t>
            </w:r>
            <w:proofErr w:type="spellStart"/>
            <w:r>
              <w:rPr>
                <w:b/>
              </w:rPr>
              <w:t>Pa</w:t>
            </w:r>
            <w:proofErr w:type="spellEnd"/>
            <w:r>
              <w:rPr>
                <w:b/>
              </w:rPr>
              <w:t>)</w:t>
            </w:r>
            <w:r w:rsidR="00115537">
              <w:rPr>
                <w:b/>
              </w:rPr>
              <w:t>, b)</w:t>
            </w:r>
          </w:p>
          <w:p w:rsidR="00190CB3" w:rsidRPr="009173E3" w:rsidRDefault="00190CB3">
            <w:pPr>
              <w:pStyle w:val="Normlny0"/>
              <w:jc w:val="center"/>
              <w:rPr>
                <w:b/>
              </w:rPr>
            </w:pPr>
            <w:r>
              <w:rPr>
                <w:b/>
              </w:rPr>
              <w:t>§ 31</w:t>
            </w:r>
          </w:p>
        </w:tc>
        <w:tc>
          <w:tcPr>
            <w:tcW w:w="4500" w:type="dxa"/>
            <w:tcBorders>
              <w:top w:val="single" w:sz="4" w:space="0" w:color="auto"/>
              <w:left w:val="single" w:sz="4" w:space="0" w:color="auto"/>
              <w:bottom w:val="single" w:sz="4" w:space="0" w:color="auto"/>
              <w:right w:val="single" w:sz="4" w:space="0" w:color="auto"/>
            </w:tcBorders>
          </w:tcPr>
          <w:p w:rsidR="00115537" w:rsidRPr="008C5855" w:rsidRDefault="00115537" w:rsidP="00115537">
            <w:pPr>
              <w:pStyle w:val="Normlnywebov"/>
              <w:spacing w:before="0" w:after="0"/>
              <w:rPr>
                <w:color w:val="auto"/>
              </w:rPr>
            </w:pPr>
            <w:r w:rsidRPr="008C5855">
              <w:rPr>
                <w:color w:val="auto"/>
              </w:rPr>
              <w:t>(4) Výrobca vybraného výrobku je povinný</w:t>
            </w:r>
          </w:p>
          <w:p w:rsidR="00115537" w:rsidRPr="008C5855" w:rsidRDefault="00115537" w:rsidP="00730000">
            <w:pPr>
              <w:pStyle w:val="Normlnywebov"/>
              <w:numPr>
                <w:ilvl w:val="0"/>
                <w:numId w:val="56"/>
              </w:numPr>
              <w:spacing w:before="0" w:after="0"/>
              <w:jc w:val="both"/>
              <w:rPr>
                <w:color w:val="auto"/>
              </w:rPr>
            </w:pPr>
            <w:r w:rsidRPr="008C5855">
              <w:rPr>
                <w:color w:val="auto"/>
              </w:rPr>
              <w:t>zaregistrovať sa v Registri výrobcov príslušnej komodity a oznamovať zmeny registrovaných údajov,</w:t>
            </w:r>
            <w:r>
              <w:rPr>
                <w:color w:val="auto"/>
              </w:rPr>
              <w:t xml:space="preserve"> </w:t>
            </w:r>
          </w:p>
          <w:p w:rsidR="00E67577" w:rsidRDefault="00115537" w:rsidP="00730000">
            <w:pPr>
              <w:pStyle w:val="Odsekzoznamu"/>
              <w:numPr>
                <w:ilvl w:val="0"/>
                <w:numId w:val="56"/>
              </w:numPr>
              <w:autoSpaceDE w:val="0"/>
              <w:spacing w:after="0"/>
            </w:pPr>
            <w:r w:rsidRPr="008C5855">
              <w:t>ustanoviť splnomocnen</w:t>
            </w:r>
            <w:r>
              <w:t xml:space="preserve">ého zástupcu v súlade s odsekmi </w:t>
            </w:r>
            <w:r w:rsidRPr="00115537">
              <w:rPr>
                <w:color w:val="00B050"/>
              </w:rPr>
              <w:t xml:space="preserve">18 </w:t>
            </w:r>
            <w:r>
              <w:t xml:space="preserve">až </w:t>
            </w:r>
            <w:r w:rsidRPr="00115537">
              <w:rPr>
                <w:color w:val="00B050"/>
              </w:rPr>
              <w:t>20</w:t>
            </w:r>
            <w:r w:rsidRPr="008C5855">
              <w:t>, ak je výrobcom vybr</w:t>
            </w:r>
            <w:r>
              <w:t xml:space="preserve">aného výrobku uvedeným </w:t>
            </w:r>
            <w:r>
              <w:lastRenderedPageBreak/>
              <w:t xml:space="preserve">v odseku </w:t>
            </w:r>
            <w:r w:rsidRPr="00115537">
              <w:rPr>
                <w:color w:val="00B050"/>
              </w:rPr>
              <w:t>18</w:t>
            </w:r>
            <w:r w:rsidRPr="008C5855">
              <w:t>,</w:t>
            </w:r>
          </w:p>
          <w:p w:rsidR="00190CB3" w:rsidRDefault="00190CB3" w:rsidP="00190CB3">
            <w:pPr>
              <w:widowControl/>
              <w:autoSpaceDE w:val="0"/>
              <w:autoSpaceDN w:val="0"/>
              <w:spacing w:before="0" w:after="0"/>
            </w:pPr>
          </w:p>
          <w:p w:rsidR="00190CB3" w:rsidRPr="000066CD" w:rsidRDefault="00190CB3" w:rsidP="00190CB3">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rsidTr="00060362">
        <w:trPr>
          <w:trHeight w:val="77"/>
        </w:trPr>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E67577">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16</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Členské štáty zabezpečia aby: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 bol každý výrobca alebo každý splnomocnený zástupca, ak bol vymenovaný podľa článku 17, náležite zaregistrovaný a mohol do ich vnútroštátneho registra vkladať online všetky príslušné informácie o činnostiach daného výrobcu v danom členskom štáte; </w:t>
            </w:r>
          </w:p>
          <w:p w:rsidR="00060362" w:rsidRDefault="00060362" w:rsidP="00060362">
            <w:pPr>
              <w:pStyle w:val="CM4"/>
              <w:spacing w:before="60" w:after="60"/>
              <w:rPr>
                <w:rFonts w:ascii="EUAlbertina CE" w:hAnsi="EUAlbertina CE" w:cs="EUAlbertina CE"/>
                <w:color w:val="000000"/>
                <w:sz w:val="19"/>
                <w:szCs w:val="19"/>
              </w:rPr>
            </w:pPr>
            <w:r>
              <w:rPr>
                <w:rFonts w:cs="EUAlbertina"/>
                <w:color w:val="000000"/>
                <w:sz w:val="19"/>
                <w:szCs w:val="19"/>
              </w:rPr>
              <w:t>b) ka</w:t>
            </w:r>
            <w:r>
              <w:rPr>
                <w:rFonts w:ascii="EUAlbertina CE" w:hAnsi="EUAlbertina CE" w:cs="EUAlbertina CE"/>
                <w:color w:val="000000"/>
                <w:sz w:val="19"/>
                <w:szCs w:val="19"/>
              </w:rPr>
              <w:t xml:space="preserve">ždý výrobca alebo každý splnomocnený zástupca, ak bol vymenovaný podľa článku 17, pri registrácii poskytol informácie stanovené v časti A prílohy X a zaviazal sa, že ich podľa potreby zaktualizuje; </w:t>
            </w:r>
          </w:p>
          <w:p w:rsidR="00060362" w:rsidRDefault="00060362" w:rsidP="00060362">
            <w:pPr>
              <w:pStyle w:val="CM4"/>
              <w:spacing w:before="60" w:after="60"/>
              <w:rPr>
                <w:rFonts w:ascii="EUAlbertina CE" w:hAnsi="EUAlbertina CE" w:cs="EUAlbertina CE"/>
                <w:color w:val="000000"/>
                <w:sz w:val="19"/>
                <w:szCs w:val="19"/>
              </w:rPr>
            </w:pPr>
            <w:r>
              <w:rPr>
                <w:rFonts w:cs="EUAlbertina"/>
                <w:color w:val="000000"/>
                <w:sz w:val="19"/>
                <w:szCs w:val="19"/>
              </w:rPr>
              <w:t>c) každý výrobca alebo každý splnomocnený zástupca, ak bo</w:t>
            </w:r>
            <w:r>
              <w:rPr>
                <w:rFonts w:ascii="EUAlbertina CE" w:hAnsi="EUAlbertina CE" w:cs="EUAlbertina CE"/>
                <w:color w:val="000000"/>
                <w:sz w:val="19"/>
                <w:szCs w:val="19"/>
              </w:rPr>
              <w:t xml:space="preserve">l vymenovaný podľa článku 17, poskytol informácie stanovené v časti B prílohy X;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d) sa na internetových stránkach vnútroštátnych registrov uvádzali odkazy na iné vnútroštátne registre s cieľom uľahčiť vo všetkých členských štátoch registráciu výrobcov alebo na registráciu splnomocnených zástupcov, ak bol vymenovaní podľa článku 17.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816A36">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816A36" w:rsidP="00115537">
            <w:pPr>
              <w:pStyle w:val="Normlny0"/>
              <w:jc w:val="center"/>
              <w:rPr>
                <w:b/>
              </w:rPr>
            </w:pPr>
            <w:r>
              <w:rPr>
                <w:b/>
              </w:rPr>
              <w:t>§ 10</w:t>
            </w:r>
            <w:r w:rsidR="00115537">
              <w:rPr>
                <w:b/>
              </w:rPr>
              <w:t>3</w:t>
            </w:r>
          </w:p>
        </w:tc>
        <w:tc>
          <w:tcPr>
            <w:tcW w:w="4500" w:type="dxa"/>
            <w:tcBorders>
              <w:top w:val="single" w:sz="4" w:space="0" w:color="auto"/>
              <w:left w:val="single" w:sz="4" w:space="0" w:color="auto"/>
              <w:bottom w:val="single" w:sz="4" w:space="0" w:color="auto"/>
              <w:right w:val="single" w:sz="4" w:space="0" w:color="auto"/>
            </w:tcBorders>
          </w:tcPr>
          <w:p w:rsidR="00115537" w:rsidRPr="008C5855" w:rsidRDefault="00115537" w:rsidP="00115537">
            <w:pPr>
              <w:jc w:val="center"/>
            </w:pPr>
            <w:r w:rsidRPr="008C5855">
              <w:rPr>
                <w:b/>
              </w:rPr>
              <w:t>Informačný systém odpadového hospodárstva</w:t>
            </w:r>
          </w:p>
          <w:p w:rsidR="00115537" w:rsidRPr="008C5855" w:rsidRDefault="00115537" w:rsidP="00115537"/>
          <w:p w:rsidR="00115537" w:rsidRPr="008C5855" w:rsidRDefault="00115537" w:rsidP="00115537">
            <w:r w:rsidRPr="008C5855">
              <w:t>(1) Zriaďuje sa informačný systém odpadového hospodárstva (ďalej len „informačný systém“), ktorý zabezpečuje zhromažďovanie údajov v oblasti odpadového hospodárstva a ich poskytovanie v stanovenom rozsahu. Informačný systém je súčasťou jednotného informačného systému životného prostredia.</w:t>
            </w:r>
          </w:p>
          <w:p w:rsidR="00115537" w:rsidRPr="008C5855" w:rsidRDefault="00115537" w:rsidP="00115537"/>
          <w:p w:rsidR="00115537" w:rsidRPr="008C5855" w:rsidRDefault="00115537" w:rsidP="00115537">
            <w:r w:rsidRPr="008C5855">
              <w:t>(2) Informačný systém zriaďuje ministerstvo. Prevádzku informačného systému a sprístupňovanie údajov z neho zabezpečuje ministerstvo alebo ním poverená organizácia.</w:t>
            </w:r>
          </w:p>
          <w:p w:rsidR="00115537" w:rsidRPr="008C5855" w:rsidRDefault="00115537" w:rsidP="00115537"/>
          <w:p w:rsidR="00115537" w:rsidRPr="008C5855" w:rsidRDefault="00115537" w:rsidP="00115537">
            <w:r w:rsidRPr="008C5855">
              <w:t>(3) V informačnom systéme sa vedú</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 xml:space="preserve">ohlasované údaje z evidencie pôvodcov odpadu a držiteľov odpadu, </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o vnútroštátnej preprave nebezpečného odpadu a o cezhraničnom pohybe odpadov,</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 xml:space="preserve">ohlasované údaje z evidencie prevádzkovateľov zariadení na </w:t>
            </w:r>
            <w:r w:rsidRPr="008C5855">
              <w:rPr>
                <w:rFonts w:ascii="Times New Roman" w:hAnsi="Times New Roman"/>
                <w:sz w:val="24"/>
                <w:szCs w:val="24"/>
              </w:rPr>
              <w:lastRenderedPageBreak/>
              <w:t>nakladanie s odpadom,</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informácie o súhlasoch udelených orgánmi štátnej správy odpadového hospodárstva podľa § 101 ods.1 a podľa osobitných predpisov</w:t>
            </w:r>
            <w:r w:rsidRPr="008C5855">
              <w:rPr>
                <w:rStyle w:val="Odkaznapoznmkupodiarou"/>
                <w:rFonts w:ascii="Times New Roman" w:hAnsi="Times New Roman"/>
                <w:sz w:val="24"/>
                <w:szCs w:val="24"/>
              </w:rPr>
              <w:footnoteReference w:id="9"/>
            </w:r>
            <w:r w:rsidRPr="008C5855">
              <w:rPr>
                <w:rFonts w:ascii="Times New Roman" w:hAnsi="Times New Roman"/>
                <w:sz w:val="24"/>
                <w:szCs w:val="24"/>
                <w:vertAlign w:val="superscript"/>
              </w:rPr>
              <w:t>)</w:t>
            </w:r>
            <w:r w:rsidRPr="008C5855">
              <w:rPr>
                <w:rFonts w:ascii="Times New Roman" w:hAnsi="Times New Roman"/>
                <w:sz w:val="24"/>
                <w:szCs w:val="24"/>
              </w:rPr>
              <w:t>, a o predĺžení ich platnosti,</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výrobcov vybraných výrobkov,</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ohlasované údaje z evidencie organizácií zodpovednosti výrobcov,</w:t>
            </w:r>
          </w:p>
          <w:p w:rsidR="00115537" w:rsidRPr="008C5855" w:rsidRDefault="00115537" w:rsidP="00730000">
            <w:pPr>
              <w:pStyle w:val="Odsekzoznamu"/>
              <w:numPr>
                <w:ilvl w:val="0"/>
                <w:numId w:val="41"/>
              </w:numPr>
              <w:suppressAutoHyphens w:val="0"/>
              <w:autoSpaceDN/>
              <w:spacing w:line="240" w:lineRule="auto"/>
              <w:contextualSpacing/>
              <w:jc w:val="both"/>
              <w:textAlignment w:val="auto"/>
              <w:rPr>
                <w:rFonts w:ascii="Times New Roman" w:hAnsi="Times New Roman"/>
                <w:sz w:val="24"/>
                <w:szCs w:val="24"/>
              </w:rPr>
            </w:pPr>
            <w:r w:rsidRPr="008C5855">
              <w:rPr>
                <w:rFonts w:ascii="Times New Roman" w:hAnsi="Times New Roman"/>
                <w:sz w:val="24"/>
                <w:szCs w:val="24"/>
              </w:rPr>
              <w:t>informácie o udelení autorizácie, predĺžení jej platnosti, zmene autorizácie, zániku a zrušení autorizácie a o pozastavení výkonu činnosti,</w:t>
            </w:r>
          </w:p>
          <w:p w:rsidR="00115537" w:rsidRPr="008C5855" w:rsidRDefault="00115537" w:rsidP="00730000">
            <w:pPr>
              <w:pStyle w:val="Odsekzoznamu"/>
              <w:numPr>
                <w:ilvl w:val="0"/>
                <w:numId w:val="41"/>
              </w:numPr>
              <w:suppressAutoHyphens w:val="0"/>
              <w:autoSpaceDN/>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údaje o výške miestneho poplatku za komunálne odpady</w:t>
            </w:r>
            <w:r w:rsidRPr="008C5855">
              <w:rPr>
                <w:rStyle w:val="Odkaznapoznmkupodiarou"/>
                <w:rFonts w:ascii="Times New Roman" w:hAnsi="Times New Roman"/>
                <w:sz w:val="24"/>
                <w:szCs w:val="24"/>
              </w:rPr>
              <w:t>9</w:t>
            </w:r>
            <w:r w:rsidRPr="008C5855">
              <w:rPr>
                <w:rFonts w:ascii="Times New Roman" w:hAnsi="Times New Roman"/>
                <w:sz w:val="24"/>
                <w:szCs w:val="24"/>
                <w:vertAlign w:val="superscript"/>
              </w:rPr>
              <w:t>8</w:t>
            </w:r>
            <w:r w:rsidRPr="008C5855">
              <w:rPr>
                <w:rStyle w:val="Odkaznapoznmkupodiarou"/>
                <w:rFonts w:ascii="Times New Roman" w:hAnsi="Times New Roman"/>
                <w:sz w:val="24"/>
                <w:szCs w:val="24"/>
              </w:rPr>
              <w:t>)</w:t>
            </w:r>
            <w:r w:rsidRPr="008C5855">
              <w:rPr>
                <w:rFonts w:ascii="Times New Roman" w:hAnsi="Times New Roman"/>
                <w:sz w:val="24"/>
                <w:szCs w:val="24"/>
                <w:vertAlign w:val="superscript"/>
              </w:rPr>
              <w:t>,</w:t>
            </w:r>
          </w:p>
          <w:p w:rsidR="00115537" w:rsidRPr="008C5855" w:rsidRDefault="00115537" w:rsidP="00730000">
            <w:pPr>
              <w:pStyle w:val="Odsekzoznamu"/>
              <w:numPr>
                <w:ilvl w:val="0"/>
                <w:numId w:val="41"/>
              </w:numPr>
              <w:suppressAutoHyphens w:val="0"/>
              <w:autoSpaceDN/>
              <w:contextualSpacing/>
              <w:jc w:val="both"/>
              <w:textAlignment w:val="auto"/>
            </w:pPr>
            <w:r w:rsidRPr="008C5855">
              <w:rPr>
                <w:rFonts w:ascii="Times New Roman" w:hAnsi="Times New Roman"/>
                <w:sz w:val="24"/>
                <w:szCs w:val="24"/>
              </w:rPr>
              <w:t>údaje o uložených sankciách orgánmi štátnej správy odpadového hospodárstva,</w:t>
            </w:r>
          </w:p>
          <w:p w:rsidR="00115537" w:rsidRPr="008C5855" w:rsidRDefault="00115537" w:rsidP="00730000">
            <w:pPr>
              <w:pStyle w:val="Odsekzoznamu"/>
              <w:numPr>
                <w:ilvl w:val="0"/>
                <w:numId w:val="41"/>
              </w:numPr>
              <w:suppressAutoHyphens w:val="0"/>
              <w:autoSpaceDN/>
              <w:contextualSpacing/>
              <w:jc w:val="both"/>
              <w:textAlignment w:val="auto"/>
            </w:pPr>
            <w:r w:rsidRPr="008C5855">
              <w:rPr>
                <w:rFonts w:ascii="Times New Roman" w:hAnsi="Times New Roman"/>
                <w:sz w:val="24"/>
                <w:szCs w:val="24"/>
              </w:rPr>
              <w:t>údaje o nových prevádzkovateľoch, na ktorých prešli práva a povinnosti podľa § 120 ods. 4.</w:t>
            </w:r>
          </w:p>
          <w:p w:rsidR="00115537" w:rsidRPr="008C5855" w:rsidRDefault="00115537" w:rsidP="00115537">
            <w:r w:rsidRPr="008C5855">
              <w:t xml:space="preserve">(4) Súčasťou informačného systému je </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odborne spôsobilých osôb na autorizovanú činnosť,</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osôb, ktorým bola udelená autorizácia podľa § 93 ods. 1. písm. a),</w:t>
            </w:r>
          </w:p>
          <w:p w:rsidR="00115537" w:rsidRPr="00BC0127"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cs="Times New Roman"/>
                <w:sz w:val="24"/>
                <w:szCs w:val="24"/>
              </w:rPr>
            </w:pPr>
            <w:r w:rsidRPr="008C5855">
              <w:rPr>
                <w:rFonts w:ascii="Times New Roman" w:hAnsi="Times New Roman"/>
                <w:sz w:val="24"/>
                <w:szCs w:val="24"/>
              </w:rPr>
              <w:t xml:space="preserve">registre </w:t>
            </w:r>
            <w:r w:rsidRPr="00BC0127">
              <w:rPr>
                <w:rFonts w:ascii="Times New Roman" w:hAnsi="Times New Roman" w:cs="Times New Roman"/>
                <w:sz w:val="24"/>
                <w:szCs w:val="24"/>
              </w:rPr>
              <w:t xml:space="preserve">výrobcov </w:t>
            </w:r>
            <w:r w:rsidRPr="00BC0127">
              <w:rPr>
                <w:rFonts w:ascii="Times New Roman" w:hAnsi="Times New Roman" w:cs="Times New Roman"/>
                <w:bCs/>
                <w:color w:val="00B050"/>
                <w:sz w:val="24"/>
                <w:szCs w:val="24"/>
              </w:rPr>
              <w:t>vybraného prúdu odpadu</w:t>
            </w:r>
            <w:r w:rsidRPr="00BC0127">
              <w:rPr>
                <w:rFonts w:ascii="Times New Roman" w:hAnsi="Times New Roman" w:cs="Times New Roman"/>
                <w:sz w:val="24"/>
                <w:szCs w:val="24"/>
              </w:rPr>
              <w:t xml:space="preserve"> ,</w:t>
            </w:r>
          </w:p>
          <w:p w:rsidR="00115537" w:rsidRPr="008C5855" w:rsidRDefault="00115537" w:rsidP="00730000">
            <w:pPr>
              <w:pStyle w:val="Odsekzoznamu"/>
              <w:numPr>
                <w:ilvl w:val="0"/>
                <w:numId w:val="42"/>
              </w:numPr>
              <w:suppressAutoHyphens w:val="0"/>
              <w:autoSpaceDN/>
              <w:spacing w:after="0" w:line="240" w:lineRule="auto"/>
              <w:ind w:left="714" w:hanging="357"/>
              <w:contextualSpacing/>
              <w:textAlignment w:val="auto"/>
              <w:rPr>
                <w:rFonts w:ascii="Times New Roman" w:hAnsi="Times New Roman"/>
                <w:sz w:val="24"/>
                <w:szCs w:val="24"/>
              </w:rPr>
            </w:pPr>
            <w:r w:rsidRPr="008C5855">
              <w:rPr>
                <w:rFonts w:ascii="Times New Roman" w:hAnsi="Times New Roman"/>
                <w:sz w:val="24"/>
                <w:szCs w:val="24"/>
              </w:rPr>
              <w:t xml:space="preserve">registre organizácií zodpovednosti </w:t>
            </w:r>
            <w:r w:rsidRPr="008C5855">
              <w:rPr>
                <w:rFonts w:ascii="Times New Roman" w:hAnsi="Times New Roman"/>
                <w:sz w:val="24"/>
                <w:szCs w:val="24"/>
              </w:rPr>
              <w:lastRenderedPageBreak/>
              <w:t>výrobcov vybraných výrobkov ,</w:t>
            </w:r>
          </w:p>
          <w:p w:rsidR="00115537" w:rsidRDefault="00115537" w:rsidP="00730000">
            <w:pPr>
              <w:pStyle w:val="Odsekzoznamu"/>
              <w:numPr>
                <w:ilvl w:val="0"/>
                <w:numId w:val="42"/>
              </w:numPr>
              <w:suppressAutoHyphens w:val="0"/>
              <w:autoSpaceDN/>
              <w:spacing w:after="0" w:line="240" w:lineRule="auto"/>
              <w:ind w:left="714" w:hanging="357"/>
              <w:contextualSpacing/>
              <w:textAlignment w:val="auto"/>
              <w:rPr>
                <w:rFonts w:ascii="Times New Roman" w:hAnsi="Times New Roman"/>
                <w:sz w:val="24"/>
                <w:szCs w:val="24"/>
              </w:rPr>
            </w:pPr>
            <w:r w:rsidRPr="008C5855">
              <w:rPr>
                <w:rFonts w:ascii="Times New Roman" w:hAnsi="Times New Roman"/>
                <w:sz w:val="24"/>
                <w:szCs w:val="24"/>
              </w:rPr>
              <w:t>register výrobcov plniacich si vybrané povinnosti individuálne,</w:t>
            </w:r>
          </w:p>
          <w:p w:rsidR="00115537" w:rsidRPr="008C5855" w:rsidRDefault="00115537" w:rsidP="00730000">
            <w:pPr>
              <w:pStyle w:val="Odsekzoznamu"/>
              <w:numPr>
                <w:ilvl w:val="0"/>
                <w:numId w:val="42"/>
              </w:numPr>
              <w:suppressAutoHyphens w:val="0"/>
              <w:autoSpaceDN/>
              <w:spacing w:after="0" w:line="240" w:lineRule="auto"/>
              <w:ind w:left="714" w:hanging="357"/>
              <w:contextualSpacing/>
              <w:textAlignment w:val="auto"/>
              <w:rPr>
                <w:rFonts w:ascii="Times New Roman" w:hAnsi="Times New Roman"/>
                <w:sz w:val="24"/>
                <w:szCs w:val="24"/>
              </w:rPr>
            </w:pPr>
            <w:r>
              <w:rPr>
                <w:rFonts w:ascii="Times New Roman" w:hAnsi="Times New Roman"/>
                <w:color w:val="00B050"/>
                <w:sz w:val="24"/>
                <w:szCs w:val="24"/>
              </w:rPr>
              <w:t>register tretích osôb,</w:t>
            </w:r>
          </w:p>
          <w:p w:rsidR="00115537" w:rsidRPr="008C5855" w:rsidRDefault="00115537" w:rsidP="00730000">
            <w:pPr>
              <w:pStyle w:val="Odsekzoznamu"/>
              <w:numPr>
                <w:ilvl w:val="0"/>
                <w:numId w:val="42"/>
              </w:numPr>
              <w:suppressAutoHyphens w:val="0"/>
              <w:autoSpaceDN/>
              <w:spacing w:after="0" w:line="240" w:lineRule="auto"/>
              <w:ind w:left="714" w:hanging="357"/>
              <w:contextualSpacing/>
              <w:textAlignment w:val="auto"/>
              <w:rPr>
                <w:rFonts w:ascii="Times New Roman" w:hAnsi="Times New Roman"/>
                <w:sz w:val="24"/>
                <w:szCs w:val="24"/>
              </w:rPr>
            </w:pPr>
            <w:r w:rsidRPr="008C5855">
              <w:rPr>
                <w:rFonts w:ascii="Times New Roman" w:hAnsi="Times New Roman"/>
                <w:sz w:val="24"/>
                <w:szCs w:val="24"/>
              </w:rPr>
              <w:t>register zariadení na zhodnocovanie odpadov,</w:t>
            </w:r>
          </w:p>
          <w:p w:rsidR="00115537" w:rsidRPr="008C5855" w:rsidRDefault="00115537" w:rsidP="00730000">
            <w:pPr>
              <w:pStyle w:val="Odsekzoznamu"/>
              <w:numPr>
                <w:ilvl w:val="0"/>
                <w:numId w:val="42"/>
              </w:numPr>
              <w:suppressAutoHyphens w:val="0"/>
              <w:autoSpaceDN/>
              <w:spacing w:after="0" w:line="240" w:lineRule="auto"/>
              <w:ind w:left="714" w:hanging="357"/>
              <w:contextualSpacing/>
              <w:textAlignment w:val="auto"/>
              <w:rPr>
                <w:rFonts w:ascii="Times New Roman" w:hAnsi="Times New Roman"/>
                <w:sz w:val="24"/>
                <w:szCs w:val="24"/>
              </w:rPr>
            </w:pPr>
            <w:r w:rsidRPr="008C5855">
              <w:rPr>
                <w:rFonts w:ascii="Times New Roman" w:hAnsi="Times New Roman"/>
                <w:sz w:val="24"/>
                <w:szCs w:val="24"/>
              </w:rPr>
              <w:t>register zariadení na zneškodňovanie odpadov,</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zariadení na zber odpadov,</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zberných dvorov a zberných plôch,</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registre subjektov registrovaných podľa §102 ods. 1 a 2,</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osôb oprávnených na vydávanie odborných posudkov,</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orgánov štátnej správy odpadového hospodárstva,</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cezhraničného pohybu odpadov,</w:t>
            </w:r>
          </w:p>
          <w:p w:rsidR="00115537" w:rsidRPr="008C5855" w:rsidRDefault="00115537" w:rsidP="00730000">
            <w:pPr>
              <w:pStyle w:val="Odsekzoznamu"/>
              <w:numPr>
                <w:ilvl w:val="0"/>
                <w:numId w:val="42"/>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register vnútroštátnej prepravy nebezpečného odpadu,</w:t>
            </w:r>
          </w:p>
          <w:p w:rsidR="00115537" w:rsidRPr="008C5855" w:rsidRDefault="00115537" w:rsidP="00730000">
            <w:pPr>
              <w:pStyle w:val="Odsekzoznamu"/>
              <w:numPr>
                <w:ilvl w:val="0"/>
                <w:numId w:val="42"/>
              </w:numPr>
              <w:suppressAutoHyphens w:val="0"/>
              <w:autoSpaceDN/>
              <w:spacing w:after="0" w:line="240" w:lineRule="auto"/>
              <w:contextualSpacing/>
              <w:textAlignment w:val="auto"/>
              <w:rPr>
                <w:rFonts w:ascii="Times New Roman" w:hAnsi="Times New Roman"/>
                <w:sz w:val="24"/>
                <w:szCs w:val="24"/>
              </w:rPr>
            </w:pPr>
            <w:r w:rsidRPr="008C5855">
              <w:rPr>
                <w:rFonts w:ascii="Times New Roman" w:hAnsi="Times New Roman"/>
                <w:sz w:val="24"/>
                <w:szCs w:val="24"/>
              </w:rPr>
              <w:t xml:space="preserve">register zariadení obsahujúcich </w:t>
            </w:r>
            <w:proofErr w:type="spellStart"/>
            <w:r w:rsidRPr="008C5855">
              <w:rPr>
                <w:rFonts w:ascii="Times New Roman" w:hAnsi="Times New Roman"/>
                <w:sz w:val="24"/>
                <w:szCs w:val="24"/>
              </w:rPr>
              <w:t>polychlórované</w:t>
            </w:r>
            <w:proofErr w:type="spellEnd"/>
            <w:r w:rsidRPr="008C5855">
              <w:rPr>
                <w:rFonts w:ascii="Times New Roman" w:hAnsi="Times New Roman"/>
                <w:sz w:val="24"/>
                <w:szCs w:val="24"/>
              </w:rPr>
              <w:t xml:space="preserve"> </w:t>
            </w:r>
            <w:proofErr w:type="spellStart"/>
            <w:r w:rsidRPr="008C5855">
              <w:rPr>
                <w:rFonts w:ascii="Times New Roman" w:hAnsi="Times New Roman"/>
                <w:sz w:val="24"/>
                <w:szCs w:val="24"/>
              </w:rPr>
              <w:t>bifenyly</w:t>
            </w:r>
            <w:proofErr w:type="spellEnd"/>
            <w:r w:rsidRPr="008C5855">
              <w:rPr>
                <w:rFonts w:ascii="Times New Roman" w:hAnsi="Times New Roman"/>
                <w:sz w:val="24"/>
                <w:szCs w:val="24"/>
              </w:rPr>
              <w:t>.</w:t>
            </w:r>
          </w:p>
          <w:p w:rsidR="00115537" w:rsidRPr="008C5855" w:rsidRDefault="00115537" w:rsidP="00115537">
            <w:pPr>
              <w:pStyle w:val="Odsekzoznamu"/>
              <w:suppressAutoHyphens w:val="0"/>
              <w:autoSpaceDN/>
              <w:spacing w:after="0" w:line="240" w:lineRule="auto"/>
              <w:contextualSpacing/>
              <w:textAlignment w:val="auto"/>
              <w:rPr>
                <w:rFonts w:ascii="Times New Roman" w:hAnsi="Times New Roman"/>
                <w:sz w:val="24"/>
                <w:szCs w:val="24"/>
              </w:rPr>
            </w:pPr>
          </w:p>
          <w:p w:rsidR="00115537" w:rsidRPr="008C5855" w:rsidRDefault="00115537" w:rsidP="00115537">
            <w:r w:rsidRPr="008C5855">
              <w:t xml:space="preserve">(5)  Do informačného systému sú povinní ohlasovať </w:t>
            </w:r>
          </w:p>
          <w:p w:rsidR="00115537" w:rsidRPr="008C5855" w:rsidRDefault="00115537" w:rsidP="00730000">
            <w:pPr>
              <w:pStyle w:val="Odsekzoznamu"/>
              <w:numPr>
                <w:ilvl w:val="0"/>
                <w:numId w:val="43"/>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ustanovené údaje z evidencie</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trike/>
                <w:sz w:val="24"/>
                <w:szCs w:val="24"/>
              </w:rPr>
            </w:pPr>
            <w:r w:rsidRPr="008C5855">
              <w:rPr>
                <w:rFonts w:ascii="Times New Roman" w:hAnsi="Times New Roman"/>
                <w:sz w:val="24"/>
                <w:szCs w:val="24"/>
              </w:rPr>
              <w:t>pôvodcovia odpadu a držitelia odpadu,</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 xml:space="preserve">prevádzkovatelia zariadení na nakladanie s odpadom, </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výrobcovia vybraných výrobkov,</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organizácie zodpovednosti výrobcov,</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 xml:space="preserve">príjemcovia a odosielatelia </w:t>
            </w:r>
            <w:r w:rsidRPr="008C5855">
              <w:rPr>
                <w:rFonts w:ascii="Times New Roman" w:hAnsi="Times New Roman"/>
                <w:sz w:val="24"/>
                <w:szCs w:val="24"/>
              </w:rPr>
              <w:lastRenderedPageBreak/>
              <w:t>nebezpečných  odpadov,</w:t>
            </w:r>
          </w:p>
          <w:p w:rsidR="00115537" w:rsidRPr="008C5855" w:rsidRDefault="00115537" w:rsidP="00730000">
            <w:pPr>
              <w:pStyle w:val="Odsekzoznamu"/>
              <w:numPr>
                <w:ilvl w:val="2"/>
                <w:numId w:val="43"/>
              </w:numPr>
              <w:suppressAutoHyphens w:val="0"/>
              <w:autoSpaceDN/>
              <w:spacing w:line="240" w:lineRule="auto"/>
              <w:ind w:left="1134" w:hanging="317"/>
              <w:contextualSpacing/>
              <w:textAlignment w:val="auto"/>
              <w:rPr>
                <w:rFonts w:ascii="Times New Roman" w:hAnsi="Times New Roman"/>
                <w:sz w:val="24"/>
                <w:szCs w:val="24"/>
              </w:rPr>
            </w:pPr>
            <w:r w:rsidRPr="008C5855">
              <w:rPr>
                <w:rFonts w:ascii="Times New Roman" w:hAnsi="Times New Roman"/>
                <w:sz w:val="24"/>
                <w:szCs w:val="24"/>
              </w:rPr>
              <w:t>oznamovatelia, príjemcovia a zariadenia podľa siedmej časti tohto zákona,</w:t>
            </w:r>
          </w:p>
          <w:p w:rsidR="00115537" w:rsidRPr="008C5855" w:rsidRDefault="00115537" w:rsidP="00730000">
            <w:pPr>
              <w:pStyle w:val="Odsekzoznamu"/>
              <w:numPr>
                <w:ilvl w:val="0"/>
                <w:numId w:val="43"/>
              </w:numPr>
              <w:suppressAutoHyphens w:val="0"/>
              <w:autoSpaceDN/>
              <w:spacing w:line="240" w:lineRule="auto"/>
              <w:contextualSpacing/>
              <w:textAlignment w:val="auto"/>
              <w:rPr>
                <w:rFonts w:ascii="Times New Roman" w:hAnsi="Times New Roman"/>
                <w:sz w:val="24"/>
                <w:szCs w:val="24"/>
              </w:rPr>
            </w:pPr>
            <w:r w:rsidRPr="008C5855">
              <w:rPr>
                <w:rFonts w:ascii="Times New Roman" w:hAnsi="Times New Roman"/>
                <w:sz w:val="24"/>
                <w:szCs w:val="24"/>
              </w:rPr>
              <w:t>orgány štátnej správy odpadového hospodárstva údaje o</w:t>
            </w:r>
          </w:p>
          <w:p w:rsidR="00115537" w:rsidRPr="008C5855" w:rsidRDefault="00115537" w:rsidP="00730000">
            <w:pPr>
              <w:pStyle w:val="Odsekzoznamu"/>
              <w:numPr>
                <w:ilvl w:val="1"/>
                <w:numId w:val="4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 xml:space="preserve">udelených súhlasoch podľa § 101 ods.1 a predĺžení ich platnosti, </w:t>
            </w:r>
          </w:p>
          <w:p w:rsidR="00115537" w:rsidRPr="008C5855" w:rsidRDefault="00115537" w:rsidP="00730000">
            <w:pPr>
              <w:pStyle w:val="Odsekzoznamu"/>
              <w:numPr>
                <w:ilvl w:val="1"/>
                <w:numId w:val="43"/>
              </w:numPr>
              <w:suppressAutoHyphens w:val="0"/>
              <w:autoSpaceDN/>
              <w:spacing w:line="240" w:lineRule="auto"/>
              <w:ind w:left="1134"/>
              <w:contextualSpacing/>
              <w:jc w:val="both"/>
              <w:textAlignment w:val="auto"/>
              <w:rPr>
                <w:rFonts w:ascii="Times New Roman" w:hAnsi="Times New Roman"/>
                <w:sz w:val="24"/>
                <w:szCs w:val="24"/>
              </w:rPr>
            </w:pPr>
            <w:r w:rsidRPr="008C5855">
              <w:rPr>
                <w:rFonts w:ascii="Times New Roman" w:hAnsi="Times New Roman"/>
                <w:sz w:val="24"/>
                <w:szCs w:val="24"/>
              </w:rPr>
              <w:t xml:space="preserve">udelených autorizáciách, predĺžení ich platnosti, zmene autorizácií, zániku a zrušení autorizácií a pozastavení výkonu činnosti,  </w:t>
            </w:r>
          </w:p>
          <w:p w:rsidR="00115537" w:rsidRPr="008C5855" w:rsidRDefault="00115537" w:rsidP="00730000">
            <w:pPr>
              <w:pStyle w:val="Odsekzoznamu"/>
              <w:numPr>
                <w:ilvl w:val="1"/>
                <w:numId w:val="4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 xml:space="preserve">registráciách, </w:t>
            </w:r>
          </w:p>
          <w:p w:rsidR="00115537" w:rsidRPr="008C5855" w:rsidRDefault="00115537" w:rsidP="00730000">
            <w:pPr>
              <w:pStyle w:val="Odsekzoznamu"/>
              <w:numPr>
                <w:ilvl w:val="1"/>
                <w:numId w:val="43"/>
              </w:numPr>
              <w:suppressAutoHyphens w:val="0"/>
              <w:autoSpaceDN/>
              <w:spacing w:line="240" w:lineRule="auto"/>
              <w:ind w:left="1134"/>
              <w:contextualSpacing/>
              <w:textAlignment w:val="auto"/>
              <w:rPr>
                <w:rFonts w:ascii="Times New Roman" w:hAnsi="Times New Roman"/>
                <w:sz w:val="24"/>
                <w:szCs w:val="24"/>
              </w:rPr>
            </w:pPr>
            <w:r w:rsidRPr="008C5855">
              <w:rPr>
                <w:rFonts w:ascii="Times New Roman" w:hAnsi="Times New Roman"/>
                <w:sz w:val="24"/>
                <w:szCs w:val="24"/>
              </w:rPr>
              <w:t>uložených sankciách,</w:t>
            </w:r>
          </w:p>
          <w:p w:rsidR="00115537" w:rsidRPr="008C5855" w:rsidRDefault="00115537" w:rsidP="00730000">
            <w:pPr>
              <w:pStyle w:val="Odsekzoznamu"/>
              <w:numPr>
                <w:ilvl w:val="0"/>
                <w:numId w:val="43"/>
              </w:numPr>
              <w:suppressAutoHyphens w:val="0"/>
              <w:autoSpaceDN/>
              <w:spacing w:line="240" w:lineRule="auto"/>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obce o výške miestneho poplatku za komunálne odpady a o zberných plochách na ich území,</w:t>
            </w:r>
          </w:p>
          <w:p w:rsidR="00115537" w:rsidRPr="008C5855" w:rsidRDefault="00115537" w:rsidP="00730000">
            <w:pPr>
              <w:pStyle w:val="Odsekzoznamu"/>
              <w:numPr>
                <w:ilvl w:val="0"/>
                <w:numId w:val="43"/>
              </w:numPr>
              <w:suppressAutoHyphens w:val="0"/>
              <w:autoSpaceDN/>
              <w:spacing w:line="240" w:lineRule="auto"/>
              <w:contextualSpacing/>
              <w:jc w:val="both"/>
              <w:textAlignment w:val="auto"/>
              <w:rPr>
                <w:rFonts w:ascii="Times New Roman" w:hAnsi="Times New Roman"/>
                <w:sz w:val="24"/>
                <w:szCs w:val="24"/>
                <w:vertAlign w:val="superscript"/>
              </w:rPr>
            </w:pPr>
            <w:r w:rsidRPr="008C5855">
              <w:rPr>
                <w:rFonts w:ascii="Times New Roman" w:hAnsi="Times New Roman"/>
                <w:sz w:val="24"/>
                <w:szCs w:val="24"/>
              </w:rPr>
              <w:t>nový prevádzkovateľ zariadenia podľa § 120 ods. 4 zmenu prevádzkovateľa a identifikačné údaje nového prevádzkovateľa.</w:t>
            </w:r>
          </w:p>
          <w:p w:rsidR="00115537" w:rsidRPr="008C5855" w:rsidRDefault="00115537" w:rsidP="00115537">
            <w:r w:rsidRPr="008C5855">
              <w:t xml:space="preserve">(6) Subjekty povinné ohlasovať údaje do informačného systému podľa odseku 5 písm. a) sú povinné   bezplatne ohlásiť ustanovené údaje do informačného systému podľa ustanovených podmienok. </w:t>
            </w:r>
          </w:p>
          <w:p w:rsidR="00115537" w:rsidRPr="008C5855" w:rsidRDefault="00115537" w:rsidP="00115537"/>
          <w:p w:rsidR="00115537" w:rsidRPr="008C5855" w:rsidRDefault="00115537" w:rsidP="00115537">
            <w:r w:rsidRPr="008C5855">
              <w:t>(7) Orgány štátnej správy odpadového hospodárstva sú povinné ohlasovať údaje podľa ods</w:t>
            </w:r>
            <w:r>
              <w:rPr>
                <w:color w:val="00B050"/>
              </w:rPr>
              <w:t>eku</w:t>
            </w:r>
            <w:r w:rsidRPr="008C5855">
              <w:t xml:space="preserve"> 5 písm. b) bezodkladne. Obce sú povinné ohlasovať údaje podľa ods</w:t>
            </w:r>
            <w:r>
              <w:rPr>
                <w:color w:val="00B050"/>
              </w:rPr>
              <w:t>eku</w:t>
            </w:r>
            <w:r w:rsidRPr="008C5855">
              <w:t xml:space="preserve"> 5 písm. c) raz ročne, najneskôr do 31. januára alebo pri každej zmene ohlasovaných údajov </w:t>
            </w:r>
            <w:r w:rsidRPr="008C5855">
              <w:lastRenderedPageBreak/>
              <w:t>najneskôr do 30 kalendárnych dní po dni, v ktorom nastala zmena.</w:t>
            </w:r>
          </w:p>
          <w:p w:rsidR="00115537" w:rsidRPr="008C5855" w:rsidRDefault="00115537" w:rsidP="00115537"/>
          <w:p w:rsidR="00E67577" w:rsidRPr="000066CD" w:rsidRDefault="00115537" w:rsidP="00115537">
            <w:pPr>
              <w:widowControl/>
              <w:autoSpaceDE w:val="0"/>
              <w:autoSpaceDN w:val="0"/>
              <w:spacing w:before="0" w:after="0"/>
              <w:rPr>
                <w:spacing w:val="0"/>
                <w:sz w:val="24"/>
                <w:szCs w:val="24"/>
                <w:lang w:eastAsia="sk-SK"/>
              </w:rPr>
            </w:pPr>
            <w:r w:rsidRPr="008C5855">
              <w:t>(8) Ministerstvo alebo ním poverená organizácia je povinná z informačného systému verejne sprístupniť údaje v ustanovenom rozsahu</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16</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V záujme zabezpečenia jednotných podmienok vykonávania tohto článku Komisia prijme vykonávacie akty, ktorými ustanoví formát pre registráciu a podávanie správ, ako aj interval podávania správ do registra. Uvedené vykonávacie akty sa prijmú v súlade s postupom preskúmania uvedeným v článku 21 ods. 2.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816A36">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E67577">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F3120D" w:rsidRDefault="00060362" w:rsidP="000121E4">
            <w:pPr>
              <w:widowControl/>
              <w:autoSpaceDE w:val="0"/>
              <w:autoSpaceDN w:val="0"/>
              <w:spacing w:before="0" w:after="0"/>
              <w:jc w:val="left"/>
              <w:rPr>
                <w:color w:val="FF0000"/>
                <w:spacing w:val="0"/>
                <w:sz w:val="20"/>
                <w:szCs w:val="20"/>
                <w:lang w:eastAsia="sk-SK"/>
              </w:rPr>
            </w:pPr>
            <w:r w:rsidRPr="00F3120D">
              <w:rPr>
                <w:color w:val="FF0000"/>
                <w:spacing w:val="0"/>
                <w:sz w:val="20"/>
                <w:szCs w:val="20"/>
                <w:lang w:eastAsia="sk-SK"/>
              </w:rPr>
              <w:t>Č 16</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7"/>
                <w:szCs w:val="17"/>
              </w:rPr>
            </w:pPr>
            <w:r>
              <w:rPr>
                <w:rFonts w:ascii="EUAlbertina CE" w:hAnsi="EUAlbertina CE" w:cs="EUAlbertina CE"/>
                <w:color w:val="000000"/>
                <w:sz w:val="19"/>
                <w:szCs w:val="19"/>
              </w:rPr>
              <w:t>4. Členské štáty zhromaždia informácie vrátane spoľahlivých odhadov na ročnom základe o množstve a kategóriách EEZ, ktoré boli v rámci členských štátov uvedené na trh, zozbierané všetkými spôsobmi, pripravené na opätovné použitie, recyklované a zhodnotené, a o vyvezenom separovane vyzbieranom OEEZ podľa hmotnosti.</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816A36">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816A36" w:rsidP="00115537">
            <w:pPr>
              <w:pStyle w:val="Normlny0"/>
              <w:jc w:val="center"/>
              <w:rPr>
                <w:b/>
              </w:rPr>
            </w:pPr>
            <w:r>
              <w:rPr>
                <w:b/>
              </w:rPr>
              <w:t>§ 10</w:t>
            </w:r>
            <w:r w:rsidR="00115537">
              <w:rPr>
                <w:b/>
              </w:rPr>
              <w:t>5</w:t>
            </w:r>
            <w:r>
              <w:rPr>
                <w:b/>
              </w:rPr>
              <w:t xml:space="preserve"> O</w:t>
            </w:r>
            <w:r w:rsidR="00115537">
              <w:rPr>
                <w:b/>
              </w:rPr>
              <w:t>2</w:t>
            </w:r>
            <w:r>
              <w:rPr>
                <w:b/>
              </w:rPr>
              <w:t xml:space="preserve"> </w:t>
            </w:r>
            <w:proofErr w:type="spellStart"/>
            <w:r>
              <w:rPr>
                <w:b/>
              </w:rPr>
              <w:t>P</w:t>
            </w:r>
            <w:r w:rsidR="00115537">
              <w:rPr>
                <w:b/>
              </w:rPr>
              <w:t>l</w:t>
            </w:r>
            <w:proofErr w:type="spellEnd"/>
            <w:r>
              <w:rPr>
                <w:b/>
              </w:rPr>
              <w:t>)</w:t>
            </w:r>
          </w:p>
          <w:p w:rsidR="00F3120D" w:rsidRPr="00F3120D" w:rsidRDefault="00F3120D" w:rsidP="00115537">
            <w:pPr>
              <w:pStyle w:val="Normlny0"/>
              <w:jc w:val="center"/>
              <w:rPr>
                <w:b/>
                <w:color w:val="FF0000"/>
              </w:rPr>
            </w:pPr>
            <w:r w:rsidRPr="00F3120D">
              <w:rPr>
                <w:b/>
                <w:color w:val="FF0000"/>
              </w:rPr>
              <w:t xml:space="preserve">§ 107 O3 </w:t>
            </w:r>
            <w:proofErr w:type="spellStart"/>
            <w:r w:rsidRPr="00F3120D">
              <w:rPr>
                <w:b/>
                <w:color w:val="FF0000"/>
              </w:rPr>
              <w:t>Pl</w:t>
            </w:r>
            <w:proofErr w:type="spellEnd"/>
            <w:r w:rsidRPr="00F3120D">
              <w:rPr>
                <w:b/>
                <w:color w:val="FF0000"/>
              </w:rPr>
              <w:t>)</w:t>
            </w:r>
          </w:p>
        </w:tc>
        <w:tc>
          <w:tcPr>
            <w:tcW w:w="4500" w:type="dxa"/>
            <w:tcBorders>
              <w:top w:val="single" w:sz="4" w:space="0" w:color="auto"/>
              <w:left w:val="single" w:sz="4" w:space="0" w:color="auto"/>
              <w:bottom w:val="single" w:sz="4" w:space="0" w:color="auto"/>
              <w:right w:val="single" w:sz="4" w:space="0" w:color="auto"/>
            </w:tcBorders>
          </w:tcPr>
          <w:p w:rsidR="00115537" w:rsidRPr="00115537" w:rsidRDefault="00115537" w:rsidP="00730000">
            <w:pPr>
              <w:pStyle w:val="Odsekzoznamu"/>
              <w:numPr>
                <w:ilvl w:val="0"/>
                <w:numId w:val="52"/>
              </w:numPr>
              <w:spacing w:after="0"/>
              <w:rPr>
                <w:rFonts w:ascii="Times New Roman" w:hAnsi="Times New Roman" w:cs="Times New Roman"/>
                <w:sz w:val="24"/>
                <w:szCs w:val="24"/>
              </w:rPr>
            </w:pPr>
            <w:r w:rsidRPr="00115537">
              <w:rPr>
                <w:rFonts w:ascii="Times New Roman" w:hAnsi="Times New Roman" w:cs="Times New Roman"/>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rsidR="00E67577" w:rsidRPr="000066CD"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16</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5. Členské štáty zasielajú v trojročných intervaloch Komisii správu o vykonávaní tejto smernice a o informáciách uvedených v odseku 4. Správa o vykonávaní sa vypracuje na základe dotazníka uvedeného v rozhodnutiach Komisie 2004/249/ES ( </w:t>
            </w:r>
            <w:r>
              <w:rPr>
                <w:rFonts w:cs="EUAlbertina"/>
                <w:color w:val="000000"/>
                <w:sz w:val="12"/>
                <w:szCs w:val="12"/>
              </w:rPr>
              <w:t xml:space="preserve">1 </w:t>
            </w:r>
            <w:r>
              <w:rPr>
                <w:rFonts w:cs="EUAlbertina"/>
                <w:color w:val="000000"/>
                <w:sz w:val="19"/>
                <w:szCs w:val="19"/>
              </w:rPr>
              <w:t xml:space="preserve">) a 2005/369/ES ( </w:t>
            </w:r>
            <w:r>
              <w:rPr>
                <w:rFonts w:cs="EUAlbertina"/>
                <w:color w:val="000000"/>
                <w:sz w:val="12"/>
                <w:szCs w:val="12"/>
              </w:rPr>
              <w:t xml:space="preserve">2 </w:t>
            </w:r>
            <w:r>
              <w:rPr>
                <w:rFonts w:cs="EUAlbertina"/>
                <w:color w:val="000000"/>
                <w:sz w:val="19"/>
                <w:szCs w:val="19"/>
              </w:rPr>
              <w:t>). Správa s</w:t>
            </w:r>
            <w:r>
              <w:rPr>
                <w:rFonts w:ascii="EUAlbertina CE" w:hAnsi="EUAlbertina CE" w:cs="EUAlbertina CE"/>
                <w:color w:val="000000"/>
                <w:sz w:val="19"/>
                <w:szCs w:val="19"/>
              </w:rPr>
              <w:t xml:space="preserve">a predloží Komisii do deviatich mesiacov po uplynutí trojročného obdobia, na ktoré sa vzťahuje. </w:t>
            </w:r>
          </w:p>
          <w:p w:rsidR="00060362" w:rsidRDefault="00060362" w:rsidP="00060362">
            <w:pPr>
              <w:pStyle w:val="CM4"/>
              <w:spacing w:before="60" w:after="60"/>
              <w:rPr>
                <w:rFonts w:cs="EUAlbertina"/>
                <w:color w:val="000000"/>
                <w:sz w:val="19"/>
                <w:szCs w:val="19"/>
              </w:rPr>
            </w:pPr>
            <w:r>
              <w:rPr>
                <w:rFonts w:cs="EUAlbertina"/>
                <w:color w:val="000000"/>
                <w:sz w:val="19"/>
                <w:szCs w:val="19"/>
              </w:rPr>
              <w:t xml:space="preserve">Prvá správa sa týka obdobia od 14. februára 2014 do 31. decembra 2015.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Komisia uverejní správu o vykonávaní tejto smernice do deviatich mesiacov po tom, čo prijme správy od členských štátov.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4E61FC">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E67577">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Pr="00F3120D" w:rsidRDefault="00060362" w:rsidP="000121E4">
            <w:pPr>
              <w:widowControl/>
              <w:autoSpaceDE w:val="0"/>
              <w:autoSpaceDN w:val="0"/>
              <w:spacing w:before="0" w:after="0"/>
              <w:jc w:val="left"/>
              <w:rPr>
                <w:spacing w:val="0"/>
                <w:sz w:val="20"/>
                <w:szCs w:val="20"/>
                <w:lang w:eastAsia="sk-SK"/>
              </w:rPr>
            </w:pPr>
            <w:r w:rsidRPr="00F3120D">
              <w:rPr>
                <w:spacing w:val="0"/>
                <w:sz w:val="20"/>
                <w:szCs w:val="20"/>
                <w:lang w:eastAsia="sk-SK"/>
              </w:rPr>
              <w:lastRenderedPageBreak/>
              <w:t>Č 17</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cs="EUAlbertina"/>
                <w:b/>
                <w:bCs/>
                <w:color w:val="000000"/>
                <w:sz w:val="19"/>
                <w:szCs w:val="19"/>
              </w:rPr>
              <w:t xml:space="preserve">Splnomocnený zástupca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Každý členský štát zabezpečí, aby výrobca vymedzený v článku 3 ods. 1 písm. f) bodoch i) až iii), ktorý je usadený v inom členskom štáte, mohol vymenovať na základe výnimky z článku 3 ods. 1 písm. f) bodov i) až iii) právnickú alebo fyzickú osobu usadenú na jeho území za splnomocneného zástupcu zodpovedného za plnenie povinností uvedeného výrobcu podľa tejto smernice na ich území.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4E61FC">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4E61FC" w:rsidP="00836601">
            <w:pPr>
              <w:pStyle w:val="Normlny0"/>
              <w:jc w:val="center"/>
              <w:rPr>
                <w:b/>
              </w:rPr>
            </w:pPr>
            <w:r>
              <w:rPr>
                <w:b/>
              </w:rPr>
              <w:t>§ 27 O</w:t>
            </w:r>
            <w:r w:rsidR="00836601">
              <w:rPr>
                <w:b/>
              </w:rPr>
              <w:t>18</w:t>
            </w:r>
            <w:r>
              <w:rPr>
                <w:b/>
              </w:rPr>
              <w:t>, O19</w:t>
            </w:r>
            <w:r w:rsidR="00836601">
              <w:rPr>
                <w:b/>
              </w:rPr>
              <w:t>, O20</w:t>
            </w:r>
            <w:r w:rsidR="004C4995">
              <w:rPr>
                <w:b/>
              </w:rPr>
              <w:t xml:space="preserve">, </w:t>
            </w:r>
          </w:p>
          <w:p w:rsidR="004C4995" w:rsidRPr="009173E3" w:rsidRDefault="004C4995" w:rsidP="00836601">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836601" w:rsidRPr="008C5855" w:rsidRDefault="00836601" w:rsidP="00836601">
            <w:pPr>
              <w:pStyle w:val="Normlnywebov"/>
              <w:spacing w:before="238" w:after="238"/>
              <w:jc w:val="both"/>
              <w:rPr>
                <w:color w:val="auto"/>
              </w:rPr>
            </w:pPr>
            <w:r w:rsidRPr="008C5855">
              <w:rPr>
                <w:color w:val="auto"/>
              </w:rPr>
              <w:t>(1</w:t>
            </w:r>
            <w:r>
              <w:rPr>
                <w:color w:val="auto"/>
              </w:rPr>
              <w:t>8</w:t>
            </w:r>
            <w:r w:rsidRPr="008C5855">
              <w:rPr>
                <w:color w:val="auto"/>
              </w:rPr>
              <w:t>) Výrobca vybraného výrobku, ktorý nemá sídlo alebo miesto podnikania v Slovenskej republike ustanoví na plnenie povinností uložených týmto zákonom</w:t>
            </w:r>
            <w:r>
              <w:rPr>
                <w:color w:val="auto"/>
              </w:rPr>
              <w:t xml:space="preserve">, prostredníctvom splnomocnenia podľa odseku 19, </w:t>
            </w:r>
            <w:r w:rsidRPr="008C5855">
              <w:rPr>
                <w:color w:val="auto"/>
              </w:rPr>
              <w:t>splnomocneného zástupcu, ktorým je právnická osoba alebo fyzická osoba - podnikateľ a ktorá má sídlo alebo miesto po</w:t>
            </w:r>
            <w:r>
              <w:rPr>
                <w:color w:val="auto"/>
              </w:rPr>
              <w:t>dnikania v Slovenskej republike.</w:t>
            </w:r>
          </w:p>
          <w:p w:rsidR="00836601" w:rsidRPr="008C5855" w:rsidRDefault="00836601" w:rsidP="00836601">
            <w:pPr>
              <w:pStyle w:val="Normlnywebov"/>
              <w:spacing w:before="238" w:after="238"/>
              <w:jc w:val="both"/>
              <w:rPr>
                <w:color w:val="auto"/>
              </w:rPr>
            </w:pPr>
            <w:r w:rsidRPr="008C5855">
              <w:rPr>
                <w:color w:val="auto"/>
              </w:rPr>
              <w:t>(1</w:t>
            </w:r>
            <w:r>
              <w:rPr>
                <w:color w:val="auto"/>
              </w:rPr>
              <w:t>9</w:t>
            </w:r>
            <w:r w:rsidRPr="008C5855">
              <w:rPr>
                <w:color w:val="auto"/>
              </w:rPr>
              <w:t xml:space="preserve">) Splnomocnenie musí byť udelené v písomnej forme a v rozsahu, ktorý zabezpečí vstup splnomocneného zástupcu do všetkých práv a povinností výrobcu vybraného výrobku </w:t>
            </w:r>
            <w:r>
              <w:rPr>
                <w:color w:val="auto"/>
              </w:rPr>
              <w:t xml:space="preserve">vyplývajúcich mu z tohto zákona. </w:t>
            </w:r>
            <w:r w:rsidRPr="00DB234C">
              <w:rPr>
                <w:color w:val="FF0000"/>
              </w:rPr>
              <w:t>Splnomocnenie sa udeľuje najmenej na dobu 1 roka.</w:t>
            </w:r>
          </w:p>
          <w:p w:rsidR="00836601" w:rsidRDefault="00836601" w:rsidP="00836601">
            <w:pPr>
              <w:pStyle w:val="Normlnywebov"/>
              <w:spacing w:before="238" w:after="238"/>
              <w:jc w:val="both"/>
              <w:rPr>
                <w:color w:val="FF0000"/>
              </w:rPr>
            </w:pPr>
            <w:r>
              <w:rPr>
                <w:color w:val="auto"/>
              </w:rPr>
              <w:t>(20</w:t>
            </w:r>
            <w:r w:rsidRPr="008C5855">
              <w:rPr>
                <w:color w:val="auto"/>
              </w:rPr>
              <w:t xml:space="preserve">) </w:t>
            </w:r>
            <w:r>
              <w:rPr>
                <w:color w:val="FF0000"/>
              </w:rPr>
              <w:t xml:space="preserve">Na základe splnomocnenia podľa odseku 19 zodpovedá za </w:t>
            </w:r>
            <w:r w:rsidRPr="00E20D11">
              <w:rPr>
                <w:color w:val="FF0000"/>
              </w:rPr>
              <w:t>plnenie všetkých povinností výrobcu vybraného  výrobku podľa tohto zákona splnomocnený zástupca, ktorý pri tom koná vo vlastnom mene.</w:t>
            </w:r>
          </w:p>
          <w:p w:rsidR="004C4995" w:rsidRPr="00E20D11" w:rsidRDefault="004C4995" w:rsidP="00836601">
            <w:pPr>
              <w:pStyle w:val="Normlnywebov"/>
              <w:spacing w:before="238" w:after="238"/>
              <w:jc w:val="both"/>
              <w:rPr>
                <w:color w:val="FF0000"/>
              </w:rPr>
            </w:pPr>
          </w:p>
          <w:p w:rsidR="00E67577" w:rsidRPr="000066CD"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17</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Každý členský štát zabezpečí, aby výrobca vymedzený v článku 3 ods. 1 písm. f) bode iv), ktorý je usadený na jeho území a predáva EEZ do iného členského štátu, v ktorom nie je usadený, vymenoval v tomto členskom štáte splnomocneného zástupcu za osobu zodpovednú za plnenie povinností tohto výrobcu podľa tejto smernice na území tohto členského štátu.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4E61FC">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4E61FC" w:rsidP="00F3120D">
            <w:pPr>
              <w:pStyle w:val="Normlny0"/>
              <w:jc w:val="center"/>
              <w:rPr>
                <w:b/>
              </w:rPr>
            </w:pPr>
            <w:r>
              <w:rPr>
                <w:b/>
              </w:rPr>
              <w:t>§ 3</w:t>
            </w:r>
            <w:r w:rsidR="00F3120D">
              <w:rPr>
                <w:b/>
              </w:rPr>
              <w:t>4</w:t>
            </w:r>
            <w:r>
              <w:rPr>
                <w:b/>
              </w:rPr>
              <w:t xml:space="preserve"> O</w:t>
            </w:r>
            <w:r w:rsidR="00F3120D">
              <w:rPr>
                <w:b/>
              </w:rPr>
              <w:t>4</w:t>
            </w:r>
          </w:p>
        </w:tc>
        <w:tc>
          <w:tcPr>
            <w:tcW w:w="4500" w:type="dxa"/>
            <w:tcBorders>
              <w:top w:val="single" w:sz="4" w:space="0" w:color="auto"/>
              <w:left w:val="single" w:sz="4" w:space="0" w:color="auto"/>
              <w:bottom w:val="single" w:sz="4" w:space="0" w:color="auto"/>
              <w:right w:val="single" w:sz="4" w:space="0" w:color="auto"/>
            </w:tcBorders>
          </w:tcPr>
          <w:p w:rsidR="004E61FC" w:rsidRPr="00F3120D" w:rsidRDefault="004E61FC" w:rsidP="00730000">
            <w:pPr>
              <w:pStyle w:val="Odsekzoznamu"/>
              <w:numPr>
                <w:ilvl w:val="0"/>
                <w:numId w:val="51"/>
              </w:numPr>
              <w:tabs>
                <w:tab w:val="left" w:pos="426"/>
              </w:tabs>
              <w:rPr>
                <w:rFonts w:ascii="Times New Roman" w:hAnsi="Times New Roman" w:cs="Times New Roman"/>
                <w:sz w:val="24"/>
                <w:szCs w:val="24"/>
                <w:lang w:eastAsia="sk-SK"/>
              </w:rPr>
            </w:pPr>
            <w:r w:rsidRPr="00F3120D">
              <w:rPr>
                <w:rFonts w:ascii="Times New Roman" w:hAnsi="Times New Roman" w:cs="Times New Roman"/>
                <w:sz w:val="24"/>
                <w:szCs w:val="24"/>
                <w:lang w:eastAsia="sk-SK"/>
              </w:rPr>
              <w:t xml:space="preserve">Diaľkový výrobca elektrozariadení, ktorý uvádza elektrozariadenia na trh iného členského štátu, je povinný na účely zabezpečenia plnenia povinností uložených mu ako výrobcovi elektrozariadení v uvedenom členskom štáte a vždy výhradne len pre jeden </w:t>
            </w:r>
            <w:r w:rsidRPr="00F3120D">
              <w:rPr>
                <w:rFonts w:ascii="Times New Roman" w:hAnsi="Times New Roman" w:cs="Times New Roman"/>
                <w:sz w:val="24"/>
                <w:szCs w:val="24"/>
                <w:lang w:eastAsia="sk-SK"/>
              </w:rPr>
              <w:lastRenderedPageBreak/>
              <w:t>členský štát, na ktorého trh elektrozariadenia uvádza, splnomocniť ním vybranú právnickú osobu alebo fyzickú osobu – podnikateľa so sídlom alebo miestom podnikania v tomto členskom štáte Európskej únie na plnenie týchto povinností.</w:t>
            </w:r>
          </w:p>
          <w:p w:rsidR="004E61FC" w:rsidRPr="00FD1207" w:rsidRDefault="004E61FC" w:rsidP="004E61FC">
            <w:pPr>
              <w:pStyle w:val="Normlnywebov"/>
              <w:spacing w:before="238" w:after="238"/>
              <w:jc w:val="both"/>
              <w:rPr>
                <w:color w:val="auto"/>
              </w:rPr>
            </w:pPr>
          </w:p>
          <w:p w:rsidR="00E67577" w:rsidRPr="000066CD"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17</w:t>
            </w:r>
          </w:p>
          <w:p w:rsidR="00060362"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cs="EUAlbertina"/>
                <w:color w:val="000000"/>
                <w:sz w:val="19"/>
                <w:szCs w:val="19"/>
              </w:rPr>
              <w:t xml:space="preserve">3. Splnomocnený zástupca sa vymenúva prostredníctvom písomného splnomocnenia.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4E61FC">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4E61FC" w:rsidP="00F3120D">
            <w:pPr>
              <w:pStyle w:val="Normlny0"/>
              <w:jc w:val="center"/>
              <w:rPr>
                <w:b/>
              </w:rPr>
            </w:pPr>
            <w:r>
              <w:rPr>
                <w:b/>
              </w:rPr>
              <w:t>§ 27 O1</w:t>
            </w:r>
            <w:r w:rsidR="00F3120D">
              <w:rPr>
                <w:b/>
              </w:rPr>
              <w:t>9</w:t>
            </w:r>
          </w:p>
        </w:tc>
        <w:tc>
          <w:tcPr>
            <w:tcW w:w="4500" w:type="dxa"/>
            <w:tcBorders>
              <w:top w:val="single" w:sz="4" w:space="0" w:color="auto"/>
              <w:left w:val="single" w:sz="4" w:space="0" w:color="auto"/>
              <w:bottom w:val="single" w:sz="4" w:space="0" w:color="auto"/>
              <w:right w:val="single" w:sz="4" w:space="0" w:color="auto"/>
            </w:tcBorders>
          </w:tcPr>
          <w:p w:rsidR="004E61FC" w:rsidRPr="00FD1207" w:rsidRDefault="004E61FC" w:rsidP="004E61FC">
            <w:pPr>
              <w:pStyle w:val="Normlnywebov"/>
              <w:spacing w:before="238" w:after="238"/>
              <w:jc w:val="both"/>
              <w:rPr>
                <w:color w:val="auto"/>
              </w:rPr>
            </w:pPr>
            <w:r w:rsidRPr="00FD1207">
              <w:rPr>
                <w:color w:val="auto"/>
              </w:rPr>
              <w:t>(18) Splnomocnenie musí byť udelené v písomnej forme a v rozsahu, ktorý zabezpečí vstup splnomocneného zástupcu do všetkých práv a povinností výrobcu vybraného výrobku vyplývajúcich mu z tohto zákona.</w:t>
            </w:r>
          </w:p>
          <w:p w:rsidR="00E67577" w:rsidRPr="000066CD" w:rsidRDefault="00E67577" w:rsidP="004E61FC">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18</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cs="EUAlbertina"/>
                <w:b/>
                <w:bCs/>
                <w:color w:val="000000"/>
                <w:sz w:val="19"/>
                <w:szCs w:val="19"/>
              </w:rPr>
              <w:t xml:space="preserve">Administratívna spolupráca a výmena informácií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S cieľom uľahčiť riadne vykonávanie tejto smernice členské štáty zabezpečia, aby orgány zodpovedné za vykonávanie tejto smernice vzájomne spolupracovali, a to najmä na vytvorení vhodného toku informácií s cieľom zabezpečiť, aby výrobcovia dodržiavali ustanovenia tejto smernice a podľa potreby si vzájomne, ako aj Komisii, poskytovali informácie. Administratívna spolupráca a výmena informácií, najmä medzi vnútroštátnymi registrami, zahŕňa elektronické komunikačné prostriedky. </w:t>
            </w:r>
          </w:p>
          <w:p w:rsidR="00060362" w:rsidRDefault="00060362" w:rsidP="00060362">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Spolupráca zahŕňa okrem iného umožnenie prístupu k príslušným dokumentom a informáciám vrátane výsledkov akýchkoľvek kontrol, na ktoré sa vzťahujú ustanovenia právnych predpisov o ochrane údajov platných v členskom štáte orgánu požiadaného o spoluprácu.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7D529E" w:rsidRDefault="007D529E" w:rsidP="00F3120D">
            <w:pPr>
              <w:pStyle w:val="Normlny0"/>
              <w:jc w:val="center"/>
              <w:rPr>
                <w:b/>
              </w:rPr>
            </w:pPr>
            <w:r w:rsidRPr="007D529E">
              <w:rPr>
                <w:b/>
                <w:sz w:val="24"/>
                <w:szCs w:val="24"/>
                <w:lang w:eastAsia="sk-SK"/>
              </w:rPr>
              <w:t>§ 10</w:t>
            </w:r>
            <w:r w:rsidR="00F3120D">
              <w:rPr>
                <w:b/>
                <w:sz w:val="24"/>
                <w:szCs w:val="24"/>
                <w:lang w:eastAsia="sk-SK"/>
              </w:rPr>
              <w:t>3</w:t>
            </w:r>
          </w:p>
        </w:tc>
        <w:tc>
          <w:tcPr>
            <w:tcW w:w="4500" w:type="dxa"/>
            <w:tcBorders>
              <w:top w:val="single" w:sz="4" w:space="0" w:color="auto"/>
              <w:left w:val="single" w:sz="4" w:space="0" w:color="auto"/>
              <w:bottom w:val="single" w:sz="4" w:space="0" w:color="auto"/>
              <w:right w:val="single" w:sz="4" w:space="0" w:color="auto"/>
            </w:tcBorders>
          </w:tcPr>
          <w:p w:rsidR="00E67577" w:rsidRPr="007D529E" w:rsidRDefault="006A3A02" w:rsidP="007D529E">
            <w:pPr>
              <w:widowControl/>
              <w:autoSpaceDE w:val="0"/>
              <w:autoSpaceDN w:val="0"/>
              <w:spacing w:before="0" w:after="0"/>
              <w:rPr>
                <w:b/>
                <w:spacing w:val="0"/>
                <w:sz w:val="24"/>
                <w:szCs w:val="24"/>
                <w:lang w:eastAsia="sk-SK"/>
              </w:rPr>
            </w:pPr>
            <w:r w:rsidRPr="007D529E">
              <w:rPr>
                <w:b/>
                <w:spacing w:val="0"/>
                <w:sz w:val="24"/>
                <w:szCs w:val="24"/>
                <w:lang w:eastAsia="sk-SK"/>
              </w:rPr>
              <w:t>Informačný systém</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060362" w:rsidP="000121E4">
            <w:pPr>
              <w:widowControl/>
              <w:autoSpaceDE w:val="0"/>
              <w:autoSpaceDN w:val="0"/>
              <w:spacing w:before="0" w:after="0"/>
              <w:jc w:val="left"/>
              <w:rPr>
                <w:spacing w:val="0"/>
                <w:sz w:val="20"/>
                <w:szCs w:val="20"/>
                <w:lang w:eastAsia="sk-SK"/>
              </w:rPr>
            </w:pPr>
            <w:r>
              <w:rPr>
                <w:spacing w:val="0"/>
                <w:sz w:val="20"/>
                <w:szCs w:val="20"/>
                <w:lang w:eastAsia="sk-SK"/>
              </w:rPr>
              <w:t>Č 19</w:t>
            </w:r>
          </w:p>
        </w:tc>
        <w:tc>
          <w:tcPr>
            <w:tcW w:w="4501" w:type="dxa"/>
            <w:tcBorders>
              <w:top w:val="single" w:sz="4" w:space="0" w:color="auto"/>
              <w:left w:val="single" w:sz="4" w:space="0" w:color="auto"/>
              <w:bottom w:val="single" w:sz="4" w:space="0" w:color="auto"/>
              <w:right w:val="single" w:sz="4" w:space="0" w:color="auto"/>
            </w:tcBorders>
          </w:tcPr>
          <w:p w:rsidR="00060362" w:rsidRDefault="00060362" w:rsidP="00060362">
            <w:pPr>
              <w:pStyle w:val="CM4"/>
              <w:spacing w:before="60" w:after="60"/>
              <w:rPr>
                <w:rFonts w:cs="EUAlbertina"/>
                <w:color w:val="000000"/>
                <w:sz w:val="19"/>
                <w:szCs w:val="19"/>
              </w:rPr>
            </w:pPr>
            <w:r>
              <w:rPr>
                <w:rFonts w:cs="EUAlbertina"/>
                <w:b/>
                <w:bCs/>
                <w:color w:val="000000"/>
                <w:sz w:val="19"/>
                <w:szCs w:val="19"/>
              </w:rPr>
              <w:t xml:space="preserve">Prispôsobenie vedeckému a technickému pokroku </w:t>
            </w:r>
          </w:p>
          <w:p w:rsidR="00060362" w:rsidRDefault="00060362" w:rsidP="00060362">
            <w:pPr>
              <w:pStyle w:val="CM4"/>
              <w:spacing w:before="60" w:after="60"/>
              <w:rPr>
                <w:rFonts w:cs="EUAlbertina"/>
                <w:color w:val="000000"/>
                <w:sz w:val="19"/>
                <w:szCs w:val="19"/>
              </w:rPr>
            </w:pPr>
            <w:r>
              <w:rPr>
                <w:rFonts w:ascii="EUAlbertina CE" w:hAnsi="EUAlbertina CE" w:cs="EUAlbertina CE"/>
                <w:color w:val="000000"/>
                <w:sz w:val="19"/>
                <w:szCs w:val="19"/>
              </w:rPr>
              <w:lastRenderedPageBreak/>
              <w:t xml:space="preserve">Komisia je splnomocnená prijať v súlade s článkom 20 delegované akty týkajúce sa zmien a doplnení potrebných na prispôsobenie článku 16 ods. 5 a príloh IV, VII, VIII a IX vedeckému a technickému pokroku. Pri zmene a doplnení prílohy VII sa berú do úvahy výnimky udelené podľa smernice Európskeho parlamentu a Rady 2011/65/EÚ z 8. júna 2011 o obmedzení používania určitých nebezpečných látok v elektrických a elektronických zariadeniach ( </w:t>
            </w:r>
            <w:r>
              <w:rPr>
                <w:rFonts w:cs="EUAlbertina"/>
                <w:color w:val="000000"/>
                <w:sz w:val="12"/>
                <w:szCs w:val="12"/>
              </w:rPr>
              <w:t xml:space="preserve">3 </w:t>
            </w:r>
            <w:r>
              <w:rPr>
                <w:rFonts w:cs="EUAlbertina"/>
                <w:color w:val="000000"/>
                <w:sz w:val="19"/>
                <w:szCs w:val="19"/>
              </w:rPr>
              <w:t xml:space="preserve">). </w:t>
            </w:r>
          </w:p>
          <w:p w:rsidR="00060362" w:rsidRDefault="00060362" w:rsidP="00060362">
            <w:pPr>
              <w:pStyle w:val="CM4"/>
              <w:spacing w:before="60" w:after="60"/>
              <w:rPr>
                <w:rFonts w:ascii="EUAlbertina CE" w:hAnsi="EUAlbertina CE" w:cs="EUAlbertina CE"/>
                <w:color w:val="000000"/>
                <w:sz w:val="19"/>
                <w:szCs w:val="19"/>
              </w:rPr>
            </w:pPr>
            <w:r>
              <w:rPr>
                <w:rFonts w:cs="EUAlbertina"/>
                <w:color w:val="000000"/>
                <w:sz w:val="19"/>
                <w:szCs w:val="19"/>
              </w:rPr>
              <w:t>Pred zmenou a doplnením príloh sa Komisia okrem iného poradí s vý</w:t>
            </w:r>
            <w:r>
              <w:rPr>
                <w:rFonts w:ascii="EUAlbertina CE" w:hAnsi="EUAlbertina CE" w:cs="EUAlbertina CE"/>
                <w:color w:val="000000"/>
                <w:sz w:val="19"/>
                <w:szCs w:val="19"/>
              </w:rPr>
              <w:t xml:space="preserve">robcami EEZ, subjektmi vykonávajúcimi recykláciu, subjektmi vykonávajúcimi spracovanie, environmentálnymi organizáciami a zamestnaneckými a spotrebiteľskými združeniami.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lastRenderedPageBreak/>
              <w:t>n.a.</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E67577">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20</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Vykonávanie delegovania právomocí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Právomoc prijímať delegované akty sa Komisii udeľuje za podmienok stanovených v tomto článku.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20</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2. Právomoc prijímať delegované akty uvedené v článku 7 ods. 4, článku 8 ods. 4, článku 10 ods. 3 a článku 19 sa Komisii udeľuje na obdobie piatich rokov od 13. augusta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20</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3. Delegovanie právomoci uvedené v článku 7 ods. 4, článku 8 ods. 4, článku 10 ods. 3 a článku 19 môže Európsky parlament alebo Rada kedykoľvek odvolať. Rozhodnutím o odvolaní sa ukončuje delegovanie právomoci v ňom uvedenej. Rozhodnutie nadobúda účinnosť dňom nasledujúcim po jeho uverejnení v </w:t>
            </w:r>
            <w:r>
              <w:rPr>
                <w:rFonts w:cs="EUAlbertina"/>
                <w:i/>
                <w:iCs/>
                <w:color w:val="000000"/>
                <w:sz w:val="19"/>
                <w:szCs w:val="19"/>
              </w:rPr>
              <w:t xml:space="preserve">Úradnom vestníku Európskej únie </w:t>
            </w:r>
            <w:r>
              <w:rPr>
                <w:rFonts w:ascii="EUAlbertina CE" w:hAnsi="EUAlbertina CE" w:cs="EUAlbertina CE"/>
                <w:color w:val="000000"/>
                <w:sz w:val="19"/>
                <w:szCs w:val="19"/>
              </w:rPr>
              <w:t xml:space="preserve">alebo k neskoršiemu dátumu, ktorý je v ňom určený. Nie je ním dotknutá platnosť delegovaných aktov, ktoré už nadobudli účinnosť.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20</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4. Komisia oznamuje delegovaný akt Európskemu parlamentu a Rade súčasne, a to hneď po jeho prijatí.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20</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(5)</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5. Delegovaný akt prijatý podľa článku 7 ods. 4, článku 8 ods. 4, článku 10 ods. 3 a článku 19 nadobudne účinnosť, len ak Európsky parlament alebo Rada voči nemu nevzniesli námietku v lehote dvoch mesiacov odo dňa oznámenia uvedeného aktu Európskemu parlamentu a Rade alebo ak pred uplynutím uvedenej lehoty Európsky parlament a Rada informovali</w:t>
            </w:r>
            <w:r>
              <w:rPr>
                <w:rFonts w:cs="EUAlbertina"/>
                <w:color w:val="000000"/>
                <w:sz w:val="19"/>
                <w:szCs w:val="19"/>
              </w:rPr>
              <w:t xml:space="preserve"> </w:t>
            </w:r>
            <w:r>
              <w:rPr>
                <w:rFonts w:ascii="EUAlbertina CE" w:hAnsi="EUAlbertina CE" w:cs="EUAlbertina CE"/>
                <w:color w:val="000000"/>
                <w:sz w:val="19"/>
                <w:szCs w:val="19"/>
              </w:rPr>
              <w:t xml:space="preserve">Komisiu o svojom rozhodnutí nevzniesť námietku. Na podnet Európskeho parlamentu alebo Rady sa táto lehota predĺži o dva </w:t>
            </w:r>
            <w:r>
              <w:rPr>
                <w:rFonts w:cs="EUAlbertina"/>
                <w:color w:val="000000"/>
                <w:sz w:val="19"/>
                <w:szCs w:val="19"/>
              </w:rPr>
              <w:t xml:space="preserve">mesiace.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21</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Postup výboru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Komisii pomáha výbor zriadený podľa článku 39 smernice 2008/98/ES. Uvedený výbor je výborom v zmysle nariadenia (EÚ) č. 182/2011. </w:t>
            </w:r>
          </w:p>
          <w:p w:rsidR="00556AAB" w:rsidRDefault="00556AAB" w:rsidP="00556AAB">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21</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2. Ak sa odkazuje na tento odsek, uplatňuje sa článok 5 nariadenia (EÚ) č. 182/2011.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Ak výbor nevydá žiadne stanovisko, Komisia neprijme návrh vykonávacieho aktu a uplatňuje sa článok 5 ods. 4 tretí pododsek nariadenia (EÚ) č. 182/2011.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22</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Sankcie </w:t>
            </w:r>
          </w:p>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Členské štáty ustanovia pravidlá o sankciách za porušovanie vnútroštátnych ustanovení prijatých na základe tejto smernice a prijmú všetky opatrenia potrebné na zabezpečenie ich vykonávania. Stanovené sankcie musia byť účinné, primerané a odrádzajúce. Členské štáty oznámia tieto ustanovenia Komisii najneskôr do 14. februára 2014 a bezod</w:t>
            </w:r>
            <w:r>
              <w:rPr>
                <w:rFonts w:cs="EUAlbertina"/>
                <w:color w:val="000000"/>
                <w:sz w:val="19"/>
                <w:szCs w:val="19"/>
              </w:rPr>
              <w:t xml:space="preserve">kladne jej oznámia všetky následné zmeny a doplnenia, ktoré sa ich týkajú.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6A3A02" w:rsidRPr="009173E3" w:rsidRDefault="006A3A02">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854AA6" w:rsidRDefault="00854AA6" w:rsidP="00854AA6">
            <w:pPr>
              <w:rPr>
                <w:b/>
                <w:color w:val="FF0000"/>
                <w:spacing w:val="0"/>
                <w:sz w:val="24"/>
                <w:szCs w:val="24"/>
                <w:lang w:eastAsia="sk-SK"/>
              </w:rPr>
            </w:pPr>
            <w:r w:rsidRPr="00854AA6">
              <w:rPr>
                <w:b/>
                <w:color w:val="FF0000"/>
                <w:spacing w:val="0"/>
                <w:sz w:val="24"/>
                <w:szCs w:val="24"/>
                <w:lang w:eastAsia="sk-SK"/>
              </w:rPr>
              <w:t>Zatiaľ nie je táto časť definitívna</w:t>
            </w: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23</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Inšpekcie a monitorovanie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vykonávajú vhodné inšpekcie a monitorovanie s cieľom overiť riadne vykonávanie tejto smernice.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lastRenderedPageBreak/>
              <w:t xml:space="preserve">Tieto inšpekcie sa vzťahujú aspoň na: </w:t>
            </w:r>
          </w:p>
          <w:p w:rsidR="00556AAB" w:rsidRDefault="00556AAB" w:rsidP="00556AAB">
            <w:pPr>
              <w:pStyle w:val="CM4"/>
              <w:spacing w:before="60" w:after="60"/>
              <w:rPr>
                <w:rFonts w:cs="EUAlbertina"/>
                <w:color w:val="000000"/>
                <w:sz w:val="19"/>
                <w:szCs w:val="19"/>
              </w:rPr>
            </w:pPr>
            <w:r>
              <w:rPr>
                <w:rFonts w:cs="EUAlbertina"/>
                <w:color w:val="000000"/>
                <w:sz w:val="19"/>
                <w:szCs w:val="19"/>
              </w:rPr>
              <w:t xml:space="preserve">a) informácie podané v rámci registra výrobcov;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prepravu, najmä na vývoz OEEZ mimo Únie v súlade s nariadením (ES) č. 1013/2006 a nariadením (ES) č. 1418/2007 a </w:t>
            </w:r>
          </w:p>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c) na prevádzku v spracovateľských zariadeniach v súlade so smernicou 2008/98/E</w:t>
            </w:r>
            <w:r>
              <w:rPr>
                <w:rFonts w:cs="EUAlbertina"/>
                <w:color w:val="000000"/>
                <w:sz w:val="19"/>
                <w:szCs w:val="19"/>
              </w:rPr>
              <w:t xml:space="preserve">S a prílohou VII k tejto smernici.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6A3A02">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Default="006A3A02">
            <w:pPr>
              <w:pStyle w:val="Normlny0"/>
              <w:jc w:val="center"/>
              <w:rPr>
                <w:b/>
              </w:rPr>
            </w:pPr>
            <w:r>
              <w:rPr>
                <w:b/>
              </w:rPr>
              <w:t xml:space="preserve">§ </w:t>
            </w:r>
            <w:r w:rsidR="00854AA6">
              <w:rPr>
                <w:b/>
              </w:rPr>
              <w:t>106</w:t>
            </w:r>
          </w:p>
          <w:p w:rsidR="006A3A02" w:rsidRDefault="000A5E32">
            <w:pPr>
              <w:pStyle w:val="Normlny0"/>
              <w:jc w:val="center"/>
              <w:rPr>
                <w:b/>
              </w:rPr>
            </w:pPr>
            <w:r>
              <w:rPr>
                <w:b/>
              </w:rPr>
              <w:t>§ 110</w:t>
            </w:r>
          </w:p>
          <w:p w:rsidR="000A5E32" w:rsidRDefault="000A5E32">
            <w:pPr>
              <w:pStyle w:val="Normlny0"/>
              <w:jc w:val="center"/>
              <w:rPr>
                <w:b/>
              </w:rPr>
            </w:pPr>
            <w:r>
              <w:rPr>
                <w:b/>
              </w:rPr>
              <w:t>§ 111</w:t>
            </w:r>
          </w:p>
          <w:p w:rsidR="000A5E32" w:rsidRPr="009173E3" w:rsidRDefault="000A5E32">
            <w:pPr>
              <w:pStyle w:val="Normlny0"/>
              <w:jc w:val="center"/>
              <w:rPr>
                <w:b/>
              </w:rPr>
            </w:pPr>
            <w:r>
              <w:rPr>
                <w:b/>
              </w:rPr>
              <w:t>§ 112</w:t>
            </w:r>
          </w:p>
        </w:tc>
        <w:tc>
          <w:tcPr>
            <w:tcW w:w="4500" w:type="dxa"/>
            <w:tcBorders>
              <w:top w:val="single" w:sz="4" w:space="0" w:color="auto"/>
              <w:left w:val="single" w:sz="4" w:space="0" w:color="auto"/>
              <w:bottom w:val="single" w:sz="4" w:space="0" w:color="auto"/>
              <w:right w:val="single" w:sz="4" w:space="0" w:color="auto"/>
            </w:tcBorders>
          </w:tcPr>
          <w:p w:rsidR="006A3A02" w:rsidRPr="00FD1207" w:rsidRDefault="006A3A02" w:rsidP="006A3A02">
            <w:pPr>
              <w:jc w:val="center"/>
              <w:rPr>
                <w:b/>
                <w:bCs/>
              </w:rPr>
            </w:pPr>
            <w:r>
              <w:rPr>
                <w:b/>
                <w:bCs/>
              </w:rPr>
              <w:t>§ 1</w:t>
            </w:r>
            <w:r w:rsidR="00854AA6">
              <w:rPr>
                <w:b/>
                <w:bCs/>
              </w:rPr>
              <w:t>06</w:t>
            </w:r>
            <w:r w:rsidRPr="00FD1207">
              <w:rPr>
                <w:b/>
                <w:bCs/>
              </w:rPr>
              <w:br/>
              <w:t>Inšpekcia</w:t>
            </w:r>
          </w:p>
          <w:p w:rsidR="006A3A02" w:rsidRPr="00FD1207" w:rsidRDefault="006A3A02" w:rsidP="006A3A02">
            <w:pPr>
              <w:jc w:val="center"/>
              <w:rPr>
                <w:b/>
                <w:bCs/>
              </w:rPr>
            </w:pPr>
          </w:p>
          <w:p w:rsidR="00854AA6" w:rsidRPr="008C5855" w:rsidRDefault="00854AA6" w:rsidP="00854AA6">
            <w:pPr>
              <w:tabs>
                <w:tab w:val="left" w:pos="360"/>
              </w:tabs>
              <w:ind w:left="357" w:hanging="357"/>
            </w:pPr>
            <w:r w:rsidRPr="008C5855">
              <w:lastRenderedPageBreak/>
              <w:t>Inšpekcia</w:t>
            </w:r>
          </w:p>
          <w:p w:rsidR="00854AA6" w:rsidRPr="008C5855" w:rsidRDefault="00854AA6" w:rsidP="00730000">
            <w:pPr>
              <w:pStyle w:val="Odsekzoznamu"/>
              <w:numPr>
                <w:ilvl w:val="1"/>
                <w:numId w:val="58"/>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 xml:space="preserve">je orgánom štátneho dozoru v odpadovom hospodárstve (§ 118),   </w:t>
            </w:r>
          </w:p>
          <w:p w:rsidR="00854AA6" w:rsidRPr="008C5855" w:rsidRDefault="00854AA6" w:rsidP="00730000">
            <w:pPr>
              <w:pStyle w:val="Odsekzoznamu"/>
              <w:numPr>
                <w:ilvl w:val="1"/>
                <w:numId w:val="58"/>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ukladá pokuty (§ </w:t>
            </w:r>
            <w:r>
              <w:rPr>
                <w:rFonts w:ascii="Times New Roman" w:hAnsi="Times New Roman" w:cs="Times New Roman"/>
                <w:color w:val="00B050"/>
                <w:sz w:val="24"/>
                <w:szCs w:val="24"/>
              </w:rPr>
              <w:t>123</w:t>
            </w:r>
            <w:r w:rsidRPr="008C5855">
              <w:rPr>
                <w:rFonts w:ascii="Times New Roman" w:hAnsi="Times New Roman" w:cs="Times New Roman"/>
                <w:sz w:val="24"/>
                <w:szCs w:val="24"/>
              </w:rPr>
              <w:t xml:space="preserve">),  </w:t>
            </w:r>
          </w:p>
          <w:p w:rsidR="00854AA6" w:rsidRPr="008C5855" w:rsidRDefault="00854AA6" w:rsidP="00730000">
            <w:pPr>
              <w:pStyle w:val="Odsekzoznamu"/>
              <w:numPr>
                <w:ilvl w:val="1"/>
                <w:numId w:val="58"/>
              </w:numPr>
              <w:spacing w:after="0" w:line="240" w:lineRule="auto"/>
              <w:ind w:left="709" w:hanging="357"/>
              <w:jc w:val="both"/>
              <w:rPr>
                <w:rFonts w:ascii="Times New Roman" w:hAnsi="Times New Roman" w:cs="Times New Roman"/>
                <w:sz w:val="24"/>
                <w:szCs w:val="24"/>
              </w:rPr>
            </w:pPr>
            <w:r w:rsidRPr="008C5855">
              <w:rPr>
                <w:rFonts w:ascii="Times New Roman" w:hAnsi="Times New Roman" w:cs="Times New Roman"/>
                <w:sz w:val="24"/>
                <w:szCs w:val="24"/>
              </w:rPr>
              <w:t>rozhoduje v sporných prípadoch, či je daný tovar v prípade prepravy cez štátnu hranicu odpadom,</w:t>
            </w:r>
          </w:p>
          <w:p w:rsidR="006A3A02" w:rsidRDefault="00854AA6" w:rsidP="00854AA6">
            <w:pPr>
              <w:widowControl/>
              <w:autoSpaceDE w:val="0"/>
              <w:autoSpaceDN w:val="0"/>
              <w:spacing w:before="0" w:after="0"/>
            </w:pPr>
            <w:r w:rsidRPr="008C5855">
              <w:rPr>
                <w:sz w:val="24"/>
                <w:szCs w:val="24"/>
              </w:rPr>
              <w:t>je oprávnená v oblasti cezhraničného pohybu odpadov vykonávať kontroly dokladov podľa osobitných predpisov</w:t>
            </w:r>
            <w:r w:rsidRPr="008C5855">
              <w:rPr>
                <w:sz w:val="24"/>
                <w:szCs w:val="24"/>
                <w:vertAlign w:val="superscript"/>
              </w:rPr>
              <w:t>111)</w:t>
            </w:r>
            <w:r w:rsidRPr="008C5855">
              <w:rPr>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2F5939" w:rsidRPr="00FD1207" w:rsidRDefault="002F5939" w:rsidP="002F5939">
            <w:pPr>
              <w:jc w:val="center"/>
              <w:rPr>
                <w:b/>
                <w:bCs/>
              </w:rPr>
            </w:pPr>
            <w:r>
              <w:rPr>
                <w:b/>
                <w:bCs/>
              </w:rPr>
              <w:t>§ 11</w:t>
            </w:r>
            <w:r w:rsidR="000A5E32">
              <w:rPr>
                <w:b/>
                <w:bCs/>
              </w:rPr>
              <w:t>0</w:t>
            </w:r>
          </w:p>
          <w:p w:rsidR="002F5939" w:rsidRPr="00FD1207" w:rsidRDefault="002F5939" w:rsidP="002F5939">
            <w:pPr>
              <w:jc w:val="center"/>
            </w:pPr>
            <w:r w:rsidRPr="00FD1207">
              <w:rPr>
                <w:b/>
                <w:bCs/>
              </w:rPr>
              <w:t>Slovenská obchodná inšpekcia</w:t>
            </w:r>
          </w:p>
          <w:p w:rsidR="002F5939" w:rsidRPr="00FD1207" w:rsidRDefault="002F5939" w:rsidP="002F5939"/>
          <w:p w:rsidR="000A5E32" w:rsidRPr="008C5855" w:rsidRDefault="000A5E32" w:rsidP="000A5E32">
            <w:r w:rsidRPr="008C5855">
              <w:t>(1) Slovenská obchodná inšpekcia vo veciach štátnej správy odpadového hospodárstva</w:t>
            </w:r>
          </w:p>
          <w:p w:rsidR="000A5E32" w:rsidRPr="008C5855" w:rsidRDefault="000A5E32" w:rsidP="00730000">
            <w:pPr>
              <w:pStyle w:val="Odsekzoznamu"/>
              <w:numPr>
                <w:ilvl w:val="1"/>
                <w:numId w:val="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je orgánom štátneho dozoru v odpadovom hospodárstve (§ 118) na účel kontroly dodržiavania povinností uvedených v § 35 ods. 1 písm. a) až d), § 44 ods. 1, § 45 ods. 1 písm. a) až d), § 45 ods. 2, § 53, § 5</w:t>
            </w:r>
            <w:r>
              <w:rPr>
                <w:rFonts w:ascii="Times New Roman" w:hAnsi="Times New Roman" w:cs="Times New Roman"/>
                <w:sz w:val="24"/>
                <w:szCs w:val="24"/>
              </w:rPr>
              <w:t xml:space="preserve">4 ods. 1 písm. a) až c), § 55, </w:t>
            </w:r>
            <w:r w:rsidRPr="008C5855">
              <w:rPr>
                <w:rFonts w:ascii="Times New Roman" w:hAnsi="Times New Roman" w:cs="Times New Roman"/>
                <w:sz w:val="24"/>
                <w:szCs w:val="24"/>
              </w:rPr>
              <w:t xml:space="preserve"> 56, § 61 ods. 1 písm. a) až g) a l),</w:t>
            </w:r>
            <w:r>
              <w:rPr>
                <w:rFonts w:ascii="Times New Roman" w:hAnsi="Times New Roman" w:cs="Times New Roman"/>
                <w:sz w:val="24"/>
                <w:szCs w:val="24"/>
              </w:rPr>
              <w:t xml:space="preserve"> </w:t>
            </w:r>
            <w:r w:rsidRPr="0074567A">
              <w:rPr>
                <w:rFonts w:ascii="Times New Roman" w:hAnsi="Times New Roman" w:cs="Times New Roman"/>
                <w:color w:val="00B050"/>
                <w:sz w:val="24"/>
                <w:szCs w:val="24"/>
              </w:rPr>
              <w:t xml:space="preserve">§ 83 ods. 8 písm. a) a b), § 83 ods. 10 písm. a) a b), § 83 ods. 21 písm. d), ak ide o kontaminované </w:t>
            </w:r>
            <w:r w:rsidRPr="0074567A">
              <w:rPr>
                <w:rFonts w:ascii="Times New Roman" w:hAnsi="Times New Roman" w:cs="Times New Roman"/>
                <w:color w:val="00B050"/>
                <w:sz w:val="24"/>
                <w:szCs w:val="24"/>
              </w:rPr>
              <w:lastRenderedPageBreak/>
              <w:t>zariadenia, ktoré nie sú odpadom podľa tohto zákona a ktoré sú súčasťou elektrizačnej sústavy alebo odberného elektrického zariadenia</w:t>
            </w:r>
            <w:r w:rsidRPr="008C5855">
              <w:rPr>
                <w:rFonts w:ascii="Times New Roman" w:hAnsi="Times New Roman" w:cs="Times New Roman"/>
                <w:sz w:val="24"/>
                <w:szCs w:val="24"/>
              </w:rPr>
              <w:t>,</w:t>
            </w:r>
            <w:r w:rsidRPr="008C5855">
              <w:rPr>
                <w:rStyle w:val="Odkaznapoznmkupodiarou"/>
                <w:rFonts w:ascii="Times New Roman" w:hAnsi="Times New Roman"/>
                <w:sz w:val="24"/>
                <w:szCs w:val="24"/>
              </w:rPr>
              <w:footnoteReference w:id="10"/>
            </w:r>
            <w:r w:rsidRPr="008C5855">
              <w:rPr>
                <w:rFonts w:ascii="Times New Roman" w:hAnsi="Times New Roman" w:cs="Times New Roman"/>
                <w:sz w:val="24"/>
                <w:szCs w:val="24"/>
                <w:vertAlign w:val="superscript"/>
              </w:rPr>
              <w:t>)</w:t>
            </w:r>
            <w:r w:rsidRPr="008C5855">
              <w:rPr>
                <w:rFonts w:ascii="Times New Roman" w:hAnsi="Times New Roman" w:cs="Times New Roman"/>
                <w:sz w:val="24"/>
                <w:szCs w:val="24"/>
              </w:rPr>
              <w:t xml:space="preserve">   </w:t>
            </w:r>
          </w:p>
          <w:p w:rsidR="000A5E32" w:rsidRDefault="000A5E32" w:rsidP="00730000">
            <w:pPr>
              <w:pStyle w:val="Odsekzoznamu"/>
              <w:numPr>
                <w:ilvl w:val="1"/>
                <w:numId w:val="59"/>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ukladá pokuty (§ 121) za porušenia povinností podľa písmena a)</w:t>
            </w:r>
            <w:r>
              <w:rPr>
                <w:rFonts w:ascii="Times New Roman" w:hAnsi="Times New Roman" w:cs="Times New Roman"/>
                <w:sz w:val="24"/>
                <w:szCs w:val="24"/>
              </w:rPr>
              <w:t>,</w:t>
            </w:r>
          </w:p>
          <w:p w:rsidR="000A5E32" w:rsidRPr="00277CFF" w:rsidRDefault="000A5E32" w:rsidP="000A5E32">
            <w:pPr>
              <w:ind w:left="349"/>
              <w:rPr>
                <w:bCs/>
                <w:color w:val="00B050"/>
              </w:rPr>
            </w:pPr>
            <w:r>
              <w:rPr>
                <w:color w:val="00B050"/>
              </w:rPr>
              <w:t xml:space="preserve">c) </w:t>
            </w:r>
            <w:r w:rsidRPr="00277CFF">
              <w:rPr>
                <w:color w:val="00B050"/>
              </w:rPr>
              <w:t xml:space="preserve">v zariadeniach podľa písmena a) monitoruje množstvo </w:t>
            </w:r>
            <w:proofErr w:type="spellStart"/>
            <w:r w:rsidRPr="00277CFF">
              <w:rPr>
                <w:color w:val="00B050"/>
              </w:rPr>
              <w:t>polychlórovaných</w:t>
            </w:r>
            <w:proofErr w:type="spellEnd"/>
            <w:r w:rsidRPr="00277CFF">
              <w:rPr>
                <w:color w:val="00B050"/>
              </w:rPr>
              <w:t xml:space="preserve"> </w:t>
            </w:r>
            <w:proofErr w:type="spellStart"/>
            <w:r w:rsidRPr="00277CFF">
              <w:rPr>
                <w:color w:val="00B050"/>
              </w:rPr>
              <w:t>bifenylov</w:t>
            </w:r>
            <w:proofErr w:type="spellEnd"/>
            <w:r w:rsidRPr="00277CFF">
              <w:rPr>
                <w:color w:val="00B050"/>
              </w:rPr>
              <w:t>, ktoré oznámil ich držiteľ podľa § 83 ods. 8 a 10, a údaje o zistenom množstve oznamuje okresnému úradu.</w:t>
            </w:r>
          </w:p>
          <w:p w:rsidR="000A5E32" w:rsidRPr="008C5855" w:rsidRDefault="000A5E32" w:rsidP="000A5E32">
            <w:pPr>
              <w:tabs>
                <w:tab w:val="left" w:pos="360"/>
              </w:tabs>
              <w:ind w:left="360" w:hanging="360"/>
            </w:pPr>
          </w:p>
          <w:p w:rsidR="000A5E32" w:rsidRPr="008C5855" w:rsidRDefault="000A5E32" w:rsidP="000A5E32">
            <w:r w:rsidRPr="008C5855">
              <w:t>(2) Inšpektori Slovenskej obchodnej inšpekcie sú pri výkone štátneho dozoru oprávnení</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vstupovať do skladovacích a predajných priestorov,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odoberať vzorky zariadení a výrobkov na vykonanie skúšky,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požadovať sprievodné listiny zariadení a výrobkov,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kontrolovať označovanie zariadení a výrobkov uvádzaných do obehu,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upozorňovať výrobcov na zistené nedostatky a ukladať im povinnosť odstrániť ich v určenej lehote,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zadržať prepravu alebo predaj zariadení a výrobkov a ich použitie, ak nezodpovedajú ustanoveniam tohto zákona, </w:t>
            </w:r>
          </w:p>
          <w:p w:rsidR="000A5E32" w:rsidRPr="008C5855" w:rsidRDefault="000A5E32" w:rsidP="00730000">
            <w:pPr>
              <w:pStyle w:val="Odsekzoznamu"/>
              <w:numPr>
                <w:ilvl w:val="1"/>
                <w:numId w:val="60"/>
              </w:numPr>
              <w:spacing w:after="0" w:line="240" w:lineRule="auto"/>
              <w:ind w:left="709"/>
              <w:jc w:val="both"/>
              <w:rPr>
                <w:rFonts w:ascii="Times New Roman" w:hAnsi="Times New Roman" w:cs="Times New Roman"/>
                <w:bCs/>
                <w:sz w:val="24"/>
                <w:szCs w:val="24"/>
              </w:rPr>
            </w:pPr>
            <w:r w:rsidRPr="008C5855">
              <w:rPr>
                <w:rFonts w:ascii="Times New Roman" w:hAnsi="Times New Roman" w:cs="Times New Roman"/>
                <w:sz w:val="24"/>
                <w:szCs w:val="24"/>
              </w:rPr>
              <w:t xml:space="preserve">uložiť stiahnutie elektrozariadenia alebo výrobkov z obehu, ak sa </w:t>
            </w:r>
            <w:r w:rsidRPr="008C5855">
              <w:rPr>
                <w:rFonts w:ascii="Times New Roman" w:hAnsi="Times New Roman" w:cs="Times New Roman"/>
                <w:sz w:val="24"/>
                <w:szCs w:val="24"/>
              </w:rPr>
              <w:lastRenderedPageBreak/>
              <w:t>preukáže, že nezodpovedajú ustanoveniam tohto zákona.</w:t>
            </w:r>
          </w:p>
          <w:p w:rsidR="000A5E32" w:rsidRPr="008C5855" w:rsidRDefault="000A5E32" w:rsidP="000A5E32">
            <w:pPr>
              <w:rPr>
                <w:bCs/>
              </w:rPr>
            </w:pPr>
          </w:p>
          <w:p w:rsidR="000A5E32" w:rsidRPr="008C5855" w:rsidRDefault="000A5E32" w:rsidP="000A5E32">
            <w:pPr>
              <w:jc w:val="center"/>
            </w:pPr>
            <w:r>
              <w:rPr>
                <w:b/>
                <w:bCs/>
              </w:rPr>
              <w:t>§ 111</w:t>
            </w:r>
            <w:r w:rsidRPr="008C5855">
              <w:rPr>
                <w:b/>
                <w:bCs/>
              </w:rPr>
              <w:t xml:space="preserve"> </w:t>
            </w:r>
            <w:r w:rsidRPr="008C5855">
              <w:rPr>
                <w:b/>
                <w:bCs/>
              </w:rPr>
              <w:br/>
            </w:r>
            <w:r w:rsidRPr="008C5855">
              <w:rPr>
                <w:b/>
              </w:rPr>
              <w:t>Orgány štátnej správy v oblasti daní, poplatkov a colníctva</w:t>
            </w:r>
            <w:r w:rsidRPr="008C5855">
              <w:t xml:space="preserve"> </w:t>
            </w:r>
          </w:p>
          <w:p w:rsidR="000A5E32" w:rsidRPr="008C5855" w:rsidRDefault="000A5E32" w:rsidP="000A5E32">
            <w:r w:rsidRPr="008C5855">
              <w:t xml:space="preserve"> </w:t>
            </w:r>
          </w:p>
          <w:p w:rsidR="000A5E32" w:rsidRPr="008C5855" w:rsidRDefault="000A5E32" w:rsidP="000A5E32">
            <w:r w:rsidRPr="008C5855">
              <w:t>(1) Pri cezhraničnom pohybe odpadov v cestnej doprave colný úrad a Kriminálny úrad finančnej správy kontrolujú, či</w:t>
            </w:r>
          </w:p>
          <w:p w:rsidR="000A5E32" w:rsidRPr="008C5855" w:rsidRDefault="000A5E32" w:rsidP="00730000">
            <w:pPr>
              <w:pStyle w:val="Odsekzoznamu"/>
              <w:numPr>
                <w:ilvl w:val="1"/>
                <w:numId w:val="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odpad je vybavený dokladmi podľa osobitných predpisov, </w:t>
            </w:r>
            <w:r>
              <w:rPr>
                <w:rFonts w:ascii="Times New Roman" w:hAnsi="Times New Roman" w:cs="Times New Roman"/>
                <w:color w:val="00B050"/>
                <w:sz w:val="24"/>
                <w:szCs w:val="24"/>
                <w:vertAlign w:val="superscript"/>
              </w:rPr>
              <w:t>133</w:t>
            </w:r>
            <w:r w:rsidRPr="008C5855">
              <w:rPr>
                <w:rFonts w:ascii="Times New Roman" w:hAnsi="Times New Roman" w:cs="Times New Roman"/>
                <w:sz w:val="24"/>
                <w:szCs w:val="24"/>
                <w:vertAlign w:val="superscript"/>
              </w:rPr>
              <w:t>)</w:t>
            </w:r>
          </w:p>
          <w:p w:rsidR="000A5E32" w:rsidRPr="008C5855" w:rsidRDefault="000A5E32" w:rsidP="00730000">
            <w:pPr>
              <w:pStyle w:val="Odsekzoznamu"/>
              <w:numPr>
                <w:ilvl w:val="1"/>
                <w:numId w:val="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prepravovaný tovar, ktorý nie je sprevádzaný dokladmi požadovanými podľa osobitných predpisov, </w:t>
            </w:r>
            <w:r w:rsidRPr="008C5855">
              <w:rPr>
                <w:rFonts w:ascii="Times New Roman" w:hAnsi="Times New Roman" w:cs="Times New Roman"/>
                <w:sz w:val="24"/>
                <w:szCs w:val="24"/>
                <w:vertAlign w:val="superscript"/>
              </w:rPr>
              <w:t>105)</w:t>
            </w:r>
            <w:r w:rsidRPr="008C5855">
              <w:rPr>
                <w:rFonts w:ascii="Times New Roman" w:hAnsi="Times New Roman" w:cs="Times New Roman"/>
                <w:sz w:val="24"/>
                <w:szCs w:val="24"/>
              </w:rPr>
              <w:t xml:space="preserve"> nie je odpadom, </w:t>
            </w:r>
          </w:p>
          <w:p w:rsidR="000A5E32" w:rsidRPr="008C5855" w:rsidRDefault="000A5E32" w:rsidP="00730000">
            <w:pPr>
              <w:pStyle w:val="Odsekzoznamu"/>
              <w:numPr>
                <w:ilvl w:val="1"/>
                <w:numId w:val="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cezhraničný pohyb odpadov nie je v rozpore s osobitnými predpismi, </w:t>
            </w:r>
            <w:r w:rsidRPr="008C5855">
              <w:rPr>
                <w:rFonts w:ascii="Times New Roman" w:hAnsi="Times New Roman" w:cs="Times New Roman"/>
                <w:sz w:val="24"/>
                <w:szCs w:val="24"/>
                <w:vertAlign w:val="superscript"/>
              </w:rPr>
              <w:t>105)</w:t>
            </w:r>
          </w:p>
          <w:p w:rsidR="000A5E32" w:rsidRPr="008C5855" w:rsidRDefault="000A5E32" w:rsidP="00730000">
            <w:pPr>
              <w:pStyle w:val="Odsekzoznamu"/>
              <w:numPr>
                <w:ilvl w:val="1"/>
                <w:numId w:val="61"/>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prepravovaný odpad zodpovedá skutočnostiam podľa priložených dokladov.</w:t>
            </w:r>
          </w:p>
          <w:p w:rsidR="000A5E32" w:rsidRPr="008C5855" w:rsidRDefault="000A5E32" w:rsidP="000A5E32">
            <w:r w:rsidRPr="008C5855">
              <w:br/>
              <w:t>(2) Pri kontrole sú colný úrad a Kriminálny úrad finančnej správy oprávnené zastavovať vozidlá, nariadiť odstavenie vozidla na vhodné miesto, kontrolovať doklady a prevážaný odpad, a robiť fotodokumentáciu.</w:t>
            </w:r>
          </w:p>
          <w:p w:rsidR="000A5E32" w:rsidRPr="008C5855" w:rsidRDefault="000A5E32" w:rsidP="000A5E32">
            <w:r w:rsidRPr="008C5855">
              <w:br/>
              <w:t xml:space="preserve">(3) Ak colný úrad alebo Kriminálny úrad finančnej správy zistí, že cezhraničný </w:t>
            </w:r>
            <w:r w:rsidRPr="008C5855">
              <w:lastRenderedPageBreak/>
              <w:t>pohyb odpadov je nezákonnou prepravou podľa osobitných predpisov</w:t>
            </w:r>
            <w:r w:rsidRPr="008C5855">
              <w:rPr>
                <w:rStyle w:val="Odkaznapoznmkupodiarou"/>
              </w:rPr>
              <w:footnoteReference w:id="11"/>
            </w:r>
            <w:r w:rsidRPr="008C5855">
              <w:t xml:space="preserve">) alebo, že cezhraničný pohyb odpadov je vykonaný v rozpore s povolením, </w:t>
            </w:r>
            <w:r w:rsidRPr="00786F4A">
              <w:t xml:space="preserve">ústne nariadi </w:t>
            </w:r>
            <w:r w:rsidRPr="008C5855">
              <w:t>prerušenie prepravy a dočasne odstaví vozidlo.</w:t>
            </w:r>
          </w:p>
          <w:p w:rsidR="000A5E32" w:rsidRPr="008C5855" w:rsidRDefault="000A5E32" w:rsidP="000A5E32">
            <w:r w:rsidRPr="008C5855">
              <w:br/>
              <w:t>(4) Ak colný úrad alebo Kriminálny úrad finančnej správy zistí porušenie osobitných predpisov</w:t>
            </w:r>
            <w:r w:rsidRPr="008C5855">
              <w:rPr>
                <w:vertAlign w:val="superscript"/>
              </w:rPr>
              <w:t>105)</w:t>
            </w:r>
            <w:r w:rsidRPr="008C5855">
              <w:t xml:space="preserve"> pri cezhraničnom pohybe odpadov bezodkladne telefonicky alebo elektronicky (e-mail) informuje ministerstvo a inšpekciu. Ministerstvo alebo inšpekcia bezodkladne po </w:t>
            </w:r>
            <w:proofErr w:type="spellStart"/>
            <w:r w:rsidRPr="008C5855">
              <w:t>obdržaní</w:t>
            </w:r>
            <w:proofErr w:type="spellEnd"/>
            <w:r w:rsidRPr="008C5855">
              <w:t xml:space="preserve"> informácie rozhodne o ďalšom postupe, pričom </w:t>
            </w:r>
            <w:r w:rsidRPr="008C5855">
              <w:rPr>
                <w:bCs/>
              </w:rPr>
              <w:t>môže určiť</w:t>
            </w:r>
            <w:r w:rsidRPr="008C5855">
              <w:t xml:space="preserve"> dopravcovi miesto na odstavenie vozidla do doby jeho spätného prevzatia, zhodnotenia alebo zneškodnenia podľa osobitného predpisu.</w:t>
            </w:r>
            <w:r w:rsidRPr="008C5855">
              <w:rPr>
                <w:rStyle w:val="Odkaznapoznmkupodiarou"/>
              </w:rPr>
              <w:footnoteReference w:id="12"/>
            </w:r>
            <w:r w:rsidRPr="008C5855">
              <w:rPr>
                <w:vertAlign w:val="superscript"/>
              </w:rPr>
              <w:t>)</w:t>
            </w:r>
          </w:p>
          <w:p w:rsidR="000A5E32" w:rsidRPr="008C5855" w:rsidRDefault="000A5E32" w:rsidP="000A5E32">
            <w:r w:rsidRPr="008C5855">
              <w:br/>
              <w:t xml:space="preserve">(5) 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kriminálny úrad finančnej správy nezodpovedajú za škodu spôsobenú dopravcovi, ku ktorej došlo v dôsledku nariadenia odstavenia </w:t>
            </w:r>
            <w:r w:rsidRPr="008C5855">
              <w:lastRenderedPageBreak/>
              <w:t>vozidla podľa odseku 3 a 4.</w:t>
            </w:r>
          </w:p>
          <w:p w:rsidR="000A5E32" w:rsidRPr="008C5855" w:rsidRDefault="000A5E32" w:rsidP="000A5E32"/>
          <w:p w:rsidR="000A5E32" w:rsidRDefault="000A5E32" w:rsidP="000A5E32">
            <w:pPr>
              <w:jc w:val="center"/>
              <w:rPr>
                <w:b/>
                <w:bCs/>
              </w:rPr>
            </w:pPr>
          </w:p>
          <w:p w:rsidR="000A5E32" w:rsidRPr="008C5855" w:rsidRDefault="000A5E32" w:rsidP="000A5E32">
            <w:pPr>
              <w:jc w:val="center"/>
              <w:rPr>
                <w:bCs/>
              </w:rPr>
            </w:pPr>
            <w:r>
              <w:rPr>
                <w:b/>
                <w:bCs/>
              </w:rPr>
              <w:t>§ 112</w:t>
            </w:r>
            <w:r w:rsidRPr="008C5855">
              <w:rPr>
                <w:b/>
                <w:bCs/>
              </w:rPr>
              <w:br/>
              <w:t>Štátny dozor v odpadovom hospodárstve</w:t>
            </w:r>
          </w:p>
          <w:p w:rsidR="000A5E32" w:rsidRPr="008C5855" w:rsidRDefault="000A5E32" w:rsidP="000A5E32">
            <w:pPr>
              <w:rPr>
                <w:bCs/>
              </w:rPr>
            </w:pPr>
          </w:p>
          <w:p w:rsidR="000A5E32" w:rsidRPr="008C5855" w:rsidRDefault="000A5E32" w:rsidP="000A5E32">
            <w:r w:rsidRPr="008C5855">
              <w:t>(1) 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 101) alebo autorizácia (§ 93), sa vykonáva najmenej jedenkrát za štyri roky.</w:t>
            </w:r>
          </w:p>
          <w:p w:rsidR="000A5E32" w:rsidRPr="008C5855" w:rsidRDefault="000A5E32" w:rsidP="000A5E32">
            <w:pPr>
              <w:tabs>
                <w:tab w:val="left" w:pos="360"/>
              </w:tabs>
              <w:ind w:left="360" w:hanging="360"/>
            </w:pPr>
          </w:p>
          <w:p w:rsidR="000A5E32" w:rsidRPr="008C5855" w:rsidRDefault="000A5E32" w:rsidP="000A5E32">
            <w:pPr>
              <w:tabs>
                <w:tab w:val="left" w:pos="360"/>
              </w:tabs>
            </w:pPr>
            <w:r w:rsidRPr="008C5855">
              <w:t xml:space="preserve">(2) </w:t>
            </w:r>
            <w:r w:rsidRPr="008C5855">
              <w:tab/>
              <w:t xml:space="preserve">Ak orgán štátneho dozoru zistí, že kontrolovaná osoba porušila povinnosť uloženú týmto zákonom, všeobecne záväznými právnymi predpismi vydanými na jeho vykonanie alebo povinnosť vyplývajúcu jej z rozhodnutia vydaného na základe tohto zákona, uloží jej pokutu podľa § 121. </w:t>
            </w:r>
          </w:p>
          <w:p w:rsidR="000A5E32" w:rsidRPr="008C5855" w:rsidRDefault="000A5E32" w:rsidP="000A5E32">
            <w:pPr>
              <w:tabs>
                <w:tab w:val="left" w:pos="360"/>
              </w:tabs>
            </w:pPr>
            <w:r w:rsidRPr="008C5855">
              <w:br/>
              <w:t xml:space="preserve">(3) </w:t>
            </w:r>
            <w:r w:rsidRPr="008C5855">
              <w:tab/>
              <w:t xml:space="preserve">Orgán štátneho dozoru je oprávnený uložiť opatrenie na nápravu tomu, kto zneškodňuje odpad z výroby oxidu </w:t>
            </w:r>
            <w:proofErr w:type="spellStart"/>
            <w:r w:rsidRPr="008C5855">
              <w:t>titaničitého</w:t>
            </w:r>
            <w:proofErr w:type="spellEnd"/>
            <w:r w:rsidRPr="008C5855">
              <w:t xml:space="preserve"> činnosťou D15, ukladaním na skládku odpadov podľa </w:t>
            </w:r>
            <w:r w:rsidRPr="008C5855">
              <w:lastRenderedPageBreak/>
              <w:t xml:space="preserve">položky D1, hĺbkovou </w:t>
            </w:r>
            <w:proofErr w:type="spellStart"/>
            <w:r>
              <w:t>injektážou</w:t>
            </w:r>
            <w:proofErr w:type="spellEnd"/>
            <w:r>
              <w:t xml:space="preserve"> do pôdy činnosťou</w:t>
            </w:r>
            <w:r w:rsidRPr="008C5855">
              <w:t xml:space="preserve"> D3 uvedených v prílohe č. 3, ak</w:t>
            </w:r>
          </w:p>
          <w:p w:rsidR="000A5E32" w:rsidRPr="008C5855" w:rsidRDefault="000A5E32" w:rsidP="00730000">
            <w:pPr>
              <w:pStyle w:val="Odsekzoznamu"/>
              <w:numPr>
                <w:ilvl w:val="1"/>
                <w:numId w:val="6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výsledky monitorovania preukazujú, že neboli splnené</w:t>
            </w:r>
            <w:r>
              <w:rPr>
                <w:rFonts w:ascii="Times New Roman" w:hAnsi="Times New Roman" w:cs="Times New Roman"/>
                <w:sz w:val="24"/>
                <w:szCs w:val="24"/>
              </w:rPr>
              <w:t xml:space="preserve"> podmienky súhlasu podľa § 97</w:t>
            </w:r>
            <w:r w:rsidRPr="008C5855">
              <w:rPr>
                <w:rFonts w:ascii="Times New Roman" w:hAnsi="Times New Roman" w:cs="Times New Roman"/>
                <w:sz w:val="24"/>
                <w:szCs w:val="24"/>
              </w:rPr>
              <w:t xml:space="preserve"> ods. 1, </w:t>
            </w:r>
          </w:p>
          <w:p w:rsidR="000A5E32" w:rsidRPr="008C5855" w:rsidRDefault="000A5E32" w:rsidP="00730000">
            <w:pPr>
              <w:pStyle w:val="Odsekzoznamu"/>
              <w:numPr>
                <w:ilvl w:val="1"/>
                <w:numId w:val="6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výsledky testov akútnej toxicity preukazujú, že boli prekročené ustanovené limity (§ 109 ods. 3 písm. d), </w:t>
            </w:r>
          </w:p>
          <w:p w:rsidR="000A5E32" w:rsidRPr="008C5855" w:rsidRDefault="000A5E32" w:rsidP="00730000">
            <w:pPr>
              <w:pStyle w:val="Odsekzoznamu"/>
              <w:numPr>
                <w:ilvl w:val="1"/>
                <w:numId w:val="6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výsledky monitorovania odhalili zhoršovanie situácie v sledovanej oblasti, </w:t>
            </w:r>
          </w:p>
          <w:p w:rsidR="000A5E32" w:rsidRPr="008C5855" w:rsidRDefault="000A5E32" w:rsidP="00730000">
            <w:pPr>
              <w:pStyle w:val="Odsekzoznamu"/>
              <w:numPr>
                <w:ilvl w:val="1"/>
                <w:numId w:val="62"/>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zneškodňovanie </w:t>
            </w:r>
            <w:r w:rsidRPr="006B7094">
              <w:rPr>
                <w:rFonts w:ascii="Times New Roman" w:hAnsi="Times New Roman" w:cs="Times New Roman"/>
                <w:color w:val="00B050"/>
                <w:sz w:val="24"/>
                <w:szCs w:val="24"/>
              </w:rPr>
              <w:t>činnosťou</w:t>
            </w:r>
            <w:r w:rsidRPr="008C5855">
              <w:rPr>
                <w:rFonts w:ascii="Times New Roman" w:hAnsi="Times New Roman" w:cs="Times New Roman"/>
                <w:sz w:val="24"/>
                <w:szCs w:val="24"/>
              </w:rPr>
              <w:t xml:space="preserve"> D15, ukladaním na skládku odpadov </w:t>
            </w:r>
            <w:r>
              <w:rPr>
                <w:rFonts w:ascii="Times New Roman" w:hAnsi="Times New Roman" w:cs="Times New Roman"/>
                <w:color w:val="00B050"/>
                <w:sz w:val="24"/>
                <w:szCs w:val="24"/>
              </w:rPr>
              <w:t>činnosťou</w:t>
            </w:r>
            <w:r w:rsidRPr="006B7094">
              <w:rPr>
                <w:rFonts w:ascii="Times New Roman" w:hAnsi="Times New Roman" w:cs="Times New Roman"/>
                <w:color w:val="00B050"/>
                <w:sz w:val="24"/>
                <w:szCs w:val="24"/>
              </w:rPr>
              <w:t xml:space="preserve"> </w:t>
            </w:r>
            <w:r w:rsidRPr="008C5855">
              <w:rPr>
                <w:rFonts w:ascii="Times New Roman" w:hAnsi="Times New Roman" w:cs="Times New Roman"/>
                <w:sz w:val="24"/>
                <w:szCs w:val="24"/>
              </w:rPr>
              <w:t xml:space="preserve">D1, vstrekovaním do pôdy </w:t>
            </w:r>
            <w:r w:rsidRPr="006B7094">
              <w:rPr>
                <w:rFonts w:ascii="Times New Roman" w:hAnsi="Times New Roman" w:cs="Times New Roman"/>
                <w:color w:val="00B050"/>
                <w:sz w:val="24"/>
                <w:szCs w:val="24"/>
              </w:rPr>
              <w:t>činnosťou</w:t>
            </w:r>
            <w:r w:rsidRPr="008C5855">
              <w:rPr>
                <w:rFonts w:ascii="Times New Roman" w:hAnsi="Times New Roman" w:cs="Times New Roman"/>
                <w:sz w:val="24"/>
                <w:szCs w:val="24"/>
              </w:rPr>
              <w:t xml:space="preserve"> D3 uvedených v prílohe č. 3 má za následok škodlivý vplyv na rekreačné aktivity, ťažbu surovín, rastliny, živočíchy, lokality, miesta alebo územia osobitného vedeckého významu  alebo na iné využívanie dotknutého prostredia.</w:t>
            </w:r>
          </w:p>
          <w:p w:rsidR="000A5E32" w:rsidRPr="008C5855" w:rsidRDefault="000A5E32" w:rsidP="000A5E32">
            <w:pPr>
              <w:tabs>
                <w:tab w:val="left" w:pos="360"/>
              </w:tabs>
            </w:pPr>
            <w:r w:rsidRPr="008C5855">
              <w:br/>
              <w:t>(4)</w:t>
            </w:r>
            <w:r w:rsidRPr="008C5855">
              <w:tab/>
              <w:t>Osoba vykonávajúca štátny dozor je pri plnení svojich úloh oprávnená</w:t>
            </w:r>
          </w:p>
          <w:p w:rsidR="000A5E32" w:rsidRPr="008C5855" w:rsidRDefault="000A5E32" w:rsidP="00730000">
            <w:pPr>
              <w:pStyle w:val="Odsekzoznamu"/>
              <w:numPr>
                <w:ilvl w:val="1"/>
                <w:numId w:val="6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voľne a kedykoľvek vstupovať na pozemky, do prevádzkových priestorov, stavieb, zariadení a iných priestorov kontrolovanej osoby, </w:t>
            </w:r>
          </w:p>
          <w:p w:rsidR="000A5E32" w:rsidRPr="008C5855" w:rsidRDefault="000A5E32" w:rsidP="00730000">
            <w:pPr>
              <w:pStyle w:val="Odsekzoznamu"/>
              <w:numPr>
                <w:ilvl w:val="1"/>
                <w:numId w:val="6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požadovať preukázanie totožnosti kontrolovanej osoby, totožnosti jej zamestnancov alebo osôb, ktoré konajú v jej mene, </w:t>
            </w:r>
          </w:p>
          <w:p w:rsidR="000A5E32" w:rsidRPr="008C5855" w:rsidRDefault="000A5E32" w:rsidP="00730000">
            <w:pPr>
              <w:pStyle w:val="Odsekzoznamu"/>
              <w:numPr>
                <w:ilvl w:val="1"/>
                <w:numId w:val="6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požadovať predloženie prevádzkovej </w:t>
            </w:r>
            <w:r w:rsidRPr="008C5855">
              <w:rPr>
                <w:rFonts w:ascii="Times New Roman" w:hAnsi="Times New Roman" w:cs="Times New Roman"/>
                <w:sz w:val="24"/>
                <w:szCs w:val="24"/>
              </w:rPr>
              <w:lastRenderedPageBreak/>
              <w:t xml:space="preserve">evidencie a dokladov kontrolovanej osoby, nahliadať do nich a požadovať ich kópie, </w:t>
            </w:r>
          </w:p>
          <w:p w:rsidR="000A5E32" w:rsidRPr="008C5855" w:rsidRDefault="000A5E32" w:rsidP="00730000">
            <w:pPr>
              <w:pStyle w:val="Odsekzoznamu"/>
              <w:numPr>
                <w:ilvl w:val="1"/>
                <w:numId w:val="63"/>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vykonávať potrebné zisťovania vrátane odoberania vzoriek, zhotovovania fotodokumentácie a </w:t>
            </w:r>
            <w:proofErr w:type="spellStart"/>
            <w:r w:rsidRPr="008C5855">
              <w:rPr>
                <w:rFonts w:ascii="Times New Roman" w:hAnsi="Times New Roman" w:cs="Times New Roman"/>
                <w:sz w:val="24"/>
                <w:szCs w:val="24"/>
              </w:rPr>
              <w:t>videodokumentácie</w:t>
            </w:r>
            <w:proofErr w:type="spellEnd"/>
            <w:r w:rsidRPr="008C5855">
              <w:rPr>
                <w:rFonts w:ascii="Times New Roman" w:hAnsi="Times New Roman" w:cs="Times New Roman"/>
                <w:sz w:val="24"/>
                <w:szCs w:val="24"/>
              </w:rPr>
              <w:t xml:space="preserve"> a požadovať potrebné údaje a</w:t>
            </w:r>
            <w:r>
              <w:rPr>
                <w:rFonts w:ascii="Times New Roman" w:hAnsi="Times New Roman" w:cs="Times New Roman"/>
                <w:sz w:val="24"/>
                <w:szCs w:val="24"/>
              </w:rPr>
              <w:t> </w:t>
            </w:r>
            <w:r w:rsidRPr="008C5855">
              <w:rPr>
                <w:rFonts w:ascii="Times New Roman" w:hAnsi="Times New Roman" w:cs="Times New Roman"/>
                <w:sz w:val="24"/>
                <w:szCs w:val="24"/>
              </w:rPr>
              <w:t>vysvetlenia</w:t>
            </w:r>
            <w:r>
              <w:rPr>
                <w:rFonts w:ascii="Times New Roman" w:hAnsi="Times New Roman" w:cs="Times New Roman"/>
                <w:sz w:val="24"/>
                <w:szCs w:val="24"/>
              </w:rPr>
              <w:t xml:space="preserve"> </w:t>
            </w:r>
            <w:r>
              <w:rPr>
                <w:rFonts w:ascii="Times New Roman" w:hAnsi="Times New Roman" w:cs="Times New Roman"/>
                <w:color w:val="FF0000"/>
                <w:sz w:val="24"/>
                <w:szCs w:val="24"/>
              </w:rPr>
              <w:t>súvisiace s výkonom kontroly</w:t>
            </w:r>
            <w:r w:rsidRPr="008C5855">
              <w:rPr>
                <w:rFonts w:ascii="Times New Roman" w:hAnsi="Times New Roman" w:cs="Times New Roman"/>
                <w:sz w:val="24"/>
                <w:szCs w:val="24"/>
              </w:rPr>
              <w:t>.</w:t>
            </w:r>
          </w:p>
          <w:p w:rsidR="000A5E32" w:rsidRPr="008C5855" w:rsidRDefault="000A5E32" w:rsidP="000A5E32">
            <w:pPr>
              <w:tabs>
                <w:tab w:val="left" w:pos="360"/>
              </w:tabs>
              <w:ind w:left="360" w:hanging="360"/>
            </w:pPr>
          </w:p>
          <w:p w:rsidR="000A5E32" w:rsidRPr="008C5855" w:rsidRDefault="000A5E32" w:rsidP="000A5E32">
            <w:pPr>
              <w:tabs>
                <w:tab w:val="left" w:pos="360"/>
              </w:tabs>
              <w:ind w:left="360" w:hanging="360"/>
            </w:pPr>
            <w:r w:rsidRPr="008C5855">
              <w:t>(5)</w:t>
            </w:r>
            <w:r w:rsidRPr="008C5855">
              <w:tab/>
              <w:t>Osoba vykonávajúca štátny dozor sa preukazuje služobným preukazom, na požiadanie umožní do neho nahliadnuť.</w:t>
            </w:r>
          </w:p>
          <w:p w:rsidR="000A5E32" w:rsidRPr="008C5855" w:rsidRDefault="000A5E32" w:rsidP="000A5E32">
            <w:pPr>
              <w:tabs>
                <w:tab w:val="left" w:pos="360"/>
              </w:tabs>
              <w:ind w:left="360" w:hanging="360"/>
            </w:pPr>
          </w:p>
          <w:p w:rsidR="000A5E32" w:rsidRPr="008C5855" w:rsidRDefault="000A5E32" w:rsidP="000A5E32">
            <w:pPr>
              <w:tabs>
                <w:tab w:val="left" w:pos="360"/>
              </w:tabs>
              <w:ind w:left="360" w:hanging="360"/>
            </w:pPr>
            <w:r w:rsidRPr="008C5855">
              <w:t xml:space="preserve">(6) Kontrolovaná osoba je povinná </w:t>
            </w:r>
          </w:p>
          <w:p w:rsidR="000A5E32" w:rsidRPr="008C5855" w:rsidRDefault="000A5E32" w:rsidP="00730000">
            <w:pPr>
              <w:pStyle w:val="Odsekzoznamu"/>
              <w:numPr>
                <w:ilvl w:val="1"/>
                <w:numId w:val="6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strpieť výkon štátneho dozoru, </w:t>
            </w:r>
          </w:p>
          <w:p w:rsidR="000A5E32" w:rsidRPr="008C5855" w:rsidRDefault="000A5E32" w:rsidP="00730000">
            <w:pPr>
              <w:pStyle w:val="Odsekzoznamu"/>
              <w:numPr>
                <w:ilvl w:val="1"/>
                <w:numId w:val="6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rsidR="000A5E32" w:rsidRPr="008C5855" w:rsidRDefault="000A5E32" w:rsidP="00730000">
            <w:pPr>
              <w:pStyle w:val="Odsekzoznamu"/>
              <w:numPr>
                <w:ilvl w:val="1"/>
                <w:numId w:val="6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preukázať svoju totožnosť, totožnosť jej zamestnancov a osôb konajúcich v jej mene, </w:t>
            </w:r>
          </w:p>
          <w:p w:rsidR="000A5E32" w:rsidRPr="008C5855" w:rsidRDefault="000A5E32" w:rsidP="00730000">
            <w:pPr>
              <w:pStyle w:val="Odsekzoznamu"/>
              <w:numPr>
                <w:ilvl w:val="1"/>
                <w:numId w:val="6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predložiť originál svojej prevádzkovej evidencie a dokladov, umožniť nahliadanie do nich, vyhotoviť z nich kópie a predložiť ich, </w:t>
            </w:r>
          </w:p>
          <w:p w:rsidR="000A5E32" w:rsidRPr="008C5855" w:rsidRDefault="000A5E32" w:rsidP="00730000">
            <w:pPr>
              <w:pStyle w:val="Odsekzoznamu"/>
              <w:numPr>
                <w:ilvl w:val="1"/>
                <w:numId w:val="64"/>
              </w:numPr>
              <w:spacing w:after="0" w:line="240" w:lineRule="auto"/>
              <w:ind w:left="709"/>
              <w:jc w:val="both"/>
              <w:rPr>
                <w:rFonts w:ascii="Times New Roman" w:hAnsi="Times New Roman" w:cs="Times New Roman"/>
                <w:sz w:val="24"/>
                <w:szCs w:val="24"/>
              </w:rPr>
            </w:pPr>
            <w:r w:rsidRPr="008C5855">
              <w:rPr>
                <w:rFonts w:ascii="Times New Roman" w:hAnsi="Times New Roman" w:cs="Times New Roman"/>
                <w:sz w:val="24"/>
                <w:szCs w:val="24"/>
              </w:rPr>
              <w:t xml:space="preserve">umožniť vykonávať potrebné zisťovanie vrátane odoberania vzoriek, zhotovovať fotodokumentáciu a </w:t>
            </w:r>
            <w:proofErr w:type="spellStart"/>
            <w:r w:rsidRPr="008C5855">
              <w:rPr>
                <w:rFonts w:ascii="Times New Roman" w:hAnsi="Times New Roman" w:cs="Times New Roman"/>
                <w:sz w:val="24"/>
                <w:szCs w:val="24"/>
              </w:rPr>
              <w:t>videodokumentáciu</w:t>
            </w:r>
            <w:proofErr w:type="spellEnd"/>
            <w:r w:rsidRPr="008C5855">
              <w:rPr>
                <w:rFonts w:ascii="Times New Roman" w:hAnsi="Times New Roman" w:cs="Times New Roman"/>
                <w:sz w:val="24"/>
                <w:szCs w:val="24"/>
              </w:rPr>
              <w:t xml:space="preserve"> a poskytnúť </w:t>
            </w:r>
            <w:r w:rsidRPr="008C5855">
              <w:rPr>
                <w:rFonts w:ascii="Times New Roman" w:hAnsi="Times New Roman" w:cs="Times New Roman"/>
                <w:sz w:val="24"/>
                <w:szCs w:val="24"/>
              </w:rPr>
              <w:lastRenderedPageBreak/>
              <w:t>potrebné písomnosti, vysvetlenia a pravdivé a úplné informácie súvisiace s odpadovým hospodárstvom a s plnením povinností výrobcu a dovozcu vybraných komodít.</w:t>
            </w:r>
          </w:p>
          <w:p w:rsidR="000A5E32" w:rsidRPr="008C5855" w:rsidRDefault="000A5E32" w:rsidP="000A5E32">
            <w:r w:rsidRPr="008C5855">
              <w:br/>
              <w:t xml:space="preserve">(7) </w:t>
            </w:r>
            <w:r w:rsidRPr="00531355">
              <w:rPr>
                <w:color w:val="00B050"/>
              </w:rPr>
              <w:t>Orgán Policajného zboru</w:t>
            </w:r>
            <w:r w:rsidRPr="008C5855">
              <w:t xml:space="preserve">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zdravie osoby vykonávajúcej štátny dozor alebo ak je marený výkon štátneho dozoru.</w:t>
            </w:r>
          </w:p>
          <w:p w:rsidR="000A5E32" w:rsidRPr="008A1493" w:rsidRDefault="000A5E32" w:rsidP="000A5E32">
            <w:pPr>
              <w:rPr>
                <w:color w:val="00B050"/>
              </w:rPr>
            </w:pPr>
            <w:r w:rsidRPr="008C5855">
              <w:br/>
              <w:t>(8) Pri výkone štátneho dozoru sa postupuje podľa osobitného predpisu,</w:t>
            </w:r>
            <w:r w:rsidRPr="008C5855">
              <w:rPr>
                <w:rStyle w:val="Odkaznapoznmkupodiarou"/>
              </w:rPr>
              <w:footnoteReference w:id="13"/>
            </w:r>
            <w:r w:rsidRPr="008C5855">
              <w:rPr>
                <w:vertAlign w:val="superscript"/>
              </w:rPr>
              <w:t>)</w:t>
            </w:r>
            <w:r w:rsidRPr="008C5855">
              <w:t xml:space="preserve"> ak v odsekoch 1 až 7 nie je ustanovené inak</w:t>
            </w:r>
            <w:r w:rsidRPr="008A1493">
              <w:rPr>
                <w:color w:val="00B050"/>
              </w:rPr>
              <w:t>.  Ustanovenia osobitného predpisu</w:t>
            </w:r>
            <w:r w:rsidRPr="008A1493">
              <w:rPr>
                <w:color w:val="00B050"/>
                <w:vertAlign w:val="superscript"/>
              </w:rPr>
              <w:t>23)</w:t>
            </w:r>
            <w:r w:rsidRPr="008A1493">
              <w:rPr>
                <w:color w:val="00B050"/>
              </w:rPr>
              <w:t xml:space="preserve"> nie sú odsekmi 4 a 6 dotknuté.</w:t>
            </w:r>
          </w:p>
          <w:p w:rsidR="000A5E32" w:rsidRPr="008C5855" w:rsidRDefault="000A5E32" w:rsidP="000A5E32"/>
          <w:p w:rsidR="000A5E32" w:rsidRPr="008C5855" w:rsidRDefault="000A5E32" w:rsidP="000A5E32">
            <w:pPr>
              <w:rPr>
                <w:vertAlign w:val="superscript"/>
              </w:rPr>
            </w:pPr>
            <w:r w:rsidRPr="008C5855">
              <w:t>(9) Za deň, keď sa orgán štátneho dozoru dozvedel o porušení povinnosti podľa tohto zákona sa považuje deň prerokovania protokolu z kontroly.</w:t>
            </w:r>
            <w:r w:rsidRPr="008C5855">
              <w:rPr>
                <w:rStyle w:val="Odkaznapoznmkupodiarou"/>
              </w:rPr>
              <w:footnoteReference w:id="14"/>
            </w:r>
            <w:r w:rsidRPr="008C5855">
              <w:rPr>
                <w:vertAlign w:val="superscript"/>
              </w:rPr>
              <w:t>)</w:t>
            </w:r>
          </w:p>
          <w:p w:rsidR="006A3A02" w:rsidRPr="000066CD" w:rsidRDefault="006A3A02" w:rsidP="000A5E32">
            <w:pPr>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23</w:t>
            </w:r>
          </w:p>
          <w:p w:rsidR="00556AAB" w:rsidRDefault="00556AAB" w:rsidP="00556AAB">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2. Členské štáty zabezpečia, aby sa preprava použitých EEZ, pri ktorých je podozrenie, že ide o OEEZ, </w:t>
            </w:r>
            <w:r>
              <w:rPr>
                <w:rFonts w:ascii="EUAlbertina CE" w:hAnsi="EUAlbertina CE" w:cs="EUAlbertina CE"/>
                <w:color w:val="000000"/>
                <w:sz w:val="19"/>
                <w:szCs w:val="19"/>
              </w:rPr>
              <w:lastRenderedPageBreak/>
              <w:t xml:space="preserve">vykonávala v súlade s minimálnymi požiadavkami uvedenými v prílohe VI a príslušne túto prepravu monitorujú.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2F593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2F5939" w:rsidP="000A5E32">
            <w:pPr>
              <w:pStyle w:val="Normlny0"/>
              <w:jc w:val="center"/>
              <w:rPr>
                <w:b/>
              </w:rPr>
            </w:pPr>
            <w:r>
              <w:rPr>
                <w:b/>
              </w:rPr>
              <w:t>§</w:t>
            </w:r>
            <w:r w:rsidR="000A5E32">
              <w:rPr>
                <w:b/>
              </w:rPr>
              <w:t>88</w:t>
            </w:r>
          </w:p>
        </w:tc>
        <w:tc>
          <w:tcPr>
            <w:tcW w:w="4500" w:type="dxa"/>
            <w:tcBorders>
              <w:top w:val="single" w:sz="4" w:space="0" w:color="auto"/>
              <w:left w:val="single" w:sz="4" w:space="0" w:color="auto"/>
              <w:bottom w:val="single" w:sz="4" w:space="0" w:color="auto"/>
              <w:right w:val="single" w:sz="4" w:space="0" w:color="auto"/>
            </w:tcBorders>
          </w:tcPr>
          <w:p w:rsidR="002F5939" w:rsidRPr="00FD1207" w:rsidRDefault="002F5939" w:rsidP="002F5939">
            <w:pPr>
              <w:jc w:val="center"/>
              <w:rPr>
                <w:b/>
              </w:rPr>
            </w:pPr>
            <w:r w:rsidRPr="00FD1207">
              <w:rPr>
                <w:b/>
              </w:rPr>
              <w:t xml:space="preserve">Cezhraničná preprava </w:t>
            </w:r>
            <w:proofErr w:type="spellStart"/>
            <w:r w:rsidRPr="00FD1207">
              <w:rPr>
                <w:b/>
              </w:rPr>
              <w:t>elektroodpadu</w:t>
            </w:r>
            <w:proofErr w:type="spellEnd"/>
            <w:r w:rsidRPr="00FD1207">
              <w:rPr>
                <w:b/>
              </w:rPr>
              <w:t xml:space="preserve"> </w:t>
            </w:r>
          </w:p>
          <w:p w:rsidR="002F5939" w:rsidRPr="00FD1207" w:rsidRDefault="002F5939" w:rsidP="002F5939">
            <w:pPr>
              <w:jc w:val="center"/>
              <w:rPr>
                <w:b/>
              </w:rPr>
            </w:pPr>
            <w:r w:rsidRPr="00FD1207">
              <w:rPr>
                <w:b/>
              </w:rPr>
              <w:lastRenderedPageBreak/>
              <w:t>a použitých elektrozariadení</w:t>
            </w:r>
          </w:p>
          <w:p w:rsidR="002F5939" w:rsidRPr="00FD1207" w:rsidRDefault="002F5939" w:rsidP="002F5939">
            <w:pPr>
              <w:rPr>
                <w:b/>
              </w:rPr>
            </w:pPr>
          </w:p>
          <w:p w:rsidR="000A5E32" w:rsidRPr="008C5855" w:rsidRDefault="000A5E32" w:rsidP="00730000">
            <w:pPr>
              <w:widowControl/>
              <w:numPr>
                <w:ilvl w:val="0"/>
                <w:numId w:val="44"/>
              </w:numPr>
              <w:tabs>
                <w:tab w:val="left" w:pos="426"/>
              </w:tabs>
              <w:suppressAutoHyphens/>
              <w:spacing w:before="0" w:after="0"/>
              <w:ind w:left="0" w:firstLine="0"/>
            </w:pPr>
            <w:r w:rsidRPr="008C5855">
              <w:t xml:space="preserve">Ak sa má uskutočniť alebo uskutočňuje preprava použitých elektrozariadení, ktorých držiteľ tvrdí, že predmetom tejto plánovanej alebo uskutočňovanej prepravy nie je </w:t>
            </w:r>
            <w:proofErr w:type="spellStart"/>
            <w:r w:rsidRPr="008C5855">
              <w:t>elektroodpad</w:t>
            </w:r>
            <w:proofErr w:type="spellEnd"/>
            <w:r w:rsidRPr="008C5855">
              <w:t xml:space="preserve"> a vzniklo podozrenie, že ide o </w:t>
            </w:r>
            <w:proofErr w:type="spellStart"/>
            <w:r w:rsidRPr="008C5855">
              <w:t>elektroodpad</w:t>
            </w:r>
            <w:proofErr w:type="spellEnd"/>
            <w:r w:rsidRPr="008C5855">
              <w:t xml:space="preserve"> (ďalej len „podozrivé elektrozariadenie“), príslušný orgán štátnej správy odpadového hospodárstva túto prepravu zodpovedajúco monitoruje a  vyžiada si od držiteľa podozrivých elektrozariadení predloženie dokumentácie podľa odseku 3. </w:t>
            </w:r>
          </w:p>
          <w:p w:rsidR="000A5E32" w:rsidRPr="008C5855" w:rsidRDefault="000A5E32" w:rsidP="000A5E32">
            <w:pPr>
              <w:widowControl/>
              <w:tabs>
                <w:tab w:val="left" w:pos="426"/>
              </w:tabs>
            </w:pPr>
          </w:p>
          <w:p w:rsidR="000A5E32" w:rsidRPr="008C5855" w:rsidRDefault="000A5E32" w:rsidP="00730000">
            <w:pPr>
              <w:widowControl/>
              <w:numPr>
                <w:ilvl w:val="0"/>
                <w:numId w:val="44"/>
              </w:numPr>
              <w:tabs>
                <w:tab w:val="left" w:pos="426"/>
              </w:tabs>
              <w:suppressAutoHyphens/>
              <w:spacing w:before="0" w:after="0"/>
              <w:ind w:left="0" w:firstLine="0"/>
              <w:rPr>
                <w:lang w:eastAsia="sk-SK"/>
              </w:rPr>
            </w:pPr>
            <w:r w:rsidRPr="008C5855">
              <w:t>Držiteľ použitých elektrozariadení, ktoré sú predmetom plánovanej alebo uskutočňovanej prepravy, je povinný pre prípad, že sa stanú podozrivými elektrozariadeniami, v záujme preukázania skutočnosti, že nejde o </w:t>
            </w:r>
            <w:proofErr w:type="spellStart"/>
            <w:r w:rsidRPr="008C5855">
              <w:t>elektroodpad</w:t>
            </w:r>
            <w:proofErr w:type="spellEnd"/>
            <w:r w:rsidRPr="008C5855">
              <w:t>, vo vzťahu k nim zabezpečiť, uchovávať počas troch rokov a na výzvu príslušného orgánu odpadového hospodárstva okamžite predložiť</w:t>
            </w:r>
          </w:p>
          <w:p w:rsidR="000A5E32" w:rsidRPr="008C5855" w:rsidRDefault="000A5E32" w:rsidP="00730000">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 xml:space="preserve">sprievodné doklady a výsledky testovania alebo hodnotenia, </w:t>
            </w:r>
          </w:p>
          <w:p w:rsidR="000A5E32" w:rsidRPr="008C5855" w:rsidRDefault="000A5E32" w:rsidP="00730000">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príslušný prepravný doklad podľa osobitného predpisu,</w:t>
            </w:r>
            <w:r w:rsidRPr="008C5855">
              <w:rPr>
                <w:rStyle w:val="Odkaznapoznmkupodiarou"/>
                <w:rFonts w:ascii="Times New Roman" w:hAnsi="Times New Roman"/>
                <w:sz w:val="24"/>
                <w:szCs w:val="24"/>
                <w:lang w:eastAsia="sk-SK"/>
              </w:rPr>
              <w:footnoteReference w:id="15"/>
            </w:r>
            <w:r w:rsidRPr="008C5855">
              <w:rPr>
                <w:rFonts w:ascii="Times New Roman" w:hAnsi="Times New Roman" w:cs="Times New Roman"/>
                <w:sz w:val="24"/>
                <w:szCs w:val="24"/>
                <w:vertAlign w:val="superscript"/>
                <w:lang w:eastAsia="sk-SK"/>
              </w:rPr>
              <w:t>)</w:t>
            </w:r>
          </w:p>
          <w:p w:rsidR="000A5E32" w:rsidRPr="008C5855" w:rsidRDefault="000A5E32" w:rsidP="00730000">
            <w:pPr>
              <w:pStyle w:val="Odsekzoznamu"/>
              <w:numPr>
                <w:ilvl w:val="1"/>
                <w:numId w:val="65"/>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vyhlásenie o prevzatí zodpovednosti.</w:t>
            </w:r>
          </w:p>
          <w:p w:rsidR="000A5E32" w:rsidRPr="008C5855" w:rsidRDefault="000A5E32" w:rsidP="000A5E32">
            <w:pPr>
              <w:tabs>
                <w:tab w:val="left" w:pos="426"/>
              </w:tabs>
              <w:rPr>
                <w:lang w:eastAsia="sk-SK"/>
              </w:rPr>
            </w:pPr>
          </w:p>
          <w:p w:rsidR="000A5E32" w:rsidRPr="008C5855" w:rsidRDefault="000A5E32" w:rsidP="00730000">
            <w:pPr>
              <w:widowControl/>
              <w:numPr>
                <w:ilvl w:val="0"/>
                <w:numId w:val="44"/>
              </w:numPr>
              <w:tabs>
                <w:tab w:val="left" w:pos="426"/>
              </w:tabs>
              <w:suppressAutoHyphens/>
              <w:spacing w:before="0" w:after="0"/>
              <w:ind w:left="0" w:firstLine="0"/>
              <w:rPr>
                <w:lang w:eastAsia="sk-SK"/>
              </w:rPr>
            </w:pPr>
            <w:r w:rsidRPr="008C5855">
              <w:t xml:space="preserve">Dokumentáciu podľa odseku 3 písm. </w:t>
            </w:r>
            <w:r w:rsidRPr="008C5855">
              <w:lastRenderedPageBreak/>
              <w:t>a) môže držiteľ použitých elektrozariadení nahradiť dokumentáciou, ktorá jednoznačne preukazuje, že preprava použitých elektrozariadení sa uskutočňuje alebo uskutoční v rámci dohody o preprave medzi podnikateľskými subjektmi  a je splnená jedna z nasledujúcich podmienok</w:t>
            </w:r>
          </w:p>
          <w:p w:rsidR="000A5E32" w:rsidRPr="008C5855" w:rsidRDefault="000A5E32" w:rsidP="00730000">
            <w:pPr>
              <w:pStyle w:val="Odsekzoznamu"/>
              <w:numPr>
                <w:ilvl w:val="1"/>
                <w:numId w:val="66"/>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0A5E32" w:rsidRPr="008C5855" w:rsidRDefault="000A5E32" w:rsidP="00730000">
            <w:pPr>
              <w:pStyle w:val="Odsekzoznamu"/>
              <w:numPr>
                <w:ilvl w:val="1"/>
                <w:numId w:val="66"/>
              </w:numPr>
              <w:spacing w:after="0" w:line="240" w:lineRule="auto"/>
              <w:ind w:left="567" w:hanging="283"/>
              <w:jc w:val="both"/>
              <w:rPr>
                <w:rFonts w:ascii="Times New Roman" w:hAnsi="Times New Roman" w:cs="Times New Roman"/>
                <w:sz w:val="24"/>
                <w:szCs w:val="24"/>
                <w:lang w:eastAsia="sk-SK"/>
              </w:rPr>
            </w:pPr>
            <w:r w:rsidRPr="008C5855">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sidRPr="008C5855">
              <w:rPr>
                <w:rStyle w:val="Odkaznapoznmkupodiarou"/>
                <w:rFonts w:ascii="Times New Roman" w:hAnsi="Times New Roman"/>
                <w:sz w:val="24"/>
                <w:szCs w:val="24"/>
                <w:lang w:eastAsia="sk-SK"/>
              </w:rPr>
              <w:footnoteReference w:id="16"/>
            </w:r>
            <w:r w:rsidRPr="008C5855">
              <w:rPr>
                <w:rFonts w:ascii="Times New Roman" w:hAnsi="Times New Roman" w:cs="Times New Roman"/>
                <w:sz w:val="24"/>
                <w:szCs w:val="24"/>
                <w:vertAlign w:val="superscript"/>
                <w:lang w:eastAsia="sk-SK"/>
              </w:rPr>
              <w:t>)</w:t>
            </w:r>
            <w:r w:rsidRPr="008C5855">
              <w:rPr>
                <w:rFonts w:ascii="Times New Roman" w:hAnsi="Times New Roman" w:cs="Times New Roman"/>
                <w:sz w:val="24"/>
                <w:szCs w:val="24"/>
                <w:lang w:eastAsia="sk-SK"/>
              </w:rPr>
              <w:t xml:space="preserve"> na modernizáciu alebo opravu na základe platnej zmluvy s úmyslom ich opätovného použitia alebo </w:t>
            </w:r>
          </w:p>
          <w:p w:rsidR="000A5E32" w:rsidRPr="008C5855" w:rsidRDefault="000A5E32" w:rsidP="00730000">
            <w:pPr>
              <w:pStyle w:val="Odsekzoznamu"/>
              <w:numPr>
                <w:ilvl w:val="1"/>
                <w:numId w:val="66"/>
              </w:numPr>
              <w:spacing w:after="0" w:line="240" w:lineRule="auto"/>
              <w:ind w:left="567" w:hanging="283"/>
              <w:jc w:val="both"/>
              <w:rPr>
                <w:rFonts w:ascii="Times New Roman" w:hAnsi="Times New Roman" w:cs="Times New Roman"/>
                <w:sz w:val="24"/>
                <w:szCs w:val="24"/>
              </w:rPr>
            </w:pPr>
            <w:r w:rsidRPr="008C5855">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0A5E32" w:rsidRPr="008C5855" w:rsidRDefault="000A5E32" w:rsidP="000A5E32">
            <w:pPr>
              <w:tabs>
                <w:tab w:val="left" w:pos="426"/>
              </w:tabs>
            </w:pPr>
          </w:p>
          <w:p w:rsidR="000A5E32" w:rsidRPr="008C5855" w:rsidRDefault="000A5E32" w:rsidP="00730000">
            <w:pPr>
              <w:widowControl/>
              <w:numPr>
                <w:ilvl w:val="0"/>
                <w:numId w:val="44"/>
              </w:numPr>
              <w:tabs>
                <w:tab w:val="left" w:pos="426"/>
              </w:tabs>
              <w:suppressAutoHyphens/>
              <w:spacing w:before="0" w:after="0"/>
              <w:ind w:left="0" w:firstLine="0"/>
            </w:pPr>
            <w:r w:rsidRPr="008C5855">
              <w:t>Držiteľ použitých elektrozariadení, ktoré sú predmetom plánovanej alebo uskutočňovanej prepravy, je povinný zabezpečiť vhodnú ochranu použitých elektrozariadení pred ich poškodením počas prepravy, nakladania a vykládky, najmä prostredníctvom dostatočného obalu a riadneho uloženia nákladu.</w:t>
            </w:r>
          </w:p>
          <w:p w:rsidR="000A5E32" w:rsidRPr="008C5855" w:rsidRDefault="000A5E32" w:rsidP="000A5E32"/>
          <w:p w:rsidR="000A5E32" w:rsidRPr="008C5855" w:rsidRDefault="000A5E32" w:rsidP="00730000">
            <w:pPr>
              <w:widowControl/>
              <w:numPr>
                <w:ilvl w:val="0"/>
                <w:numId w:val="44"/>
              </w:numPr>
              <w:tabs>
                <w:tab w:val="left" w:pos="426"/>
              </w:tabs>
              <w:suppressAutoHyphens/>
              <w:spacing w:before="0" w:after="0"/>
              <w:ind w:left="0" w:firstLine="0"/>
              <w:rPr>
                <w:b/>
              </w:rPr>
            </w:pPr>
            <w:r>
              <w:t>A</w:t>
            </w:r>
            <w:r w:rsidRPr="008C5855">
              <w:t>k držiteľ použitých elektrozariadení, ktoré sa stali podozrivými elektrozariadeniami nepreukáže prostredníctvom dokumentácie uvedenej v predchádzajúcich odsekoch, že nejde o </w:t>
            </w:r>
            <w:proofErr w:type="spellStart"/>
            <w:r w:rsidRPr="008C5855">
              <w:t>elektroodpad</w:t>
            </w:r>
            <w:proofErr w:type="spellEnd"/>
            <w:r w:rsidRPr="008C5855">
              <w:t xml:space="preserve"> alebo ak nesplnil povinnosť podľa predchádzajúceho odseku, považujú sa podozrivé elektrozariadenia za </w:t>
            </w:r>
            <w:proofErr w:type="spellStart"/>
            <w:r w:rsidRPr="008C5855">
              <w:t>elektroodpad</w:t>
            </w:r>
            <w:proofErr w:type="spellEnd"/>
            <w:r w:rsidRPr="008C5855">
              <w:t xml:space="preserve"> a náklad sa považuje za nezákonnú zásielku. Od tohto okamihu sa na takúto zásielku uplatňuje postup podľa osobitného predpisu</w:t>
            </w:r>
            <w:r w:rsidRPr="008C5855">
              <w:rPr>
                <w:vertAlign w:val="superscript"/>
              </w:rPr>
              <w:t>110)</w:t>
            </w:r>
            <w:r w:rsidRPr="008C5855">
              <w:t xml:space="preserve"> upravujúceho cezhraničnú prepravu odpadov.</w:t>
            </w:r>
          </w:p>
          <w:p w:rsidR="00556AAB" w:rsidRPr="000066CD" w:rsidRDefault="00556AAB" w:rsidP="002F5939">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23</w:t>
            </w:r>
          </w:p>
          <w:p w:rsidR="00556AAB" w:rsidRDefault="00556AAB" w:rsidP="00556AAB">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color w:val="000000"/>
                <w:sz w:val="19"/>
                <w:szCs w:val="19"/>
              </w:rPr>
              <w:t>3. Náklad</w:t>
            </w:r>
            <w:r>
              <w:rPr>
                <w:rFonts w:ascii="EUAlbertina CE" w:hAnsi="EUAlbertina CE" w:cs="EUAlbertina CE"/>
                <w:color w:val="000000"/>
                <w:sz w:val="19"/>
                <w:szCs w:val="19"/>
              </w:rPr>
              <w:t>y na príslušné analýzy a inšpekcie vrátane nákladov na uskladnenie, pokiaľ ide o použité EEZ, pri ktorých je podozrenie, že ide o OEEZ, sa môžu účtovať výrobcom, tretím stranám konajúcim v ich mene alebo iným osobám, ktoré zabezpečujú prepravu použitých EE</w:t>
            </w:r>
            <w:r>
              <w:rPr>
                <w:rFonts w:cs="EUAlbertina"/>
                <w:color w:val="000000"/>
                <w:sz w:val="19"/>
                <w:szCs w:val="19"/>
              </w:rPr>
              <w:t xml:space="preserve">Z, pri ktorých je podozrenie, že ide o OEEZ.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23</w:t>
            </w:r>
          </w:p>
          <w:p w:rsidR="00556AAB" w:rsidRDefault="00556AAB" w:rsidP="00556AAB">
            <w:pPr>
              <w:widowControl/>
              <w:autoSpaceDE w:val="0"/>
              <w:autoSpaceDN w:val="0"/>
              <w:spacing w:before="0" w:after="0"/>
              <w:jc w:val="left"/>
              <w:rPr>
                <w:spacing w:val="0"/>
                <w:sz w:val="20"/>
                <w:szCs w:val="20"/>
                <w:lang w:eastAsia="sk-SK"/>
              </w:rPr>
            </w:pPr>
            <w:r>
              <w:rPr>
                <w:spacing w:val="0"/>
                <w:sz w:val="20"/>
                <w:szCs w:val="20"/>
                <w:lang w:eastAsia="sk-SK"/>
              </w:rPr>
              <w:t>(4)</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4. V záujme zabezpečenia jednotných podmienok vykonávania tohto článku a prílohy VI Komisia môže prijať vykonávacie akty ustanovujúce dodatočné pravidlá týkajúce sa inšpekcií a monitorovania, a najmä jednotné podmienky vykonávania prílohy VI bodu 2. Uvedené </w:t>
            </w:r>
            <w:r>
              <w:rPr>
                <w:rFonts w:ascii="EUAlbertina CE" w:hAnsi="EUAlbertina CE" w:cs="EUAlbertina CE"/>
                <w:color w:val="000000"/>
                <w:sz w:val="19"/>
                <w:szCs w:val="19"/>
              </w:rPr>
              <w:lastRenderedPageBreak/>
              <w:t xml:space="preserve">vykonávacie akty sa prijmú v súlade s postupom preskúmania uvedeným v článku 21 ods. 2.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2F5939">
            <w:pPr>
              <w:widowControl/>
              <w:autoSpaceDE w:val="0"/>
              <w:autoSpaceDN w:val="0"/>
              <w:spacing w:before="0" w:after="0"/>
              <w:jc w:val="center"/>
              <w:rPr>
                <w:spacing w:val="0"/>
                <w:sz w:val="20"/>
                <w:szCs w:val="20"/>
                <w:lang w:eastAsia="sk-SK"/>
              </w:rPr>
            </w:pPr>
            <w:r>
              <w:rPr>
                <w:spacing w:val="0"/>
                <w:sz w:val="20"/>
                <w:szCs w:val="20"/>
                <w:lang w:eastAsia="sk-SK"/>
              </w:rPr>
              <w:lastRenderedPageBreak/>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24</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(1)</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Transpozícia </w:t>
            </w:r>
          </w:p>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1. Členské štáty uvedú do účinnosti zákony, iné právne predpisy a administratívne opatrenia p</w:t>
            </w:r>
            <w:r>
              <w:rPr>
                <w:rFonts w:cs="EUAlbertina"/>
                <w:color w:val="000000"/>
                <w:sz w:val="19"/>
                <w:szCs w:val="19"/>
              </w:rPr>
              <w:t xml:space="preserve">otrebné na dosiahnutie súladu s touto smernicou do 14. februára 2014. Komisii bezodkladne oznámia znenie týchto ustanovení.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formulácii vyhlásenia upravia členské štáty.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2F5939">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24</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(2)</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2. Členské štáty oznámia Komisii zne</w:t>
            </w:r>
            <w:r>
              <w:rPr>
                <w:rFonts w:cs="EUAlbertina"/>
                <w:color w:val="000000"/>
                <w:sz w:val="19"/>
                <w:szCs w:val="19"/>
              </w:rPr>
              <w:t xml:space="preserve">nie hlavných ustanovení vnútroštátnych právnych predpisov, ktoré prijmú v oblasti pôsobnosti tejto smernice.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2F5939">
            <w:pPr>
              <w:widowControl/>
              <w:autoSpaceDE w:val="0"/>
              <w:autoSpaceDN w:val="0"/>
              <w:spacing w:before="0" w:after="0"/>
              <w:jc w:val="center"/>
              <w:rPr>
                <w:spacing w:val="0"/>
                <w:sz w:val="20"/>
                <w:szCs w:val="20"/>
                <w:lang w:eastAsia="sk-SK"/>
              </w:rPr>
            </w:pPr>
            <w:r>
              <w:rPr>
                <w:spacing w:val="0"/>
                <w:sz w:val="20"/>
                <w:szCs w:val="20"/>
                <w:lang w:eastAsia="sk-SK"/>
              </w:rPr>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24</w:t>
            </w:r>
          </w:p>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(3)</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3. Za predpokladu, že sa dosiahnu ciele ustanovené v tejto smernici, členské štáty môžu transponovať ustanovenia uvedené v článku 8 ods. 6, článku 14 ods. 2 a článku 15 prostredníctvom dohôd medzi príslušnými orgánmi a príslušnými hospodárskymi odvetviami. Takéto dohody musia spĺňať tieto požiadavky: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 dohody musia byť vymáhateľné;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dohody musia obsahovať ciele s príslušnými termínmi; </w:t>
            </w:r>
          </w:p>
          <w:p w:rsidR="00556AAB" w:rsidRDefault="00556AAB" w:rsidP="00556AAB">
            <w:pPr>
              <w:pStyle w:val="CM4"/>
              <w:spacing w:before="60" w:after="60"/>
              <w:rPr>
                <w:rFonts w:cs="EUAlbertina"/>
                <w:color w:val="000000"/>
                <w:sz w:val="19"/>
                <w:szCs w:val="19"/>
              </w:rPr>
            </w:pPr>
            <w:r>
              <w:rPr>
                <w:rFonts w:cs="EUAlbertina"/>
                <w:color w:val="000000"/>
                <w:sz w:val="19"/>
                <w:szCs w:val="19"/>
              </w:rPr>
              <w:t xml:space="preserve">c) dohody sa uverejnia vo vnútroštátnom úradnom vestníku alebo úradnom dokumente, ktorý je rovnako prístupný verejnosti, a odošlú sa Komisii; </w:t>
            </w:r>
          </w:p>
          <w:p w:rsidR="00556AAB" w:rsidRDefault="00556AAB" w:rsidP="00556AAB">
            <w:pPr>
              <w:rPr>
                <w:rFonts w:cs="EUAlbertina"/>
                <w:color w:val="000000"/>
                <w:sz w:val="19"/>
                <w:szCs w:val="19"/>
              </w:rPr>
            </w:pPr>
            <w:r>
              <w:rPr>
                <w:rFonts w:cs="EUAlbertina"/>
                <w:color w:val="000000"/>
                <w:sz w:val="19"/>
                <w:szCs w:val="19"/>
              </w:rPr>
              <w:t xml:space="preserve">d) dosiahnuté výsledky sa musia pravidelne monitorovať, hlásiť príslušným orgánom a Komisii a sprístupňovať verejnosti v súlade s podmienkami uvedenými v dohode; </w:t>
            </w:r>
          </w:p>
          <w:p w:rsidR="00556AAB" w:rsidRDefault="00556AAB" w:rsidP="00556AAB">
            <w:pPr>
              <w:rPr>
                <w:rFonts w:cs="EUAlbertina"/>
                <w:color w:val="000000"/>
                <w:sz w:val="19"/>
                <w:szCs w:val="19"/>
              </w:rPr>
            </w:pPr>
            <w:r>
              <w:rPr>
                <w:rFonts w:cs="EUAlbertina"/>
                <w:color w:val="000000"/>
                <w:sz w:val="19"/>
                <w:szCs w:val="19"/>
              </w:rPr>
              <w:t xml:space="preserve">e) príslušné orgány zabezpečia, aby sa skúmal pokrok dosiahnutý na základe dohody; </w:t>
            </w:r>
          </w:p>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f) v prípade nesúladu s dohodou musia členské štáty vykonávať príslušné ustanovenia tejto smernice pomocou </w:t>
            </w:r>
            <w:r>
              <w:rPr>
                <w:rFonts w:ascii="EUAlbertina CE" w:hAnsi="EUAlbertina CE" w:cs="EUAlbertina CE"/>
                <w:color w:val="000000"/>
                <w:sz w:val="19"/>
                <w:szCs w:val="19"/>
              </w:rPr>
              <w:lastRenderedPageBreak/>
              <w:t>zákonov, iných právnych</w:t>
            </w:r>
            <w:r>
              <w:rPr>
                <w:rFonts w:cs="EUAlbertina"/>
                <w:color w:val="000000"/>
                <w:sz w:val="19"/>
                <w:szCs w:val="19"/>
              </w:rPr>
              <w:t xml:space="preserve"> predpisov alebo správnych opatrení.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2F5939">
            <w:pPr>
              <w:widowControl/>
              <w:autoSpaceDE w:val="0"/>
              <w:autoSpaceDN w:val="0"/>
              <w:spacing w:before="0" w:after="0"/>
              <w:jc w:val="center"/>
              <w:rPr>
                <w:spacing w:val="0"/>
                <w:sz w:val="20"/>
                <w:szCs w:val="20"/>
                <w:lang w:eastAsia="sk-SK"/>
              </w:rPr>
            </w:pPr>
            <w:r>
              <w:rPr>
                <w:spacing w:val="0"/>
                <w:sz w:val="20"/>
                <w:szCs w:val="20"/>
                <w:lang w:eastAsia="sk-SK"/>
              </w:rPr>
              <w:lastRenderedPageBreak/>
              <w:t>n.a.</w:t>
            </w: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lastRenderedPageBreak/>
              <w:t>Č 25</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Zrušenie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Smernica 2002/96/ES, zmenená a doplnená smernicami uvedenými v časti A prílohy XI, sa zrušuje s účinnosťou od 15. februára 2014 bez toho, aby boli dotknuté povinnosti členských štátov týkajúce sa lehôt na transpozíciu smerníc uvedených v časti B prílohy XI do vnútroštátneho práva a na ich uplatňovanie.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Odkazy na zrušené smernice sa považujú za odkazy na túto smernicu a znejú v súlade s tabuľkou zhody uvedenou v prílohe XII. </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26</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Nadobudnut</w:t>
            </w:r>
            <w:r>
              <w:rPr>
                <w:rFonts w:ascii="EUAlbertina CE" w:hAnsi="EUAlbertina CE" w:cs="EUAlbertina CE"/>
                <w:b/>
                <w:bCs/>
                <w:color w:val="000000"/>
                <w:sz w:val="19"/>
                <w:szCs w:val="19"/>
              </w:rPr>
              <w:t xml:space="preserve">ie účinnosti </w:t>
            </w:r>
          </w:p>
          <w:p w:rsidR="00556AAB" w:rsidRDefault="00556AAB" w:rsidP="00556AAB">
            <w:pPr>
              <w:pStyle w:val="CM4"/>
              <w:spacing w:before="60" w:after="60"/>
              <w:rPr>
                <w:rFonts w:cs="EUAlbertina"/>
                <w:color w:val="000000"/>
                <w:sz w:val="19"/>
                <w:szCs w:val="19"/>
              </w:rPr>
            </w:pPr>
            <w:r>
              <w:rPr>
                <w:rFonts w:ascii="EUAlbertina CE" w:hAnsi="EUAlbertina CE" w:cs="EUAlbertina CE"/>
                <w:color w:val="000000"/>
                <w:sz w:val="19"/>
                <w:szCs w:val="19"/>
              </w:rPr>
              <w:t xml:space="preserve">Táto smernica nadobúda účinnosť dvadsiatym dňom po jej uverejnení v </w:t>
            </w:r>
            <w:r>
              <w:rPr>
                <w:rFonts w:cs="EUAlbertina"/>
                <w:i/>
                <w:iCs/>
                <w:color w:val="000000"/>
                <w:sz w:val="19"/>
                <w:szCs w:val="19"/>
              </w:rPr>
              <w:t>Úradnom vestníku Európskej únie</w:t>
            </w:r>
            <w:r>
              <w:rPr>
                <w:rFonts w:cs="EUAlbertina"/>
                <w:color w:val="000000"/>
                <w:sz w:val="19"/>
                <w:szCs w:val="19"/>
              </w:rPr>
              <w:t xml:space="preserve">. </w:t>
            </w:r>
          </w:p>
          <w:p w:rsidR="00556AAB" w:rsidRDefault="00556AAB" w:rsidP="00556AAB">
            <w:pPr>
              <w:pStyle w:val="CM4"/>
              <w:spacing w:before="60" w:after="60"/>
              <w:rPr>
                <w:rFonts w:cs="EUAlbertina"/>
                <w:i/>
                <w:iCs/>
                <w:color w:val="000000"/>
                <w:sz w:val="19"/>
                <w:szCs w:val="19"/>
              </w:rPr>
            </w:pP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556AAB" w:rsidRPr="000066CD">
        <w:tc>
          <w:tcPr>
            <w:tcW w:w="899" w:type="dxa"/>
            <w:tcBorders>
              <w:top w:val="single" w:sz="4" w:space="0" w:color="auto"/>
              <w:left w:val="single" w:sz="12" w:space="0" w:color="auto"/>
              <w:bottom w:val="single" w:sz="4" w:space="0" w:color="auto"/>
              <w:right w:val="single" w:sz="4" w:space="0" w:color="auto"/>
            </w:tcBorders>
          </w:tcPr>
          <w:p w:rsidR="00556AAB" w:rsidRDefault="00556AAB" w:rsidP="000121E4">
            <w:pPr>
              <w:widowControl/>
              <w:autoSpaceDE w:val="0"/>
              <w:autoSpaceDN w:val="0"/>
              <w:spacing w:before="0" w:after="0"/>
              <w:jc w:val="left"/>
              <w:rPr>
                <w:spacing w:val="0"/>
                <w:sz w:val="20"/>
                <w:szCs w:val="20"/>
                <w:lang w:eastAsia="sk-SK"/>
              </w:rPr>
            </w:pPr>
            <w:r>
              <w:rPr>
                <w:spacing w:val="0"/>
                <w:sz w:val="20"/>
                <w:szCs w:val="20"/>
                <w:lang w:eastAsia="sk-SK"/>
              </w:rPr>
              <w:t>Č 27</w:t>
            </w:r>
          </w:p>
        </w:tc>
        <w:tc>
          <w:tcPr>
            <w:tcW w:w="4501" w:type="dxa"/>
            <w:tcBorders>
              <w:top w:val="single" w:sz="4" w:space="0" w:color="auto"/>
              <w:left w:val="single" w:sz="4" w:space="0" w:color="auto"/>
              <w:bottom w:val="single" w:sz="4" w:space="0" w:color="auto"/>
              <w:right w:val="single" w:sz="4" w:space="0" w:color="auto"/>
            </w:tcBorders>
          </w:tcPr>
          <w:p w:rsidR="00556AAB" w:rsidRDefault="00556AAB" w:rsidP="00556AAB">
            <w:pPr>
              <w:pStyle w:val="CM4"/>
              <w:spacing w:before="60" w:after="60"/>
              <w:rPr>
                <w:rFonts w:cs="EUAlbertina"/>
                <w:color w:val="000000"/>
                <w:sz w:val="19"/>
                <w:szCs w:val="19"/>
              </w:rPr>
            </w:pPr>
            <w:r>
              <w:rPr>
                <w:rFonts w:cs="EUAlbertina"/>
                <w:b/>
                <w:bCs/>
                <w:color w:val="000000"/>
                <w:sz w:val="19"/>
                <w:szCs w:val="19"/>
              </w:rPr>
              <w:t xml:space="preserve">Adresáti </w:t>
            </w:r>
          </w:p>
          <w:p w:rsidR="00556AAB" w:rsidRDefault="00556AAB" w:rsidP="00556AAB">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Táto smernica je určená členským štátom. </w:t>
            </w:r>
          </w:p>
          <w:p w:rsidR="00556AAB" w:rsidRDefault="00556AAB" w:rsidP="00556AAB">
            <w:pPr>
              <w:pStyle w:val="CM4"/>
              <w:spacing w:before="60" w:after="60"/>
              <w:rPr>
                <w:rFonts w:cs="EUAlbertina"/>
                <w:color w:val="000000"/>
                <w:sz w:val="19"/>
                <w:szCs w:val="19"/>
              </w:rPr>
            </w:pPr>
            <w:r>
              <w:rPr>
                <w:rFonts w:cs="EUAlbertina"/>
                <w:color w:val="000000"/>
                <w:sz w:val="19"/>
                <w:szCs w:val="19"/>
              </w:rPr>
              <w:t xml:space="preserve">V Štrasburgu 4. júla 2012 </w:t>
            </w:r>
          </w:p>
          <w:p w:rsidR="00556AAB" w:rsidRDefault="00556AAB" w:rsidP="00556AAB">
            <w:pPr>
              <w:pStyle w:val="CM4"/>
              <w:spacing w:before="60" w:after="60"/>
              <w:rPr>
                <w:rFonts w:cs="EUAlbertina"/>
                <w:color w:val="000000"/>
                <w:sz w:val="17"/>
                <w:szCs w:val="17"/>
              </w:rPr>
            </w:pPr>
            <w:r>
              <w:rPr>
                <w:rFonts w:cs="EUAlbertina"/>
                <w:i/>
                <w:iCs/>
                <w:color w:val="000000"/>
                <w:sz w:val="19"/>
                <w:szCs w:val="19"/>
              </w:rPr>
              <w:t xml:space="preserve">Za Európsky parlament predseda </w:t>
            </w:r>
            <w:r>
              <w:rPr>
                <w:rFonts w:cs="EUAlbertina"/>
                <w:color w:val="000000"/>
                <w:sz w:val="17"/>
                <w:szCs w:val="17"/>
              </w:rPr>
              <w:t xml:space="preserve">M. SCHULZ </w:t>
            </w:r>
          </w:p>
          <w:p w:rsidR="00556AAB" w:rsidRDefault="00556AAB" w:rsidP="00556AAB">
            <w:pPr>
              <w:pStyle w:val="CM4"/>
              <w:spacing w:before="60" w:after="60"/>
              <w:rPr>
                <w:rFonts w:cs="EUAlbertina"/>
                <w:color w:val="000000"/>
                <w:sz w:val="17"/>
                <w:szCs w:val="17"/>
              </w:rPr>
            </w:pPr>
            <w:r>
              <w:rPr>
                <w:rFonts w:cs="EUAlbertina"/>
                <w:i/>
                <w:iCs/>
                <w:color w:val="000000"/>
                <w:sz w:val="19"/>
                <w:szCs w:val="19"/>
              </w:rPr>
              <w:t xml:space="preserve">Za Radu predseda </w:t>
            </w:r>
            <w:r>
              <w:rPr>
                <w:rFonts w:cs="EUAlbertina"/>
                <w:color w:val="000000"/>
                <w:sz w:val="17"/>
                <w:szCs w:val="17"/>
              </w:rPr>
              <w:t>A. D. MAVROYIANNIS</w:t>
            </w:r>
          </w:p>
          <w:p w:rsidR="00556AAB" w:rsidRDefault="00556AAB" w:rsidP="00060362">
            <w:pPr>
              <w:pStyle w:val="CM4"/>
              <w:spacing w:before="60" w:after="60"/>
              <w:rPr>
                <w:rFonts w:cs="EUAlbertina"/>
                <w:b/>
                <w:bCs/>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nil"/>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556AAB" w:rsidRPr="009173E3" w:rsidRDefault="00556AAB">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556AAB" w:rsidRPr="000066CD" w:rsidRDefault="00556AAB"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556AAB" w:rsidRPr="000066CD" w:rsidRDefault="00556AAB">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556AAB" w:rsidRPr="000066CD" w:rsidRDefault="00556AAB">
            <w:pPr>
              <w:pStyle w:val="Nadpis1"/>
              <w:rPr>
                <w:b w:val="0"/>
                <w:bCs w:val="0"/>
                <w:sz w:val="20"/>
                <w:szCs w:val="20"/>
              </w:rPr>
            </w:pPr>
          </w:p>
        </w:tc>
      </w:tr>
      <w:tr w:rsidR="00E67577"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I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Kategórie EEZ, na ktoré sa táto smernica vzťahuje počas prechodného obdobia uvedeného v článku 2 ods. 1 písm.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Veľké domáce spotrebiče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Malé domáce spotrebiče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IT a telekomunikačné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Spotrebná elektronika a fotovoltické panely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Osvetľovacie telesá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6. Elektrické a elektronické náradie (s výnimkou veľkých stacionárnych priemyselných náradí)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7. Hračky, zariadenia určené na rekreačné a športové účely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8. Zdravotnícke pomôcky (s výnimkou implantovaných a infikovaných výrobkov)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9. Prístroje na monitorovanie a kontrolu </w:t>
            </w:r>
          </w:p>
          <w:p w:rsidR="00753797" w:rsidRDefault="00753797" w:rsidP="00753797">
            <w:pPr>
              <w:pStyle w:val="CM4"/>
              <w:spacing w:before="60" w:after="60"/>
              <w:rPr>
                <w:rFonts w:cs="EUAlbertina"/>
                <w:color w:val="000000"/>
                <w:sz w:val="19"/>
                <w:szCs w:val="19"/>
              </w:rPr>
            </w:pPr>
            <w:r>
              <w:rPr>
                <w:rFonts w:cs="EUAlbertina"/>
                <w:color w:val="000000"/>
                <w:sz w:val="17"/>
                <w:szCs w:val="17"/>
              </w:rPr>
              <w:t>10. Predajné automaty</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F16A29">
            <w:pPr>
              <w:pStyle w:val="Normlny0"/>
              <w:jc w:val="center"/>
              <w:rPr>
                <w:b/>
              </w:rPr>
            </w:pPr>
            <w:r>
              <w:rPr>
                <w:b/>
              </w:rPr>
              <w:t>Príloha č. 7</w:t>
            </w:r>
          </w:p>
        </w:tc>
        <w:tc>
          <w:tcPr>
            <w:tcW w:w="4500" w:type="dxa"/>
            <w:tcBorders>
              <w:top w:val="single" w:sz="4" w:space="0" w:color="auto"/>
              <w:left w:val="single" w:sz="4" w:space="0" w:color="auto"/>
              <w:bottom w:val="single" w:sz="4" w:space="0" w:color="auto"/>
              <w:right w:val="single" w:sz="4" w:space="0" w:color="auto"/>
            </w:tcBorders>
          </w:tcPr>
          <w:p w:rsidR="00F16A29" w:rsidRPr="008C5855" w:rsidRDefault="00F16A29" w:rsidP="00F16A29">
            <w:pPr>
              <w:jc w:val="center"/>
              <w:rPr>
                <w:b/>
              </w:rPr>
            </w:pPr>
            <w:r w:rsidRPr="008C5855">
              <w:rPr>
                <w:b/>
              </w:rPr>
              <w:t>KATEGÓRIE ELEKTROZARIADENÍ, NA KTORÉ SA VZŤAHUJE  TENTO ZÁKON</w:t>
            </w:r>
          </w:p>
          <w:p w:rsidR="00F16A29" w:rsidRPr="008C5855" w:rsidRDefault="00F16A29" w:rsidP="00F16A29">
            <w:pPr>
              <w:rPr>
                <w:b/>
              </w:rPr>
            </w:pPr>
            <w:r w:rsidRPr="008C5855">
              <w:rPr>
                <w:b/>
              </w:rPr>
              <w:t xml:space="preserve">I.  časť:  Kategórie elektrozariadení, na ktoré sa vzťahuje tento zákon do 14. augusta 2018 (prechodné obdobie) </w:t>
            </w:r>
          </w:p>
          <w:p w:rsidR="00F16A29" w:rsidRPr="008C5855" w:rsidRDefault="00F16A29" w:rsidP="00F16A29">
            <w:r w:rsidRPr="008C5855">
              <w:t>1. Veľké domáce spotrebiče</w:t>
            </w:r>
          </w:p>
          <w:p w:rsidR="00F16A29" w:rsidRPr="008C5855" w:rsidRDefault="00F16A29" w:rsidP="00F16A29">
            <w:r w:rsidRPr="008C5855">
              <w:t xml:space="preserve"> </w:t>
            </w:r>
          </w:p>
          <w:p w:rsidR="00F16A29" w:rsidRPr="008C5855" w:rsidRDefault="00F16A29" w:rsidP="00F16A29">
            <w:r w:rsidRPr="008C5855">
              <w:t>2. Malé domáce spotrebiče</w:t>
            </w:r>
          </w:p>
          <w:p w:rsidR="00F16A29" w:rsidRPr="008C5855" w:rsidRDefault="00F16A29" w:rsidP="00F16A29">
            <w:r w:rsidRPr="008C5855">
              <w:t xml:space="preserve"> </w:t>
            </w:r>
          </w:p>
          <w:p w:rsidR="00F16A29" w:rsidRPr="008C5855" w:rsidRDefault="00F16A29" w:rsidP="00F16A29">
            <w:r w:rsidRPr="008C5855">
              <w:lastRenderedPageBreak/>
              <w:t>3. Informačné technológie a telekomunikačné zariadenia</w:t>
            </w:r>
          </w:p>
          <w:p w:rsidR="00F16A29" w:rsidRPr="008C5855" w:rsidRDefault="00F16A29" w:rsidP="00F16A29">
            <w:r w:rsidRPr="008C5855">
              <w:t xml:space="preserve"> </w:t>
            </w:r>
          </w:p>
          <w:p w:rsidR="00F16A29" w:rsidRPr="008C5855" w:rsidRDefault="00F16A29" w:rsidP="00F16A29">
            <w:r w:rsidRPr="008C5855">
              <w:t>4. Spotrebná elektronika</w:t>
            </w:r>
          </w:p>
          <w:p w:rsidR="00F16A29" w:rsidRPr="008C5855" w:rsidRDefault="00F16A29" w:rsidP="00F16A29">
            <w:r w:rsidRPr="008C5855">
              <w:t xml:space="preserve"> </w:t>
            </w:r>
          </w:p>
          <w:p w:rsidR="00F16A29" w:rsidRPr="008C5855" w:rsidRDefault="00F16A29" w:rsidP="00F16A29">
            <w:r w:rsidRPr="008C5855">
              <w:t>5. Svetelné zdroje</w:t>
            </w:r>
          </w:p>
          <w:p w:rsidR="00F16A29" w:rsidRPr="008C5855" w:rsidRDefault="00F16A29" w:rsidP="00F16A29">
            <w:r w:rsidRPr="008C5855">
              <w:t xml:space="preserve"> </w:t>
            </w:r>
          </w:p>
          <w:p w:rsidR="00F16A29" w:rsidRPr="008C5855" w:rsidRDefault="00F16A29" w:rsidP="00F16A29">
            <w:r w:rsidRPr="008C5855">
              <w:t>6. Elektrické a elektronické nástroje (s výnimkou veľkých stacionárnych priemyselných nástrojov)</w:t>
            </w:r>
          </w:p>
          <w:p w:rsidR="00F16A29" w:rsidRPr="008C5855" w:rsidRDefault="00F16A29" w:rsidP="00F16A29">
            <w:r w:rsidRPr="008C5855">
              <w:t xml:space="preserve"> </w:t>
            </w:r>
          </w:p>
          <w:p w:rsidR="00F16A29" w:rsidRPr="008C5855" w:rsidRDefault="00F16A29" w:rsidP="00F16A29">
            <w:r w:rsidRPr="008C5855">
              <w:t>7. Hračky, zariadenia určené na športové a rekreačné účely</w:t>
            </w:r>
          </w:p>
          <w:p w:rsidR="00F16A29" w:rsidRPr="008C5855" w:rsidRDefault="00F16A29" w:rsidP="00F16A29">
            <w:r w:rsidRPr="008C5855">
              <w:t xml:space="preserve"> </w:t>
            </w:r>
          </w:p>
          <w:p w:rsidR="00F16A29" w:rsidRPr="008C5855" w:rsidRDefault="00F16A29" w:rsidP="00F16A29">
            <w:r w:rsidRPr="008C5855">
              <w:t>8. Zdravotnícke prístroje (s výnimkou všetkých implantovaných a infikovaných výrobkov)</w:t>
            </w:r>
          </w:p>
          <w:p w:rsidR="00F16A29" w:rsidRPr="008C5855" w:rsidRDefault="00F16A29" w:rsidP="00F16A29">
            <w:r w:rsidRPr="008C5855">
              <w:t xml:space="preserve"> </w:t>
            </w:r>
          </w:p>
          <w:p w:rsidR="00F16A29" w:rsidRPr="008C5855" w:rsidRDefault="00F16A29" w:rsidP="00F16A29">
            <w:r w:rsidRPr="008C5855">
              <w:t>9. Prístroje na monitorovanie a kontrolu</w:t>
            </w:r>
          </w:p>
          <w:p w:rsidR="00F16A29" w:rsidRPr="008C5855" w:rsidRDefault="00F16A29" w:rsidP="00F16A29">
            <w:r w:rsidRPr="008C5855">
              <w:t xml:space="preserve"> </w:t>
            </w:r>
          </w:p>
          <w:p w:rsidR="00E67577" w:rsidRPr="007D529E" w:rsidRDefault="00F16A29" w:rsidP="00F16A29">
            <w:pPr>
              <w:widowControl/>
              <w:autoSpaceDE w:val="0"/>
              <w:autoSpaceDN w:val="0"/>
              <w:spacing w:before="0" w:after="0"/>
              <w:rPr>
                <w:b/>
                <w:spacing w:val="0"/>
                <w:sz w:val="24"/>
                <w:szCs w:val="24"/>
                <w:lang w:eastAsia="sk-SK"/>
              </w:rPr>
            </w:pPr>
            <w:r w:rsidRPr="008C5855">
              <w:t>10. Predajné automaty</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ind w:left="720"/>
              <w:rPr>
                <w:rFonts w:cs="EUAlbertina"/>
                <w:color w:val="000000"/>
                <w:sz w:val="17"/>
                <w:szCs w:val="17"/>
              </w:rPr>
            </w:pPr>
            <w:r>
              <w:rPr>
                <w:rFonts w:cs="EUAlbertina"/>
                <w:i/>
                <w:iCs/>
                <w:color w:val="000000"/>
                <w:sz w:val="17"/>
                <w:szCs w:val="17"/>
              </w:rPr>
              <w:t xml:space="preserve">PRÍLOHA II </w:t>
            </w:r>
          </w:p>
          <w:p w:rsidR="00753797" w:rsidRDefault="00753797" w:rsidP="00753797">
            <w:pPr>
              <w:pStyle w:val="CM4"/>
              <w:spacing w:before="60" w:after="60"/>
              <w:ind w:left="720"/>
              <w:rPr>
                <w:rFonts w:cs="EUAlbertina"/>
                <w:color w:val="000000"/>
                <w:sz w:val="17"/>
                <w:szCs w:val="17"/>
              </w:rPr>
            </w:pPr>
            <w:r>
              <w:rPr>
                <w:rFonts w:cs="EUAlbertina"/>
                <w:b/>
                <w:bCs/>
                <w:color w:val="000000"/>
                <w:sz w:val="17"/>
                <w:szCs w:val="17"/>
              </w:rPr>
              <w:t xml:space="preserve">Orientačný zoznam EEZ, ktoré patria do kategórií prílohy I </w:t>
            </w:r>
          </w:p>
          <w:p w:rsidR="00753797" w:rsidRDefault="00753797" w:rsidP="00753797">
            <w:pPr>
              <w:pStyle w:val="CM4"/>
              <w:spacing w:before="60" w:after="60"/>
              <w:ind w:left="720"/>
              <w:rPr>
                <w:rFonts w:cs="EUAlbertina"/>
                <w:color w:val="000000"/>
                <w:sz w:val="17"/>
                <w:szCs w:val="17"/>
              </w:rPr>
            </w:pPr>
            <w:r>
              <w:rPr>
                <w:rFonts w:cs="EUAlbertina"/>
                <w:color w:val="000000"/>
                <w:sz w:val="17"/>
                <w:szCs w:val="17"/>
              </w:rPr>
              <w:t xml:space="preserve">1. VEĽKÉ DOMÁCE SPOTREBIČE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Veľké chladiarenské spotrebiče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Chladničky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Mrazničky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Iné veľké spotrebiče používané na chladenie, konzervovanie a skladovanie potravín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Práčky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Sušičky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Umývačky riadu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lastRenderedPageBreak/>
              <w:t xml:space="preserve">Veľké sporáky a rúry na pečenie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Elektrické sporáky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Elektrické varné dosky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Mikrovlnné rúry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Iné veľké spotrebiče používané na varenie a iné spracovanie potravín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Elektrické spotrebiče na vykurovanie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Elektrické radiátory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Iné veľké spotrebiče na vykurovanie miestností, postelí, nábytku na sedenie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Elektrické ventilátory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Klimatizačné zariadenia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Iné zariadenia na ventiláciu a klimatizáciu </w:t>
            </w:r>
          </w:p>
          <w:p w:rsidR="00753797" w:rsidRDefault="00753797" w:rsidP="00753797">
            <w:pPr>
              <w:pStyle w:val="CM4"/>
              <w:spacing w:before="60" w:after="60"/>
              <w:ind w:left="720"/>
              <w:rPr>
                <w:rFonts w:cs="EUAlbertina"/>
                <w:color w:val="000000"/>
                <w:sz w:val="17"/>
                <w:szCs w:val="17"/>
              </w:rPr>
            </w:pPr>
            <w:r>
              <w:rPr>
                <w:rFonts w:cs="EUAlbertina"/>
                <w:color w:val="000000"/>
                <w:sz w:val="17"/>
                <w:szCs w:val="17"/>
              </w:rPr>
              <w:t xml:space="preserve">2. MALÉ DOMÁCE SPOTREBIČE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Vysávače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Čističe kobercov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Iné spotrebiče na čistenie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Spotrebiče, ktoré sa používajú na šitie, pletenie, tkanie a iné spracovanie textilu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Žehličky a iné spotrebiče na žehlenie, mangľovanie a inú starostlivosť o šatstvo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Hriankovače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Fritézy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Mlynčeky, kávovary a zariadenia na otváranie a zatváranie nádob alebo obalov </w:t>
            </w:r>
          </w:p>
          <w:p w:rsidR="00753797" w:rsidRDefault="00753797" w:rsidP="00753797">
            <w:pPr>
              <w:rPr>
                <w:rFonts w:cs="EUAlbertina"/>
                <w:color w:val="000000"/>
                <w:sz w:val="17"/>
                <w:szCs w:val="17"/>
              </w:rPr>
            </w:pPr>
            <w:r>
              <w:rPr>
                <w:rFonts w:cs="EUAlbertina"/>
                <w:color w:val="000000"/>
                <w:sz w:val="17"/>
                <w:szCs w:val="17"/>
              </w:rPr>
              <w:t xml:space="preserve">         </w:t>
            </w:r>
            <w:r w:rsidRPr="0073338C">
              <w:rPr>
                <w:rFonts w:cs="EUAlbertina"/>
                <w:color w:val="000000"/>
                <w:sz w:val="17"/>
                <w:szCs w:val="17"/>
              </w:rPr>
              <w:t>Elektrické nože</w:t>
            </w:r>
          </w:p>
          <w:p w:rsidR="00753797" w:rsidRDefault="00753797" w:rsidP="00753797">
            <w:pPr>
              <w:rPr>
                <w:rFonts w:cs="EUAlbertina"/>
                <w:color w:val="000000"/>
                <w:sz w:val="17"/>
                <w:szCs w:val="17"/>
              </w:rPr>
            </w:pPr>
            <w:r>
              <w:rPr>
                <w:rFonts w:cs="EUAlbertina"/>
                <w:color w:val="000000"/>
                <w:sz w:val="17"/>
                <w:szCs w:val="17"/>
              </w:rPr>
              <w:t xml:space="preserve">         Spotrebiče na strihanie vlasov, sušenie vlasov, čistenie zubov, holenie, masáž a iné spotrebiče na starostlivosť o telo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Hodiny, hodinky a zariadenia na meranie, ukazovanie alebo zaznamenávanie času </w:t>
            </w:r>
          </w:p>
          <w:p w:rsidR="00753797" w:rsidRDefault="00753797" w:rsidP="00753797">
            <w:pPr>
              <w:pStyle w:val="CM4"/>
              <w:spacing w:before="60" w:after="60"/>
              <w:ind w:left="360"/>
              <w:rPr>
                <w:rFonts w:cs="EUAlbertina"/>
                <w:color w:val="000000"/>
                <w:sz w:val="17"/>
                <w:szCs w:val="17"/>
              </w:rPr>
            </w:pPr>
            <w:r>
              <w:rPr>
                <w:rFonts w:cs="EUAlbertina"/>
                <w:color w:val="000000"/>
                <w:sz w:val="17"/>
                <w:szCs w:val="17"/>
              </w:rPr>
              <w:t xml:space="preserve">Váhy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3. IT A TELEKOMUNIKAČNÉ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Centralizované spracovanie údajov: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Servery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Minipočítače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Tlačiarne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Osobné počítače: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Osobné počítače (vrátane CPU, myši, obrazovky a klávesnice)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Laptopy (vrátane CPU, myši, obrazovky a klávesnice)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Notebooky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Elektronické diáre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Tlačiarne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Kopírovacie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Elektrické a elektronické písacie stroje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Vreckové a stolové kalkulačky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iné výrobky a zariadenia na zber, uchovávanie, spracovanie, prezentáciu alebo sprostredkovanie informácií elektronickými prostriedkami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Užívateľské terminály a systémy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Fax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Telex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Telefóny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Telefónne automaty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Bezdrôtové telefóny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Mobilné telefóny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Záznamníky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iné výrobky alebo zariadenia na prenos zvuku, obrazu alebo iných informácií prostredníctvom telekomunikácií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SPOTREBNÁ ELEKTRONIKA A FOTOVOLTAICKÉ PANELY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Rozhlasové prijímače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Televízne prijímače </w:t>
            </w:r>
          </w:p>
          <w:p w:rsidR="00753797" w:rsidRDefault="00753797" w:rsidP="00753797">
            <w:pPr>
              <w:pStyle w:val="CM4"/>
              <w:spacing w:before="60" w:after="60"/>
              <w:rPr>
                <w:rFonts w:cs="EUAlbertina"/>
                <w:color w:val="000000"/>
                <w:sz w:val="19"/>
                <w:szCs w:val="19"/>
              </w:rPr>
            </w:pPr>
            <w:r>
              <w:rPr>
                <w:rFonts w:cs="EUAlbertina"/>
                <w:color w:val="000000"/>
                <w:sz w:val="17"/>
                <w:szCs w:val="17"/>
              </w:rPr>
              <w:t>Videokamery</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Videorekordéry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Hi-fi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Zosilňovače zvuku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Hudobné nástroje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iné výrobky alebo zariadenia na zaznamenávanie alebo prehrávanie zvuku alebo obrazu vrátane signálov alebo iných technológií na iné šírenie zvuku a obrazu ako prostredníctvom telekomunikácií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Fotovoltaické panely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OSVETĽOVACIE TELESÁ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Svietidlá pre žiarivky s výnimkou svietidiel v domácnostiach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Lineárne žiarivky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Kompaktné žiarivky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Vysokotlakové výbojky vrátane sodíkových tlakových výbojok a výbojok s kovovými parami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Nízkotlakové sodíkové výbojky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Iné svietidlá alebo zariadenia na šírenie alebo usmerňovanie svetla s výnimkou žiaroviek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6. ELEKTRICKÉ A ELEKTRONICKÉ NÁRADIE (S VÝNIMKOU VEĽKÝCH STACIONÁRNYCH PRIEMYSELNÝCH NÁRADÍ)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Vŕtačky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Pílky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Šijacie stroje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Zariadenia na otáčanie, frézovanie, brúsenie, drvenie, pílenie, krájanie, strihanie, vŕtanie, dierovanie, razenie, skladanie, ohýbanie alebo podobné spracovanie dreva, kovu a iných materiálov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Nástroje na nitovanie, pritĺkanie klincov alebo skrutkovanie alebo odstraňovanie nitov, klincov, skrutiek alebo na podobné účely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Nástroje na zváranie, spájkovanie alebo podobné účely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Zariadenia na striekanie, nanášanie, rozprašovanie alebo iné spracovanie tekutých alebo plynných látok inými prostriedkami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Nástroje na kosenie alebo iné záhradkárske činnosti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7. HRAČKY, ZARIADENIA URČENÉ NA REKREAČNÉ A ŠPORTOVÉ ÚČELY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Súpravy elektrických vláčikov alebo autodráh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Konzoly na videohry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Videohry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Počítače pre bicyklovanie, potápanie, beh, veslovanie atď.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Športové zariadenia s elektrickými alebo elektronickými súčiastkami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Hracie automaty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8. ZDRAVOTNÍCKE POMÔCKY (S VÝNIMKOU VŠETKÝCH IMPLANTOVANÝCH A INFIKOVANÝCH VÝROBKOV)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Zariadenia na rádioterapiu </w:t>
            </w:r>
          </w:p>
          <w:p w:rsidR="00753797" w:rsidRDefault="00753797" w:rsidP="00753797">
            <w:pPr>
              <w:rPr>
                <w:rFonts w:cs="EUAlbertina"/>
                <w:color w:val="000000"/>
                <w:sz w:val="17"/>
                <w:szCs w:val="17"/>
              </w:rPr>
            </w:pPr>
            <w:r w:rsidRPr="00297463">
              <w:rPr>
                <w:rFonts w:cs="EUAlbertina"/>
                <w:color w:val="000000"/>
                <w:sz w:val="17"/>
                <w:szCs w:val="17"/>
              </w:rPr>
              <w:t>Kardiologické prístroje</w:t>
            </w:r>
          </w:p>
          <w:p w:rsidR="00753797" w:rsidRDefault="00753797" w:rsidP="00753797">
            <w:pPr>
              <w:rPr>
                <w:rFonts w:cs="EUAlbertina"/>
                <w:color w:val="000000"/>
                <w:sz w:val="17"/>
                <w:szCs w:val="17"/>
              </w:rPr>
            </w:pPr>
            <w:r>
              <w:rPr>
                <w:rFonts w:cs="EUAlbertina"/>
                <w:color w:val="000000"/>
                <w:sz w:val="17"/>
                <w:szCs w:val="17"/>
              </w:rPr>
              <w:t xml:space="preserve">Prístroje na dialýzu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Dýchacie prístroje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Prístroje využívané v nukleárnej medicíne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Laboratórne zariadenia na diagnostiku </w:t>
            </w:r>
            <w:r>
              <w:rPr>
                <w:rFonts w:cs="EUAlbertina"/>
                <w:i/>
                <w:iCs/>
                <w:color w:val="000000"/>
                <w:sz w:val="17"/>
                <w:szCs w:val="17"/>
              </w:rPr>
              <w:t xml:space="preserve">in vitro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Analyzátory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Mrazničky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Prístroje na fertilizačné testy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Iné prístroje na detekciu, prevenciu, monitorovanie, liečenie, zmierňovanie chorôb, zranení alebo postihnutia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9. PRÍSTROJE NA MONITOROVANIE A KONTROLU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Dymové hlásiče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Tepelné regulátory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Termostaty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Prístroje na meranie, váženie alebo nastavovanie pre domácnosť alebo ako laboratórne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Iné monitorovacie a kontrolné prístroje používané v priemyselných inštaláciách (napr. ovládacie panely) </w:t>
            </w:r>
          </w:p>
          <w:p w:rsidR="00753797" w:rsidRDefault="00753797" w:rsidP="00753797">
            <w:pPr>
              <w:pStyle w:val="CM4"/>
              <w:spacing w:before="60" w:after="60"/>
              <w:rPr>
                <w:rFonts w:cs="EUAlbertina"/>
                <w:color w:val="000000"/>
                <w:sz w:val="17"/>
                <w:szCs w:val="17"/>
              </w:rPr>
            </w:pP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10. PREDAJNÉ AUTOMATY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Predajné automaty na teplé nápoje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Predajné automaty na teplé alebo chladené fľaše alebo plechovky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Predajné automaty na tuhé výrobky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Automaty na výdaj peňazí </w:t>
            </w:r>
          </w:p>
          <w:p w:rsidR="00753797" w:rsidRDefault="00753797" w:rsidP="00753797">
            <w:pPr>
              <w:pStyle w:val="CM4"/>
              <w:spacing w:before="60" w:after="60"/>
              <w:rPr>
                <w:rFonts w:cs="EUAlbertina"/>
                <w:color w:val="000000"/>
                <w:sz w:val="19"/>
                <w:szCs w:val="19"/>
              </w:rPr>
            </w:pPr>
            <w:r>
              <w:rPr>
                <w:rFonts w:cs="EUAlbertina"/>
                <w:color w:val="000000"/>
                <w:sz w:val="17"/>
                <w:szCs w:val="17"/>
              </w:rPr>
              <w:t>Všetky prístroje na automatický výdaj všetkých druhov výrobkov</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16A29">
            <w:pPr>
              <w:pStyle w:val="Normlny0"/>
              <w:jc w:val="center"/>
              <w:rPr>
                <w:b/>
              </w:rPr>
            </w:pPr>
            <w:r>
              <w:rPr>
                <w:b/>
              </w:rPr>
              <w:t>Vyhláška</w:t>
            </w:r>
          </w:p>
          <w:p w:rsidR="00F16A29" w:rsidRPr="00F16A29" w:rsidRDefault="00F16A29">
            <w:pPr>
              <w:pStyle w:val="Normlny0"/>
              <w:jc w:val="center"/>
              <w:rPr>
                <w:b/>
                <w:color w:val="FF0000"/>
              </w:rPr>
            </w:pPr>
            <w:r w:rsidRPr="00F16A29">
              <w:rPr>
                <w:b/>
                <w:color w:val="FF0000"/>
              </w:rPr>
              <w:t xml:space="preserve">Ešte </w:t>
            </w:r>
            <w:proofErr w:type="spellStart"/>
            <w:r w:rsidRPr="00F16A29">
              <w:rPr>
                <w:b/>
                <w:color w:val="FF0000"/>
              </w:rPr>
              <w:t>nieje</w:t>
            </w:r>
            <w:proofErr w:type="spellEnd"/>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III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KATEGÓRIE EEZ, NA KTORÉ SA VZŤAHUJE TÁTO SMERNICA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Zariadenia na tepelnú výmenu </w:t>
            </w:r>
          </w:p>
          <w:p w:rsidR="00753797" w:rsidRDefault="00753797" w:rsidP="00753797">
            <w:pPr>
              <w:pStyle w:val="CM4"/>
              <w:spacing w:before="60" w:after="60"/>
              <w:rPr>
                <w:rFonts w:cs="EUAlbertina"/>
                <w:color w:val="000000"/>
                <w:sz w:val="12"/>
                <w:szCs w:val="12"/>
              </w:rPr>
            </w:pPr>
            <w:r>
              <w:rPr>
                <w:rFonts w:cs="EUAlbertina"/>
                <w:color w:val="000000"/>
                <w:sz w:val="17"/>
                <w:szCs w:val="17"/>
              </w:rPr>
              <w:t xml:space="preserve">2. Obrazovky, monitory a zariadenia, ktoré obsahujú obrazovky s povrchom väčším ako 100 cm </w:t>
            </w:r>
            <w:r>
              <w:rPr>
                <w:rFonts w:cs="EUAlbertina"/>
                <w:color w:val="000000"/>
                <w:sz w:val="12"/>
                <w:szCs w:val="12"/>
              </w:rPr>
              <w:t xml:space="preserve">2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Svietidlá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Veľké zariadenia (s akýmkoľvek vonkajším rozmerom viac ako 50 cm) vrátane, ale nielen: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Malé zariadenia (s akýmkoľvek vonkajším rozmerom menej </w:t>
            </w:r>
            <w:r>
              <w:rPr>
                <w:rFonts w:cs="EUAlbertina"/>
                <w:color w:val="000000"/>
                <w:sz w:val="17"/>
                <w:szCs w:val="17"/>
              </w:rPr>
              <w:lastRenderedPageBreak/>
              <w:t xml:space="preserve">ako 50 cm) vrátane, ale nielen: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753797" w:rsidRDefault="00753797" w:rsidP="00753797">
            <w:pPr>
              <w:pStyle w:val="CM4"/>
              <w:spacing w:before="60" w:after="60"/>
              <w:rPr>
                <w:rFonts w:cs="EUAlbertina"/>
                <w:color w:val="000000"/>
                <w:sz w:val="19"/>
                <w:szCs w:val="19"/>
              </w:rPr>
            </w:pPr>
            <w:r>
              <w:rPr>
                <w:rFonts w:cs="EUAlbertina"/>
                <w:color w:val="000000"/>
                <w:sz w:val="17"/>
                <w:szCs w:val="17"/>
              </w:rPr>
              <w:t>6. Malé IT a telekomunikačné zariadenia (s akýmkoľvek vonkajším rozmerom menej ako 50 cm)</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F16A29">
            <w:pPr>
              <w:pStyle w:val="Normlny0"/>
              <w:jc w:val="center"/>
              <w:rPr>
                <w:b/>
              </w:rPr>
            </w:pPr>
            <w:r>
              <w:rPr>
                <w:b/>
              </w:rPr>
              <w:t>Príloha 7, II. časť</w:t>
            </w:r>
          </w:p>
        </w:tc>
        <w:tc>
          <w:tcPr>
            <w:tcW w:w="4500" w:type="dxa"/>
            <w:tcBorders>
              <w:top w:val="single" w:sz="4" w:space="0" w:color="auto"/>
              <w:left w:val="single" w:sz="4" w:space="0" w:color="auto"/>
              <w:bottom w:val="single" w:sz="4" w:space="0" w:color="auto"/>
              <w:right w:val="single" w:sz="4" w:space="0" w:color="auto"/>
            </w:tcBorders>
          </w:tcPr>
          <w:p w:rsidR="00F16A29" w:rsidRPr="008C5855" w:rsidRDefault="00F16A29" w:rsidP="00F16A29">
            <w:pPr>
              <w:pStyle w:val="CM3"/>
              <w:spacing w:before="60" w:after="60"/>
              <w:rPr>
                <w:rFonts w:ascii="Times New Roman" w:hAnsi="Times New Roman"/>
                <w:b/>
              </w:rPr>
            </w:pPr>
            <w:r w:rsidRPr="008C5855">
              <w:rPr>
                <w:rFonts w:ascii="Times New Roman" w:hAnsi="Times New Roman"/>
                <w:b/>
              </w:rPr>
              <w:t>II. časť: Kategórie elektrozariadení, na ktoré sa vzťahuje tento zákon od 15. augusta 2018</w:t>
            </w:r>
          </w:p>
          <w:p w:rsidR="00F16A29" w:rsidRPr="008C5855" w:rsidRDefault="00F16A29" w:rsidP="00730000">
            <w:pPr>
              <w:pStyle w:val="Odsekzoznamu"/>
              <w:numPr>
                <w:ilvl w:val="0"/>
                <w:numId w:val="67"/>
              </w:numPr>
              <w:suppressAutoHyphens w:val="0"/>
              <w:autoSpaceDN/>
              <w:spacing w:after="0" w:line="240" w:lineRule="auto"/>
              <w:ind w:left="284" w:hanging="284"/>
              <w:contextualSpacing/>
              <w:textAlignment w:val="auto"/>
              <w:rPr>
                <w:rFonts w:ascii="Times New Roman" w:hAnsi="Times New Roman" w:cs="Times New Roman"/>
                <w:sz w:val="24"/>
                <w:szCs w:val="24"/>
              </w:rPr>
            </w:pPr>
            <w:r w:rsidRPr="008C5855">
              <w:rPr>
                <w:rFonts w:ascii="Times New Roman" w:hAnsi="Times New Roman" w:cs="Times New Roman"/>
                <w:sz w:val="24"/>
                <w:szCs w:val="24"/>
              </w:rPr>
              <w:t xml:space="preserve">Zariadenia na tepelnú výmenu </w:t>
            </w:r>
          </w:p>
          <w:p w:rsidR="00F16A29" w:rsidRPr="008C5855" w:rsidRDefault="00F16A29" w:rsidP="00F16A29"/>
          <w:p w:rsidR="00F16A29" w:rsidRPr="008C5855" w:rsidRDefault="00F16A29" w:rsidP="00F16A29">
            <w:r w:rsidRPr="008C5855">
              <w:t>2.  Obrazovky, monitory a zariadenia, ktoré obsahujú obrazovky s povrchom väčším ako 100 cm 2</w:t>
            </w:r>
          </w:p>
          <w:p w:rsidR="00F16A29" w:rsidRPr="008C5855" w:rsidRDefault="00F16A29" w:rsidP="00F16A29"/>
          <w:p w:rsidR="00F16A29" w:rsidRPr="008C5855" w:rsidRDefault="00F16A29" w:rsidP="00F16A29">
            <w:r w:rsidRPr="008C5855">
              <w:t xml:space="preserve">3. Svietidlá </w:t>
            </w:r>
          </w:p>
          <w:p w:rsidR="00F16A29" w:rsidRPr="008C5855" w:rsidRDefault="00F16A29" w:rsidP="00F16A29">
            <w:pPr>
              <w:pStyle w:val="Odsekzoznamu"/>
              <w:spacing w:after="0" w:line="240" w:lineRule="auto"/>
              <w:rPr>
                <w:rFonts w:ascii="Times New Roman" w:hAnsi="Times New Roman" w:cs="Times New Roman"/>
                <w:sz w:val="24"/>
                <w:szCs w:val="24"/>
              </w:rPr>
            </w:pPr>
          </w:p>
          <w:p w:rsidR="00F16A29" w:rsidRPr="008C5855" w:rsidRDefault="00F16A29" w:rsidP="00F16A29">
            <w:r w:rsidRPr="008C5855">
              <w:t xml:space="preserve">4. Veľké zariadenia (s akýmkoľvek </w:t>
            </w:r>
            <w:r w:rsidRPr="008C5855">
              <w:lastRenderedPageBreak/>
              <w:t xml:space="preserve">vonkajším rozmerom viac ako 50 cm) vrátane, ale nielen: </w:t>
            </w:r>
          </w:p>
          <w:p w:rsidR="00F16A29" w:rsidRPr="008C5855" w:rsidRDefault="00F16A29" w:rsidP="00F16A29">
            <w:r w:rsidRPr="008C5855">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F16A29" w:rsidRPr="008C5855" w:rsidRDefault="00F16A29" w:rsidP="00F16A29"/>
          <w:p w:rsidR="00F16A29" w:rsidRPr="008C5855" w:rsidRDefault="00F16A29" w:rsidP="00F16A29">
            <w:r w:rsidRPr="008C5855">
              <w:t xml:space="preserve">5. Malé zariadenia (s akýmkoľvek vonkajším rozmerom menej ako 50 cm) vrátane, ale nielen: </w:t>
            </w:r>
          </w:p>
          <w:p w:rsidR="00F16A29" w:rsidRPr="008C5855" w:rsidRDefault="00F16A29" w:rsidP="00F16A29">
            <w:pPr>
              <w:pStyle w:val="CM4"/>
              <w:spacing w:line="360" w:lineRule="auto"/>
              <w:rPr>
                <w:rFonts w:ascii="Times New Roman" w:hAnsi="Times New Roman"/>
              </w:rPr>
            </w:pPr>
            <w:r w:rsidRPr="008C5855">
              <w:rPr>
                <w:rFonts w:ascii="Times New Roman" w:hAnsi="Times New Roman"/>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F16A29" w:rsidRPr="008C5855" w:rsidRDefault="00F16A29" w:rsidP="00F16A29">
            <w:pPr>
              <w:spacing w:line="360" w:lineRule="auto"/>
            </w:pPr>
          </w:p>
          <w:p w:rsidR="00E67577" w:rsidRPr="000066CD" w:rsidRDefault="00F16A29" w:rsidP="00F16A29">
            <w:pPr>
              <w:widowControl/>
              <w:autoSpaceDE w:val="0"/>
              <w:autoSpaceDN w:val="0"/>
              <w:spacing w:before="0" w:after="0"/>
              <w:rPr>
                <w:spacing w:val="0"/>
                <w:sz w:val="24"/>
                <w:szCs w:val="24"/>
                <w:lang w:eastAsia="sk-SK"/>
              </w:rPr>
            </w:pPr>
            <w:r w:rsidRPr="008C5855">
              <w:t>6. Malé IT a telekomunikačné zariadenia (s akýmkoľvek vonkajším rozmerom menej ako 50 cm).</w:t>
            </w: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IV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Neúplný zoznam EEZ, ktoré patria do kategórií uvedených v prílohe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Zariadenia na tepelnú výmenu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Chladničky, mrazničky, zariadenia s automatickým výdajom studených výrobkov, klimatizačné zariadenia, odvlhčovacie zariadenia, tepelné čerpadlá, radiátory obsahujúce olej a iné zariadenia na tepelnú výmenu, ktoré na tepelnú výmenu používajú iné kvapaliny ako vodu. </w:t>
            </w:r>
          </w:p>
          <w:p w:rsidR="00753797" w:rsidRDefault="00753797" w:rsidP="00753797">
            <w:pPr>
              <w:pStyle w:val="CM4"/>
              <w:spacing w:before="60" w:after="60"/>
              <w:rPr>
                <w:rFonts w:cs="EUAlbertina"/>
                <w:color w:val="000000"/>
                <w:sz w:val="12"/>
                <w:szCs w:val="12"/>
              </w:rPr>
            </w:pPr>
            <w:r>
              <w:rPr>
                <w:rFonts w:cs="EUAlbertina"/>
                <w:color w:val="000000"/>
                <w:sz w:val="17"/>
                <w:szCs w:val="17"/>
              </w:rPr>
              <w:t xml:space="preserve">2. Obrazovky, monitory a zariadenia, ktoré obsahujú obrazovky s povrchom väčším ako 100 cm </w:t>
            </w:r>
            <w:r>
              <w:rPr>
                <w:rFonts w:cs="EUAlbertina"/>
                <w:color w:val="000000"/>
                <w:sz w:val="12"/>
                <w:szCs w:val="12"/>
              </w:rPr>
              <w:t xml:space="preserve">2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Obrazovky, televízory, LCD fotografické rámy, monitory, laptopy, notebooky.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Svetelné zdroje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Lineárne žiarivky, kompaktné žiarivky, žiarivky, vysokotlakové výbojky vrátane sodíkových tlakových výbojok a výbojok s kovovými parami, nízkotlakové sodíkové výbojky, LED.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Veľké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Práčky, sušičky, umývačky riadu, sporáky, elektrické rúry, elektrické varné dosky, svietidlá, zariadenia na prehrávanie zvuku alebo obrazu, hudobné zariadenia (s výnimkou píšťalových organov v kostoloch), zariadenia na pletenie a tkanie, veľké počítače (mainframe), veľké tlačiarne, kopírovacie zariadenia, veľké hracie automaty, veľké zdravotnícke pomôcky, veľké prístroje na monitorovanie a kontrolu, veľké spotrebiče, ktoré automaticky vydávajú výrobky a peniaze, fotovoltické panely.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Malé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Vysávače, čističe kobercov, šijacie stroje, svietidlá, mikrovlnné rúry, ventilačné zariadenia, žehličky, hriankovače, elektrické nože, elektrické varné kanvice, hodiny a hodinky, elektrické holiace strojčeky, váhy, spotrebiče na starostlivosť o vlasy a telo, kalkulačky, rádiové súpravy, videokamery, videorekordéry, hi-fi súpravy, hudobné nástroje, zariadenia na prehrávanie zvuku alebo obrazu, elektrické a elektronické hračky, zariadenia na športové účely, počítače pre bicyklovanie, potápanie, beh, veslovanie atď., dymové hlásiče, tepelné regulátory, termostaty, malé elektrické a elektronické nástroje, malé zdravotnícke pomôcky, malé prístroje na monitorovanie a kontrolu, malé spotrebiče, ktoré automaticky vydávajú výrobky, malé </w:t>
            </w:r>
            <w:r>
              <w:rPr>
                <w:rFonts w:cs="EUAlbertina"/>
                <w:color w:val="000000"/>
                <w:sz w:val="17"/>
                <w:szCs w:val="17"/>
              </w:rPr>
              <w:lastRenderedPageBreak/>
              <w:t xml:space="preserve">zariadenia s integrovanými fotovoltickými panelmi.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6. Malé IT a telekomunikačné zariadenia (s akýmkoľvek vonkajším rozmerom menej ako 50 cm) </w:t>
            </w:r>
          </w:p>
          <w:p w:rsidR="00753797" w:rsidRDefault="00753797" w:rsidP="00753797">
            <w:pPr>
              <w:pStyle w:val="CM4"/>
              <w:spacing w:before="60" w:after="60"/>
              <w:rPr>
                <w:rFonts w:cs="EUAlbertina"/>
                <w:color w:val="000000"/>
                <w:sz w:val="19"/>
                <w:szCs w:val="19"/>
              </w:rPr>
            </w:pPr>
            <w:r>
              <w:rPr>
                <w:rFonts w:cs="EUAlbertina"/>
                <w:color w:val="000000"/>
                <w:sz w:val="17"/>
                <w:szCs w:val="17"/>
              </w:rPr>
              <w:t>Mobilné telefóny, GPS, vreckové kalkulačky, smerovače, osobné počítače, tlačiarne, telefóny.</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16A29">
            <w:pPr>
              <w:pStyle w:val="Normlny0"/>
              <w:jc w:val="center"/>
              <w:rPr>
                <w:b/>
              </w:rPr>
            </w:pPr>
            <w:r>
              <w:rPr>
                <w:b/>
              </w:rPr>
              <w:t xml:space="preserve">Vyhláška </w:t>
            </w:r>
          </w:p>
          <w:p w:rsidR="00F16A29" w:rsidRPr="00F16A29" w:rsidRDefault="00F16A29">
            <w:pPr>
              <w:pStyle w:val="Normlny0"/>
              <w:jc w:val="center"/>
              <w:rPr>
                <w:b/>
                <w:color w:val="FF0000"/>
              </w:rPr>
            </w:pPr>
            <w:r w:rsidRPr="00F16A29">
              <w:rPr>
                <w:b/>
                <w:color w:val="FF0000"/>
              </w:rPr>
              <w:t>Ešte nie je</w:t>
            </w: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V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MINIMÁLNE CIELE PRE ZHODNOCOVANIE UVEDENÉ V ČLÁNKU 11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Časť 1: Minimálne ciele platné podľa kategórie od 13. augusta 2012 do 14. augusta 2015, ktoré sa vzťahujú na kategórie uvedené v prílohe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v prípade OEEZ, ktoré patria do kategórie 1 alebo 10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80 %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75 % sa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v prípade OEEZ, ktoré patria do kategórie 3 alebo 4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75 %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65 % sa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v prípade OEEZ, ktoré patria do kategórie 2, 5, 6, 7, 8 alebo 9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70 %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50 % sa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 v prípade plynových výbojok sa recykluje 80 %.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Časť 2: Minimálne ciele platné podľa kategórie od 15. augusta 2015 do 14. augusta 2018 ktoré sa vzťahujú na kategórie uvedené v prílohe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v prípade OEEZ, ktoré patria do kategórie 1 alebo 10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85 %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80 % sa pripravuje na opätovné použitie 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v prípade OEEZ, ktoré patria do kategórie 3 alebo 4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80 %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70 % sa pripravuje na opätovné použitie 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v prípade OEEZ, ktoré patria do kategórie 2, 5, 6, 7, 8 alebo 9 prílohy 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75 %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55 % sa pripravuje na opätovné použitie 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 v prípade plynových výbojok sa recykluje 80 %.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Časť 3: Minimálne ciele platné podľa kategórie od 15. augusta 2018 ktoré sa vzťahujú na kategórie uvedené v prílohe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v prípade OEEZ, ktoré patria do kategórie 1 alebo 4 prílohy </w:t>
            </w:r>
            <w:r>
              <w:rPr>
                <w:rFonts w:cs="EUAlbertina"/>
                <w:color w:val="000000"/>
                <w:sz w:val="17"/>
                <w:szCs w:val="17"/>
              </w:rPr>
              <w:lastRenderedPageBreak/>
              <w:t xml:space="preserve">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85 %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80 % sa pripravuje na opätovné použitie 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v prípade OEEZ, ktoré patria do kategórie 2 prílohy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80 %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70 % sa pripravuje na opätovné použitie a recykluje;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v prípade OEEZ, ktoré patria do kategórie 5 alebo 6 prílohy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sa zhodnocuje 75 %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55 % sa pripravuje na opätovné použitie a recykluje; </w:t>
            </w:r>
          </w:p>
          <w:p w:rsidR="00753797" w:rsidRDefault="00753797" w:rsidP="00753797">
            <w:pPr>
              <w:pStyle w:val="CM4"/>
              <w:spacing w:before="60" w:after="60"/>
              <w:rPr>
                <w:rFonts w:cs="EUAlbertina"/>
                <w:color w:val="000000"/>
                <w:sz w:val="19"/>
                <w:szCs w:val="19"/>
              </w:rPr>
            </w:pPr>
            <w:r>
              <w:rPr>
                <w:rFonts w:cs="EUAlbertina"/>
                <w:color w:val="000000"/>
                <w:sz w:val="17"/>
                <w:szCs w:val="17"/>
              </w:rPr>
              <w:t>d) v prípade OEEZ, ktoré patria do kategórie 3 prílohy III, sa recykluje 80 %.</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16A29">
            <w:pPr>
              <w:pStyle w:val="Normlny0"/>
              <w:jc w:val="center"/>
              <w:rPr>
                <w:b/>
              </w:rPr>
            </w:pPr>
            <w:r>
              <w:rPr>
                <w:b/>
              </w:rPr>
              <w:t>Príloha č 4</w:t>
            </w:r>
          </w:p>
          <w:p w:rsidR="00F16A29" w:rsidRPr="00F16A29" w:rsidRDefault="00F16A29">
            <w:pPr>
              <w:pStyle w:val="Normlny0"/>
              <w:jc w:val="center"/>
              <w:rPr>
                <w:b/>
                <w:color w:val="FF0000"/>
                <w:u w:val="single"/>
              </w:rPr>
            </w:pPr>
            <w:r w:rsidRPr="00F16A29">
              <w:rPr>
                <w:b/>
                <w:color w:val="FF0000"/>
                <w:u w:val="single"/>
              </w:rPr>
              <w:t>Neviem naformátovať tabuľku z prílohy č. 4 do tabuľky zhody</w:t>
            </w:r>
          </w:p>
        </w:tc>
        <w:tc>
          <w:tcPr>
            <w:tcW w:w="4500" w:type="dxa"/>
            <w:tcBorders>
              <w:top w:val="single" w:sz="4" w:space="0" w:color="auto"/>
              <w:left w:val="single" w:sz="4" w:space="0" w:color="auto"/>
              <w:bottom w:val="single" w:sz="4" w:space="0" w:color="auto"/>
              <w:right w:val="single" w:sz="4" w:space="0" w:color="auto"/>
            </w:tcBorders>
          </w:tcPr>
          <w:p w:rsidR="00F16A29" w:rsidRPr="00F16A29" w:rsidRDefault="00F16A29" w:rsidP="00730000">
            <w:pPr>
              <w:pStyle w:val="Odsekzoznamu"/>
              <w:numPr>
                <w:ilvl w:val="0"/>
                <w:numId w:val="67"/>
              </w:numPr>
              <w:spacing w:after="0"/>
              <w:contextualSpacing/>
              <w:rPr>
                <w:rFonts w:ascii="Times New Roman" w:hAnsi="Times New Roman" w:cs="Times New Roman"/>
                <w:sz w:val="24"/>
                <w:szCs w:val="24"/>
              </w:rPr>
            </w:pPr>
            <w:r w:rsidRPr="00F16A29">
              <w:rPr>
                <w:rFonts w:ascii="Times New Roman" w:hAnsi="Times New Roman" w:cs="Times New Roman"/>
                <w:sz w:val="24"/>
                <w:szCs w:val="24"/>
              </w:rPr>
              <w:t xml:space="preserve">Minimálne ciele zhodnotenia a recyklácie </w:t>
            </w:r>
            <w:proofErr w:type="spellStart"/>
            <w:r w:rsidRPr="00F16A29">
              <w:rPr>
                <w:rFonts w:ascii="Times New Roman" w:hAnsi="Times New Roman" w:cs="Times New Roman"/>
                <w:sz w:val="24"/>
                <w:szCs w:val="24"/>
              </w:rPr>
              <w:t>elektroodpadu</w:t>
            </w:r>
            <w:proofErr w:type="spellEnd"/>
          </w:p>
          <w:p w:rsidR="00F16A29" w:rsidRPr="00E6215A" w:rsidRDefault="00F16A29" w:rsidP="00F16A29">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4611"/>
            </w:tblGrid>
            <w:tr w:rsidR="00F16A29" w:rsidRPr="00E6215A" w:rsidTr="00470ED7">
              <w:tc>
                <w:tcPr>
                  <w:tcW w:w="9222" w:type="dxa"/>
                  <w:gridSpan w:val="2"/>
                  <w:tcBorders>
                    <w:top w:val="nil"/>
                    <w:left w:val="nil"/>
                    <w:bottom w:val="single" w:sz="4" w:space="0" w:color="auto"/>
                    <w:right w:val="nil"/>
                  </w:tcBorders>
                </w:tcPr>
                <w:p w:rsidR="00F16A29" w:rsidRPr="00E6215A" w:rsidRDefault="00F16A29" w:rsidP="00470ED7">
                  <w:pPr>
                    <w:rPr>
                      <w:lang w:eastAsia="sk-SK"/>
                    </w:rPr>
                  </w:pPr>
                  <w:r w:rsidRPr="00E6215A">
                    <w:rPr>
                      <w:lang w:eastAsia="sk-SK"/>
                    </w:rPr>
                    <w:t xml:space="preserve">2. 1. Minimálne ciele platné podľa kategórie od 13. augusta 2012 do 14. augusta 2015, ktoré sa vzťahujú na kategórie uvedené v prílohe č. 7 časť I.: </w:t>
                  </w:r>
                </w:p>
                <w:p w:rsidR="00F16A29" w:rsidRPr="00E6215A" w:rsidRDefault="00F16A29" w:rsidP="00470ED7"/>
              </w:tc>
            </w:tr>
            <w:tr w:rsidR="00F16A29" w:rsidRPr="00E6215A" w:rsidTr="00470ED7">
              <w:tc>
                <w:tcPr>
                  <w:tcW w:w="9222" w:type="dxa"/>
                  <w:gridSpan w:val="2"/>
                  <w:tcBorders>
                    <w:top w:val="single" w:sz="4" w:space="0" w:color="auto"/>
                  </w:tcBorders>
                </w:tcPr>
                <w:p w:rsidR="00F16A29" w:rsidRPr="00E6215A" w:rsidRDefault="00F16A29" w:rsidP="00470ED7">
                  <w:r w:rsidRPr="00E6215A">
                    <w:rPr>
                      <w:lang w:eastAsia="sk-SK"/>
                    </w:rPr>
                    <w:t xml:space="preserve">a) v prípade odpadu z  elektrozariadení, ktoré patria do kategórie 1 alebo 10 prílohy č. 7 časť I., sa </w:t>
                  </w:r>
                </w:p>
              </w:tc>
            </w:tr>
            <w:tr w:rsidR="00F16A29" w:rsidRPr="00E6215A" w:rsidTr="00470ED7">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4611" w:type="dxa"/>
                  <w:tcBorders>
                    <w:bottom w:val="single" w:sz="4" w:space="0" w:color="auto"/>
                  </w:tcBorders>
                </w:tcPr>
                <w:p w:rsidR="00F16A29" w:rsidRPr="00E6215A" w:rsidRDefault="00F16A29" w:rsidP="00470ED7">
                  <w:pPr>
                    <w:rPr>
                      <w:lang w:eastAsia="sk-SK"/>
                    </w:rPr>
                  </w:pPr>
                  <w:r w:rsidRPr="00E6215A">
                    <w:rPr>
                      <w:lang w:eastAsia="sk-SK"/>
                    </w:rPr>
                    <w:t xml:space="preserve">80 % a </w:t>
                  </w:r>
                </w:p>
              </w:tc>
            </w:tr>
            <w:tr w:rsidR="00F16A29" w:rsidRPr="00E6215A" w:rsidTr="00470ED7">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F16A29" w:rsidRPr="00E6215A" w:rsidRDefault="00F16A29" w:rsidP="00470ED7">
                  <w:pPr>
                    <w:rPr>
                      <w:lang w:eastAsia="sk-SK"/>
                    </w:rPr>
                  </w:pPr>
                  <w:r w:rsidRPr="00E6215A">
                    <w:rPr>
                      <w:lang w:eastAsia="sk-SK"/>
                    </w:rPr>
                    <w:t>75 %</w:t>
                  </w:r>
                </w:p>
              </w:tc>
            </w:tr>
            <w:tr w:rsidR="00F16A29" w:rsidRPr="00E6215A" w:rsidTr="00470ED7">
              <w:tc>
                <w:tcPr>
                  <w:tcW w:w="9222" w:type="dxa"/>
                  <w:gridSpan w:val="2"/>
                  <w:tcBorders>
                    <w:top w:val="single" w:sz="4" w:space="0" w:color="auto"/>
                    <w:left w:val="nil"/>
                    <w:bottom w:val="single" w:sz="4" w:space="0" w:color="auto"/>
                    <w:right w:val="nil"/>
                  </w:tcBorders>
                </w:tcPr>
                <w:p w:rsidR="00F16A29" w:rsidRPr="00E6215A" w:rsidRDefault="00F16A29" w:rsidP="00470ED7">
                  <w:pPr>
                    <w:rPr>
                      <w:lang w:eastAsia="sk-SK"/>
                    </w:rPr>
                  </w:pPr>
                </w:p>
              </w:tc>
            </w:tr>
            <w:tr w:rsidR="00F16A29" w:rsidRPr="00E6215A" w:rsidTr="00470ED7">
              <w:tc>
                <w:tcPr>
                  <w:tcW w:w="9222" w:type="dxa"/>
                  <w:gridSpan w:val="2"/>
                  <w:tcBorders>
                    <w:top w:val="single" w:sz="4" w:space="0" w:color="auto"/>
                  </w:tcBorders>
                </w:tcPr>
                <w:p w:rsidR="00F16A29" w:rsidRPr="00E6215A" w:rsidRDefault="00F16A29" w:rsidP="00470ED7">
                  <w:r w:rsidRPr="00E6215A">
                    <w:rPr>
                      <w:lang w:eastAsia="sk-SK"/>
                    </w:rPr>
                    <w:t>b) v prípade odpadu z elektrozariadení, ktoré patria do kategórie 3 alebo 4 prílohy č.7 časť I sa</w:t>
                  </w:r>
                </w:p>
              </w:tc>
            </w:tr>
            <w:tr w:rsidR="00F16A29" w:rsidRPr="00E6215A" w:rsidTr="00470ED7">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4611" w:type="dxa"/>
                  <w:tcBorders>
                    <w:bottom w:val="single" w:sz="4" w:space="0" w:color="auto"/>
                  </w:tcBorders>
                </w:tcPr>
                <w:p w:rsidR="00F16A29" w:rsidRPr="00E6215A" w:rsidRDefault="00F16A29" w:rsidP="00470ED7">
                  <w:r w:rsidRPr="00E6215A">
                    <w:t>75 % a</w:t>
                  </w:r>
                </w:p>
              </w:tc>
            </w:tr>
            <w:tr w:rsidR="00F16A29" w:rsidRPr="00E6215A" w:rsidTr="00470ED7">
              <w:trPr>
                <w:trHeight w:val="100"/>
              </w:trPr>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F16A29" w:rsidRPr="00E6215A" w:rsidRDefault="00F16A29" w:rsidP="00470ED7">
                  <w:r w:rsidRPr="00E6215A">
                    <w:t>65 %</w:t>
                  </w:r>
                </w:p>
              </w:tc>
            </w:tr>
            <w:tr w:rsidR="00F16A29" w:rsidRPr="00E6215A" w:rsidTr="00470ED7">
              <w:tc>
                <w:tcPr>
                  <w:tcW w:w="9222" w:type="dxa"/>
                  <w:gridSpan w:val="2"/>
                  <w:tcBorders>
                    <w:top w:val="single" w:sz="4" w:space="0" w:color="auto"/>
                    <w:left w:val="nil"/>
                    <w:bottom w:val="single" w:sz="4" w:space="0" w:color="auto"/>
                    <w:right w:val="nil"/>
                  </w:tcBorders>
                </w:tcPr>
                <w:p w:rsidR="00F16A29" w:rsidRPr="00E6215A" w:rsidRDefault="00F16A29" w:rsidP="00470ED7"/>
              </w:tc>
            </w:tr>
            <w:tr w:rsidR="00F16A29" w:rsidRPr="00E6215A" w:rsidTr="00470ED7">
              <w:tc>
                <w:tcPr>
                  <w:tcW w:w="9222" w:type="dxa"/>
                  <w:gridSpan w:val="2"/>
                  <w:tcBorders>
                    <w:top w:val="single" w:sz="4" w:space="0" w:color="auto"/>
                  </w:tcBorders>
                </w:tcPr>
                <w:p w:rsidR="00F16A29" w:rsidRPr="00E6215A" w:rsidRDefault="00F16A29" w:rsidP="00470ED7">
                  <w:r w:rsidRPr="00E6215A">
                    <w:rPr>
                      <w:lang w:eastAsia="sk-SK"/>
                    </w:rPr>
                    <w:t xml:space="preserve">c) v prípade odpadu z </w:t>
                  </w:r>
                  <w:proofErr w:type="spellStart"/>
                  <w:r w:rsidRPr="00E6215A">
                    <w:rPr>
                      <w:lang w:eastAsia="sk-SK"/>
                    </w:rPr>
                    <w:t>elekrozariadení</w:t>
                  </w:r>
                  <w:proofErr w:type="spellEnd"/>
                  <w:r w:rsidRPr="00E6215A">
                    <w:rPr>
                      <w:lang w:eastAsia="sk-SK"/>
                    </w:rPr>
                    <w:t>, ktoré patria do kategórie 2</w:t>
                  </w:r>
                  <w:r>
                    <w:rPr>
                      <w:lang w:eastAsia="sk-SK"/>
                    </w:rPr>
                    <w:t>, 5, 6, 7, 8 alebo 9 prílohy č. </w:t>
                  </w:r>
                  <w:r w:rsidRPr="00E6215A">
                    <w:rPr>
                      <w:lang w:eastAsia="sk-SK"/>
                    </w:rPr>
                    <w:t xml:space="preserve">7 časť I. sa </w:t>
                  </w:r>
                </w:p>
              </w:tc>
            </w:tr>
            <w:tr w:rsidR="00F16A29" w:rsidRPr="00E6215A" w:rsidTr="00470ED7">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4611" w:type="dxa"/>
                  <w:tcBorders>
                    <w:bottom w:val="single" w:sz="4" w:space="0" w:color="auto"/>
                  </w:tcBorders>
                </w:tcPr>
                <w:p w:rsidR="00F16A29" w:rsidRPr="00A828EA" w:rsidRDefault="00F16A29" w:rsidP="00470ED7">
                  <w:pPr>
                    <w:rPr>
                      <w:lang w:eastAsia="sk-SK"/>
                    </w:rPr>
                  </w:pPr>
                  <w:r w:rsidRPr="00A828EA">
                    <w:rPr>
                      <w:lang w:eastAsia="sk-SK"/>
                    </w:rPr>
                    <w:t xml:space="preserve">70 % a </w:t>
                  </w:r>
                </w:p>
              </w:tc>
            </w:tr>
            <w:tr w:rsidR="00F16A29" w:rsidRPr="00E6215A" w:rsidTr="00470ED7">
              <w:tc>
                <w:tcPr>
                  <w:tcW w:w="4611"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rsidR="00F16A29" w:rsidRPr="00A828EA" w:rsidRDefault="00F16A29" w:rsidP="00470ED7">
                  <w:pPr>
                    <w:rPr>
                      <w:lang w:eastAsia="sk-SK"/>
                    </w:rPr>
                  </w:pPr>
                  <w:r w:rsidRPr="00A828EA">
                    <w:rPr>
                      <w:lang w:eastAsia="sk-SK"/>
                    </w:rPr>
                    <w:t>50 %</w:t>
                  </w:r>
                </w:p>
              </w:tc>
            </w:tr>
            <w:tr w:rsidR="00F16A29" w:rsidRPr="00E6215A" w:rsidTr="00470ED7">
              <w:tc>
                <w:tcPr>
                  <w:tcW w:w="9222" w:type="dxa"/>
                  <w:gridSpan w:val="2"/>
                  <w:tcBorders>
                    <w:top w:val="single" w:sz="4" w:space="0" w:color="auto"/>
                    <w:left w:val="nil"/>
                    <w:bottom w:val="single" w:sz="4" w:space="0" w:color="auto"/>
                    <w:right w:val="nil"/>
                  </w:tcBorders>
                </w:tcPr>
                <w:p w:rsidR="00F16A29" w:rsidRPr="00A828EA" w:rsidRDefault="00F16A29" w:rsidP="00470ED7">
                  <w:pPr>
                    <w:rPr>
                      <w:lang w:eastAsia="sk-SK"/>
                    </w:rPr>
                  </w:pPr>
                </w:p>
              </w:tc>
            </w:tr>
            <w:tr w:rsidR="00F16A29" w:rsidRPr="00E6215A" w:rsidTr="00470ED7">
              <w:tc>
                <w:tcPr>
                  <w:tcW w:w="4611" w:type="dxa"/>
                  <w:tcBorders>
                    <w:top w:val="single" w:sz="4" w:space="0" w:color="auto"/>
                  </w:tcBorders>
                </w:tcPr>
                <w:p w:rsidR="00F16A29" w:rsidRPr="00E6215A" w:rsidRDefault="00F16A29" w:rsidP="00470ED7">
                  <w:r w:rsidRPr="00E6215A">
                    <w:rPr>
                      <w:lang w:eastAsia="sk-SK"/>
                    </w:rPr>
                    <w:t xml:space="preserve">d) v prípade plynových výbojok sa recykluje </w:t>
                  </w:r>
                </w:p>
              </w:tc>
              <w:tc>
                <w:tcPr>
                  <w:tcW w:w="4611" w:type="dxa"/>
                  <w:tcBorders>
                    <w:top w:val="single" w:sz="4" w:space="0" w:color="auto"/>
                  </w:tcBorders>
                </w:tcPr>
                <w:p w:rsidR="00F16A29" w:rsidRPr="00E6215A" w:rsidRDefault="00F16A29" w:rsidP="00470ED7">
                  <w:r w:rsidRPr="00E6215A">
                    <w:rPr>
                      <w:lang w:eastAsia="sk-SK"/>
                    </w:rPr>
                    <w:t>80 %.</w:t>
                  </w:r>
                </w:p>
              </w:tc>
            </w:tr>
          </w:tbl>
          <w:p w:rsidR="00F16A29" w:rsidRPr="00E6215A" w:rsidRDefault="00F16A29" w:rsidP="00F16A29"/>
          <w:p w:rsidR="00F16A29" w:rsidRDefault="00F16A29" w:rsidP="00F16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59"/>
              <w:gridCol w:w="10"/>
            </w:tblGrid>
            <w:tr w:rsidR="00F16A29" w:rsidRPr="00E6215A" w:rsidTr="00470ED7">
              <w:trPr>
                <w:gridAfter w:val="1"/>
                <w:wAfter w:w="10" w:type="dxa"/>
              </w:trPr>
              <w:tc>
                <w:tcPr>
                  <w:tcW w:w="9212" w:type="dxa"/>
                  <w:gridSpan w:val="2"/>
                  <w:tcBorders>
                    <w:top w:val="nil"/>
                    <w:left w:val="nil"/>
                    <w:bottom w:val="single" w:sz="4" w:space="0" w:color="auto"/>
                    <w:right w:val="nil"/>
                  </w:tcBorders>
                </w:tcPr>
                <w:p w:rsidR="00F16A29" w:rsidRPr="00E6215A" w:rsidRDefault="00F16A29" w:rsidP="00470ED7">
                  <w:pPr>
                    <w:pStyle w:val="Odsekzoznamu"/>
                    <w:ind w:left="284" w:hanging="284"/>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7  časť I.: </w:t>
                  </w:r>
                </w:p>
              </w:tc>
            </w:tr>
            <w:tr w:rsidR="00F16A29" w:rsidRPr="00E6215A" w:rsidTr="00470ED7">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cPr>
                <w:p w:rsidR="00F16A29" w:rsidRPr="00E6215A" w:rsidRDefault="00F16A29" w:rsidP="00470ED7">
                  <w:pPr>
                    <w:pStyle w:val="Odsekzoznamu"/>
                    <w:spacing w:after="0" w:line="240" w:lineRule="auto"/>
                    <w:ind w:left="284" w:hanging="284"/>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a) v prípade odpadu z elektrozariadení, ktoré patria do kategórie 1 alebo 10 prílohy č. 7 časť I. sa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rsidR="00F16A29" w:rsidRPr="00A828EA" w:rsidRDefault="00F16A29" w:rsidP="00470ED7">
                  <w:pPr>
                    <w:rPr>
                      <w:lang w:eastAsia="sk-SK"/>
                    </w:rPr>
                  </w:pPr>
                  <w:r w:rsidRPr="00A828EA">
                    <w:rPr>
                      <w:lang w:eastAsia="sk-SK"/>
                    </w:rPr>
                    <w:t xml:space="preserve">85 % 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rsidR="00F16A29" w:rsidRPr="00A828EA" w:rsidRDefault="00F16A29" w:rsidP="00470ED7">
                  <w:pPr>
                    <w:rPr>
                      <w:lang w:eastAsia="sk-SK"/>
                    </w:rPr>
                  </w:pPr>
                  <w:r w:rsidRPr="00A828EA">
                    <w:rPr>
                      <w:lang w:eastAsia="sk-SK"/>
                    </w:rPr>
                    <w:t>80 %</w:t>
                  </w:r>
                </w:p>
              </w:tc>
            </w:tr>
            <w:tr w:rsidR="00F16A29" w:rsidRPr="00E6215A" w:rsidTr="00470ED7">
              <w:tc>
                <w:tcPr>
                  <w:tcW w:w="9222" w:type="dxa"/>
                  <w:gridSpan w:val="3"/>
                  <w:tcBorders>
                    <w:top w:val="single" w:sz="4" w:space="0" w:color="auto"/>
                    <w:left w:val="nil"/>
                    <w:bottom w:val="single" w:sz="4" w:space="0" w:color="auto"/>
                    <w:right w:val="nil"/>
                  </w:tcBorders>
                </w:tcPr>
                <w:p w:rsidR="00F16A29" w:rsidRPr="00A828EA" w:rsidRDefault="00F16A29" w:rsidP="00470ED7">
                  <w:pPr>
                    <w:rPr>
                      <w:lang w:eastAsia="sk-SK"/>
                    </w:rPr>
                  </w:pPr>
                </w:p>
              </w:tc>
            </w:tr>
            <w:tr w:rsidR="00F16A29" w:rsidRPr="00E6215A" w:rsidTr="00470ED7">
              <w:tc>
                <w:tcPr>
                  <w:tcW w:w="9222" w:type="dxa"/>
                  <w:gridSpan w:val="3"/>
                  <w:tcBorders>
                    <w:top w:val="single" w:sz="4" w:space="0" w:color="auto"/>
                    <w:bottom w:val="single" w:sz="4" w:space="0" w:color="auto"/>
                  </w:tcBorders>
                </w:tcPr>
                <w:p w:rsidR="00F16A29" w:rsidRPr="00E6215A" w:rsidRDefault="00F16A29" w:rsidP="00470ED7">
                  <w:r w:rsidRPr="00E6215A">
                    <w:rPr>
                      <w:lang w:eastAsia="sk-SK"/>
                    </w:rPr>
                    <w:t xml:space="preserve">b) v prípade odpadu z elektrozariadení, ktoré patria do kategórie 3 alebo 4 prílohy č. 7 časť I. sa  </w:t>
                  </w:r>
                </w:p>
              </w:tc>
            </w:tr>
            <w:tr w:rsidR="00F16A29" w:rsidRPr="00E6215A" w:rsidTr="00470ED7">
              <w:tc>
                <w:tcPr>
                  <w:tcW w:w="5353" w:type="dxa"/>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Pr>
                <w:p w:rsidR="00F16A29" w:rsidRPr="00E6215A" w:rsidRDefault="00F16A29" w:rsidP="00470ED7">
                  <w:r w:rsidRPr="00E6215A">
                    <w:t xml:space="preserve">80 % 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rsidR="00F16A29" w:rsidRPr="00A828EA" w:rsidRDefault="00F16A29" w:rsidP="00470ED7">
                  <w:pPr>
                    <w:rPr>
                      <w:lang w:eastAsia="sk-SK"/>
                    </w:rPr>
                  </w:pPr>
                  <w:r w:rsidRPr="00A828EA">
                    <w:rPr>
                      <w:lang w:eastAsia="sk-SK"/>
                    </w:rPr>
                    <w:t>70 %</w:t>
                  </w:r>
                </w:p>
              </w:tc>
            </w:tr>
            <w:tr w:rsidR="00F16A29" w:rsidRPr="00E6215A" w:rsidTr="00470ED7">
              <w:tc>
                <w:tcPr>
                  <w:tcW w:w="9222" w:type="dxa"/>
                  <w:gridSpan w:val="3"/>
                  <w:tcBorders>
                    <w:top w:val="single" w:sz="4" w:space="0" w:color="auto"/>
                    <w:left w:val="nil"/>
                    <w:bottom w:val="single" w:sz="4" w:space="0" w:color="auto"/>
                    <w:right w:val="nil"/>
                  </w:tcBorders>
                </w:tcPr>
                <w:p w:rsidR="00F16A29" w:rsidRPr="00A828EA" w:rsidRDefault="00F16A29" w:rsidP="00470ED7">
                  <w:pPr>
                    <w:rPr>
                      <w:lang w:eastAsia="sk-SK"/>
                    </w:rPr>
                  </w:pPr>
                </w:p>
              </w:tc>
            </w:tr>
            <w:tr w:rsidR="00F16A29" w:rsidRPr="00E6215A" w:rsidTr="00470ED7">
              <w:tc>
                <w:tcPr>
                  <w:tcW w:w="9222" w:type="dxa"/>
                  <w:gridSpan w:val="3"/>
                  <w:tcBorders>
                    <w:top w:val="single" w:sz="4" w:space="0" w:color="auto"/>
                  </w:tcBorders>
                </w:tcPr>
                <w:p w:rsidR="00F16A29" w:rsidRPr="00E6215A" w:rsidRDefault="00F16A29" w:rsidP="00470ED7">
                  <w:r w:rsidRPr="00E6215A">
                    <w:rPr>
                      <w:lang w:eastAsia="sk-SK"/>
                    </w:rPr>
                    <w:t xml:space="preserve">c) v prípade odpadu z elektrozariadení, ktoré patria do kategórie 2, 5, 6, 7, 8 alebo 9 prílohy č. 7 časť I. sa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rsidR="00F16A29" w:rsidRPr="00E6215A" w:rsidRDefault="00F16A29" w:rsidP="00470ED7">
                  <w:r w:rsidRPr="00E6215A">
                    <w:t xml:space="preserve">75 % 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rsidR="00F16A29" w:rsidRPr="00E6215A" w:rsidRDefault="00F16A29" w:rsidP="00470ED7">
                  <w:r w:rsidRPr="00E6215A">
                    <w:t>55 %</w:t>
                  </w:r>
                </w:p>
              </w:tc>
            </w:tr>
            <w:tr w:rsidR="00F16A29" w:rsidRPr="00E6215A" w:rsidTr="00470ED7">
              <w:tc>
                <w:tcPr>
                  <w:tcW w:w="9222" w:type="dxa"/>
                  <w:gridSpan w:val="3"/>
                  <w:tcBorders>
                    <w:top w:val="single" w:sz="4" w:space="0" w:color="auto"/>
                    <w:left w:val="nil"/>
                    <w:bottom w:val="single" w:sz="4" w:space="0" w:color="auto"/>
                    <w:right w:val="nil"/>
                  </w:tcBorders>
                </w:tcPr>
                <w:p w:rsidR="00F16A29" w:rsidRPr="00E6215A" w:rsidRDefault="00F16A29" w:rsidP="00470ED7"/>
              </w:tc>
            </w:tr>
            <w:tr w:rsidR="00F16A29" w:rsidRPr="00E6215A" w:rsidTr="00470ED7">
              <w:tc>
                <w:tcPr>
                  <w:tcW w:w="5353" w:type="dxa"/>
                  <w:tcBorders>
                    <w:top w:val="single" w:sz="4" w:space="0" w:color="auto"/>
                  </w:tcBorders>
                </w:tcPr>
                <w:p w:rsidR="00F16A29" w:rsidRPr="00E6215A" w:rsidRDefault="00F16A29" w:rsidP="00470ED7">
                  <w:r w:rsidRPr="00E6215A">
                    <w:rPr>
                      <w:lang w:eastAsia="sk-SK"/>
                    </w:rPr>
                    <w:lastRenderedPageBreak/>
                    <w:t xml:space="preserve">d) v prípade plynových výbojok sa recykluje </w:t>
                  </w:r>
                </w:p>
              </w:tc>
              <w:tc>
                <w:tcPr>
                  <w:tcW w:w="3869" w:type="dxa"/>
                  <w:gridSpan w:val="2"/>
                  <w:tcBorders>
                    <w:top w:val="single" w:sz="4" w:space="0" w:color="auto"/>
                  </w:tcBorders>
                </w:tcPr>
                <w:p w:rsidR="00F16A29" w:rsidRPr="00E6215A" w:rsidRDefault="00F16A29" w:rsidP="00470ED7">
                  <w:r w:rsidRPr="00E6215A">
                    <w:rPr>
                      <w:lang w:eastAsia="sk-SK"/>
                    </w:rPr>
                    <w:t>80 %.</w:t>
                  </w:r>
                </w:p>
              </w:tc>
            </w:tr>
          </w:tbl>
          <w:p w:rsidR="00F16A29" w:rsidRPr="00E6215A" w:rsidRDefault="00F16A29" w:rsidP="00F16A29"/>
          <w:p w:rsidR="00F16A29" w:rsidRDefault="00F16A29" w:rsidP="00F16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59"/>
            </w:tblGrid>
            <w:tr w:rsidR="00F16A29" w:rsidRPr="00E6215A" w:rsidTr="00470ED7">
              <w:tc>
                <w:tcPr>
                  <w:tcW w:w="9212" w:type="dxa"/>
                  <w:gridSpan w:val="2"/>
                  <w:tcBorders>
                    <w:top w:val="nil"/>
                    <w:left w:val="nil"/>
                    <w:bottom w:val="single" w:sz="4" w:space="0" w:color="auto"/>
                    <w:right w:val="nil"/>
                  </w:tcBorders>
                </w:tcPr>
                <w:p w:rsidR="00F16A29" w:rsidRPr="00E6215A" w:rsidRDefault="00F16A29" w:rsidP="00730000">
                  <w:pPr>
                    <w:pStyle w:val="Odsekzoznamu"/>
                    <w:numPr>
                      <w:ilvl w:val="0"/>
                      <w:numId w:val="69"/>
                    </w:numPr>
                    <w:spacing w:after="0" w:line="240" w:lineRule="auto"/>
                    <w:ind w:left="284" w:hanging="284"/>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3 Minimálne ciele platné podľa kategórie od 15. augusta 2018</w:t>
                  </w:r>
                  <w:r>
                    <w:rPr>
                      <w:rFonts w:ascii="Times New Roman" w:hAnsi="Times New Roman" w:cs="Times New Roman"/>
                      <w:sz w:val="24"/>
                      <w:szCs w:val="24"/>
                      <w:lang w:eastAsia="sk-SK" w:bidi="hi-IN"/>
                    </w:rPr>
                    <w:t>,</w:t>
                  </w:r>
                  <w:r w:rsidRPr="00E6215A">
                    <w:rPr>
                      <w:rFonts w:ascii="Times New Roman" w:hAnsi="Times New Roman" w:cs="Times New Roman"/>
                      <w:sz w:val="24"/>
                      <w:szCs w:val="24"/>
                      <w:lang w:eastAsia="sk-SK" w:bidi="hi-IN"/>
                    </w:rPr>
                    <w:t xml:space="preserve"> ktoré sa vzťahujú na kategórie uvedené v prílohe č. 7 časť II.: </w:t>
                  </w:r>
                </w:p>
                <w:p w:rsidR="00F16A29" w:rsidRPr="00E6215A" w:rsidRDefault="00F16A29" w:rsidP="00470ED7">
                  <w:pPr>
                    <w:tabs>
                      <w:tab w:val="left" w:pos="3763"/>
                    </w:tabs>
                    <w:rPr>
                      <w:lang w:eastAsia="sk-SK"/>
                    </w:rPr>
                  </w:pPr>
                  <w:r>
                    <w:rPr>
                      <w:lang w:eastAsia="sk-SK"/>
                    </w:rPr>
                    <w:tab/>
                  </w:r>
                </w:p>
              </w:tc>
            </w:tr>
            <w:tr w:rsidR="00F16A29" w:rsidRPr="00E6215A" w:rsidTr="00470ED7">
              <w:tc>
                <w:tcPr>
                  <w:tcW w:w="9212" w:type="dxa"/>
                  <w:gridSpan w:val="2"/>
                  <w:tcBorders>
                    <w:top w:val="single" w:sz="4" w:space="0" w:color="auto"/>
                    <w:bottom w:val="single" w:sz="4" w:space="0" w:color="auto"/>
                  </w:tcBorders>
                </w:tcPr>
                <w:p w:rsidR="00F16A29" w:rsidRPr="00E6215A" w:rsidRDefault="00F16A29" w:rsidP="00470ED7">
                  <w:r w:rsidRPr="00E6215A">
                    <w:rPr>
                      <w:lang w:eastAsia="sk-SK"/>
                    </w:rPr>
                    <w:t xml:space="preserve">a) v prípade odpadu z elektrozariadení, ktoré patria do kategórie 1 alebo 4 prílohy č. 7 časť. II. sa </w:t>
                  </w:r>
                </w:p>
              </w:tc>
            </w:tr>
            <w:tr w:rsidR="00F16A29" w:rsidRPr="00E6215A" w:rsidTr="00470ED7">
              <w:tc>
                <w:tcPr>
                  <w:tcW w:w="5353" w:type="dxa"/>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rsidR="00F16A29" w:rsidRPr="00E6215A" w:rsidRDefault="00F16A29" w:rsidP="00470ED7">
                  <w:r w:rsidRPr="00E6215A">
                    <w:t>85 % a</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rsidR="00F16A29" w:rsidRPr="00E6215A" w:rsidRDefault="00F16A29" w:rsidP="00470ED7">
                  <w:r w:rsidRPr="00E6215A">
                    <w:t>80 %</w:t>
                  </w:r>
                </w:p>
              </w:tc>
            </w:tr>
            <w:tr w:rsidR="00F16A29" w:rsidRPr="00E6215A" w:rsidTr="00470ED7">
              <w:tc>
                <w:tcPr>
                  <w:tcW w:w="9212" w:type="dxa"/>
                  <w:gridSpan w:val="2"/>
                  <w:tcBorders>
                    <w:top w:val="single" w:sz="4" w:space="0" w:color="auto"/>
                    <w:left w:val="nil"/>
                    <w:bottom w:val="single" w:sz="4" w:space="0" w:color="auto"/>
                    <w:right w:val="nil"/>
                  </w:tcBorders>
                </w:tcPr>
                <w:p w:rsidR="00F16A29" w:rsidRPr="00E6215A" w:rsidRDefault="00F16A29" w:rsidP="00470ED7"/>
              </w:tc>
            </w:tr>
            <w:tr w:rsidR="00F16A29" w:rsidRPr="00E6215A" w:rsidTr="00470ED7">
              <w:tc>
                <w:tcPr>
                  <w:tcW w:w="9212" w:type="dxa"/>
                  <w:gridSpan w:val="2"/>
                  <w:tcBorders>
                    <w:top w:val="single" w:sz="4" w:space="0" w:color="auto"/>
                    <w:bottom w:val="single" w:sz="4" w:space="0" w:color="auto"/>
                  </w:tcBorders>
                </w:tcPr>
                <w:p w:rsidR="00F16A29" w:rsidRPr="00E6215A" w:rsidRDefault="00F16A29" w:rsidP="00470ED7">
                  <w:r w:rsidRPr="00E6215A">
                    <w:rPr>
                      <w:lang w:eastAsia="sk-SK"/>
                    </w:rPr>
                    <w:t>b) v prípade odpadu z elektrozariadení, ktoré patria do kategórie 2 prílohy č. 7 časť II. sa</w:t>
                  </w:r>
                </w:p>
              </w:tc>
            </w:tr>
            <w:tr w:rsidR="00F16A29" w:rsidRPr="00E6215A" w:rsidTr="00470ED7">
              <w:tc>
                <w:tcPr>
                  <w:tcW w:w="5353" w:type="dxa"/>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rsidR="00F16A29" w:rsidRPr="00E6215A" w:rsidRDefault="00F16A29" w:rsidP="00470ED7">
                  <w:r w:rsidRPr="00E6215A">
                    <w:t>80 % a</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rsidR="00F16A29" w:rsidRPr="00E6215A" w:rsidRDefault="00F16A29" w:rsidP="00470ED7">
                  <w:r w:rsidRPr="00E6215A">
                    <w:t>70 %</w:t>
                  </w:r>
                </w:p>
              </w:tc>
            </w:tr>
            <w:tr w:rsidR="00F16A29" w:rsidRPr="00E6215A" w:rsidTr="00470ED7">
              <w:tc>
                <w:tcPr>
                  <w:tcW w:w="9212" w:type="dxa"/>
                  <w:gridSpan w:val="2"/>
                  <w:tcBorders>
                    <w:top w:val="single" w:sz="4" w:space="0" w:color="auto"/>
                    <w:left w:val="nil"/>
                    <w:bottom w:val="single" w:sz="4" w:space="0" w:color="auto"/>
                    <w:right w:val="nil"/>
                  </w:tcBorders>
                </w:tcPr>
                <w:p w:rsidR="00F16A29" w:rsidRPr="00E6215A" w:rsidRDefault="00F16A29" w:rsidP="00470ED7"/>
              </w:tc>
            </w:tr>
            <w:tr w:rsidR="00F16A29" w:rsidRPr="00E6215A" w:rsidTr="00470ED7">
              <w:tc>
                <w:tcPr>
                  <w:tcW w:w="9212" w:type="dxa"/>
                  <w:gridSpan w:val="2"/>
                  <w:tcBorders>
                    <w:top w:val="single" w:sz="4" w:space="0" w:color="auto"/>
                  </w:tcBorders>
                </w:tcPr>
                <w:p w:rsidR="00F16A29" w:rsidRPr="00E6215A" w:rsidRDefault="00F16A29" w:rsidP="00470ED7">
                  <w:pPr>
                    <w:pStyle w:val="CM4"/>
                    <w:spacing w:before="60" w:after="60"/>
                    <w:jc w:val="both"/>
                    <w:rPr>
                      <w:rFonts w:ascii="Times New Roman" w:hAnsi="Times New Roman"/>
                    </w:rPr>
                  </w:pPr>
                  <w:r w:rsidRPr="00E6215A">
                    <w:rPr>
                      <w:rFonts w:ascii="Times New Roman" w:hAnsi="Times New Roman"/>
                    </w:rPr>
                    <w:t xml:space="preserve">c) v prípade odpadu z elektrozariadení,  ktoré patria do kategórie 5 alebo 6 prílohy  č. 7 časť II. sa </w:t>
                  </w:r>
                </w:p>
              </w:tc>
            </w:tr>
            <w:tr w:rsidR="00F16A29" w:rsidRPr="00E6215A" w:rsidTr="00470ED7">
              <w:tc>
                <w:tcPr>
                  <w:tcW w:w="5353" w:type="dxa"/>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zhodnocuje</w:t>
                  </w:r>
                </w:p>
              </w:tc>
              <w:tc>
                <w:tcPr>
                  <w:tcW w:w="3859" w:type="dxa"/>
                </w:tcPr>
                <w:p w:rsidR="00F16A29" w:rsidRPr="00E6215A" w:rsidRDefault="00F16A29" w:rsidP="00470ED7">
                  <w:r w:rsidRPr="00E6215A">
                    <w:t xml:space="preserve">75 % a </w:t>
                  </w:r>
                </w:p>
              </w:tc>
            </w:tr>
            <w:tr w:rsidR="00F16A29" w:rsidRPr="00E6215A" w:rsidTr="00470ED7">
              <w:tc>
                <w:tcPr>
                  <w:tcW w:w="5353" w:type="dxa"/>
                  <w:tcBorders>
                    <w:bottom w:val="single" w:sz="4" w:space="0" w:color="auto"/>
                  </w:tcBorders>
                </w:tcPr>
                <w:p w:rsidR="00F16A29" w:rsidRPr="00E6215A" w:rsidRDefault="00F16A29" w:rsidP="00730000">
                  <w:pPr>
                    <w:pStyle w:val="Odsekzoznamu"/>
                    <w:numPr>
                      <w:ilvl w:val="0"/>
                      <w:numId w:val="68"/>
                    </w:numPr>
                    <w:spacing w:after="0" w:line="240" w:lineRule="auto"/>
                    <w:ind w:left="714" w:hanging="357"/>
                    <w:jc w:val="both"/>
                    <w:rPr>
                      <w:rFonts w:ascii="Times New Roman" w:hAnsi="Times New Roman" w:cs="Times New Roman"/>
                      <w:sz w:val="24"/>
                      <w:szCs w:val="24"/>
                      <w:lang w:eastAsia="sk-SK" w:bidi="hi-IN"/>
                    </w:rPr>
                  </w:pPr>
                  <w:r w:rsidRPr="00E6215A">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rsidR="00F16A29" w:rsidRPr="00E6215A" w:rsidRDefault="00F16A29" w:rsidP="00470ED7">
                  <w:r w:rsidRPr="00E6215A">
                    <w:t>55 %</w:t>
                  </w:r>
                </w:p>
              </w:tc>
            </w:tr>
            <w:tr w:rsidR="00F16A29" w:rsidRPr="00E6215A" w:rsidTr="00470ED7">
              <w:tc>
                <w:tcPr>
                  <w:tcW w:w="9212" w:type="dxa"/>
                  <w:gridSpan w:val="2"/>
                  <w:tcBorders>
                    <w:top w:val="single" w:sz="4" w:space="0" w:color="auto"/>
                    <w:left w:val="nil"/>
                    <w:bottom w:val="single" w:sz="4" w:space="0" w:color="auto"/>
                    <w:right w:val="nil"/>
                  </w:tcBorders>
                </w:tcPr>
                <w:p w:rsidR="00F16A29" w:rsidRPr="00E6215A" w:rsidRDefault="00F16A29" w:rsidP="00470ED7"/>
              </w:tc>
            </w:tr>
            <w:tr w:rsidR="00F16A29" w:rsidRPr="00E6215A" w:rsidTr="00470ED7">
              <w:tc>
                <w:tcPr>
                  <w:tcW w:w="9212" w:type="dxa"/>
                  <w:gridSpan w:val="2"/>
                  <w:tcBorders>
                    <w:top w:val="single" w:sz="4" w:space="0" w:color="auto"/>
                    <w:bottom w:val="single" w:sz="4" w:space="0" w:color="auto"/>
                  </w:tcBorders>
                </w:tcPr>
                <w:p w:rsidR="00F16A29" w:rsidRPr="00E6215A" w:rsidRDefault="00F16A29" w:rsidP="00470ED7">
                  <w:r w:rsidRPr="00E6215A">
                    <w:t xml:space="preserve">d) v prípade odpadu z elektrozariadení, ktoré patria do kategórie 3 prílohy č. 7 časť II. sa </w:t>
                  </w:r>
                </w:p>
              </w:tc>
            </w:tr>
            <w:tr w:rsidR="00F16A29" w:rsidRPr="00E6215A" w:rsidTr="00470ED7">
              <w:tc>
                <w:tcPr>
                  <w:tcW w:w="5353" w:type="dxa"/>
                  <w:tcBorders>
                    <w:top w:val="single" w:sz="4" w:space="0" w:color="auto"/>
                  </w:tcBorders>
                </w:tcPr>
                <w:p w:rsidR="00F16A29" w:rsidRPr="00E6215A" w:rsidRDefault="00F16A29" w:rsidP="00730000">
                  <w:pPr>
                    <w:numPr>
                      <w:ilvl w:val="0"/>
                      <w:numId w:val="68"/>
                    </w:numPr>
                    <w:suppressAutoHyphens/>
                    <w:autoSpaceDN w:val="0"/>
                    <w:spacing w:before="0" w:after="0"/>
                    <w:textAlignment w:val="baseline"/>
                  </w:pPr>
                  <w:r w:rsidRPr="00E6215A">
                    <w:lastRenderedPageBreak/>
                    <w:t>recykluje</w:t>
                  </w:r>
                </w:p>
              </w:tc>
              <w:tc>
                <w:tcPr>
                  <w:tcW w:w="3859" w:type="dxa"/>
                  <w:tcBorders>
                    <w:top w:val="single" w:sz="4" w:space="0" w:color="auto"/>
                  </w:tcBorders>
                </w:tcPr>
                <w:p w:rsidR="00F16A29" w:rsidRPr="00E6215A" w:rsidRDefault="00F16A29" w:rsidP="00470ED7">
                  <w:r w:rsidRPr="00E6215A">
                    <w:t>80 %.</w:t>
                  </w:r>
                </w:p>
              </w:tc>
            </w:tr>
          </w:tbl>
          <w:p w:rsidR="00E67577" w:rsidRPr="000066CD" w:rsidRDefault="00E67577" w:rsidP="00F16A29">
            <w:pPr>
              <w:widowControl/>
              <w:autoSpaceDE w:val="0"/>
              <w:autoSpaceDN w:val="0"/>
              <w:spacing w:before="0" w:after="0"/>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VI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MINIMÁLNE POŽIADAVKY NA PREPRAVU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V záujme odlíšenia EEZ od OEEZ v prípade, ak držiteľ predmetu tvrdí, že plánuje alebo uskutočňuje prepravu použitých EEZ, a nie OEEZ, členské štáty od držiteľa vyžadujú, aby na podloženie svojho tvrdenia poskytol: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kópiu faktúry a zmluvy o predaji a/alebo prevode vlastníctva EEZ, v ktorej sa uvádza, že zariadenia sú určené na priame opätovné použitie a sú plne funkčné;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dôkaz o hodnotení alebo testovaní v podobe kópie záznamov (osvedčenie o testovaní, potvrdenie o funkčnosti) v prípade každej položky v rámci zásielky, ako aj protokol obsahujúci všetky informácie o záznamoch podľa bodu 3;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vyhlásenie držiteľa zabezpečujúceho prepravu EEZ, v ktorom uvádza, že žiadny z materiálov alebo zariadení v rámci zásielky nie je odpadom podľa vymedzenia v článku 3 ods. 1 smernice 2008/98/ES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 vhodnú ochranu pred poškodením počas prepravy, nakladania a vykládky, najmä prostredníctvom dostatočného obalu a riadneho uloženia nákladu.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Odchylne od uvedeného sa bod 1 písm. a) a b) a bod 3 neuplatňujú, ak existuje dokumentácia, ktorá jednoznačne preukazuje, že preprava sa uskutočňuje v rámci dohody o preprave medzi podnikmi a že: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EEZ sa posielajú späť výrobcovi alebo tretej strane konajúcej v jeho mene ako chybné na opravu v záruke s úmyslom ich opätovného použitia, alebo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chybné použité EEZ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ktoré konajú v jeho mene.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S cieľom preukázať, že zasielané položky tvoria použité EEZ, a nie OEEZ, členské štáty vyžadujú, aby sa v prípade použitých EEZ vykonali tieto kroky v rámci testovania a uchovávania </w:t>
            </w:r>
            <w:r>
              <w:rPr>
                <w:rFonts w:cs="EUAlbertina"/>
                <w:color w:val="000000"/>
                <w:sz w:val="17"/>
                <w:szCs w:val="17"/>
              </w:rPr>
              <w:lastRenderedPageBreak/>
              <w:t xml:space="preserve">záznamov: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Krok 1: Testovanie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Testuje sa funkčnosť a hodnotí sa prítomnosť nebezpečných látok. Testy, ktoré sa majú vykonať, závisia od typu EEZ. V prípade väčšiny použitých EEZ postačuje test funkčnosti hlavných funkcií.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Zaznamenajú sa výsledky hodnotenia a testovania.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Krok 2: Záznam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Záznam sa umiestni bezpečne, ale nie natrvalo buď na samotné EEZ (ak nie je zabalené), alebo na obal, aby sa dal záznam prečítať aj bez odbalenia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Záznam obsahuje tieto informácie: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názov položky (názov zariadenia, ak je uvedené v prílohe II alebo v prílohe IV, a kategória, ako je ustanovená v prílohe I alebo v prílohe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 príslušných prípadoch identifikačné číslo položky (číslo typu),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rok výroby (ak je známy), </w:t>
            </w:r>
          </w:p>
          <w:p w:rsidR="00753797" w:rsidRDefault="00753797" w:rsidP="00753797">
            <w:pPr>
              <w:pStyle w:val="CM4"/>
              <w:spacing w:before="60" w:after="60"/>
              <w:rPr>
                <w:rFonts w:cs="EUAlbertina"/>
                <w:color w:val="000000"/>
                <w:sz w:val="19"/>
                <w:szCs w:val="19"/>
              </w:rPr>
            </w:pPr>
            <w:r>
              <w:rPr>
                <w:rFonts w:cs="EUAlbertina"/>
                <w:color w:val="000000"/>
                <w:sz w:val="17"/>
                <w:szCs w:val="17"/>
              </w:rPr>
              <w:t>— názov a adresu spoločnosti zodpovednej za potvrdenie funkčnosti,</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výsledky testov podľa kroku 1 (vrátane dátumu testu funkčnosti),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druhy vykonaných testov.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Okrem dokumentácie požadovanej v bodoch 1, 2 a 3 každý náklad (napr. prepravný kontajner, nákladné auto) použitých EEZ sprevádza: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príslušný prepravný doklad, napr. dokument o CMR alebo nákladný list; </w:t>
            </w:r>
          </w:p>
          <w:p w:rsidR="00753797" w:rsidRDefault="00753797" w:rsidP="00753797">
            <w:pPr>
              <w:rPr>
                <w:rFonts w:cs="EUAlbertina"/>
                <w:color w:val="000000"/>
                <w:sz w:val="17"/>
                <w:szCs w:val="17"/>
              </w:rPr>
            </w:pPr>
            <w:r w:rsidRPr="00E6727C">
              <w:rPr>
                <w:rFonts w:cs="EUAlbertina"/>
                <w:color w:val="000000"/>
                <w:sz w:val="17"/>
                <w:szCs w:val="17"/>
              </w:rPr>
              <w:t>b) vyhlásenie o prevzatí zodpovednosti</w:t>
            </w:r>
          </w:p>
          <w:p w:rsidR="00753797" w:rsidRDefault="00753797" w:rsidP="00753797">
            <w:pPr>
              <w:pStyle w:val="CM4"/>
              <w:spacing w:before="60" w:after="60"/>
              <w:rPr>
                <w:rFonts w:cs="EUAlbertina"/>
                <w:color w:val="000000"/>
                <w:sz w:val="19"/>
                <w:szCs w:val="19"/>
              </w:rPr>
            </w:pPr>
            <w:r>
              <w:rPr>
                <w:rFonts w:cs="EUAlbertina"/>
                <w:color w:val="000000"/>
                <w:sz w:val="17"/>
                <w:szCs w:val="17"/>
              </w:rPr>
              <w:t>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prepravu, orgány členských štátov považujú túto položku za OEEZ a predpokladajú, že náklad predstavuje nezákonnú zásielku. Za takýchto okolností sa s nákladom bude zaobchádzať podľa článkov 24 a 25 nariadenia (ES) č. 1013/2006.</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F16A29">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Default="00F16A29">
            <w:pPr>
              <w:pStyle w:val="Normlny0"/>
              <w:jc w:val="center"/>
              <w:rPr>
                <w:b/>
              </w:rPr>
            </w:pPr>
            <w:r>
              <w:rPr>
                <w:b/>
              </w:rPr>
              <w:t xml:space="preserve">Vyhláška </w:t>
            </w:r>
          </w:p>
          <w:p w:rsidR="00F16A29" w:rsidRPr="009173E3" w:rsidRDefault="00F16A29">
            <w:pPr>
              <w:pStyle w:val="Normlny0"/>
              <w:jc w:val="center"/>
              <w:rPr>
                <w:b/>
              </w:rPr>
            </w:pPr>
            <w:r>
              <w:rPr>
                <w:b/>
              </w:rPr>
              <w:t>Ešte nie je.</w:t>
            </w: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VI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MINIMÁLNE POŽIADAVKY NA PREPRAVU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V záujme odlíšenia EEZ od OEEZ v prípade, ak držiteľ predmetu tvrdí, že plánuje alebo uskutočňuje prepravu </w:t>
            </w:r>
            <w:r>
              <w:rPr>
                <w:rFonts w:cs="EUAlbertina"/>
                <w:color w:val="000000"/>
                <w:sz w:val="17"/>
                <w:szCs w:val="17"/>
              </w:rPr>
              <w:lastRenderedPageBreak/>
              <w:t xml:space="preserve">použitých EEZ, a nie OEEZ, členské štáty od držiteľa vyžadujú, aby na podloženie svojho tvrdenia poskytol: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kópiu faktúry a zmluvy o predaji a/alebo prevode vlastníctva EEZ, v ktorej sa uvádza, že zariadenia sú určené na priame opätovné použitie a sú plne funkčné;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dôkaz o hodnotení alebo testovaní v podobe kópie záznamov (osvedčenie o testovaní, potvrdenie o funkčnosti) v prípade každej položky v rámci zásielky, ako aj protokol obsahujúci všetky informácie o záznamoch podľa bodu 3;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vyhlásenie držiteľa zabezpečujúceho prepravu EEZ, v ktorom uvádza, že žiadny z materiálov alebo zariadení v rámci zásielky nie je odpadom podľa vymedzenia v článku 3 ods. 1 smernice 2008/98/ES 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d) vhodnú ochranu pred poškodením počas prepravy, nakladania a vykládky, najmä prostredníctvom dostatočného obalu a riadneho uloženia nákladu.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Odchylne od uvedeného sa bod 1 písm. a) a b) a bod 3 neuplatňujú, ak existuje dokumentácia, ktorá jednoznačne preukazuje, že preprava sa uskutočňuje v rámci dohody o preprave medzi podnikmi a že: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EEZ sa posielajú späť výrobcovi alebo tretej strane konajúcej v jeho mene ako chybné na opravu v záruke s úmyslom ich opätovného použitia, alebo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c) chybné použité EEZ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ktoré konajú v jeho mene.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S cieľom preukázať, že zasielané položky tvoria použité EEZ, a nie OEEZ, členské štáty vyžadujú, aby sa v prípade použitých EEZ vykonali tieto kroky v rámci testovania a uchovávania záznamov: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Krok 1: Testovanie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Testuje sa funkčnosť a hodnotí sa prítomnosť nebezpečných látok. Testy, ktoré sa majú vykonať, závisia od typu EEZ. V prípade väčšiny použitých EEZ postačuje test funkčnosti hlavných funkcií.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Zaznamenajú sa výsledky hodnotenia a testovania.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Krok 2: Záznam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Záznam sa umiestni bezpečne, ale nie natrvalo buď na samotné EEZ (ak nie je zabalené), alebo na obal, aby sa dal záznam prečítať aj bez odbalenia zariadenia.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Záznam obsahuje tieto informácie: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názov položky (názov zariadenia, ak je uvedené v prílohe II alebo v prílohe IV, a kategória, ako je ustanovená v prílohe I alebo v prílohe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 príslušných prípadoch identifikačné číslo položky (číslo typu),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rok výroby (ak je známy), </w:t>
            </w:r>
          </w:p>
          <w:p w:rsidR="00753797" w:rsidRDefault="00753797" w:rsidP="00753797">
            <w:pPr>
              <w:pStyle w:val="CM4"/>
              <w:spacing w:before="60" w:after="60"/>
              <w:rPr>
                <w:rFonts w:cs="EUAlbertina"/>
                <w:color w:val="000000"/>
                <w:sz w:val="19"/>
                <w:szCs w:val="19"/>
              </w:rPr>
            </w:pPr>
            <w:r>
              <w:rPr>
                <w:rFonts w:cs="EUAlbertina"/>
                <w:color w:val="000000"/>
                <w:sz w:val="17"/>
                <w:szCs w:val="17"/>
              </w:rPr>
              <w:t>— názov a adresu spoločnosti zodpovednej za potvrdenie funkčnosti,</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výsledky testov podľa kroku 1 (vrátane dátumu testu funkčnosti),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druhy vykonaných testov.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Okrem dokumentácie požadovanej v bodoch 1, 2 a 3 každý náklad (napr. prepravný kontajner, nákladné auto) použitých EEZ sprevádza: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príslušný prepravný doklad, napr. dokument o CMR alebo nákladný list; </w:t>
            </w:r>
          </w:p>
          <w:p w:rsidR="00753797" w:rsidRDefault="00753797" w:rsidP="00753797">
            <w:pPr>
              <w:rPr>
                <w:rFonts w:cs="EUAlbertina"/>
                <w:color w:val="000000"/>
                <w:sz w:val="17"/>
                <w:szCs w:val="17"/>
              </w:rPr>
            </w:pPr>
            <w:r w:rsidRPr="00E6727C">
              <w:rPr>
                <w:rFonts w:cs="EUAlbertina"/>
                <w:color w:val="000000"/>
                <w:sz w:val="17"/>
                <w:szCs w:val="17"/>
              </w:rPr>
              <w:t>b) vyhlásenie o prevzatí zodpovednosti</w:t>
            </w:r>
          </w:p>
          <w:p w:rsidR="00753797" w:rsidRDefault="00753797" w:rsidP="00753797">
            <w:pPr>
              <w:pStyle w:val="CM4"/>
              <w:spacing w:before="60" w:after="60"/>
              <w:rPr>
                <w:rFonts w:cs="EUAlbertina"/>
                <w:color w:val="000000"/>
                <w:sz w:val="19"/>
                <w:szCs w:val="19"/>
              </w:rPr>
            </w:pPr>
            <w:r>
              <w:rPr>
                <w:rFonts w:cs="EUAlbertina"/>
                <w:color w:val="000000"/>
                <w:sz w:val="17"/>
                <w:szCs w:val="17"/>
              </w:rPr>
              <w:t>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prepravu, orgány členských štátov považujú túto položku za OEEZ a predpokladajú, že náklad predstavuje nezákonnú zásielku. Za takýchto okolností sa s nákladom bude zaobchádzať podľa článkov 24 a 25 nariadenia (ES) č. 1013/2006.</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730000">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730000">
            <w:pPr>
              <w:pStyle w:val="Normlny0"/>
              <w:jc w:val="center"/>
              <w:rPr>
                <w:b/>
              </w:rPr>
            </w:pPr>
            <w:r>
              <w:rPr>
                <w:b/>
              </w:rPr>
              <w:t>Vyhláška</w:t>
            </w: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E67577" w:rsidRPr="000066CD">
        <w:tc>
          <w:tcPr>
            <w:tcW w:w="899" w:type="dxa"/>
            <w:tcBorders>
              <w:top w:val="single" w:sz="4" w:space="0" w:color="auto"/>
              <w:left w:val="single" w:sz="12" w:space="0" w:color="auto"/>
              <w:bottom w:val="single" w:sz="4" w:space="0" w:color="auto"/>
              <w:right w:val="single" w:sz="4" w:space="0" w:color="auto"/>
            </w:tcBorders>
          </w:tcPr>
          <w:p w:rsidR="00E67577" w:rsidRDefault="00E67577" w:rsidP="000121E4">
            <w:pPr>
              <w:widowControl/>
              <w:autoSpaceDE w:val="0"/>
              <w:autoSpaceDN w:val="0"/>
              <w:spacing w:before="0" w:after="0"/>
              <w:jc w:val="left"/>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VIII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TECHNICKÉ POŽIADAVKY UVEDENÉ V ČLÁNKU 8 ODS. 3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Miesta na skladovanie (vrátane dočasného skladovania) OEEZ pred jeho spracovaním [bez toho, aby boli dotknuté požiadavky smernice Rady 1999/31/ES z 26. apríla 1999 o skládkach odpadov ( </w:t>
            </w:r>
            <w:r>
              <w:rPr>
                <w:rFonts w:cs="EUAlbertina"/>
                <w:color w:val="000000"/>
                <w:sz w:val="11"/>
                <w:szCs w:val="11"/>
              </w:rPr>
              <w:t xml:space="preserve">1 </w:t>
            </w:r>
            <w:r>
              <w:rPr>
                <w:rFonts w:cs="EUAlbertina"/>
                <w:color w:val="000000"/>
                <w:sz w:val="17"/>
                <w:szCs w:val="17"/>
              </w:rPr>
              <w:t xml:space="preserv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vhodné oblasti s nepriepustným povrchom, ktoré majú k dispozícii zariadenia na zachytávanie unikajúcich kvapalín a podľa potreby odlučovacie zariadenia a odmasťovacie prostriedky,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 vhodné oblasti s krytom odolným proti vplyvom počasia.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Miesta na spracovanie OEEZ: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váhy na meranie hmotnosti spracovaného odpadu,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vhodné oblasti s nepriepustným povrchom a vodotesným krytom, ktoré majú k dispozícii zariadenia na zachytávanie unikajúcich kvapalín a podľa potreby odlučovacie zariadenia a odmasťovacie prostriedky,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vhodné uskladnenie rozobratých náhradných dielov,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 vhodné nádoby na uskladnenie batérií, kondenzátorov obsahujúcich PCB/PCT a iného nebezpečného odpadu, akým je rádioaktívny odpad, </w:t>
            </w:r>
          </w:p>
          <w:p w:rsidR="00753797" w:rsidRDefault="00753797" w:rsidP="00753797">
            <w:pPr>
              <w:pStyle w:val="CM4"/>
              <w:spacing w:before="60" w:after="60"/>
              <w:rPr>
                <w:rFonts w:cs="EUAlbertina"/>
                <w:color w:val="000000"/>
                <w:sz w:val="14"/>
                <w:szCs w:val="14"/>
              </w:rPr>
            </w:pPr>
            <w:r>
              <w:rPr>
                <w:rFonts w:cs="EUAlbertina"/>
                <w:color w:val="000000"/>
                <w:sz w:val="17"/>
                <w:szCs w:val="17"/>
              </w:rPr>
              <w:t>— zariadenia na spracovanie vody v súlade s predpismi na ochranu zdravia a životného prostredia.</w:t>
            </w:r>
          </w:p>
          <w:p w:rsidR="00E67577" w:rsidRDefault="00E67577" w:rsidP="00B06539">
            <w:pPr>
              <w:pStyle w:val="CM4"/>
              <w:spacing w:before="60" w:after="60"/>
              <w:rPr>
                <w:rFonts w:cs="EUAlbertina"/>
                <w:color w:val="000000"/>
                <w:sz w:val="19"/>
                <w:szCs w:val="19"/>
              </w:rPr>
            </w:pPr>
          </w:p>
        </w:tc>
        <w:tc>
          <w:tcPr>
            <w:tcW w:w="1260" w:type="dxa"/>
            <w:tcBorders>
              <w:top w:val="single" w:sz="4" w:space="0" w:color="auto"/>
              <w:left w:val="single" w:sz="4" w:space="0" w:color="auto"/>
              <w:bottom w:val="single" w:sz="4" w:space="0" w:color="auto"/>
              <w:right w:val="single" w:sz="12" w:space="0" w:color="auto"/>
            </w:tcBorders>
          </w:tcPr>
          <w:p w:rsidR="00E67577" w:rsidRPr="000066CD" w:rsidRDefault="00730000">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E67577" w:rsidRPr="009173E3" w:rsidRDefault="00730000">
            <w:pPr>
              <w:pStyle w:val="Normlny0"/>
              <w:jc w:val="center"/>
              <w:rPr>
                <w:b/>
              </w:rPr>
            </w:pPr>
            <w:r>
              <w:rPr>
                <w:b/>
              </w:rPr>
              <w:t>Vyhláška</w:t>
            </w:r>
          </w:p>
        </w:tc>
        <w:tc>
          <w:tcPr>
            <w:tcW w:w="4500" w:type="dxa"/>
            <w:tcBorders>
              <w:top w:val="single" w:sz="4" w:space="0" w:color="auto"/>
              <w:left w:val="single" w:sz="4" w:space="0" w:color="auto"/>
              <w:bottom w:val="single" w:sz="4" w:space="0" w:color="auto"/>
              <w:right w:val="single" w:sz="4" w:space="0" w:color="auto"/>
            </w:tcBorders>
          </w:tcPr>
          <w:p w:rsidR="00E67577" w:rsidRPr="000066CD" w:rsidRDefault="00E67577" w:rsidP="00E74214">
            <w:pPr>
              <w:widowControl/>
              <w:autoSpaceDE w:val="0"/>
              <w:autoSpaceDN w:val="0"/>
              <w:spacing w:before="0" w:after="0"/>
              <w:ind w:left="180" w:firstLine="528"/>
              <w:rPr>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rsidR="00E67577" w:rsidRPr="000066CD" w:rsidRDefault="00E67577">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E67577" w:rsidRPr="000066CD" w:rsidRDefault="00E67577">
            <w:pPr>
              <w:pStyle w:val="Nadpis1"/>
              <w:rPr>
                <w:b w:val="0"/>
                <w:bCs w:val="0"/>
                <w:sz w:val="20"/>
                <w:szCs w:val="20"/>
              </w:rPr>
            </w:pPr>
          </w:p>
        </w:tc>
      </w:tr>
      <w:tr w:rsidR="003E2843" w:rsidRPr="000066CD">
        <w:tc>
          <w:tcPr>
            <w:tcW w:w="899" w:type="dxa"/>
            <w:tcBorders>
              <w:top w:val="single" w:sz="4" w:space="0" w:color="auto"/>
              <w:left w:val="single" w:sz="12" w:space="0" w:color="auto"/>
              <w:bottom w:val="single" w:sz="4" w:space="0" w:color="auto"/>
              <w:right w:val="single" w:sz="4" w:space="0" w:color="auto"/>
            </w:tcBorders>
          </w:tcPr>
          <w:p w:rsidR="003E2843" w:rsidRPr="000066CD" w:rsidRDefault="003E2843" w:rsidP="00210551">
            <w:pPr>
              <w:widowControl/>
              <w:autoSpaceDE w:val="0"/>
              <w:autoSpaceDN w:val="0"/>
              <w:spacing w:before="0" w:after="0"/>
              <w:jc w:val="center"/>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spacing w:before="60" w:after="60"/>
              <w:rPr>
                <w:rFonts w:cs="EUAlbertina"/>
                <w:color w:val="000000"/>
                <w:sz w:val="17"/>
                <w:szCs w:val="17"/>
              </w:rPr>
            </w:pPr>
            <w:r>
              <w:rPr>
                <w:rFonts w:cs="EUAlbertina"/>
                <w:i/>
                <w:iCs/>
                <w:color w:val="000000"/>
                <w:sz w:val="17"/>
                <w:szCs w:val="17"/>
              </w:rPr>
              <w:t xml:space="preserve">PRÍLOHA IX </w:t>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SYMBOL NA OZNAČENIE EEZ </w:t>
            </w:r>
          </w:p>
          <w:p w:rsidR="00753797" w:rsidRDefault="00753797" w:rsidP="00753797">
            <w:pPr>
              <w:pStyle w:val="CM4"/>
              <w:spacing w:before="60" w:after="60"/>
              <w:rPr>
                <w:rFonts w:cs="EUAlbertina"/>
                <w:color w:val="000000"/>
                <w:sz w:val="17"/>
                <w:szCs w:val="17"/>
              </w:rPr>
            </w:pPr>
            <w:r>
              <w:rPr>
                <w:rFonts w:cs="EUAlbertina"/>
                <w:color w:val="000000"/>
                <w:sz w:val="17"/>
                <w:szCs w:val="17"/>
              </w:rPr>
              <w:t>Symbol, ktorý označuje separovaný zber EEZ, pozostáva z preškrtnutej smetnej nádoby na kolieskach, ako je uvedené nižšie. Symbol musí byť vytlačený zreteľne, čitateľne a nezmazateľne.</w:t>
            </w:r>
          </w:p>
          <w:p w:rsidR="00753797" w:rsidRDefault="00753797" w:rsidP="00753797"/>
          <w:p w:rsidR="00753797" w:rsidRDefault="00753797" w:rsidP="00753797"/>
          <w:p w:rsidR="00753797" w:rsidRPr="00E6727C" w:rsidRDefault="00753797" w:rsidP="00753797"/>
          <w:p w:rsidR="003E2843" w:rsidRPr="000066CD" w:rsidRDefault="003E2843" w:rsidP="009C6CF5">
            <w:pPr>
              <w:pStyle w:val="Normlny0"/>
              <w:ind w:left="138" w:right="137"/>
              <w:rPr>
                <w:lang w:eastAsia="sk-SK"/>
              </w:rPr>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730000">
            <w:pPr>
              <w:widowControl/>
              <w:autoSpaceDE w:val="0"/>
              <w:autoSpaceDN w:val="0"/>
              <w:spacing w:before="0" w:after="0"/>
              <w:jc w:val="center"/>
              <w:rPr>
                <w:spacing w:val="0"/>
                <w:sz w:val="20"/>
                <w:szCs w:val="20"/>
                <w:lang w:eastAsia="sk-SK"/>
              </w:rPr>
            </w:pPr>
            <w:r>
              <w:rPr>
                <w:spacing w:val="0"/>
                <w:sz w:val="20"/>
                <w:szCs w:val="20"/>
                <w:lang w:eastAsia="sk-SK"/>
              </w:rPr>
              <w:t>N</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2D0670" w:rsidRDefault="00730000">
            <w:pPr>
              <w:pStyle w:val="Normlny0"/>
              <w:jc w:val="center"/>
              <w:rPr>
                <w:b/>
              </w:rPr>
            </w:pPr>
            <w:r>
              <w:rPr>
                <w:b/>
              </w:rPr>
              <w:t>Vyhláška</w:t>
            </w:r>
          </w:p>
        </w:tc>
        <w:tc>
          <w:tcPr>
            <w:tcW w:w="4500" w:type="dxa"/>
            <w:tcBorders>
              <w:top w:val="single" w:sz="4" w:space="0" w:color="auto"/>
              <w:left w:val="single" w:sz="4" w:space="0" w:color="auto"/>
              <w:bottom w:val="single" w:sz="4" w:space="0" w:color="auto"/>
              <w:right w:val="single" w:sz="4" w:space="0" w:color="auto"/>
            </w:tcBorders>
          </w:tcPr>
          <w:p w:rsidR="003E2843" w:rsidRPr="000066CD" w:rsidRDefault="003E284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r w:rsidR="003E2843" w:rsidRPr="000066CD" w:rsidTr="00822EDD">
        <w:trPr>
          <w:trHeight w:val="70"/>
        </w:trPr>
        <w:tc>
          <w:tcPr>
            <w:tcW w:w="899" w:type="dxa"/>
            <w:tcBorders>
              <w:top w:val="single" w:sz="4" w:space="0" w:color="auto"/>
              <w:left w:val="single" w:sz="12" w:space="0" w:color="auto"/>
              <w:bottom w:val="single" w:sz="4" w:space="0" w:color="auto"/>
              <w:right w:val="single" w:sz="4" w:space="0" w:color="auto"/>
            </w:tcBorders>
          </w:tcPr>
          <w:p w:rsidR="003E2843" w:rsidRPr="000066CD" w:rsidRDefault="003E2843" w:rsidP="00210551">
            <w:pPr>
              <w:widowControl/>
              <w:autoSpaceDE w:val="0"/>
              <w:autoSpaceDN w:val="0"/>
              <w:spacing w:before="0" w:after="0"/>
              <w:jc w:val="center"/>
              <w:rPr>
                <w:spacing w:val="0"/>
                <w:sz w:val="20"/>
                <w:szCs w:val="20"/>
                <w:lang w:eastAsia="sk-SK"/>
              </w:rPr>
            </w:pPr>
          </w:p>
        </w:tc>
        <w:tc>
          <w:tcPr>
            <w:tcW w:w="4501" w:type="dxa"/>
            <w:tcBorders>
              <w:top w:val="single" w:sz="4" w:space="0" w:color="auto"/>
              <w:left w:val="single" w:sz="4" w:space="0" w:color="auto"/>
              <w:bottom w:val="single" w:sz="4" w:space="0" w:color="auto"/>
              <w:right w:val="single" w:sz="4" w:space="0" w:color="auto"/>
            </w:tcBorders>
          </w:tcPr>
          <w:p w:rsidR="00753797" w:rsidRDefault="00753797" w:rsidP="00753797">
            <w:pPr>
              <w:pStyle w:val="CM4"/>
              <w:tabs>
                <w:tab w:val="left" w:pos="1305"/>
              </w:tabs>
              <w:spacing w:before="60" w:after="60"/>
              <w:rPr>
                <w:rFonts w:cs="EUAlbertina"/>
                <w:color w:val="000000"/>
                <w:sz w:val="17"/>
                <w:szCs w:val="17"/>
              </w:rPr>
            </w:pPr>
            <w:r>
              <w:rPr>
                <w:rFonts w:cs="EUAlbertina"/>
                <w:i/>
                <w:iCs/>
                <w:color w:val="000000"/>
                <w:sz w:val="17"/>
                <w:szCs w:val="17"/>
              </w:rPr>
              <w:t xml:space="preserve">PRÍLOHA X </w:t>
            </w:r>
            <w:r>
              <w:rPr>
                <w:rFonts w:cs="EUAlbertina"/>
                <w:i/>
                <w:iCs/>
                <w:color w:val="000000"/>
                <w:sz w:val="17"/>
                <w:szCs w:val="17"/>
              </w:rPr>
              <w:tab/>
            </w:r>
          </w:p>
          <w:p w:rsidR="00753797" w:rsidRDefault="00753797" w:rsidP="00753797">
            <w:pPr>
              <w:pStyle w:val="CM4"/>
              <w:spacing w:before="60" w:after="60"/>
              <w:rPr>
                <w:rFonts w:cs="EUAlbertina"/>
                <w:color w:val="000000"/>
                <w:sz w:val="17"/>
                <w:szCs w:val="17"/>
              </w:rPr>
            </w:pPr>
            <w:r>
              <w:rPr>
                <w:rFonts w:cs="EUAlbertina"/>
                <w:b/>
                <w:bCs/>
                <w:color w:val="000000"/>
                <w:sz w:val="17"/>
                <w:szCs w:val="17"/>
              </w:rPr>
              <w:t xml:space="preserve">INFORMÁCIE NA ÚČELY REGISTRÁCIE A PODÁVANIA SPRÁV UVEDENÝCH V ČLÁNKU 16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A. </w:t>
            </w:r>
            <w:r>
              <w:rPr>
                <w:rFonts w:cs="EUAlbertina"/>
                <w:b/>
                <w:bCs/>
                <w:color w:val="000000"/>
                <w:sz w:val="17"/>
                <w:szCs w:val="17"/>
              </w:rPr>
              <w:t xml:space="preserve">Informácie, ktoré sa majú predložiť pri registrácii: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Meno a adresa výrobcu alebo splnomocneného zástupcu, ak bol vymenovaný podľa článku 17 (PSČ a mesto, názov a číslo ulice, krajina, číslo telefónu a faxu, e-mail, ako aj kontaktná osoba). V prípade splnomocneného zástupcu vymedzeného v článku 17 aj kontaktné údaje výrobcu, ktorého zastupuje.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Národný identifikačný kód výrobcu vrátane európskeho daňového čísla alebo národného daňového čísla výrobcu.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Kategória EEZ, ako je ustanovená v prílohe I alebo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Typ EEZ (domáci spotrebič alebo iné zariadenie).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Značka EEZ.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6. Informácie o tom, ako si výrobca plní svoje povinnosti: individuálne alebo v rámci kolektívneho systému, ako aj informácie o finančnej záruke. </w:t>
            </w:r>
          </w:p>
          <w:p w:rsidR="00753797" w:rsidRDefault="00753797" w:rsidP="00753797">
            <w:pPr>
              <w:pStyle w:val="CM4"/>
              <w:spacing w:before="60" w:after="60"/>
              <w:rPr>
                <w:rFonts w:cs="EUAlbertina"/>
                <w:color w:val="000000"/>
                <w:sz w:val="17"/>
                <w:szCs w:val="17"/>
              </w:rPr>
            </w:pPr>
            <w:r>
              <w:rPr>
                <w:rFonts w:cs="EUAlbertina"/>
                <w:color w:val="000000"/>
                <w:sz w:val="17"/>
                <w:szCs w:val="17"/>
              </w:rPr>
              <w:lastRenderedPageBreak/>
              <w:t xml:space="preserve">7. Použitý spôsob predaja (napr. predaj na diaľku).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8. Vyhlásenie, že poskytnuté informácie sú pravdivé.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B. </w:t>
            </w:r>
            <w:r>
              <w:rPr>
                <w:rFonts w:cs="EUAlbertina"/>
                <w:b/>
                <w:bCs/>
                <w:color w:val="000000"/>
                <w:sz w:val="17"/>
                <w:szCs w:val="17"/>
              </w:rPr>
              <w:t xml:space="preserve">Informácie, ktoré sa majú predložiť na účely podávania správ: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1. Národný identifikačný kód výrobcu.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2. Vykazované obdobie.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3. Kategória EEZ, ako je ustanovená v prílohe I alebo III.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4. Množstvo EEZ, ktoré sa uviedlo na vnútroštátny trh, podľa hmotnosti. </w:t>
            </w:r>
          </w:p>
          <w:p w:rsidR="00753797" w:rsidRDefault="00753797" w:rsidP="00753797">
            <w:pPr>
              <w:pStyle w:val="CM4"/>
              <w:spacing w:before="60" w:after="60"/>
              <w:rPr>
                <w:rFonts w:cs="EUAlbertina"/>
                <w:color w:val="000000"/>
                <w:sz w:val="17"/>
                <w:szCs w:val="17"/>
              </w:rPr>
            </w:pPr>
            <w:r>
              <w:rPr>
                <w:rFonts w:cs="EUAlbertina"/>
                <w:color w:val="000000"/>
                <w:sz w:val="17"/>
                <w:szCs w:val="17"/>
              </w:rPr>
              <w:t xml:space="preserve">5. Množstvo, podľa hmotnosti, odpadu z EEZ, ktorý sa separovane vyzbieral, recykloval (vrátane prípravy na opätovné použitie), zhodnotil a zneškodnil v členskom štáte alebo prepravil v rámci Únie alebo vyviezol mimo nej. </w:t>
            </w:r>
          </w:p>
          <w:p w:rsidR="00753797" w:rsidRDefault="00753797" w:rsidP="00753797">
            <w:pPr>
              <w:pStyle w:val="CM4"/>
              <w:spacing w:before="60" w:after="60"/>
              <w:rPr>
                <w:rFonts w:cs="EUAlbertina"/>
                <w:color w:val="000000"/>
                <w:sz w:val="19"/>
                <w:szCs w:val="19"/>
              </w:rPr>
            </w:pPr>
            <w:r>
              <w:rPr>
                <w:rFonts w:cs="EUAlbertina"/>
                <w:i/>
                <w:iCs/>
                <w:color w:val="000000"/>
                <w:sz w:val="17"/>
                <w:szCs w:val="17"/>
              </w:rPr>
              <w:t xml:space="preserve">Poznámka: </w:t>
            </w:r>
            <w:r>
              <w:rPr>
                <w:rFonts w:cs="EUAlbertina"/>
                <w:color w:val="000000"/>
                <w:sz w:val="17"/>
                <w:szCs w:val="17"/>
              </w:rPr>
              <w:t>informácie uvedené v bodoch 4 a 5 sa musia uviesť podľa jednotlivých kategórií.</w:t>
            </w:r>
          </w:p>
          <w:p w:rsidR="003E2843" w:rsidRPr="000066CD" w:rsidRDefault="003E2843" w:rsidP="00E4514F">
            <w:pPr>
              <w:pStyle w:val="Normlny0"/>
            </w:pPr>
          </w:p>
        </w:tc>
        <w:tc>
          <w:tcPr>
            <w:tcW w:w="1260" w:type="dxa"/>
            <w:tcBorders>
              <w:top w:val="single" w:sz="4" w:space="0" w:color="auto"/>
              <w:left w:val="single" w:sz="4" w:space="0" w:color="auto"/>
              <w:bottom w:val="single" w:sz="4" w:space="0" w:color="auto"/>
              <w:right w:val="single" w:sz="12" w:space="0" w:color="auto"/>
            </w:tcBorders>
          </w:tcPr>
          <w:p w:rsidR="003E2843" w:rsidRPr="000066CD" w:rsidRDefault="00730000">
            <w:pPr>
              <w:widowControl/>
              <w:autoSpaceDE w:val="0"/>
              <w:autoSpaceDN w:val="0"/>
              <w:spacing w:before="0" w:after="0"/>
              <w:jc w:val="center"/>
              <w:rPr>
                <w:spacing w:val="0"/>
                <w:sz w:val="20"/>
                <w:szCs w:val="20"/>
                <w:lang w:eastAsia="sk-SK"/>
              </w:rPr>
            </w:pPr>
            <w:r>
              <w:rPr>
                <w:spacing w:val="0"/>
                <w:sz w:val="20"/>
                <w:szCs w:val="20"/>
                <w:lang w:eastAsia="sk-SK"/>
              </w:rPr>
              <w:lastRenderedPageBreak/>
              <w:t>N</w:t>
            </w:r>
          </w:p>
        </w:tc>
        <w:tc>
          <w:tcPr>
            <w:tcW w:w="1260" w:type="dxa"/>
            <w:tcBorders>
              <w:top w:val="single" w:sz="4" w:space="0" w:color="auto"/>
              <w:left w:val="nil"/>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260" w:type="dxa"/>
            <w:tcBorders>
              <w:top w:val="single" w:sz="4" w:space="0" w:color="auto"/>
              <w:left w:val="single" w:sz="4" w:space="0" w:color="auto"/>
              <w:bottom w:val="single" w:sz="4" w:space="0" w:color="auto"/>
              <w:right w:val="single" w:sz="4" w:space="0" w:color="auto"/>
            </w:tcBorders>
          </w:tcPr>
          <w:p w:rsidR="003E2843" w:rsidRPr="00ED3C66" w:rsidRDefault="00730000">
            <w:pPr>
              <w:pStyle w:val="Normlny0"/>
              <w:jc w:val="center"/>
              <w:rPr>
                <w:b/>
              </w:rPr>
            </w:pPr>
            <w:r>
              <w:rPr>
                <w:b/>
              </w:rPr>
              <w:t>Vyhláška</w:t>
            </w:r>
          </w:p>
        </w:tc>
        <w:tc>
          <w:tcPr>
            <w:tcW w:w="4500" w:type="dxa"/>
            <w:tcBorders>
              <w:top w:val="single" w:sz="4" w:space="0" w:color="auto"/>
              <w:left w:val="single" w:sz="4" w:space="0" w:color="auto"/>
              <w:bottom w:val="single" w:sz="4" w:space="0" w:color="auto"/>
              <w:right w:val="single" w:sz="4" w:space="0" w:color="auto"/>
            </w:tcBorders>
          </w:tcPr>
          <w:p w:rsidR="003E2843" w:rsidRPr="00465E32" w:rsidRDefault="003E2843" w:rsidP="00465E32">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3E2843" w:rsidRPr="000066CD" w:rsidRDefault="003E2843">
            <w:pPr>
              <w:widowControl/>
              <w:autoSpaceDE w:val="0"/>
              <w:autoSpaceDN w:val="0"/>
              <w:spacing w:before="0" w:after="0"/>
              <w:jc w:val="center"/>
              <w:rPr>
                <w:spacing w:val="0"/>
                <w:sz w:val="20"/>
                <w:szCs w:val="20"/>
                <w:lang w:eastAsia="sk-SK"/>
              </w:rPr>
            </w:pPr>
          </w:p>
        </w:tc>
        <w:tc>
          <w:tcPr>
            <w:tcW w:w="1800" w:type="dxa"/>
            <w:tcBorders>
              <w:top w:val="single" w:sz="4" w:space="0" w:color="auto"/>
              <w:left w:val="single" w:sz="4" w:space="0" w:color="auto"/>
              <w:bottom w:val="single" w:sz="4" w:space="0" w:color="auto"/>
              <w:right w:val="single" w:sz="12" w:space="0" w:color="auto"/>
            </w:tcBorders>
          </w:tcPr>
          <w:p w:rsidR="003E2843" w:rsidRPr="000066CD" w:rsidRDefault="003E2843">
            <w:pPr>
              <w:pStyle w:val="Nadpis1"/>
              <w:rPr>
                <w:b w:val="0"/>
                <w:bCs w:val="0"/>
                <w:sz w:val="20"/>
                <w:szCs w:val="20"/>
              </w:rPr>
            </w:pPr>
          </w:p>
        </w:tc>
      </w:tr>
    </w:tbl>
    <w:p w:rsidR="008C54C3" w:rsidRPr="000066CD" w:rsidRDefault="008C54C3">
      <w:pPr>
        <w:widowControl/>
        <w:spacing w:before="0" w:after="0"/>
        <w:jc w:val="left"/>
        <w:rPr>
          <w:spacing w:val="0"/>
          <w:sz w:val="20"/>
          <w:szCs w:val="20"/>
          <w:lang w:eastAsia="sk-SK"/>
        </w:rPr>
      </w:pP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0066CD">
        <w:tc>
          <w:tcPr>
            <w:tcW w:w="241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(1):</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článok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odsek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V – veta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 xml:space="preserve">P – </w:t>
            </w:r>
            <w:r w:rsidR="00DA0F6C" w:rsidRPr="000066CD">
              <w:rPr>
                <w:spacing w:val="0"/>
                <w:sz w:val="20"/>
                <w:szCs w:val="20"/>
                <w:lang w:eastAsia="sk-SK"/>
              </w:rPr>
              <w:t>číslo</w:t>
            </w:r>
            <w:r w:rsidRPr="000066CD">
              <w:rPr>
                <w:spacing w:val="0"/>
                <w:sz w:val="20"/>
                <w:szCs w:val="20"/>
                <w:lang w:eastAsia="sk-SK"/>
              </w:rPr>
              <w:t xml:space="preserve"> (</w:t>
            </w:r>
            <w:r w:rsidR="00DA0F6C" w:rsidRPr="000066CD">
              <w:rPr>
                <w:spacing w:val="0"/>
                <w:sz w:val="20"/>
                <w:szCs w:val="20"/>
                <w:lang w:eastAsia="sk-SK"/>
              </w:rPr>
              <w:t>písmeno</w:t>
            </w:r>
            <w:r w:rsidRPr="000066CD">
              <w:rPr>
                <w:spacing w:val="0"/>
                <w:sz w:val="20"/>
                <w:szCs w:val="20"/>
                <w:lang w:eastAsia="sk-SK"/>
              </w:rPr>
              <w:t>)</w:t>
            </w:r>
          </w:p>
          <w:p w:rsidR="008C54C3" w:rsidRPr="000066CD" w:rsidRDefault="008C54C3">
            <w:pPr>
              <w:widowControl/>
              <w:spacing w:before="0" w:after="0"/>
              <w:jc w:val="left"/>
              <w:rPr>
                <w:spacing w:val="0"/>
                <w:sz w:val="20"/>
                <w:szCs w:val="20"/>
                <w:lang w:eastAsia="sk-SK"/>
              </w:rPr>
            </w:pPr>
          </w:p>
        </w:tc>
        <w:tc>
          <w:tcPr>
            <w:tcW w:w="378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(3):</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N – bežná transpozícia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transpozícia s možnosťou voľby</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D – transpozícia podľa úvahy (dobrovoľná)</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n.a. – transpozícia sa neuskutočňuje</w:t>
            </w:r>
          </w:p>
        </w:tc>
        <w:tc>
          <w:tcPr>
            <w:tcW w:w="234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(5):</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článok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 – paragraf</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O – odsek</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V – veta</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P – písmeno (číslo)</w:t>
            </w:r>
          </w:p>
        </w:tc>
        <w:tc>
          <w:tcPr>
            <w:tcW w:w="7200" w:type="dxa"/>
            <w:tcBorders>
              <w:top w:val="nil"/>
              <w:left w:val="nil"/>
              <w:bottom w:val="nil"/>
              <w:right w:val="nil"/>
            </w:tcBorders>
          </w:tcPr>
          <w:p w:rsidR="008C54C3" w:rsidRPr="000066CD" w:rsidRDefault="008C54C3">
            <w:pPr>
              <w:pStyle w:val="Normlny0"/>
              <w:autoSpaceDE/>
              <w:autoSpaceDN/>
              <w:spacing w:after="60"/>
              <w:rPr>
                <w:lang w:eastAsia="sk-SK"/>
              </w:rPr>
            </w:pPr>
            <w:r w:rsidRPr="000066CD">
              <w:rPr>
                <w:lang w:eastAsia="sk-SK"/>
              </w:rPr>
              <w:t>V stĺpci (7):</w:t>
            </w:r>
          </w:p>
          <w:p w:rsidR="008C54C3" w:rsidRPr="000066CD" w:rsidRDefault="008C54C3" w:rsidP="008C54C3">
            <w:pPr>
              <w:widowControl/>
              <w:spacing w:before="0" w:after="0"/>
              <w:ind w:left="290" w:hanging="290"/>
              <w:jc w:val="left"/>
              <w:rPr>
                <w:spacing w:val="0"/>
                <w:sz w:val="20"/>
                <w:szCs w:val="20"/>
                <w:lang w:eastAsia="sk-SK"/>
              </w:rPr>
            </w:pPr>
            <w:r w:rsidRPr="000066CD">
              <w:rPr>
                <w:spacing w:val="0"/>
                <w:sz w:val="20"/>
                <w:szCs w:val="20"/>
                <w:lang w:eastAsia="sk-SK"/>
              </w:rPr>
              <w:t>Ú – úplná zhoda (ak bolo ustanovenie smernice prebraté v celom rozsahu, správne, v príslušnej form</w:t>
            </w:r>
            <w:r w:rsidR="00391DC5" w:rsidRPr="000066CD">
              <w:rPr>
                <w:spacing w:val="0"/>
                <w:sz w:val="20"/>
                <w:szCs w:val="20"/>
                <w:lang w:eastAsia="sk-SK"/>
              </w:rPr>
              <w:t>e</w:t>
            </w:r>
            <w:r w:rsidRPr="000066CD">
              <w:rPr>
                <w:spacing w:val="0"/>
                <w:sz w:val="20"/>
                <w:szCs w:val="20"/>
                <w:lang w:eastAsia="sk-SK"/>
              </w:rPr>
              <w:t xml:space="preserve">, so zabezpečenou inštitucionálnou </w:t>
            </w:r>
            <w:r w:rsidR="00AB1604">
              <w:rPr>
                <w:spacing w:val="0"/>
                <w:sz w:val="20"/>
                <w:szCs w:val="20"/>
                <w:lang w:eastAsia="sk-SK"/>
              </w:rPr>
              <w:t>i</w:t>
            </w:r>
            <w:r w:rsidRPr="000066CD">
              <w:rPr>
                <w:spacing w:val="0"/>
                <w:sz w:val="20"/>
                <w:szCs w:val="20"/>
                <w:lang w:eastAsia="sk-SK"/>
              </w:rPr>
              <w:t>nfraštruktúrou, s príslušnými sankciami a vo vzájomnej súvislosti)</w:t>
            </w:r>
          </w:p>
          <w:p w:rsidR="008C54C3" w:rsidRPr="000066CD" w:rsidRDefault="008C54C3">
            <w:pPr>
              <w:widowControl/>
              <w:spacing w:before="0" w:after="0"/>
              <w:jc w:val="left"/>
              <w:rPr>
                <w:spacing w:val="0"/>
                <w:sz w:val="20"/>
                <w:szCs w:val="20"/>
                <w:lang w:eastAsia="sk-SK"/>
              </w:rPr>
            </w:pPr>
            <w:r w:rsidRPr="000066CD">
              <w:rPr>
                <w:spacing w:val="0"/>
                <w:sz w:val="20"/>
                <w:szCs w:val="20"/>
                <w:lang w:eastAsia="sk-SK"/>
              </w:rPr>
              <w:t>Č – čiastočná zhoda (ak minimálne jedna z podmienok úplnej zhody nie je splnená)</w:t>
            </w:r>
          </w:p>
          <w:p w:rsidR="008C54C3" w:rsidRPr="000066CD" w:rsidRDefault="008C54C3">
            <w:pPr>
              <w:pStyle w:val="Zarkazkladnhotextu2"/>
            </w:pPr>
            <w:r w:rsidRPr="000066CD">
              <w:t>Ž – žiadna zhoda (ak nebola dosiahnutá ani úplná ani čiast. zhoda alebo k prebratiu dôjde v budúcnosti)</w:t>
            </w:r>
          </w:p>
          <w:p w:rsidR="008C54C3" w:rsidRPr="000066CD" w:rsidRDefault="008C54C3">
            <w:pPr>
              <w:widowControl/>
              <w:spacing w:before="0" w:after="0"/>
              <w:ind w:left="290" w:hanging="290"/>
              <w:jc w:val="left"/>
              <w:rPr>
                <w:spacing w:val="0"/>
                <w:sz w:val="20"/>
                <w:szCs w:val="20"/>
                <w:lang w:eastAsia="sk-SK"/>
              </w:rPr>
            </w:pPr>
            <w:r w:rsidRPr="000066CD">
              <w:rPr>
                <w:spacing w:val="0"/>
                <w:sz w:val="20"/>
                <w:szCs w:val="20"/>
                <w:lang w:eastAsia="sk-SK"/>
              </w:rPr>
              <w:t>n.a. – neaplikovateľnosť (ak sa ustanovenie smernice netýka SR alebo nie je potrebné ho prebrať)</w:t>
            </w:r>
          </w:p>
        </w:tc>
      </w:tr>
    </w:tbl>
    <w:p w:rsidR="008C54C3" w:rsidRDefault="008C54C3">
      <w:pPr>
        <w:widowControl/>
        <w:spacing w:before="0" w:after="0"/>
        <w:jc w:val="left"/>
        <w:rPr>
          <w:spacing w:val="0"/>
          <w:sz w:val="20"/>
          <w:szCs w:val="20"/>
          <w:lang w:eastAsia="sk-SK"/>
        </w:rPr>
      </w:pPr>
    </w:p>
    <w:p w:rsidR="008C54C3" w:rsidRDefault="008C54C3">
      <w:pPr>
        <w:widowControl/>
        <w:spacing w:before="0" w:after="0"/>
        <w:jc w:val="left"/>
        <w:rPr>
          <w:spacing w:val="0"/>
          <w:sz w:val="20"/>
          <w:szCs w:val="20"/>
          <w:lang w:eastAsia="sk-SK"/>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8C54C3">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8C54C3" w:rsidRDefault="008C54C3">
            <w:pPr>
              <w:pStyle w:val="Nadpis2"/>
            </w:pPr>
            <w:r>
              <w:t>Zoznam všeobecne záväzných právnych predpisov preberajúcich smernicu (uveďte číslo smernice)</w:t>
            </w:r>
          </w:p>
          <w:p w:rsidR="008C54C3" w:rsidRDefault="008C54C3">
            <w:pPr>
              <w:widowControl/>
              <w:autoSpaceDE w:val="0"/>
              <w:autoSpaceDN w:val="0"/>
              <w:spacing w:before="0" w:after="0"/>
              <w:jc w:val="center"/>
              <w:rPr>
                <w:spacing w:val="0"/>
                <w:sz w:val="20"/>
                <w:szCs w:val="20"/>
                <w:lang w:eastAsia="sk-SK"/>
              </w:rPr>
            </w:pPr>
          </w:p>
        </w:tc>
      </w:tr>
      <w:tr w:rsidR="008C54C3">
        <w:trPr>
          <w:cantSplit/>
        </w:trPr>
        <w:tc>
          <w:tcPr>
            <w:tcW w:w="1186" w:type="dxa"/>
            <w:tcBorders>
              <w:top w:val="single" w:sz="4" w:space="0" w:color="auto"/>
              <w:left w:val="single" w:sz="12" w:space="0" w:color="auto"/>
              <w:bottom w:val="single" w:sz="4" w:space="0" w:color="auto"/>
              <w:right w:val="single" w:sz="4" w:space="0" w:color="auto"/>
            </w:tcBorders>
          </w:tcPr>
          <w:p w:rsidR="008C54C3" w:rsidRDefault="008C54C3">
            <w:pPr>
              <w:widowControl/>
              <w:autoSpaceDE w:val="0"/>
              <w:autoSpaceDN w:val="0"/>
              <w:spacing w:before="0"/>
              <w:jc w:val="center"/>
              <w:rPr>
                <w:spacing w:val="0"/>
                <w:sz w:val="20"/>
                <w:szCs w:val="20"/>
                <w:lang w:eastAsia="sk-SK"/>
              </w:rPr>
            </w:pPr>
            <w:r>
              <w:rPr>
                <w:spacing w:val="0"/>
                <w:sz w:val="20"/>
                <w:szCs w:val="20"/>
                <w:lang w:eastAsia="sk-SK"/>
              </w:rPr>
              <w:t>Por. č.</w:t>
            </w:r>
          </w:p>
        </w:tc>
        <w:tc>
          <w:tcPr>
            <w:tcW w:w="14974" w:type="dxa"/>
            <w:tcBorders>
              <w:top w:val="single" w:sz="4" w:space="0" w:color="auto"/>
              <w:left w:val="single" w:sz="4" w:space="0" w:color="auto"/>
              <w:bottom w:val="single" w:sz="4" w:space="0" w:color="auto"/>
              <w:right w:val="single" w:sz="12" w:space="0" w:color="auto"/>
            </w:tcBorders>
          </w:tcPr>
          <w:p w:rsidR="008C54C3" w:rsidRDefault="008C54C3">
            <w:pPr>
              <w:pStyle w:val="Normlny0"/>
              <w:rPr>
                <w:lang w:eastAsia="sk-SK"/>
              </w:rPr>
            </w:pPr>
            <w:r>
              <w:rPr>
                <w:lang w:eastAsia="sk-SK"/>
              </w:rPr>
              <w:t>Názov predpisu</w:t>
            </w:r>
          </w:p>
        </w:tc>
      </w:tr>
      <w:tr w:rsidR="008C54C3" w:rsidTr="009C16D2">
        <w:trPr>
          <w:cantSplit/>
        </w:trPr>
        <w:tc>
          <w:tcPr>
            <w:tcW w:w="1186" w:type="dxa"/>
            <w:tcBorders>
              <w:top w:val="single" w:sz="4" w:space="0" w:color="auto"/>
              <w:left w:val="single" w:sz="12" w:space="0" w:color="auto"/>
              <w:bottom w:val="single" w:sz="4" w:space="0" w:color="auto"/>
              <w:right w:val="single" w:sz="4" w:space="0" w:color="auto"/>
            </w:tcBorders>
          </w:tcPr>
          <w:p w:rsidR="008C54C3" w:rsidRDefault="008C54C3"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8C54C3" w:rsidRDefault="009011D5">
            <w:pPr>
              <w:pStyle w:val="abc"/>
              <w:widowControl/>
              <w:tabs>
                <w:tab w:val="clear" w:pos="360"/>
                <w:tab w:val="clear" w:pos="680"/>
              </w:tabs>
              <w:rPr>
                <w:lang w:eastAsia="sk-SK"/>
              </w:rPr>
            </w:pPr>
            <w:r>
              <w:rPr>
                <w:lang w:eastAsia="sk-SK"/>
              </w:rPr>
              <w:t>Návrh zákona č..../2014 o odpadoch a o zmene a doplnení niektorých zákonov</w:t>
            </w:r>
          </w:p>
        </w:tc>
      </w:tr>
      <w:tr w:rsidR="009C16D2" w:rsidTr="00F94CB3">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011D5">
            <w:pPr>
              <w:pStyle w:val="abc"/>
              <w:widowControl/>
              <w:tabs>
                <w:tab w:val="clear" w:pos="360"/>
                <w:tab w:val="clear" w:pos="680"/>
              </w:tabs>
              <w:rPr>
                <w:lang w:eastAsia="sk-SK"/>
              </w:rPr>
            </w:pPr>
            <w:r>
              <w:rPr>
                <w:lang w:eastAsia="sk-SK"/>
              </w:rPr>
              <w:t>Vyhláška</w:t>
            </w:r>
          </w:p>
        </w:tc>
      </w:tr>
      <w:tr w:rsidR="009C16D2"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9C16D2" w:rsidTr="00F94CB3">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9C16D2" w:rsidTr="003C3EB4">
        <w:trPr>
          <w:cantSplit/>
        </w:trPr>
        <w:tc>
          <w:tcPr>
            <w:tcW w:w="1186" w:type="dxa"/>
            <w:tcBorders>
              <w:top w:val="single" w:sz="4" w:space="0" w:color="auto"/>
              <w:left w:val="single" w:sz="12" w:space="0" w:color="auto"/>
              <w:bottom w:val="single" w:sz="4" w:space="0" w:color="auto"/>
              <w:right w:val="single" w:sz="4" w:space="0" w:color="auto"/>
            </w:tcBorders>
          </w:tcPr>
          <w:p w:rsidR="009C16D2" w:rsidRDefault="009C16D2"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9C16D2" w:rsidRDefault="009C16D2">
            <w:pPr>
              <w:pStyle w:val="abc"/>
              <w:widowControl/>
              <w:tabs>
                <w:tab w:val="clear" w:pos="360"/>
                <w:tab w:val="clear" w:pos="680"/>
              </w:tabs>
              <w:rPr>
                <w:lang w:eastAsia="sk-SK"/>
              </w:rPr>
            </w:pPr>
          </w:p>
        </w:tc>
      </w:tr>
      <w:tr w:rsidR="003C3EB4" w:rsidTr="005D548D">
        <w:trPr>
          <w:cantSplit/>
        </w:trPr>
        <w:tc>
          <w:tcPr>
            <w:tcW w:w="1186" w:type="dxa"/>
            <w:tcBorders>
              <w:top w:val="single" w:sz="4" w:space="0" w:color="auto"/>
              <w:left w:val="single" w:sz="12" w:space="0" w:color="auto"/>
              <w:bottom w:val="single" w:sz="4" w:space="0" w:color="auto"/>
              <w:right w:val="single" w:sz="4" w:space="0" w:color="auto"/>
            </w:tcBorders>
          </w:tcPr>
          <w:p w:rsidR="003C3EB4" w:rsidRDefault="003C3EB4"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3C3EB4" w:rsidRDefault="003C3EB4">
            <w:pPr>
              <w:pStyle w:val="abc"/>
              <w:widowControl/>
              <w:tabs>
                <w:tab w:val="clear" w:pos="360"/>
                <w:tab w:val="clear" w:pos="680"/>
              </w:tabs>
              <w:rPr>
                <w:lang w:eastAsia="sk-SK"/>
              </w:rPr>
            </w:pPr>
          </w:p>
        </w:tc>
      </w:tr>
      <w:tr w:rsidR="005D548D" w:rsidTr="00526B9A">
        <w:trPr>
          <w:cantSplit/>
        </w:trPr>
        <w:tc>
          <w:tcPr>
            <w:tcW w:w="1186" w:type="dxa"/>
            <w:tcBorders>
              <w:top w:val="single" w:sz="4" w:space="0" w:color="auto"/>
              <w:left w:val="single" w:sz="12" w:space="0" w:color="auto"/>
              <w:bottom w:val="single" w:sz="4" w:space="0" w:color="auto"/>
              <w:right w:val="single" w:sz="4" w:space="0" w:color="auto"/>
            </w:tcBorders>
          </w:tcPr>
          <w:p w:rsidR="005D548D" w:rsidRDefault="005D548D"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526B9A" w:rsidRDefault="00526B9A">
            <w:pPr>
              <w:pStyle w:val="abc"/>
              <w:widowControl/>
              <w:tabs>
                <w:tab w:val="clear" w:pos="360"/>
                <w:tab w:val="clear" w:pos="680"/>
              </w:tabs>
              <w:rPr>
                <w:lang w:eastAsia="sk-SK"/>
              </w:rPr>
            </w:pPr>
          </w:p>
        </w:tc>
      </w:tr>
      <w:tr w:rsidR="00526B9A" w:rsidTr="001629F6">
        <w:trPr>
          <w:cantSplit/>
        </w:trPr>
        <w:tc>
          <w:tcPr>
            <w:tcW w:w="1186" w:type="dxa"/>
            <w:tcBorders>
              <w:top w:val="single" w:sz="4" w:space="0" w:color="auto"/>
              <w:left w:val="single" w:sz="12" w:space="0" w:color="auto"/>
              <w:bottom w:val="single" w:sz="4" w:space="0" w:color="auto"/>
              <w:right w:val="single" w:sz="4" w:space="0" w:color="auto"/>
            </w:tcBorders>
          </w:tcPr>
          <w:p w:rsidR="00526B9A" w:rsidRDefault="00526B9A"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cPr>
          <w:p w:rsidR="00526B9A" w:rsidRDefault="00526B9A">
            <w:pPr>
              <w:pStyle w:val="abc"/>
              <w:widowControl/>
              <w:tabs>
                <w:tab w:val="clear" w:pos="360"/>
                <w:tab w:val="clear" w:pos="680"/>
              </w:tabs>
              <w:rPr>
                <w:lang w:eastAsia="sk-SK"/>
              </w:rPr>
            </w:pPr>
          </w:p>
        </w:tc>
      </w:tr>
      <w:tr w:rsidR="001629F6" w:rsidTr="00CA409C">
        <w:trPr>
          <w:cantSplit/>
        </w:trPr>
        <w:tc>
          <w:tcPr>
            <w:tcW w:w="1186" w:type="dxa"/>
            <w:tcBorders>
              <w:top w:val="single" w:sz="4" w:space="0" w:color="auto"/>
              <w:left w:val="single" w:sz="12" w:space="0" w:color="auto"/>
              <w:bottom w:val="single" w:sz="12" w:space="0" w:color="auto"/>
              <w:right w:val="single" w:sz="4" w:space="0" w:color="auto"/>
            </w:tcBorders>
          </w:tcPr>
          <w:p w:rsidR="001629F6" w:rsidRDefault="001629F6" w:rsidP="00B361A0">
            <w:pPr>
              <w:widowControl/>
              <w:numPr>
                <w:ilvl w:val="0"/>
                <w:numId w:val="1"/>
              </w:numPr>
              <w:autoSpaceDE w:val="0"/>
              <w:autoSpaceDN w:val="0"/>
              <w:spacing w:before="0" w:after="0"/>
              <w:jc w:val="center"/>
              <w:rPr>
                <w:spacing w:val="0"/>
                <w:sz w:val="20"/>
                <w:szCs w:val="20"/>
                <w:lang w:eastAsia="sk-SK"/>
              </w:rPr>
            </w:pPr>
          </w:p>
        </w:tc>
        <w:tc>
          <w:tcPr>
            <w:tcW w:w="14974" w:type="dxa"/>
            <w:tcBorders>
              <w:top w:val="single" w:sz="4" w:space="0" w:color="auto"/>
              <w:left w:val="single" w:sz="4" w:space="0" w:color="auto"/>
              <w:bottom w:val="single" w:sz="12" w:space="0" w:color="auto"/>
              <w:right w:val="single" w:sz="12" w:space="0" w:color="auto"/>
            </w:tcBorders>
          </w:tcPr>
          <w:p w:rsidR="001629F6" w:rsidRDefault="001629F6">
            <w:pPr>
              <w:pStyle w:val="abc"/>
              <w:widowControl/>
              <w:tabs>
                <w:tab w:val="clear" w:pos="360"/>
                <w:tab w:val="clear" w:pos="680"/>
              </w:tabs>
              <w:rPr>
                <w:lang w:eastAsia="sk-SK"/>
              </w:rPr>
            </w:pPr>
          </w:p>
        </w:tc>
      </w:tr>
    </w:tbl>
    <w:p w:rsidR="008C54C3" w:rsidRDefault="008C54C3">
      <w:pPr>
        <w:pStyle w:val="Hlavika"/>
        <w:tabs>
          <w:tab w:val="clear" w:pos="4536"/>
          <w:tab w:val="clear" w:pos="9072"/>
        </w:tabs>
        <w:autoSpaceDE/>
        <w:autoSpaceDN/>
      </w:pPr>
    </w:p>
    <w:sectPr w:rsidR="008C54C3" w:rsidSect="00FC6F32">
      <w:footerReference w:type="default" r:id="rId10"/>
      <w:pgSz w:w="16838" w:h="11906" w:orient="landscape" w:code="9"/>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stislav Smažák" w:date="2014-07-30T12:44:00Z" w:initials="RS">
    <w:p w:rsidR="00854AA6" w:rsidRDefault="00854AA6" w:rsidP="000C3C8A">
      <w:pPr>
        <w:pStyle w:val="Textkomentra"/>
      </w:pPr>
      <w:r>
        <w:rPr>
          <w:rStyle w:val="Odkaznakomentr"/>
        </w:rPr>
        <w:annotationRef/>
      </w:r>
      <w:r>
        <w:t xml:space="preserve">IŠ </w:t>
      </w:r>
      <w:r w:rsidRPr="001A504A">
        <w:rPr>
          <w:i/>
          <w:color w:val="00B0F0"/>
        </w:rPr>
        <w:t xml:space="preserve">Doplnenie pokuty za § 27 ods. </w:t>
      </w:r>
      <w:r>
        <w:rPr>
          <w:i/>
          <w:color w:val="00B0F0"/>
        </w:rPr>
        <w:t>6</w:t>
      </w:r>
      <w:r w:rsidRPr="001A504A">
        <w:rPr>
          <w:i/>
          <w:color w:val="00B0F0"/>
        </w:rPr>
        <w:t>. Ak sa s návrhom súhlasí, je otázne, či sa chce, aby následkom uloženia pokuty bola aj stra</w:t>
      </w:r>
      <w:r>
        <w:rPr>
          <w:i/>
          <w:color w:val="00B0F0"/>
        </w:rPr>
        <w:t>t</w:t>
      </w:r>
      <w:r w:rsidRPr="001A504A">
        <w:rPr>
          <w:i/>
          <w:color w:val="00B0F0"/>
        </w:rPr>
        <w:t>a oprávnenie do budúcnosti plniť si povinnosti takýmto spôsobom. Ak áno, systém sa musí dopracovať o tento bod.</w:t>
      </w:r>
      <w:r>
        <w:rPr>
          <w:rStyle w:val="Odkaznakomentr"/>
        </w:rPr>
        <w:annotationRef/>
      </w:r>
      <w:r>
        <w:rPr>
          <w:i/>
          <w:color w:val="00B0F0"/>
        </w:rPr>
        <w:t xml:space="preserve"> - IŠ</w:t>
      </w:r>
    </w:p>
  </w:comment>
  <w:comment w:id="2" w:author="Rastislav Smažák" w:date="2014-07-30T13:35:00Z" w:initials="RS">
    <w:p w:rsidR="00854AA6" w:rsidRDefault="00854AA6" w:rsidP="00CD52DB">
      <w:pPr>
        <w:pStyle w:val="Textkomentra"/>
      </w:pPr>
      <w:r>
        <w:rPr>
          <w:rStyle w:val="Odkaznakomentr"/>
        </w:rPr>
        <w:annotationRef/>
      </w:r>
      <w:r>
        <w:t xml:space="preserve">IŠ </w:t>
      </w:r>
      <w:r w:rsidRPr="001A504A">
        <w:rPr>
          <w:i/>
          <w:color w:val="00B0F0"/>
        </w:rPr>
        <w:t xml:space="preserve">Doplnenie pokuty za § 27 ods. </w:t>
      </w:r>
      <w:r>
        <w:rPr>
          <w:i/>
          <w:color w:val="00B0F0"/>
        </w:rPr>
        <w:t>6</w:t>
      </w:r>
      <w:r w:rsidRPr="001A504A">
        <w:rPr>
          <w:i/>
          <w:color w:val="00B0F0"/>
        </w:rPr>
        <w:t>. Ak sa s návrhom súhlasí, je otázne, či sa chce, aby následkom uloženia pokuty bola aj stra</w:t>
      </w:r>
      <w:r>
        <w:rPr>
          <w:i/>
          <w:color w:val="00B0F0"/>
        </w:rPr>
        <w:t>t</w:t>
      </w:r>
      <w:r w:rsidRPr="001A504A">
        <w:rPr>
          <w:i/>
          <w:color w:val="00B0F0"/>
        </w:rPr>
        <w:t>a oprávnenie do budúcnosti plniť si povinnosti takýmto spôsobom. Ak áno, systém sa musí dopracovať o tento bod.</w:t>
      </w:r>
      <w:r>
        <w:rPr>
          <w:rStyle w:val="Odkaznakomentr"/>
        </w:rPr>
        <w:annotationRef/>
      </w:r>
      <w:r>
        <w:rPr>
          <w:i/>
          <w:color w:val="00B0F0"/>
        </w:rPr>
        <w:t xml:space="preserve"> - IŠ</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A6" w:rsidRDefault="00854AA6">
      <w:pPr>
        <w:widowControl/>
        <w:autoSpaceDE w:val="0"/>
        <w:autoSpaceDN w:val="0"/>
        <w:spacing w:before="0" w:after="0"/>
        <w:jc w:val="left"/>
        <w:rPr>
          <w:spacing w:val="0"/>
          <w:sz w:val="24"/>
          <w:szCs w:val="24"/>
          <w:lang w:eastAsia="sk-SK"/>
        </w:rPr>
      </w:pPr>
      <w:r>
        <w:rPr>
          <w:spacing w:val="0"/>
          <w:sz w:val="24"/>
          <w:szCs w:val="24"/>
          <w:lang w:eastAsia="sk-SK"/>
        </w:rPr>
        <w:separator/>
      </w:r>
    </w:p>
  </w:endnote>
  <w:endnote w:type="continuationSeparator" w:id="0">
    <w:p w:rsidR="00854AA6" w:rsidRDefault="00854AA6">
      <w:pPr>
        <w:widowControl/>
        <w:autoSpaceDE w:val="0"/>
        <w:autoSpaceDN w:val="0"/>
        <w:spacing w:before="0" w:after="0"/>
        <w:jc w:val="left"/>
        <w:rPr>
          <w:spacing w:val="0"/>
          <w:sz w:val="24"/>
          <w:szCs w:val="24"/>
          <w:lang w:eastAsia="sk-SK"/>
        </w:rPr>
      </w:pPr>
      <w:r>
        <w:rPr>
          <w:spacing w:val="0"/>
          <w:sz w:val="24"/>
          <w:szCs w:val="24"/>
          <w:lang w:eastAsia="sk-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A6" w:rsidRDefault="00854AA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30000">
      <w:rPr>
        <w:rStyle w:val="slostrany"/>
        <w:noProof/>
      </w:rPr>
      <w:t>1</w:t>
    </w:r>
    <w:r>
      <w:rPr>
        <w:rStyle w:val="slostrany"/>
      </w:rPr>
      <w:fldChar w:fldCharType="end"/>
    </w:r>
  </w:p>
  <w:p w:rsidR="00854AA6" w:rsidRDefault="00854AA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A6" w:rsidRDefault="00854AA6">
      <w:pPr>
        <w:widowControl/>
        <w:autoSpaceDE w:val="0"/>
        <w:autoSpaceDN w:val="0"/>
        <w:spacing w:before="0" w:after="0"/>
        <w:jc w:val="left"/>
        <w:rPr>
          <w:spacing w:val="0"/>
          <w:sz w:val="24"/>
          <w:szCs w:val="24"/>
          <w:lang w:eastAsia="sk-SK"/>
        </w:rPr>
      </w:pPr>
      <w:r>
        <w:rPr>
          <w:spacing w:val="0"/>
          <w:sz w:val="24"/>
          <w:szCs w:val="24"/>
          <w:lang w:eastAsia="sk-SK"/>
        </w:rPr>
        <w:separator/>
      </w:r>
    </w:p>
  </w:footnote>
  <w:footnote w:type="continuationSeparator" w:id="0">
    <w:p w:rsidR="00854AA6" w:rsidRDefault="00854AA6">
      <w:pPr>
        <w:widowControl/>
        <w:autoSpaceDE w:val="0"/>
        <w:autoSpaceDN w:val="0"/>
        <w:spacing w:before="0" w:after="0"/>
        <w:jc w:val="left"/>
        <w:rPr>
          <w:spacing w:val="0"/>
          <w:sz w:val="24"/>
          <w:szCs w:val="24"/>
          <w:lang w:eastAsia="sk-SK"/>
        </w:rPr>
      </w:pPr>
      <w:r>
        <w:rPr>
          <w:spacing w:val="0"/>
          <w:sz w:val="24"/>
          <w:szCs w:val="24"/>
          <w:lang w:eastAsia="sk-SK"/>
        </w:rPr>
        <w:continuationSeparator/>
      </w:r>
    </w:p>
  </w:footnote>
  <w:footnote w:id="1">
    <w:p w:rsidR="00854AA6" w:rsidRDefault="00854AA6" w:rsidP="00FC5D43">
      <w:pPr>
        <w:pStyle w:val="Footnote"/>
        <w:jc w:val="both"/>
      </w:pPr>
      <w:r>
        <w:rPr>
          <w:rStyle w:val="Odkaznapoznmkupodiarou"/>
        </w:rPr>
        <w:footnoteRef/>
      </w:r>
      <w:r>
        <w:t xml:space="preserve">)  </w:t>
      </w:r>
      <w:r w:rsidRPr="00B07A43">
        <w:rPr>
          <w:rFonts w:eastAsia="Calibri"/>
          <w:color w:val="00B050"/>
        </w:rPr>
        <w:t>Z</w:t>
      </w:r>
      <w:r w:rsidRPr="00EE5DD3">
        <w:rPr>
          <w:rFonts w:eastAsia="Calibri"/>
          <w:color w:val="00B050"/>
        </w:rPr>
        <w:t>ákon č. 355/2007 Z. z.</w:t>
      </w:r>
    </w:p>
  </w:footnote>
  <w:footnote w:id="2">
    <w:p w:rsidR="00854AA6" w:rsidRDefault="00854AA6" w:rsidP="00FC5D43">
      <w:pPr>
        <w:pStyle w:val="Footnote"/>
      </w:pPr>
      <w:r>
        <w:rPr>
          <w:rStyle w:val="Odkaznapoznmkupodiarou"/>
        </w:rPr>
        <w:footnoteRef/>
      </w:r>
      <w:r>
        <w:t>) Zákon č. 67/2010 Z. z.</w:t>
      </w:r>
    </w:p>
  </w:footnote>
  <w:footnote w:id="3">
    <w:p w:rsidR="00854AA6" w:rsidRDefault="00854AA6" w:rsidP="00B93F13">
      <w:pPr>
        <w:pStyle w:val="Textkomentra1"/>
      </w:pPr>
      <w:r>
        <w:rPr>
          <w:rStyle w:val="Odkaznapoznmkupodiarou"/>
        </w:rPr>
        <w:footnoteRef/>
      </w:r>
      <w:r>
        <w:t xml:space="preserve"> ) Napríklad Rozhodnutie Európskeho parlamentu a Rady č. 768/2008/ES z 9. júla 2008 o spoločnom rámci na uvádzanie výrobkov na trh a o zrušení rozhodnutia 93/465/EHS; zákon č. 264/1999 Z. z., zákon č. 529/2010 Z. z. </w:t>
      </w:r>
      <w:r w:rsidRPr="00A12B97">
        <w:t>o environmentálnom navrhovaní a používaní výrobkov (zákon o ekodizajne)</w:t>
      </w:r>
    </w:p>
    <w:p w:rsidR="00854AA6" w:rsidRDefault="00854AA6" w:rsidP="00B93F13">
      <w:pPr>
        <w:pStyle w:val="Textpoznmkypodiarou"/>
      </w:pPr>
    </w:p>
  </w:footnote>
  <w:footnote w:id="4">
    <w:p w:rsidR="00854AA6" w:rsidRDefault="00854AA6" w:rsidP="003B6D2A">
      <w:pPr>
        <w:pStyle w:val="Textpoznmkypodiarou"/>
      </w:pPr>
      <w:r>
        <w:rPr>
          <w:rStyle w:val="Odkaznapoznmkupodiarou"/>
        </w:rPr>
        <w:footnoteRef/>
      </w:r>
      <w:r>
        <w:t>) Zákon č. 351/2012 Z. z. o environmentálnom overovaní a registrácii organizácií v schéme Európskej únie pre environmentálne manažérstvo a audit a o zmene a doplnení niektorých zákonov.</w:t>
      </w:r>
    </w:p>
    <w:p w:rsidR="00854AA6" w:rsidRDefault="00854AA6" w:rsidP="003B6D2A">
      <w:pPr>
        <w:pStyle w:val="Textpoznmkypodiarou"/>
      </w:pPr>
    </w:p>
  </w:footnote>
  <w:footnote w:id="5">
    <w:p w:rsidR="00854AA6" w:rsidRDefault="00854AA6" w:rsidP="000041BB">
      <w:pPr>
        <w:pStyle w:val="Footnote"/>
        <w:jc w:val="both"/>
      </w:pPr>
      <w:r>
        <w:rPr>
          <w:rStyle w:val="Odkaznapoznmkupodiarou"/>
        </w:rPr>
        <w:footnoteRef/>
      </w:r>
      <w:r>
        <w:t>) Čl. 2 ods. 15 nariadenia Európskeho parlamentu a Rady (ES) č. 1013/2006 o preprave odpadu (Ú. v. EÚ L 190, 12.7.2006) v platnom znení.</w:t>
      </w:r>
    </w:p>
    <w:p w:rsidR="00854AA6" w:rsidRDefault="00854AA6" w:rsidP="000041BB">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
    <w:p w:rsidR="00854AA6" w:rsidRDefault="00854AA6" w:rsidP="000041BB">
      <w:pPr>
        <w:pStyle w:val="Footnote"/>
        <w:jc w:val="both"/>
      </w:pPr>
      <w:r>
        <w:rPr>
          <w:rStyle w:val="Odkaznapoznmkupodiarou"/>
        </w:rPr>
        <w:footnoteRef/>
      </w:r>
      <w:r>
        <w:t>) Nariadenie Európskeho parlamentu a Rady (ES) č. 1013/2006 v platnom znení.</w:t>
      </w:r>
    </w:p>
    <w:p w:rsidR="00854AA6" w:rsidRDefault="00854AA6" w:rsidP="000041BB">
      <w:pPr>
        <w:pStyle w:val="Footnote"/>
        <w:jc w:val="both"/>
      </w:pPr>
      <w:r>
        <w:t>Nariadenie Komisie (ES) č. 1418/2007 z 29. novembra 2007 (Ú. v. EÚ L 316, 4.12.2007) v platnom znení.</w:t>
      </w:r>
    </w:p>
  </w:footnote>
  <w:footnote w:id="7">
    <w:p w:rsidR="00854AA6" w:rsidRDefault="00854AA6" w:rsidP="000041BB">
      <w:pPr>
        <w:pStyle w:val="Footnote"/>
        <w:jc w:val="both"/>
      </w:pPr>
      <w:r>
        <w:rPr>
          <w:rStyle w:val="Odkaznapoznmkupodiarou"/>
        </w:rPr>
        <w:footnoteRef/>
      </w:r>
      <w:r>
        <w:t>) Čl. 2 ods. 15 nariadenia Európskeho parlamentu a Rady (ES) č. 1013/2006 o preprave odpadu (Ú. v. EÚ L 190, 12.7.2006) v platnom znení.</w:t>
      </w:r>
    </w:p>
    <w:p w:rsidR="00854AA6" w:rsidRDefault="00854AA6" w:rsidP="000041BB">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8">
    <w:p w:rsidR="00854AA6" w:rsidRDefault="00854AA6" w:rsidP="000041BB">
      <w:pPr>
        <w:pStyle w:val="Footnote"/>
        <w:jc w:val="both"/>
      </w:pPr>
      <w:r>
        <w:rPr>
          <w:rStyle w:val="Odkaznapoznmkupodiarou"/>
        </w:rPr>
        <w:footnoteRef/>
      </w:r>
      <w:r>
        <w:t>) Nariadenie Európskeho parlamentu a Rady (ES) č. 1013/2006 v platnom znení.</w:t>
      </w:r>
    </w:p>
    <w:p w:rsidR="00854AA6" w:rsidRDefault="00854AA6" w:rsidP="000041BB">
      <w:pPr>
        <w:pStyle w:val="Footnote"/>
        <w:jc w:val="both"/>
      </w:pPr>
      <w:r>
        <w:t>Nariadenie Komisie (ES) č. 1418/2007 z 29. novembra 2007 (Ú. v. EÚ L 316, 4.12.2007) v platnom znení.</w:t>
      </w:r>
    </w:p>
  </w:footnote>
  <w:footnote w:id="9">
    <w:p w:rsidR="00854AA6" w:rsidRPr="001D171D" w:rsidRDefault="00854AA6" w:rsidP="00115537">
      <w:pPr>
        <w:pStyle w:val="Textpoznmkypodiarou"/>
      </w:pPr>
      <w:r>
        <w:rPr>
          <w:rStyle w:val="Odkaznapoznmkupodiarou"/>
        </w:rPr>
        <w:footnoteRef/>
      </w:r>
      <w:r>
        <w:t>) Zákon č. 39/2013 Z. z</w:t>
      </w:r>
      <w:r w:rsidRPr="001D171D">
        <w:t xml:space="preserve">. </w:t>
      </w:r>
      <w:r w:rsidRPr="00D43521">
        <w:rPr>
          <w:strike/>
        </w:rPr>
        <w:t>v znení zákona č. 484/2013 Z. z.</w:t>
      </w:r>
      <w:r w:rsidRPr="001D171D">
        <w:t xml:space="preserve"> </w:t>
      </w:r>
    </w:p>
  </w:footnote>
  <w:footnote w:id="10">
    <w:p w:rsidR="000A5E32" w:rsidRDefault="000A5E32" w:rsidP="000A5E32">
      <w:pPr>
        <w:pStyle w:val="Textpoznmkypodiarou"/>
      </w:pPr>
      <w:r>
        <w:rPr>
          <w:rStyle w:val="Odkaznapoznmkupodiarou"/>
        </w:rPr>
        <w:footnoteRef/>
      </w:r>
      <w:r>
        <w:t>) § 2 zákona č. 251/2012 Z. z.</w:t>
      </w:r>
    </w:p>
  </w:footnote>
  <w:footnote w:id="11">
    <w:p w:rsidR="000A5E32" w:rsidRDefault="000A5E32" w:rsidP="000A5E32">
      <w:pPr>
        <w:pStyle w:val="Textpoznmkypodiarou"/>
      </w:pPr>
      <w:r>
        <w:rPr>
          <w:rStyle w:val="Odkaznapoznmkupodiarou"/>
        </w:rPr>
        <w:footnoteRef/>
      </w:r>
      <w:r>
        <w:t xml:space="preserve"> </w:t>
      </w:r>
      <w:r>
        <w:t xml:space="preserve">) Čl. 2 ods. 35 Nariadenia </w:t>
      </w:r>
      <w:r w:rsidRPr="00A751A3">
        <w:rPr>
          <w:color w:val="00B050"/>
        </w:rPr>
        <w:t>(ES)</w:t>
      </w:r>
      <w:r>
        <w:t xml:space="preserve"> č. </w:t>
      </w:r>
      <w:r w:rsidRPr="00A751A3">
        <w:t>1013/2006</w:t>
      </w:r>
      <w:r w:rsidRPr="00A751A3">
        <w:rPr>
          <w:color w:val="00B050"/>
        </w:rPr>
        <w:t xml:space="preserve"> v platnom znení</w:t>
      </w:r>
      <w:r>
        <w:t>.</w:t>
      </w:r>
    </w:p>
  </w:footnote>
  <w:footnote w:id="12">
    <w:p w:rsidR="000A5E32" w:rsidRDefault="000A5E32" w:rsidP="000A5E32">
      <w:pPr>
        <w:pStyle w:val="Textkomentra"/>
      </w:pPr>
      <w:r>
        <w:rPr>
          <w:rStyle w:val="Odkaznapoznmkupodiarou"/>
        </w:rPr>
        <w:footnoteRef/>
      </w:r>
      <w:r>
        <w:t xml:space="preserve"> </w:t>
      </w:r>
      <w:r>
        <w:t xml:space="preserve">) Čl. 22 až 25 Nariadenia </w:t>
      </w:r>
      <w:r w:rsidRPr="00A751A3">
        <w:rPr>
          <w:color w:val="00B050"/>
        </w:rPr>
        <w:t>(ES)</w:t>
      </w:r>
      <w:r>
        <w:t xml:space="preserve"> č. </w:t>
      </w:r>
      <w:r w:rsidRPr="00BE4CDF">
        <w:rPr>
          <w:color w:val="00B050"/>
        </w:rPr>
        <w:t>1013/2006 v platnom znení</w:t>
      </w:r>
      <w:r>
        <w:t>.</w:t>
      </w:r>
    </w:p>
    <w:p w:rsidR="000A5E32" w:rsidRDefault="000A5E32" w:rsidP="000A5E32">
      <w:pPr>
        <w:pStyle w:val="Textpoznmkypodiarou"/>
      </w:pPr>
    </w:p>
  </w:footnote>
  <w:footnote w:id="13">
    <w:p w:rsidR="000A5E32" w:rsidRPr="003B12A8" w:rsidRDefault="000A5E32" w:rsidP="000A5E32">
      <w:pPr>
        <w:pStyle w:val="Textpoznmkypodiarou"/>
      </w:pPr>
      <w:r>
        <w:rPr>
          <w:rStyle w:val="Odkaznapoznmkupodiarou"/>
        </w:rPr>
        <w:footnoteRef/>
      </w:r>
      <w:r>
        <w:t xml:space="preserve">) </w:t>
      </w:r>
      <w:r w:rsidRPr="003B12A8">
        <w:t>Zákon</w:t>
      </w:r>
      <w:r>
        <w:t xml:space="preserve"> </w:t>
      </w:r>
      <w:r w:rsidRPr="007D0FFA">
        <w:rPr>
          <w:color w:val="00B050"/>
        </w:rPr>
        <w:t>Národnej rady Slovenskej republiky</w:t>
      </w:r>
      <w:r w:rsidRPr="003B12A8">
        <w:t xml:space="preserve"> č. 10/1996 Zb. o kontrole v štátnej správe v znení neskorších predpisov.</w:t>
      </w:r>
    </w:p>
  </w:footnote>
  <w:footnote w:id="14">
    <w:p w:rsidR="000A5E32" w:rsidRPr="003B12A8" w:rsidRDefault="000A5E32" w:rsidP="000A5E32">
      <w:pPr>
        <w:pStyle w:val="Textpoznmkypodiarou"/>
      </w:pPr>
      <w:r w:rsidRPr="003B12A8">
        <w:rPr>
          <w:rStyle w:val="Odkaznapoznmkupodiarou"/>
        </w:rPr>
        <w:footnoteRef/>
      </w:r>
      <w:r w:rsidRPr="003B12A8">
        <w:t xml:space="preserve">) § 13 ods. 8 zákona </w:t>
      </w:r>
      <w:r w:rsidRPr="007D0FFA">
        <w:rPr>
          <w:color w:val="00B050"/>
        </w:rPr>
        <w:t>Národnej rady Slovenskej republiky</w:t>
      </w:r>
      <w:r w:rsidRPr="003B12A8">
        <w:t xml:space="preserve"> č. 10/1996 Zb. v znení zákona č. 164/2008 Z. z.</w:t>
      </w:r>
    </w:p>
  </w:footnote>
  <w:footnote w:id="15">
    <w:p w:rsidR="000A5E32" w:rsidRPr="008C5855" w:rsidRDefault="000A5E32" w:rsidP="000A5E32">
      <w:pPr>
        <w:pStyle w:val="Textpoznmkypodiarou"/>
        <w:jc w:val="both"/>
      </w:pPr>
      <w:r w:rsidRPr="008C5855">
        <w:rPr>
          <w:rStyle w:val="Odkaznapoznmkupodiarou"/>
        </w:rPr>
        <w:footnoteRef/>
      </w:r>
      <w:r>
        <w:t xml:space="preserve">) </w:t>
      </w:r>
      <w:r w:rsidRPr="00FD4B5F">
        <w:rPr>
          <w:color w:val="00B050"/>
        </w:rPr>
        <w:t>Dohovor o prepravnej zmluve v medzinárodnej cestnej nákladnej doprave (CMR) (vyhláška ministra zahraničných vecí č. 11/1975 Zb.) ) v platnom znení.</w:t>
      </w:r>
    </w:p>
  </w:footnote>
  <w:footnote w:id="16">
    <w:p w:rsidR="000A5E32" w:rsidRPr="008C5855" w:rsidRDefault="000A5E32" w:rsidP="000A5E32">
      <w:pPr>
        <w:pStyle w:val="Textpoznmkypodiarou"/>
        <w:jc w:val="both"/>
      </w:pPr>
      <w:r w:rsidRPr="008C5855">
        <w:rPr>
          <w:rStyle w:val="Odkaznapoznmkupodiarou"/>
        </w:rPr>
        <w:footnoteRef/>
      </w:r>
      <w:r w:rsidRPr="008C5855">
        <w:t>) Rozhodnutie Rady OECD C(2001)107 o preskúmaní rozhodnutia C(92)39 o kontrole cezhraničných pohybov odpadu určeného na zhodnotenie (rozhodnutie OECD) (</w:t>
      </w:r>
      <w:r w:rsidRPr="008C5855">
        <w:rPr>
          <w:rFonts w:ascii="Lucida Sans Unicode" w:hAnsi="Lucida Sans Unicode" w:cs="Lucida Sans Unicode"/>
          <w:iCs/>
          <w:sz w:val="19"/>
          <w:szCs w:val="19"/>
        </w:rPr>
        <w:t>Ú. v. ES L 16, 23/01/1992)</w:t>
      </w:r>
      <w:r w:rsidRPr="008C585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D"/>
    <w:multiLevelType w:val="singleLevel"/>
    <w:tmpl w:val="0000006D"/>
    <w:name w:val="WW8Num109"/>
    <w:lvl w:ilvl="0">
      <w:start w:val="1"/>
      <w:numFmt w:val="decimal"/>
      <w:lvlText w:val="(%1)"/>
      <w:lvlJc w:val="left"/>
      <w:pPr>
        <w:tabs>
          <w:tab w:val="num" w:pos="0"/>
        </w:tabs>
        <w:ind w:left="720" w:hanging="360"/>
      </w:pPr>
      <w:rPr>
        <w:rFonts w:cs="Times New Roman"/>
      </w:rPr>
    </w:lvl>
  </w:abstractNum>
  <w:abstractNum w:abstractNumId="1">
    <w:nsid w:val="00000074"/>
    <w:multiLevelType w:val="singleLevel"/>
    <w:tmpl w:val="290C1C78"/>
    <w:name w:val="WW8Num116"/>
    <w:lvl w:ilvl="0">
      <w:start w:val="1"/>
      <w:numFmt w:val="decimal"/>
      <w:lvlText w:val="(%1)"/>
      <w:lvlJc w:val="left"/>
      <w:pPr>
        <w:tabs>
          <w:tab w:val="num" w:pos="0"/>
        </w:tabs>
        <w:ind w:left="720" w:hanging="360"/>
      </w:pPr>
      <w:rPr>
        <w:rFonts w:cs="Times New Roman"/>
        <w:b w:val="0"/>
      </w:rPr>
    </w:lvl>
  </w:abstractNum>
  <w:abstractNum w:abstractNumId="2">
    <w:nsid w:val="01EE29F6"/>
    <w:multiLevelType w:val="hybridMultilevel"/>
    <w:tmpl w:val="EB0A5C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7A5CAC"/>
    <w:multiLevelType w:val="hybridMultilevel"/>
    <w:tmpl w:val="CFA6CE24"/>
    <w:lvl w:ilvl="0" w:tplc="3DC04FFC">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0795087A"/>
    <w:multiLevelType w:val="hybridMultilevel"/>
    <w:tmpl w:val="D062D02E"/>
    <w:lvl w:ilvl="0" w:tplc="7090A0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94F3CA5"/>
    <w:multiLevelType w:val="hybridMultilevel"/>
    <w:tmpl w:val="278809D6"/>
    <w:lvl w:ilvl="0" w:tplc="B9A48052">
      <w:start w:val="5"/>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7">
    <w:nsid w:val="0DA63DAF"/>
    <w:multiLevelType w:val="hybridMultilevel"/>
    <w:tmpl w:val="2C7A9CBC"/>
    <w:lvl w:ilvl="0" w:tplc="F93AA88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DE6660E"/>
    <w:multiLevelType w:val="multilevel"/>
    <w:tmpl w:val="EFC86020"/>
    <w:styleLink w:val="WW8Num20"/>
    <w:lvl w:ilvl="0">
      <w:start w:val="1"/>
      <w:numFmt w:val="decimal"/>
      <w:lvlText w:val="(%1)"/>
      <w:lvlJc w:val="left"/>
      <w:pPr>
        <w:ind w:left="360" w:hanging="360"/>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11AD58AC"/>
    <w:multiLevelType w:val="multilevel"/>
    <w:tmpl w:val="06A44000"/>
    <w:styleLink w:val="WW8Num3"/>
    <w:lvl w:ilvl="0">
      <w:start w:val="1"/>
      <w:numFmt w:val="decimal"/>
      <w:lvlText w:val="(%1)"/>
      <w:lvlJc w:val="left"/>
      <w:pPr>
        <w:ind w:left="426"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1366627B"/>
    <w:multiLevelType w:val="hybridMultilevel"/>
    <w:tmpl w:val="18BC2C32"/>
    <w:lvl w:ilvl="0" w:tplc="DC1CB5F6">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1">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sz w:val="24"/>
        <w:szCs w:val="24"/>
        <w:vertAlign w:val="baseline"/>
      </w:rPr>
    </w:lvl>
    <w:lvl w:ilvl="1" w:tplc="0928BF20">
      <w:start w:val="1"/>
      <w:numFmt w:val="decimal"/>
      <w:lvlText w:val="%2."/>
      <w:lvlJc w:val="left"/>
      <w:pPr>
        <w:ind w:left="1440" w:hanging="360"/>
      </w:pPr>
      <w:rPr>
        <w:rFonts w:hint="default"/>
      </w:rPr>
    </w:lvl>
    <w:lvl w:ilvl="2" w:tplc="33104078">
      <w:start w:val="1"/>
      <w:numFmt w:val="decimal"/>
      <w:lvlText w:val="%3."/>
      <w:lvlJc w:val="left"/>
      <w:pPr>
        <w:ind w:left="2160" w:hanging="180"/>
      </w:pPr>
      <w:rPr>
        <w:strike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9C57D1"/>
    <w:multiLevelType w:val="hybridMultilevel"/>
    <w:tmpl w:val="65E44C4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nsid w:val="20D30130"/>
    <w:multiLevelType w:val="multilevel"/>
    <w:tmpl w:val="76A6599C"/>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218239CB"/>
    <w:multiLevelType w:val="hybridMultilevel"/>
    <w:tmpl w:val="DE667D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386CE7"/>
    <w:multiLevelType w:val="multilevel"/>
    <w:tmpl w:val="76A6599C"/>
    <w:styleLink w:val="WW8Num9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2B55157E"/>
    <w:multiLevelType w:val="hybridMultilevel"/>
    <w:tmpl w:val="226AC664"/>
    <w:lvl w:ilvl="0" w:tplc="8C2CDF54">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0">
    <w:nsid w:val="2C5D2CF1"/>
    <w:multiLevelType w:val="hybridMultilevel"/>
    <w:tmpl w:val="E110C254"/>
    <w:lvl w:ilvl="0" w:tplc="69FA35D6">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DEC7720"/>
    <w:multiLevelType w:val="multilevel"/>
    <w:tmpl w:val="A148BD5C"/>
    <w:styleLink w:val="WW8Num23"/>
    <w:lvl w:ilvl="0">
      <w:start w:val="1"/>
      <w:numFmt w:val="lowerLetter"/>
      <w:lvlText w:val="%1)"/>
      <w:lvlJc w:val="left"/>
      <w:pPr>
        <w:ind w:left="404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33E764E8"/>
    <w:multiLevelType w:val="multilevel"/>
    <w:tmpl w:val="3F7AB06E"/>
    <w:styleLink w:val="WW8Num19"/>
    <w:lvl w:ilvl="0">
      <w:start w:val="1"/>
      <w:numFmt w:val="lowerLetter"/>
      <w:lvlText w:val="%1)"/>
      <w:lvlJc w:val="left"/>
      <w:pPr>
        <w:ind w:left="720" w:hanging="360"/>
      </w:pPr>
    </w:lvl>
    <w:lvl w:ilvl="1">
      <w:start w:val="1"/>
      <w:numFmt w:val="lowerLetter"/>
      <w:lvlText w:val="%2)"/>
      <w:lvlJc w:val="left"/>
      <w:pPr>
        <w:ind w:left="1440" w:hanging="360"/>
      </w:pPr>
      <w:rPr>
        <w:rFonts w:ascii="Courier New" w:hAnsi="Courier New" w:cs="Courier New"/>
      </w:rPr>
    </w:lvl>
    <w:lvl w:ilvl="2">
      <w:start w:val="3"/>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67E4194"/>
    <w:multiLevelType w:val="hybridMultilevel"/>
    <w:tmpl w:val="EBD60A08"/>
    <w:lvl w:ilvl="0" w:tplc="0E2E647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1D056B"/>
    <w:multiLevelType w:val="hybridMultilevel"/>
    <w:tmpl w:val="1B8C50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7F45C65"/>
    <w:multiLevelType w:val="hybridMultilevel"/>
    <w:tmpl w:val="7F520642"/>
    <w:lvl w:ilvl="0" w:tplc="9F0E42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0A5045"/>
    <w:multiLevelType w:val="hybridMultilevel"/>
    <w:tmpl w:val="E8C8C1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6B4C05"/>
    <w:multiLevelType w:val="hybridMultilevel"/>
    <w:tmpl w:val="5EAC47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35276E"/>
    <w:multiLevelType w:val="hybridMultilevel"/>
    <w:tmpl w:val="D81680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F91608F"/>
    <w:multiLevelType w:val="multilevel"/>
    <w:tmpl w:val="351E3222"/>
    <w:styleLink w:val="WW8Num4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FC77246"/>
    <w:multiLevelType w:val="multilevel"/>
    <w:tmpl w:val="77D24248"/>
    <w:styleLink w:val="WW8Num11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42E46092"/>
    <w:multiLevelType w:val="multilevel"/>
    <w:tmpl w:val="FA78780E"/>
    <w:styleLink w:val="WW8Num88"/>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8147A56"/>
    <w:multiLevelType w:val="hybridMultilevel"/>
    <w:tmpl w:val="30C8BB2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EC0552A"/>
    <w:multiLevelType w:val="hybridMultilevel"/>
    <w:tmpl w:val="3492287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F6C26F8"/>
    <w:multiLevelType w:val="multilevel"/>
    <w:tmpl w:val="59162D54"/>
    <w:styleLink w:val="WW8Num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52055964"/>
    <w:multiLevelType w:val="multilevel"/>
    <w:tmpl w:val="4F000390"/>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2B40D93"/>
    <w:multiLevelType w:val="multilevel"/>
    <w:tmpl w:val="029A2E48"/>
    <w:styleLink w:val="WW8Num1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4EE76E2"/>
    <w:multiLevelType w:val="multilevel"/>
    <w:tmpl w:val="2B6AE3BE"/>
    <w:styleLink w:val="WW8Num76"/>
    <w:lvl w:ilvl="0">
      <w:start w:val="1"/>
      <w:numFmt w:val="lowerLetter"/>
      <w:lvlText w:val="%1)"/>
      <w:lvlJc w:val="left"/>
      <w:pPr>
        <w:ind w:left="720" w:hanging="360"/>
      </w:pPr>
      <w:rPr>
        <w:rFonts w:ascii="Times New Roman" w:eastAsia="Calibri" w:hAnsi="Times New Roman" w:cs="Times New Roman"/>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CC13552"/>
    <w:multiLevelType w:val="hybridMultilevel"/>
    <w:tmpl w:val="9E6E68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E330541"/>
    <w:multiLevelType w:val="multilevel"/>
    <w:tmpl w:val="25D6DE7E"/>
    <w:styleLink w:val="WW8Num69"/>
    <w:lvl w:ilvl="0">
      <w:start w:val="1"/>
      <w:numFmt w:val="decimal"/>
      <w:lvlText w:val="(%1)"/>
      <w:lvlJc w:val="left"/>
      <w:pPr>
        <w:ind w:left="1080" w:hanging="360"/>
      </w:pPr>
      <w:rPr>
        <w:rFonts w:cs="Times New Roman"/>
      </w:rPr>
    </w:lvl>
    <w:lvl w:ilvl="1">
      <w:start w:val="1"/>
      <w:numFmt w:val="lowerRoman"/>
      <w:lvlText w:val="%2)"/>
      <w:lvlJc w:val="left"/>
      <w:pPr>
        <w:ind w:left="1800" w:hanging="360"/>
      </w:pPr>
      <w:rPr>
        <w:rFonts w:ascii="Times New Roman" w:eastAsia="Calibri" w:hAnsi="Times New Roman"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nsid w:val="5E7A2DF8"/>
    <w:multiLevelType w:val="hybridMultilevel"/>
    <w:tmpl w:val="91EC8840"/>
    <w:lvl w:ilvl="0" w:tplc="CE948EB8">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65890FDA"/>
    <w:multiLevelType w:val="hybridMultilevel"/>
    <w:tmpl w:val="6618FC06"/>
    <w:lvl w:ilvl="0" w:tplc="7FB268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5D86A5D"/>
    <w:multiLevelType w:val="hybridMultilevel"/>
    <w:tmpl w:val="A528805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nsid w:val="660F2731"/>
    <w:multiLevelType w:val="hybridMultilevel"/>
    <w:tmpl w:val="7EDA0B78"/>
    <w:lvl w:ilvl="0" w:tplc="D982E6F2">
      <w:start w:val="7"/>
      <w:numFmt w:val="decimal"/>
      <w:lvlText w:val="(%1)"/>
      <w:lvlJc w:val="left"/>
      <w:pPr>
        <w:ind w:left="426" w:hanging="360"/>
      </w:pPr>
      <w:rPr>
        <w:rFonts w:ascii="Times New Roman" w:hAnsi="Times New Roman" w:cs="Times New Roman" w:hint="default"/>
        <w:sz w:val="24"/>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6">
    <w:nsid w:val="672D735C"/>
    <w:multiLevelType w:val="hybridMultilevel"/>
    <w:tmpl w:val="C45472A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47">
    <w:nsid w:val="6C681F21"/>
    <w:multiLevelType w:val="hybridMultilevel"/>
    <w:tmpl w:val="C46010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9A04D1"/>
    <w:multiLevelType w:val="hybridMultilevel"/>
    <w:tmpl w:val="04184CA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20C14C9"/>
    <w:multiLevelType w:val="hybridMultilevel"/>
    <w:tmpl w:val="0EB6A3AA"/>
    <w:lvl w:ilvl="0" w:tplc="A20AF5EC">
      <w:start w:val="10"/>
      <w:numFmt w:val="decimal"/>
      <w:lvlText w:val="(%1)"/>
      <w:lvlJc w:val="left"/>
      <w:pPr>
        <w:ind w:left="516" w:hanging="45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1">
    <w:nsid w:val="735C5181"/>
    <w:multiLevelType w:val="hybridMultilevel"/>
    <w:tmpl w:val="3432CAFE"/>
    <w:lvl w:ilvl="0" w:tplc="8760D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3">
    <w:nsid w:val="78523EB3"/>
    <w:multiLevelType w:val="multilevel"/>
    <w:tmpl w:val="47ECB930"/>
    <w:styleLink w:val="WW8Num12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nsid w:val="7ADD35BC"/>
    <w:multiLevelType w:val="hybridMultilevel"/>
    <w:tmpl w:val="91DE5CF6"/>
    <w:lvl w:ilvl="0" w:tplc="CF3EF55C">
      <w:start w:val="9"/>
      <w:numFmt w:val="decimal"/>
      <w:lvlText w:val="(%1)"/>
      <w:lvlJc w:val="left"/>
      <w:pPr>
        <w:ind w:left="786" w:hanging="360"/>
      </w:pPr>
      <w:rPr>
        <w:rFonts w:ascii="Calibri" w:hAnsi="Calibri" w:hint="default"/>
        <w:sz w:val="22"/>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nsid w:val="7CCA2DEA"/>
    <w:multiLevelType w:val="hybridMultilevel"/>
    <w:tmpl w:val="BB4A86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D5D388A"/>
    <w:multiLevelType w:val="multilevel"/>
    <w:tmpl w:val="7720A5E0"/>
    <w:styleLink w:val="WW8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7">
    <w:nsid w:val="7F390056"/>
    <w:multiLevelType w:val="hybridMultilevel"/>
    <w:tmpl w:val="6DAE2DAA"/>
    <w:lvl w:ilvl="0" w:tplc="7092F5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FC44FA2"/>
    <w:multiLevelType w:val="hybridMultilevel"/>
    <w:tmpl w:val="69B6DB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4"/>
  </w:num>
  <w:num w:numId="2">
    <w:abstractNumId w:val="9"/>
  </w:num>
  <w:num w:numId="3">
    <w:abstractNumId w:val="38"/>
  </w:num>
  <w:num w:numId="4">
    <w:abstractNumId w:val="38"/>
    <w:lvlOverride w:ilvl="0">
      <w:startOverride w:val="1"/>
    </w:lvlOverride>
  </w:num>
  <w:num w:numId="5">
    <w:abstractNumId w:val="10"/>
  </w:num>
  <w:num w:numId="6">
    <w:abstractNumId w:val="21"/>
  </w:num>
  <w:num w:numId="7">
    <w:abstractNumId w:val="21"/>
    <w:lvlOverride w:ilvl="0">
      <w:startOverride w:val="1"/>
    </w:lvlOverride>
  </w:num>
  <w:num w:numId="8">
    <w:abstractNumId w:val="9"/>
    <w:lvlOverride w:ilvl="0">
      <w:startOverride w:val="1"/>
    </w:lvlOverride>
  </w:num>
  <w:num w:numId="9">
    <w:abstractNumId w:val="52"/>
    <w:lvlOverride w:ilvl="0">
      <w:lvl w:ilvl="0">
        <w:numFmt w:val="decimal"/>
        <w:lvlText w:val=""/>
        <w:lvlJc w:val="left"/>
      </w:lvl>
    </w:lvlOverride>
    <w:lvlOverride w:ilvl="1">
      <w:lvl w:ilvl="1">
        <w:start w:val="1"/>
        <w:numFmt w:val="lowerLetter"/>
        <w:lvlText w:val="%2)"/>
        <w:lvlJc w:val="left"/>
        <w:pPr>
          <w:ind w:left="2007" w:hanging="360"/>
        </w:pPr>
        <w:rPr>
          <w:rFonts w:cs="Times New Roman"/>
        </w:rPr>
      </w:lvl>
    </w:lvlOverride>
  </w:num>
  <w:num w:numId="10">
    <w:abstractNumId w:val="11"/>
  </w:num>
  <w:num w:numId="11">
    <w:abstractNumId w:val="8"/>
  </w:num>
  <w:num w:numId="12">
    <w:abstractNumId w:val="39"/>
  </w:num>
  <w:num w:numId="13">
    <w:abstractNumId w:val="8"/>
    <w:lvlOverride w:ilvl="0">
      <w:startOverride w:val="1"/>
    </w:lvlOverride>
  </w:num>
  <w:num w:numId="14">
    <w:abstractNumId w:val="30"/>
  </w:num>
  <w:num w:numId="15">
    <w:abstractNumId w:val="30"/>
    <w:lvlOverride w:ilvl="0">
      <w:startOverride w:val="1"/>
    </w:lvlOverride>
  </w:num>
  <w:num w:numId="16">
    <w:abstractNumId w:val="36"/>
  </w:num>
  <w:num w:numId="17">
    <w:abstractNumId w:val="22"/>
  </w:num>
  <w:num w:numId="18">
    <w:abstractNumId w:val="29"/>
  </w:num>
  <w:num w:numId="19">
    <w:abstractNumId w:val="17"/>
  </w:num>
  <w:num w:numId="20">
    <w:abstractNumId w:val="17"/>
    <w:lvlOverride w:ilvl="0">
      <w:startOverride w:val="1"/>
    </w:lvlOverride>
  </w:num>
  <w:num w:numId="21">
    <w:abstractNumId w:val="29"/>
    <w:lvlOverride w:ilvl="0">
      <w:startOverride w:val="1"/>
    </w:lvlOverride>
  </w:num>
  <w:num w:numId="22">
    <w:abstractNumId w:val="53"/>
  </w:num>
  <w:num w:numId="23">
    <w:abstractNumId w:val="53"/>
    <w:lvlOverride w:ilvl="0">
      <w:startOverride w:val="1"/>
    </w:lvlOverride>
  </w:num>
  <w:num w:numId="24">
    <w:abstractNumId w:val="7"/>
  </w:num>
  <w:num w:numId="25">
    <w:abstractNumId w:val="56"/>
  </w:num>
  <w:num w:numId="26">
    <w:abstractNumId w:val="20"/>
  </w:num>
  <w:num w:numId="27">
    <w:abstractNumId w:val="41"/>
  </w:num>
  <w:num w:numId="28">
    <w:abstractNumId w:val="18"/>
  </w:num>
  <w:num w:numId="29">
    <w:abstractNumId w:val="34"/>
  </w:num>
  <w:num w:numId="30">
    <w:abstractNumId w:val="42"/>
  </w:num>
  <w:num w:numId="31">
    <w:abstractNumId w:val="5"/>
  </w:num>
  <w:num w:numId="32">
    <w:abstractNumId w:val="37"/>
  </w:num>
  <w:num w:numId="33">
    <w:abstractNumId w:val="52"/>
  </w:num>
  <w:num w:numId="34">
    <w:abstractNumId w:val="32"/>
  </w:num>
  <w:num w:numId="35">
    <w:abstractNumId w:val="32"/>
    <w:lvlOverride w:ilvl="0">
      <w:startOverride w:val="1"/>
    </w:lvlOverride>
  </w:num>
  <w:num w:numId="36">
    <w:abstractNumId w:val="55"/>
  </w:num>
  <w:num w:numId="37">
    <w:abstractNumId w:val="57"/>
  </w:num>
  <w:num w:numId="38">
    <w:abstractNumId w:val="14"/>
  </w:num>
  <w:num w:numId="39">
    <w:abstractNumId w:val="43"/>
  </w:num>
  <w:num w:numId="40">
    <w:abstractNumId w:val="23"/>
  </w:num>
  <w:num w:numId="41">
    <w:abstractNumId w:val="16"/>
  </w:num>
  <w:num w:numId="42">
    <w:abstractNumId w:val="48"/>
  </w:num>
  <w:num w:numId="43">
    <w:abstractNumId w:val="12"/>
  </w:num>
  <w:num w:numId="44">
    <w:abstractNumId w:val="1"/>
  </w:num>
  <w:num w:numId="45">
    <w:abstractNumId w:val="46"/>
  </w:num>
  <w:num w:numId="46">
    <w:abstractNumId w:val="6"/>
  </w:num>
  <w:num w:numId="47">
    <w:abstractNumId w:val="50"/>
  </w:num>
  <w:num w:numId="48">
    <w:abstractNumId w:val="54"/>
  </w:num>
  <w:num w:numId="49">
    <w:abstractNumId w:val="45"/>
  </w:num>
  <w:num w:numId="50">
    <w:abstractNumId w:val="58"/>
  </w:num>
  <w:num w:numId="51">
    <w:abstractNumId w:val="19"/>
  </w:num>
  <w:num w:numId="52">
    <w:abstractNumId w:val="27"/>
  </w:num>
  <w:num w:numId="53">
    <w:abstractNumId w:val="51"/>
  </w:num>
  <w:num w:numId="54">
    <w:abstractNumId w:val="15"/>
  </w:num>
  <w:num w:numId="55">
    <w:abstractNumId w:val="25"/>
  </w:num>
  <w:num w:numId="56">
    <w:abstractNumId w:val="56"/>
    <w:lvlOverride w:ilvl="0">
      <w:startOverride w:val="1"/>
    </w:lvlOverride>
  </w:num>
  <w:num w:numId="57">
    <w:abstractNumId w:val="31"/>
  </w:num>
  <w:num w:numId="58">
    <w:abstractNumId w:val="28"/>
  </w:num>
  <w:num w:numId="59">
    <w:abstractNumId w:val="47"/>
  </w:num>
  <w:num w:numId="60">
    <w:abstractNumId w:val="33"/>
  </w:num>
  <w:num w:numId="61">
    <w:abstractNumId w:val="40"/>
  </w:num>
  <w:num w:numId="62">
    <w:abstractNumId w:val="2"/>
  </w:num>
  <w:num w:numId="63">
    <w:abstractNumId w:val="49"/>
  </w:num>
  <w:num w:numId="64">
    <w:abstractNumId w:val="24"/>
  </w:num>
  <w:num w:numId="65">
    <w:abstractNumId w:val="13"/>
  </w:num>
  <w:num w:numId="66">
    <w:abstractNumId w:val="44"/>
  </w:num>
  <w:num w:numId="67">
    <w:abstractNumId w:val="26"/>
  </w:num>
  <w:num w:numId="68">
    <w:abstractNumId w:val="3"/>
  </w:num>
  <w:num w:numId="69">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9063F"/>
    <w:rsid w:val="00002644"/>
    <w:rsid w:val="000041BB"/>
    <w:rsid w:val="00005235"/>
    <w:rsid w:val="000066CD"/>
    <w:rsid w:val="000067BA"/>
    <w:rsid w:val="00007884"/>
    <w:rsid w:val="00011425"/>
    <w:rsid w:val="000121E4"/>
    <w:rsid w:val="00017051"/>
    <w:rsid w:val="00017711"/>
    <w:rsid w:val="00024359"/>
    <w:rsid w:val="00024F37"/>
    <w:rsid w:val="00025ED3"/>
    <w:rsid w:val="000277C3"/>
    <w:rsid w:val="0003163F"/>
    <w:rsid w:val="00037E1E"/>
    <w:rsid w:val="000479BA"/>
    <w:rsid w:val="0005042F"/>
    <w:rsid w:val="00050FB5"/>
    <w:rsid w:val="0005127C"/>
    <w:rsid w:val="00060362"/>
    <w:rsid w:val="00062118"/>
    <w:rsid w:val="000700AF"/>
    <w:rsid w:val="000725ED"/>
    <w:rsid w:val="0008103A"/>
    <w:rsid w:val="00094983"/>
    <w:rsid w:val="000A524E"/>
    <w:rsid w:val="000A5E32"/>
    <w:rsid w:val="000A6B9A"/>
    <w:rsid w:val="000B5541"/>
    <w:rsid w:val="000C3694"/>
    <w:rsid w:val="000C3C8A"/>
    <w:rsid w:val="000D4F33"/>
    <w:rsid w:val="000D78E7"/>
    <w:rsid w:val="000E0B0C"/>
    <w:rsid w:val="000E6338"/>
    <w:rsid w:val="000F3E10"/>
    <w:rsid w:val="000F7E7C"/>
    <w:rsid w:val="001000FE"/>
    <w:rsid w:val="00102891"/>
    <w:rsid w:val="00105541"/>
    <w:rsid w:val="001075FB"/>
    <w:rsid w:val="00115537"/>
    <w:rsid w:val="00115851"/>
    <w:rsid w:val="001210B2"/>
    <w:rsid w:val="00121FC7"/>
    <w:rsid w:val="001259B5"/>
    <w:rsid w:val="001322B0"/>
    <w:rsid w:val="00133765"/>
    <w:rsid w:val="0014091E"/>
    <w:rsid w:val="00145388"/>
    <w:rsid w:val="00146548"/>
    <w:rsid w:val="00147070"/>
    <w:rsid w:val="00151218"/>
    <w:rsid w:val="00154243"/>
    <w:rsid w:val="001554E3"/>
    <w:rsid w:val="00155A1F"/>
    <w:rsid w:val="001565DA"/>
    <w:rsid w:val="001629F6"/>
    <w:rsid w:val="00171E09"/>
    <w:rsid w:val="00171FF9"/>
    <w:rsid w:val="0017523F"/>
    <w:rsid w:val="001755F3"/>
    <w:rsid w:val="00177C7A"/>
    <w:rsid w:val="0018091A"/>
    <w:rsid w:val="00180A6E"/>
    <w:rsid w:val="00183470"/>
    <w:rsid w:val="0018555B"/>
    <w:rsid w:val="00185D49"/>
    <w:rsid w:val="00187A59"/>
    <w:rsid w:val="00187E62"/>
    <w:rsid w:val="0019046B"/>
    <w:rsid w:val="00190A0A"/>
    <w:rsid w:val="00190CB3"/>
    <w:rsid w:val="00195FD7"/>
    <w:rsid w:val="001963D3"/>
    <w:rsid w:val="00196544"/>
    <w:rsid w:val="00196590"/>
    <w:rsid w:val="0019686F"/>
    <w:rsid w:val="001A0796"/>
    <w:rsid w:val="001A2C8D"/>
    <w:rsid w:val="001A49B4"/>
    <w:rsid w:val="001B1B79"/>
    <w:rsid w:val="001B6DFD"/>
    <w:rsid w:val="001C3DFE"/>
    <w:rsid w:val="001C4427"/>
    <w:rsid w:val="001C45B6"/>
    <w:rsid w:val="001C4F25"/>
    <w:rsid w:val="001D0140"/>
    <w:rsid w:val="001D1BA3"/>
    <w:rsid w:val="001D6AA4"/>
    <w:rsid w:val="001E126B"/>
    <w:rsid w:val="001F092C"/>
    <w:rsid w:val="001F553F"/>
    <w:rsid w:val="002008E1"/>
    <w:rsid w:val="00201808"/>
    <w:rsid w:val="00203C54"/>
    <w:rsid w:val="00210551"/>
    <w:rsid w:val="00211148"/>
    <w:rsid w:val="002170A5"/>
    <w:rsid w:val="00220009"/>
    <w:rsid w:val="002257DA"/>
    <w:rsid w:val="00236AAB"/>
    <w:rsid w:val="0023794B"/>
    <w:rsid w:val="00237961"/>
    <w:rsid w:val="002534F2"/>
    <w:rsid w:val="002579F7"/>
    <w:rsid w:val="00261552"/>
    <w:rsid w:val="002642D3"/>
    <w:rsid w:val="00266310"/>
    <w:rsid w:val="00267369"/>
    <w:rsid w:val="00267CEF"/>
    <w:rsid w:val="00270D5B"/>
    <w:rsid w:val="0027533F"/>
    <w:rsid w:val="002823A0"/>
    <w:rsid w:val="00283F1E"/>
    <w:rsid w:val="0029480E"/>
    <w:rsid w:val="00295125"/>
    <w:rsid w:val="00297463"/>
    <w:rsid w:val="002B0CEB"/>
    <w:rsid w:val="002B15A1"/>
    <w:rsid w:val="002B2174"/>
    <w:rsid w:val="002B39D3"/>
    <w:rsid w:val="002C33E6"/>
    <w:rsid w:val="002C37E0"/>
    <w:rsid w:val="002C7098"/>
    <w:rsid w:val="002D0670"/>
    <w:rsid w:val="002D391C"/>
    <w:rsid w:val="002D6120"/>
    <w:rsid w:val="002E217B"/>
    <w:rsid w:val="002E7FEA"/>
    <w:rsid w:val="002F0C3E"/>
    <w:rsid w:val="002F5939"/>
    <w:rsid w:val="00301045"/>
    <w:rsid w:val="0032400A"/>
    <w:rsid w:val="003259D0"/>
    <w:rsid w:val="00326FEB"/>
    <w:rsid w:val="00332198"/>
    <w:rsid w:val="00335C6C"/>
    <w:rsid w:val="003360D5"/>
    <w:rsid w:val="003428B0"/>
    <w:rsid w:val="00343E3C"/>
    <w:rsid w:val="00347F47"/>
    <w:rsid w:val="00357884"/>
    <w:rsid w:val="0036182A"/>
    <w:rsid w:val="00367D94"/>
    <w:rsid w:val="00370291"/>
    <w:rsid w:val="00370971"/>
    <w:rsid w:val="00373A9C"/>
    <w:rsid w:val="003770EC"/>
    <w:rsid w:val="003816B1"/>
    <w:rsid w:val="003840C0"/>
    <w:rsid w:val="00390D3B"/>
    <w:rsid w:val="00391DC5"/>
    <w:rsid w:val="00392029"/>
    <w:rsid w:val="00394A91"/>
    <w:rsid w:val="00395729"/>
    <w:rsid w:val="00397410"/>
    <w:rsid w:val="003A0FD4"/>
    <w:rsid w:val="003A46F4"/>
    <w:rsid w:val="003A5D5B"/>
    <w:rsid w:val="003A7A42"/>
    <w:rsid w:val="003B6D2A"/>
    <w:rsid w:val="003C3EB4"/>
    <w:rsid w:val="003C55BD"/>
    <w:rsid w:val="003C5B42"/>
    <w:rsid w:val="003D11EE"/>
    <w:rsid w:val="003D3792"/>
    <w:rsid w:val="003D4B0A"/>
    <w:rsid w:val="003D6C94"/>
    <w:rsid w:val="003E06C1"/>
    <w:rsid w:val="003E24BD"/>
    <w:rsid w:val="003E2843"/>
    <w:rsid w:val="003F5316"/>
    <w:rsid w:val="003F5964"/>
    <w:rsid w:val="003F6928"/>
    <w:rsid w:val="003F6EE5"/>
    <w:rsid w:val="004005D3"/>
    <w:rsid w:val="00421C97"/>
    <w:rsid w:val="00425215"/>
    <w:rsid w:val="00426D06"/>
    <w:rsid w:val="00430A36"/>
    <w:rsid w:val="00430CDC"/>
    <w:rsid w:val="00432CAD"/>
    <w:rsid w:val="0043556A"/>
    <w:rsid w:val="00441B9D"/>
    <w:rsid w:val="00441C23"/>
    <w:rsid w:val="00444360"/>
    <w:rsid w:val="0044441C"/>
    <w:rsid w:val="00446B81"/>
    <w:rsid w:val="00447A93"/>
    <w:rsid w:val="0045057B"/>
    <w:rsid w:val="00450A8B"/>
    <w:rsid w:val="00453DC5"/>
    <w:rsid w:val="00457412"/>
    <w:rsid w:val="00465E32"/>
    <w:rsid w:val="00471047"/>
    <w:rsid w:val="00477872"/>
    <w:rsid w:val="004940B9"/>
    <w:rsid w:val="004941A4"/>
    <w:rsid w:val="004A2323"/>
    <w:rsid w:val="004B0315"/>
    <w:rsid w:val="004C4995"/>
    <w:rsid w:val="004D19F0"/>
    <w:rsid w:val="004D234E"/>
    <w:rsid w:val="004D5F33"/>
    <w:rsid w:val="004D7ACD"/>
    <w:rsid w:val="004E0906"/>
    <w:rsid w:val="004E2FC1"/>
    <w:rsid w:val="004E3F6D"/>
    <w:rsid w:val="004E46EA"/>
    <w:rsid w:val="004E61FC"/>
    <w:rsid w:val="004F0425"/>
    <w:rsid w:val="004F1007"/>
    <w:rsid w:val="005054D6"/>
    <w:rsid w:val="00505D8B"/>
    <w:rsid w:val="00510990"/>
    <w:rsid w:val="00511BA7"/>
    <w:rsid w:val="005170A9"/>
    <w:rsid w:val="00520388"/>
    <w:rsid w:val="00520850"/>
    <w:rsid w:val="005262FC"/>
    <w:rsid w:val="00526B9A"/>
    <w:rsid w:val="00527ACD"/>
    <w:rsid w:val="005317EF"/>
    <w:rsid w:val="00540F0D"/>
    <w:rsid w:val="00547DE5"/>
    <w:rsid w:val="005541E2"/>
    <w:rsid w:val="0055627E"/>
    <w:rsid w:val="00556AAB"/>
    <w:rsid w:val="005609C7"/>
    <w:rsid w:val="00561887"/>
    <w:rsid w:val="00563B00"/>
    <w:rsid w:val="00565F11"/>
    <w:rsid w:val="00566066"/>
    <w:rsid w:val="005757E9"/>
    <w:rsid w:val="00584B3F"/>
    <w:rsid w:val="005859F5"/>
    <w:rsid w:val="00590362"/>
    <w:rsid w:val="005A5E87"/>
    <w:rsid w:val="005A7F64"/>
    <w:rsid w:val="005B2FAD"/>
    <w:rsid w:val="005B2FD0"/>
    <w:rsid w:val="005B57DA"/>
    <w:rsid w:val="005C30C8"/>
    <w:rsid w:val="005D14D1"/>
    <w:rsid w:val="005D548D"/>
    <w:rsid w:val="005E644F"/>
    <w:rsid w:val="005F66D6"/>
    <w:rsid w:val="00600842"/>
    <w:rsid w:val="006111D0"/>
    <w:rsid w:val="00616EAF"/>
    <w:rsid w:val="00625539"/>
    <w:rsid w:val="00650C8E"/>
    <w:rsid w:val="0066052B"/>
    <w:rsid w:val="00664C5A"/>
    <w:rsid w:val="00664C8F"/>
    <w:rsid w:val="00676608"/>
    <w:rsid w:val="0068095D"/>
    <w:rsid w:val="006823C3"/>
    <w:rsid w:val="00682410"/>
    <w:rsid w:val="00687278"/>
    <w:rsid w:val="00690BA5"/>
    <w:rsid w:val="00691D1B"/>
    <w:rsid w:val="0069705D"/>
    <w:rsid w:val="006A0467"/>
    <w:rsid w:val="006A1644"/>
    <w:rsid w:val="006A3214"/>
    <w:rsid w:val="006A3A02"/>
    <w:rsid w:val="006A3E60"/>
    <w:rsid w:val="006A46B3"/>
    <w:rsid w:val="006B13F0"/>
    <w:rsid w:val="006B2E35"/>
    <w:rsid w:val="006B5688"/>
    <w:rsid w:val="006D46A8"/>
    <w:rsid w:val="006D78BB"/>
    <w:rsid w:val="006E4A3A"/>
    <w:rsid w:val="006F6B24"/>
    <w:rsid w:val="00706545"/>
    <w:rsid w:val="00713DE5"/>
    <w:rsid w:val="00714D3D"/>
    <w:rsid w:val="00715C9D"/>
    <w:rsid w:val="00722E60"/>
    <w:rsid w:val="00726F34"/>
    <w:rsid w:val="00730000"/>
    <w:rsid w:val="00732CB5"/>
    <w:rsid w:val="0073338C"/>
    <w:rsid w:val="007413C9"/>
    <w:rsid w:val="007421D7"/>
    <w:rsid w:val="00743A4F"/>
    <w:rsid w:val="0074604D"/>
    <w:rsid w:val="007469D6"/>
    <w:rsid w:val="00747CE1"/>
    <w:rsid w:val="007514F9"/>
    <w:rsid w:val="007516EC"/>
    <w:rsid w:val="00753797"/>
    <w:rsid w:val="0075553D"/>
    <w:rsid w:val="007618EE"/>
    <w:rsid w:val="00763D1D"/>
    <w:rsid w:val="0076408F"/>
    <w:rsid w:val="007647D1"/>
    <w:rsid w:val="00772E65"/>
    <w:rsid w:val="007738B5"/>
    <w:rsid w:val="00773A54"/>
    <w:rsid w:val="007761BD"/>
    <w:rsid w:val="0078263D"/>
    <w:rsid w:val="00785788"/>
    <w:rsid w:val="00785F09"/>
    <w:rsid w:val="007904CE"/>
    <w:rsid w:val="00792C5B"/>
    <w:rsid w:val="0079468C"/>
    <w:rsid w:val="00795704"/>
    <w:rsid w:val="00795E99"/>
    <w:rsid w:val="007B163F"/>
    <w:rsid w:val="007B1F37"/>
    <w:rsid w:val="007B3A0D"/>
    <w:rsid w:val="007C43EE"/>
    <w:rsid w:val="007C700D"/>
    <w:rsid w:val="007D467C"/>
    <w:rsid w:val="007D529E"/>
    <w:rsid w:val="007D7AE1"/>
    <w:rsid w:val="007E0402"/>
    <w:rsid w:val="007E4FCF"/>
    <w:rsid w:val="007E699C"/>
    <w:rsid w:val="007F038A"/>
    <w:rsid w:val="007F1090"/>
    <w:rsid w:val="007F1742"/>
    <w:rsid w:val="007F1959"/>
    <w:rsid w:val="007F3D1E"/>
    <w:rsid w:val="007F7343"/>
    <w:rsid w:val="00802FD9"/>
    <w:rsid w:val="00803274"/>
    <w:rsid w:val="00811552"/>
    <w:rsid w:val="008157CA"/>
    <w:rsid w:val="00816A36"/>
    <w:rsid w:val="00821E85"/>
    <w:rsid w:val="00822EDD"/>
    <w:rsid w:val="00830605"/>
    <w:rsid w:val="00834F1F"/>
    <w:rsid w:val="00836601"/>
    <w:rsid w:val="00836ADD"/>
    <w:rsid w:val="00840438"/>
    <w:rsid w:val="00854AA6"/>
    <w:rsid w:val="00863B6E"/>
    <w:rsid w:val="00863E86"/>
    <w:rsid w:val="00865927"/>
    <w:rsid w:val="008723AB"/>
    <w:rsid w:val="00872FA6"/>
    <w:rsid w:val="00874CE8"/>
    <w:rsid w:val="00880FF2"/>
    <w:rsid w:val="00884619"/>
    <w:rsid w:val="00884BC8"/>
    <w:rsid w:val="008A05E4"/>
    <w:rsid w:val="008A32E1"/>
    <w:rsid w:val="008A4F7F"/>
    <w:rsid w:val="008B34C5"/>
    <w:rsid w:val="008B4061"/>
    <w:rsid w:val="008C102F"/>
    <w:rsid w:val="008C54C3"/>
    <w:rsid w:val="008D02EA"/>
    <w:rsid w:val="008E34CA"/>
    <w:rsid w:val="008E4169"/>
    <w:rsid w:val="008E4940"/>
    <w:rsid w:val="008E5B95"/>
    <w:rsid w:val="008E6485"/>
    <w:rsid w:val="008E6FBF"/>
    <w:rsid w:val="009011D5"/>
    <w:rsid w:val="00901FD1"/>
    <w:rsid w:val="00903FAA"/>
    <w:rsid w:val="009173E3"/>
    <w:rsid w:val="0092472C"/>
    <w:rsid w:val="0092613D"/>
    <w:rsid w:val="00930063"/>
    <w:rsid w:val="00930367"/>
    <w:rsid w:val="00930373"/>
    <w:rsid w:val="0093605F"/>
    <w:rsid w:val="00940C5E"/>
    <w:rsid w:val="0096221E"/>
    <w:rsid w:val="00962E73"/>
    <w:rsid w:val="00966F96"/>
    <w:rsid w:val="00971C79"/>
    <w:rsid w:val="00974BF3"/>
    <w:rsid w:val="00981779"/>
    <w:rsid w:val="00982A75"/>
    <w:rsid w:val="00983E8E"/>
    <w:rsid w:val="0098448E"/>
    <w:rsid w:val="00985BDF"/>
    <w:rsid w:val="009928E0"/>
    <w:rsid w:val="00997BE3"/>
    <w:rsid w:val="009A247B"/>
    <w:rsid w:val="009B247C"/>
    <w:rsid w:val="009B6785"/>
    <w:rsid w:val="009C16D2"/>
    <w:rsid w:val="009C17B9"/>
    <w:rsid w:val="009C3EAC"/>
    <w:rsid w:val="009C6CF5"/>
    <w:rsid w:val="009C7BCE"/>
    <w:rsid w:val="009D255C"/>
    <w:rsid w:val="009D512D"/>
    <w:rsid w:val="009E313C"/>
    <w:rsid w:val="009E3595"/>
    <w:rsid w:val="009E5688"/>
    <w:rsid w:val="009E72BA"/>
    <w:rsid w:val="009F005F"/>
    <w:rsid w:val="009F55AB"/>
    <w:rsid w:val="009F5957"/>
    <w:rsid w:val="009F7A46"/>
    <w:rsid w:val="00A01294"/>
    <w:rsid w:val="00A02F90"/>
    <w:rsid w:val="00A02F9D"/>
    <w:rsid w:val="00A06D52"/>
    <w:rsid w:val="00A13A07"/>
    <w:rsid w:val="00A13C3B"/>
    <w:rsid w:val="00A146D5"/>
    <w:rsid w:val="00A15677"/>
    <w:rsid w:val="00A2479F"/>
    <w:rsid w:val="00A34A5E"/>
    <w:rsid w:val="00A35667"/>
    <w:rsid w:val="00A37578"/>
    <w:rsid w:val="00A4512D"/>
    <w:rsid w:val="00A46FEF"/>
    <w:rsid w:val="00A637D6"/>
    <w:rsid w:val="00A657E5"/>
    <w:rsid w:val="00A661D6"/>
    <w:rsid w:val="00A66B0A"/>
    <w:rsid w:val="00A70DA4"/>
    <w:rsid w:val="00A7256E"/>
    <w:rsid w:val="00A75A0E"/>
    <w:rsid w:val="00A771B4"/>
    <w:rsid w:val="00A800F4"/>
    <w:rsid w:val="00A9063F"/>
    <w:rsid w:val="00A91EEA"/>
    <w:rsid w:val="00A9496A"/>
    <w:rsid w:val="00A97C5F"/>
    <w:rsid w:val="00AA26C9"/>
    <w:rsid w:val="00AA317A"/>
    <w:rsid w:val="00AA3AF2"/>
    <w:rsid w:val="00AB1604"/>
    <w:rsid w:val="00AB4CD1"/>
    <w:rsid w:val="00AB6828"/>
    <w:rsid w:val="00AC0FDE"/>
    <w:rsid w:val="00AC4671"/>
    <w:rsid w:val="00AC550D"/>
    <w:rsid w:val="00AD2461"/>
    <w:rsid w:val="00AD3068"/>
    <w:rsid w:val="00AD45B6"/>
    <w:rsid w:val="00AE05FB"/>
    <w:rsid w:val="00AE0C5E"/>
    <w:rsid w:val="00AE2227"/>
    <w:rsid w:val="00AF1975"/>
    <w:rsid w:val="00AF54A7"/>
    <w:rsid w:val="00AF694B"/>
    <w:rsid w:val="00B00335"/>
    <w:rsid w:val="00B02F18"/>
    <w:rsid w:val="00B06539"/>
    <w:rsid w:val="00B12B36"/>
    <w:rsid w:val="00B20FE6"/>
    <w:rsid w:val="00B2105E"/>
    <w:rsid w:val="00B21741"/>
    <w:rsid w:val="00B361A0"/>
    <w:rsid w:val="00B4038B"/>
    <w:rsid w:val="00B416E0"/>
    <w:rsid w:val="00B67891"/>
    <w:rsid w:val="00B71EDE"/>
    <w:rsid w:val="00B733AC"/>
    <w:rsid w:val="00B741A3"/>
    <w:rsid w:val="00B75293"/>
    <w:rsid w:val="00B75D22"/>
    <w:rsid w:val="00B77A59"/>
    <w:rsid w:val="00B800AD"/>
    <w:rsid w:val="00B8043A"/>
    <w:rsid w:val="00B80698"/>
    <w:rsid w:val="00B83A9B"/>
    <w:rsid w:val="00B865D8"/>
    <w:rsid w:val="00B9022E"/>
    <w:rsid w:val="00B93F13"/>
    <w:rsid w:val="00B96B21"/>
    <w:rsid w:val="00BA2521"/>
    <w:rsid w:val="00BB4479"/>
    <w:rsid w:val="00BB7EC7"/>
    <w:rsid w:val="00BD6382"/>
    <w:rsid w:val="00BE6469"/>
    <w:rsid w:val="00BF5190"/>
    <w:rsid w:val="00BF7F76"/>
    <w:rsid w:val="00C0067C"/>
    <w:rsid w:val="00C07C04"/>
    <w:rsid w:val="00C10356"/>
    <w:rsid w:val="00C114C1"/>
    <w:rsid w:val="00C11605"/>
    <w:rsid w:val="00C12C4C"/>
    <w:rsid w:val="00C14251"/>
    <w:rsid w:val="00C17EE2"/>
    <w:rsid w:val="00C21681"/>
    <w:rsid w:val="00C22272"/>
    <w:rsid w:val="00C226F9"/>
    <w:rsid w:val="00C270D5"/>
    <w:rsid w:val="00C27CCB"/>
    <w:rsid w:val="00C372EA"/>
    <w:rsid w:val="00C402AF"/>
    <w:rsid w:val="00C41E48"/>
    <w:rsid w:val="00C43BF4"/>
    <w:rsid w:val="00C4546E"/>
    <w:rsid w:val="00C47B22"/>
    <w:rsid w:val="00C51318"/>
    <w:rsid w:val="00C57296"/>
    <w:rsid w:val="00C63994"/>
    <w:rsid w:val="00C75029"/>
    <w:rsid w:val="00C75E09"/>
    <w:rsid w:val="00C85FBA"/>
    <w:rsid w:val="00C93D18"/>
    <w:rsid w:val="00C94287"/>
    <w:rsid w:val="00C94634"/>
    <w:rsid w:val="00CA2C6E"/>
    <w:rsid w:val="00CA409C"/>
    <w:rsid w:val="00CA478D"/>
    <w:rsid w:val="00CB43B1"/>
    <w:rsid w:val="00CB5D15"/>
    <w:rsid w:val="00CC1A28"/>
    <w:rsid w:val="00CC3258"/>
    <w:rsid w:val="00CC59C5"/>
    <w:rsid w:val="00CC6907"/>
    <w:rsid w:val="00CC6B38"/>
    <w:rsid w:val="00CD4F30"/>
    <w:rsid w:val="00CD52DB"/>
    <w:rsid w:val="00CD5BA5"/>
    <w:rsid w:val="00CD7851"/>
    <w:rsid w:val="00CF0E3B"/>
    <w:rsid w:val="00CF424C"/>
    <w:rsid w:val="00CF65DB"/>
    <w:rsid w:val="00D113BD"/>
    <w:rsid w:val="00D14382"/>
    <w:rsid w:val="00D15FD7"/>
    <w:rsid w:val="00D163C2"/>
    <w:rsid w:val="00D30B81"/>
    <w:rsid w:val="00D341F4"/>
    <w:rsid w:val="00D37E8E"/>
    <w:rsid w:val="00D44CFE"/>
    <w:rsid w:val="00D52FC8"/>
    <w:rsid w:val="00D54DDE"/>
    <w:rsid w:val="00D60A41"/>
    <w:rsid w:val="00D61D89"/>
    <w:rsid w:val="00D65628"/>
    <w:rsid w:val="00D67EAF"/>
    <w:rsid w:val="00D740A5"/>
    <w:rsid w:val="00D77DFB"/>
    <w:rsid w:val="00D82182"/>
    <w:rsid w:val="00D82F9E"/>
    <w:rsid w:val="00D84613"/>
    <w:rsid w:val="00D84A49"/>
    <w:rsid w:val="00D8746D"/>
    <w:rsid w:val="00D90267"/>
    <w:rsid w:val="00D920A6"/>
    <w:rsid w:val="00DA0F6C"/>
    <w:rsid w:val="00DA268D"/>
    <w:rsid w:val="00DB1647"/>
    <w:rsid w:val="00DB1A75"/>
    <w:rsid w:val="00DB20F3"/>
    <w:rsid w:val="00DB2576"/>
    <w:rsid w:val="00DC03A1"/>
    <w:rsid w:val="00DC328B"/>
    <w:rsid w:val="00DD0053"/>
    <w:rsid w:val="00DE023C"/>
    <w:rsid w:val="00DE14C8"/>
    <w:rsid w:val="00DE19F3"/>
    <w:rsid w:val="00DE4C9A"/>
    <w:rsid w:val="00DE5C22"/>
    <w:rsid w:val="00DF275A"/>
    <w:rsid w:val="00DF5A4D"/>
    <w:rsid w:val="00E03175"/>
    <w:rsid w:val="00E13B07"/>
    <w:rsid w:val="00E16EF5"/>
    <w:rsid w:val="00E20F2A"/>
    <w:rsid w:val="00E22DD1"/>
    <w:rsid w:val="00E267B1"/>
    <w:rsid w:val="00E2704A"/>
    <w:rsid w:val="00E33AD6"/>
    <w:rsid w:val="00E360FC"/>
    <w:rsid w:val="00E429E7"/>
    <w:rsid w:val="00E4514F"/>
    <w:rsid w:val="00E471DD"/>
    <w:rsid w:val="00E513E6"/>
    <w:rsid w:val="00E5186B"/>
    <w:rsid w:val="00E6031B"/>
    <w:rsid w:val="00E61C67"/>
    <w:rsid w:val="00E6727C"/>
    <w:rsid w:val="00E67577"/>
    <w:rsid w:val="00E67CA5"/>
    <w:rsid w:val="00E73E10"/>
    <w:rsid w:val="00E74214"/>
    <w:rsid w:val="00E77086"/>
    <w:rsid w:val="00E8367C"/>
    <w:rsid w:val="00E83767"/>
    <w:rsid w:val="00E84812"/>
    <w:rsid w:val="00EA00E9"/>
    <w:rsid w:val="00EC53A8"/>
    <w:rsid w:val="00ED01F6"/>
    <w:rsid w:val="00ED3C66"/>
    <w:rsid w:val="00EF128A"/>
    <w:rsid w:val="00EF1AF2"/>
    <w:rsid w:val="00EF1BC9"/>
    <w:rsid w:val="00EF28F0"/>
    <w:rsid w:val="00F0239F"/>
    <w:rsid w:val="00F15CFF"/>
    <w:rsid w:val="00F16A29"/>
    <w:rsid w:val="00F1700E"/>
    <w:rsid w:val="00F1708D"/>
    <w:rsid w:val="00F25D54"/>
    <w:rsid w:val="00F273BE"/>
    <w:rsid w:val="00F275B2"/>
    <w:rsid w:val="00F3120D"/>
    <w:rsid w:val="00F36290"/>
    <w:rsid w:val="00F36516"/>
    <w:rsid w:val="00F37776"/>
    <w:rsid w:val="00F44279"/>
    <w:rsid w:val="00F46B28"/>
    <w:rsid w:val="00F51F3D"/>
    <w:rsid w:val="00F66179"/>
    <w:rsid w:val="00F74A35"/>
    <w:rsid w:val="00F807E5"/>
    <w:rsid w:val="00F815BB"/>
    <w:rsid w:val="00F8448A"/>
    <w:rsid w:val="00F94CB3"/>
    <w:rsid w:val="00FA25AF"/>
    <w:rsid w:val="00FA3751"/>
    <w:rsid w:val="00FB1BC9"/>
    <w:rsid w:val="00FC1CAF"/>
    <w:rsid w:val="00FC5CE4"/>
    <w:rsid w:val="00FC5D43"/>
    <w:rsid w:val="00FC6F32"/>
    <w:rsid w:val="00FD5C57"/>
    <w:rsid w:val="00FE0180"/>
    <w:rsid w:val="00FE27E8"/>
    <w:rsid w:val="00FE3761"/>
    <w:rsid w:val="00FE3FB9"/>
    <w:rsid w:val="00FE7E83"/>
    <w:rsid w:val="00FF03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77872"/>
    <w:pPr>
      <w:widowControl w:val="0"/>
      <w:spacing w:before="120" w:after="120" w:line="240" w:lineRule="auto"/>
      <w:jc w:val="both"/>
    </w:pPr>
    <w:rPr>
      <w:spacing w:val="20"/>
      <w:lang w:eastAsia="cs-CZ"/>
    </w:rPr>
  </w:style>
  <w:style w:type="paragraph" w:styleId="Nadpis1">
    <w:name w:val="heading 1"/>
    <w:basedOn w:val="Normlny"/>
    <w:next w:val="Normlny"/>
    <w:link w:val="Nadpis1Char"/>
    <w:uiPriority w:val="99"/>
    <w:qFormat/>
    <w:rsid w:val="00FC6F32"/>
    <w:pPr>
      <w:keepNext/>
      <w:widowControl/>
      <w:autoSpaceDE w:val="0"/>
      <w:autoSpaceDN w:val="0"/>
      <w:spacing w:before="0" w:after="0"/>
      <w:jc w:val="center"/>
      <w:outlineLvl w:val="0"/>
    </w:pPr>
    <w:rPr>
      <w:b/>
      <w:bCs/>
      <w:spacing w:val="0"/>
      <w:sz w:val="24"/>
      <w:szCs w:val="24"/>
      <w:lang w:eastAsia="sk-SK"/>
    </w:rPr>
  </w:style>
  <w:style w:type="paragraph" w:styleId="Nadpis2">
    <w:name w:val="heading 2"/>
    <w:basedOn w:val="Normlny"/>
    <w:next w:val="Normlny"/>
    <w:link w:val="Nadpis2Char"/>
    <w:uiPriority w:val="99"/>
    <w:qFormat/>
    <w:rsid w:val="00FC6F32"/>
    <w:pPr>
      <w:keepNext/>
      <w:widowControl/>
      <w:autoSpaceDE w:val="0"/>
      <w:autoSpaceDN w:val="0"/>
      <w:spacing w:after="0"/>
      <w:jc w:val="center"/>
      <w:outlineLvl w:val="1"/>
    </w:pPr>
    <w:rPr>
      <w:b/>
      <w:bCs/>
      <w:spacing w:val="0"/>
      <w:sz w:val="20"/>
      <w:szCs w:val="20"/>
      <w:lang w:eastAsia="sk-SK"/>
    </w:rPr>
  </w:style>
  <w:style w:type="paragraph" w:styleId="Nadpis4">
    <w:name w:val="heading 4"/>
    <w:basedOn w:val="Normlny"/>
    <w:next w:val="Normlny"/>
    <w:link w:val="Nadpis4Char"/>
    <w:uiPriority w:val="99"/>
    <w:qFormat/>
    <w:rsid w:val="00FC6F32"/>
    <w:pPr>
      <w:keepNext/>
      <w:widowControl/>
      <w:autoSpaceDE w:val="0"/>
      <w:autoSpaceDN w:val="0"/>
      <w:spacing w:before="0" w:after="0"/>
      <w:jc w:val="center"/>
      <w:outlineLvl w:val="3"/>
    </w:pPr>
    <w:rPr>
      <w:b/>
      <w:bCs/>
      <w:spacing w:val="0"/>
      <w:lang w:eastAsia="sk-SK"/>
    </w:rPr>
  </w:style>
  <w:style w:type="paragraph" w:styleId="Nadpis5">
    <w:name w:val="heading 5"/>
    <w:basedOn w:val="Normlny"/>
    <w:next w:val="Normlny"/>
    <w:link w:val="Nadpis5Char"/>
    <w:uiPriority w:val="99"/>
    <w:qFormat/>
    <w:rsid w:val="005757E9"/>
    <w:pPr>
      <w:widowControl/>
      <w:autoSpaceDE w:val="0"/>
      <w:autoSpaceDN w:val="0"/>
      <w:spacing w:before="240" w:after="60"/>
      <w:jc w:val="left"/>
      <w:outlineLvl w:val="4"/>
    </w:pPr>
    <w:rPr>
      <w:b/>
      <w:bCs/>
      <w:i/>
      <w:iCs/>
      <w:spacing w:val="0"/>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C6F32"/>
    <w:rPr>
      <w:rFonts w:asciiTheme="majorHAnsi" w:eastAsiaTheme="majorEastAsia" w:hAnsiTheme="majorHAnsi" w:cs="Times New Roman"/>
      <w:b/>
      <w:bCs/>
      <w:spacing w:val="20"/>
      <w:kern w:val="32"/>
      <w:sz w:val="32"/>
      <w:szCs w:val="32"/>
      <w:lang w:eastAsia="cs-CZ"/>
    </w:rPr>
  </w:style>
  <w:style w:type="character" w:customStyle="1" w:styleId="Nadpis2Char">
    <w:name w:val="Nadpis 2 Char"/>
    <w:basedOn w:val="Predvolenpsmoodseku"/>
    <w:link w:val="Nadpis2"/>
    <w:uiPriority w:val="9"/>
    <w:semiHidden/>
    <w:locked/>
    <w:rsid w:val="00FC6F32"/>
    <w:rPr>
      <w:rFonts w:asciiTheme="majorHAnsi" w:eastAsiaTheme="majorEastAsia" w:hAnsiTheme="majorHAnsi" w:cs="Times New Roman"/>
      <w:b/>
      <w:bCs/>
      <w:i/>
      <w:iCs/>
      <w:spacing w:val="20"/>
      <w:sz w:val="28"/>
      <w:szCs w:val="28"/>
      <w:lang w:eastAsia="cs-CZ"/>
    </w:rPr>
  </w:style>
  <w:style w:type="character" w:customStyle="1" w:styleId="Nadpis4Char">
    <w:name w:val="Nadpis 4 Char"/>
    <w:basedOn w:val="Predvolenpsmoodseku"/>
    <w:link w:val="Nadpis4"/>
    <w:uiPriority w:val="9"/>
    <w:semiHidden/>
    <w:locked/>
    <w:rsid w:val="00FC6F32"/>
    <w:rPr>
      <w:rFonts w:asciiTheme="minorHAnsi" w:eastAsiaTheme="minorEastAsia" w:hAnsiTheme="minorHAnsi" w:cs="Times New Roman"/>
      <w:b/>
      <w:bCs/>
      <w:spacing w:val="20"/>
      <w:sz w:val="28"/>
      <w:szCs w:val="28"/>
      <w:lang w:eastAsia="cs-CZ"/>
    </w:rPr>
  </w:style>
  <w:style w:type="character" w:customStyle="1" w:styleId="Nadpis5Char">
    <w:name w:val="Nadpis 5 Char"/>
    <w:basedOn w:val="Predvolenpsmoodseku"/>
    <w:link w:val="Nadpis5"/>
    <w:uiPriority w:val="9"/>
    <w:semiHidden/>
    <w:locked/>
    <w:rsid w:val="00FC6F32"/>
    <w:rPr>
      <w:rFonts w:asciiTheme="minorHAnsi" w:eastAsiaTheme="minorEastAsia" w:hAnsiTheme="minorHAnsi" w:cs="Times New Roman"/>
      <w:b/>
      <w:bCs/>
      <w:i/>
      <w:iCs/>
      <w:spacing w:val="20"/>
      <w:sz w:val="26"/>
      <w:szCs w:val="26"/>
      <w:lang w:eastAsia="cs-CZ"/>
    </w:rPr>
  </w:style>
  <w:style w:type="paragraph" w:styleId="Zkladntext3">
    <w:name w:val="Body Text 3"/>
    <w:basedOn w:val="Normlny"/>
    <w:link w:val="Zkladntext3Char"/>
    <w:uiPriority w:val="99"/>
    <w:rsid w:val="00FC6F32"/>
    <w:pPr>
      <w:widowControl/>
      <w:autoSpaceDE w:val="0"/>
      <w:autoSpaceDN w:val="0"/>
      <w:spacing w:before="0" w:after="0" w:line="240" w:lineRule="atLeast"/>
    </w:pPr>
    <w:rPr>
      <w:spacing w:val="0"/>
      <w:sz w:val="24"/>
      <w:szCs w:val="24"/>
      <w:lang w:eastAsia="sk-SK"/>
    </w:rPr>
  </w:style>
  <w:style w:type="character" w:customStyle="1" w:styleId="Zkladntext3Char">
    <w:name w:val="Základný text 3 Char"/>
    <w:basedOn w:val="Predvolenpsmoodseku"/>
    <w:link w:val="Zkladntext3"/>
    <w:uiPriority w:val="99"/>
    <w:semiHidden/>
    <w:locked/>
    <w:rsid w:val="00FC6F32"/>
    <w:rPr>
      <w:rFonts w:cs="Times New Roman"/>
      <w:spacing w:val="20"/>
      <w:sz w:val="16"/>
      <w:szCs w:val="16"/>
      <w:lang w:eastAsia="cs-CZ"/>
    </w:rPr>
  </w:style>
  <w:style w:type="paragraph" w:styleId="Hlavika">
    <w:name w:val="header"/>
    <w:basedOn w:val="Normlny"/>
    <w:link w:val="HlavikaChar"/>
    <w:uiPriority w:val="99"/>
    <w:rsid w:val="00FC6F32"/>
    <w:pPr>
      <w:widowControl/>
      <w:tabs>
        <w:tab w:val="center" w:pos="4536"/>
        <w:tab w:val="right" w:pos="9072"/>
      </w:tabs>
      <w:autoSpaceDE w:val="0"/>
      <w:autoSpaceDN w:val="0"/>
      <w:spacing w:before="0" w:after="0"/>
      <w:jc w:val="left"/>
    </w:pPr>
    <w:rPr>
      <w:spacing w:val="0"/>
      <w:sz w:val="24"/>
      <w:szCs w:val="24"/>
      <w:lang w:eastAsia="sk-SK"/>
    </w:rPr>
  </w:style>
  <w:style w:type="character" w:customStyle="1" w:styleId="HlavikaChar">
    <w:name w:val="Hlavička Char"/>
    <w:basedOn w:val="Predvolenpsmoodseku"/>
    <w:link w:val="Hlavika"/>
    <w:uiPriority w:val="99"/>
    <w:semiHidden/>
    <w:locked/>
    <w:rsid w:val="00FC6F32"/>
    <w:rPr>
      <w:rFonts w:cs="Times New Roman"/>
      <w:spacing w:val="20"/>
      <w:lang w:eastAsia="cs-CZ"/>
    </w:rPr>
  </w:style>
  <w:style w:type="paragraph" w:styleId="Zkladntext2">
    <w:name w:val="Body Text 2"/>
    <w:basedOn w:val="Normlny"/>
    <w:link w:val="Zkladntext2Char"/>
    <w:uiPriority w:val="99"/>
    <w:rsid w:val="00FC6F32"/>
    <w:pPr>
      <w:widowControl/>
      <w:autoSpaceDE w:val="0"/>
      <w:autoSpaceDN w:val="0"/>
      <w:spacing w:before="0" w:after="0"/>
      <w:jc w:val="center"/>
    </w:pPr>
    <w:rPr>
      <w:spacing w:val="0"/>
      <w:sz w:val="20"/>
      <w:szCs w:val="20"/>
      <w:lang w:eastAsia="sk-SK"/>
    </w:rPr>
  </w:style>
  <w:style w:type="character" w:customStyle="1" w:styleId="Zkladntext2Char">
    <w:name w:val="Základný text 2 Char"/>
    <w:basedOn w:val="Predvolenpsmoodseku"/>
    <w:link w:val="Zkladntext2"/>
    <w:uiPriority w:val="99"/>
    <w:semiHidden/>
    <w:locked/>
    <w:rsid w:val="00FC6F32"/>
    <w:rPr>
      <w:rFonts w:cs="Times New Roman"/>
      <w:spacing w:val="20"/>
      <w:lang w:eastAsia="cs-CZ"/>
    </w:rPr>
  </w:style>
  <w:style w:type="paragraph" w:customStyle="1" w:styleId="Normlny0">
    <w:name w:val="_Normálny"/>
    <w:basedOn w:val="Normlny"/>
    <w:uiPriority w:val="99"/>
    <w:rsid w:val="00FC6F32"/>
    <w:pPr>
      <w:widowControl/>
      <w:autoSpaceDE w:val="0"/>
      <w:autoSpaceDN w:val="0"/>
      <w:spacing w:before="0" w:after="0"/>
      <w:jc w:val="left"/>
    </w:pPr>
    <w:rPr>
      <w:spacing w:val="0"/>
      <w:sz w:val="20"/>
      <w:szCs w:val="20"/>
      <w:lang w:eastAsia="en-US"/>
    </w:rPr>
  </w:style>
  <w:style w:type="paragraph" w:styleId="Textpoznmkypodiarou">
    <w:name w:val="footnote text"/>
    <w:basedOn w:val="Normlny"/>
    <w:link w:val="TextpoznmkypodiarouChar"/>
    <w:rsid w:val="00FC6F32"/>
    <w:pPr>
      <w:widowControl/>
      <w:autoSpaceDE w:val="0"/>
      <w:autoSpaceDN w:val="0"/>
      <w:spacing w:before="0" w:after="0"/>
      <w:jc w:val="left"/>
    </w:pPr>
    <w:rPr>
      <w:spacing w:val="0"/>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FC6F32"/>
    <w:rPr>
      <w:rFonts w:cs="Times New Roman"/>
      <w:spacing w:val="20"/>
      <w:sz w:val="20"/>
      <w:szCs w:val="20"/>
      <w:lang w:eastAsia="cs-CZ"/>
    </w:rPr>
  </w:style>
  <w:style w:type="paragraph" w:customStyle="1" w:styleId="PARA">
    <w:name w:val="PARA"/>
    <w:basedOn w:val="Normlny"/>
    <w:next w:val="Normlny"/>
    <w:uiPriority w:val="99"/>
    <w:rsid w:val="00FC6F32"/>
    <w:pPr>
      <w:keepNext/>
      <w:keepLines/>
      <w:widowControl/>
      <w:tabs>
        <w:tab w:val="left" w:pos="680"/>
      </w:tabs>
      <w:autoSpaceDE w:val="0"/>
      <w:autoSpaceDN w:val="0"/>
      <w:spacing w:before="240"/>
      <w:jc w:val="center"/>
    </w:pPr>
    <w:rPr>
      <w:spacing w:val="0"/>
      <w:sz w:val="24"/>
      <w:szCs w:val="24"/>
      <w:lang w:val="en-US" w:eastAsia="sk-SK"/>
    </w:rPr>
  </w:style>
  <w:style w:type="paragraph" w:customStyle="1" w:styleId="abc">
    <w:name w:val="abc"/>
    <w:basedOn w:val="Normlny"/>
    <w:uiPriority w:val="99"/>
    <w:rsid w:val="00FC6F32"/>
    <w:pPr>
      <w:tabs>
        <w:tab w:val="left" w:pos="360"/>
        <w:tab w:val="left" w:pos="680"/>
      </w:tabs>
      <w:autoSpaceDE w:val="0"/>
      <w:autoSpaceDN w:val="0"/>
      <w:spacing w:before="0" w:after="0"/>
    </w:pPr>
    <w:rPr>
      <w:spacing w:val="0"/>
      <w:sz w:val="20"/>
      <w:szCs w:val="20"/>
      <w:lang w:eastAsia="en-US"/>
    </w:rPr>
  </w:style>
  <w:style w:type="character" w:styleId="Odkaznapoznmkupodiarou">
    <w:name w:val="footnote reference"/>
    <w:basedOn w:val="Predvolenpsmoodseku"/>
    <w:rsid w:val="00FC6F32"/>
    <w:rPr>
      <w:rFonts w:cs="Times New Roman"/>
      <w:vertAlign w:val="superscript"/>
    </w:rPr>
  </w:style>
  <w:style w:type="paragraph" w:styleId="Pta">
    <w:name w:val="footer"/>
    <w:basedOn w:val="Normlny"/>
    <w:link w:val="PtaChar"/>
    <w:uiPriority w:val="99"/>
    <w:rsid w:val="00FC6F32"/>
    <w:pPr>
      <w:widowControl/>
      <w:tabs>
        <w:tab w:val="center" w:pos="4536"/>
        <w:tab w:val="right" w:pos="9072"/>
      </w:tabs>
      <w:spacing w:before="0" w:after="0"/>
      <w:jc w:val="left"/>
    </w:pPr>
    <w:rPr>
      <w:spacing w:val="0"/>
      <w:sz w:val="24"/>
      <w:szCs w:val="24"/>
      <w:lang w:eastAsia="sk-SK"/>
    </w:rPr>
  </w:style>
  <w:style w:type="character" w:customStyle="1" w:styleId="PtaChar">
    <w:name w:val="Päta Char"/>
    <w:basedOn w:val="Predvolenpsmoodseku"/>
    <w:link w:val="Pta"/>
    <w:uiPriority w:val="99"/>
    <w:semiHidden/>
    <w:locked/>
    <w:rsid w:val="00FC6F32"/>
    <w:rPr>
      <w:rFonts w:cs="Times New Roman"/>
      <w:spacing w:val="20"/>
      <w:lang w:eastAsia="cs-CZ"/>
    </w:rPr>
  </w:style>
  <w:style w:type="character" w:styleId="slostrany">
    <w:name w:val="page number"/>
    <w:basedOn w:val="Predvolenpsmoodseku"/>
    <w:uiPriority w:val="99"/>
    <w:rsid w:val="00FC6F32"/>
    <w:rPr>
      <w:rFonts w:cs="Times New Roman"/>
    </w:rPr>
  </w:style>
  <w:style w:type="paragraph" w:styleId="Zarkazkladnhotextu2">
    <w:name w:val="Body Text Indent 2"/>
    <w:basedOn w:val="Normlny"/>
    <w:link w:val="Zarkazkladnhotextu2Char"/>
    <w:uiPriority w:val="99"/>
    <w:rsid w:val="00FC6F32"/>
    <w:pPr>
      <w:widowControl/>
      <w:spacing w:before="0" w:after="0"/>
      <w:ind w:left="290" w:hanging="290"/>
      <w:jc w:val="left"/>
    </w:pPr>
    <w:rPr>
      <w:spacing w:val="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FC6F32"/>
    <w:rPr>
      <w:rFonts w:cs="Times New Roman"/>
      <w:spacing w:val="20"/>
      <w:lang w:eastAsia="cs-CZ"/>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widowControl/>
      <w:spacing w:after="0" w:line="240" w:lineRule="atLeast"/>
    </w:pPr>
    <w:rPr>
      <w:spacing w:val="0"/>
      <w:sz w:val="20"/>
      <w:szCs w:val="20"/>
      <w:lang w:eastAsia="sk-SK"/>
    </w:rPr>
  </w:style>
  <w:style w:type="paragraph" w:styleId="Zkladntext">
    <w:name w:val="Body Text"/>
    <w:basedOn w:val="Normlny"/>
    <w:link w:val="ZkladntextChar"/>
    <w:uiPriority w:val="99"/>
    <w:rsid w:val="00CC6B38"/>
    <w:pPr>
      <w:widowControl/>
      <w:autoSpaceDE w:val="0"/>
      <w:autoSpaceDN w:val="0"/>
      <w:spacing w:before="0"/>
      <w:jc w:val="left"/>
    </w:pPr>
    <w:rPr>
      <w:spacing w:val="0"/>
      <w:sz w:val="24"/>
      <w:szCs w:val="24"/>
      <w:lang w:eastAsia="sk-SK"/>
    </w:rPr>
  </w:style>
  <w:style w:type="character" w:customStyle="1" w:styleId="ZkladntextChar">
    <w:name w:val="Základný text Char"/>
    <w:basedOn w:val="Predvolenpsmoodseku"/>
    <w:link w:val="Zkladntext"/>
    <w:uiPriority w:val="99"/>
    <w:semiHidden/>
    <w:locked/>
    <w:rsid w:val="00FC6F32"/>
    <w:rPr>
      <w:rFonts w:cs="Times New Roman"/>
      <w:spacing w:val="20"/>
      <w:lang w:eastAsia="cs-CZ"/>
    </w:rPr>
  </w:style>
  <w:style w:type="paragraph" w:customStyle="1" w:styleId="Dtumvpredpise">
    <w:name w:val="Dátum v predpise"/>
    <w:basedOn w:val="Normlny"/>
    <w:uiPriority w:val="99"/>
    <w:rsid w:val="001C4427"/>
    <w:pPr>
      <w:jc w:val="center"/>
    </w:pPr>
    <w:rPr>
      <w:rFonts w:ascii="Arial" w:hAnsi="Arial"/>
      <w:sz w:val="28"/>
      <w:szCs w:val="20"/>
    </w:rPr>
  </w:style>
  <w:style w:type="paragraph" w:customStyle="1" w:styleId="Odstavecseseznamem">
    <w:name w:val="Odstavec se seznamem"/>
    <w:basedOn w:val="Normlny"/>
    <w:uiPriority w:val="99"/>
    <w:rsid w:val="00971C79"/>
    <w:pPr>
      <w:widowControl/>
      <w:spacing w:before="0" w:after="0"/>
      <w:ind w:left="708"/>
      <w:jc w:val="left"/>
    </w:pPr>
    <w:rPr>
      <w:spacing w:val="0"/>
      <w:sz w:val="24"/>
      <w:szCs w:val="24"/>
      <w:lang w:eastAsia="sk-SK"/>
    </w:rPr>
  </w:style>
  <w:style w:type="paragraph" w:customStyle="1" w:styleId="Textparagrafu">
    <w:name w:val="Text paragrafu"/>
    <w:basedOn w:val="Normlny"/>
    <w:uiPriority w:val="99"/>
    <w:rsid w:val="00DD0053"/>
    <w:pPr>
      <w:widowControl/>
      <w:spacing w:before="240" w:after="0"/>
      <w:ind w:firstLine="425"/>
      <w:outlineLvl w:val="5"/>
    </w:pPr>
    <w:rPr>
      <w:spacing w:val="0"/>
      <w:sz w:val="24"/>
      <w:szCs w:val="20"/>
      <w:lang w:val="cs-CZ" w:eastAsia="sk-SK"/>
    </w:rPr>
  </w:style>
  <w:style w:type="paragraph" w:styleId="Zarkazkladnhotextu3">
    <w:name w:val="Body Text Indent 3"/>
    <w:basedOn w:val="Normlny"/>
    <w:link w:val="Zarkazkladnhotextu3Char"/>
    <w:uiPriority w:val="99"/>
    <w:rsid w:val="00BB7EC7"/>
    <w:pPr>
      <w:widowControl/>
      <w:autoSpaceDE w:val="0"/>
      <w:autoSpaceDN w:val="0"/>
      <w:spacing w:before="0"/>
      <w:ind w:left="283"/>
      <w:jc w:val="left"/>
    </w:pPr>
    <w:rPr>
      <w:spacing w:val="0"/>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FC6F32"/>
    <w:rPr>
      <w:rFonts w:cs="Times New Roman"/>
      <w:spacing w:val="20"/>
      <w:sz w:val="16"/>
      <w:szCs w:val="16"/>
      <w:lang w:eastAsia="cs-CZ"/>
    </w:rPr>
  </w:style>
  <w:style w:type="paragraph" w:styleId="Zarkazkladnhotextu">
    <w:name w:val="Body Text Indent"/>
    <w:basedOn w:val="Normlny"/>
    <w:link w:val="ZarkazkladnhotextuChar"/>
    <w:uiPriority w:val="99"/>
    <w:rsid w:val="0008103A"/>
    <w:pPr>
      <w:widowControl/>
      <w:autoSpaceDE w:val="0"/>
      <w:autoSpaceDN w:val="0"/>
      <w:spacing w:before="0"/>
      <w:ind w:left="283"/>
      <w:jc w:val="left"/>
    </w:pPr>
    <w:rPr>
      <w:spacing w:val="0"/>
      <w:sz w:val="24"/>
      <w:szCs w:val="24"/>
      <w:lang w:eastAsia="sk-SK"/>
    </w:rPr>
  </w:style>
  <w:style w:type="character" w:customStyle="1" w:styleId="ZarkazkladnhotextuChar">
    <w:name w:val="Zarážka základného textu Char"/>
    <w:basedOn w:val="Predvolenpsmoodseku"/>
    <w:link w:val="Zarkazkladnhotextu"/>
    <w:uiPriority w:val="99"/>
    <w:semiHidden/>
    <w:locked/>
    <w:rsid w:val="00FC6F32"/>
    <w:rPr>
      <w:rFonts w:cs="Times New Roman"/>
      <w:spacing w:val="20"/>
      <w:lang w:eastAsia="cs-CZ"/>
    </w:rPr>
  </w:style>
  <w:style w:type="paragraph" w:customStyle="1" w:styleId="DefinitionTerm">
    <w:name w:val="Definition Term"/>
    <w:basedOn w:val="Normlny"/>
    <w:next w:val="Normlny"/>
    <w:uiPriority w:val="99"/>
    <w:rsid w:val="0008103A"/>
    <w:pPr>
      <w:widowControl/>
      <w:spacing w:before="0" w:after="0"/>
      <w:jc w:val="left"/>
    </w:pPr>
    <w:rPr>
      <w:spacing w:val="0"/>
      <w:sz w:val="24"/>
      <w:szCs w:val="20"/>
      <w:lang w:val="cs-CZ" w:eastAsia="sk-SK"/>
    </w:rPr>
  </w:style>
  <w:style w:type="paragraph" w:customStyle="1" w:styleId="Normalny">
    <w:name w:val="Normalny"/>
    <w:basedOn w:val="Normlny"/>
    <w:uiPriority w:val="99"/>
    <w:rsid w:val="00477872"/>
  </w:style>
  <w:style w:type="paragraph" w:customStyle="1" w:styleId="CM4">
    <w:name w:val="CM4"/>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CM3">
    <w:name w:val="CM3"/>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Footnote">
    <w:name w:val="Footnote"/>
    <w:basedOn w:val="Normlny"/>
    <w:rsid w:val="00BF5190"/>
    <w:pPr>
      <w:widowControl/>
      <w:suppressAutoHyphens/>
      <w:autoSpaceDN w:val="0"/>
      <w:spacing w:before="0" w:after="0"/>
      <w:jc w:val="left"/>
      <w:textAlignment w:val="baseline"/>
    </w:pPr>
    <w:rPr>
      <w:spacing w:val="0"/>
      <w:kern w:val="3"/>
      <w:sz w:val="20"/>
      <w:szCs w:val="20"/>
      <w:lang w:eastAsia="zh-CN"/>
    </w:rPr>
  </w:style>
  <w:style w:type="paragraph" w:styleId="Odsekzoznamu">
    <w:name w:val="List Paragraph"/>
    <w:basedOn w:val="Normlny"/>
    <w:uiPriority w:val="34"/>
    <w:qFormat/>
    <w:rsid w:val="00441B9D"/>
    <w:pPr>
      <w:widowControl/>
      <w:suppressAutoHyphens/>
      <w:autoSpaceDN w:val="0"/>
      <w:spacing w:before="0" w:after="200" w:line="276" w:lineRule="auto"/>
      <w:ind w:left="720"/>
      <w:jc w:val="left"/>
      <w:textAlignment w:val="baseline"/>
    </w:pPr>
    <w:rPr>
      <w:rFonts w:ascii="Calibri" w:hAnsi="Calibri" w:cs="Calibri"/>
      <w:spacing w:val="0"/>
      <w:kern w:val="3"/>
      <w:lang w:eastAsia="zh-CN"/>
    </w:rPr>
  </w:style>
  <w:style w:type="numbering" w:customStyle="1" w:styleId="WW8Num3">
    <w:name w:val="WW8Num3"/>
    <w:rsid w:val="00441B9D"/>
    <w:pPr>
      <w:numPr>
        <w:numId w:val="2"/>
      </w:numPr>
    </w:pPr>
  </w:style>
  <w:style w:type="numbering" w:customStyle="1" w:styleId="WW8Num15">
    <w:name w:val="WW8Num15"/>
    <w:rsid w:val="00441B9D"/>
    <w:pPr>
      <w:numPr>
        <w:numId w:val="3"/>
      </w:numPr>
    </w:pPr>
  </w:style>
  <w:style w:type="paragraph" w:customStyle="1" w:styleId="Standard">
    <w:name w:val="Standard"/>
    <w:rsid w:val="00441B9D"/>
    <w:pPr>
      <w:suppressAutoHyphens/>
      <w:autoSpaceDN w:val="0"/>
      <w:spacing w:after="200" w:line="276" w:lineRule="auto"/>
      <w:textAlignment w:val="baseline"/>
    </w:pPr>
    <w:rPr>
      <w:rFonts w:ascii="Calibri" w:eastAsia="Calibri" w:hAnsi="Calibri" w:cs="Calibri"/>
      <w:kern w:val="3"/>
      <w:lang w:eastAsia="zh-CN"/>
    </w:rPr>
  </w:style>
  <w:style w:type="numbering" w:customStyle="1" w:styleId="WW8Num23">
    <w:name w:val="WW8Num23"/>
    <w:rsid w:val="00441B9D"/>
    <w:pPr>
      <w:numPr>
        <w:numId w:val="6"/>
      </w:numPr>
    </w:pPr>
  </w:style>
  <w:style w:type="numbering" w:customStyle="1" w:styleId="WW8Num5">
    <w:name w:val="WW8Num5"/>
    <w:rsid w:val="00025ED3"/>
    <w:pPr>
      <w:numPr>
        <w:numId w:val="33"/>
      </w:numPr>
    </w:pPr>
  </w:style>
  <w:style w:type="numbering" w:customStyle="1" w:styleId="WW8Num83">
    <w:name w:val="WW8Num83"/>
    <w:rsid w:val="00025ED3"/>
    <w:pPr>
      <w:numPr>
        <w:numId w:val="29"/>
      </w:numPr>
    </w:pPr>
  </w:style>
  <w:style w:type="character" w:customStyle="1" w:styleId="WW8Num20z0">
    <w:name w:val="WW8Num20z0"/>
    <w:uiPriority w:val="99"/>
    <w:rsid w:val="00025ED3"/>
    <w:rPr>
      <w:sz w:val="24"/>
    </w:rPr>
  </w:style>
  <w:style w:type="numbering" w:customStyle="1" w:styleId="WW8Num14">
    <w:name w:val="WW8Num14"/>
    <w:rsid w:val="002D6120"/>
    <w:pPr>
      <w:numPr>
        <w:numId w:val="10"/>
      </w:numPr>
    </w:pPr>
  </w:style>
  <w:style w:type="paragraph" w:customStyle="1" w:styleId="Textkomentra1">
    <w:name w:val="Text komentára1"/>
    <w:basedOn w:val="Standard"/>
    <w:uiPriority w:val="99"/>
    <w:rsid w:val="00B93F13"/>
    <w:pPr>
      <w:spacing w:after="0" w:line="240" w:lineRule="auto"/>
    </w:pPr>
    <w:rPr>
      <w:rFonts w:ascii="Times New Roman" w:eastAsia="Times New Roman" w:hAnsi="Times New Roman" w:cs="Times New Roman"/>
      <w:sz w:val="20"/>
      <w:szCs w:val="20"/>
    </w:rPr>
  </w:style>
  <w:style w:type="character" w:customStyle="1" w:styleId="TextpoznmkypodiarouChar1">
    <w:name w:val="Text poznámky pod čiarou Char1"/>
    <w:locked/>
    <w:rsid w:val="00B93F13"/>
    <w:rPr>
      <w:rFonts w:ascii="Times New Roman" w:hAnsi="Times New Roman" w:cs="Times New Roman"/>
      <w:sz w:val="20"/>
      <w:szCs w:val="20"/>
      <w:lang w:eastAsia="zh-CN"/>
    </w:rPr>
  </w:style>
  <w:style w:type="numbering" w:customStyle="1" w:styleId="WW8Num20">
    <w:name w:val="WW8Num20"/>
    <w:rsid w:val="00B93F13"/>
    <w:pPr>
      <w:numPr>
        <w:numId w:val="11"/>
      </w:numPr>
    </w:pPr>
  </w:style>
  <w:style w:type="numbering" w:customStyle="1" w:styleId="WW8Num76">
    <w:name w:val="WW8Num76"/>
    <w:rsid w:val="00B93F13"/>
    <w:pPr>
      <w:numPr>
        <w:numId w:val="12"/>
      </w:numPr>
    </w:pPr>
  </w:style>
  <w:style w:type="numbering" w:customStyle="1" w:styleId="WW8Num113">
    <w:name w:val="WW8Num113"/>
    <w:rsid w:val="00B93F13"/>
    <w:pPr>
      <w:numPr>
        <w:numId w:val="14"/>
      </w:numPr>
    </w:pPr>
  </w:style>
  <w:style w:type="character" w:customStyle="1" w:styleId="Odkaznakomentr1">
    <w:name w:val="Odkaz na komentár1"/>
    <w:uiPriority w:val="99"/>
    <w:rsid w:val="00B93F13"/>
    <w:rPr>
      <w:sz w:val="16"/>
    </w:rPr>
  </w:style>
  <w:style w:type="numbering" w:customStyle="1" w:styleId="WW8Num48">
    <w:name w:val="WW8Num48"/>
    <w:rsid w:val="00B93F13"/>
    <w:pPr>
      <w:numPr>
        <w:numId w:val="16"/>
      </w:numPr>
    </w:pPr>
  </w:style>
  <w:style w:type="numbering" w:customStyle="1" w:styleId="WW8Num96">
    <w:name w:val="WW8Num96"/>
    <w:rsid w:val="00B93F13"/>
    <w:pPr>
      <w:numPr>
        <w:numId w:val="19"/>
      </w:numPr>
    </w:pPr>
  </w:style>
  <w:style w:type="numbering" w:customStyle="1" w:styleId="WW8Num19">
    <w:name w:val="WW8Num19"/>
    <w:rsid w:val="00B93F13"/>
    <w:pPr>
      <w:numPr>
        <w:numId w:val="17"/>
      </w:numPr>
    </w:pPr>
  </w:style>
  <w:style w:type="numbering" w:customStyle="1" w:styleId="WW8Num42">
    <w:name w:val="WW8Num42"/>
    <w:rsid w:val="00B93F13"/>
    <w:pPr>
      <w:numPr>
        <w:numId w:val="18"/>
      </w:numPr>
    </w:pPr>
  </w:style>
  <w:style w:type="numbering" w:customStyle="1" w:styleId="WW8Num125">
    <w:name w:val="WW8Num125"/>
    <w:rsid w:val="00BB4479"/>
    <w:pPr>
      <w:numPr>
        <w:numId w:val="22"/>
      </w:numPr>
    </w:pPr>
  </w:style>
  <w:style w:type="paragraph" w:styleId="Normlnywebov">
    <w:name w:val="Normal (Web)"/>
    <w:basedOn w:val="Standard"/>
    <w:uiPriority w:val="99"/>
    <w:rsid w:val="00F0239F"/>
    <w:pPr>
      <w:spacing w:before="280" w:after="119" w:line="240" w:lineRule="auto"/>
    </w:pPr>
    <w:rPr>
      <w:rFonts w:ascii="Times New Roman" w:eastAsia="Times New Roman" w:hAnsi="Times New Roman" w:cs="Times New Roman"/>
      <w:color w:val="000000"/>
      <w:sz w:val="24"/>
      <w:szCs w:val="24"/>
    </w:rPr>
  </w:style>
  <w:style w:type="numbering" w:customStyle="1" w:styleId="WW8Num121">
    <w:name w:val="WW8Num121"/>
    <w:rsid w:val="00F0239F"/>
    <w:pPr>
      <w:numPr>
        <w:numId w:val="28"/>
      </w:numPr>
    </w:pPr>
  </w:style>
  <w:style w:type="numbering" w:customStyle="1" w:styleId="WW8Num7">
    <w:name w:val="WW8Num7"/>
    <w:rsid w:val="0003163F"/>
    <w:pPr>
      <w:numPr>
        <w:numId w:val="25"/>
      </w:numPr>
    </w:pPr>
  </w:style>
  <w:style w:type="character" w:customStyle="1" w:styleId="WW8Num17z2">
    <w:name w:val="WW8Num17z2"/>
    <w:uiPriority w:val="99"/>
    <w:rsid w:val="00394A91"/>
    <w:rPr>
      <w:color w:val="000000"/>
    </w:rPr>
  </w:style>
  <w:style w:type="numbering" w:customStyle="1" w:styleId="WW8Num69">
    <w:name w:val="WW8Num69"/>
    <w:rsid w:val="00394A91"/>
    <w:pPr>
      <w:numPr>
        <w:numId w:val="27"/>
      </w:numPr>
    </w:pPr>
  </w:style>
  <w:style w:type="paragraph" w:customStyle="1" w:styleId="western">
    <w:name w:val="western"/>
    <w:basedOn w:val="Standard"/>
    <w:uiPriority w:val="99"/>
    <w:rsid w:val="00811552"/>
    <w:pPr>
      <w:spacing w:before="280" w:after="119" w:line="240" w:lineRule="auto"/>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rsid w:val="003A0FD4"/>
    <w:rPr>
      <w:position w:val="0"/>
      <w:vertAlign w:val="superscript"/>
    </w:rPr>
  </w:style>
  <w:style w:type="numbering" w:customStyle="1" w:styleId="WW8Num80">
    <w:name w:val="WW8Num80"/>
    <w:rsid w:val="00E77086"/>
    <w:pPr>
      <w:numPr>
        <w:numId w:val="32"/>
      </w:numPr>
    </w:pPr>
  </w:style>
  <w:style w:type="numbering" w:customStyle="1" w:styleId="WW8Num88">
    <w:name w:val="WW8Num88"/>
    <w:rsid w:val="0044441C"/>
    <w:pPr>
      <w:numPr>
        <w:numId w:val="34"/>
      </w:numPr>
    </w:pPr>
  </w:style>
  <w:style w:type="paragraph" w:styleId="Textkomentra">
    <w:name w:val="annotation text"/>
    <w:basedOn w:val="Normlny"/>
    <w:link w:val="TextkomentraChar"/>
    <w:rsid w:val="002F5939"/>
    <w:pPr>
      <w:suppressAutoHyphens/>
      <w:autoSpaceDN w:val="0"/>
      <w:spacing w:before="0" w:after="0"/>
      <w:jc w:val="left"/>
      <w:textAlignment w:val="baseline"/>
    </w:pPr>
    <w:rPr>
      <w:rFonts w:eastAsia="SimSun" w:cs="Mangal"/>
      <w:spacing w:val="0"/>
      <w:kern w:val="3"/>
      <w:sz w:val="20"/>
      <w:szCs w:val="18"/>
      <w:lang w:eastAsia="zh-CN" w:bidi="hi-IN"/>
    </w:rPr>
  </w:style>
  <w:style w:type="character" w:customStyle="1" w:styleId="TextkomentraChar">
    <w:name w:val="Text komentára Char"/>
    <w:basedOn w:val="Predvolenpsmoodseku"/>
    <w:link w:val="Textkomentra"/>
    <w:rsid w:val="002F5939"/>
    <w:rPr>
      <w:rFonts w:eastAsia="SimSun" w:cs="Mangal"/>
      <w:kern w:val="3"/>
      <w:sz w:val="20"/>
      <w:szCs w:val="18"/>
      <w:lang w:eastAsia="zh-CN" w:bidi="hi-IN"/>
    </w:rPr>
  </w:style>
  <w:style w:type="paragraph" w:styleId="Textbubliny">
    <w:name w:val="Balloon Text"/>
    <w:basedOn w:val="Normlny"/>
    <w:link w:val="TextbublinyChar"/>
    <w:uiPriority w:val="99"/>
    <w:semiHidden/>
    <w:unhideWhenUsed/>
    <w:rsid w:val="002F5939"/>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F5939"/>
    <w:rPr>
      <w:rFonts w:ascii="Tahoma" w:hAnsi="Tahoma" w:cs="Tahoma"/>
      <w:spacing w:val="20"/>
      <w:sz w:val="16"/>
      <w:szCs w:val="16"/>
      <w:lang w:eastAsia="cs-CZ"/>
    </w:rPr>
  </w:style>
  <w:style w:type="character" w:styleId="Odkaznakomentr">
    <w:name w:val="annotation reference"/>
    <w:basedOn w:val="Predvolenpsmoodseku"/>
    <w:rsid w:val="000C3C8A"/>
    <w:rPr>
      <w:rFonts w:cs="Times New Roman"/>
      <w:sz w:val="16"/>
    </w:rPr>
  </w:style>
  <w:style w:type="numbering" w:customStyle="1" w:styleId="WW8Num52">
    <w:name w:val="WW8Num52"/>
    <w:rsid w:val="00115537"/>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77872"/>
    <w:pPr>
      <w:widowControl w:val="0"/>
      <w:spacing w:before="120" w:after="120" w:line="240" w:lineRule="auto"/>
      <w:jc w:val="both"/>
    </w:pPr>
    <w:rPr>
      <w:spacing w:val="20"/>
      <w:lang w:eastAsia="cs-CZ"/>
    </w:rPr>
  </w:style>
  <w:style w:type="paragraph" w:styleId="Nadpis1">
    <w:name w:val="heading 1"/>
    <w:basedOn w:val="Normlny"/>
    <w:next w:val="Normlny"/>
    <w:link w:val="Nadpis1Char"/>
    <w:uiPriority w:val="99"/>
    <w:qFormat/>
    <w:pPr>
      <w:keepNext/>
      <w:widowControl/>
      <w:autoSpaceDE w:val="0"/>
      <w:autoSpaceDN w:val="0"/>
      <w:spacing w:before="0" w:after="0"/>
      <w:jc w:val="center"/>
      <w:outlineLvl w:val="0"/>
    </w:pPr>
    <w:rPr>
      <w:b/>
      <w:bCs/>
      <w:spacing w:val="0"/>
      <w:sz w:val="24"/>
      <w:szCs w:val="24"/>
      <w:lang w:eastAsia="sk-SK"/>
    </w:rPr>
  </w:style>
  <w:style w:type="paragraph" w:styleId="Nadpis2">
    <w:name w:val="heading 2"/>
    <w:basedOn w:val="Normlny"/>
    <w:next w:val="Normlny"/>
    <w:link w:val="Nadpis2Char"/>
    <w:uiPriority w:val="99"/>
    <w:qFormat/>
    <w:pPr>
      <w:keepNext/>
      <w:widowControl/>
      <w:autoSpaceDE w:val="0"/>
      <w:autoSpaceDN w:val="0"/>
      <w:spacing w:after="0"/>
      <w:jc w:val="center"/>
      <w:outlineLvl w:val="1"/>
    </w:pPr>
    <w:rPr>
      <w:b/>
      <w:bCs/>
      <w:spacing w:val="0"/>
      <w:sz w:val="20"/>
      <w:szCs w:val="20"/>
      <w:lang w:eastAsia="sk-SK"/>
    </w:rPr>
  </w:style>
  <w:style w:type="paragraph" w:styleId="Nadpis4">
    <w:name w:val="heading 4"/>
    <w:basedOn w:val="Normlny"/>
    <w:next w:val="Normlny"/>
    <w:link w:val="Nadpis4Char"/>
    <w:uiPriority w:val="99"/>
    <w:qFormat/>
    <w:pPr>
      <w:keepNext/>
      <w:widowControl/>
      <w:autoSpaceDE w:val="0"/>
      <w:autoSpaceDN w:val="0"/>
      <w:spacing w:before="0" w:after="0"/>
      <w:jc w:val="center"/>
      <w:outlineLvl w:val="3"/>
    </w:pPr>
    <w:rPr>
      <w:b/>
      <w:bCs/>
      <w:spacing w:val="0"/>
      <w:lang w:eastAsia="sk-SK"/>
    </w:rPr>
  </w:style>
  <w:style w:type="paragraph" w:styleId="Nadpis5">
    <w:name w:val="heading 5"/>
    <w:basedOn w:val="Normlny"/>
    <w:next w:val="Normlny"/>
    <w:link w:val="Nadpis5Char"/>
    <w:uiPriority w:val="99"/>
    <w:qFormat/>
    <w:rsid w:val="005757E9"/>
    <w:pPr>
      <w:widowControl/>
      <w:autoSpaceDE w:val="0"/>
      <w:autoSpaceDN w:val="0"/>
      <w:spacing w:before="240" w:after="60"/>
      <w:jc w:val="left"/>
      <w:outlineLvl w:val="4"/>
    </w:pPr>
    <w:rPr>
      <w:b/>
      <w:bCs/>
      <w:i/>
      <w:iCs/>
      <w:spacing w:val="0"/>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spacing w:val="20"/>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pacing w:val="20"/>
      <w:sz w:val="28"/>
      <w:szCs w:val="28"/>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pacing w:val="20"/>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pacing w:val="20"/>
      <w:sz w:val="26"/>
      <w:szCs w:val="26"/>
      <w:lang w:val="x-none" w:eastAsia="cs-CZ"/>
    </w:rPr>
  </w:style>
  <w:style w:type="paragraph" w:styleId="Zkladntext3">
    <w:name w:val="Body Text 3"/>
    <w:basedOn w:val="Normlny"/>
    <w:link w:val="Zkladntext3Char"/>
    <w:uiPriority w:val="99"/>
    <w:pPr>
      <w:widowControl/>
      <w:autoSpaceDE w:val="0"/>
      <w:autoSpaceDN w:val="0"/>
      <w:spacing w:before="0" w:after="0" w:line="240" w:lineRule="atLeast"/>
    </w:pPr>
    <w:rPr>
      <w:spacing w:val="0"/>
      <w:sz w:val="24"/>
      <w:szCs w:val="24"/>
      <w:lang w:eastAsia="sk-SK"/>
    </w:rPr>
  </w:style>
  <w:style w:type="character" w:customStyle="1" w:styleId="Zkladntext3Char">
    <w:name w:val="Základný text 3 Char"/>
    <w:basedOn w:val="Predvolenpsmoodseku"/>
    <w:link w:val="Zkladntext3"/>
    <w:uiPriority w:val="99"/>
    <w:semiHidden/>
    <w:locked/>
    <w:rPr>
      <w:rFonts w:cs="Times New Roman"/>
      <w:spacing w:val="20"/>
      <w:sz w:val="16"/>
      <w:szCs w:val="16"/>
      <w:lang w:val="x-none" w:eastAsia="cs-CZ"/>
    </w:rPr>
  </w:style>
  <w:style w:type="paragraph" w:styleId="Hlavika">
    <w:name w:val="header"/>
    <w:basedOn w:val="Normlny"/>
    <w:link w:val="HlavikaChar"/>
    <w:uiPriority w:val="99"/>
    <w:pPr>
      <w:widowControl/>
      <w:tabs>
        <w:tab w:val="center" w:pos="4536"/>
        <w:tab w:val="right" w:pos="9072"/>
      </w:tabs>
      <w:autoSpaceDE w:val="0"/>
      <w:autoSpaceDN w:val="0"/>
      <w:spacing w:before="0" w:after="0"/>
      <w:jc w:val="left"/>
    </w:pPr>
    <w:rPr>
      <w:spacing w:val="0"/>
      <w:sz w:val="24"/>
      <w:szCs w:val="24"/>
      <w:lang w:eastAsia="sk-SK"/>
    </w:rPr>
  </w:style>
  <w:style w:type="character" w:customStyle="1" w:styleId="HlavikaChar">
    <w:name w:val="Hlavička Char"/>
    <w:basedOn w:val="Predvolenpsmoodseku"/>
    <w:link w:val="Hlavika"/>
    <w:uiPriority w:val="99"/>
    <w:semiHidden/>
    <w:locked/>
    <w:rPr>
      <w:rFonts w:cs="Times New Roman"/>
      <w:spacing w:val="20"/>
      <w:lang w:val="x-none" w:eastAsia="cs-CZ"/>
    </w:rPr>
  </w:style>
  <w:style w:type="paragraph" w:styleId="Zkladntext2">
    <w:name w:val="Body Text 2"/>
    <w:basedOn w:val="Normlny"/>
    <w:link w:val="Zkladntext2Char"/>
    <w:uiPriority w:val="99"/>
    <w:pPr>
      <w:widowControl/>
      <w:autoSpaceDE w:val="0"/>
      <w:autoSpaceDN w:val="0"/>
      <w:spacing w:before="0" w:after="0"/>
      <w:jc w:val="center"/>
    </w:pPr>
    <w:rPr>
      <w:spacing w:val="0"/>
      <w:sz w:val="20"/>
      <w:szCs w:val="20"/>
      <w:lang w:eastAsia="sk-SK"/>
    </w:rPr>
  </w:style>
  <w:style w:type="character" w:customStyle="1" w:styleId="Zkladntext2Char">
    <w:name w:val="Základný text 2 Char"/>
    <w:basedOn w:val="Predvolenpsmoodseku"/>
    <w:link w:val="Zkladntext2"/>
    <w:uiPriority w:val="99"/>
    <w:semiHidden/>
    <w:locked/>
    <w:rPr>
      <w:rFonts w:cs="Times New Roman"/>
      <w:spacing w:val="20"/>
      <w:lang w:val="x-none" w:eastAsia="cs-CZ"/>
    </w:rPr>
  </w:style>
  <w:style w:type="paragraph" w:customStyle="1" w:styleId="Normlny0">
    <w:name w:val="_Normálny"/>
    <w:basedOn w:val="Normlny"/>
    <w:uiPriority w:val="99"/>
    <w:pPr>
      <w:widowControl/>
      <w:autoSpaceDE w:val="0"/>
      <w:autoSpaceDN w:val="0"/>
      <w:spacing w:before="0" w:after="0"/>
      <w:jc w:val="left"/>
    </w:pPr>
    <w:rPr>
      <w:spacing w:val="0"/>
      <w:sz w:val="20"/>
      <w:szCs w:val="20"/>
      <w:lang w:eastAsia="en-US"/>
    </w:rPr>
  </w:style>
  <w:style w:type="paragraph" w:styleId="Textpoznmkypodiarou">
    <w:name w:val="footnote text"/>
    <w:basedOn w:val="Normlny"/>
    <w:link w:val="TextpoznmkypodiarouChar"/>
    <w:uiPriority w:val="99"/>
    <w:pPr>
      <w:widowControl/>
      <w:autoSpaceDE w:val="0"/>
      <w:autoSpaceDN w:val="0"/>
      <w:spacing w:before="0" w:after="0"/>
      <w:jc w:val="left"/>
    </w:pPr>
    <w:rPr>
      <w:spacing w:val="0"/>
      <w:sz w:val="20"/>
      <w:szCs w:val="20"/>
      <w:lang w:eastAsia="sk-SK"/>
    </w:rPr>
  </w:style>
  <w:style w:type="character" w:customStyle="1" w:styleId="TextpoznmkypodiarouChar">
    <w:name w:val="Text poznámky pod čiarou Char"/>
    <w:basedOn w:val="Predvolenpsmoodseku"/>
    <w:link w:val="Textpoznmkypodiarou"/>
    <w:uiPriority w:val="99"/>
    <w:semiHidden/>
    <w:locked/>
    <w:rPr>
      <w:rFonts w:cs="Times New Roman"/>
      <w:spacing w:val="20"/>
      <w:sz w:val="20"/>
      <w:szCs w:val="20"/>
      <w:lang w:val="x-none" w:eastAsia="cs-CZ"/>
    </w:rPr>
  </w:style>
  <w:style w:type="paragraph" w:customStyle="1" w:styleId="PARA">
    <w:name w:val="PARA"/>
    <w:basedOn w:val="Normlny"/>
    <w:next w:val="Normlny"/>
    <w:uiPriority w:val="99"/>
    <w:pPr>
      <w:keepNext/>
      <w:keepLines/>
      <w:widowControl/>
      <w:tabs>
        <w:tab w:val="left" w:pos="680"/>
      </w:tabs>
      <w:autoSpaceDE w:val="0"/>
      <w:autoSpaceDN w:val="0"/>
      <w:spacing w:before="240"/>
      <w:jc w:val="center"/>
    </w:pPr>
    <w:rPr>
      <w:spacing w:val="0"/>
      <w:sz w:val="24"/>
      <w:szCs w:val="24"/>
      <w:lang w:val="en-US" w:eastAsia="sk-SK"/>
    </w:rPr>
  </w:style>
  <w:style w:type="paragraph" w:customStyle="1" w:styleId="abc">
    <w:name w:val="abc"/>
    <w:basedOn w:val="Normlny"/>
    <w:uiPriority w:val="99"/>
    <w:pPr>
      <w:tabs>
        <w:tab w:val="left" w:pos="360"/>
        <w:tab w:val="left" w:pos="680"/>
      </w:tabs>
      <w:autoSpaceDE w:val="0"/>
      <w:autoSpaceDN w:val="0"/>
      <w:spacing w:before="0" w:after="0"/>
    </w:pPr>
    <w:rPr>
      <w:spacing w:val="0"/>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widowControl/>
      <w:tabs>
        <w:tab w:val="center" w:pos="4536"/>
        <w:tab w:val="right" w:pos="9072"/>
      </w:tabs>
      <w:spacing w:before="0" w:after="0"/>
      <w:jc w:val="left"/>
    </w:pPr>
    <w:rPr>
      <w:spacing w:val="0"/>
      <w:sz w:val="24"/>
      <w:szCs w:val="24"/>
      <w:lang w:eastAsia="sk-SK"/>
    </w:rPr>
  </w:style>
  <w:style w:type="character" w:customStyle="1" w:styleId="PtaChar">
    <w:name w:val="Päta Char"/>
    <w:basedOn w:val="Predvolenpsmoodseku"/>
    <w:link w:val="Pta"/>
    <w:uiPriority w:val="99"/>
    <w:semiHidden/>
    <w:locked/>
    <w:rPr>
      <w:rFonts w:cs="Times New Roman"/>
      <w:spacing w:val="20"/>
      <w:lang w:val="x-none" w:eastAsia="cs-CZ"/>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widowControl/>
      <w:spacing w:before="0" w:after="0"/>
      <w:ind w:left="290" w:hanging="290"/>
      <w:jc w:val="left"/>
    </w:pPr>
    <w:rPr>
      <w:spacing w:val="0"/>
      <w:sz w:val="20"/>
      <w:szCs w:val="20"/>
      <w:lang w:eastAsia="sk-SK"/>
    </w:rPr>
  </w:style>
  <w:style w:type="character" w:customStyle="1" w:styleId="Zarkazkladnhotextu2Char">
    <w:name w:val="Zarážka základného textu 2 Char"/>
    <w:basedOn w:val="Predvolenpsmoodseku"/>
    <w:link w:val="Zarkazkladnhotextu2"/>
    <w:uiPriority w:val="99"/>
    <w:semiHidden/>
    <w:locked/>
    <w:rPr>
      <w:rFonts w:cs="Times New Roman"/>
      <w:spacing w:val="20"/>
      <w:lang w:val="x-none" w:eastAsia="cs-CZ"/>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widowControl/>
      <w:spacing w:after="0" w:line="240" w:lineRule="atLeast"/>
    </w:pPr>
    <w:rPr>
      <w:spacing w:val="0"/>
      <w:sz w:val="20"/>
      <w:szCs w:val="20"/>
      <w:lang w:eastAsia="sk-SK"/>
    </w:rPr>
  </w:style>
  <w:style w:type="paragraph" w:styleId="Zkladntext">
    <w:name w:val="Body Text"/>
    <w:basedOn w:val="Normlny"/>
    <w:link w:val="ZkladntextChar"/>
    <w:uiPriority w:val="99"/>
    <w:rsid w:val="00CC6B38"/>
    <w:pPr>
      <w:widowControl/>
      <w:autoSpaceDE w:val="0"/>
      <w:autoSpaceDN w:val="0"/>
      <w:spacing w:before="0"/>
      <w:jc w:val="left"/>
    </w:pPr>
    <w:rPr>
      <w:spacing w:val="0"/>
      <w:sz w:val="24"/>
      <w:szCs w:val="24"/>
      <w:lang w:eastAsia="sk-SK"/>
    </w:rPr>
  </w:style>
  <w:style w:type="character" w:customStyle="1" w:styleId="ZkladntextChar">
    <w:name w:val="Základný text Char"/>
    <w:basedOn w:val="Predvolenpsmoodseku"/>
    <w:link w:val="Zkladntext"/>
    <w:uiPriority w:val="99"/>
    <w:semiHidden/>
    <w:locked/>
    <w:rPr>
      <w:rFonts w:cs="Times New Roman"/>
      <w:spacing w:val="20"/>
      <w:lang w:val="x-none" w:eastAsia="cs-CZ"/>
    </w:rPr>
  </w:style>
  <w:style w:type="paragraph" w:customStyle="1" w:styleId="Dtumvpredpise">
    <w:name w:val="Dátum v predpise"/>
    <w:basedOn w:val="Normlny"/>
    <w:uiPriority w:val="99"/>
    <w:rsid w:val="001C4427"/>
    <w:pPr>
      <w:jc w:val="center"/>
    </w:pPr>
    <w:rPr>
      <w:rFonts w:ascii="Arial" w:hAnsi="Arial"/>
      <w:sz w:val="28"/>
      <w:szCs w:val="20"/>
    </w:rPr>
  </w:style>
  <w:style w:type="paragraph" w:customStyle="1" w:styleId="Odstavecseseznamem">
    <w:name w:val="Odstavec se seznamem"/>
    <w:basedOn w:val="Normlny"/>
    <w:uiPriority w:val="99"/>
    <w:rsid w:val="00971C79"/>
    <w:pPr>
      <w:widowControl/>
      <w:spacing w:before="0" w:after="0"/>
      <w:ind w:left="708"/>
      <w:jc w:val="left"/>
    </w:pPr>
    <w:rPr>
      <w:spacing w:val="0"/>
      <w:sz w:val="24"/>
      <w:szCs w:val="24"/>
      <w:lang w:eastAsia="sk-SK"/>
    </w:rPr>
  </w:style>
  <w:style w:type="paragraph" w:customStyle="1" w:styleId="Textparagrafu">
    <w:name w:val="Text paragrafu"/>
    <w:basedOn w:val="Normlny"/>
    <w:uiPriority w:val="99"/>
    <w:rsid w:val="00DD0053"/>
    <w:pPr>
      <w:widowControl/>
      <w:spacing w:before="240" w:after="0"/>
      <w:ind w:firstLine="425"/>
      <w:outlineLvl w:val="5"/>
    </w:pPr>
    <w:rPr>
      <w:spacing w:val="0"/>
      <w:sz w:val="24"/>
      <w:szCs w:val="20"/>
      <w:lang w:val="cs-CZ" w:eastAsia="sk-SK"/>
    </w:rPr>
  </w:style>
  <w:style w:type="paragraph" w:styleId="Zarkazkladnhotextu3">
    <w:name w:val="Body Text Indent 3"/>
    <w:basedOn w:val="Normlny"/>
    <w:link w:val="Zarkazkladnhotextu3Char"/>
    <w:uiPriority w:val="99"/>
    <w:rsid w:val="00BB7EC7"/>
    <w:pPr>
      <w:widowControl/>
      <w:autoSpaceDE w:val="0"/>
      <w:autoSpaceDN w:val="0"/>
      <w:spacing w:before="0"/>
      <w:ind w:left="283"/>
      <w:jc w:val="left"/>
    </w:pPr>
    <w:rPr>
      <w:spacing w:val="0"/>
      <w:sz w:val="16"/>
      <w:szCs w:val="16"/>
      <w:lang w:eastAsia="sk-SK"/>
    </w:rPr>
  </w:style>
  <w:style w:type="character" w:customStyle="1" w:styleId="Zarkazkladnhotextu3Char">
    <w:name w:val="Zarážka základného textu 3 Char"/>
    <w:basedOn w:val="Predvolenpsmoodseku"/>
    <w:link w:val="Zarkazkladnhotextu3"/>
    <w:uiPriority w:val="99"/>
    <w:semiHidden/>
    <w:locked/>
    <w:rPr>
      <w:rFonts w:cs="Times New Roman"/>
      <w:spacing w:val="20"/>
      <w:sz w:val="16"/>
      <w:szCs w:val="16"/>
      <w:lang w:val="x-none" w:eastAsia="cs-CZ"/>
    </w:rPr>
  </w:style>
  <w:style w:type="paragraph" w:styleId="Zarkazkladnhotextu">
    <w:name w:val="Body Text Indent"/>
    <w:basedOn w:val="Normlny"/>
    <w:link w:val="ZarkazkladnhotextuChar"/>
    <w:uiPriority w:val="99"/>
    <w:rsid w:val="0008103A"/>
    <w:pPr>
      <w:widowControl/>
      <w:autoSpaceDE w:val="0"/>
      <w:autoSpaceDN w:val="0"/>
      <w:spacing w:before="0"/>
      <w:ind w:left="283"/>
      <w:jc w:val="left"/>
    </w:pPr>
    <w:rPr>
      <w:spacing w:val="0"/>
      <w:sz w:val="24"/>
      <w:szCs w:val="24"/>
      <w:lang w:eastAsia="sk-SK"/>
    </w:rPr>
  </w:style>
  <w:style w:type="character" w:customStyle="1" w:styleId="ZarkazkladnhotextuChar">
    <w:name w:val="Zarážka základného textu Char"/>
    <w:basedOn w:val="Predvolenpsmoodseku"/>
    <w:link w:val="Zarkazkladnhotextu"/>
    <w:uiPriority w:val="99"/>
    <w:semiHidden/>
    <w:locked/>
    <w:rPr>
      <w:rFonts w:cs="Times New Roman"/>
      <w:spacing w:val="20"/>
      <w:lang w:val="x-none" w:eastAsia="cs-CZ"/>
    </w:rPr>
  </w:style>
  <w:style w:type="paragraph" w:customStyle="1" w:styleId="DefinitionTerm">
    <w:name w:val="Definition Term"/>
    <w:basedOn w:val="Normlny"/>
    <w:next w:val="Normlny"/>
    <w:uiPriority w:val="99"/>
    <w:rsid w:val="0008103A"/>
    <w:pPr>
      <w:widowControl/>
      <w:spacing w:before="0" w:after="0"/>
      <w:jc w:val="left"/>
    </w:pPr>
    <w:rPr>
      <w:spacing w:val="0"/>
      <w:sz w:val="24"/>
      <w:szCs w:val="20"/>
      <w:lang w:val="cs-CZ" w:eastAsia="sk-SK"/>
    </w:rPr>
  </w:style>
  <w:style w:type="paragraph" w:customStyle="1" w:styleId="Normalny">
    <w:name w:val="Normalny"/>
    <w:basedOn w:val="Normlny"/>
    <w:uiPriority w:val="99"/>
    <w:rsid w:val="00477872"/>
  </w:style>
  <w:style w:type="paragraph" w:customStyle="1" w:styleId="CM4">
    <w:name w:val="CM4"/>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CM3">
    <w:name w:val="CM3"/>
    <w:basedOn w:val="Normlny"/>
    <w:next w:val="Normlny"/>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Footnote">
    <w:name w:val="Footnote"/>
    <w:basedOn w:val="Normlny"/>
    <w:uiPriority w:val="99"/>
    <w:rsid w:val="00BF5190"/>
    <w:pPr>
      <w:widowControl/>
      <w:suppressAutoHyphens/>
      <w:autoSpaceDN w:val="0"/>
      <w:spacing w:before="0" w:after="0"/>
      <w:jc w:val="left"/>
      <w:textAlignment w:val="baseline"/>
    </w:pPr>
    <w:rPr>
      <w:spacing w:val="0"/>
      <w:kern w:val="3"/>
      <w:sz w:val="20"/>
      <w:szCs w:val="20"/>
      <w:lang w:eastAsia="zh-CN"/>
    </w:rPr>
  </w:style>
  <w:style w:type="paragraph" w:styleId="Odsekzoznamu">
    <w:name w:val="List Paragraph"/>
    <w:basedOn w:val="Normlny"/>
    <w:uiPriority w:val="99"/>
    <w:qFormat/>
    <w:rsid w:val="00441B9D"/>
    <w:pPr>
      <w:widowControl/>
      <w:suppressAutoHyphens/>
      <w:autoSpaceDN w:val="0"/>
      <w:spacing w:before="0" w:after="200" w:line="276" w:lineRule="auto"/>
      <w:ind w:left="720"/>
      <w:jc w:val="left"/>
      <w:textAlignment w:val="baseline"/>
    </w:pPr>
    <w:rPr>
      <w:rFonts w:ascii="Calibri" w:hAnsi="Calibri" w:cs="Calibri"/>
      <w:spacing w:val="0"/>
      <w:kern w:val="3"/>
      <w:lang w:eastAsia="zh-CN"/>
    </w:rPr>
  </w:style>
  <w:style w:type="numbering" w:customStyle="1" w:styleId="WW8Num3">
    <w:name w:val="WW8Num3"/>
    <w:rsid w:val="00441B9D"/>
    <w:pPr>
      <w:numPr>
        <w:numId w:val="2"/>
      </w:numPr>
    </w:pPr>
  </w:style>
  <w:style w:type="numbering" w:customStyle="1" w:styleId="WW8Num15">
    <w:name w:val="WW8Num15"/>
    <w:rsid w:val="00441B9D"/>
    <w:pPr>
      <w:numPr>
        <w:numId w:val="3"/>
      </w:numPr>
    </w:pPr>
  </w:style>
  <w:style w:type="paragraph" w:customStyle="1" w:styleId="Standard">
    <w:name w:val="Standard"/>
    <w:uiPriority w:val="99"/>
    <w:rsid w:val="00441B9D"/>
    <w:pPr>
      <w:suppressAutoHyphens/>
      <w:autoSpaceDN w:val="0"/>
      <w:spacing w:after="200" w:line="276" w:lineRule="auto"/>
      <w:textAlignment w:val="baseline"/>
    </w:pPr>
    <w:rPr>
      <w:rFonts w:ascii="Calibri" w:eastAsia="Calibri" w:hAnsi="Calibri" w:cs="Calibri"/>
      <w:kern w:val="3"/>
      <w:lang w:eastAsia="zh-CN"/>
    </w:rPr>
  </w:style>
  <w:style w:type="numbering" w:customStyle="1" w:styleId="WW8Num23">
    <w:name w:val="WW8Num23"/>
    <w:rsid w:val="00441B9D"/>
    <w:pPr>
      <w:numPr>
        <w:numId w:val="6"/>
      </w:numPr>
    </w:pPr>
  </w:style>
  <w:style w:type="numbering" w:customStyle="1" w:styleId="WW8Num5">
    <w:name w:val="WW8Num5"/>
    <w:rsid w:val="00025ED3"/>
    <w:pPr>
      <w:numPr>
        <w:numId w:val="37"/>
      </w:numPr>
    </w:pPr>
  </w:style>
  <w:style w:type="numbering" w:customStyle="1" w:styleId="WW8Num83">
    <w:name w:val="WW8Num83"/>
    <w:rsid w:val="00025ED3"/>
    <w:pPr>
      <w:numPr>
        <w:numId w:val="30"/>
      </w:numPr>
    </w:pPr>
  </w:style>
  <w:style w:type="character" w:customStyle="1" w:styleId="WW8Num20z0">
    <w:name w:val="WW8Num20z0"/>
    <w:uiPriority w:val="99"/>
    <w:rsid w:val="00025ED3"/>
    <w:rPr>
      <w:sz w:val="24"/>
    </w:rPr>
  </w:style>
  <w:style w:type="numbering" w:customStyle="1" w:styleId="WW8Num14">
    <w:name w:val="WW8Num14"/>
    <w:rsid w:val="002D6120"/>
    <w:pPr>
      <w:numPr>
        <w:numId w:val="10"/>
      </w:numPr>
    </w:pPr>
  </w:style>
  <w:style w:type="paragraph" w:customStyle="1" w:styleId="Textkomentra1">
    <w:name w:val="Text komentára1"/>
    <w:basedOn w:val="Standard"/>
    <w:uiPriority w:val="99"/>
    <w:rsid w:val="00B93F13"/>
    <w:pPr>
      <w:spacing w:after="0" w:line="240" w:lineRule="auto"/>
    </w:pPr>
    <w:rPr>
      <w:rFonts w:ascii="Times New Roman" w:eastAsia="Times New Roman" w:hAnsi="Times New Roman" w:cs="Times New Roman"/>
      <w:sz w:val="20"/>
      <w:szCs w:val="20"/>
    </w:rPr>
  </w:style>
  <w:style w:type="character" w:customStyle="1" w:styleId="TextpoznmkypodiarouChar1">
    <w:name w:val="Text poznámky pod čiarou Char1"/>
    <w:uiPriority w:val="99"/>
    <w:locked/>
    <w:rsid w:val="00B93F13"/>
    <w:rPr>
      <w:rFonts w:ascii="Times New Roman" w:hAnsi="Times New Roman" w:cs="Times New Roman"/>
      <w:sz w:val="20"/>
      <w:szCs w:val="20"/>
      <w:lang w:eastAsia="zh-CN"/>
    </w:rPr>
  </w:style>
  <w:style w:type="numbering" w:customStyle="1" w:styleId="WW8Num20">
    <w:name w:val="WW8Num20"/>
    <w:rsid w:val="00B93F13"/>
    <w:pPr>
      <w:numPr>
        <w:numId w:val="12"/>
      </w:numPr>
    </w:pPr>
  </w:style>
  <w:style w:type="numbering" w:customStyle="1" w:styleId="WW8Num76">
    <w:name w:val="WW8Num76"/>
    <w:rsid w:val="00B93F13"/>
    <w:pPr>
      <w:numPr>
        <w:numId w:val="13"/>
      </w:numPr>
    </w:pPr>
  </w:style>
  <w:style w:type="numbering" w:customStyle="1" w:styleId="WW8Num113">
    <w:name w:val="WW8Num113"/>
    <w:rsid w:val="00B93F13"/>
    <w:pPr>
      <w:numPr>
        <w:numId w:val="15"/>
      </w:numPr>
    </w:pPr>
  </w:style>
  <w:style w:type="character" w:customStyle="1" w:styleId="Odkaznakomentr1">
    <w:name w:val="Odkaz na komentár1"/>
    <w:uiPriority w:val="99"/>
    <w:rsid w:val="00B93F13"/>
    <w:rPr>
      <w:sz w:val="16"/>
    </w:rPr>
  </w:style>
  <w:style w:type="numbering" w:customStyle="1" w:styleId="WW8Num48">
    <w:name w:val="WW8Num48"/>
    <w:rsid w:val="00B93F13"/>
    <w:pPr>
      <w:numPr>
        <w:numId w:val="17"/>
      </w:numPr>
    </w:pPr>
  </w:style>
  <w:style w:type="numbering" w:customStyle="1" w:styleId="WW8Num96">
    <w:name w:val="WW8Num96"/>
    <w:rsid w:val="00B93F13"/>
    <w:pPr>
      <w:numPr>
        <w:numId w:val="20"/>
      </w:numPr>
    </w:pPr>
  </w:style>
  <w:style w:type="numbering" w:customStyle="1" w:styleId="WW8Num19">
    <w:name w:val="WW8Num19"/>
    <w:rsid w:val="00B93F13"/>
    <w:pPr>
      <w:numPr>
        <w:numId w:val="18"/>
      </w:numPr>
    </w:pPr>
  </w:style>
  <w:style w:type="numbering" w:customStyle="1" w:styleId="WW8Num42">
    <w:name w:val="WW8Num42"/>
    <w:rsid w:val="00B93F13"/>
    <w:pPr>
      <w:numPr>
        <w:numId w:val="19"/>
      </w:numPr>
    </w:pPr>
  </w:style>
  <w:style w:type="numbering" w:customStyle="1" w:styleId="WW8Num125">
    <w:name w:val="WW8Num125"/>
    <w:rsid w:val="00BB4479"/>
    <w:pPr>
      <w:numPr>
        <w:numId w:val="23"/>
      </w:numPr>
    </w:pPr>
  </w:style>
  <w:style w:type="paragraph" w:styleId="Normlnywebov">
    <w:name w:val="Normal (Web)"/>
    <w:basedOn w:val="Standard"/>
    <w:rsid w:val="00F0239F"/>
    <w:pPr>
      <w:spacing w:before="280" w:after="119" w:line="240" w:lineRule="auto"/>
    </w:pPr>
    <w:rPr>
      <w:rFonts w:ascii="Times New Roman" w:eastAsia="Times New Roman" w:hAnsi="Times New Roman" w:cs="Times New Roman"/>
      <w:color w:val="000000"/>
      <w:sz w:val="24"/>
      <w:szCs w:val="24"/>
    </w:rPr>
  </w:style>
  <w:style w:type="numbering" w:customStyle="1" w:styleId="WW8Num121">
    <w:name w:val="WW8Num121"/>
    <w:rsid w:val="00F0239F"/>
    <w:pPr>
      <w:numPr>
        <w:numId w:val="29"/>
      </w:numPr>
    </w:pPr>
  </w:style>
  <w:style w:type="numbering" w:customStyle="1" w:styleId="WW8Num7">
    <w:name w:val="WW8Num7"/>
    <w:rsid w:val="0003163F"/>
    <w:pPr>
      <w:numPr>
        <w:numId w:val="26"/>
      </w:numPr>
    </w:pPr>
  </w:style>
  <w:style w:type="character" w:customStyle="1" w:styleId="WW8Num17z2">
    <w:name w:val="WW8Num17z2"/>
    <w:uiPriority w:val="99"/>
    <w:rsid w:val="00394A91"/>
    <w:rPr>
      <w:color w:val="000000"/>
    </w:rPr>
  </w:style>
  <w:style w:type="numbering" w:customStyle="1" w:styleId="WW8Num69">
    <w:name w:val="WW8Num69"/>
    <w:rsid w:val="00394A91"/>
    <w:pPr>
      <w:numPr>
        <w:numId w:val="28"/>
      </w:numPr>
    </w:pPr>
  </w:style>
  <w:style w:type="paragraph" w:customStyle="1" w:styleId="western">
    <w:name w:val="western"/>
    <w:basedOn w:val="Standard"/>
    <w:uiPriority w:val="99"/>
    <w:rsid w:val="00811552"/>
    <w:pPr>
      <w:spacing w:before="280" w:after="119" w:line="240" w:lineRule="auto"/>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uiPriority w:val="99"/>
    <w:rsid w:val="003A0FD4"/>
    <w:rPr>
      <w:position w:val="0"/>
      <w:vertAlign w:val="superscript"/>
    </w:rPr>
  </w:style>
  <w:style w:type="numbering" w:customStyle="1" w:styleId="WW8Num80">
    <w:name w:val="WW8Num80"/>
    <w:rsid w:val="00E77086"/>
    <w:pPr>
      <w:numPr>
        <w:numId w:val="35"/>
      </w:numPr>
    </w:pPr>
  </w:style>
  <w:style w:type="numbering" w:customStyle="1" w:styleId="WW8Num88">
    <w:name w:val="WW8Num88"/>
    <w:rsid w:val="0044441C"/>
    <w:pPr>
      <w:numPr>
        <w:numId w:val="38"/>
      </w:numPr>
    </w:pPr>
  </w:style>
  <w:style w:type="paragraph" w:styleId="Textkomentra">
    <w:name w:val="annotation text"/>
    <w:basedOn w:val="Normlny"/>
    <w:link w:val="TextkomentraChar"/>
    <w:uiPriority w:val="99"/>
    <w:rsid w:val="002F5939"/>
    <w:pPr>
      <w:suppressAutoHyphens/>
      <w:autoSpaceDN w:val="0"/>
      <w:spacing w:before="0" w:after="0"/>
      <w:jc w:val="left"/>
      <w:textAlignment w:val="baseline"/>
    </w:pPr>
    <w:rPr>
      <w:rFonts w:eastAsia="SimSun" w:cs="Mangal"/>
      <w:spacing w:val="0"/>
      <w:kern w:val="3"/>
      <w:sz w:val="20"/>
      <w:szCs w:val="18"/>
      <w:lang w:eastAsia="zh-CN" w:bidi="hi-IN"/>
    </w:rPr>
  </w:style>
  <w:style w:type="character" w:customStyle="1" w:styleId="TextkomentraChar">
    <w:name w:val="Text komentára Char"/>
    <w:basedOn w:val="Predvolenpsmoodseku"/>
    <w:link w:val="Textkomentra"/>
    <w:uiPriority w:val="99"/>
    <w:rsid w:val="002F5939"/>
    <w:rPr>
      <w:rFonts w:eastAsia="SimSun" w:cs="Mangal"/>
      <w:kern w:val="3"/>
      <w:sz w:val="20"/>
      <w:szCs w:val="18"/>
      <w:lang w:eastAsia="zh-CN" w:bidi="hi-IN"/>
    </w:rPr>
  </w:style>
  <w:style w:type="paragraph" w:styleId="Textbubliny">
    <w:name w:val="Balloon Text"/>
    <w:basedOn w:val="Normlny"/>
    <w:link w:val="TextbublinyChar"/>
    <w:uiPriority w:val="99"/>
    <w:semiHidden/>
    <w:unhideWhenUsed/>
    <w:rsid w:val="002F5939"/>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F5939"/>
    <w:rPr>
      <w:rFonts w:ascii="Tahoma" w:hAnsi="Tahoma" w:cs="Tahoma"/>
      <w:spacing w:val="20"/>
      <w:sz w:val="16"/>
      <w:szCs w:val="16"/>
      <w:lang w:eastAsia="cs-CZ"/>
    </w:rPr>
  </w:style>
  <w:style w:type="numbering" w:customStyle="1" w:styleId="Odkaznakomentr">
    <w:name w:val="WW8Num52"/>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0623">
      <w:marLeft w:val="0"/>
      <w:marRight w:val="0"/>
      <w:marTop w:val="0"/>
      <w:marBottom w:val="0"/>
      <w:divBdr>
        <w:top w:val="none" w:sz="0" w:space="0" w:color="auto"/>
        <w:left w:val="none" w:sz="0" w:space="0" w:color="auto"/>
        <w:bottom w:val="none" w:sz="0" w:space="0" w:color="auto"/>
        <w:right w:val="none" w:sz="0" w:space="0" w:color="auto"/>
      </w:divBdr>
      <w:divsChild>
        <w:div w:id="3015406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4">
      <w:marLeft w:val="0"/>
      <w:marRight w:val="0"/>
      <w:marTop w:val="0"/>
      <w:marBottom w:val="0"/>
      <w:divBdr>
        <w:top w:val="none" w:sz="0" w:space="0" w:color="auto"/>
        <w:left w:val="none" w:sz="0" w:space="0" w:color="auto"/>
        <w:bottom w:val="none" w:sz="0" w:space="0" w:color="auto"/>
        <w:right w:val="none" w:sz="0" w:space="0" w:color="auto"/>
      </w:divBdr>
      <w:divsChild>
        <w:div w:id="3015406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7">
      <w:marLeft w:val="0"/>
      <w:marRight w:val="0"/>
      <w:marTop w:val="0"/>
      <w:marBottom w:val="0"/>
      <w:divBdr>
        <w:top w:val="none" w:sz="0" w:space="0" w:color="auto"/>
        <w:left w:val="none" w:sz="0" w:space="0" w:color="auto"/>
        <w:bottom w:val="none" w:sz="0" w:space="0" w:color="auto"/>
        <w:right w:val="none" w:sz="0" w:space="0" w:color="auto"/>
      </w:divBdr>
      <w:divsChild>
        <w:div w:id="3015406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8">
      <w:marLeft w:val="0"/>
      <w:marRight w:val="0"/>
      <w:marTop w:val="0"/>
      <w:marBottom w:val="0"/>
      <w:divBdr>
        <w:top w:val="none" w:sz="0" w:space="0" w:color="auto"/>
        <w:left w:val="none" w:sz="0" w:space="0" w:color="auto"/>
        <w:bottom w:val="none" w:sz="0" w:space="0" w:color="auto"/>
        <w:right w:val="none" w:sz="0" w:space="0" w:color="auto"/>
      </w:divBdr>
      <w:divsChild>
        <w:div w:id="3015406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0">
      <w:marLeft w:val="0"/>
      <w:marRight w:val="0"/>
      <w:marTop w:val="0"/>
      <w:marBottom w:val="0"/>
      <w:divBdr>
        <w:top w:val="none" w:sz="0" w:space="0" w:color="auto"/>
        <w:left w:val="none" w:sz="0" w:space="0" w:color="auto"/>
        <w:bottom w:val="none" w:sz="0" w:space="0" w:color="auto"/>
        <w:right w:val="none" w:sz="0" w:space="0" w:color="auto"/>
      </w:divBdr>
      <w:divsChild>
        <w:div w:id="3015406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1">
      <w:marLeft w:val="0"/>
      <w:marRight w:val="0"/>
      <w:marTop w:val="0"/>
      <w:marBottom w:val="0"/>
      <w:divBdr>
        <w:top w:val="none" w:sz="0" w:space="0" w:color="auto"/>
        <w:left w:val="none" w:sz="0" w:space="0" w:color="auto"/>
        <w:bottom w:val="none" w:sz="0" w:space="0" w:color="auto"/>
        <w:right w:val="none" w:sz="0" w:space="0" w:color="auto"/>
      </w:divBdr>
      <w:divsChild>
        <w:div w:id="3015406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4">
      <w:marLeft w:val="0"/>
      <w:marRight w:val="0"/>
      <w:marTop w:val="0"/>
      <w:marBottom w:val="0"/>
      <w:divBdr>
        <w:top w:val="none" w:sz="0" w:space="0" w:color="auto"/>
        <w:left w:val="none" w:sz="0" w:space="0" w:color="auto"/>
        <w:bottom w:val="none" w:sz="0" w:space="0" w:color="auto"/>
        <w:right w:val="none" w:sz="0" w:space="0" w:color="auto"/>
      </w:divBdr>
      <w:divsChild>
        <w:div w:id="3015406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7">
      <w:marLeft w:val="0"/>
      <w:marRight w:val="0"/>
      <w:marTop w:val="0"/>
      <w:marBottom w:val="0"/>
      <w:divBdr>
        <w:top w:val="none" w:sz="0" w:space="0" w:color="auto"/>
        <w:left w:val="none" w:sz="0" w:space="0" w:color="auto"/>
        <w:bottom w:val="none" w:sz="0" w:space="0" w:color="auto"/>
        <w:right w:val="none" w:sz="0" w:space="0" w:color="auto"/>
      </w:divBdr>
      <w:divsChild>
        <w:div w:id="3015406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8">
      <w:marLeft w:val="0"/>
      <w:marRight w:val="0"/>
      <w:marTop w:val="0"/>
      <w:marBottom w:val="0"/>
      <w:divBdr>
        <w:top w:val="none" w:sz="0" w:space="0" w:color="auto"/>
        <w:left w:val="none" w:sz="0" w:space="0" w:color="auto"/>
        <w:bottom w:val="none" w:sz="0" w:space="0" w:color="auto"/>
        <w:right w:val="none" w:sz="0" w:space="0" w:color="auto"/>
      </w:divBdr>
      <w:divsChild>
        <w:div w:id="3015406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9">
      <w:marLeft w:val="0"/>
      <w:marRight w:val="0"/>
      <w:marTop w:val="0"/>
      <w:marBottom w:val="0"/>
      <w:divBdr>
        <w:top w:val="none" w:sz="0" w:space="0" w:color="auto"/>
        <w:left w:val="none" w:sz="0" w:space="0" w:color="auto"/>
        <w:bottom w:val="none" w:sz="0" w:space="0" w:color="auto"/>
        <w:right w:val="none" w:sz="0" w:space="0" w:color="auto"/>
      </w:divBdr>
      <w:divsChild>
        <w:div w:id="3015406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3">
      <w:marLeft w:val="0"/>
      <w:marRight w:val="0"/>
      <w:marTop w:val="0"/>
      <w:marBottom w:val="0"/>
      <w:divBdr>
        <w:top w:val="none" w:sz="0" w:space="0" w:color="auto"/>
        <w:left w:val="none" w:sz="0" w:space="0" w:color="auto"/>
        <w:bottom w:val="none" w:sz="0" w:space="0" w:color="auto"/>
        <w:right w:val="none" w:sz="0" w:space="0" w:color="auto"/>
      </w:divBdr>
      <w:divsChild>
        <w:div w:id="3015406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4">
      <w:marLeft w:val="0"/>
      <w:marRight w:val="0"/>
      <w:marTop w:val="0"/>
      <w:marBottom w:val="0"/>
      <w:divBdr>
        <w:top w:val="none" w:sz="0" w:space="0" w:color="auto"/>
        <w:left w:val="none" w:sz="0" w:space="0" w:color="auto"/>
        <w:bottom w:val="none" w:sz="0" w:space="0" w:color="auto"/>
        <w:right w:val="none" w:sz="0" w:space="0" w:color="auto"/>
      </w:divBdr>
      <w:divsChild>
        <w:div w:id="301540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5">
      <w:marLeft w:val="0"/>
      <w:marRight w:val="0"/>
      <w:marTop w:val="0"/>
      <w:marBottom w:val="0"/>
      <w:divBdr>
        <w:top w:val="none" w:sz="0" w:space="0" w:color="auto"/>
        <w:left w:val="none" w:sz="0" w:space="0" w:color="auto"/>
        <w:bottom w:val="none" w:sz="0" w:space="0" w:color="auto"/>
        <w:right w:val="none" w:sz="0" w:space="0" w:color="auto"/>
      </w:divBdr>
    </w:div>
    <w:div w:id="301540647">
      <w:marLeft w:val="0"/>
      <w:marRight w:val="0"/>
      <w:marTop w:val="0"/>
      <w:marBottom w:val="0"/>
      <w:divBdr>
        <w:top w:val="none" w:sz="0" w:space="0" w:color="auto"/>
        <w:left w:val="none" w:sz="0" w:space="0" w:color="auto"/>
        <w:bottom w:val="none" w:sz="0" w:space="0" w:color="auto"/>
        <w:right w:val="none" w:sz="0" w:space="0" w:color="auto"/>
      </w:divBdr>
      <w:divsChild>
        <w:div w:id="3015406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0C6E-B161-47E5-BEFA-BD9A0FD9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84</Pages>
  <Words>18724</Words>
  <Characters>112283</Characters>
  <Application>Microsoft Office Word</Application>
  <DocSecurity>0</DocSecurity>
  <Lines>935</Lines>
  <Paragraphs>261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130746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Marián Strýček</cp:lastModifiedBy>
  <cp:revision>4</cp:revision>
  <cp:lastPrinted>2014-04-08T13:12:00Z</cp:lastPrinted>
  <dcterms:created xsi:type="dcterms:W3CDTF">2014-07-30T11:57:00Z</dcterms:created>
  <dcterms:modified xsi:type="dcterms:W3CDTF">2014-07-30T19:22:00Z</dcterms:modified>
</cp:coreProperties>
</file>