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C5" w:rsidRDefault="00DB6EC5" w:rsidP="00DB6EC5">
      <w:pPr>
        <w:pStyle w:val="Nzov"/>
        <w:spacing w:after="200" w:line="276" w:lineRule="auto"/>
        <w:rPr>
          <w:lang w:val="sk-SK"/>
        </w:rPr>
      </w:pPr>
      <w:r>
        <w:rPr>
          <w:lang w:val="sk-SK"/>
        </w:rPr>
        <w:t>P r e d k l a d a c i a   s p r á v a</w:t>
      </w:r>
    </w:p>
    <w:p w:rsidR="00DB6EC5" w:rsidRDefault="00DB6EC5" w:rsidP="009C3CF3">
      <w:pPr>
        <w:jc w:val="both"/>
        <w:rPr>
          <w:rFonts w:ascii="Times New Roman" w:hAnsi="Times New Roman" w:cs="Times New Roman"/>
          <w:sz w:val="24"/>
          <w:szCs w:val="24"/>
        </w:rPr>
      </w:pPr>
      <w:r w:rsidRPr="00DB408B">
        <w:rPr>
          <w:rFonts w:ascii="Times New Roman" w:hAnsi="Times New Roman" w:cs="Times New Roman"/>
          <w:i/>
          <w:sz w:val="24"/>
          <w:szCs w:val="24"/>
        </w:rPr>
        <w:t xml:space="preserve">Návrh na uzavretie </w:t>
      </w:r>
      <w:r w:rsidRPr="0073338A">
        <w:rPr>
          <w:rFonts w:ascii="Times New Roman" w:hAnsi="Times New Roman" w:cs="Times New Roman"/>
          <w:i/>
          <w:sz w:val="24"/>
          <w:szCs w:val="24"/>
        </w:rPr>
        <w:t xml:space="preserve">Dohody o pridružení medzi Európskou úniou a Európskym spoločenstvom pre atómovú energiu a ich členskými štátmi na jednej strane </w:t>
      </w:r>
      <w:r w:rsidRPr="00737C44">
        <w:rPr>
          <w:rFonts w:ascii="Times New Roman" w:hAnsi="Times New Roman" w:cs="Times New Roman"/>
          <w:i/>
          <w:sz w:val="24"/>
          <w:szCs w:val="24"/>
        </w:rPr>
        <w:t>a Ukrajinou na strane druhej</w:t>
      </w:r>
      <w:r w:rsidRPr="009839A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(ďalej len „dohoda“) sa predkladá </w:t>
      </w:r>
      <w:r w:rsidR="009C3CF3">
        <w:rPr>
          <w:rFonts w:ascii="Times New Roman" w:hAnsi="Times New Roman" w:cs="Times New Roman"/>
          <w:sz w:val="24"/>
          <w:szCs w:val="24"/>
        </w:rPr>
        <w:t xml:space="preserve">na </w:t>
      </w:r>
      <w:r w:rsidR="00F415DE">
        <w:rPr>
          <w:rFonts w:ascii="Times New Roman" w:hAnsi="Times New Roman" w:cs="Times New Roman"/>
          <w:sz w:val="24"/>
          <w:szCs w:val="24"/>
        </w:rPr>
        <w:t xml:space="preserve">rokovanie Legislatívnej rady vlády SR </w:t>
      </w:r>
      <w:bookmarkStart w:id="0" w:name="_GoBack"/>
      <w:bookmarkEnd w:id="0"/>
      <w:r w:rsidR="009C3CF3">
        <w:rPr>
          <w:rFonts w:ascii="Times New Roman" w:hAnsi="Times New Roman" w:cs="Times New Roman"/>
          <w:sz w:val="24"/>
          <w:szCs w:val="24"/>
        </w:rPr>
        <w:t>ako iniciatívny materiál.</w:t>
      </w:r>
    </w:p>
    <w:p w:rsidR="00DB6EC5" w:rsidRDefault="00DB6EC5" w:rsidP="009C3CF3">
      <w:pPr>
        <w:pStyle w:val="Zkladntext"/>
        <w:widowControl/>
        <w:autoSpaceDE/>
        <w:autoSpaceDN/>
        <w:adjustRightInd/>
        <w:spacing w:after="200" w:line="276" w:lineRule="auto"/>
        <w:rPr>
          <w:rFonts w:eastAsiaTheme="minorHAnsi"/>
          <w:lang w:val="sk-SK" w:eastAsia="en-US"/>
        </w:rPr>
      </w:pPr>
      <w:r w:rsidRPr="009839A1">
        <w:rPr>
          <w:rFonts w:eastAsiaTheme="minorHAnsi"/>
          <w:lang w:val="sk-SK" w:eastAsia="en-US"/>
        </w:rPr>
        <w:t xml:space="preserve">Dohoda ako celok predstavuje ďalší krok na ceste k intenzívnejšej politickej </w:t>
      </w:r>
      <w:r>
        <w:rPr>
          <w:rFonts w:eastAsiaTheme="minorHAnsi"/>
          <w:lang w:val="sk-SK" w:eastAsia="en-US"/>
        </w:rPr>
        <w:t>a hospodárskej spolupráci medzi Európskou úniou (ďalej len „EÚ“) a Ukrajinou</w:t>
      </w:r>
      <w:r w:rsidRPr="009839A1">
        <w:rPr>
          <w:rFonts w:eastAsiaTheme="minorHAnsi"/>
          <w:lang w:val="sk-SK" w:eastAsia="en-US"/>
        </w:rPr>
        <w:t xml:space="preserve">. Cieľom dohody je </w:t>
      </w:r>
      <w:r w:rsidR="009B5CFE">
        <w:rPr>
          <w:rFonts w:eastAsiaTheme="minorHAnsi"/>
          <w:lang w:val="sk-SK" w:eastAsia="en-US"/>
        </w:rPr>
        <w:t>teda</w:t>
      </w:r>
      <w:r>
        <w:rPr>
          <w:rFonts w:eastAsiaTheme="minorHAnsi"/>
          <w:lang w:val="sk-SK" w:eastAsia="en-US"/>
        </w:rPr>
        <w:t xml:space="preserve"> </w:t>
      </w:r>
      <w:r w:rsidRPr="009839A1">
        <w:rPr>
          <w:rFonts w:eastAsiaTheme="minorHAnsi"/>
          <w:lang w:val="sk-SK" w:eastAsia="en-US"/>
        </w:rPr>
        <w:t>posilnenie a upevnenie vzájomných vzťahov zmluvných strán, a to prostre</w:t>
      </w:r>
      <w:r>
        <w:rPr>
          <w:rFonts w:eastAsiaTheme="minorHAnsi"/>
          <w:lang w:val="sk-SK" w:eastAsia="en-US"/>
        </w:rPr>
        <w:t xml:space="preserve">dníctvom pridruženia založeného </w:t>
      </w:r>
      <w:r w:rsidRPr="009839A1">
        <w:rPr>
          <w:rFonts w:eastAsiaTheme="minorHAnsi"/>
          <w:lang w:val="sk-SK" w:eastAsia="en-US"/>
        </w:rPr>
        <w:t xml:space="preserve">na politickom dialógu, vzájomnej </w:t>
      </w:r>
      <w:r>
        <w:rPr>
          <w:rFonts w:eastAsiaTheme="minorHAnsi"/>
          <w:lang w:val="sk-SK" w:eastAsia="en-US"/>
        </w:rPr>
        <w:t xml:space="preserve">užšej </w:t>
      </w:r>
      <w:r w:rsidRPr="009839A1">
        <w:rPr>
          <w:rFonts w:eastAsiaTheme="minorHAnsi"/>
          <w:lang w:val="sk-SK" w:eastAsia="en-US"/>
        </w:rPr>
        <w:t>spolupráci a o</w:t>
      </w:r>
      <w:r>
        <w:rPr>
          <w:rFonts w:eastAsiaTheme="minorHAnsi"/>
          <w:lang w:val="sk-SK" w:eastAsia="en-US"/>
        </w:rPr>
        <w:t xml:space="preserve">bchode. </w:t>
      </w:r>
    </w:p>
    <w:p w:rsidR="00DB6EC5" w:rsidRDefault="00DB6EC5" w:rsidP="009C3CF3">
      <w:pPr>
        <w:pStyle w:val="Zkladntext"/>
        <w:widowControl/>
        <w:autoSpaceDE/>
        <w:autoSpaceDN/>
        <w:adjustRightInd/>
        <w:spacing w:after="200" w:line="276" w:lineRule="auto"/>
        <w:rPr>
          <w:lang w:val="sk-SK"/>
        </w:rPr>
      </w:pPr>
      <w:r w:rsidRPr="009839A1">
        <w:rPr>
          <w:rFonts w:eastAsiaTheme="minorHAnsi"/>
          <w:lang w:val="sk-SK" w:eastAsia="en-US"/>
        </w:rPr>
        <w:t xml:space="preserve">Podstatnú časť dohody tvoria obchodné ustanovenia, ktorých ambíciou je vytvoriť v rámci prechodného (maximálne 10-ročného) obdobia </w:t>
      </w:r>
      <w:r>
        <w:rPr>
          <w:rFonts w:eastAsiaTheme="minorHAnsi"/>
          <w:lang w:val="sk-SK" w:eastAsia="en-US"/>
        </w:rPr>
        <w:t xml:space="preserve">prehĺbenú a komplexnú </w:t>
      </w:r>
      <w:r w:rsidRPr="009839A1">
        <w:rPr>
          <w:rFonts w:eastAsiaTheme="minorHAnsi"/>
          <w:lang w:val="sk-SK" w:eastAsia="en-US"/>
        </w:rPr>
        <w:t>zónu voľného obchod</w:t>
      </w:r>
      <w:r>
        <w:rPr>
          <w:rFonts w:eastAsiaTheme="minorHAnsi"/>
          <w:lang w:val="sk-SK" w:eastAsia="en-US"/>
        </w:rPr>
        <w:t xml:space="preserve">u, </w:t>
      </w:r>
      <w:r w:rsidRPr="009839A1">
        <w:rPr>
          <w:rFonts w:eastAsiaTheme="minorHAnsi"/>
          <w:lang w:val="sk-SK" w:eastAsia="en-US"/>
        </w:rPr>
        <w:t>tzv. DCFTA</w:t>
      </w:r>
      <w:r>
        <w:rPr>
          <w:rFonts w:eastAsiaTheme="minorHAnsi"/>
          <w:lang w:val="sk-SK" w:eastAsia="en-US"/>
        </w:rPr>
        <w:t xml:space="preserve"> (</w:t>
      </w:r>
      <w:proofErr w:type="spellStart"/>
      <w:r w:rsidRPr="00737C44">
        <w:rPr>
          <w:rFonts w:eastAsiaTheme="minorHAnsi"/>
          <w:i/>
          <w:lang w:val="sk-SK" w:eastAsia="en-US"/>
        </w:rPr>
        <w:t>Deep</w:t>
      </w:r>
      <w:proofErr w:type="spellEnd"/>
      <w:r w:rsidRPr="00737C44">
        <w:rPr>
          <w:rFonts w:eastAsiaTheme="minorHAnsi"/>
          <w:i/>
          <w:lang w:val="sk-SK" w:eastAsia="en-US"/>
        </w:rPr>
        <w:t xml:space="preserve"> and </w:t>
      </w:r>
      <w:proofErr w:type="spellStart"/>
      <w:r w:rsidRPr="00737C44">
        <w:rPr>
          <w:rFonts w:eastAsiaTheme="minorHAnsi"/>
          <w:i/>
          <w:lang w:val="sk-SK" w:eastAsia="en-US"/>
        </w:rPr>
        <w:t>Comprehensive</w:t>
      </w:r>
      <w:proofErr w:type="spellEnd"/>
      <w:r w:rsidRPr="00737C44">
        <w:rPr>
          <w:rFonts w:eastAsiaTheme="minorHAnsi"/>
          <w:i/>
          <w:lang w:val="sk-SK" w:eastAsia="en-US"/>
        </w:rPr>
        <w:t xml:space="preserve"> </w:t>
      </w:r>
      <w:proofErr w:type="spellStart"/>
      <w:r w:rsidRPr="00737C44">
        <w:rPr>
          <w:rFonts w:eastAsiaTheme="minorHAnsi"/>
          <w:i/>
          <w:lang w:val="sk-SK" w:eastAsia="en-US"/>
        </w:rPr>
        <w:t>Free</w:t>
      </w:r>
      <w:proofErr w:type="spellEnd"/>
      <w:r w:rsidRPr="00737C44">
        <w:rPr>
          <w:rFonts w:eastAsiaTheme="minorHAnsi"/>
          <w:i/>
          <w:lang w:val="sk-SK" w:eastAsia="en-US"/>
        </w:rPr>
        <w:t xml:space="preserve"> </w:t>
      </w:r>
      <w:proofErr w:type="spellStart"/>
      <w:r w:rsidRPr="00737C44">
        <w:rPr>
          <w:rFonts w:eastAsiaTheme="minorHAnsi"/>
          <w:i/>
          <w:lang w:val="sk-SK" w:eastAsia="en-US"/>
        </w:rPr>
        <w:t>Trade</w:t>
      </w:r>
      <w:proofErr w:type="spellEnd"/>
      <w:r w:rsidRPr="00737C44">
        <w:rPr>
          <w:rFonts w:eastAsiaTheme="minorHAnsi"/>
          <w:i/>
          <w:lang w:val="sk-SK" w:eastAsia="en-US"/>
        </w:rPr>
        <w:t xml:space="preserve"> </w:t>
      </w:r>
      <w:proofErr w:type="spellStart"/>
      <w:r w:rsidRPr="00737C44">
        <w:rPr>
          <w:rFonts w:eastAsiaTheme="minorHAnsi"/>
          <w:i/>
          <w:lang w:val="sk-SK" w:eastAsia="en-US"/>
        </w:rPr>
        <w:t>Area</w:t>
      </w:r>
      <w:proofErr w:type="spellEnd"/>
      <w:r w:rsidRPr="00C054DB">
        <w:rPr>
          <w:lang w:val="sk-SK"/>
        </w:rPr>
        <w:t>).</w:t>
      </w:r>
    </w:p>
    <w:p w:rsidR="00DB6EC5" w:rsidRPr="00687C08" w:rsidRDefault="00DB6EC5" w:rsidP="00DB6EC5">
      <w:pPr>
        <w:pStyle w:val="Zkladntext"/>
        <w:widowControl/>
        <w:autoSpaceDE/>
        <w:autoSpaceDN/>
        <w:adjustRightInd/>
        <w:spacing w:after="200" w:line="276" w:lineRule="auto"/>
        <w:rPr>
          <w:lang w:val="sk-SK"/>
        </w:rPr>
      </w:pPr>
      <w:r w:rsidRPr="00687C08">
        <w:rPr>
          <w:lang w:val="sk-SK"/>
        </w:rPr>
        <w:t>Ako už bolo naznačené</w:t>
      </w:r>
      <w:r>
        <w:rPr>
          <w:lang w:val="sk-SK"/>
        </w:rPr>
        <w:t>,</w:t>
      </w:r>
      <w:r w:rsidRPr="00687C08">
        <w:rPr>
          <w:lang w:val="sk-SK"/>
        </w:rPr>
        <w:t xml:space="preserve"> dohoda predpokladá vzájomnú spoluprácu</w:t>
      </w:r>
      <w:r>
        <w:rPr>
          <w:lang w:val="sk-SK"/>
        </w:rPr>
        <w:t xml:space="preserve"> vo viacerých </w:t>
      </w:r>
      <w:r w:rsidRPr="00687C08">
        <w:rPr>
          <w:lang w:val="sk-SK"/>
        </w:rPr>
        <w:t>oblastiach</w:t>
      </w:r>
      <w:r>
        <w:rPr>
          <w:lang w:val="sk-SK"/>
        </w:rPr>
        <w:t xml:space="preserve"> spoločenských vzťahov. Za všetky možno spomenúť najmä oblasť zahraničnej                         a bezpečnostnej politiky</w:t>
      </w:r>
      <w:r w:rsidRPr="00687C08">
        <w:rPr>
          <w:lang w:val="sk-SK"/>
        </w:rPr>
        <w:t>, slobod</w:t>
      </w:r>
      <w:r>
        <w:rPr>
          <w:lang w:val="sk-SK"/>
        </w:rPr>
        <w:t>y, bezpečnosti a spravodlivosti</w:t>
      </w:r>
      <w:r w:rsidRPr="00687C08">
        <w:rPr>
          <w:lang w:val="sk-SK"/>
        </w:rPr>
        <w:t xml:space="preserve">, </w:t>
      </w:r>
      <w:r>
        <w:rPr>
          <w:lang w:val="sk-SK"/>
        </w:rPr>
        <w:t>hospodárstva</w:t>
      </w:r>
      <w:r w:rsidRPr="00687C08">
        <w:rPr>
          <w:lang w:val="sk-SK"/>
        </w:rPr>
        <w:t xml:space="preserve">, vrátane energetiky a jadrovej oblasti, </w:t>
      </w:r>
      <w:r>
        <w:rPr>
          <w:lang w:val="sk-SK"/>
        </w:rPr>
        <w:t xml:space="preserve">ďalej oblasť </w:t>
      </w:r>
      <w:r w:rsidRPr="00687C08">
        <w:rPr>
          <w:lang w:val="sk-SK"/>
        </w:rPr>
        <w:t>životné</w:t>
      </w:r>
      <w:r>
        <w:rPr>
          <w:lang w:val="sk-SK"/>
        </w:rPr>
        <w:t>ho prostredia, dopravy, vedy, techniky</w:t>
      </w:r>
      <w:r w:rsidRPr="00687C08">
        <w:rPr>
          <w:lang w:val="sk-SK"/>
        </w:rPr>
        <w:t>, výskum</w:t>
      </w:r>
      <w:r>
        <w:rPr>
          <w:lang w:val="sk-SK"/>
        </w:rPr>
        <w:t>u, priemys</w:t>
      </w:r>
      <w:r w:rsidRPr="00687C08">
        <w:rPr>
          <w:lang w:val="sk-SK"/>
        </w:rPr>
        <w:t>l</w:t>
      </w:r>
      <w:r>
        <w:rPr>
          <w:lang w:val="sk-SK"/>
        </w:rPr>
        <w:t>u, podnikania</w:t>
      </w:r>
      <w:r w:rsidRPr="00687C08">
        <w:rPr>
          <w:lang w:val="sk-SK"/>
        </w:rPr>
        <w:t xml:space="preserve"> </w:t>
      </w:r>
      <w:r>
        <w:rPr>
          <w:lang w:val="sk-SK"/>
        </w:rPr>
        <w:t>a finančných služieb, cestovného</w:t>
      </w:r>
      <w:r w:rsidRPr="00687C08">
        <w:rPr>
          <w:lang w:val="sk-SK"/>
        </w:rPr>
        <w:t xml:space="preserve"> ruch</w:t>
      </w:r>
      <w:r>
        <w:rPr>
          <w:lang w:val="sk-SK"/>
        </w:rPr>
        <w:t>u</w:t>
      </w:r>
      <w:r w:rsidRPr="00687C08">
        <w:rPr>
          <w:lang w:val="sk-SK"/>
        </w:rPr>
        <w:t xml:space="preserve">, </w:t>
      </w:r>
      <w:r>
        <w:rPr>
          <w:lang w:val="sk-SK"/>
        </w:rPr>
        <w:t>poľnohospodárstva</w:t>
      </w:r>
      <w:r w:rsidRPr="00687C08">
        <w:rPr>
          <w:lang w:val="sk-SK"/>
        </w:rPr>
        <w:t xml:space="preserve"> a rozvoj vidieka, rybné</w:t>
      </w:r>
      <w:r>
        <w:rPr>
          <w:lang w:val="sk-SK"/>
        </w:rPr>
        <w:t>ho</w:t>
      </w:r>
      <w:r w:rsidRPr="00687C08">
        <w:rPr>
          <w:lang w:val="sk-SK"/>
        </w:rPr>
        <w:t xml:space="preserve"> hospodá</w:t>
      </w:r>
      <w:r>
        <w:rPr>
          <w:lang w:val="sk-SK"/>
        </w:rPr>
        <w:t>rstva</w:t>
      </w:r>
      <w:r w:rsidRPr="00687C08">
        <w:rPr>
          <w:lang w:val="sk-SK"/>
        </w:rPr>
        <w:t>, ná</w:t>
      </w:r>
      <w:r>
        <w:rPr>
          <w:lang w:val="sk-SK"/>
        </w:rPr>
        <w:t>mornej politiky, ochrany</w:t>
      </w:r>
      <w:r w:rsidRPr="00687C08">
        <w:rPr>
          <w:lang w:val="sk-SK"/>
        </w:rPr>
        <w:t xml:space="preserve"> spotrebiteľa, zamestnanos</w:t>
      </w:r>
      <w:r>
        <w:rPr>
          <w:lang w:val="sk-SK"/>
        </w:rPr>
        <w:t>ti a sociálnej politiky</w:t>
      </w:r>
      <w:r w:rsidRPr="00687C08">
        <w:rPr>
          <w:lang w:val="sk-SK"/>
        </w:rPr>
        <w:t>, verejné</w:t>
      </w:r>
      <w:r>
        <w:rPr>
          <w:lang w:val="sk-SK"/>
        </w:rPr>
        <w:t>ho zdravia, kultúry</w:t>
      </w:r>
      <w:r w:rsidRPr="00687C08">
        <w:rPr>
          <w:lang w:val="sk-SK"/>
        </w:rPr>
        <w:t>, šport</w:t>
      </w:r>
      <w:r>
        <w:rPr>
          <w:lang w:val="sk-SK"/>
        </w:rPr>
        <w:t>u</w:t>
      </w:r>
      <w:r w:rsidRPr="00687C08">
        <w:rPr>
          <w:lang w:val="sk-SK"/>
        </w:rPr>
        <w:t xml:space="preserve">, audiovízie, médií </w:t>
      </w:r>
      <w:r w:rsidR="009B5CFE">
        <w:rPr>
          <w:lang w:val="sk-SK"/>
        </w:rPr>
        <w:t xml:space="preserve">         </w:t>
      </w:r>
      <w:r w:rsidRPr="00687C08">
        <w:rPr>
          <w:lang w:val="sk-SK"/>
        </w:rPr>
        <w:t>či športu.</w:t>
      </w:r>
    </w:p>
    <w:p w:rsidR="00DB6EC5" w:rsidRDefault="00DB6EC5" w:rsidP="00DB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Slovenskú republiku (ďalej len „SR“) bola politická časť dohody s výhradou ratifikácie podpísaná predsedom vlády p.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Ficom na okraj Európskej rady dňa 21. marca</w:t>
      </w:r>
      <w:r w:rsidRPr="006814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4. Obchodná časť dohody bola podpísaná v rámci rovnakého fóra predsedom vlády dňa            27. júna 2014 (sp</w:t>
      </w:r>
      <w:r w:rsidR="00B228FC">
        <w:rPr>
          <w:rFonts w:ascii="Times New Roman" w:hAnsi="Times New Roman" w:cs="Times New Roman"/>
          <w:sz w:val="24"/>
          <w:szCs w:val="24"/>
        </w:rPr>
        <w:t xml:space="preserve">oločne s asociačnými dohodami </w:t>
      </w:r>
      <w:r>
        <w:rPr>
          <w:rFonts w:ascii="Times New Roman" w:hAnsi="Times New Roman" w:cs="Times New Roman"/>
          <w:sz w:val="24"/>
          <w:szCs w:val="24"/>
        </w:rPr>
        <w:t xml:space="preserve">s Gruzínskom a Moldavskom).  </w:t>
      </w:r>
    </w:p>
    <w:p w:rsidR="00DB6EC5" w:rsidRDefault="00DB6EC5" w:rsidP="00DB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hľadiska slovenského zmluvného práva je predkladaná dohoda tzv. </w:t>
      </w:r>
      <w:r w:rsidRPr="003E1547">
        <w:rPr>
          <w:rFonts w:ascii="Times New Roman" w:hAnsi="Times New Roman" w:cs="Times New Roman"/>
          <w:i/>
          <w:sz w:val="24"/>
          <w:szCs w:val="24"/>
        </w:rPr>
        <w:t>zmiešanou úniovou zmluvou</w:t>
      </w:r>
      <w:r>
        <w:rPr>
          <w:rFonts w:ascii="Times New Roman" w:hAnsi="Times New Roman" w:cs="Times New Roman"/>
          <w:sz w:val="24"/>
          <w:szCs w:val="24"/>
        </w:rPr>
        <w:t xml:space="preserve"> (t.j. zmluvou, ktorá pokrýva oblasť spoločných právomocí EÚ a členských štátov       a ktorej zmluvnými stranami sú </w:t>
      </w:r>
      <w:r w:rsidRPr="00C06154">
        <w:rPr>
          <w:rFonts w:ascii="Times New Roman" w:hAnsi="Times New Roman" w:cs="Times New Roman"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>, resp. Európske spoločenstvo pre atómovú energiu</w:t>
      </w:r>
      <w:r w:rsidR="00B228FC">
        <w:rPr>
          <w:rFonts w:ascii="Times New Roman" w:hAnsi="Times New Roman" w:cs="Times New Roman"/>
          <w:sz w:val="24"/>
          <w:szCs w:val="24"/>
        </w:rPr>
        <w:t xml:space="preserve"> a ich</w:t>
      </w:r>
      <w:r w:rsidRPr="00C06154">
        <w:rPr>
          <w:rFonts w:ascii="Times New Roman" w:hAnsi="Times New Roman" w:cs="Times New Roman"/>
          <w:sz w:val="24"/>
          <w:szCs w:val="24"/>
        </w:rPr>
        <w:t xml:space="preserve"> členské štáty na jednej strane a tretia krajina</w:t>
      </w:r>
      <w:r>
        <w:rPr>
          <w:rFonts w:ascii="Times New Roman" w:hAnsi="Times New Roman" w:cs="Times New Roman"/>
          <w:sz w:val="24"/>
          <w:szCs w:val="24"/>
        </w:rPr>
        <w:t xml:space="preserve">, v tomto prípade Ukrajina, na strane druhej). Z tohto dôvodu bude dohoda predložená na rokovanie vlády SR až po jej podpise. </w:t>
      </w:r>
    </w:p>
    <w:p w:rsidR="00DB6EC5" w:rsidRDefault="00DB6EC5" w:rsidP="00DB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je v súlade so zahraničnopolitickými záujmami SR, ako aj v súlade s medzinárodnoprávnymi záväzkami SR. Z hľadiska vnútroštátnych predpisov SR ide o medzinárodnú zmluvu prezidentskej povahy. Z kategórií vymedzených </w:t>
      </w:r>
      <w:r w:rsidRPr="00086A65">
        <w:rPr>
          <w:rFonts w:ascii="Times New Roman" w:hAnsi="Times New Roman" w:cs="Times New Roman"/>
          <w:i/>
          <w:sz w:val="24"/>
          <w:szCs w:val="24"/>
        </w:rPr>
        <w:t>v článku 7 odsek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65">
        <w:rPr>
          <w:rFonts w:ascii="Times New Roman" w:hAnsi="Times New Roman" w:cs="Times New Roman"/>
          <w:i/>
          <w:sz w:val="24"/>
          <w:szCs w:val="24"/>
        </w:rPr>
        <w:t>Ústavy SR</w:t>
      </w:r>
      <w:r>
        <w:rPr>
          <w:rFonts w:ascii="Times New Roman" w:hAnsi="Times New Roman" w:cs="Times New Roman"/>
          <w:sz w:val="24"/>
          <w:szCs w:val="24"/>
        </w:rPr>
        <w:t xml:space="preserve"> ide </w:t>
      </w:r>
      <w:r w:rsidRPr="00086A65">
        <w:rPr>
          <w:rFonts w:ascii="Times New Roman" w:hAnsi="Times New Roman" w:cs="Times New Roman"/>
          <w:sz w:val="24"/>
          <w:szCs w:val="24"/>
        </w:rPr>
        <w:t>o</w:t>
      </w:r>
      <w:r w:rsidRPr="00086A65">
        <w:rPr>
          <w:rFonts w:ascii="Times New Roman" w:hAnsi="Times New Roman" w:cs="Times New Roman"/>
          <w:i/>
          <w:sz w:val="24"/>
          <w:szCs w:val="24"/>
        </w:rPr>
        <w:t> medzinárodnú politickú zmluvu</w:t>
      </w:r>
      <w:r>
        <w:rPr>
          <w:rFonts w:ascii="Times New Roman" w:hAnsi="Times New Roman" w:cs="Times New Roman"/>
          <w:sz w:val="24"/>
          <w:szCs w:val="24"/>
        </w:rPr>
        <w:t xml:space="preserve"> a o </w:t>
      </w:r>
      <w:r w:rsidRPr="00086A65">
        <w:rPr>
          <w:rFonts w:ascii="Times New Roman" w:hAnsi="Times New Roman" w:cs="Times New Roman"/>
          <w:i/>
          <w:sz w:val="24"/>
          <w:szCs w:val="24"/>
        </w:rPr>
        <w:t>medzinárodnú hospodársku zmluvu všeobecnej povahy</w:t>
      </w:r>
      <w:r>
        <w:rPr>
          <w:rFonts w:ascii="Times New Roman" w:hAnsi="Times New Roman" w:cs="Times New Roman"/>
          <w:sz w:val="24"/>
          <w:szCs w:val="24"/>
        </w:rPr>
        <w:t xml:space="preserve">. Je preto potrebné, aby s dohodou vyslovila súhlas Národná rada SR. Súčasne je potrebné, aby Národná rada SR rozhodla podľa článku 86 písmeno d) Ústavy SR o tom, že dohoda má prednosť pred zákonmi podľa článku 7 odsek 5 Ústavy SR. Z kategórií vymedzených </w:t>
      </w:r>
      <w:r w:rsidRPr="00086A65">
        <w:rPr>
          <w:rFonts w:ascii="Times New Roman" w:hAnsi="Times New Roman" w:cs="Times New Roman"/>
          <w:i/>
          <w:sz w:val="24"/>
          <w:szCs w:val="24"/>
        </w:rPr>
        <w:t>v článku 7 odsek 5 Ústavy SR</w:t>
      </w:r>
      <w:r>
        <w:rPr>
          <w:rFonts w:ascii="Times New Roman" w:hAnsi="Times New Roman" w:cs="Times New Roman"/>
          <w:sz w:val="24"/>
          <w:szCs w:val="24"/>
        </w:rPr>
        <w:t xml:space="preserve"> ide o </w:t>
      </w:r>
      <w:r w:rsidRPr="00086A65">
        <w:rPr>
          <w:rFonts w:ascii="Times New Roman" w:hAnsi="Times New Roman" w:cs="Times New Roman"/>
          <w:i/>
          <w:sz w:val="24"/>
          <w:szCs w:val="24"/>
        </w:rPr>
        <w:t>medzinárodnú zmluvu, na ktorej vykonanie nie je potrebný zákon</w:t>
      </w:r>
      <w:r>
        <w:rPr>
          <w:rFonts w:ascii="Times New Roman" w:hAnsi="Times New Roman" w:cs="Times New Roman"/>
          <w:sz w:val="24"/>
          <w:szCs w:val="24"/>
        </w:rPr>
        <w:t>. Vnútroštátny schvaľovací proces bude ukončený ratifikáciou prezidentom SR.</w:t>
      </w:r>
    </w:p>
    <w:p w:rsidR="00DB6EC5" w:rsidRPr="00B05DFF" w:rsidRDefault="00DB6EC5" w:rsidP="00DB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zmysle vlastného článku 486</w:t>
      </w:r>
      <w:r w:rsidRPr="00B05DFF">
        <w:rPr>
          <w:rFonts w:ascii="Times New Roman" w:hAnsi="Times New Roman" w:cs="Times New Roman"/>
          <w:sz w:val="24"/>
          <w:szCs w:val="24"/>
        </w:rPr>
        <w:t xml:space="preserve"> odsek 2 nadobudne dohoda platnosť </w:t>
      </w:r>
      <w:r>
        <w:rPr>
          <w:rFonts w:ascii="Times New Roman" w:hAnsi="Times New Roman" w:cs="Times New Roman"/>
          <w:sz w:val="24"/>
          <w:szCs w:val="24"/>
        </w:rPr>
        <w:t xml:space="preserve">prvý deň druhého </w:t>
      </w:r>
      <w:r w:rsidRPr="00B05DFF">
        <w:rPr>
          <w:rFonts w:ascii="Times New Roman" w:hAnsi="Times New Roman" w:cs="Times New Roman"/>
          <w:sz w:val="24"/>
          <w:szCs w:val="24"/>
        </w:rPr>
        <w:t xml:space="preserve">mesiaca nasledujúceho po dni uloženia poslednej ratifikačnej </w:t>
      </w:r>
      <w:r w:rsidR="003413D4">
        <w:rPr>
          <w:rFonts w:ascii="Times New Roman" w:hAnsi="Times New Roman" w:cs="Times New Roman"/>
          <w:sz w:val="24"/>
          <w:szCs w:val="24"/>
        </w:rPr>
        <w:t xml:space="preserve">listiny </w:t>
      </w:r>
      <w:r w:rsidRPr="00B05DFF">
        <w:rPr>
          <w:rFonts w:ascii="Times New Roman" w:hAnsi="Times New Roman" w:cs="Times New Roman"/>
          <w:sz w:val="24"/>
          <w:szCs w:val="24"/>
        </w:rPr>
        <w:t>alebo listiny</w:t>
      </w:r>
      <w:r>
        <w:rPr>
          <w:rFonts w:ascii="Times New Roman" w:hAnsi="Times New Roman" w:cs="Times New Roman"/>
          <w:sz w:val="24"/>
          <w:szCs w:val="24"/>
        </w:rPr>
        <w:t xml:space="preserve"> o schválení</w:t>
      </w:r>
      <w:r w:rsidRPr="00B05DFF">
        <w:rPr>
          <w:rFonts w:ascii="Times New Roman" w:hAnsi="Times New Roman" w:cs="Times New Roman"/>
          <w:sz w:val="24"/>
          <w:szCs w:val="24"/>
        </w:rPr>
        <w:t>.</w:t>
      </w:r>
    </w:p>
    <w:p w:rsidR="0081557B" w:rsidRPr="0097609F" w:rsidRDefault="0081557B" w:rsidP="00400360">
      <w:pPr>
        <w:jc w:val="both"/>
        <w:rPr>
          <w:rFonts w:ascii="Times New Roman" w:hAnsi="Times New Roman" w:cs="Times New Roman"/>
          <w:sz w:val="24"/>
          <w:szCs w:val="24"/>
        </w:rPr>
      </w:pPr>
      <w:r w:rsidRPr="00DB6EC5">
        <w:rPr>
          <w:rFonts w:ascii="Times New Roman" w:hAnsi="Times New Roman" w:cs="Times New Roman"/>
          <w:sz w:val="24"/>
          <w:szCs w:val="24"/>
        </w:rPr>
        <w:t>Dohoda nebude mať vplyv na verejné financie, životné prostredie, podnikateľské prostredie, na informatizáciu spoločnosti a nebude mať ani sociálny vplyv.</w:t>
      </w:r>
    </w:p>
    <w:sectPr w:rsidR="0081557B" w:rsidRPr="0097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3C"/>
    <w:rsid w:val="00005172"/>
    <w:rsid w:val="00086A65"/>
    <w:rsid w:val="00091914"/>
    <w:rsid w:val="000B6FF6"/>
    <w:rsid w:val="000D4D70"/>
    <w:rsid w:val="000D7619"/>
    <w:rsid w:val="001031F1"/>
    <w:rsid w:val="00181D25"/>
    <w:rsid w:val="001A45AC"/>
    <w:rsid w:val="001E0216"/>
    <w:rsid w:val="002050AB"/>
    <w:rsid w:val="0025305F"/>
    <w:rsid w:val="00295C21"/>
    <w:rsid w:val="003413D4"/>
    <w:rsid w:val="003431AE"/>
    <w:rsid w:val="003630A8"/>
    <w:rsid w:val="003B4C1E"/>
    <w:rsid w:val="003B4FB8"/>
    <w:rsid w:val="003C7F74"/>
    <w:rsid w:val="003E1547"/>
    <w:rsid w:val="003F5B31"/>
    <w:rsid w:val="0040014E"/>
    <w:rsid w:val="00400360"/>
    <w:rsid w:val="00401A76"/>
    <w:rsid w:val="004127B2"/>
    <w:rsid w:val="004223EE"/>
    <w:rsid w:val="00423926"/>
    <w:rsid w:val="00465586"/>
    <w:rsid w:val="004658BC"/>
    <w:rsid w:val="00475105"/>
    <w:rsid w:val="00482CBD"/>
    <w:rsid w:val="00497E8E"/>
    <w:rsid w:val="004A0DDB"/>
    <w:rsid w:val="004A1A6C"/>
    <w:rsid w:val="004F7991"/>
    <w:rsid w:val="00550A7F"/>
    <w:rsid w:val="005915A0"/>
    <w:rsid w:val="005C255D"/>
    <w:rsid w:val="005E1786"/>
    <w:rsid w:val="005E1A13"/>
    <w:rsid w:val="00604FA5"/>
    <w:rsid w:val="006814FB"/>
    <w:rsid w:val="00683F6D"/>
    <w:rsid w:val="00685444"/>
    <w:rsid w:val="006A3BA5"/>
    <w:rsid w:val="00725C25"/>
    <w:rsid w:val="0073338A"/>
    <w:rsid w:val="00750270"/>
    <w:rsid w:val="00776F2D"/>
    <w:rsid w:val="007815C0"/>
    <w:rsid w:val="007E09DA"/>
    <w:rsid w:val="007F2539"/>
    <w:rsid w:val="0081557B"/>
    <w:rsid w:val="00835CE1"/>
    <w:rsid w:val="00880CF2"/>
    <w:rsid w:val="008B1236"/>
    <w:rsid w:val="008C53F5"/>
    <w:rsid w:val="00916B5C"/>
    <w:rsid w:val="00931D0F"/>
    <w:rsid w:val="00934088"/>
    <w:rsid w:val="00994EB4"/>
    <w:rsid w:val="009B5CFE"/>
    <w:rsid w:val="009C3CF3"/>
    <w:rsid w:val="009D5DCC"/>
    <w:rsid w:val="009F7576"/>
    <w:rsid w:val="00A30A71"/>
    <w:rsid w:val="00A93D22"/>
    <w:rsid w:val="00AD46FF"/>
    <w:rsid w:val="00B05DFF"/>
    <w:rsid w:val="00B0779B"/>
    <w:rsid w:val="00B228FC"/>
    <w:rsid w:val="00B31F81"/>
    <w:rsid w:val="00B751C1"/>
    <w:rsid w:val="00B865CA"/>
    <w:rsid w:val="00B86D3A"/>
    <w:rsid w:val="00BE1A2E"/>
    <w:rsid w:val="00BE2A68"/>
    <w:rsid w:val="00BE5A72"/>
    <w:rsid w:val="00C06154"/>
    <w:rsid w:val="00CC123C"/>
    <w:rsid w:val="00CD0864"/>
    <w:rsid w:val="00CD1ED2"/>
    <w:rsid w:val="00CE1A73"/>
    <w:rsid w:val="00D21047"/>
    <w:rsid w:val="00DB408B"/>
    <w:rsid w:val="00DB6EC5"/>
    <w:rsid w:val="00E229D8"/>
    <w:rsid w:val="00F415DE"/>
    <w:rsid w:val="00F44900"/>
    <w:rsid w:val="00F93AC2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lny"/>
    <w:rsid w:val="0040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cterCarcterCharCarcterCarcterCharCarcterCarcterCharCharCarcterCarcter0">
    <w:name w:val="Carácter Carácter Char Carácter Carácter Char Carácter Carácter Char Char Carácter Carácter"/>
    <w:basedOn w:val="Normlny"/>
    <w:rsid w:val="0029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zov">
    <w:name w:val="Title"/>
    <w:basedOn w:val="Normlny"/>
    <w:link w:val="NzovChar"/>
    <w:qFormat/>
    <w:rsid w:val="00550A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zovChar">
    <w:name w:val="Názov Char"/>
    <w:basedOn w:val="Predvolenpsmoodseku"/>
    <w:link w:val="Nzov"/>
    <w:rsid w:val="00550A7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zstupnhosymbolu1">
    <w:name w:val="Text zástupného symbolu1"/>
    <w:rsid w:val="0073338A"/>
    <w:rPr>
      <w:rFonts w:ascii="Times New Roman" w:hAnsi="Times New Roman" w:cs="Times New Roman" w:hint="default"/>
      <w:color w:val="808080"/>
    </w:rPr>
  </w:style>
  <w:style w:type="paragraph" w:styleId="Zkladntext">
    <w:name w:val="Body Text"/>
    <w:basedOn w:val="Normlny"/>
    <w:link w:val="ZkladntextChar"/>
    <w:semiHidden/>
    <w:rsid w:val="00931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31D0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lny"/>
    <w:rsid w:val="0040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cterCarcterCharCarcterCarcterCharCarcterCarcterCharCharCarcterCarcter0">
    <w:name w:val="Carácter Carácter Char Carácter Carácter Char Carácter Carácter Char Char Carácter Carácter"/>
    <w:basedOn w:val="Normlny"/>
    <w:rsid w:val="0029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zov">
    <w:name w:val="Title"/>
    <w:basedOn w:val="Normlny"/>
    <w:link w:val="NzovChar"/>
    <w:qFormat/>
    <w:rsid w:val="00550A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zovChar">
    <w:name w:val="Názov Char"/>
    <w:basedOn w:val="Predvolenpsmoodseku"/>
    <w:link w:val="Nzov"/>
    <w:rsid w:val="00550A7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zstupnhosymbolu1">
    <w:name w:val="Text zástupného symbolu1"/>
    <w:rsid w:val="0073338A"/>
    <w:rPr>
      <w:rFonts w:ascii="Times New Roman" w:hAnsi="Times New Roman" w:cs="Times New Roman" w:hint="default"/>
      <w:color w:val="808080"/>
    </w:rPr>
  </w:style>
  <w:style w:type="paragraph" w:styleId="Zkladntext">
    <w:name w:val="Body Text"/>
    <w:basedOn w:val="Normlny"/>
    <w:link w:val="ZkladntextChar"/>
    <w:semiHidden/>
    <w:rsid w:val="00931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31D0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4A9E45-223C-4E6B-957A-9B785A8EF1CB}"/>
</file>

<file path=customXml/itemProps2.xml><?xml version="1.0" encoding="utf-8"?>
<ds:datastoreItem xmlns:ds="http://schemas.openxmlformats.org/officeDocument/2006/customXml" ds:itemID="{225F86E6-6C2C-4CCF-BE12-312DBC0A7CFB}"/>
</file>

<file path=customXml/itemProps3.xml><?xml version="1.0" encoding="utf-8"?>
<ds:datastoreItem xmlns:ds="http://schemas.openxmlformats.org/officeDocument/2006/customXml" ds:itemID="{E7F10F7C-89B4-425C-9260-1D2C7CC53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2014-07-02T11:42:00Z</cp:lastPrinted>
  <dcterms:created xsi:type="dcterms:W3CDTF">2014-08-01T07:56:00Z</dcterms:created>
  <dcterms:modified xsi:type="dcterms:W3CDTF">2014-08-01T07:57:00Z</dcterms:modified>
</cp:coreProperties>
</file>