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Návrh súhrnná správa o stave rodovej rovnosti na Slovensku za rok 2013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7 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141E5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141E5C">
              <w:rPr>
                <w:rFonts w:ascii="Times New Roman" w:hAnsi="Times New Roman" w:cs="Calibri"/>
                <w:sz w:val="20"/>
                <w:szCs w:val="20"/>
              </w:rPr>
              <w:t>7 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5 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0 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2 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856FFA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t>Sumarizácia vznesených pripomienok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6"/>
        <w:gridCol w:w="8327"/>
        <w:gridCol w:w="1443"/>
        <w:gridCol w:w="1443"/>
        <w:gridCol w:w="1428"/>
        <w:gridCol w:w="1197"/>
      </w:tblGrid>
      <w:tr w:rsidR="00442145" w:rsidRPr="00856FFA">
        <w:tc>
          <w:tcPr>
            <w:tcW w:w="168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856FFA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vládnej agendy Úradu vlády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zmeny klímy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Splnomocnenec vlády SR pre rómske komunity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Verejnosť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E5C03" w:rsidRPr="00074151">
        <w:tc>
          <w:tcPr>
            <w:tcW w:w="168" w:type="pct"/>
            <w:vAlign w:val="center"/>
          </w:tcPr>
          <w:p w:rsidR="00EE5C03" w:rsidRPr="00856FFA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856FFA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074151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7 (7o,0z) </w:t>
            </w:r>
          </w:p>
        </w:tc>
        <w:tc>
          <w:tcPr>
            <w:tcW w:w="505" w:type="pct"/>
            <w:vAlign w:val="center"/>
          </w:tcPr>
          <w:p w:rsidR="00EE5C03" w:rsidRPr="00074151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500" w:type="pct"/>
            <w:vAlign w:val="center"/>
          </w:tcPr>
          <w:p w:rsidR="00EE5C03" w:rsidRPr="00074151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12 </w:t>
            </w:r>
          </w:p>
        </w:tc>
        <w:tc>
          <w:tcPr>
            <w:tcW w:w="419" w:type="pct"/>
            <w:vAlign w:val="center"/>
          </w:tcPr>
          <w:p w:rsidR="00EE5C03" w:rsidRPr="00074151" w:rsidRDefault="008C29A6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3 </w:t>
            </w:r>
          </w:p>
        </w:tc>
      </w:tr>
    </w:tbl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856FFA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984FB1" w:rsidRPr="00856FF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856FFA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7"/>
        <w:gridCol w:w="6519"/>
        <w:gridCol w:w="708"/>
        <w:gridCol w:w="708"/>
        <w:gridCol w:w="4679"/>
      </w:tblGrid>
      <w:tr w:rsidR="00E92A3F" w:rsidRPr="00856FFA">
        <w:tc>
          <w:tcPr>
            <w:tcW w:w="49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328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Vyh.</w:t>
            </w:r>
          </w:p>
        </w:tc>
        <w:tc>
          <w:tcPr>
            <w:tcW w:w="1671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Beriem na vedomie, že predložený návrh nemá vplyv na rozpočet verejnej správy.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uzneseniu vlády SR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doplniť bod D, ktorým sa zrušuje úloha B.1. uznesenia vlády SR č. 202 z 24. apríla 2013 z dôvodu duplicity s novo navrhovanou úlohou v uznesení vlády SR.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uzneseniu vlády SR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upraviť bod A uznesenia vlády SR, ktorým vláda schvaľuje materiál.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SVSR pre rómske komunity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vlastný materiál,podkapitola 1.1 LEGISLATÍVA, POLITIKA A SPOLOČENSKÉ DIANIE - strana 3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prvej vete štvrtého odseku znenia „V rámci prípravy stratégie sa uskutočnili workshopy pre zástupcov občianskej spoločnosti, verejnej správy a odbornej verejnosti v Bratislave, Banskej Bystrici a v Košiciach.“ žiadame za slová „Banskej Bystrici,“ vložiť slová „Prešove,“.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Úrad splnomocnenca vlády SR pre rómske komunity (ÚSVRK) v zmysle uznesenia Rady vlády SR pre ľudské práva, národnostné menšiny a rodovú rovnosť č. 83 zo dňa 4. septembra 2013 týkajúceho sa postupu prípravy Celoštátnej stratégie ochrany a podpory ľudských práv v SR realizoval v spolupráci s Ministerstvom zahraničných vecí a európskych záležitostí SR a Ministerstvom práce, sociálnych vecí a rodiny SR sedem workshopov v mestách - Košice, Prešov, Banská Bystrica a Bratislava.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SVSR pre rómske komunity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vlastný materiál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dôslednú gramatickú úpravu celého materiálu. 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Verejnosť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Návrh súhrnná správa o stave rodovej rovnosti na Slovensku za rok 2013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Pripomienky ku kapitole 1.1: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 textu 1: „Tvorba stratégie je založená na participatívnom mechanizme“.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Komentár: Takéto vyjadrenie považujeme za nepravdivé. Mimovládne organizácie, ktoré vzniesli pripomienky už pri prvom náčrte textu Celoštátnej stratégie ochrany a podpory ľudských práv v roku 2013, boli postupne z procesu tvorby stratégie vylúčené, resp. marginalizované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(http://www.postoy.sk/content/f-neupauer-tvorba-strategie-ludskych-prav-znovu-ignoruje-krestansky-sektor; http://www.hlavnespravy.sk/nedemokraticky-proces-pripravy-strategie-pre-ludske-prava-koordinacna-skupina-chce-vylucit-z-pripravy-obcianskych-oponentov/259894; http://www.lumen.sk/archiv.html?page=1#archiv; Túto skutočnosť potvrdilo 110 mimovládnych organizácií ( http://www.forumzivota.sk/2014/04/14/110-organizacii-protestuje-proti-ideologickej-priprave-celostatnej-strategie-ochrany-a-podpory-ludskych-prav-v-sr-a-jej-diskriminacnym-dopadom/ 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 textu 2: „V konzervatívnej časti mimovládnych organizácii (ďalej len: “MVO“) a verejnosti sa ozvali aj hlasy, spochybňujúce základné ľudsko-právne východiská vychádzajúce z medzinárodných záväzkov SR. Protikampaň nadobudla také rozmery, že Ministerstvo zahraničných vecí a európskych záležitosti (ďalej len: “MZVaEZ“) považovalo za potrebné vydať stanovisko...“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Komentár: Organizácie nikdy nespochybňovali ľudské práva vychádzajúce zo Všeobecnej deklarácie ľudských práv, spochybňovali len tzv. práva, na ktorých neexistuje všeobecný konsenzus ani v Európe ani na Slovensku.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 textu 3: „Ako základný problém sa pritom javia hodnotové otázky, najmä z hľadiska reprodukčných práv žien a práv LGBTI ľudí, ale i skresľovanie a dezinterpretovanie obsahu a posolstva politiky rodovej rovnosti.“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Komentár: Výraz „skresľovanie a dezinterpretovanie“ je použitý tendenčne. Išlo o inú (alternatívnu) interpretáciu politiky rodovej rovnosti, vychádzajúcu zo znalosti jej ideologických zneužití a znalosti dôsledkov týchto zneužití doma i v zahraničí, ako aj jej silného naviazania sa na politické aktivity skupiny LGBTI. Konsenzus bol možný v prípade použitia výrazu „rovnosť mužov a žien“ alebo „rovnosť príležitostí mužov a žien“ namiesto „rodová rovnosť“. Na základe udalostí okolo Stratégie ľudských práv boli zorganizované tajomníčkou Výboru pre RR 2 okrúhle stoly s tzv. konzervatívnymi organizáciami, kde došlo vo väčšine prípadov k zhodám v otázkach potreby rovnoprávneho zaobchádzania s mužmi a ženami. Organizácie majú výhrady najmä k posunu pojmu rodovej rovnosti, ktorá sa deje na národnej i európskej úrovni a vyúsťuje do presahu v chápaní rodovej rovnosti ako rovnosti medzi mužom a ženou do oblasti tzv. práv LGBTI osôb.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Fórum života, o.z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Trváme na pôvodnom znení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Verejnosť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časť 1.1. 1.1 LEGISLATÍVA, POLITIKA A SPOLOČENSKÉ DIANIE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Nesúhlasím s tvrdením, že tvorba Celoštátnej stratégie bola tvorená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participatívne. Celoštátna stratégia nebola tvorená participatívne, mnohí nominovaní členovia pracovných skupín neboli akceptovaní, napriek tomu, že spĺňali odborné kritériá.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Nesúhlasím s tvrdením, že „V konzervatívnej časti mimovládnych organizácii (ďalej len: “MVO“) a verejnosti sa ozvali aj hlasy, spochybňujúce základné ľudsko-právne východiská vychádzajúce z medzinárodných záväzkov SR.“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„Konzervatívne“ MVO nielenže nie sú proti ochrane ľudských práv, ale sa ľuďom, ktorým sa ľudské práva upierajú, aktívne venujú a pomáhajú im.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Trváme na pôvodnom znení, nakoľko tvorba celoštátnej stratégie bola tvorená participatívne </w:t>
            </w:r>
          </w:p>
        </w:tc>
      </w:tr>
    </w:tbl>
    <w:p w:rsidR="000E0D8B" w:rsidRPr="00856FFA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8A0DCB" w:rsidRPr="00856FFA" w:rsidRDefault="008A0DC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AA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E5BFC"/>
    <w:rsid w:val="003877F7"/>
    <w:rsid w:val="003C45FA"/>
    <w:rsid w:val="00442145"/>
    <w:rsid w:val="0046672B"/>
    <w:rsid w:val="00542B6A"/>
    <w:rsid w:val="005678B7"/>
    <w:rsid w:val="00685203"/>
    <w:rsid w:val="006E1AE4"/>
    <w:rsid w:val="00701DA6"/>
    <w:rsid w:val="007211BF"/>
    <w:rsid w:val="00763374"/>
    <w:rsid w:val="00856FFA"/>
    <w:rsid w:val="008A0DCB"/>
    <w:rsid w:val="008C0CA8"/>
    <w:rsid w:val="008C29A6"/>
    <w:rsid w:val="009424B0"/>
    <w:rsid w:val="00984FB1"/>
    <w:rsid w:val="00A2596C"/>
    <w:rsid w:val="00A63365"/>
    <w:rsid w:val="00A81B86"/>
    <w:rsid w:val="00AF58FC"/>
    <w:rsid w:val="00B0044B"/>
    <w:rsid w:val="00C323AA"/>
    <w:rsid w:val="00C35D8B"/>
    <w:rsid w:val="00CA36FC"/>
    <w:rsid w:val="00DB178E"/>
    <w:rsid w:val="00DD3F66"/>
    <w:rsid w:val="00E66712"/>
    <w:rsid w:val="00E92A3F"/>
    <w:rsid w:val="00E942DE"/>
    <w:rsid w:val="00EE5C03"/>
    <w:rsid w:val="00FA67A7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6274</Characters>
  <Application>Microsoft Office Word</Application>
  <DocSecurity>0</DocSecurity>
  <Lines>52</Lines>
  <Paragraphs>14</Paragraphs>
  <ScaleCrop>false</ScaleCrop>
  <Company>Abyss Studios, Ltd.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jackova</cp:lastModifiedBy>
  <cp:revision>2</cp:revision>
  <dcterms:created xsi:type="dcterms:W3CDTF">2014-06-04T11:26:00Z</dcterms:created>
  <dcterms:modified xsi:type="dcterms:W3CDTF">2014-06-04T11:26:00Z</dcterms:modified>
</cp:coreProperties>
</file>