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D0" w:rsidRDefault="003A7CD0" w:rsidP="003A7CD0">
      <w:pPr>
        <w:jc w:val="center"/>
        <w:rPr>
          <w:rFonts w:eastAsia="Calibri"/>
          <w:b/>
        </w:rPr>
      </w:pPr>
      <w:r>
        <w:rPr>
          <w:rFonts w:eastAsia="Calibri"/>
          <w:b/>
        </w:rPr>
        <w:t>Záznam</w:t>
      </w:r>
    </w:p>
    <w:p w:rsidR="003A7CD0" w:rsidRDefault="003A7CD0" w:rsidP="003A7CD0">
      <w:pPr>
        <w:jc w:val="center"/>
        <w:rPr>
          <w:rFonts w:eastAsia="Calibri"/>
          <w:b/>
        </w:rPr>
      </w:pPr>
      <w:r>
        <w:rPr>
          <w:rFonts w:eastAsia="Calibri"/>
          <w:b/>
        </w:rPr>
        <w:t>zo 49. zasadnutia Legislatívnej rady vlády Slovenskej republiky konaného</w:t>
      </w:r>
    </w:p>
    <w:p w:rsidR="003A7CD0" w:rsidRDefault="003A7CD0" w:rsidP="003A7CD0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21. januára 2014</w:t>
      </w:r>
    </w:p>
    <w:p w:rsidR="003A7CD0" w:rsidRDefault="003A7CD0" w:rsidP="003A7CD0">
      <w:pPr>
        <w:pBdr>
          <w:bottom w:val="single" w:sz="6" w:space="1" w:color="auto"/>
        </w:pBdr>
        <w:rPr>
          <w:rFonts w:eastAsia="Calibri"/>
          <w:b/>
        </w:rPr>
      </w:pPr>
    </w:p>
    <w:p w:rsidR="003A7CD0" w:rsidRDefault="003A7CD0" w:rsidP="003A7CD0">
      <w:pPr>
        <w:rPr>
          <w:rFonts w:eastAsia="Calibri"/>
          <w:b/>
        </w:rPr>
      </w:pPr>
    </w:p>
    <w:p w:rsidR="003A7CD0" w:rsidRDefault="003A7CD0" w:rsidP="003A7CD0">
      <w:pPr>
        <w:rPr>
          <w:rFonts w:eastAsia="Calibri"/>
          <w:b/>
        </w:rPr>
      </w:pPr>
    </w:p>
    <w:p w:rsidR="003A7CD0" w:rsidRDefault="003A7CD0" w:rsidP="003A7CD0">
      <w:pPr>
        <w:rPr>
          <w:rFonts w:eastAsia="Calibri"/>
          <w:b/>
        </w:rPr>
      </w:pPr>
    </w:p>
    <w:p w:rsidR="003A7CD0" w:rsidRDefault="003A7CD0" w:rsidP="003A7CD0">
      <w:pPr>
        <w:rPr>
          <w:rFonts w:eastAsia="Calibri"/>
        </w:rPr>
      </w:pPr>
      <w:r>
        <w:rPr>
          <w:rFonts w:eastAsia="Calibri"/>
          <w:b/>
        </w:rPr>
        <w:t xml:space="preserve">Prítomní: </w:t>
      </w:r>
      <w:r>
        <w:rPr>
          <w:rFonts w:eastAsia="Calibri"/>
        </w:rPr>
        <w:t>podľa prezenčnej listiny</w:t>
      </w:r>
    </w:p>
    <w:p w:rsidR="003A7CD0" w:rsidRDefault="003A7CD0" w:rsidP="003A7CD0">
      <w:pPr>
        <w:jc w:val="both"/>
        <w:rPr>
          <w:rFonts w:eastAsia="Calibri"/>
        </w:rPr>
      </w:pPr>
    </w:p>
    <w:p w:rsidR="003A7CD0" w:rsidRDefault="003A7CD0" w:rsidP="003A7CD0">
      <w:pPr>
        <w:jc w:val="both"/>
        <w:rPr>
          <w:rFonts w:eastAsia="Calibri"/>
        </w:rPr>
      </w:pPr>
    </w:p>
    <w:p w:rsidR="003A7CD0" w:rsidRDefault="003A7CD0" w:rsidP="003A7CD0">
      <w:pPr>
        <w:jc w:val="both"/>
        <w:rPr>
          <w:rFonts w:eastAsia="Calibri"/>
        </w:rPr>
      </w:pPr>
      <w:r>
        <w:rPr>
          <w:rFonts w:eastAsia="Calibri"/>
        </w:rPr>
        <w:t>Rokovanie Legislatívnej rady v</w:t>
      </w:r>
      <w:r w:rsidR="000D032B">
        <w:rPr>
          <w:rFonts w:eastAsia="Calibri"/>
        </w:rPr>
        <w:t>lády Slovenskej republiky viedol Štefan Grman, tajomník</w:t>
      </w:r>
      <w:r>
        <w:rPr>
          <w:rFonts w:eastAsia="Calibri"/>
        </w:rPr>
        <w:t xml:space="preserve"> Legislatívnej rady vlády SR. </w:t>
      </w:r>
    </w:p>
    <w:p w:rsidR="003A7CD0" w:rsidRDefault="003A7CD0" w:rsidP="003A7CD0">
      <w:pPr>
        <w:jc w:val="both"/>
        <w:rPr>
          <w:rFonts w:eastAsia="Calibri"/>
        </w:rPr>
      </w:pPr>
    </w:p>
    <w:p w:rsidR="003A7CD0" w:rsidRDefault="003A7CD0" w:rsidP="003A7CD0">
      <w:pPr>
        <w:jc w:val="both"/>
        <w:rPr>
          <w:rFonts w:eastAsia="Calibri"/>
        </w:rPr>
      </w:pPr>
    </w:p>
    <w:p w:rsidR="003A7CD0" w:rsidRDefault="003A7CD0" w:rsidP="003A7CD0">
      <w:pPr>
        <w:jc w:val="both"/>
        <w:rPr>
          <w:rFonts w:eastAsia="Calibri"/>
        </w:rPr>
      </w:pPr>
      <w:r>
        <w:rPr>
          <w:rFonts w:eastAsia="Calibri"/>
        </w:rPr>
        <w:t>Legislatívna rada prerokovala jednotlivé body programu a uzniesla sa na týchto záveroch:</w:t>
      </w:r>
    </w:p>
    <w:p w:rsidR="003A7CD0" w:rsidRDefault="003A7CD0" w:rsidP="003A7CD0">
      <w:pPr>
        <w:jc w:val="both"/>
      </w:pPr>
    </w:p>
    <w:p w:rsidR="00435C06" w:rsidRDefault="00435C06" w:rsidP="00435C06">
      <w:pPr>
        <w:jc w:val="both"/>
      </w:pPr>
    </w:p>
    <w:p w:rsidR="00435C06" w:rsidRDefault="00435C06" w:rsidP="00435C06">
      <w:pPr>
        <w:jc w:val="both"/>
      </w:pPr>
    </w:p>
    <w:p w:rsidR="00435C06" w:rsidRDefault="00435C06" w:rsidP="00435C06">
      <w:pPr>
        <w:numPr>
          <w:ilvl w:val="0"/>
          <w:numId w:val="1"/>
        </w:numPr>
        <w:jc w:val="both"/>
        <w:rPr>
          <w:u w:val="single"/>
        </w:rPr>
      </w:pPr>
      <w:r w:rsidRPr="003773C2">
        <w:rPr>
          <w:u w:val="single"/>
        </w:rPr>
        <w:t xml:space="preserve">Návrh nariadenia vlády Slovenskej republiky, ktorým sa mení a dopĺňa nariadenie vlády Slovenskej republiky č. 152/2013 Z. z. o podmienkach poskytovania podpory v poľnohospodárstve formou prechodných vnútroštátnych platieb (č. m. </w:t>
      </w:r>
      <w:r w:rsidR="003773C2">
        <w:rPr>
          <w:u w:val="single"/>
        </w:rPr>
        <w:t>3684</w:t>
      </w:r>
      <w:r w:rsidRPr="003773C2">
        <w:rPr>
          <w:u w:val="single"/>
        </w:rPr>
        <w:t>/2014)</w:t>
      </w:r>
    </w:p>
    <w:p w:rsidR="001D4F46" w:rsidRPr="0062603E" w:rsidRDefault="001D4F46" w:rsidP="001D4F46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Legislatívna rada po prerokovaní tohto návrhu nariadenia vlády odporučila návr</w:t>
      </w:r>
      <w:r w:rsidR="000D032B">
        <w:rPr>
          <w:noProof w:val="0"/>
        </w:rPr>
        <w:t>h upraviť podľa jej  pripomienok</w:t>
      </w:r>
      <w:r>
        <w:rPr>
          <w:noProof w:val="0"/>
        </w:rPr>
        <w:t xml:space="preserve"> a na rokovanie vlády predložiť jeho nové, upravené znenie.</w:t>
      </w:r>
    </w:p>
    <w:p w:rsidR="003773C2" w:rsidRPr="003773C2" w:rsidRDefault="003773C2" w:rsidP="003773C2">
      <w:pPr>
        <w:ind w:left="360"/>
        <w:jc w:val="both"/>
        <w:rPr>
          <w:u w:val="single"/>
        </w:rPr>
      </w:pPr>
    </w:p>
    <w:p w:rsidR="00435C06" w:rsidRDefault="00435C06" w:rsidP="00435C06">
      <w:pPr>
        <w:ind w:left="360"/>
        <w:jc w:val="both"/>
      </w:pPr>
    </w:p>
    <w:p w:rsidR="00435C06" w:rsidRDefault="00435C06" w:rsidP="00435C06">
      <w:pPr>
        <w:numPr>
          <w:ilvl w:val="0"/>
          <w:numId w:val="1"/>
        </w:numPr>
        <w:jc w:val="both"/>
        <w:rPr>
          <w:u w:val="single"/>
        </w:rPr>
      </w:pPr>
      <w:r w:rsidRPr="003773C2">
        <w:rPr>
          <w:u w:val="single"/>
        </w:rPr>
        <w:t xml:space="preserve">Návrh nariadenia vlády Slovenskej republiky, ktorým sa mení a dopĺňa nariadenie vlády Slovenskej republiky č. 488/2010 Z. z. o podmienkach poskytovania podpory v poľnohospodárstve formou priamych platieb v znení neskorších predpisov (č. m.   </w:t>
      </w:r>
      <w:r w:rsidR="003773C2">
        <w:rPr>
          <w:u w:val="single"/>
        </w:rPr>
        <w:t>3682</w:t>
      </w:r>
      <w:r w:rsidRPr="003773C2">
        <w:rPr>
          <w:u w:val="single"/>
        </w:rPr>
        <w:t>/2014)</w:t>
      </w:r>
    </w:p>
    <w:p w:rsidR="001D4F46" w:rsidRPr="0062603E" w:rsidRDefault="001D4F46" w:rsidP="001D4F46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>Legislatívna rada po prerokovaní tohto návrhu nariadenia vlády odporučila návrh upraviť podľa jej  pripomien</w:t>
      </w:r>
      <w:r w:rsidR="00C46C42">
        <w:rPr>
          <w:noProof w:val="0"/>
        </w:rPr>
        <w:t>ok</w:t>
      </w:r>
      <w:r>
        <w:rPr>
          <w:noProof w:val="0"/>
        </w:rPr>
        <w:t xml:space="preserve"> a na rokovanie vlády predložiť jeho nové, upravené znenie.</w:t>
      </w:r>
    </w:p>
    <w:p w:rsidR="003773C2" w:rsidRPr="003773C2" w:rsidRDefault="003773C2" w:rsidP="003773C2">
      <w:pPr>
        <w:ind w:left="360"/>
        <w:jc w:val="both"/>
        <w:rPr>
          <w:u w:val="single"/>
        </w:rPr>
      </w:pPr>
    </w:p>
    <w:p w:rsidR="00435C06" w:rsidRDefault="00435C06" w:rsidP="00435C06">
      <w:pPr>
        <w:jc w:val="both"/>
      </w:pPr>
    </w:p>
    <w:p w:rsidR="00435C06" w:rsidRPr="00AB2FFE" w:rsidRDefault="00435C06" w:rsidP="00435C06">
      <w:pPr>
        <w:pStyle w:val="Nadpis4"/>
        <w:ind w:left="0"/>
        <w:rPr>
          <w:b w:val="0"/>
          <w:sz w:val="24"/>
        </w:rPr>
      </w:pPr>
      <w:r w:rsidRPr="00AB2FFE">
        <w:rPr>
          <w:b w:val="0"/>
          <w:sz w:val="24"/>
        </w:rPr>
        <w:t>S pozdravom</w:t>
      </w:r>
    </w:p>
    <w:p w:rsidR="00435C06" w:rsidRDefault="00435C06" w:rsidP="00435C06">
      <w:pPr>
        <w:pStyle w:val="Nadpis4"/>
      </w:pPr>
      <w:r w:rsidRPr="00AB2FFE">
        <w:t xml:space="preserve">                      </w:t>
      </w:r>
      <w:r>
        <w:t xml:space="preserve">                </w:t>
      </w:r>
    </w:p>
    <w:p w:rsidR="00435C06" w:rsidRDefault="00435C06" w:rsidP="00435C06"/>
    <w:p w:rsidR="00435C06" w:rsidRPr="005A1C01" w:rsidRDefault="00435C06" w:rsidP="00435C06"/>
    <w:p w:rsidR="00435C06" w:rsidRPr="00AB2FFE" w:rsidRDefault="00435C06" w:rsidP="00435C06">
      <w:pPr>
        <w:pStyle w:val="Nadpis4"/>
        <w:rPr>
          <w:bCs w:val="0"/>
          <w:sz w:val="24"/>
        </w:rPr>
      </w:pPr>
      <w:r w:rsidRPr="00AB2FFE">
        <w:rPr>
          <w:sz w:val="24"/>
        </w:rPr>
        <w:t xml:space="preserve">                                                    </w:t>
      </w:r>
      <w:r w:rsidRPr="00AB2FFE">
        <w:rPr>
          <w:sz w:val="24"/>
        </w:rPr>
        <w:tab/>
      </w:r>
      <w:r w:rsidRPr="00AB2FFE">
        <w:rPr>
          <w:sz w:val="24"/>
        </w:rPr>
        <w:tab/>
      </w:r>
      <w:r>
        <w:rPr>
          <w:sz w:val="24"/>
        </w:rPr>
        <w:t xml:space="preserve">                 </w:t>
      </w:r>
      <w:r>
        <w:rPr>
          <w:bCs w:val="0"/>
          <w:sz w:val="24"/>
        </w:rPr>
        <w:t xml:space="preserve">Tomáš Borec </w:t>
      </w:r>
      <w:r w:rsidRPr="00937950">
        <w:rPr>
          <w:b w:val="0"/>
          <w:bCs w:val="0"/>
          <w:sz w:val="24"/>
        </w:rPr>
        <w:t>v. r.</w:t>
      </w:r>
    </w:p>
    <w:p w:rsidR="00435C06" w:rsidRPr="00AB2FFE" w:rsidRDefault="00435C06" w:rsidP="00435C06">
      <w:r>
        <w:t xml:space="preserve">                                                                                           minister</w:t>
      </w:r>
      <w:r w:rsidRPr="00AB2FFE">
        <w:t xml:space="preserve"> spravodlivosti SR a   </w:t>
      </w:r>
    </w:p>
    <w:p w:rsidR="00435C06" w:rsidRDefault="00435C06" w:rsidP="00435C06">
      <w:r>
        <w:t xml:space="preserve">                                                                                    predseda</w:t>
      </w:r>
      <w:r w:rsidRPr="00AB2FFE">
        <w:t xml:space="preserve"> </w:t>
      </w:r>
      <w:r>
        <w:t xml:space="preserve">Legislatívnej rady </w:t>
      </w:r>
      <w:r w:rsidRPr="00AB2FFE">
        <w:t xml:space="preserve">vlády SR </w:t>
      </w:r>
    </w:p>
    <w:p w:rsidR="00435C06" w:rsidRDefault="00435C06" w:rsidP="00435C06"/>
    <w:p w:rsidR="00435C06" w:rsidRDefault="00435C06" w:rsidP="00435C06"/>
    <w:p w:rsidR="00435C06" w:rsidRDefault="00435C06" w:rsidP="00435C06"/>
    <w:p w:rsidR="00435C06" w:rsidRDefault="00435C06" w:rsidP="00435C06"/>
    <w:p w:rsidR="00435C06" w:rsidRDefault="00435C06" w:rsidP="00435C06"/>
    <w:p w:rsidR="00435C06" w:rsidRDefault="00435C06" w:rsidP="00435C06"/>
    <w:p w:rsidR="00EC34FC" w:rsidRDefault="00EC34FC">
      <w:bookmarkStart w:id="0" w:name="_GoBack"/>
      <w:bookmarkEnd w:id="0"/>
    </w:p>
    <w:sectPr w:rsidR="00EC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6"/>
    <w:rsid w:val="000A73E2"/>
    <w:rsid w:val="000D032B"/>
    <w:rsid w:val="001D4F46"/>
    <w:rsid w:val="003773C2"/>
    <w:rsid w:val="003A7CD0"/>
    <w:rsid w:val="00435C06"/>
    <w:rsid w:val="00C46C42"/>
    <w:rsid w:val="00D502A0"/>
    <w:rsid w:val="00E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C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35C06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qFormat/>
    <w:rsid w:val="00435C06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C0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35C06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4F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C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35C06"/>
    <w:pPr>
      <w:keepNext/>
      <w:outlineLvl w:val="0"/>
    </w:pPr>
    <w:rPr>
      <w:b/>
      <w:bCs/>
      <w:noProof w:val="0"/>
      <w:sz w:val="28"/>
    </w:rPr>
  </w:style>
  <w:style w:type="paragraph" w:styleId="Nadpis4">
    <w:name w:val="heading 4"/>
    <w:basedOn w:val="Normlny"/>
    <w:next w:val="Normlny"/>
    <w:link w:val="Nadpis4Char"/>
    <w:qFormat/>
    <w:rsid w:val="00435C06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5C0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435C06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4F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8</cp:revision>
  <dcterms:created xsi:type="dcterms:W3CDTF">2014-01-21T07:42:00Z</dcterms:created>
  <dcterms:modified xsi:type="dcterms:W3CDTF">2014-01-21T09:29:00Z</dcterms:modified>
</cp:coreProperties>
</file>