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27" w:rsidRDefault="00B13027" w:rsidP="00B13027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Predkladacia správa</w:t>
      </w:r>
    </w:p>
    <w:p w:rsidR="00B13027" w:rsidRDefault="00B13027" w:rsidP="00B13027">
      <w:pPr>
        <w:widowControl/>
        <w:jc w:val="both"/>
        <w:rPr>
          <w:color w:val="000000"/>
        </w:rPr>
      </w:pPr>
    </w:p>
    <w:p w:rsidR="00B13027" w:rsidRDefault="00B13027" w:rsidP="00B13027">
      <w:pPr>
        <w:widowControl/>
        <w:jc w:val="both"/>
        <w:rPr>
          <w:color w:val="000000"/>
        </w:rPr>
      </w:pPr>
    </w:p>
    <w:p w:rsidR="00B13027" w:rsidRDefault="00B13027" w:rsidP="00B13027">
      <w:pPr>
        <w:widowControl/>
        <w:spacing w:line="300" w:lineRule="atLeast"/>
        <w:ind w:firstLine="709"/>
        <w:jc w:val="both"/>
        <w:rPr>
          <w:color w:val="000000"/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Návrh nariadenia vlády Slovenskej republiky o podrobnostiach o obsahu žiadosti o vyplatenie finančnej náhrady a o spôsobe výpočtu finančnej náhrady a spôsobe určenia výšky nájomného a výšky odplaty za zmluvnú starostlivosť pri náhradách za obmedzenie bežného obhospodarovania pozemku (ďalej len „návrh nariadenia vlády“)  sa predkladá v nadväznosti na zmeny v zákone  č. 543/2002 Z. z. o ochrane prírody a krajiny v znení neskorších predpisov (ďalej len „zákon“), ktoré  vyplývajú z vládneho návrhu zákona, ktorý je predmetom rokovania Národnej rady Slovenskej republiky (tlač 726).</w:t>
      </w:r>
    </w:p>
    <w:p w:rsidR="00B13027" w:rsidRDefault="00B13027" w:rsidP="00B13027">
      <w:pPr>
        <w:widowControl/>
        <w:spacing w:line="300" w:lineRule="atLeast"/>
        <w:jc w:val="both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 </w:t>
      </w:r>
    </w:p>
    <w:p w:rsidR="00B13027" w:rsidRDefault="00B13027" w:rsidP="00B13027">
      <w:pPr>
        <w:widowControl/>
        <w:ind w:firstLine="708"/>
        <w:jc w:val="both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 xml:space="preserve">Do návrhu nariadenia vlády sa v zásade preberá spôsob výpočtu finančnej náhrady a obsah žiadosti o vyplatenie finančnej náhrady uvedený v nariadení vlády Slovenskej republiky č. 438/2005 </w:t>
      </w:r>
      <w:proofErr w:type="spellStart"/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Z.z</w:t>
      </w:r>
      <w:proofErr w:type="spellEnd"/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.</w:t>
      </w:r>
      <w:r>
        <w:rPr>
          <w:rStyle w:val="Textzstupnhosymbolu"/>
          <w:rFonts w:ascii="Calibri" w:hAnsi="Calibri" w:cs="Calibri"/>
          <w:color w:val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 xml:space="preserve">o podrobnostiach obsahu žiadosti o úhradu náhrady za obmedzenie bežného obhospodarovania pozemku a o spôsobe výpočtu náhrady a súčasne sa upravuje </w:t>
      </w:r>
      <w:r>
        <w:rPr>
          <w:rStyle w:val="Textzstupnhosymbolu"/>
          <w:color w:val="000000"/>
          <w:shd w:val="solid" w:color="FFFFFF" w:fill="auto"/>
          <w14:textFill>
            <w14:solidFill>
              <w14:srgbClr w14:val="000000"/>
            </w14:solidFill>
          </w14:textFill>
        </w:rPr>
        <w:t>spôsob určenia výšky nájomného</w:t>
      </w:r>
      <w:r>
        <w:rPr>
          <w:rStyle w:val="Textzstupnhosymbolu"/>
          <w:color w:val="000000"/>
          <w:shd w:val="solid" w:color="FFFFFF" w:fill="auto"/>
          <w14:textFill>
            <w14:solidFill>
              <w14:srgbClr w14:val="000000"/>
            </w14:solidFill>
          </w14:textFill>
        </w:rPr>
        <w:t xml:space="preserve"> za pozemok a výšky odplaty za zmluvnú starostlivosť, </w:t>
      </w:r>
      <w:r>
        <w:rPr>
          <w:rStyle w:val="Textzstupnhosymbolu"/>
          <w:color w:val="000000"/>
          <w:shd w:val="solid" w:color="FFFFFF" w:fill="auto"/>
          <w14:textFill>
            <w14:solidFill>
              <w14:srgbClr w14:val="000000"/>
            </w14:solidFill>
          </w14:textFill>
        </w:rPr>
        <w:t xml:space="preserve">a to </w:t>
      </w:r>
      <w:bookmarkStart w:id="0" w:name="_GoBack"/>
      <w:bookmarkEnd w:id="0"/>
      <w:r>
        <w:rPr>
          <w:rStyle w:val="Textzstupnhosymbolu"/>
          <w:color w:val="000000"/>
          <w:shd w:val="solid" w:color="FFFFFF" w:fill="auto"/>
          <w14:textFill>
            <w14:solidFill>
              <w14:srgbClr w14:val="000000"/>
            </w14:solidFill>
          </w14:textFill>
        </w:rPr>
        <w:t xml:space="preserve">v nadväznosti na úpravu  nových inštitútov </w:t>
      </w: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 xml:space="preserve">náhrad za obmedzenie bežného obhospodarovania vo vládnom návrhu zákona. </w:t>
      </w:r>
    </w:p>
    <w:p w:rsidR="00B13027" w:rsidRDefault="00B13027" w:rsidP="00B13027">
      <w:pPr>
        <w:widowControl/>
        <w:spacing w:line="300" w:lineRule="atLeast"/>
        <w:jc w:val="both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 </w:t>
      </w:r>
    </w:p>
    <w:p w:rsidR="00B13027" w:rsidRDefault="00B13027" w:rsidP="00B13027">
      <w:pPr>
        <w:widowControl/>
        <w:spacing w:line="300" w:lineRule="atLeast"/>
        <w:ind w:firstLine="709"/>
        <w:jc w:val="both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Nadobudnutie účinnosti návrhu  nariadenia vlády sa navrhuje na 1. januára 2014, vzhľadom na navrhovanú účinnosť vyššie uvedeného vládneho návrhu zákona,</w:t>
      </w:r>
    </w:p>
    <w:p w:rsidR="00B13027" w:rsidRDefault="00B13027" w:rsidP="00B13027">
      <w:pPr>
        <w:widowControl/>
        <w:spacing w:line="300" w:lineRule="atLeast"/>
        <w:ind w:firstLine="709"/>
        <w:jc w:val="both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 </w:t>
      </w:r>
    </w:p>
    <w:p w:rsidR="00B13027" w:rsidRDefault="00B13027" w:rsidP="00B13027">
      <w:pPr>
        <w:widowControl/>
        <w:spacing w:line="300" w:lineRule="atLeast"/>
        <w:ind w:firstLine="709"/>
        <w:jc w:val="both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 xml:space="preserve">Finančné vplyvy, sociálne vplyvy,  vplyvy na podnikateľské prostredie  a životné prostredie  predloženého návrhu nariadenia vlády neprekračujú rámec vplyvov definovaný v doložke vybraných vplyvov k vládnemu návrhu zákona. </w:t>
      </w:r>
    </w:p>
    <w:p w:rsidR="00B13027" w:rsidRDefault="00B13027" w:rsidP="00B13027">
      <w:pPr>
        <w:widowControl/>
        <w:spacing w:line="300" w:lineRule="atLeast"/>
        <w:jc w:val="both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rFonts w:ascii="Calibri" w:hAnsi="Calibri" w:cs="Calibri"/>
          <w:color w:val="000000"/>
          <w14:textFill>
            <w14:solidFill>
              <w14:srgbClr w14:val="000000"/>
            </w14:solidFill>
          </w14:textFill>
        </w:rPr>
        <w:t> </w:t>
      </w:r>
    </w:p>
    <w:p w:rsidR="00B13027" w:rsidRDefault="00B13027" w:rsidP="00B13027">
      <w:pPr>
        <w:widowControl/>
        <w:spacing w:after="200"/>
        <w:ind w:firstLine="708"/>
        <w:jc w:val="both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 xml:space="preserve">Návrh nariadenia vlády je v súlade s Ústavou Slovenskej republiky, ústavnými zákonmi, medzinárodnými zmluvami, ktorými je Slovenská republika viazaná a zákonmi a súčasne je v súlade s právom Európskej únie, ako aj s ustanoveniami zákona č. 543/2002 </w:t>
      </w:r>
      <w:proofErr w:type="spellStart"/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Z.z</w:t>
      </w:r>
      <w:proofErr w:type="spellEnd"/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. o ochrane prírody a krajiny v znení neskorších predpisov.</w:t>
      </w:r>
    </w:p>
    <w:p w:rsidR="00B13027" w:rsidRDefault="00B13027" w:rsidP="00B13027">
      <w:pPr>
        <w:widowControl/>
        <w:spacing w:after="100" w:afterAutospacing="1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 </w:t>
      </w:r>
    </w:p>
    <w:p w:rsidR="00B13027" w:rsidRDefault="00B13027" w:rsidP="00B13027">
      <w:pPr>
        <w:widowControl/>
        <w:spacing w:after="100" w:afterAutospacing="1"/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Textzstupnhosymbolu"/>
          <w:color w:val="000000"/>
          <w14:textFill>
            <w14:solidFill>
              <w14:srgbClr w14:val="000000"/>
            </w14:solidFill>
          </w14:textFill>
        </w:rPr>
        <w:t> </w:t>
      </w:r>
    </w:p>
    <w:p w:rsidR="007B0328" w:rsidRDefault="007B0328"/>
    <w:sectPr w:rsidR="007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A8"/>
    <w:rsid w:val="007B0328"/>
    <w:rsid w:val="00B1302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02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3027"/>
    <w:rPr>
      <w:rFonts w:ascii="Times New Roman" w:hAnsi="Times New Roman" w:cs="Times New Roman" w:hint="default"/>
      <w:color w:val="808080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02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3027"/>
    <w:rPr>
      <w:rFonts w:ascii="Times New Roman" w:hAnsi="Times New Roman" w:cs="Times New Roman" w:hint="default"/>
      <w:color w:val="808080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2</cp:revision>
  <dcterms:created xsi:type="dcterms:W3CDTF">2013-12-05T11:14:00Z</dcterms:created>
  <dcterms:modified xsi:type="dcterms:W3CDTF">2013-12-05T11:15:00Z</dcterms:modified>
</cp:coreProperties>
</file>