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2E" w:rsidRPr="00FD762E" w:rsidRDefault="00FD762E" w:rsidP="00FD762E">
      <w:pPr>
        <w:spacing w:after="0" w:line="240" w:lineRule="auto"/>
        <w:ind w:left="567"/>
        <w:jc w:val="center"/>
        <w:rPr>
          <w:rFonts w:eastAsia="Times New Roman"/>
          <w:noProof/>
          <w:color w:val="000000"/>
          <w:spacing w:val="0"/>
          <w:lang w:eastAsia="sk-SK"/>
        </w:rPr>
      </w:pPr>
      <w:r w:rsidRPr="00FD762E">
        <w:rPr>
          <w:rFonts w:eastAsia="Times New Roman"/>
          <w:noProof/>
          <w:color w:val="000000"/>
          <w:spacing w:val="0"/>
          <w:lang w:eastAsia="sk-SK"/>
        </w:rPr>
        <w:t>DOLOŽKA  ZLUČITEĽNOSTI</w:t>
      </w:r>
    </w:p>
    <w:p w:rsidR="00FD762E" w:rsidRPr="00FD762E" w:rsidRDefault="00FD762E" w:rsidP="00FD762E">
      <w:pPr>
        <w:spacing w:after="0" w:line="240" w:lineRule="auto"/>
        <w:ind w:left="567"/>
        <w:jc w:val="center"/>
        <w:rPr>
          <w:rFonts w:eastAsia="Times New Roman"/>
          <w:noProof/>
          <w:color w:val="000000"/>
          <w:spacing w:val="0"/>
          <w:lang w:eastAsia="sk-SK"/>
        </w:rPr>
      </w:pPr>
      <w:r>
        <w:rPr>
          <w:rFonts w:eastAsia="Times New Roman"/>
          <w:noProof/>
          <w:color w:val="000000"/>
          <w:spacing w:val="0"/>
          <w:lang w:eastAsia="sk-SK"/>
        </w:rPr>
        <w:t xml:space="preserve">právneho </w:t>
      </w:r>
      <w:r w:rsidRPr="00FD762E">
        <w:rPr>
          <w:rFonts w:eastAsia="Times New Roman"/>
          <w:noProof/>
          <w:color w:val="000000"/>
          <w:spacing w:val="0"/>
          <w:lang w:eastAsia="sk-SK"/>
        </w:rPr>
        <w:t>predpisu s právom Európskej únie</w:t>
      </w:r>
    </w:p>
    <w:p w:rsidR="00FD762E" w:rsidRPr="00FD762E" w:rsidRDefault="00FD762E" w:rsidP="00FD762E">
      <w:pPr>
        <w:spacing w:after="0" w:line="240" w:lineRule="auto"/>
        <w:ind w:left="357"/>
        <w:jc w:val="center"/>
        <w:rPr>
          <w:rFonts w:eastAsia="Times New Roman"/>
          <w:noProof/>
          <w:color w:val="000000"/>
          <w:spacing w:val="0"/>
          <w:sz w:val="28"/>
          <w:szCs w:val="28"/>
          <w:lang w:eastAsia="sk-SK"/>
        </w:rPr>
      </w:pPr>
    </w:p>
    <w:p w:rsidR="00FD762E" w:rsidRPr="00FD762E" w:rsidRDefault="00FD762E" w:rsidP="00FD762E">
      <w:pPr>
        <w:spacing w:after="0" w:line="240" w:lineRule="auto"/>
        <w:ind w:left="357"/>
        <w:jc w:val="center"/>
        <w:rPr>
          <w:rFonts w:eastAsia="Times New Roman"/>
          <w:b w:val="0"/>
          <w:bCs w:val="0"/>
          <w:noProof/>
          <w:color w:val="000000"/>
          <w:spacing w:val="0"/>
          <w:lang w:eastAsia="sk-SK"/>
        </w:rPr>
      </w:pPr>
    </w:p>
    <w:p w:rsidR="00FD762E" w:rsidRPr="00FD762E" w:rsidRDefault="00FD762E" w:rsidP="00FD762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eastAsia="Times New Roman"/>
          <w:noProof/>
          <w:color w:val="000000"/>
          <w:spacing w:val="0"/>
          <w:lang w:eastAsia="sk-SK"/>
        </w:rPr>
      </w:pPr>
      <w:r w:rsidRPr="00FD762E">
        <w:rPr>
          <w:rFonts w:eastAsia="Times New Roman"/>
          <w:noProof/>
          <w:color w:val="000000"/>
          <w:spacing w:val="0"/>
          <w:lang w:eastAsia="sk-SK"/>
        </w:rPr>
        <w:t>Predkladateľ právneho predpisu:</w:t>
      </w:r>
      <w:r>
        <w:rPr>
          <w:rFonts w:eastAsia="Times New Roman"/>
          <w:noProof/>
          <w:color w:val="000000"/>
          <w:spacing w:val="0"/>
          <w:lang w:eastAsia="sk-SK"/>
        </w:rPr>
        <w:t xml:space="preserve"> </w:t>
      </w:r>
      <w:r w:rsidR="00C4579F">
        <w:rPr>
          <w:rFonts w:eastAsia="Times New Roman"/>
          <w:b w:val="0"/>
          <w:bCs w:val="0"/>
          <w:noProof/>
          <w:color w:val="000000"/>
          <w:spacing w:val="0"/>
          <w:lang w:eastAsia="sk-SK"/>
        </w:rPr>
        <w:t xml:space="preserve">Ministerstvo hospodárstva </w:t>
      </w:r>
      <w:bookmarkStart w:id="0" w:name="_GoBack"/>
      <w:bookmarkEnd w:id="0"/>
      <w:r w:rsidRPr="00FD762E">
        <w:rPr>
          <w:rFonts w:eastAsia="Times New Roman"/>
          <w:b w:val="0"/>
          <w:bCs w:val="0"/>
          <w:noProof/>
          <w:color w:val="000000"/>
          <w:spacing w:val="0"/>
          <w:lang w:eastAsia="sk-SK"/>
        </w:rPr>
        <w:t>Slovenskej republiky</w:t>
      </w:r>
    </w:p>
    <w:p w:rsidR="00FD762E" w:rsidRPr="00FD762E" w:rsidRDefault="00FD762E" w:rsidP="00FD762E">
      <w:pPr>
        <w:spacing w:after="0" w:line="240" w:lineRule="auto"/>
        <w:ind w:left="284" w:hanging="284"/>
        <w:rPr>
          <w:rFonts w:eastAsia="Times New Roman"/>
          <w:b w:val="0"/>
          <w:bCs w:val="0"/>
          <w:noProof/>
          <w:color w:val="000000"/>
          <w:spacing w:val="0"/>
          <w:lang w:eastAsia="sk-SK"/>
        </w:rPr>
      </w:pPr>
    </w:p>
    <w:p w:rsidR="00FD762E" w:rsidRPr="00FD762E" w:rsidRDefault="00FD762E" w:rsidP="00FD762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/>
          <w:noProof/>
          <w:color w:val="000000"/>
          <w:spacing w:val="0"/>
          <w:lang w:eastAsia="sk-SK"/>
        </w:rPr>
      </w:pPr>
      <w:r w:rsidRPr="00FD762E">
        <w:rPr>
          <w:rFonts w:eastAsia="Times New Roman"/>
          <w:noProof/>
          <w:color w:val="000000"/>
          <w:spacing w:val="0"/>
          <w:lang w:eastAsia="sk-SK"/>
        </w:rPr>
        <w:t xml:space="preserve">Názov návrhu právneho predpisu: </w:t>
      </w:r>
      <w:r>
        <w:rPr>
          <w:rFonts w:eastAsia="Times New Roman"/>
          <w:b w:val="0"/>
          <w:bCs w:val="0"/>
          <w:noProof/>
          <w:color w:val="000000"/>
          <w:spacing w:val="0"/>
          <w:lang w:eastAsia="sk-SK"/>
        </w:rPr>
        <w:t>Návrh nariadenia vlády Slovenskej republiky</w:t>
      </w:r>
      <w:r w:rsidRPr="00FD762E">
        <w:rPr>
          <w:rFonts w:eastAsia="Times New Roman"/>
          <w:b w:val="0"/>
          <w:bCs w:val="0"/>
          <w:noProof/>
          <w:spacing w:val="0"/>
          <w:lang w:eastAsia="sk-SK"/>
        </w:rPr>
        <w:t xml:space="preserve">, ktorým sa </w:t>
      </w:r>
      <w:r>
        <w:rPr>
          <w:rFonts w:eastAsia="Times New Roman"/>
          <w:b w:val="0"/>
          <w:bCs w:val="0"/>
          <w:noProof/>
          <w:spacing w:val="0"/>
          <w:lang w:eastAsia="sk-SK"/>
        </w:rPr>
        <w:t xml:space="preserve">mení a dopĺňa nariadenie vlády Slovenskej republiky č. 46/2009 Z. z., ktorým </w:t>
      </w:r>
      <w:r w:rsidR="006A542E">
        <w:rPr>
          <w:rFonts w:eastAsia="Times New Roman"/>
          <w:b w:val="0"/>
          <w:bCs w:val="0"/>
          <w:noProof/>
          <w:spacing w:val="0"/>
          <w:lang w:eastAsia="sk-SK"/>
        </w:rPr>
        <w:t xml:space="preserve">                            </w:t>
      </w:r>
      <w:r>
        <w:rPr>
          <w:rFonts w:eastAsia="Times New Roman"/>
          <w:b w:val="0"/>
          <w:bCs w:val="0"/>
          <w:noProof/>
          <w:spacing w:val="0"/>
          <w:lang w:eastAsia="sk-SK"/>
        </w:rPr>
        <w:t xml:space="preserve">sa </w:t>
      </w:r>
      <w:r w:rsidRPr="00FD762E">
        <w:rPr>
          <w:rFonts w:eastAsia="Times New Roman"/>
          <w:b w:val="0"/>
          <w:bCs w:val="0"/>
          <w:noProof/>
          <w:spacing w:val="0"/>
          <w:lang w:eastAsia="sk-SK"/>
        </w:rPr>
        <w:t>ustanovujú požiadavky na aerosólové rozprašovače</w:t>
      </w:r>
    </w:p>
    <w:p w:rsidR="00FD762E" w:rsidRPr="00FD762E" w:rsidRDefault="00FD762E" w:rsidP="00FD762E">
      <w:pPr>
        <w:spacing w:after="0" w:line="240" w:lineRule="auto"/>
        <w:ind w:left="284" w:hanging="284"/>
        <w:jc w:val="both"/>
        <w:rPr>
          <w:rFonts w:eastAsia="Times New Roman"/>
          <w:b w:val="0"/>
          <w:bCs w:val="0"/>
          <w:noProof/>
          <w:spacing w:val="0"/>
          <w:lang w:eastAsia="sk-SK"/>
        </w:rPr>
      </w:pPr>
    </w:p>
    <w:p w:rsidR="00FD762E" w:rsidRPr="00FD762E" w:rsidRDefault="00FD762E" w:rsidP="00232130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eastAsia="Times New Roman"/>
          <w:noProof/>
          <w:spacing w:val="0"/>
          <w:lang w:eastAsia="sk-SK"/>
        </w:rPr>
      </w:pPr>
      <w:r w:rsidRPr="00FD762E">
        <w:rPr>
          <w:rFonts w:eastAsia="Times New Roman"/>
          <w:noProof/>
          <w:spacing w:val="0"/>
          <w:lang w:eastAsia="sk-SK"/>
        </w:rPr>
        <w:t xml:space="preserve">Problematika návrhu právneho predpisu: </w:t>
      </w:r>
    </w:p>
    <w:p w:rsidR="006A542E" w:rsidRPr="00232130" w:rsidRDefault="006A542E" w:rsidP="00232130">
      <w:pPr>
        <w:numPr>
          <w:ilvl w:val="1"/>
          <w:numId w:val="4"/>
        </w:numPr>
        <w:tabs>
          <w:tab w:val="num" w:pos="560"/>
        </w:tabs>
        <w:spacing w:after="240" w:line="240" w:lineRule="auto"/>
        <w:ind w:left="538"/>
        <w:jc w:val="both"/>
        <w:rPr>
          <w:rFonts w:eastAsia="Times New Roman"/>
          <w:b w:val="0"/>
          <w:spacing w:val="0"/>
          <w:lang w:eastAsia="cs-CZ"/>
        </w:rPr>
      </w:pPr>
      <w:r w:rsidRPr="00232130">
        <w:rPr>
          <w:rFonts w:eastAsia="Times New Roman"/>
          <w:b w:val="0"/>
          <w:bCs w:val="0"/>
          <w:spacing w:val="0"/>
          <w:lang w:eastAsia="cs-CZ"/>
        </w:rPr>
        <w:t xml:space="preserve">je upravená </w:t>
      </w:r>
      <w:r w:rsidR="00144D2F" w:rsidRPr="00232130">
        <w:rPr>
          <w:rFonts w:eastAsia="Times New Roman"/>
          <w:b w:val="0"/>
          <w:bCs w:val="0"/>
          <w:spacing w:val="0"/>
          <w:lang w:eastAsia="cs-CZ"/>
        </w:rPr>
        <w:t xml:space="preserve">v práve Európskej únie </w:t>
      </w:r>
    </w:p>
    <w:p w:rsidR="006A542E" w:rsidRDefault="006A542E" w:rsidP="006A542E">
      <w:pPr>
        <w:tabs>
          <w:tab w:val="left" w:pos="1080"/>
        </w:tabs>
        <w:spacing w:after="0" w:line="240" w:lineRule="auto"/>
        <w:ind w:left="1080" w:hanging="360"/>
        <w:jc w:val="both"/>
        <w:rPr>
          <w:rFonts w:eastAsia="Times New Roman"/>
          <w:b w:val="0"/>
          <w:bCs w:val="0"/>
          <w:i/>
          <w:iCs/>
          <w:spacing w:val="0"/>
          <w:lang w:eastAsia="sk-SK"/>
        </w:rPr>
      </w:pPr>
      <w:r w:rsidRPr="006A542E">
        <w:rPr>
          <w:rFonts w:eastAsia="Times New Roman"/>
          <w:b w:val="0"/>
          <w:bCs w:val="0"/>
          <w:i/>
          <w:iCs/>
          <w:spacing w:val="0"/>
          <w:lang w:eastAsia="sk-SK"/>
        </w:rPr>
        <w:t>-</w:t>
      </w:r>
      <w:r w:rsidRPr="006A542E">
        <w:rPr>
          <w:rFonts w:eastAsia="Times New Roman"/>
          <w:b w:val="0"/>
          <w:bCs w:val="0"/>
          <w:i/>
          <w:iCs/>
          <w:spacing w:val="0"/>
          <w:lang w:eastAsia="sk-SK"/>
        </w:rPr>
        <w:tab/>
        <w:t>primárnom (prijatom po nadobudnutí platnosti Lisabonskej zmluvy, ktorou</w:t>
      </w:r>
      <w:r w:rsidR="00A5449F">
        <w:rPr>
          <w:rFonts w:eastAsia="Times New Roman"/>
          <w:b w:val="0"/>
          <w:bCs w:val="0"/>
          <w:i/>
          <w:iCs/>
          <w:spacing w:val="0"/>
          <w:lang w:eastAsia="sk-SK"/>
        </w:rPr>
        <w:t xml:space="preserve">                    </w:t>
      </w:r>
      <w:r w:rsidRPr="006A542E">
        <w:rPr>
          <w:rFonts w:eastAsia="Times New Roman"/>
          <w:b w:val="0"/>
          <w:bCs w:val="0"/>
          <w:i/>
          <w:iCs/>
          <w:spacing w:val="0"/>
          <w:lang w:eastAsia="sk-SK"/>
        </w:rPr>
        <w:t xml:space="preserve"> sa mení a dopĺňa Zmluva o Európskej únii a Zmluva o založení Európskeho spoločenstva – po 30. novembri 2009)</w:t>
      </w:r>
    </w:p>
    <w:p w:rsidR="00232130" w:rsidRDefault="00232130" w:rsidP="006A542E">
      <w:pPr>
        <w:tabs>
          <w:tab w:val="left" w:pos="1080"/>
        </w:tabs>
        <w:spacing w:after="0" w:line="240" w:lineRule="auto"/>
        <w:ind w:left="1080" w:hanging="360"/>
        <w:jc w:val="both"/>
        <w:rPr>
          <w:rFonts w:eastAsia="Times New Roman"/>
          <w:b w:val="0"/>
          <w:bCs w:val="0"/>
          <w:i/>
          <w:iCs/>
          <w:spacing w:val="0"/>
          <w:lang w:eastAsia="sk-SK"/>
        </w:rPr>
      </w:pPr>
    </w:p>
    <w:p w:rsidR="00232130" w:rsidRPr="00232130" w:rsidRDefault="00232130" w:rsidP="006A542E">
      <w:pPr>
        <w:tabs>
          <w:tab w:val="left" w:pos="1080"/>
        </w:tabs>
        <w:spacing w:after="0" w:line="240" w:lineRule="auto"/>
        <w:ind w:left="1080" w:hanging="360"/>
        <w:jc w:val="both"/>
        <w:rPr>
          <w:rFonts w:eastAsia="Times New Roman"/>
          <w:b w:val="0"/>
          <w:bCs w:val="0"/>
          <w:iCs/>
          <w:spacing w:val="0"/>
          <w:lang w:eastAsia="sk-SK"/>
        </w:rPr>
      </w:pPr>
      <w:r>
        <w:rPr>
          <w:rFonts w:eastAsia="Times New Roman"/>
          <w:b w:val="0"/>
          <w:bCs w:val="0"/>
          <w:iCs/>
          <w:spacing w:val="0"/>
          <w:lang w:eastAsia="sk-SK"/>
        </w:rPr>
        <w:t xml:space="preserve">     Č</w:t>
      </w:r>
      <w:r w:rsidRPr="00232130">
        <w:rPr>
          <w:rFonts w:eastAsia="Times New Roman"/>
          <w:b w:val="0"/>
          <w:bCs w:val="0"/>
          <w:iCs/>
          <w:spacing w:val="0"/>
          <w:lang w:eastAsia="sk-SK"/>
        </w:rPr>
        <w:t>l. 34 až 36, čl. 191 Zmluvy o fungovaní Európskej únie</w:t>
      </w:r>
    </w:p>
    <w:p w:rsidR="006A542E" w:rsidRPr="006A542E" w:rsidRDefault="006A542E" w:rsidP="006A542E">
      <w:pPr>
        <w:tabs>
          <w:tab w:val="left" w:pos="1068"/>
        </w:tabs>
        <w:spacing w:after="0" w:line="240" w:lineRule="auto"/>
        <w:ind w:left="879" w:hanging="171"/>
        <w:rPr>
          <w:rFonts w:eastAsia="Times New Roman"/>
          <w:b w:val="0"/>
          <w:bCs w:val="0"/>
          <w:i/>
          <w:iCs/>
          <w:spacing w:val="0"/>
          <w:lang w:eastAsia="sk-SK"/>
        </w:rPr>
      </w:pPr>
    </w:p>
    <w:p w:rsidR="006A542E" w:rsidRPr="00232130" w:rsidRDefault="006A542E" w:rsidP="006A542E">
      <w:pPr>
        <w:widowControl w:val="0"/>
        <w:numPr>
          <w:ilvl w:val="0"/>
          <w:numId w:val="5"/>
        </w:numPr>
        <w:tabs>
          <w:tab w:val="left" w:pos="1440"/>
        </w:tabs>
        <w:adjustRightInd w:val="0"/>
        <w:spacing w:after="0" w:line="240" w:lineRule="auto"/>
        <w:ind w:left="1440"/>
        <w:rPr>
          <w:rFonts w:eastAsia="Times New Roman"/>
          <w:b w:val="0"/>
          <w:bCs w:val="0"/>
          <w:i/>
          <w:spacing w:val="0"/>
          <w:lang w:eastAsia="sk-SK"/>
        </w:rPr>
      </w:pPr>
      <w:r w:rsidRPr="006A542E">
        <w:rPr>
          <w:rFonts w:eastAsia="Times New Roman"/>
          <w:b w:val="0"/>
          <w:bCs w:val="0"/>
          <w:spacing w:val="0"/>
          <w:lang w:eastAsia="sk-SK"/>
        </w:rPr>
        <w:t xml:space="preserve">legislatívne akty </w:t>
      </w:r>
    </w:p>
    <w:p w:rsidR="006A542E" w:rsidRDefault="00864748" w:rsidP="006A542E">
      <w:pPr>
        <w:widowControl w:val="0"/>
        <w:tabs>
          <w:tab w:val="left" w:pos="1440"/>
        </w:tabs>
        <w:adjustRightInd w:val="0"/>
        <w:spacing w:after="0" w:line="240" w:lineRule="auto"/>
        <w:rPr>
          <w:rFonts w:eastAsia="Times New Roman"/>
          <w:b w:val="0"/>
          <w:bCs w:val="0"/>
          <w:spacing w:val="0"/>
          <w:lang w:eastAsia="sk-SK"/>
        </w:rPr>
      </w:pPr>
      <w:r>
        <w:rPr>
          <w:rFonts w:eastAsia="Times New Roman"/>
          <w:b w:val="0"/>
          <w:bCs w:val="0"/>
          <w:spacing w:val="0"/>
          <w:lang w:eastAsia="sk-SK"/>
        </w:rPr>
        <w:t xml:space="preserve">                        problematika nie je upravená,</w:t>
      </w:r>
    </w:p>
    <w:p w:rsidR="006A542E" w:rsidRPr="006A542E" w:rsidRDefault="006A542E" w:rsidP="006A542E">
      <w:pPr>
        <w:widowControl w:val="0"/>
        <w:tabs>
          <w:tab w:val="left" w:pos="1440"/>
        </w:tabs>
        <w:adjustRightInd w:val="0"/>
        <w:spacing w:after="0" w:line="240" w:lineRule="auto"/>
        <w:rPr>
          <w:rFonts w:eastAsia="Times New Roman"/>
          <w:b w:val="0"/>
          <w:bCs w:val="0"/>
          <w:i/>
          <w:spacing w:val="0"/>
          <w:lang w:eastAsia="sk-SK"/>
        </w:rPr>
      </w:pPr>
    </w:p>
    <w:p w:rsidR="006A542E" w:rsidRPr="00864748" w:rsidRDefault="006A542E" w:rsidP="006A542E">
      <w:pPr>
        <w:widowControl w:val="0"/>
        <w:numPr>
          <w:ilvl w:val="0"/>
          <w:numId w:val="5"/>
        </w:numPr>
        <w:tabs>
          <w:tab w:val="left" w:pos="1440"/>
        </w:tabs>
        <w:adjustRightInd w:val="0"/>
        <w:spacing w:after="0" w:line="240" w:lineRule="auto"/>
        <w:ind w:left="1440"/>
        <w:rPr>
          <w:rFonts w:eastAsia="Times New Roman"/>
          <w:b w:val="0"/>
          <w:bCs w:val="0"/>
          <w:i/>
          <w:spacing w:val="0"/>
          <w:lang w:eastAsia="sk-SK"/>
        </w:rPr>
      </w:pPr>
      <w:r w:rsidRPr="006A542E">
        <w:rPr>
          <w:rFonts w:eastAsia="Times New Roman"/>
          <w:b w:val="0"/>
          <w:bCs w:val="0"/>
          <w:spacing w:val="0"/>
          <w:lang w:eastAsia="sk-SK"/>
        </w:rPr>
        <w:t>nelegislatívne akty</w:t>
      </w:r>
    </w:p>
    <w:p w:rsidR="00864748" w:rsidRDefault="00864748" w:rsidP="0086474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b w:val="0"/>
          <w:bCs w:val="0"/>
          <w:spacing w:val="0"/>
          <w:lang w:eastAsia="cs-CZ"/>
        </w:rPr>
      </w:pPr>
      <w:r w:rsidRPr="006A542E">
        <w:rPr>
          <w:rFonts w:eastAsia="Times New Roman"/>
          <w:b w:val="0"/>
          <w:bCs w:val="0"/>
          <w:spacing w:val="0"/>
          <w:lang w:eastAsia="sk-SK"/>
        </w:rPr>
        <w:t xml:space="preserve">Smernica Komisie 2013/10/EÚ, ktorou sa mení a dopĺňa smernica Rady 75/324/EHS o aproximácii právnych predpisov členských štátov týkajúcich </w:t>
      </w:r>
      <w:r w:rsidR="00A5449F">
        <w:rPr>
          <w:rFonts w:eastAsia="Times New Roman"/>
          <w:b w:val="0"/>
          <w:bCs w:val="0"/>
          <w:spacing w:val="0"/>
          <w:lang w:eastAsia="sk-SK"/>
        </w:rPr>
        <w:t xml:space="preserve">                 </w:t>
      </w:r>
      <w:r w:rsidRPr="006A542E">
        <w:rPr>
          <w:rFonts w:eastAsia="Times New Roman"/>
          <w:b w:val="0"/>
          <w:bCs w:val="0"/>
          <w:spacing w:val="0"/>
          <w:lang w:eastAsia="sk-SK"/>
        </w:rPr>
        <w:t xml:space="preserve">sa aerosólových rozprašovačov s cieľom prispôsobiť jej ustanovenia </w:t>
      </w:r>
      <w:r w:rsidR="00A5449F">
        <w:rPr>
          <w:rFonts w:eastAsia="Times New Roman"/>
          <w:b w:val="0"/>
          <w:bCs w:val="0"/>
          <w:spacing w:val="0"/>
          <w:lang w:eastAsia="sk-SK"/>
        </w:rPr>
        <w:t xml:space="preserve">                            </w:t>
      </w:r>
      <w:r w:rsidRPr="006A542E">
        <w:rPr>
          <w:rFonts w:eastAsia="Times New Roman"/>
          <w:b w:val="0"/>
          <w:bCs w:val="0"/>
          <w:spacing w:val="0"/>
          <w:lang w:eastAsia="sk-SK"/>
        </w:rPr>
        <w:t xml:space="preserve">o označovaní nariadeniu Európskeho parlamentu a Rady (ES) č. 1272/2008 </w:t>
      </w:r>
      <w:r w:rsidR="00A5449F">
        <w:rPr>
          <w:rFonts w:eastAsia="Times New Roman"/>
          <w:b w:val="0"/>
          <w:bCs w:val="0"/>
          <w:spacing w:val="0"/>
          <w:lang w:eastAsia="sk-SK"/>
        </w:rPr>
        <w:t xml:space="preserve">                  </w:t>
      </w:r>
      <w:r w:rsidRPr="006A542E">
        <w:rPr>
          <w:rFonts w:eastAsia="Times New Roman"/>
          <w:b w:val="0"/>
          <w:bCs w:val="0"/>
          <w:spacing w:val="0"/>
          <w:lang w:eastAsia="sk-SK"/>
        </w:rPr>
        <w:t xml:space="preserve">o klasifikácii, označovaní a balení látok a zmesí (Ú. v. EÚ L 77, 20. 3. 2013) </w:t>
      </w:r>
    </w:p>
    <w:p w:rsidR="006A542E" w:rsidRPr="006A542E" w:rsidRDefault="006A542E" w:rsidP="006A542E">
      <w:pPr>
        <w:widowControl w:val="0"/>
        <w:adjustRightInd w:val="0"/>
        <w:spacing w:after="0" w:line="240" w:lineRule="auto"/>
        <w:rPr>
          <w:rFonts w:eastAsia="Times New Roman"/>
          <w:b w:val="0"/>
          <w:bCs w:val="0"/>
          <w:spacing w:val="0"/>
          <w:lang w:eastAsia="sk-SK"/>
        </w:rPr>
      </w:pPr>
    </w:p>
    <w:p w:rsidR="006A542E" w:rsidRDefault="006A542E" w:rsidP="006A542E">
      <w:pPr>
        <w:tabs>
          <w:tab w:val="left" w:pos="1080"/>
        </w:tabs>
        <w:spacing w:after="0" w:line="240" w:lineRule="auto"/>
        <w:ind w:left="1080" w:hanging="360"/>
        <w:jc w:val="both"/>
        <w:rPr>
          <w:rFonts w:eastAsia="Times New Roman"/>
          <w:b w:val="0"/>
          <w:bCs w:val="0"/>
          <w:i/>
          <w:spacing w:val="0"/>
          <w:lang w:eastAsia="sk-SK"/>
        </w:rPr>
      </w:pPr>
      <w:r w:rsidRPr="006A542E">
        <w:rPr>
          <w:rFonts w:eastAsia="Times New Roman"/>
          <w:b w:val="0"/>
          <w:bCs w:val="0"/>
          <w:i/>
          <w:iCs/>
          <w:spacing w:val="0"/>
          <w:lang w:eastAsia="sk-SK"/>
        </w:rPr>
        <w:t>-</w:t>
      </w:r>
      <w:r w:rsidRPr="006A542E">
        <w:rPr>
          <w:rFonts w:eastAsia="Times New Roman"/>
          <w:b w:val="0"/>
          <w:bCs w:val="0"/>
          <w:i/>
          <w:iCs/>
          <w:spacing w:val="0"/>
          <w:lang w:eastAsia="sk-SK"/>
        </w:rPr>
        <w:tab/>
        <w:t>sekundárnom</w:t>
      </w:r>
      <w:r w:rsidRPr="006A542E">
        <w:rPr>
          <w:rFonts w:eastAsia="Times New Roman"/>
          <w:b w:val="0"/>
          <w:bCs w:val="0"/>
          <w:i/>
          <w:spacing w:val="0"/>
          <w:lang w:eastAsia="sk-SK"/>
        </w:rPr>
        <w:t xml:space="preserve"> (prijatom pred nadobudnutím platnosti Lisabonskej zmluvy, ktorou sa mení a dopĺňa Zmluva o Európskej únii a Zmluva o založení Európskeho spoločenstva – do 30. novembra 2009)</w:t>
      </w:r>
    </w:p>
    <w:p w:rsidR="006A542E" w:rsidRDefault="006A542E" w:rsidP="006A542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b w:val="0"/>
          <w:bCs w:val="0"/>
          <w:spacing w:val="0"/>
          <w:lang w:eastAsia="cs-CZ"/>
        </w:rPr>
      </w:pPr>
      <w:r w:rsidRPr="006A542E">
        <w:rPr>
          <w:rFonts w:eastAsia="Times New Roman"/>
          <w:b w:val="0"/>
          <w:bCs w:val="0"/>
          <w:spacing w:val="0"/>
          <w:lang w:eastAsia="sk-SK"/>
        </w:rPr>
        <w:t>S</w:t>
      </w:r>
      <w:r>
        <w:rPr>
          <w:rFonts w:eastAsia="Times New Roman"/>
          <w:b w:val="0"/>
          <w:bCs w:val="0"/>
          <w:spacing w:val="0"/>
          <w:lang w:eastAsia="sk-SK"/>
        </w:rPr>
        <w:t>mernica Rady č. 75/324/EHS z</w:t>
      </w:r>
      <w:r w:rsidRPr="006A542E">
        <w:rPr>
          <w:rFonts w:eastAsia="Times New Roman"/>
          <w:b w:val="0"/>
          <w:bCs w:val="0"/>
          <w:spacing w:val="0"/>
          <w:lang w:eastAsia="sk-SK"/>
        </w:rPr>
        <w:t xml:space="preserve"> 20. mája 1975 o aproximácii právnych predpisov členských štátov týkajúcich sa aerosólových rozprašovačov (Mimoriadne vydanie Ú. v., kap. 13/zv. 2), </w:t>
      </w:r>
    </w:p>
    <w:p w:rsidR="006A542E" w:rsidRDefault="006A542E" w:rsidP="006A542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b w:val="0"/>
          <w:bCs w:val="0"/>
          <w:spacing w:val="0"/>
          <w:lang w:eastAsia="cs-CZ"/>
        </w:rPr>
      </w:pPr>
      <w:r>
        <w:rPr>
          <w:rFonts w:eastAsia="Times New Roman"/>
          <w:b w:val="0"/>
          <w:bCs w:val="0"/>
          <w:spacing w:val="0"/>
          <w:lang w:eastAsia="sk-SK"/>
        </w:rPr>
        <w:t>Smernica</w:t>
      </w:r>
      <w:r w:rsidRPr="006A542E">
        <w:rPr>
          <w:rFonts w:eastAsia="Times New Roman"/>
          <w:b w:val="0"/>
          <w:bCs w:val="0"/>
          <w:spacing w:val="0"/>
          <w:lang w:eastAsia="sk-SK"/>
        </w:rPr>
        <w:t xml:space="preserve"> Komisie č. 94/1/ES zo 6. januára 1994 zohľadňujúca niektoré technické stránky smernice č. 75/324/EHS o aproximácii právnych predpisov členských štátov (Mimoriadne vydanie Ú. v., kap. 13/zv. 13)</w:t>
      </w:r>
      <w:r>
        <w:rPr>
          <w:rFonts w:eastAsia="Times New Roman"/>
          <w:b w:val="0"/>
          <w:bCs w:val="0"/>
          <w:spacing w:val="0"/>
          <w:lang w:eastAsia="sk-SK"/>
        </w:rPr>
        <w:t>,</w:t>
      </w:r>
    </w:p>
    <w:p w:rsidR="00864748" w:rsidRPr="00864748" w:rsidRDefault="00864748" w:rsidP="0086474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b w:val="0"/>
          <w:bCs w:val="0"/>
          <w:spacing w:val="0"/>
          <w:lang w:eastAsia="cs-CZ"/>
        </w:rPr>
      </w:pPr>
      <w:r w:rsidRPr="00864748">
        <w:rPr>
          <w:rFonts w:eastAsia="Times New Roman"/>
          <w:b w:val="0"/>
          <w:bCs w:val="0"/>
          <w:spacing w:val="0"/>
          <w:lang w:eastAsia="cs-CZ"/>
        </w:rPr>
        <w:t xml:space="preserve">Smernica Európskeho parlamentu a Rady 2007/45/ES z 5. septembra 2007, ktorou sa stanovujú pravidlá pre menovité množstvá spotrebiteľsky balených výrobkov, zrušujú sa smernice Rady 75/106/EHS a 80/232/EHS a ktorou                      sa mení a dopĺňa smernica Rady 76/211/EHS </w:t>
      </w:r>
      <w:r w:rsidR="00B668CA">
        <w:rPr>
          <w:rFonts w:eastAsia="Times New Roman"/>
          <w:b w:val="0"/>
          <w:bCs w:val="0"/>
          <w:spacing w:val="0"/>
          <w:lang w:eastAsia="sk-SK"/>
        </w:rPr>
        <w:t>(Ú. v. EÚ L 247, 21. 9. 2007),</w:t>
      </w:r>
    </w:p>
    <w:p w:rsidR="006A542E" w:rsidRPr="00864748" w:rsidRDefault="006A542E" w:rsidP="0086474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b w:val="0"/>
          <w:bCs w:val="0"/>
          <w:i/>
          <w:spacing w:val="0"/>
          <w:lang w:eastAsia="sk-SK"/>
        </w:rPr>
      </w:pPr>
      <w:r w:rsidRPr="00864748">
        <w:rPr>
          <w:rFonts w:eastAsia="Times New Roman"/>
          <w:b w:val="0"/>
          <w:bCs w:val="0"/>
          <w:spacing w:val="0"/>
          <w:lang w:eastAsia="sk-SK"/>
        </w:rPr>
        <w:t xml:space="preserve"> </w:t>
      </w:r>
      <w:r w:rsidR="00864748" w:rsidRPr="00864748">
        <w:rPr>
          <w:rFonts w:eastAsia="Times New Roman"/>
          <w:b w:val="0"/>
          <w:bCs w:val="0"/>
          <w:spacing w:val="0"/>
          <w:lang w:eastAsia="sk-SK"/>
        </w:rPr>
        <w:t>Smernica Komisie 2008/47/ES z 8. apríla 2008, ktorou sa na účely prispôsobenia technickému pokroku mení a dopĺňa smernica Rady 75/324/EHS o aproximácii právnych predpisov členských štátov týkajúcich sa aerosólových rozprašovačov (Ú. v. EÚ L 96, 9. 4. 2008)</w:t>
      </w:r>
      <w:r w:rsidR="00864748">
        <w:rPr>
          <w:rFonts w:eastAsia="Times New Roman"/>
          <w:b w:val="0"/>
          <w:bCs w:val="0"/>
          <w:spacing w:val="0"/>
          <w:lang w:eastAsia="cs-CZ"/>
        </w:rPr>
        <w:t>.</w:t>
      </w:r>
    </w:p>
    <w:p w:rsidR="00864748" w:rsidRPr="00864748" w:rsidRDefault="00864748" w:rsidP="00864748">
      <w:pPr>
        <w:pStyle w:val="Odsekzoznamu"/>
        <w:autoSpaceDE w:val="0"/>
        <w:autoSpaceDN w:val="0"/>
        <w:adjustRightInd w:val="0"/>
        <w:spacing w:before="120" w:after="0" w:line="240" w:lineRule="auto"/>
        <w:ind w:left="1260"/>
        <w:jc w:val="both"/>
        <w:rPr>
          <w:rFonts w:eastAsia="Times New Roman"/>
          <w:b w:val="0"/>
          <w:bCs w:val="0"/>
          <w:i/>
          <w:spacing w:val="0"/>
          <w:lang w:eastAsia="sk-SK"/>
        </w:rPr>
      </w:pPr>
    </w:p>
    <w:p w:rsidR="00864748" w:rsidRPr="00232130" w:rsidRDefault="00864748" w:rsidP="00232130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b w:val="0"/>
          <w:spacing w:val="0"/>
          <w:lang w:eastAsia="cs-CZ"/>
        </w:rPr>
      </w:pPr>
      <w:r>
        <w:rPr>
          <w:rFonts w:eastAsia="Times New Roman"/>
          <w:b w:val="0"/>
          <w:bCs w:val="0"/>
          <w:spacing w:val="0"/>
          <w:lang w:eastAsia="cs-CZ"/>
        </w:rPr>
        <w:t xml:space="preserve">nie </w:t>
      </w:r>
      <w:r w:rsidR="006A542E" w:rsidRPr="006A542E">
        <w:rPr>
          <w:rFonts w:eastAsia="Times New Roman"/>
          <w:b w:val="0"/>
          <w:bCs w:val="0"/>
          <w:spacing w:val="0"/>
          <w:lang w:eastAsia="cs-CZ"/>
        </w:rPr>
        <w:t>je obsiahnutá v judikatú</w:t>
      </w:r>
      <w:r w:rsidR="00232130">
        <w:rPr>
          <w:rFonts w:eastAsia="Times New Roman"/>
          <w:b w:val="0"/>
          <w:bCs w:val="0"/>
          <w:spacing w:val="0"/>
          <w:lang w:eastAsia="cs-CZ"/>
        </w:rPr>
        <w:t>re Súdneho dvora Európskej únie</w:t>
      </w:r>
    </w:p>
    <w:p w:rsidR="00232130" w:rsidRPr="00232130" w:rsidRDefault="00232130" w:rsidP="00232130">
      <w:pPr>
        <w:spacing w:after="0" w:line="240" w:lineRule="auto"/>
        <w:ind w:left="680"/>
        <w:jc w:val="both"/>
        <w:rPr>
          <w:rFonts w:eastAsia="Times New Roman"/>
          <w:b w:val="0"/>
          <w:spacing w:val="0"/>
          <w:lang w:eastAsia="cs-CZ"/>
        </w:rPr>
      </w:pPr>
    </w:p>
    <w:p w:rsidR="006A542E" w:rsidRPr="006A542E" w:rsidRDefault="006A542E" w:rsidP="00232130">
      <w:pPr>
        <w:tabs>
          <w:tab w:val="left" w:pos="360"/>
        </w:tabs>
        <w:spacing w:after="0" w:line="240" w:lineRule="auto"/>
        <w:jc w:val="both"/>
        <w:rPr>
          <w:rFonts w:eastAsia="Times New Roman"/>
          <w:bCs w:val="0"/>
          <w:spacing w:val="0"/>
          <w:lang w:eastAsia="sk-SK"/>
        </w:rPr>
      </w:pPr>
      <w:r w:rsidRPr="006A542E">
        <w:rPr>
          <w:rFonts w:eastAsia="Times New Roman"/>
          <w:bCs w:val="0"/>
          <w:spacing w:val="0"/>
          <w:lang w:eastAsia="sk-SK"/>
        </w:rPr>
        <w:lastRenderedPageBreak/>
        <w:t>4.</w:t>
      </w:r>
      <w:r w:rsidRPr="006A542E">
        <w:rPr>
          <w:rFonts w:eastAsia="Times New Roman"/>
          <w:b w:val="0"/>
          <w:bCs w:val="0"/>
          <w:spacing w:val="0"/>
          <w:lang w:eastAsia="sk-SK"/>
        </w:rPr>
        <w:t xml:space="preserve">    </w:t>
      </w:r>
      <w:r w:rsidRPr="006A542E">
        <w:rPr>
          <w:rFonts w:eastAsia="Times New Roman"/>
          <w:bCs w:val="0"/>
          <w:spacing w:val="0"/>
          <w:lang w:eastAsia="sk-SK"/>
        </w:rPr>
        <w:t xml:space="preserve">Záväzky Slovenskej republiky vo vzťahu k  Európskej únii: </w:t>
      </w:r>
    </w:p>
    <w:p w:rsidR="006A542E" w:rsidRPr="006A542E" w:rsidRDefault="006A542E" w:rsidP="006A542E">
      <w:pPr>
        <w:tabs>
          <w:tab w:val="left" w:pos="360"/>
        </w:tabs>
        <w:spacing w:after="0" w:line="240" w:lineRule="auto"/>
        <w:ind w:left="357" w:hanging="357"/>
        <w:jc w:val="both"/>
        <w:rPr>
          <w:rFonts w:eastAsia="Times New Roman"/>
          <w:bCs w:val="0"/>
          <w:spacing w:val="0"/>
          <w:lang w:eastAsia="sk-SK"/>
        </w:rPr>
      </w:pPr>
    </w:p>
    <w:p w:rsidR="006A542E" w:rsidRPr="006A542E" w:rsidRDefault="006A542E" w:rsidP="006A542E">
      <w:pPr>
        <w:numPr>
          <w:ilvl w:val="0"/>
          <w:numId w:val="8"/>
        </w:numPr>
        <w:tabs>
          <w:tab w:val="num" w:pos="720"/>
          <w:tab w:val="left" w:pos="1620"/>
        </w:tabs>
        <w:spacing w:after="0" w:line="240" w:lineRule="auto"/>
        <w:ind w:left="720"/>
        <w:jc w:val="both"/>
        <w:rPr>
          <w:rFonts w:eastAsia="Times New Roman"/>
          <w:b w:val="0"/>
          <w:bCs w:val="0"/>
          <w:spacing w:val="0"/>
          <w:lang w:eastAsia="sk-SK"/>
        </w:rPr>
      </w:pPr>
      <w:r w:rsidRPr="006A542E">
        <w:rPr>
          <w:rFonts w:eastAsia="Times New Roman"/>
          <w:b w:val="0"/>
          <w:bCs w:val="0"/>
          <w:spacing w:val="0"/>
          <w:lang w:eastAsia="sk-SK"/>
        </w:rPr>
        <w:t xml:space="preserve">lehota na prebratie smernice alebo lehota na implementáciu nariadenia </w:t>
      </w:r>
      <w:r>
        <w:rPr>
          <w:rFonts w:eastAsia="Times New Roman"/>
          <w:b w:val="0"/>
          <w:bCs w:val="0"/>
          <w:spacing w:val="0"/>
          <w:lang w:eastAsia="sk-SK"/>
        </w:rPr>
        <w:t xml:space="preserve">alebo rozhodnutia – </w:t>
      </w:r>
      <w:r w:rsidR="00864748">
        <w:rPr>
          <w:rFonts w:eastAsia="Times New Roman"/>
          <w:b w:val="0"/>
          <w:bCs w:val="0"/>
          <w:spacing w:val="0"/>
          <w:lang w:eastAsia="sk-SK"/>
        </w:rPr>
        <w:t xml:space="preserve">smernica Komisie 2013/10/EÚ do </w:t>
      </w:r>
      <w:r>
        <w:rPr>
          <w:rFonts w:eastAsia="Times New Roman"/>
          <w:b w:val="0"/>
          <w:bCs w:val="0"/>
          <w:spacing w:val="0"/>
          <w:lang w:eastAsia="sk-SK"/>
        </w:rPr>
        <w:t>19. marca 2014</w:t>
      </w:r>
      <w:r w:rsidRPr="006A542E">
        <w:rPr>
          <w:rFonts w:eastAsia="Times New Roman"/>
          <w:b w:val="0"/>
          <w:bCs w:val="0"/>
          <w:spacing w:val="0"/>
          <w:lang w:eastAsia="sk-SK"/>
        </w:rPr>
        <w:t>,</w:t>
      </w:r>
    </w:p>
    <w:p w:rsidR="006A542E" w:rsidRPr="006A542E" w:rsidRDefault="006A542E" w:rsidP="006A542E">
      <w:pPr>
        <w:numPr>
          <w:ilvl w:val="0"/>
          <w:numId w:val="8"/>
        </w:numPr>
        <w:tabs>
          <w:tab w:val="num" w:pos="720"/>
          <w:tab w:val="left" w:pos="1620"/>
        </w:tabs>
        <w:spacing w:after="0" w:line="240" w:lineRule="auto"/>
        <w:ind w:left="720"/>
        <w:jc w:val="both"/>
        <w:rPr>
          <w:rFonts w:eastAsia="Times New Roman"/>
          <w:b w:val="0"/>
          <w:bCs w:val="0"/>
          <w:spacing w:val="0"/>
          <w:lang w:eastAsia="sk-SK"/>
        </w:rPr>
      </w:pPr>
      <w:r w:rsidRPr="006A542E">
        <w:rPr>
          <w:rFonts w:eastAsia="Times New Roman"/>
          <w:b w:val="0"/>
          <w:bCs w:val="0"/>
          <w:spacing w:val="0"/>
          <w:lang w:eastAsia="sk-SK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 –</w:t>
      </w:r>
      <w:r w:rsidR="00864748">
        <w:rPr>
          <w:rFonts w:eastAsia="Times New Roman"/>
          <w:b w:val="0"/>
          <w:bCs w:val="0"/>
          <w:spacing w:val="0"/>
          <w:lang w:eastAsia="sk-SK"/>
        </w:rPr>
        <w:t xml:space="preserve"> nie je určená</w:t>
      </w:r>
      <w:r w:rsidRPr="006A542E">
        <w:rPr>
          <w:rFonts w:eastAsia="Times New Roman"/>
          <w:b w:val="0"/>
          <w:bCs w:val="0"/>
          <w:spacing w:val="0"/>
          <w:lang w:eastAsia="sk-SK"/>
        </w:rPr>
        <w:t>,</w:t>
      </w:r>
    </w:p>
    <w:p w:rsidR="00864748" w:rsidRDefault="006A542E" w:rsidP="00864748">
      <w:pPr>
        <w:numPr>
          <w:ilvl w:val="0"/>
          <w:numId w:val="8"/>
        </w:numPr>
        <w:tabs>
          <w:tab w:val="num" w:pos="720"/>
          <w:tab w:val="left" w:pos="1620"/>
        </w:tabs>
        <w:spacing w:after="0" w:line="240" w:lineRule="auto"/>
        <w:ind w:left="720"/>
        <w:jc w:val="both"/>
        <w:rPr>
          <w:rFonts w:eastAsia="Times New Roman"/>
          <w:b w:val="0"/>
          <w:bCs w:val="0"/>
          <w:spacing w:val="0"/>
          <w:lang w:eastAsia="sk-SK"/>
        </w:rPr>
      </w:pPr>
      <w:r w:rsidRPr="006A542E">
        <w:rPr>
          <w:rFonts w:eastAsia="Times New Roman"/>
          <w:b w:val="0"/>
          <w:bCs w:val="0"/>
          <w:spacing w:val="0"/>
          <w:lang w:eastAsia="sk-SK"/>
        </w:rPr>
        <w:t>informácia o konaní začatom proti Slovenskej republike o porušení Zmluvy podľa      čl. 258 až 260 Zmluvy o fungovaní Európskej únie – nebolo začaté žiadne konanie,</w:t>
      </w:r>
    </w:p>
    <w:p w:rsidR="006A542E" w:rsidRPr="00FD762E" w:rsidRDefault="006A542E" w:rsidP="00864748">
      <w:pPr>
        <w:numPr>
          <w:ilvl w:val="0"/>
          <w:numId w:val="8"/>
        </w:numPr>
        <w:tabs>
          <w:tab w:val="num" w:pos="720"/>
          <w:tab w:val="left" w:pos="1620"/>
        </w:tabs>
        <w:spacing w:after="0" w:line="240" w:lineRule="auto"/>
        <w:ind w:left="720"/>
        <w:jc w:val="both"/>
        <w:rPr>
          <w:rFonts w:eastAsia="Times New Roman"/>
          <w:b w:val="0"/>
          <w:bCs w:val="0"/>
          <w:spacing w:val="0"/>
          <w:lang w:eastAsia="sk-SK"/>
        </w:rPr>
      </w:pPr>
      <w:r w:rsidRPr="00864748">
        <w:rPr>
          <w:rFonts w:eastAsia="Times New Roman"/>
          <w:b w:val="0"/>
          <w:bCs w:val="0"/>
          <w:spacing w:val="0"/>
          <w:lang w:eastAsia="sk-SK"/>
        </w:rPr>
        <w:t xml:space="preserve">informácia o právnych predpisoch, v ktorých sú preberané smernice alebo rámcové rozhodnutia už prebraté spolu s uvedením rozsahu tohto prebratia – nariadenie vlády Slovenskej republiky č. 46/2009 Z. z., ktorým sa ustanovujú </w:t>
      </w:r>
      <w:r w:rsidRPr="00FD762E">
        <w:rPr>
          <w:rFonts w:eastAsia="Times New Roman"/>
          <w:b w:val="0"/>
          <w:bCs w:val="0"/>
          <w:noProof/>
          <w:spacing w:val="0"/>
          <w:lang w:eastAsia="sk-SK"/>
        </w:rPr>
        <w:t>požiadavky na aerosólové rozprašovače</w:t>
      </w:r>
    </w:p>
    <w:p w:rsidR="006A542E" w:rsidRPr="006A542E" w:rsidRDefault="006A542E" w:rsidP="00864748">
      <w:pPr>
        <w:tabs>
          <w:tab w:val="left" w:pos="1620"/>
        </w:tabs>
        <w:spacing w:after="0" w:line="240" w:lineRule="auto"/>
        <w:jc w:val="both"/>
        <w:rPr>
          <w:rFonts w:eastAsia="Times New Roman"/>
          <w:b w:val="0"/>
          <w:bCs w:val="0"/>
          <w:spacing w:val="0"/>
          <w:lang w:eastAsia="sk-SK"/>
        </w:rPr>
      </w:pPr>
    </w:p>
    <w:p w:rsidR="006A542E" w:rsidRPr="006A542E" w:rsidRDefault="006A542E" w:rsidP="006A542E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spacing w:val="0"/>
          <w:lang w:eastAsia="sk-SK"/>
        </w:rPr>
      </w:pPr>
      <w:r w:rsidRPr="006A542E">
        <w:rPr>
          <w:rFonts w:eastAsia="Times New Roman"/>
          <w:bCs w:val="0"/>
          <w:spacing w:val="0"/>
          <w:lang w:eastAsia="sk-SK"/>
        </w:rPr>
        <w:t>Stupeň zlučiteľnosti návrhu právneho predpisu s právnom Európskej únie:</w:t>
      </w:r>
    </w:p>
    <w:p w:rsidR="006A542E" w:rsidRPr="006A542E" w:rsidRDefault="006A542E" w:rsidP="006A542E">
      <w:pPr>
        <w:spacing w:after="120" w:line="240" w:lineRule="auto"/>
        <w:ind w:left="340"/>
        <w:rPr>
          <w:rFonts w:eastAsia="Times New Roman"/>
          <w:spacing w:val="0"/>
          <w:lang w:eastAsia="sk-SK"/>
        </w:rPr>
      </w:pPr>
      <w:r w:rsidRPr="006A542E">
        <w:rPr>
          <w:rFonts w:eastAsia="Times New Roman"/>
          <w:b w:val="0"/>
          <w:bCs w:val="0"/>
          <w:spacing w:val="0"/>
          <w:lang w:eastAsia="sk-SK"/>
        </w:rPr>
        <w:t>úplný</w:t>
      </w:r>
    </w:p>
    <w:p w:rsidR="006A542E" w:rsidRPr="006A542E" w:rsidRDefault="006A542E" w:rsidP="006A542E">
      <w:pPr>
        <w:numPr>
          <w:ilvl w:val="0"/>
          <w:numId w:val="7"/>
        </w:numPr>
        <w:spacing w:after="0" w:line="240" w:lineRule="auto"/>
        <w:rPr>
          <w:rFonts w:eastAsia="Times New Roman"/>
          <w:spacing w:val="0"/>
          <w:lang w:eastAsia="sk-SK"/>
        </w:rPr>
      </w:pPr>
      <w:r w:rsidRPr="006A542E">
        <w:rPr>
          <w:rFonts w:eastAsia="Times New Roman"/>
          <w:bCs w:val="0"/>
          <w:spacing w:val="0"/>
          <w:lang w:eastAsia="sk-SK"/>
        </w:rPr>
        <w:t xml:space="preserve">Gestor a spolupracujúce rezorty:  </w:t>
      </w:r>
    </w:p>
    <w:p w:rsidR="00FD762E" w:rsidRPr="00FD762E" w:rsidRDefault="006A542E" w:rsidP="006A542E">
      <w:pPr>
        <w:spacing w:after="0" w:line="240" w:lineRule="auto"/>
        <w:ind w:left="284" w:hanging="284"/>
        <w:jc w:val="both"/>
        <w:rPr>
          <w:rFonts w:eastAsia="Times New Roman"/>
          <w:noProof/>
          <w:spacing w:val="0"/>
          <w:lang w:eastAsia="sk-SK"/>
        </w:rPr>
      </w:pPr>
      <w:r w:rsidRPr="006A542E">
        <w:rPr>
          <w:rFonts w:eastAsia="Times New Roman"/>
          <w:b w:val="0"/>
          <w:bCs w:val="0"/>
          <w:spacing w:val="0"/>
          <w:lang w:eastAsia="sk-SK"/>
        </w:rPr>
        <w:t xml:space="preserve"> </w:t>
      </w:r>
      <w:r w:rsidR="00232130">
        <w:rPr>
          <w:rFonts w:eastAsia="Times New Roman"/>
          <w:b w:val="0"/>
          <w:bCs w:val="0"/>
          <w:spacing w:val="0"/>
          <w:lang w:eastAsia="sk-SK"/>
        </w:rPr>
        <w:t xml:space="preserve">     </w:t>
      </w:r>
      <w:r w:rsidRPr="006A542E">
        <w:rPr>
          <w:rFonts w:eastAsia="Times New Roman"/>
          <w:b w:val="0"/>
          <w:bCs w:val="0"/>
          <w:spacing w:val="0"/>
          <w:lang w:eastAsia="sk-SK"/>
        </w:rPr>
        <w:t>Ministerstvo hospodárstva SR</w:t>
      </w:r>
    </w:p>
    <w:p w:rsidR="006A542E" w:rsidRDefault="006A542E" w:rsidP="006A542E">
      <w:pPr>
        <w:spacing w:before="120" w:after="0" w:line="240" w:lineRule="auto"/>
        <w:ind w:left="360"/>
        <w:jc w:val="both"/>
        <w:rPr>
          <w:rFonts w:eastAsia="Times New Roman"/>
          <w:b w:val="0"/>
          <w:bCs w:val="0"/>
          <w:noProof/>
          <w:spacing w:val="0"/>
          <w:lang w:eastAsia="sk-SK"/>
        </w:rPr>
      </w:pPr>
    </w:p>
    <w:p w:rsidR="00FD762E" w:rsidRPr="00FD762E" w:rsidRDefault="00FD762E" w:rsidP="00FD762E">
      <w:pPr>
        <w:spacing w:after="0" w:line="240" w:lineRule="auto"/>
        <w:rPr>
          <w:rFonts w:eastAsia="Times New Roman"/>
          <w:b w:val="0"/>
          <w:bCs w:val="0"/>
          <w:noProof/>
          <w:spacing w:val="0"/>
          <w:lang w:eastAsia="sk-SK"/>
        </w:rPr>
      </w:pPr>
    </w:p>
    <w:p w:rsidR="00FD762E" w:rsidRPr="00FD762E" w:rsidRDefault="00FD762E" w:rsidP="00FD762E">
      <w:pPr>
        <w:keepNext/>
        <w:spacing w:before="120" w:after="0" w:line="240" w:lineRule="auto"/>
        <w:outlineLvl w:val="1"/>
        <w:rPr>
          <w:rFonts w:eastAsia="Times New Roman"/>
          <w:spacing w:val="0"/>
          <w:sz w:val="26"/>
          <w:szCs w:val="26"/>
          <w:lang w:eastAsia="cs-CZ"/>
        </w:rPr>
      </w:pPr>
    </w:p>
    <w:p w:rsidR="00113AAF" w:rsidRDefault="00113AAF"/>
    <w:sectPr w:rsidR="00113AA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C5" w:rsidRDefault="00144D2F">
      <w:pPr>
        <w:spacing w:after="0" w:line="240" w:lineRule="auto"/>
      </w:pPr>
      <w:r>
        <w:separator/>
      </w:r>
    </w:p>
  </w:endnote>
  <w:endnote w:type="continuationSeparator" w:id="0">
    <w:p w:rsidR="001577C5" w:rsidRDefault="0014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CA" w:rsidRDefault="00B668C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668CA" w:rsidRDefault="00B668C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CA" w:rsidRDefault="00B668C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4579F">
      <w:rPr>
        <w:rStyle w:val="slostrany"/>
      </w:rPr>
      <w:t>1</w:t>
    </w:r>
    <w:r>
      <w:rPr>
        <w:rStyle w:val="slostrany"/>
      </w:rPr>
      <w:fldChar w:fldCharType="end"/>
    </w:r>
  </w:p>
  <w:p w:rsidR="00B668CA" w:rsidRDefault="00B668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C5" w:rsidRDefault="00144D2F">
      <w:pPr>
        <w:spacing w:after="0" w:line="240" w:lineRule="auto"/>
      </w:pPr>
      <w:r>
        <w:separator/>
      </w:r>
    </w:p>
  </w:footnote>
  <w:footnote w:type="continuationSeparator" w:id="0">
    <w:p w:rsidR="001577C5" w:rsidRDefault="0014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AA7"/>
    <w:multiLevelType w:val="hybridMultilevel"/>
    <w:tmpl w:val="6B2C169A"/>
    <w:lvl w:ilvl="0" w:tplc="83527E70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E3F4C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7019F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2">
    <w:nsid w:val="13846CC3"/>
    <w:multiLevelType w:val="hybridMultilevel"/>
    <w:tmpl w:val="99AA9874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3465F1"/>
    <w:multiLevelType w:val="hybridMultilevel"/>
    <w:tmpl w:val="B1EAFD12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041B0019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27890"/>
    <w:multiLevelType w:val="hybridMultilevel"/>
    <w:tmpl w:val="76A66386"/>
    <w:lvl w:ilvl="0" w:tplc="48BC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23C9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5484"/>
    <w:multiLevelType w:val="hybridMultilevel"/>
    <w:tmpl w:val="EA6E0D52"/>
    <w:lvl w:ilvl="0" w:tplc="43E86C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400F6"/>
    <w:multiLevelType w:val="multilevel"/>
    <w:tmpl w:val="443C1B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77765A8"/>
    <w:multiLevelType w:val="hybridMultilevel"/>
    <w:tmpl w:val="121620FA"/>
    <w:lvl w:ilvl="0" w:tplc="3CE47650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041B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2E"/>
    <w:rsid w:val="00113AAF"/>
    <w:rsid w:val="00144D2F"/>
    <w:rsid w:val="001577C5"/>
    <w:rsid w:val="00232130"/>
    <w:rsid w:val="006A542E"/>
    <w:rsid w:val="00864748"/>
    <w:rsid w:val="00A5449F"/>
    <w:rsid w:val="00B668CA"/>
    <w:rsid w:val="00C4579F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rsid w:val="00FD76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 w:val="0"/>
      <w:bCs w:val="0"/>
      <w:noProof/>
      <w:spacing w:val="0"/>
      <w:lang w:eastAsia="sk-SK"/>
    </w:rPr>
  </w:style>
  <w:style w:type="character" w:customStyle="1" w:styleId="PtaChar">
    <w:name w:val="Päta Char"/>
    <w:basedOn w:val="Predvolenpsmoodseku"/>
    <w:link w:val="Pta"/>
    <w:semiHidden/>
    <w:rsid w:val="00FD762E"/>
    <w:rPr>
      <w:rFonts w:eastAsia="Times New Roman"/>
      <w:b w:val="0"/>
      <w:bCs w:val="0"/>
      <w:noProof/>
      <w:spacing w:val="0"/>
      <w:lang w:eastAsia="sk-SK"/>
    </w:rPr>
  </w:style>
  <w:style w:type="character" w:styleId="slostrany">
    <w:name w:val="page number"/>
    <w:basedOn w:val="Predvolenpsmoodseku"/>
    <w:semiHidden/>
    <w:rsid w:val="00FD762E"/>
  </w:style>
  <w:style w:type="paragraph" w:styleId="Odsekzoznamu">
    <w:name w:val="List Paragraph"/>
    <w:basedOn w:val="Normlny"/>
    <w:uiPriority w:val="34"/>
    <w:qFormat/>
    <w:rsid w:val="006A5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rsid w:val="00FD76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 w:val="0"/>
      <w:bCs w:val="0"/>
      <w:noProof/>
      <w:spacing w:val="0"/>
      <w:lang w:eastAsia="sk-SK"/>
    </w:rPr>
  </w:style>
  <w:style w:type="character" w:customStyle="1" w:styleId="PtaChar">
    <w:name w:val="Päta Char"/>
    <w:basedOn w:val="Predvolenpsmoodseku"/>
    <w:link w:val="Pta"/>
    <w:semiHidden/>
    <w:rsid w:val="00FD762E"/>
    <w:rPr>
      <w:rFonts w:eastAsia="Times New Roman"/>
      <w:b w:val="0"/>
      <w:bCs w:val="0"/>
      <w:noProof/>
      <w:spacing w:val="0"/>
      <w:lang w:eastAsia="sk-SK"/>
    </w:rPr>
  </w:style>
  <w:style w:type="character" w:styleId="slostrany">
    <w:name w:val="page number"/>
    <w:basedOn w:val="Predvolenpsmoodseku"/>
    <w:semiHidden/>
    <w:rsid w:val="00FD762E"/>
  </w:style>
  <w:style w:type="paragraph" w:styleId="Odsekzoznamu">
    <w:name w:val="List Paragraph"/>
    <w:basedOn w:val="Normlny"/>
    <w:uiPriority w:val="34"/>
    <w:qFormat/>
    <w:rsid w:val="006A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5</cp:revision>
  <dcterms:created xsi:type="dcterms:W3CDTF">2013-06-25T10:04:00Z</dcterms:created>
  <dcterms:modified xsi:type="dcterms:W3CDTF">2013-08-15T10:11:00Z</dcterms:modified>
</cp:coreProperties>
</file>