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6A3" w:rsidRDefault="000A26A3">
      <w:bookmarkStart w:id="0" w:name="_GoBack"/>
      <w:bookmarkEnd w:id="0"/>
    </w:p>
    <w:p w:rsidR="000A26A3" w:rsidRDefault="000A26A3">
      <w:pPr>
        <w:pStyle w:val="Nadpis2"/>
      </w:pPr>
      <w:r>
        <w:t>Tabuľka zhody</w:t>
      </w:r>
    </w:p>
    <w:p w:rsidR="000A26A3" w:rsidRDefault="000A26A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79"/>
        <w:gridCol w:w="3899"/>
        <w:gridCol w:w="1134"/>
        <w:gridCol w:w="992"/>
        <w:gridCol w:w="851"/>
        <w:gridCol w:w="3260"/>
        <w:gridCol w:w="709"/>
        <w:gridCol w:w="2126"/>
        <w:gridCol w:w="1276"/>
      </w:tblGrid>
      <w:tr w:rsidR="000A26A3" w:rsidTr="001A51EE">
        <w:trPr>
          <w:cantSplit/>
          <w:trHeight w:val="980"/>
        </w:trPr>
        <w:tc>
          <w:tcPr>
            <w:tcW w:w="5812" w:type="dxa"/>
            <w:gridSpan w:val="3"/>
          </w:tcPr>
          <w:p w:rsidR="00117A58" w:rsidRPr="00117A58" w:rsidRDefault="00117A58" w:rsidP="00117A58">
            <w:pPr>
              <w:pStyle w:val="NormlnsWWW"/>
              <w:jc w:val="center"/>
              <w:rPr>
                <w:rFonts w:ascii="Times New Roman" w:hAnsi="Times New Roman"/>
                <w:sz w:val="20"/>
              </w:rPr>
            </w:pPr>
            <w:r w:rsidRPr="00117A58">
              <w:rPr>
                <w:rFonts w:ascii="Times New Roman" w:hAnsi="Times New Roman"/>
                <w:sz w:val="20"/>
              </w:rPr>
              <w:t>SMERNICA EURÓPSKEHO PARLAMENTU A RADY 2011/95/EÚ</w:t>
            </w:r>
          </w:p>
          <w:p w:rsidR="000A26A3" w:rsidRPr="00F45834" w:rsidRDefault="00117A58" w:rsidP="00AD1BAF">
            <w:pPr>
              <w:pStyle w:val="NormlnsWWW"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117A58">
              <w:rPr>
                <w:rFonts w:ascii="Times New Roman" w:hAnsi="Times New Roman"/>
                <w:sz w:val="20"/>
              </w:rPr>
              <w:t>z 13. decembra 2011</w:t>
            </w:r>
            <w:r w:rsidR="00AD1BAF">
              <w:rPr>
                <w:rFonts w:ascii="Times New Roman" w:hAnsi="Times New Roman"/>
                <w:sz w:val="20"/>
              </w:rPr>
              <w:t xml:space="preserve"> </w:t>
            </w:r>
            <w:r w:rsidRPr="00117A58">
              <w:rPr>
                <w:rFonts w:ascii="Times New Roman" w:hAnsi="Times New Roman"/>
                <w:sz w:val="20"/>
              </w:rPr>
              <w:t>o normách pre oprávnenie štátnych príslušníkov tretej krajiny alebo osôb bez štátneho občianstva mať postavenie medzinárodnej ochrany, o jednotnom postavení utečencov alebo osôb oprávnených na doplnkovú ochranu a o obsahu poskytovanej ochrany</w:t>
            </w:r>
            <w:r w:rsidR="00AD1BAF">
              <w:rPr>
                <w:rFonts w:ascii="Times New Roman" w:hAnsi="Times New Roman"/>
                <w:sz w:val="20"/>
              </w:rPr>
              <w:t xml:space="preserve"> (Prepracované znenie)</w:t>
            </w:r>
          </w:p>
        </w:tc>
        <w:tc>
          <w:tcPr>
            <w:tcW w:w="9214" w:type="dxa"/>
            <w:gridSpan w:val="6"/>
          </w:tcPr>
          <w:p w:rsidR="00727802" w:rsidRPr="00F45834" w:rsidRDefault="00727802" w:rsidP="00BA7F19">
            <w:pPr>
              <w:jc w:val="both"/>
              <w:rPr>
                <w:bCs/>
              </w:rPr>
            </w:pPr>
            <w:r w:rsidRPr="00F45834">
              <w:t>Návrh zákona</w:t>
            </w:r>
            <w:r w:rsidR="00117A58">
              <w:t xml:space="preserve"> </w:t>
            </w:r>
            <w:r w:rsidR="00117A58" w:rsidRPr="00117A58">
              <w:t>o pomoci v hmotnej núdzi a o zmene a doplnení niektorých zákonov</w:t>
            </w:r>
            <w:r w:rsidR="00BA7F19">
              <w:rPr>
                <w:iCs/>
              </w:rPr>
              <w:t xml:space="preserve"> </w:t>
            </w:r>
          </w:p>
          <w:p w:rsidR="000A26A3" w:rsidRPr="00F45834" w:rsidRDefault="000A26A3" w:rsidP="00727802">
            <w:pPr>
              <w:pStyle w:val="NormlnsWWW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A26A3" w:rsidTr="001A51EE">
        <w:tc>
          <w:tcPr>
            <w:tcW w:w="779" w:type="dxa"/>
          </w:tcPr>
          <w:p w:rsidR="000A26A3" w:rsidRDefault="000A26A3">
            <w:pPr>
              <w:pStyle w:val="NormlnsWWW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Článok</w:t>
            </w:r>
          </w:p>
          <w:p w:rsidR="000A26A3" w:rsidRDefault="000A26A3">
            <w:pPr>
              <w:pStyle w:val="NormlnsWWW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99" w:type="dxa"/>
          </w:tcPr>
          <w:p w:rsidR="000A26A3" w:rsidRDefault="000A26A3">
            <w:pPr>
              <w:pStyle w:val="NormlnsWWW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Text</w:t>
            </w:r>
          </w:p>
        </w:tc>
        <w:tc>
          <w:tcPr>
            <w:tcW w:w="1134" w:type="dxa"/>
          </w:tcPr>
          <w:p w:rsidR="000A26A3" w:rsidRDefault="000A26A3">
            <w:pPr>
              <w:pStyle w:val="NormlnsWWW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Spôsob</w:t>
            </w:r>
          </w:p>
          <w:p w:rsidR="000A26A3" w:rsidRDefault="000A26A3">
            <w:pPr>
              <w:pStyle w:val="NormlnsWWW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transpozície</w:t>
            </w:r>
          </w:p>
        </w:tc>
        <w:tc>
          <w:tcPr>
            <w:tcW w:w="992" w:type="dxa"/>
          </w:tcPr>
          <w:p w:rsidR="000A26A3" w:rsidRDefault="000A26A3">
            <w:pPr>
              <w:pStyle w:val="NormlnsWWW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Číslo</w:t>
            </w:r>
          </w:p>
        </w:tc>
        <w:tc>
          <w:tcPr>
            <w:tcW w:w="851" w:type="dxa"/>
          </w:tcPr>
          <w:p w:rsidR="000A26A3" w:rsidRDefault="000A26A3">
            <w:r>
              <w:t>Článok</w:t>
            </w:r>
          </w:p>
          <w:p w:rsidR="000A26A3" w:rsidRDefault="000A26A3"/>
        </w:tc>
        <w:tc>
          <w:tcPr>
            <w:tcW w:w="3260" w:type="dxa"/>
          </w:tcPr>
          <w:p w:rsidR="000A26A3" w:rsidRDefault="000A26A3">
            <w:pPr>
              <w:pStyle w:val="NormlnsWWW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Text doslovné znenie právnych predpisov</w:t>
            </w:r>
          </w:p>
        </w:tc>
        <w:tc>
          <w:tcPr>
            <w:tcW w:w="709" w:type="dxa"/>
          </w:tcPr>
          <w:p w:rsidR="000A26A3" w:rsidRDefault="000A26A3">
            <w:pPr>
              <w:pStyle w:val="NormlnsWWW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Zhoda</w:t>
            </w:r>
          </w:p>
        </w:tc>
        <w:tc>
          <w:tcPr>
            <w:tcW w:w="2126" w:type="dxa"/>
          </w:tcPr>
          <w:p w:rsidR="000A26A3" w:rsidRDefault="000A26A3">
            <w:pPr>
              <w:pStyle w:val="NormlnsWWW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Administratívna infraštruktúra</w:t>
            </w:r>
          </w:p>
        </w:tc>
        <w:tc>
          <w:tcPr>
            <w:tcW w:w="1276" w:type="dxa"/>
          </w:tcPr>
          <w:p w:rsidR="000A26A3" w:rsidRDefault="000A26A3">
            <w:pPr>
              <w:pStyle w:val="NormlnsWWW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Poznámky</w:t>
            </w:r>
          </w:p>
        </w:tc>
      </w:tr>
      <w:tr w:rsidR="000A26A3" w:rsidTr="001A51EE">
        <w:tc>
          <w:tcPr>
            <w:tcW w:w="779" w:type="dxa"/>
          </w:tcPr>
          <w:p w:rsidR="000A26A3" w:rsidRDefault="000A26A3">
            <w:pPr>
              <w:pStyle w:val="NormlnsWWW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3899" w:type="dxa"/>
          </w:tcPr>
          <w:p w:rsidR="000A26A3" w:rsidRDefault="000A26A3">
            <w:pPr>
              <w:pStyle w:val="NormlnsWWW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134" w:type="dxa"/>
          </w:tcPr>
          <w:p w:rsidR="000A26A3" w:rsidRDefault="000A26A3">
            <w:pPr>
              <w:pStyle w:val="NormlnsWWW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992" w:type="dxa"/>
          </w:tcPr>
          <w:p w:rsidR="000A26A3" w:rsidRDefault="000A26A3">
            <w:pPr>
              <w:pStyle w:val="NormlnsWWW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851" w:type="dxa"/>
          </w:tcPr>
          <w:p w:rsidR="000A26A3" w:rsidRDefault="000A26A3">
            <w:r>
              <w:t>5</w:t>
            </w:r>
          </w:p>
        </w:tc>
        <w:tc>
          <w:tcPr>
            <w:tcW w:w="3260" w:type="dxa"/>
          </w:tcPr>
          <w:p w:rsidR="000A26A3" w:rsidRDefault="000A26A3">
            <w:pPr>
              <w:pStyle w:val="NormlnsWWW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709" w:type="dxa"/>
          </w:tcPr>
          <w:p w:rsidR="000A26A3" w:rsidRDefault="000A26A3">
            <w:pPr>
              <w:pStyle w:val="NormlnsWWW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2126" w:type="dxa"/>
          </w:tcPr>
          <w:p w:rsidR="000A26A3" w:rsidRDefault="000A26A3">
            <w:pPr>
              <w:pStyle w:val="NormlnsWWW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1276" w:type="dxa"/>
          </w:tcPr>
          <w:p w:rsidR="000A26A3" w:rsidRDefault="000A26A3">
            <w:pPr>
              <w:pStyle w:val="NormlnsWWW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</w:tr>
      <w:tr w:rsidR="000A26A3" w:rsidTr="00AD1BAF">
        <w:trPr>
          <w:trHeight w:val="2910"/>
        </w:trPr>
        <w:tc>
          <w:tcPr>
            <w:tcW w:w="779" w:type="dxa"/>
          </w:tcPr>
          <w:p w:rsidR="000A26A3" w:rsidRDefault="000A26A3">
            <w:pPr>
              <w:pStyle w:val="NormlnsWWW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Č: </w:t>
            </w:r>
            <w:r w:rsidR="00117A58">
              <w:rPr>
                <w:rFonts w:ascii="Times New Roman" w:hAnsi="Times New Roman"/>
                <w:sz w:val="20"/>
              </w:rPr>
              <w:t>29</w:t>
            </w:r>
          </w:p>
          <w:p w:rsidR="000A26A3" w:rsidRDefault="00117A58" w:rsidP="00117A58">
            <w:pPr>
              <w:pStyle w:val="NormlnsWWW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</w:t>
            </w:r>
            <w:r w:rsidR="000A26A3">
              <w:rPr>
                <w:rFonts w:ascii="Times New Roman" w:hAnsi="Times New Roman"/>
                <w:sz w:val="20"/>
              </w:rPr>
              <w:t xml:space="preserve">: </w:t>
            </w: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3899" w:type="dxa"/>
          </w:tcPr>
          <w:p w:rsidR="000A26A3" w:rsidRDefault="00AD1BAF">
            <w:pPr>
              <w:pStyle w:val="NormlnsWWW"/>
              <w:rPr>
                <w:rFonts w:ascii="Times New Roman" w:hAnsi="Times New Roman"/>
                <w:sz w:val="20"/>
              </w:rPr>
            </w:pPr>
            <w:r w:rsidRPr="00AD1BAF">
              <w:rPr>
                <w:rFonts w:ascii="Times New Roman" w:hAnsi="Times New Roman"/>
                <w:sz w:val="20"/>
              </w:rPr>
              <w:t>Členské štáty zaistia, aby osoby s postavením medzinárodnej ochrany získali v členských štátoch, ktoré im udelili takúto ochranu, potrebnú sociálnu pomoc, aká je poskytovaná štátnym príslušníkom tohto členského štátu.</w:t>
            </w:r>
          </w:p>
        </w:tc>
        <w:tc>
          <w:tcPr>
            <w:tcW w:w="1134" w:type="dxa"/>
          </w:tcPr>
          <w:p w:rsidR="000A26A3" w:rsidRDefault="000A26A3">
            <w:pPr>
              <w:pStyle w:val="NormlnsWWW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</w:t>
            </w:r>
          </w:p>
        </w:tc>
        <w:tc>
          <w:tcPr>
            <w:tcW w:w="992" w:type="dxa"/>
          </w:tcPr>
          <w:p w:rsidR="000A26A3" w:rsidRDefault="000A26A3">
            <w:pPr>
              <w:pStyle w:val="NormlnsWWW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Návrh</w:t>
            </w:r>
          </w:p>
        </w:tc>
        <w:tc>
          <w:tcPr>
            <w:tcW w:w="851" w:type="dxa"/>
          </w:tcPr>
          <w:p w:rsidR="00FC1F60" w:rsidRDefault="00FC1F60"/>
          <w:p w:rsidR="000A26A3" w:rsidRDefault="001E2773">
            <w:r>
              <w:t xml:space="preserve">§ </w:t>
            </w:r>
            <w:r w:rsidR="00AD1BAF">
              <w:t>1</w:t>
            </w:r>
          </w:p>
          <w:p w:rsidR="000A26A3" w:rsidRDefault="000A26A3">
            <w:r>
              <w:t>O: 2</w:t>
            </w:r>
          </w:p>
          <w:p w:rsidR="000A26A3" w:rsidRDefault="000A26A3" w:rsidP="00AD1BAF"/>
        </w:tc>
        <w:tc>
          <w:tcPr>
            <w:tcW w:w="3260" w:type="dxa"/>
          </w:tcPr>
          <w:p w:rsidR="00A979D0" w:rsidRPr="00A979D0" w:rsidRDefault="00A979D0" w:rsidP="00400921">
            <w:pPr>
              <w:jc w:val="both"/>
              <w:rPr>
                <w:rFonts w:eastAsia="Arial Unicode MS"/>
                <w:lang w:val="cs-CZ" w:eastAsia="sk-SK"/>
              </w:rPr>
            </w:pPr>
            <w:r w:rsidRPr="00A979D0">
              <w:rPr>
                <w:rFonts w:eastAsia="Arial Unicode MS"/>
                <w:lang w:val="cs-CZ" w:eastAsia="sk-SK"/>
              </w:rPr>
              <w:t>Tento zákon sa vzťahuje na občana Slovenskej republiky, ktorý má na území Slovenskej republiky trvalý pobyt podľa osobitného predpisu, a cudzinca zdržiavajúceho sa na území Slovenskej republiky v súlade s osobitným predpisom alebo medzinárodnou zmluvou, ktorou je Slovenská republika viazaná.</w:t>
            </w:r>
          </w:p>
          <w:p w:rsidR="000A26A3" w:rsidRDefault="000A26A3" w:rsidP="00AD1BAF">
            <w:pPr>
              <w:jc w:val="both"/>
            </w:pPr>
          </w:p>
        </w:tc>
        <w:tc>
          <w:tcPr>
            <w:tcW w:w="709" w:type="dxa"/>
          </w:tcPr>
          <w:p w:rsidR="000A26A3" w:rsidRDefault="000A26A3">
            <w:pPr>
              <w:pStyle w:val="NormlnsWWW"/>
              <w:rPr>
                <w:rFonts w:ascii="Times New Roman" w:hAnsi="Times New Roman"/>
                <w:sz w:val="20"/>
              </w:rPr>
            </w:pPr>
          </w:p>
          <w:p w:rsidR="001E2773" w:rsidRDefault="001E2773">
            <w:pPr>
              <w:pStyle w:val="NormlnsWWW"/>
              <w:rPr>
                <w:rFonts w:ascii="Times New Roman" w:hAnsi="Times New Roman"/>
                <w:sz w:val="20"/>
              </w:rPr>
            </w:pPr>
          </w:p>
          <w:p w:rsidR="001E2773" w:rsidRDefault="001E2773">
            <w:pPr>
              <w:pStyle w:val="NormlnsWWW"/>
              <w:rPr>
                <w:rFonts w:ascii="Times New Roman" w:hAnsi="Times New Roman"/>
                <w:sz w:val="20"/>
              </w:rPr>
            </w:pPr>
          </w:p>
          <w:p w:rsidR="001E2773" w:rsidRDefault="001E2773">
            <w:pPr>
              <w:pStyle w:val="NormlnsWWW"/>
              <w:rPr>
                <w:rFonts w:ascii="Times New Roman" w:hAnsi="Times New Roman"/>
                <w:sz w:val="20"/>
              </w:rPr>
            </w:pPr>
          </w:p>
          <w:p w:rsidR="001E2773" w:rsidRDefault="001E2773">
            <w:pPr>
              <w:pStyle w:val="NormlnsWWW"/>
              <w:rPr>
                <w:rFonts w:ascii="Times New Roman" w:hAnsi="Times New Roman"/>
                <w:sz w:val="20"/>
              </w:rPr>
            </w:pPr>
          </w:p>
          <w:p w:rsidR="001E2773" w:rsidRDefault="001E2773">
            <w:pPr>
              <w:pStyle w:val="NormlnsWWW"/>
              <w:rPr>
                <w:rFonts w:ascii="Times New Roman" w:hAnsi="Times New Roman"/>
                <w:sz w:val="20"/>
              </w:rPr>
            </w:pPr>
          </w:p>
          <w:p w:rsidR="001E2773" w:rsidRDefault="001E2773">
            <w:pPr>
              <w:pStyle w:val="NormlnsWWW"/>
              <w:rPr>
                <w:rFonts w:ascii="Times New Roman" w:hAnsi="Times New Roman"/>
                <w:sz w:val="20"/>
              </w:rPr>
            </w:pPr>
          </w:p>
          <w:p w:rsidR="001E2773" w:rsidRDefault="001E2773">
            <w:pPr>
              <w:pStyle w:val="NormlnsWWW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Ú</w:t>
            </w:r>
          </w:p>
          <w:p w:rsidR="001E2773" w:rsidRDefault="001E2773">
            <w:pPr>
              <w:pStyle w:val="NormlnsWWW"/>
              <w:rPr>
                <w:rFonts w:ascii="Times New Roman" w:hAnsi="Times New Roman"/>
                <w:sz w:val="20"/>
              </w:rPr>
            </w:pPr>
          </w:p>
        </w:tc>
        <w:tc>
          <w:tcPr>
            <w:tcW w:w="2126" w:type="dxa"/>
          </w:tcPr>
          <w:p w:rsidR="000A26A3" w:rsidRDefault="000A26A3">
            <w:pPr>
              <w:pStyle w:val="NormlnsWWW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</w:tcPr>
          <w:p w:rsidR="000A26A3" w:rsidRDefault="000A26A3">
            <w:pPr>
              <w:pStyle w:val="NormlnsWWW"/>
              <w:rPr>
                <w:rFonts w:ascii="Times New Roman" w:hAnsi="Times New Roman"/>
                <w:sz w:val="20"/>
              </w:rPr>
            </w:pPr>
          </w:p>
        </w:tc>
      </w:tr>
      <w:tr w:rsidR="00AD1BAF" w:rsidTr="00625CCB">
        <w:trPr>
          <w:trHeight w:val="977"/>
        </w:trPr>
        <w:tc>
          <w:tcPr>
            <w:tcW w:w="779" w:type="dxa"/>
          </w:tcPr>
          <w:p w:rsidR="00AD1BAF" w:rsidRDefault="00AD1BAF" w:rsidP="00625CCB">
            <w:pPr>
              <w:pStyle w:val="NormlnsWWW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Č: 29</w:t>
            </w:r>
          </w:p>
          <w:p w:rsidR="00AD1BAF" w:rsidRDefault="00AD1BAF" w:rsidP="00AD1BAF">
            <w:pPr>
              <w:pStyle w:val="NormlnsWWW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O: 2</w:t>
            </w:r>
          </w:p>
        </w:tc>
        <w:tc>
          <w:tcPr>
            <w:tcW w:w="3899" w:type="dxa"/>
          </w:tcPr>
          <w:p w:rsidR="00AD1BAF" w:rsidRDefault="00AD1BAF" w:rsidP="00625CCB">
            <w:pPr>
              <w:pStyle w:val="NormlnsWWW"/>
              <w:rPr>
                <w:rFonts w:ascii="Times New Roman" w:hAnsi="Times New Roman"/>
                <w:sz w:val="20"/>
              </w:rPr>
            </w:pPr>
            <w:r w:rsidRPr="00AD1BAF">
              <w:rPr>
                <w:rFonts w:ascii="Times New Roman" w:hAnsi="Times New Roman"/>
                <w:sz w:val="20"/>
              </w:rPr>
              <w:t>Odchylne od všeobecného pravidla stanoveného v odseku 1 môžu členské štáty obmedziť sociálnu pomoc udeľovanú osobám s postavením utečenca alebo osobám s postavením doplnkovej ochrany na základné výhody, ktoré sú potom poskytnuté na rovnakých úrovniach a za rovnakých podmienok oprávnenosti ako štátnym príslušníkom.</w:t>
            </w:r>
          </w:p>
        </w:tc>
        <w:tc>
          <w:tcPr>
            <w:tcW w:w="1134" w:type="dxa"/>
          </w:tcPr>
          <w:p w:rsidR="00AD1BAF" w:rsidRDefault="00AD1BAF" w:rsidP="00625CCB">
            <w:pPr>
              <w:pStyle w:val="NormlnsWWW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</w:t>
            </w:r>
          </w:p>
        </w:tc>
        <w:tc>
          <w:tcPr>
            <w:tcW w:w="992" w:type="dxa"/>
          </w:tcPr>
          <w:p w:rsidR="00AD1BAF" w:rsidRDefault="00AD1BAF" w:rsidP="00625CCB">
            <w:pPr>
              <w:pStyle w:val="NormlnsWWW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</w:tcPr>
          <w:p w:rsidR="00AD1BAF" w:rsidRDefault="00AD1BAF" w:rsidP="00625CCB"/>
        </w:tc>
        <w:tc>
          <w:tcPr>
            <w:tcW w:w="3260" w:type="dxa"/>
          </w:tcPr>
          <w:p w:rsidR="00AD1BAF" w:rsidRDefault="00AD1BAF" w:rsidP="00625CCB">
            <w:pPr>
              <w:jc w:val="both"/>
            </w:pPr>
          </w:p>
        </w:tc>
        <w:tc>
          <w:tcPr>
            <w:tcW w:w="709" w:type="dxa"/>
          </w:tcPr>
          <w:p w:rsidR="00AD1BAF" w:rsidRDefault="00AD1BAF" w:rsidP="00625CCB">
            <w:pPr>
              <w:pStyle w:val="NormlnsWWW"/>
              <w:rPr>
                <w:rFonts w:ascii="Times New Roman" w:hAnsi="Times New Roman"/>
                <w:sz w:val="20"/>
              </w:rPr>
            </w:pPr>
          </w:p>
        </w:tc>
        <w:tc>
          <w:tcPr>
            <w:tcW w:w="2126" w:type="dxa"/>
          </w:tcPr>
          <w:p w:rsidR="00AD1BAF" w:rsidRDefault="00AD1BAF" w:rsidP="00625CCB">
            <w:pPr>
              <w:pStyle w:val="NormlnsWWW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</w:tcPr>
          <w:p w:rsidR="00AD1BAF" w:rsidRDefault="00AD1BAF" w:rsidP="00625CCB">
            <w:pPr>
              <w:pStyle w:val="NormlnsWWW"/>
              <w:rPr>
                <w:rFonts w:ascii="Times New Roman" w:hAnsi="Times New Roman"/>
                <w:sz w:val="20"/>
              </w:rPr>
            </w:pPr>
          </w:p>
        </w:tc>
      </w:tr>
    </w:tbl>
    <w:p w:rsidR="000A26A3" w:rsidRDefault="000A26A3" w:rsidP="00EB7B76"/>
    <w:sectPr w:rsidR="000A26A3" w:rsidSect="00DA5569">
      <w:footerReference w:type="even" r:id="rId8"/>
      <w:footerReference w:type="default" r:id="rId9"/>
      <w:pgSz w:w="16840" w:h="11907" w:orient="landscape" w:code="9"/>
      <w:pgMar w:top="1418" w:right="851" w:bottom="1418" w:left="851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2F96" w:rsidRDefault="00C52F96">
      <w:r>
        <w:separator/>
      </w:r>
    </w:p>
  </w:endnote>
  <w:endnote w:type="continuationSeparator" w:id="0">
    <w:p w:rsidR="00C52F96" w:rsidRDefault="00C52F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  <w:embedRegular r:id="rId1" w:fontKey="{B90A6178-68CB-435B-B14B-15486E0872D2}"/>
    <w:embedBold r:id="rId2" w:fontKey="{8DFC1494-3241-46D6-B9B2-1062BF94AF34}"/>
    <w:embedBoldItalic r:id="rId3" w:fontKey="{90EA0BD9-BBBA-4DC6-8300-8429EAB3C546}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  <w:embedRegular r:id="rId4" w:fontKey="{D94203CA-2504-4194-A732-4AEFB049D5EC}"/>
    <w:embedBold r:id="rId5" w:fontKey="{B05B73E0-FE20-4AD4-8014-B296A126CD2E}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  <w:embedRegular r:id="rId6" w:fontKey="{E613C0B7-AF8C-4E5B-AA51-436DC40D8573}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  <w:embedRegular r:id="rId7" w:fontKey="{3D291BC5-3EE4-4004-B558-E5D94C1DD46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A58" w:rsidRDefault="00C54B35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 w:rsidR="00117A58"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117A58" w:rsidRDefault="00117A58">
    <w:pPr>
      <w:pStyle w:val="Pt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A58" w:rsidRDefault="00C54B35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 w:rsidR="00117A58"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2D43B8">
      <w:rPr>
        <w:rStyle w:val="slostrany"/>
        <w:noProof/>
      </w:rPr>
      <w:t>1</w:t>
    </w:r>
    <w:r>
      <w:rPr>
        <w:rStyle w:val="slostrany"/>
      </w:rPr>
      <w:fldChar w:fldCharType="end"/>
    </w:r>
  </w:p>
  <w:p w:rsidR="00117A58" w:rsidRDefault="00AD1BAF">
    <w:pPr>
      <w:pStyle w:val="Pta"/>
      <w:ind w:right="360"/>
    </w:pPr>
    <w:r w:rsidRPr="00117A58">
      <w:rPr>
        <w:sz w:val="20"/>
      </w:rPr>
      <w:t>2011/95/EÚ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2F96" w:rsidRDefault="00C52F96">
      <w:r>
        <w:separator/>
      </w:r>
    </w:p>
  </w:footnote>
  <w:footnote w:type="continuationSeparator" w:id="0">
    <w:p w:rsidR="00C52F96" w:rsidRDefault="00C52F9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270FE"/>
    <w:multiLevelType w:val="hybridMultilevel"/>
    <w:tmpl w:val="1F6A6DCA"/>
    <w:lvl w:ilvl="0" w:tplc="041B0017">
      <w:start w:val="1"/>
      <w:numFmt w:val="lowerLetter"/>
      <w:lvlText w:val="%1)"/>
      <w:lvlJc w:val="left"/>
      <w:pPr>
        <w:ind w:left="786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">
    <w:nsid w:val="042F333E"/>
    <w:multiLevelType w:val="hybridMultilevel"/>
    <w:tmpl w:val="C3B81A1C"/>
    <w:lvl w:ilvl="0" w:tplc="60980714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">
    <w:nsid w:val="04DC2130"/>
    <w:multiLevelType w:val="hybridMultilevel"/>
    <w:tmpl w:val="4DA4DB36"/>
    <w:lvl w:ilvl="0" w:tplc="1FF2DA32">
      <w:start w:val="1"/>
      <w:numFmt w:val="decimal"/>
      <w:lvlText w:val="(%1)"/>
      <w:lvlJc w:val="left"/>
      <w:pPr>
        <w:ind w:left="2202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2922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3642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4362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5082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5802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6522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7242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7962" w:hanging="180"/>
      </w:pPr>
      <w:rPr>
        <w:rFonts w:cs="Times New Roman"/>
      </w:rPr>
    </w:lvl>
  </w:abstractNum>
  <w:abstractNum w:abstractNumId="3">
    <w:nsid w:val="0A505E10"/>
    <w:multiLevelType w:val="hybridMultilevel"/>
    <w:tmpl w:val="B6847F72"/>
    <w:lvl w:ilvl="0" w:tplc="041B0017">
      <w:start w:val="1"/>
      <w:numFmt w:val="lowerLetter"/>
      <w:lvlText w:val="%1)"/>
      <w:lvlJc w:val="left"/>
      <w:pPr>
        <w:ind w:left="786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4">
    <w:nsid w:val="0D6E7110"/>
    <w:multiLevelType w:val="hybridMultilevel"/>
    <w:tmpl w:val="AA7AB3E4"/>
    <w:lvl w:ilvl="0" w:tplc="041B0017">
      <w:start w:val="1"/>
      <w:numFmt w:val="lowerLetter"/>
      <w:lvlText w:val="%1)"/>
      <w:lvlJc w:val="left"/>
      <w:pPr>
        <w:ind w:left="927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">
    <w:nsid w:val="147D3C31"/>
    <w:multiLevelType w:val="hybridMultilevel"/>
    <w:tmpl w:val="BBD42354"/>
    <w:lvl w:ilvl="0" w:tplc="041B0017">
      <w:start w:val="1"/>
      <w:numFmt w:val="lowerLetter"/>
      <w:lvlText w:val="%1)"/>
      <w:lvlJc w:val="left"/>
      <w:pPr>
        <w:ind w:left="786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6">
    <w:nsid w:val="148B5999"/>
    <w:multiLevelType w:val="hybridMultilevel"/>
    <w:tmpl w:val="41E69D0C"/>
    <w:lvl w:ilvl="0" w:tplc="3F7AA5F6">
      <w:start w:val="1"/>
      <w:numFmt w:val="lowerLetter"/>
      <w:lvlText w:val="%1)"/>
      <w:lvlJc w:val="left"/>
      <w:pPr>
        <w:ind w:left="644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">
    <w:nsid w:val="1A4F03EB"/>
    <w:multiLevelType w:val="hybridMultilevel"/>
    <w:tmpl w:val="105E22E8"/>
    <w:lvl w:ilvl="0" w:tplc="D3A84A06">
      <w:start w:val="1"/>
      <w:numFmt w:val="lowerLetter"/>
      <w:lvlText w:val="%1)"/>
      <w:lvlJc w:val="left"/>
      <w:pPr>
        <w:ind w:left="1071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791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511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231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951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671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391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111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831" w:hanging="180"/>
      </w:pPr>
      <w:rPr>
        <w:rFonts w:cs="Times New Roman"/>
      </w:rPr>
    </w:lvl>
  </w:abstractNum>
  <w:abstractNum w:abstractNumId="8">
    <w:nsid w:val="2086678C"/>
    <w:multiLevelType w:val="hybridMultilevel"/>
    <w:tmpl w:val="096CB380"/>
    <w:lvl w:ilvl="0" w:tplc="8684164E">
      <w:start w:val="1"/>
      <w:numFmt w:val="lowerLetter"/>
      <w:lvlText w:val="%1)"/>
      <w:lvlJc w:val="left"/>
      <w:pPr>
        <w:ind w:left="720" w:hanging="360"/>
      </w:pPr>
      <w:rPr>
        <w:rFonts w:ascii="TimesNewRomanPSMT" w:hAnsi="TimesNewRomanPSMT" w:cs="TimesNewRomanPSMT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0492D22"/>
    <w:multiLevelType w:val="hybridMultilevel"/>
    <w:tmpl w:val="11DA49FE"/>
    <w:lvl w:ilvl="0" w:tplc="8F70545E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0">
    <w:nsid w:val="325D478C"/>
    <w:multiLevelType w:val="hybridMultilevel"/>
    <w:tmpl w:val="44B2D2AE"/>
    <w:lvl w:ilvl="0" w:tplc="2EB0A554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1">
    <w:nsid w:val="3A796439"/>
    <w:multiLevelType w:val="hybridMultilevel"/>
    <w:tmpl w:val="44B2D2AE"/>
    <w:lvl w:ilvl="0" w:tplc="2EB0A554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2">
    <w:nsid w:val="3D42565F"/>
    <w:multiLevelType w:val="hybridMultilevel"/>
    <w:tmpl w:val="8A04273C"/>
    <w:lvl w:ilvl="0" w:tplc="181EB5FE">
      <w:start w:val="1"/>
      <w:numFmt w:val="decimal"/>
      <w:lvlText w:val="(%1)"/>
      <w:lvlJc w:val="left"/>
      <w:pPr>
        <w:ind w:left="2202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2922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3642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4362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5082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5802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6522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7242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7962" w:hanging="180"/>
      </w:pPr>
      <w:rPr>
        <w:rFonts w:cs="Times New Roman"/>
      </w:rPr>
    </w:lvl>
  </w:abstractNum>
  <w:abstractNum w:abstractNumId="13">
    <w:nsid w:val="46F14460"/>
    <w:multiLevelType w:val="hybridMultilevel"/>
    <w:tmpl w:val="ACEA0EDA"/>
    <w:lvl w:ilvl="0" w:tplc="C68EDF3C">
      <w:start w:val="1"/>
      <w:numFmt w:val="decimal"/>
      <w:lvlText w:val="(%1)"/>
      <w:lvlJc w:val="left"/>
      <w:pPr>
        <w:ind w:left="2202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2922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3642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4362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5082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5802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6522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7242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7962" w:hanging="180"/>
      </w:pPr>
      <w:rPr>
        <w:rFonts w:cs="Times New Roman"/>
      </w:rPr>
    </w:lvl>
  </w:abstractNum>
  <w:abstractNum w:abstractNumId="14">
    <w:nsid w:val="481223E3"/>
    <w:multiLevelType w:val="hybridMultilevel"/>
    <w:tmpl w:val="22DC9B14"/>
    <w:lvl w:ilvl="0" w:tplc="DEFCE31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 w:val="0"/>
        <w:bCs w:val="0"/>
        <w:i w:val="0"/>
        <w:sz w:val="24"/>
        <w:szCs w:val="24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5">
    <w:nsid w:val="4C702FB8"/>
    <w:multiLevelType w:val="hybridMultilevel"/>
    <w:tmpl w:val="A3DCCA5A"/>
    <w:lvl w:ilvl="0" w:tplc="041B0017">
      <w:start w:val="1"/>
      <w:numFmt w:val="lowerLetter"/>
      <w:lvlText w:val="%1)"/>
      <w:lvlJc w:val="left"/>
      <w:pPr>
        <w:ind w:left="786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6">
    <w:nsid w:val="5028422F"/>
    <w:multiLevelType w:val="hybridMultilevel"/>
    <w:tmpl w:val="77C65074"/>
    <w:lvl w:ilvl="0" w:tplc="041B0017">
      <w:start w:val="1"/>
      <w:numFmt w:val="lowerLetter"/>
      <w:lvlText w:val="%1)"/>
      <w:lvlJc w:val="left"/>
      <w:pPr>
        <w:ind w:left="786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7">
    <w:nsid w:val="55DC2CA8"/>
    <w:multiLevelType w:val="hybridMultilevel"/>
    <w:tmpl w:val="6030A8EA"/>
    <w:lvl w:ilvl="0" w:tplc="61C680DA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">
    <w:nsid w:val="5E4B3AAA"/>
    <w:multiLevelType w:val="hybridMultilevel"/>
    <w:tmpl w:val="2E12B648"/>
    <w:lvl w:ilvl="0" w:tplc="041B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E8A1511"/>
    <w:multiLevelType w:val="hybridMultilevel"/>
    <w:tmpl w:val="BD52A78A"/>
    <w:lvl w:ilvl="0" w:tplc="041B0017">
      <w:start w:val="1"/>
      <w:numFmt w:val="lowerLetter"/>
      <w:lvlText w:val="%1)"/>
      <w:lvlJc w:val="left"/>
      <w:pPr>
        <w:ind w:left="786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0">
    <w:nsid w:val="64A72642"/>
    <w:multiLevelType w:val="hybridMultilevel"/>
    <w:tmpl w:val="DD1E685A"/>
    <w:lvl w:ilvl="0" w:tplc="041B0017">
      <w:start w:val="1"/>
      <w:numFmt w:val="lowerLetter"/>
      <w:lvlText w:val="%1)"/>
      <w:lvlJc w:val="left"/>
      <w:pPr>
        <w:ind w:left="927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1">
    <w:nsid w:val="6F474F33"/>
    <w:multiLevelType w:val="hybridMultilevel"/>
    <w:tmpl w:val="2834C35A"/>
    <w:lvl w:ilvl="0" w:tplc="DD4EA5E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2">
    <w:nsid w:val="6FBC5F61"/>
    <w:multiLevelType w:val="hybridMultilevel"/>
    <w:tmpl w:val="A01E3418"/>
    <w:lvl w:ilvl="0" w:tplc="041B0017">
      <w:start w:val="1"/>
      <w:numFmt w:val="lowerLetter"/>
      <w:lvlText w:val="%1)"/>
      <w:lvlJc w:val="left"/>
      <w:pPr>
        <w:ind w:left="786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3">
    <w:nsid w:val="70CC07A3"/>
    <w:multiLevelType w:val="hybridMultilevel"/>
    <w:tmpl w:val="1FB4B976"/>
    <w:lvl w:ilvl="0" w:tplc="F72CD8D0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4802F12"/>
    <w:multiLevelType w:val="hybridMultilevel"/>
    <w:tmpl w:val="3E128916"/>
    <w:lvl w:ilvl="0" w:tplc="1400913C">
      <w:start w:val="1"/>
      <w:numFmt w:val="decimal"/>
      <w:lvlText w:val="(%1)"/>
      <w:lvlJc w:val="left"/>
      <w:pPr>
        <w:ind w:left="2202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2922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3642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4362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5082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5802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6522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7242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7962" w:hanging="180"/>
      </w:pPr>
      <w:rPr>
        <w:rFonts w:cs="Times New Roman"/>
      </w:rPr>
    </w:lvl>
  </w:abstractNum>
  <w:abstractNum w:abstractNumId="25">
    <w:nsid w:val="7A4503FA"/>
    <w:multiLevelType w:val="hybridMultilevel"/>
    <w:tmpl w:val="99AABBB0"/>
    <w:lvl w:ilvl="0" w:tplc="2EB0A554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6">
    <w:nsid w:val="7EEE5350"/>
    <w:multiLevelType w:val="hybridMultilevel"/>
    <w:tmpl w:val="77C65074"/>
    <w:lvl w:ilvl="0" w:tplc="041B0017">
      <w:start w:val="1"/>
      <w:numFmt w:val="lowerLetter"/>
      <w:lvlText w:val="%1)"/>
      <w:lvlJc w:val="left"/>
      <w:pPr>
        <w:ind w:left="786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num w:numId="1">
    <w:abstractNumId w:val="18"/>
  </w:num>
  <w:num w:numId="2">
    <w:abstractNumId w:val="22"/>
  </w:num>
  <w:num w:numId="3">
    <w:abstractNumId w:val="15"/>
  </w:num>
  <w:num w:numId="4">
    <w:abstractNumId w:val="11"/>
  </w:num>
  <w:num w:numId="5">
    <w:abstractNumId w:val="14"/>
  </w:num>
  <w:num w:numId="6">
    <w:abstractNumId w:val="16"/>
  </w:num>
  <w:num w:numId="7">
    <w:abstractNumId w:val="9"/>
  </w:num>
  <w:num w:numId="8">
    <w:abstractNumId w:val="5"/>
  </w:num>
  <w:num w:numId="9">
    <w:abstractNumId w:val="19"/>
  </w:num>
  <w:num w:numId="10">
    <w:abstractNumId w:val="0"/>
  </w:num>
  <w:num w:numId="11">
    <w:abstractNumId w:val="3"/>
  </w:num>
  <w:num w:numId="12">
    <w:abstractNumId w:val="1"/>
  </w:num>
  <w:num w:numId="13">
    <w:abstractNumId w:val="21"/>
  </w:num>
  <w:num w:numId="14">
    <w:abstractNumId w:val="2"/>
  </w:num>
  <w:num w:numId="15">
    <w:abstractNumId w:val="12"/>
  </w:num>
  <w:num w:numId="16">
    <w:abstractNumId w:val="24"/>
  </w:num>
  <w:num w:numId="17">
    <w:abstractNumId w:val="13"/>
  </w:num>
  <w:num w:numId="18">
    <w:abstractNumId w:val="20"/>
  </w:num>
  <w:num w:numId="19">
    <w:abstractNumId w:val="6"/>
  </w:num>
  <w:num w:numId="20">
    <w:abstractNumId w:val="17"/>
  </w:num>
  <w:num w:numId="21">
    <w:abstractNumId w:val="4"/>
  </w:num>
  <w:num w:numId="22">
    <w:abstractNumId w:val="8"/>
  </w:num>
  <w:num w:numId="23">
    <w:abstractNumId w:val="7"/>
  </w:num>
  <w:num w:numId="24">
    <w:abstractNumId w:val="23"/>
  </w:num>
  <w:num w:numId="25">
    <w:abstractNumId w:val="25"/>
  </w:num>
  <w:num w:numId="26">
    <w:abstractNumId w:val="26"/>
  </w:num>
  <w:num w:numId="27">
    <w:abstractNumId w:val="10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7802"/>
    <w:rsid w:val="00006CDD"/>
    <w:rsid w:val="00016608"/>
    <w:rsid w:val="00045C54"/>
    <w:rsid w:val="0004698D"/>
    <w:rsid w:val="000558D4"/>
    <w:rsid w:val="00064D4D"/>
    <w:rsid w:val="000760C5"/>
    <w:rsid w:val="000A1058"/>
    <w:rsid w:val="000A26A3"/>
    <w:rsid w:val="000E0773"/>
    <w:rsid w:val="000E3A15"/>
    <w:rsid w:val="001107C0"/>
    <w:rsid w:val="00113BE6"/>
    <w:rsid w:val="00117A58"/>
    <w:rsid w:val="00121BB9"/>
    <w:rsid w:val="00137CC6"/>
    <w:rsid w:val="00170709"/>
    <w:rsid w:val="00190559"/>
    <w:rsid w:val="001A51EE"/>
    <w:rsid w:val="001C3BDC"/>
    <w:rsid w:val="001E2773"/>
    <w:rsid w:val="001E2D23"/>
    <w:rsid w:val="0020446F"/>
    <w:rsid w:val="0020456A"/>
    <w:rsid w:val="002247A4"/>
    <w:rsid w:val="002539D6"/>
    <w:rsid w:val="00260BE9"/>
    <w:rsid w:val="002619E8"/>
    <w:rsid w:val="00271DB3"/>
    <w:rsid w:val="002B0A3E"/>
    <w:rsid w:val="002D0F1D"/>
    <w:rsid w:val="002D43B8"/>
    <w:rsid w:val="002D6065"/>
    <w:rsid w:val="002D7122"/>
    <w:rsid w:val="0032311B"/>
    <w:rsid w:val="0033298C"/>
    <w:rsid w:val="0036585F"/>
    <w:rsid w:val="00372B8B"/>
    <w:rsid w:val="003770C8"/>
    <w:rsid w:val="003B67B9"/>
    <w:rsid w:val="003D14C3"/>
    <w:rsid w:val="003F64C8"/>
    <w:rsid w:val="00400921"/>
    <w:rsid w:val="00403A44"/>
    <w:rsid w:val="00410AA1"/>
    <w:rsid w:val="00444DB1"/>
    <w:rsid w:val="00462297"/>
    <w:rsid w:val="0047397D"/>
    <w:rsid w:val="00483571"/>
    <w:rsid w:val="00487EF8"/>
    <w:rsid w:val="004908E6"/>
    <w:rsid w:val="00493A90"/>
    <w:rsid w:val="00493DB9"/>
    <w:rsid w:val="004A12AF"/>
    <w:rsid w:val="004C2511"/>
    <w:rsid w:val="00506FDB"/>
    <w:rsid w:val="0053635A"/>
    <w:rsid w:val="00557413"/>
    <w:rsid w:val="005604EB"/>
    <w:rsid w:val="00565021"/>
    <w:rsid w:val="005655EA"/>
    <w:rsid w:val="00574C0B"/>
    <w:rsid w:val="005C1A76"/>
    <w:rsid w:val="005C2B67"/>
    <w:rsid w:val="00602107"/>
    <w:rsid w:val="0060610F"/>
    <w:rsid w:val="00617D74"/>
    <w:rsid w:val="00625CCB"/>
    <w:rsid w:val="00647792"/>
    <w:rsid w:val="00656BE3"/>
    <w:rsid w:val="00686896"/>
    <w:rsid w:val="006B08D5"/>
    <w:rsid w:val="006C055B"/>
    <w:rsid w:val="006D3AC3"/>
    <w:rsid w:val="00704540"/>
    <w:rsid w:val="007172B2"/>
    <w:rsid w:val="007201EA"/>
    <w:rsid w:val="00727802"/>
    <w:rsid w:val="00737FE6"/>
    <w:rsid w:val="00751F85"/>
    <w:rsid w:val="00757395"/>
    <w:rsid w:val="00762615"/>
    <w:rsid w:val="007641FD"/>
    <w:rsid w:val="007823AE"/>
    <w:rsid w:val="00790C46"/>
    <w:rsid w:val="00792424"/>
    <w:rsid w:val="0079452B"/>
    <w:rsid w:val="007A33F5"/>
    <w:rsid w:val="007C3A6D"/>
    <w:rsid w:val="007D0EC5"/>
    <w:rsid w:val="007F2120"/>
    <w:rsid w:val="00834513"/>
    <w:rsid w:val="008674DB"/>
    <w:rsid w:val="00881E89"/>
    <w:rsid w:val="00893E1E"/>
    <w:rsid w:val="008B36A0"/>
    <w:rsid w:val="008C0417"/>
    <w:rsid w:val="008C0CE9"/>
    <w:rsid w:val="008F55E1"/>
    <w:rsid w:val="00901EAE"/>
    <w:rsid w:val="009139F3"/>
    <w:rsid w:val="0091765F"/>
    <w:rsid w:val="009273F1"/>
    <w:rsid w:val="00930624"/>
    <w:rsid w:val="009378D8"/>
    <w:rsid w:val="00963B9A"/>
    <w:rsid w:val="009829EE"/>
    <w:rsid w:val="009C03F4"/>
    <w:rsid w:val="009D5AD9"/>
    <w:rsid w:val="009E07AF"/>
    <w:rsid w:val="009E0F66"/>
    <w:rsid w:val="009F2308"/>
    <w:rsid w:val="00A06DF3"/>
    <w:rsid w:val="00A10E0D"/>
    <w:rsid w:val="00A142DB"/>
    <w:rsid w:val="00A43916"/>
    <w:rsid w:val="00A47F92"/>
    <w:rsid w:val="00A56F8D"/>
    <w:rsid w:val="00A606BF"/>
    <w:rsid w:val="00A62049"/>
    <w:rsid w:val="00A73F60"/>
    <w:rsid w:val="00A92976"/>
    <w:rsid w:val="00A934F6"/>
    <w:rsid w:val="00A94A1C"/>
    <w:rsid w:val="00A979D0"/>
    <w:rsid w:val="00AD1BAF"/>
    <w:rsid w:val="00B13E96"/>
    <w:rsid w:val="00B143AD"/>
    <w:rsid w:val="00B158C4"/>
    <w:rsid w:val="00B21482"/>
    <w:rsid w:val="00B22B6C"/>
    <w:rsid w:val="00B74037"/>
    <w:rsid w:val="00B953BB"/>
    <w:rsid w:val="00BA1704"/>
    <w:rsid w:val="00BA3249"/>
    <w:rsid w:val="00BA7F19"/>
    <w:rsid w:val="00BF1FC9"/>
    <w:rsid w:val="00C16181"/>
    <w:rsid w:val="00C4218E"/>
    <w:rsid w:val="00C47F9C"/>
    <w:rsid w:val="00C507D2"/>
    <w:rsid w:val="00C52F96"/>
    <w:rsid w:val="00C54B35"/>
    <w:rsid w:val="00C82ED6"/>
    <w:rsid w:val="00C842FB"/>
    <w:rsid w:val="00C92ABA"/>
    <w:rsid w:val="00C94BF4"/>
    <w:rsid w:val="00CA51AB"/>
    <w:rsid w:val="00CB7B8E"/>
    <w:rsid w:val="00CE460E"/>
    <w:rsid w:val="00CF5DFF"/>
    <w:rsid w:val="00D06777"/>
    <w:rsid w:val="00D24B42"/>
    <w:rsid w:val="00D35E70"/>
    <w:rsid w:val="00D408F0"/>
    <w:rsid w:val="00D7642D"/>
    <w:rsid w:val="00D91750"/>
    <w:rsid w:val="00DA5569"/>
    <w:rsid w:val="00DB2C56"/>
    <w:rsid w:val="00E35607"/>
    <w:rsid w:val="00E878D8"/>
    <w:rsid w:val="00EA098B"/>
    <w:rsid w:val="00EB7B76"/>
    <w:rsid w:val="00EE45B1"/>
    <w:rsid w:val="00F050F1"/>
    <w:rsid w:val="00F1163A"/>
    <w:rsid w:val="00F22C24"/>
    <w:rsid w:val="00F277AC"/>
    <w:rsid w:val="00F318C8"/>
    <w:rsid w:val="00F36BF0"/>
    <w:rsid w:val="00F405F6"/>
    <w:rsid w:val="00F45834"/>
    <w:rsid w:val="00F5634A"/>
    <w:rsid w:val="00F63048"/>
    <w:rsid w:val="00F715EA"/>
    <w:rsid w:val="00F9656F"/>
    <w:rsid w:val="00FC1F60"/>
    <w:rsid w:val="00FC2D82"/>
    <w:rsid w:val="00FD4EEC"/>
    <w:rsid w:val="00FE54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47792"/>
    <w:rPr>
      <w:lang w:eastAsia="cs-CZ"/>
    </w:rPr>
  </w:style>
  <w:style w:type="paragraph" w:styleId="Nadpis1">
    <w:name w:val="heading 1"/>
    <w:basedOn w:val="Normlny"/>
    <w:next w:val="Normlny"/>
    <w:link w:val="Nadpis1Char"/>
    <w:uiPriority w:val="9"/>
    <w:qFormat/>
    <w:rsid w:val="00647792"/>
    <w:pPr>
      <w:keepNext/>
      <w:outlineLvl w:val="0"/>
    </w:pPr>
    <w:rPr>
      <w:b/>
    </w:rPr>
  </w:style>
  <w:style w:type="paragraph" w:styleId="Nadpis2">
    <w:name w:val="heading 2"/>
    <w:basedOn w:val="Normlny"/>
    <w:next w:val="Normlny"/>
    <w:link w:val="Nadpis2Char"/>
    <w:uiPriority w:val="9"/>
    <w:qFormat/>
    <w:rsid w:val="00647792"/>
    <w:pPr>
      <w:keepNext/>
      <w:jc w:val="center"/>
      <w:outlineLvl w:val="1"/>
    </w:pPr>
    <w:rPr>
      <w:b/>
      <w:bCs/>
      <w:sz w:val="28"/>
    </w:rPr>
  </w:style>
  <w:style w:type="paragraph" w:styleId="Nadpis3">
    <w:name w:val="heading 3"/>
    <w:basedOn w:val="Normlny"/>
    <w:next w:val="Normlny"/>
    <w:link w:val="Nadpis3Char"/>
    <w:uiPriority w:val="9"/>
    <w:qFormat/>
    <w:rsid w:val="00647792"/>
    <w:pPr>
      <w:keepNext/>
      <w:jc w:val="center"/>
      <w:outlineLvl w:val="2"/>
    </w:pPr>
    <w:rPr>
      <w:b/>
      <w:bCs/>
    </w:rPr>
  </w:style>
  <w:style w:type="paragraph" w:styleId="Nadpis4">
    <w:name w:val="heading 4"/>
    <w:basedOn w:val="Normlny"/>
    <w:next w:val="Normlny"/>
    <w:link w:val="Nadpis4Char"/>
    <w:uiPriority w:val="9"/>
    <w:qFormat/>
    <w:rsid w:val="00647792"/>
    <w:pPr>
      <w:keepNext/>
      <w:numPr>
        <w:ilvl w:val="12"/>
      </w:numPr>
      <w:suppressAutoHyphens/>
      <w:spacing w:line="360" w:lineRule="auto"/>
      <w:ind w:left="283" w:hanging="211"/>
      <w:outlineLvl w:val="3"/>
    </w:pPr>
    <w:rPr>
      <w:b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locked/>
    <w:rsid w:val="00C54B35"/>
    <w:rPr>
      <w:rFonts w:asciiTheme="majorHAnsi" w:eastAsiaTheme="majorEastAsia" w:hAnsiTheme="majorHAnsi" w:cstheme="majorBidi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Predvolenpsmoodseku"/>
    <w:link w:val="Nadpis2"/>
    <w:uiPriority w:val="9"/>
    <w:semiHidden/>
    <w:locked/>
    <w:rsid w:val="00C54B35"/>
    <w:rPr>
      <w:rFonts w:asciiTheme="majorHAnsi" w:eastAsiaTheme="majorEastAsia" w:hAnsiTheme="majorHAnsi" w:cstheme="majorBidi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basedOn w:val="Predvolenpsmoodseku"/>
    <w:link w:val="Nadpis3"/>
    <w:uiPriority w:val="9"/>
    <w:semiHidden/>
    <w:locked/>
    <w:rsid w:val="00C54B35"/>
    <w:rPr>
      <w:rFonts w:asciiTheme="majorHAnsi" w:eastAsiaTheme="majorEastAsia" w:hAnsiTheme="majorHAnsi" w:cstheme="majorBidi"/>
      <w:b/>
      <w:bCs/>
      <w:sz w:val="26"/>
      <w:szCs w:val="26"/>
      <w:lang w:eastAsia="cs-CZ"/>
    </w:rPr>
  </w:style>
  <w:style w:type="character" w:customStyle="1" w:styleId="Nadpis4Char">
    <w:name w:val="Nadpis 4 Char"/>
    <w:basedOn w:val="Predvolenpsmoodseku"/>
    <w:link w:val="Nadpis4"/>
    <w:uiPriority w:val="9"/>
    <w:semiHidden/>
    <w:locked/>
    <w:rsid w:val="00C54B35"/>
    <w:rPr>
      <w:rFonts w:asciiTheme="minorHAnsi" w:eastAsiaTheme="minorEastAsia" w:hAnsiTheme="minorHAnsi" w:cstheme="minorBidi"/>
      <w:b/>
      <w:bCs/>
      <w:sz w:val="28"/>
      <w:szCs w:val="28"/>
      <w:lang w:eastAsia="cs-CZ"/>
    </w:rPr>
  </w:style>
  <w:style w:type="paragraph" w:styleId="Zkladntext3">
    <w:name w:val="Body Text 3"/>
    <w:basedOn w:val="Normlny"/>
    <w:link w:val="Zkladntext3Char"/>
    <w:uiPriority w:val="99"/>
    <w:semiHidden/>
    <w:rsid w:val="00647792"/>
    <w:pPr>
      <w:jc w:val="both"/>
    </w:pPr>
    <w:rPr>
      <w:sz w:val="22"/>
      <w:lang w:val="en-GB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locked/>
    <w:rsid w:val="00C54B35"/>
    <w:rPr>
      <w:rFonts w:cs="Times New Roman"/>
      <w:sz w:val="16"/>
      <w:szCs w:val="16"/>
      <w:lang w:eastAsia="cs-CZ"/>
    </w:rPr>
  </w:style>
  <w:style w:type="paragraph" w:styleId="Zkladntext">
    <w:name w:val="Body Text"/>
    <w:basedOn w:val="Normlny"/>
    <w:link w:val="ZkladntextChar"/>
    <w:uiPriority w:val="99"/>
    <w:semiHidden/>
    <w:rsid w:val="00647792"/>
    <w:pPr>
      <w:jc w:val="both"/>
    </w:pPr>
    <w:rPr>
      <w:b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C54B35"/>
    <w:rPr>
      <w:rFonts w:cs="Times New Roman"/>
      <w:lang w:eastAsia="cs-CZ"/>
    </w:rPr>
  </w:style>
  <w:style w:type="paragraph" w:styleId="Zkladntext2">
    <w:name w:val="Body Text 2"/>
    <w:basedOn w:val="Normlny"/>
    <w:link w:val="Zkladntext2Char"/>
    <w:uiPriority w:val="99"/>
    <w:semiHidden/>
    <w:rsid w:val="00647792"/>
    <w:pPr>
      <w:jc w:val="both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locked/>
    <w:rsid w:val="00C54B35"/>
    <w:rPr>
      <w:rFonts w:cs="Times New Roman"/>
      <w:lang w:eastAsia="cs-CZ"/>
    </w:rPr>
  </w:style>
  <w:style w:type="paragraph" w:styleId="Zarkazkladnhotextu">
    <w:name w:val="Body Text Indent"/>
    <w:basedOn w:val="Normlny"/>
    <w:link w:val="ZarkazkladnhotextuChar"/>
    <w:uiPriority w:val="99"/>
    <w:semiHidden/>
    <w:rsid w:val="00647792"/>
    <w:pPr>
      <w:numPr>
        <w:ilvl w:val="12"/>
      </w:numPr>
      <w:suppressAutoHyphens/>
      <w:ind w:left="283" w:hanging="283"/>
    </w:pPr>
    <w:rPr>
      <w:b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locked/>
    <w:rsid w:val="00C54B35"/>
    <w:rPr>
      <w:rFonts w:cs="Times New Roman"/>
      <w:lang w:eastAsia="cs-CZ"/>
    </w:rPr>
  </w:style>
  <w:style w:type="paragraph" w:styleId="Zarkazkladnhotextu2">
    <w:name w:val="Body Text Indent 2"/>
    <w:basedOn w:val="Normlny"/>
    <w:link w:val="Zarkazkladnhotextu2Char"/>
    <w:uiPriority w:val="99"/>
    <w:semiHidden/>
    <w:rsid w:val="00647792"/>
    <w:pPr>
      <w:numPr>
        <w:ilvl w:val="12"/>
      </w:numPr>
      <w:suppressAutoHyphens/>
      <w:ind w:left="283" w:hanging="283"/>
      <w:jc w:val="both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locked/>
    <w:rsid w:val="00C54B35"/>
    <w:rPr>
      <w:rFonts w:cs="Times New Roman"/>
      <w:lang w:eastAsia="cs-CZ"/>
    </w:rPr>
  </w:style>
  <w:style w:type="paragraph" w:styleId="Hlavika">
    <w:name w:val="header"/>
    <w:basedOn w:val="Normlny"/>
    <w:link w:val="HlavikaChar"/>
    <w:uiPriority w:val="99"/>
    <w:semiHidden/>
    <w:rsid w:val="00647792"/>
    <w:pPr>
      <w:tabs>
        <w:tab w:val="center" w:pos="4536"/>
        <w:tab w:val="right" w:pos="9072"/>
      </w:tabs>
      <w:jc w:val="both"/>
    </w:pPr>
    <w:rPr>
      <w:sz w:val="24"/>
    </w:rPr>
  </w:style>
  <w:style w:type="character" w:customStyle="1" w:styleId="HlavikaChar">
    <w:name w:val="Hlavička Char"/>
    <w:basedOn w:val="Predvolenpsmoodseku"/>
    <w:link w:val="Hlavika"/>
    <w:uiPriority w:val="99"/>
    <w:semiHidden/>
    <w:locked/>
    <w:rsid w:val="00C54B35"/>
    <w:rPr>
      <w:rFonts w:cs="Times New Roman"/>
      <w:lang w:eastAsia="cs-CZ"/>
    </w:rPr>
  </w:style>
  <w:style w:type="paragraph" w:styleId="Pta">
    <w:name w:val="footer"/>
    <w:basedOn w:val="Normlny"/>
    <w:link w:val="PtaChar"/>
    <w:uiPriority w:val="99"/>
    <w:semiHidden/>
    <w:rsid w:val="00647792"/>
    <w:pPr>
      <w:tabs>
        <w:tab w:val="center" w:pos="4536"/>
        <w:tab w:val="right" w:pos="9072"/>
      </w:tabs>
      <w:jc w:val="both"/>
    </w:pPr>
    <w:rPr>
      <w:sz w:val="24"/>
    </w:rPr>
  </w:style>
  <w:style w:type="character" w:customStyle="1" w:styleId="PtaChar">
    <w:name w:val="Päta Char"/>
    <w:basedOn w:val="Predvolenpsmoodseku"/>
    <w:link w:val="Pta"/>
    <w:uiPriority w:val="99"/>
    <w:semiHidden/>
    <w:locked/>
    <w:rsid w:val="00C54B35"/>
    <w:rPr>
      <w:rFonts w:cs="Times New Roman"/>
      <w:lang w:eastAsia="cs-CZ"/>
    </w:rPr>
  </w:style>
  <w:style w:type="paragraph" w:styleId="Zarkazkladnhotextu3">
    <w:name w:val="Body Text Indent 3"/>
    <w:basedOn w:val="Normlny"/>
    <w:link w:val="Zarkazkladnhotextu3Char"/>
    <w:uiPriority w:val="99"/>
    <w:semiHidden/>
    <w:rsid w:val="00647792"/>
    <w:pPr>
      <w:numPr>
        <w:ilvl w:val="12"/>
      </w:numPr>
      <w:suppressAutoHyphens/>
      <w:ind w:left="283" w:hanging="283"/>
    </w:p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locked/>
    <w:rsid w:val="00C54B35"/>
    <w:rPr>
      <w:rFonts w:cs="Times New Roman"/>
      <w:sz w:val="16"/>
      <w:szCs w:val="16"/>
      <w:lang w:eastAsia="cs-CZ"/>
    </w:rPr>
  </w:style>
  <w:style w:type="character" w:styleId="slostrany">
    <w:name w:val="page number"/>
    <w:basedOn w:val="Predvolenpsmoodseku"/>
    <w:uiPriority w:val="99"/>
    <w:semiHidden/>
    <w:rsid w:val="00647792"/>
    <w:rPr>
      <w:rFonts w:cs="Times New Roman"/>
    </w:rPr>
  </w:style>
  <w:style w:type="paragraph" w:styleId="Textbubliny">
    <w:name w:val="Balloon Text"/>
    <w:basedOn w:val="Normlny"/>
    <w:link w:val="TextbublinyChar"/>
    <w:uiPriority w:val="99"/>
    <w:semiHidden/>
    <w:rsid w:val="0064779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C54B35"/>
    <w:rPr>
      <w:rFonts w:ascii="Tahoma" w:hAnsi="Tahoma" w:cs="Tahoma"/>
      <w:sz w:val="16"/>
      <w:szCs w:val="16"/>
      <w:lang w:eastAsia="cs-CZ"/>
    </w:rPr>
  </w:style>
  <w:style w:type="paragraph" w:customStyle="1" w:styleId="Normlnweb">
    <w:name w:val="Normální (web)"/>
    <w:basedOn w:val="Normlny"/>
    <w:rsid w:val="00647792"/>
    <w:pPr>
      <w:spacing w:before="100" w:beforeAutospacing="1" w:after="100" w:afterAutospacing="1"/>
    </w:pPr>
    <w:rPr>
      <w:rFonts w:ascii="Verdana" w:hAnsi="Verdana"/>
      <w:sz w:val="15"/>
      <w:szCs w:val="15"/>
      <w:lang w:val="en-US" w:eastAsia="en-US" w:bidi="lo-LA"/>
    </w:rPr>
  </w:style>
  <w:style w:type="paragraph" w:customStyle="1" w:styleId="NormlnsWWW">
    <w:name w:val="Normální (síť WWW)"/>
    <w:basedOn w:val="Normlny"/>
    <w:rsid w:val="00647792"/>
    <w:pPr>
      <w:spacing w:before="100" w:after="100"/>
    </w:pPr>
    <w:rPr>
      <w:rFonts w:ascii="Verdana" w:eastAsia="Arial Unicode MS" w:hAnsi="Verdana"/>
      <w:sz w:val="15"/>
      <w:lang w:val="cs-CZ" w:eastAsia="sk-SK"/>
    </w:rPr>
  </w:style>
  <w:style w:type="character" w:styleId="Odkaznapoznmkupodiarou">
    <w:name w:val="footnote reference"/>
    <w:basedOn w:val="Predvolenpsmoodseku"/>
    <w:uiPriority w:val="99"/>
    <w:semiHidden/>
    <w:rsid w:val="00647792"/>
    <w:rPr>
      <w:rFonts w:cs="Times New Roman"/>
      <w:vertAlign w:val="superscript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647792"/>
    <w:rPr>
      <w:lang w:eastAsia="sk-SK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locked/>
    <w:rsid w:val="00C54B35"/>
    <w:rPr>
      <w:rFonts w:cs="Times New Roman"/>
      <w:lang w:eastAsia="cs-CZ"/>
    </w:rPr>
  </w:style>
  <w:style w:type="character" w:customStyle="1" w:styleId="tw4winMark">
    <w:name w:val="tw4winMark"/>
    <w:rsid w:val="00647792"/>
    <w:rPr>
      <w:rFonts w:ascii="Courier New" w:hAnsi="Courier New"/>
      <w:vanish/>
      <w:color w:val="800080"/>
      <w:sz w:val="24"/>
      <w:vertAlign w:val="subscript"/>
    </w:rPr>
  </w:style>
  <w:style w:type="paragraph" w:styleId="Odsekzoznamu">
    <w:name w:val="List Paragraph"/>
    <w:basedOn w:val="Normlny"/>
    <w:uiPriority w:val="34"/>
    <w:qFormat/>
    <w:rsid w:val="001E2773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sk-SK"/>
    </w:rPr>
  </w:style>
  <w:style w:type="character" w:styleId="Odkaznakomentr">
    <w:name w:val="annotation reference"/>
    <w:basedOn w:val="Predvolenpsmoodseku"/>
    <w:uiPriority w:val="99"/>
    <w:rsid w:val="008674DB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rsid w:val="008674DB"/>
    <w:rPr>
      <w:rFonts w:ascii="Calibri" w:hAnsi="Calibri"/>
      <w:lang w:eastAsia="sk-SK"/>
    </w:rPr>
  </w:style>
  <w:style w:type="character" w:customStyle="1" w:styleId="TextkomentraChar">
    <w:name w:val="Text komentára Char"/>
    <w:basedOn w:val="Predvolenpsmoodseku"/>
    <w:link w:val="Textkomentra"/>
    <w:uiPriority w:val="99"/>
    <w:locked/>
    <w:rsid w:val="008674DB"/>
    <w:rPr>
      <w:rFonts w:ascii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2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1EEF3B-DCA6-4C4D-8028-055869742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220</Words>
  <Characters>1256</Characters>
  <Application>Microsoft Office Word</Application>
  <DocSecurity>0</DocSecurity>
  <Lines>10</Lines>
  <Paragraphs>2</Paragraphs>
  <ScaleCrop>false</ScaleCrop>
  <Company>MPSVR</Company>
  <LinksUpToDate>false</LinksUpToDate>
  <CharactersWithSpaces>1474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Článok</dc:title>
  <dc:subject/>
  <dc:creator>MPSVaR</dc:creator>
  <cp:keywords/>
  <dc:description/>
  <cp:lastModifiedBy>cebulakova</cp:lastModifiedBy>
  <cp:revision>2</cp:revision>
  <cp:lastPrinted>2013-06-26T09:41:00Z</cp:lastPrinted>
  <dcterms:created xsi:type="dcterms:W3CDTF">2013-08-06T10:59:00Z</dcterms:created>
  <dcterms:modified xsi:type="dcterms:W3CDTF">2013-08-06T10:59:00Z</dcterms:modified>
</cp:coreProperties>
</file>