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3A" w:rsidRDefault="008F36CE" w:rsidP="00E250BE">
      <w:pPr>
        <w:keepNext/>
        <w:keepLines/>
        <w:spacing w:after="0"/>
        <w:ind w:left="1560" w:hanging="1560"/>
        <w:jc w:val="left"/>
        <w:outlineLvl w:val="0"/>
        <w:rPr>
          <w:rFonts w:eastAsia="Times New Roman" w:cstheme="majorBidi"/>
          <w:b/>
          <w:bCs/>
          <w:sz w:val="32"/>
          <w:szCs w:val="32"/>
        </w:rPr>
      </w:pPr>
      <w:bookmarkStart w:id="0" w:name="_Ref345583594"/>
      <w:bookmarkStart w:id="1" w:name="_Toc347913754"/>
      <w:r w:rsidRPr="0093513A">
        <w:rPr>
          <w:rFonts w:eastAsia="Times New Roman" w:cstheme="majorBidi"/>
          <w:b/>
          <w:bCs/>
          <w:sz w:val="32"/>
          <w:szCs w:val="32"/>
        </w:rPr>
        <w:t xml:space="preserve">Príloha 3  Návrh </w:t>
      </w:r>
      <w:r w:rsidRPr="0093513A">
        <w:rPr>
          <w:rFonts w:eastAsia="Times New Roman" w:cs="Times New Roman"/>
          <w:b/>
          <w:bCs/>
          <w:iCs/>
          <w:sz w:val="32"/>
          <w:szCs w:val="32"/>
        </w:rPr>
        <w:t>finančnéh</w:t>
      </w:r>
      <w:r w:rsidRPr="0093513A">
        <w:rPr>
          <w:rFonts w:eastAsia="Times New Roman" w:cstheme="majorBidi"/>
          <w:b/>
          <w:bCs/>
          <w:sz w:val="32"/>
          <w:szCs w:val="32"/>
        </w:rPr>
        <w:t xml:space="preserve">o krytia vybraných opatrení navrhovanej </w:t>
      </w:r>
      <w:proofErr w:type="spellStart"/>
      <w:r w:rsidRPr="0093513A">
        <w:rPr>
          <w:rFonts w:eastAsia="Times New Roman" w:cstheme="majorBidi"/>
          <w:b/>
          <w:bCs/>
          <w:sz w:val="32"/>
          <w:szCs w:val="32"/>
        </w:rPr>
        <w:t>Cyklostratégie</w:t>
      </w:r>
      <w:proofErr w:type="spellEnd"/>
      <w:r w:rsidRPr="0093513A">
        <w:rPr>
          <w:rFonts w:eastAsia="Times New Roman" w:cstheme="majorBidi"/>
          <w:b/>
          <w:bCs/>
          <w:sz w:val="32"/>
          <w:szCs w:val="32"/>
        </w:rPr>
        <w:t xml:space="preserve"> </w:t>
      </w:r>
    </w:p>
    <w:p w:rsidR="008F36CE" w:rsidRPr="0093513A" w:rsidRDefault="0093513A" w:rsidP="00E250BE">
      <w:pPr>
        <w:keepNext/>
        <w:keepLines/>
        <w:spacing w:after="0"/>
        <w:ind w:left="1560" w:hanging="1560"/>
        <w:jc w:val="left"/>
        <w:outlineLvl w:val="0"/>
        <w:rPr>
          <w:rFonts w:eastAsia="Times New Roman" w:cstheme="majorBidi"/>
          <w:b/>
          <w:bCs/>
          <w:sz w:val="32"/>
          <w:szCs w:val="32"/>
        </w:rPr>
      </w:pPr>
      <w:r>
        <w:rPr>
          <w:rFonts w:eastAsia="Times New Roman" w:cstheme="majorBidi"/>
          <w:b/>
          <w:bCs/>
          <w:sz w:val="32"/>
          <w:szCs w:val="32"/>
        </w:rPr>
        <w:t xml:space="preserve">                  </w:t>
      </w:r>
      <w:r w:rsidR="008F36CE" w:rsidRPr="0093513A">
        <w:rPr>
          <w:rFonts w:eastAsia="Times New Roman" w:cstheme="majorBidi"/>
          <w:b/>
          <w:bCs/>
          <w:sz w:val="32"/>
          <w:szCs w:val="32"/>
        </w:rPr>
        <w:t>na  obdobie rokov 2014</w:t>
      </w:r>
      <w:r>
        <w:rPr>
          <w:rFonts w:eastAsia="Times New Roman" w:cstheme="majorBidi"/>
          <w:b/>
          <w:bCs/>
          <w:sz w:val="32"/>
          <w:szCs w:val="32"/>
        </w:rPr>
        <w:t xml:space="preserve"> </w:t>
      </w:r>
      <w:r w:rsidR="008F36CE" w:rsidRPr="0093513A">
        <w:rPr>
          <w:rFonts w:eastAsia="Times New Roman" w:cstheme="majorBidi"/>
          <w:b/>
          <w:bCs/>
          <w:sz w:val="32"/>
          <w:szCs w:val="32"/>
        </w:rPr>
        <w:t>-</w:t>
      </w:r>
      <w:r>
        <w:rPr>
          <w:rFonts w:eastAsia="Times New Roman" w:cstheme="majorBidi"/>
          <w:b/>
          <w:bCs/>
          <w:sz w:val="32"/>
          <w:szCs w:val="32"/>
        </w:rPr>
        <w:t xml:space="preserve"> </w:t>
      </w:r>
      <w:r w:rsidR="008F36CE" w:rsidRPr="0093513A">
        <w:rPr>
          <w:rFonts w:eastAsia="Times New Roman" w:cstheme="majorBidi"/>
          <w:b/>
          <w:bCs/>
          <w:sz w:val="32"/>
          <w:szCs w:val="32"/>
        </w:rPr>
        <w:t>2016</w:t>
      </w:r>
      <w:bookmarkEnd w:id="0"/>
      <w:bookmarkEnd w:id="1"/>
      <w:r w:rsidR="008F36CE" w:rsidRPr="0093513A">
        <w:rPr>
          <w:rFonts w:eastAsia="Times New Roman" w:cstheme="majorBidi"/>
          <w:b/>
          <w:bCs/>
          <w:sz w:val="32"/>
          <w:szCs w:val="32"/>
        </w:rPr>
        <w:t xml:space="preserve">   </w:t>
      </w:r>
    </w:p>
    <w:p w:rsidR="00E250BE" w:rsidRDefault="00E250BE" w:rsidP="00E250BE">
      <w:pPr>
        <w:keepNext/>
        <w:keepLines/>
        <w:spacing w:after="0"/>
        <w:ind w:left="1560" w:hanging="1560"/>
        <w:jc w:val="left"/>
        <w:outlineLvl w:val="0"/>
        <w:rPr>
          <w:rFonts w:eastAsia="Times New Roman" w:cstheme="majorBidi"/>
          <w:b/>
          <w:bCs/>
          <w:sz w:val="36"/>
          <w:szCs w:val="28"/>
        </w:rPr>
      </w:pPr>
    </w:p>
    <w:tbl>
      <w:tblPr>
        <w:tblW w:w="13640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431"/>
        <w:gridCol w:w="2409"/>
        <w:gridCol w:w="2640"/>
        <w:gridCol w:w="1220"/>
        <w:gridCol w:w="1500"/>
        <w:gridCol w:w="1220"/>
        <w:gridCol w:w="1500"/>
        <w:gridCol w:w="1220"/>
        <w:gridCol w:w="1500"/>
      </w:tblGrid>
      <w:tr w:rsidR="008F36CE" w:rsidRPr="008F36CE" w:rsidTr="00A80871">
        <w:trPr>
          <w:cantSplit/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>Opatrenie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>Náklady/Počet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>2014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>2015</w:t>
            </w:r>
          </w:p>
        </w:tc>
        <w:tc>
          <w:tcPr>
            <w:tcW w:w="2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>2016</w:t>
            </w:r>
          </w:p>
        </w:tc>
      </w:tr>
      <w:tr w:rsidR="008F36CE" w:rsidRPr="008F36CE" w:rsidTr="00A80871">
        <w:trPr>
          <w:cantSplit/>
          <w:trHeight w:val="270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Celkom ročne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Celkom ročne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Celkom ročne</w:t>
            </w:r>
          </w:p>
        </w:tc>
      </w:tr>
      <w:tr w:rsidR="008F36CE" w:rsidRPr="008F36CE" w:rsidTr="00A80871">
        <w:trPr>
          <w:cantSplit/>
          <w:trHeight w:val="46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Segregované </w:t>
            </w: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cyklocesty</w:t>
            </w:r>
            <w:proofErr w:type="spellEnd"/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v mestách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Jednotková cena [€/km]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250 000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250 000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250 000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A80871">
        <w:trPr>
          <w:cantSplit/>
          <w:trHeight w:val="43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Dĺžka v km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40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10 000 </w:t>
            </w: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000</w:t>
            </w:r>
            <w:proofErr w:type="spellEnd"/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50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12 500 000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60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15 000 </w:t>
            </w: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000</w:t>
            </w:r>
            <w:proofErr w:type="spellEnd"/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</w:t>
            </w:r>
          </w:p>
        </w:tc>
      </w:tr>
      <w:tr w:rsidR="008F36CE" w:rsidRPr="008F36CE" w:rsidTr="00A80871">
        <w:trPr>
          <w:cantSplit/>
          <w:trHeight w:val="961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2</w:t>
            </w: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Cyklopruhy</w:t>
            </w:r>
            <w:proofErr w:type="spellEnd"/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a </w:t>
            </w: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cyklokoridory</w:t>
            </w:r>
            <w:proofErr w:type="spellEnd"/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na existujúcich </w:t>
            </w: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komunikáciach</w:t>
            </w:r>
            <w:proofErr w:type="spellEnd"/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Jednotková cena [€/km]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24 000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24 000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24 000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A80871">
        <w:trPr>
          <w:cantSplit/>
          <w:trHeight w:val="264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Dĺžka v km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85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2 040 000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75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1 800 000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65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1 560 000    </w:t>
            </w:r>
          </w:p>
        </w:tc>
      </w:tr>
      <w:tr w:rsidR="008F36CE" w:rsidRPr="008F36CE" w:rsidTr="00A80871">
        <w:trPr>
          <w:cantSplit/>
          <w:trHeight w:val="35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Vyznačenie nových cykloturistických trás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Jednotková cena [€/km]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200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200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200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A80871">
        <w:trPr>
          <w:cantSplit/>
          <w:trHeight w:val="439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Dĺžka v km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800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160 000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700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140 000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500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100 000    </w:t>
            </w:r>
          </w:p>
        </w:tc>
      </w:tr>
      <w:tr w:rsidR="008F36CE" w:rsidRPr="008F36CE" w:rsidTr="00A80871">
        <w:trPr>
          <w:cantSplit/>
          <w:trHeight w:val="436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4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Doplnková </w:t>
            </w: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cykloinfraštruktúra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Odhadovaná cena [€/km]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1 250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1 250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1 250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A80871">
        <w:trPr>
          <w:cantSplit/>
          <w:trHeight w:val="398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Dĺžka v km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40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50 000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50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62 500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60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75 000    </w:t>
            </w:r>
          </w:p>
        </w:tc>
      </w:tr>
      <w:tr w:rsidR="008F36CE" w:rsidRPr="008F36CE" w:rsidTr="00A80871">
        <w:trPr>
          <w:cantSplit/>
          <w:trHeight w:val="545"/>
        </w:trPr>
        <w:tc>
          <w:tcPr>
            <w:tcW w:w="43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5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Oprava, obnova, údržba značenia cykloturistických trás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Jednotková cena   [€/km/3 roky]</w:t>
            </w:r>
          </w:p>
        </w:tc>
        <w:tc>
          <w:tcPr>
            <w:tcW w:w="122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75 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75 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75   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A80871">
        <w:trPr>
          <w:cantSplit/>
          <w:trHeight w:val="402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Dĺžka v km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12 000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300 000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12 000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300 000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12 000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300 000</w:t>
            </w:r>
          </w:p>
        </w:tc>
      </w:tr>
      <w:tr w:rsidR="008F36CE" w:rsidRPr="008F36CE" w:rsidTr="00A80871">
        <w:trPr>
          <w:cantSplit/>
          <w:trHeight w:val="304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6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Normy, technické podmienky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Jednotková cena [€/ks]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10 000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10 000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10 000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A80871">
        <w:trPr>
          <w:cantSplit/>
          <w:trHeight w:val="401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Počet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1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10 000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1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10 000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1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10 000    </w:t>
            </w:r>
          </w:p>
        </w:tc>
      </w:tr>
      <w:tr w:rsidR="008F36CE" w:rsidRPr="008F36CE" w:rsidTr="00A80871">
        <w:trPr>
          <w:cantSplit/>
          <w:trHeight w:val="38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Osveta, výskum, vzdelávanie, propagácia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Organizácia ETM  v krajoch                Jednotková cena [€/ks]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5 000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5 000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5 000    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A80871">
        <w:trPr>
          <w:cantSplit/>
          <w:trHeight w:val="41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Počet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8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40 000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8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40 000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8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40 000    </w:t>
            </w:r>
          </w:p>
        </w:tc>
      </w:tr>
      <w:tr w:rsidR="008F36CE" w:rsidRPr="008F36CE" w:rsidTr="00A80871">
        <w:trPr>
          <w:cantSplit/>
          <w:trHeight w:val="35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Celonárodná </w:t>
            </w: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cyklokonferencia</w:t>
            </w:r>
            <w:proofErr w:type="spellEnd"/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[€/ks]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5 000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5 000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5 000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A80871">
        <w:trPr>
          <w:cantSplit/>
          <w:trHeight w:val="412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Počet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1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5 000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1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5 000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1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5 000    </w:t>
            </w:r>
          </w:p>
        </w:tc>
      </w:tr>
      <w:tr w:rsidR="008F36CE" w:rsidRPr="008F36CE" w:rsidTr="00A80871">
        <w:trPr>
          <w:cantSplit/>
          <w:trHeight w:val="2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Odborné semináre [€/ks]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2 000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2 000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2 000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E250BE">
        <w:trPr>
          <w:cantSplit/>
          <w:trHeight w:val="40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Počet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8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16 000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8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16 000    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8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16 000    </w:t>
            </w:r>
          </w:p>
        </w:tc>
      </w:tr>
      <w:tr w:rsidR="008F36CE" w:rsidRPr="008F36CE" w:rsidTr="00E250BE">
        <w:trPr>
          <w:cantSplit/>
          <w:trHeight w:val="41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Spolu [€]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61 000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61 000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61 000    </w:t>
            </w:r>
          </w:p>
        </w:tc>
      </w:tr>
      <w:tr w:rsidR="008F36CE" w:rsidRPr="008F36CE" w:rsidTr="00A80871">
        <w:trPr>
          <w:cantSplit/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8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Cyklokoordinátori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before="20" w:after="2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Ročné náklady na pracovníka na národnej úrovni (</w:t>
            </w: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mzda+réžia</w:t>
            </w:r>
            <w:proofErr w:type="spellEnd"/>
            <w:r w:rsidRPr="008F36CE">
              <w:rPr>
                <w:rFonts w:eastAsia="Times New Roman" w:cs="Times New Roman"/>
                <w:szCs w:val="24"/>
                <w:lang w:eastAsia="sk-SK"/>
              </w:rPr>
              <w:t>) [€]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30 000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30 000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30 000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A80871">
        <w:trPr>
          <w:cantSplit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before="20" w:after="2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Počet pracovníkov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1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30 000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1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30 000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1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30 000    </w:t>
            </w:r>
          </w:p>
        </w:tc>
      </w:tr>
      <w:tr w:rsidR="008F36CE" w:rsidRPr="008F36CE" w:rsidTr="00A80871">
        <w:trPr>
          <w:cantSplit/>
          <w:trHeight w:val="78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before="20" w:after="2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Ročné náklady na spolupracovníka národného </w:t>
            </w: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cyklokoordinátora</w:t>
            </w:r>
            <w:proofErr w:type="spellEnd"/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[€]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20 000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20 000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20 000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A80871">
        <w:trPr>
          <w:cantSplit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before="20" w:after="2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Počet pracovníkov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2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40 000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2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40 000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2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40 000    </w:t>
            </w:r>
          </w:p>
        </w:tc>
      </w:tr>
      <w:tr w:rsidR="008F36CE" w:rsidRPr="008F36CE" w:rsidTr="00A80871">
        <w:trPr>
          <w:cantSplit/>
          <w:trHeight w:val="1035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before="20" w:after="2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Ročné náklady na pracovníka na regionálnej úrovni (VÚC; </w:t>
            </w:r>
            <w:proofErr w:type="spellStart"/>
            <w:r w:rsidRPr="008F36CE">
              <w:rPr>
                <w:rFonts w:eastAsia="Times New Roman" w:cs="Times New Roman"/>
                <w:szCs w:val="24"/>
                <w:lang w:eastAsia="sk-SK"/>
              </w:rPr>
              <w:t>mzda+réžia</w:t>
            </w:r>
            <w:proofErr w:type="spellEnd"/>
            <w:r w:rsidRPr="008F36CE">
              <w:rPr>
                <w:rFonts w:eastAsia="Times New Roman" w:cs="Times New Roman"/>
                <w:szCs w:val="24"/>
                <w:lang w:eastAsia="sk-SK"/>
              </w:rPr>
              <w:t>) [€]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24 000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24 000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24 000    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</w:tr>
      <w:tr w:rsidR="008F36CE" w:rsidRPr="008F36CE" w:rsidTr="00A80871">
        <w:trPr>
          <w:cantSplit/>
          <w:trHeight w:val="270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before="20" w:after="2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Počet pracovníkov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8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192 000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8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192 000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     8    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192 000    </w:t>
            </w:r>
          </w:p>
        </w:tc>
      </w:tr>
      <w:tr w:rsidR="008F36CE" w:rsidRPr="008F36CE" w:rsidTr="00E250BE">
        <w:trPr>
          <w:cantSplit/>
          <w:trHeight w:val="437"/>
        </w:trPr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CD5B4"/>
            <w:vAlign w:val="center"/>
            <w:hideMark/>
          </w:tcPr>
          <w:p w:rsidR="008F36CE" w:rsidRPr="008F36CE" w:rsidRDefault="008F36CE" w:rsidP="008F36CE">
            <w:pPr>
              <w:spacing w:before="20" w:after="20"/>
              <w:jc w:val="lef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Spolu [€]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262 000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262 000   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szCs w:val="24"/>
                <w:lang w:eastAsia="sk-SK"/>
              </w:rPr>
              <w:t xml:space="preserve">        262 000    </w:t>
            </w:r>
          </w:p>
        </w:tc>
      </w:tr>
      <w:tr w:rsidR="008F36CE" w:rsidRPr="008F36CE" w:rsidTr="00E250BE">
        <w:trPr>
          <w:cantSplit/>
          <w:trHeight w:val="543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center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8F36CE" w:rsidRPr="008F36CE" w:rsidRDefault="008F36CE" w:rsidP="008F36CE">
            <w:pPr>
              <w:spacing w:after="0"/>
              <w:jc w:val="lef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Spolu náklady </w:t>
            </w:r>
            <w:r w:rsidRPr="008F36CE">
              <w:rPr>
                <w:rFonts w:eastAsia="Times New Roman" w:cs="Times New Roman"/>
                <w:szCs w:val="24"/>
                <w:lang w:eastAsia="sk-SK"/>
              </w:rPr>
              <w:t>[€]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36CE" w:rsidRPr="008F36CE" w:rsidRDefault="008F36CE" w:rsidP="00E250BE">
            <w:pPr>
              <w:spacing w:after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  12 883 000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36CE" w:rsidRPr="008F36CE" w:rsidRDefault="008F36CE" w:rsidP="00E250BE">
            <w:pPr>
              <w:spacing w:after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  15 135 500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F36CE" w:rsidRPr="008F36CE" w:rsidRDefault="008F36CE" w:rsidP="008F36CE">
            <w:pPr>
              <w:spacing w:after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8F36CE" w:rsidRPr="008F36CE" w:rsidRDefault="008F36CE" w:rsidP="00E250BE">
            <w:pPr>
              <w:spacing w:after="0"/>
              <w:jc w:val="right"/>
              <w:rPr>
                <w:rFonts w:eastAsia="Times New Roman" w:cs="Times New Roman"/>
                <w:b/>
                <w:bCs/>
                <w:szCs w:val="24"/>
                <w:lang w:eastAsia="sk-SK"/>
              </w:rPr>
            </w:pPr>
            <w:r w:rsidRPr="008F36CE">
              <w:rPr>
                <w:rFonts w:eastAsia="Times New Roman" w:cs="Times New Roman"/>
                <w:b/>
                <w:bCs/>
                <w:szCs w:val="24"/>
                <w:lang w:eastAsia="sk-SK"/>
              </w:rPr>
              <w:t xml:space="preserve">   17 368 000</w:t>
            </w:r>
          </w:p>
        </w:tc>
      </w:tr>
    </w:tbl>
    <w:p w:rsidR="00497C58" w:rsidRDefault="00497C58" w:rsidP="00E250BE">
      <w:pPr>
        <w:spacing w:after="0"/>
      </w:pPr>
    </w:p>
    <w:sectPr w:rsidR="00497C58" w:rsidSect="0090050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8CA"/>
    <w:multiLevelType w:val="hybridMultilevel"/>
    <w:tmpl w:val="D90E78D6"/>
    <w:lvl w:ilvl="0" w:tplc="4790E1C4">
      <w:start w:val="1"/>
      <w:numFmt w:val="decimal"/>
      <w:pStyle w:val="Nadpisprlohy"/>
      <w:lvlText w:val="Príloha %1"/>
      <w:lvlJc w:val="left"/>
      <w:pPr>
        <w:ind w:left="107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90050E"/>
    <w:rsid w:val="00497C58"/>
    <w:rsid w:val="00582A1D"/>
    <w:rsid w:val="006F3BE0"/>
    <w:rsid w:val="00706712"/>
    <w:rsid w:val="007D4143"/>
    <w:rsid w:val="008F36CE"/>
    <w:rsid w:val="0090050E"/>
    <w:rsid w:val="0093513A"/>
    <w:rsid w:val="00DC3F5F"/>
    <w:rsid w:val="00DE3044"/>
    <w:rsid w:val="00E250BE"/>
    <w:rsid w:val="00E95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0050E"/>
    <w:pPr>
      <w:spacing w:after="120"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900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prlohy">
    <w:name w:val="Nadpis prílohy"/>
    <w:basedOn w:val="Nadpis1"/>
    <w:qFormat/>
    <w:rsid w:val="0090050E"/>
    <w:pPr>
      <w:numPr>
        <w:numId w:val="1"/>
      </w:numPr>
      <w:spacing w:after="120"/>
      <w:ind w:left="357" w:hanging="357"/>
      <w:jc w:val="left"/>
    </w:pPr>
    <w:rPr>
      <w:rFonts w:ascii="Times New Roman" w:eastAsia="Times New Roman" w:hAnsi="Times New Roman"/>
      <w:color w:val="4F6228" w:themeColor="accent3" w:themeShade="80"/>
      <w:sz w:val="36"/>
    </w:rPr>
  </w:style>
  <w:style w:type="character" w:customStyle="1" w:styleId="Nadpis1Char">
    <w:name w:val="Nadpis 1 Char"/>
    <w:basedOn w:val="Predvolenpsmoodseku"/>
    <w:link w:val="Nadpis1"/>
    <w:uiPriority w:val="9"/>
    <w:rsid w:val="00900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53D87-9665-4BFF-B134-F36E7C67A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molnarova</dc:creator>
  <cp:keywords/>
  <dc:description/>
  <cp:lastModifiedBy>molnarova</cp:lastModifiedBy>
  <cp:revision>9</cp:revision>
  <cp:lastPrinted>2013-02-07T09:19:00Z</cp:lastPrinted>
  <dcterms:created xsi:type="dcterms:W3CDTF">2013-01-24T14:12:00Z</dcterms:created>
  <dcterms:modified xsi:type="dcterms:W3CDTF">2013-02-07T09:20:00Z</dcterms:modified>
</cp:coreProperties>
</file>