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39" w:rsidRDefault="00DA4539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Návrh </w:t>
      </w:r>
    </w:p>
    <w:p w:rsidR="00DA4539" w:rsidRDefault="00DA4539" w:rsidP="00DA4539">
      <w:pPr>
        <w:pStyle w:val="Zkladntext3"/>
        <w:spacing w:before="120"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Nariadenie vlády Slovenskej republiky</w:t>
      </w:r>
    </w:p>
    <w:p w:rsidR="00DA4539" w:rsidRDefault="00DA4539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......... 2013</w:t>
      </w:r>
      <w:r w:rsidR="00721EE1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</w:p>
    <w:p w:rsidR="00DA4539" w:rsidRDefault="00DA4539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</w:p>
    <w:p w:rsidR="00DA4539" w:rsidRDefault="00DA4539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ktorým sa ustanovuje</w:t>
      </w:r>
      <w:r>
        <w:rPr>
          <w:b/>
          <w:sz w:val="24"/>
          <w:szCs w:val="24"/>
        </w:rPr>
        <w:t> výška dotácie na obstaranie nájomného bytu, obstaranie technickej vybavenosti a odstránenie systémovej poruchy a výška oprávnených nákladov na obstaranie nájomného bytu</w:t>
      </w:r>
    </w:p>
    <w:p w:rsidR="00DA4539" w:rsidRDefault="00DA4539" w:rsidP="00DA4539">
      <w:pPr>
        <w:pStyle w:val="Zkladntext3"/>
        <w:spacing w:after="0"/>
        <w:jc w:val="center"/>
        <w:rPr>
          <w:bCs/>
          <w:sz w:val="24"/>
          <w:szCs w:val="24"/>
        </w:rPr>
      </w:pPr>
    </w:p>
    <w:p w:rsidR="00DA4539" w:rsidRDefault="00DA4539" w:rsidP="00DA4539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Vláda Slovenskej republiky podľa § 23 ods. 2 zákona č. 443/2010 Z. z. o dotáciách na rozvoj bývania a o sociálnom bývaní v znení zákona č. .................. (ďalej len „zákon“) nariaďuje:</w:t>
      </w:r>
    </w:p>
    <w:p w:rsidR="00C0400E" w:rsidRPr="00C0400E" w:rsidRDefault="00C0400E" w:rsidP="00C0400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Výška dotácie</w:t>
      </w:r>
    </w:p>
    <w:p w:rsidR="00DA4539" w:rsidRDefault="00DA4539" w:rsidP="00DA45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1</w:t>
      </w:r>
    </w:p>
    <w:p w:rsidR="00C0400E" w:rsidRDefault="00C0400E" w:rsidP="00345DF0">
      <w:pPr>
        <w:pStyle w:val="Zkladntext"/>
        <w:tabs>
          <w:tab w:val="left" w:pos="0"/>
        </w:tabs>
        <w:spacing w:beforeLines="60"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DA4539">
        <w:rPr>
          <w:rFonts w:ascii="Times New Roman" w:hAnsi="Times New Roman"/>
          <w:bCs/>
          <w:sz w:val="24"/>
          <w:szCs w:val="24"/>
        </w:rPr>
        <w:t xml:space="preserve">Na stavebné úpravy podľa § 4 ods. 1 písm. e) zákona možno poskytnúť </w:t>
      </w:r>
      <w:r w:rsidR="00345DF0">
        <w:rPr>
          <w:rFonts w:ascii="Times New Roman" w:hAnsi="Times New Roman"/>
          <w:bCs/>
          <w:sz w:val="24"/>
          <w:szCs w:val="24"/>
        </w:rPr>
        <w:t>finančné prostriedky formou dotácie</w:t>
      </w:r>
      <w:r w:rsidR="00DA4539">
        <w:rPr>
          <w:rFonts w:ascii="Times New Roman" w:hAnsi="Times New Roman"/>
          <w:bCs/>
          <w:sz w:val="24"/>
          <w:szCs w:val="24"/>
        </w:rPr>
        <w:t xml:space="preserve"> </w:t>
      </w:r>
      <w:r w:rsidR="00C57739">
        <w:rPr>
          <w:rFonts w:ascii="Times New Roman" w:hAnsi="Times New Roman"/>
          <w:bCs/>
          <w:sz w:val="24"/>
          <w:szCs w:val="24"/>
        </w:rPr>
        <w:t xml:space="preserve">na rozvoj bývania </w:t>
      </w:r>
      <w:r w:rsidR="00345DF0">
        <w:rPr>
          <w:rFonts w:ascii="Times New Roman" w:hAnsi="Times New Roman"/>
          <w:bCs/>
          <w:sz w:val="24"/>
          <w:szCs w:val="24"/>
        </w:rPr>
        <w:t xml:space="preserve">(ďalej len „dotácia“) </w:t>
      </w:r>
      <w:r w:rsidR="00DA4539">
        <w:rPr>
          <w:rFonts w:ascii="Times New Roman" w:hAnsi="Times New Roman"/>
          <w:bCs/>
          <w:sz w:val="24"/>
          <w:szCs w:val="24"/>
        </w:rPr>
        <w:t xml:space="preserve">vo výške 56 600 eur na nájomný byt,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 w:rsidR="00DA4539">
        <w:rPr>
          <w:rFonts w:ascii="Times New Roman" w:hAnsi="Times New Roman"/>
          <w:bCs/>
          <w:sz w:val="24"/>
          <w:szCs w:val="24"/>
        </w:rPr>
        <w:t>80 % oprávnených nákladov.</w:t>
      </w:r>
    </w:p>
    <w:p w:rsidR="00C0400E" w:rsidRPr="00C0400E" w:rsidRDefault="00C0400E" w:rsidP="00345DF0">
      <w:pPr>
        <w:pStyle w:val="Zkladntext"/>
        <w:tabs>
          <w:tab w:val="left" w:pos="0"/>
        </w:tabs>
        <w:spacing w:beforeLines="15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00E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0400E">
        <w:rPr>
          <w:rFonts w:ascii="Times New Roman" w:hAnsi="Times New Roman"/>
          <w:b/>
          <w:bCs/>
          <w:sz w:val="24"/>
          <w:szCs w:val="24"/>
        </w:rPr>
        <w:t>2</w:t>
      </w:r>
    </w:p>
    <w:p w:rsidR="00DA4539" w:rsidRDefault="00DA4539" w:rsidP="00345DF0">
      <w:pPr>
        <w:pStyle w:val="Zkladntext"/>
        <w:numPr>
          <w:ilvl w:val="0"/>
          <w:numId w:val="1"/>
        </w:numPr>
        <w:tabs>
          <w:tab w:val="left" w:pos="0"/>
          <w:tab w:val="left" w:pos="709"/>
        </w:tabs>
        <w:spacing w:beforeLines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obstaranie technickej vybavenosti podľa § 5 písm. a) a c) zákona  možno poskytnúť dotáciu </w:t>
      </w:r>
      <w:r w:rsidR="004E7828">
        <w:rPr>
          <w:rFonts w:ascii="Times New Roman" w:hAnsi="Times New Roman"/>
          <w:bCs/>
          <w:sz w:val="24"/>
          <w:szCs w:val="24"/>
        </w:rPr>
        <w:t>na</w:t>
      </w:r>
    </w:p>
    <w:p w:rsidR="00DA4539" w:rsidRDefault="00DA4539" w:rsidP="00DA4539">
      <w:pPr>
        <w:pStyle w:val="Zkladntext"/>
        <w:numPr>
          <w:ilvl w:val="1"/>
          <w:numId w:val="1"/>
        </w:numPr>
        <w:tabs>
          <w:tab w:val="left" w:pos="0"/>
        </w:tabs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verejný vodovod a vodovodn</w:t>
      </w:r>
      <w:r w:rsidR="00EB15CB">
        <w:rPr>
          <w:rFonts w:ascii="Times New Roman" w:hAnsi="Times New Roman"/>
          <w:bCs/>
          <w:sz w:val="24"/>
          <w:szCs w:val="24"/>
        </w:rPr>
        <w:t>ú</w:t>
      </w:r>
      <w:r>
        <w:rPr>
          <w:rFonts w:ascii="Times New Roman" w:hAnsi="Times New Roman"/>
          <w:bCs/>
          <w:sz w:val="24"/>
          <w:szCs w:val="24"/>
        </w:rPr>
        <w:t xml:space="preserve"> prípojk</w:t>
      </w:r>
      <w:r w:rsidR="00EB15CB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vo výške </w:t>
      </w:r>
      <w:r w:rsidR="008828C0">
        <w:rPr>
          <w:rFonts w:ascii="Times New Roman" w:hAnsi="Times New Roman"/>
          <w:bCs/>
          <w:sz w:val="24"/>
          <w:szCs w:val="24"/>
        </w:rPr>
        <w:t>596</w:t>
      </w:r>
      <w:r>
        <w:rPr>
          <w:rFonts w:ascii="Times New Roman" w:hAnsi="Times New Roman"/>
          <w:bCs/>
          <w:sz w:val="24"/>
          <w:szCs w:val="24"/>
        </w:rPr>
        <w:t xml:space="preserve"> eur na nájomný byt, najviac však</w:t>
      </w:r>
      <w:r w:rsidR="00944233">
        <w:rPr>
          <w:rFonts w:ascii="Times New Roman" w:hAnsi="Times New Roman"/>
          <w:bCs/>
          <w:sz w:val="24"/>
          <w:szCs w:val="24"/>
        </w:rPr>
        <w:t xml:space="preserve"> do výšky</w:t>
      </w:r>
      <w:r>
        <w:rPr>
          <w:rFonts w:ascii="Times New Roman" w:hAnsi="Times New Roman"/>
          <w:bCs/>
          <w:sz w:val="24"/>
          <w:szCs w:val="24"/>
        </w:rPr>
        <w:t xml:space="preserve"> 70 % oprávnených nákladov na obstaranie verejného vodovodu a vodovodnej prípojky,</w:t>
      </w:r>
    </w:p>
    <w:p w:rsidR="00DA4539" w:rsidRDefault="00DA4539" w:rsidP="00DA4539">
      <w:pPr>
        <w:pStyle w:val="Zkladntext"/>
        <w:numPr>
          <w:ilvl w:val="1"/>
          <w:numId w:val="1"/>
        </w:numPr>
        <w:tabs>
          <w:tab w:val="left" w:pos="0"/>
        </w:tabs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verejnú kanalizáciu vrátane čistiarne odpadových vôd a kanalizačnej prípojky vo výške </w:t>
      </w:r>
      <w:r w:rsidR="008828C0">
        <w:rPr>
          <w:rFonts w:ascii="Times New Roman" w:hAnsi="Times New Roman"/>
          <w:bCs/>
          <w:sz w:val="24"/>
          <w:szCs w:val="24"/>
        </w:rPr>
        <w:t>1178</w:t>
      </w:r>
      <w:r>
        <w:rPr>
          <w:rFonts w:ascii="Times New Roman" w:hAnsi="Times New Roman"/>
          <w:bCs/>
          <w:sz w:val="24"/>
          <w:szCs w:val="24"/>
        </w:rPr>
        <w:t xml:space="preserve"> eur na nájomný byt,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>
        <w:rPr>
          <w:rFonts w:ascii="Times New Roman" w:hAnsi="Times New Roman"/>
          <w:bCs/>
          <w:sz w:val="24"/>
          <w:szCs w:val="24"/>
        </w:rPr>
        <w:t>70 % oprávnených nákladov na obstaranie verejnej kanalizácie vrátane čistiarne odpadových vôd a kanalizačnej prípojky,</w:t>
      </w:r>
    </w:p>
    <w:p w:rsidR="00DA4539" w:rsidRDefault="00DA4539" w:rsidP="00DA4539">
      <w:pPr>
        <w:pStyle w:val="Zkladntext"/>
        <w:numPr>
          <w:ilvl w:val="1"/>
          <w:numId w:val="1"/>
        </w:numPr>
        <w:tabs>
          <w:tab w:val="left" w:pos="0"/>
        </w:tabs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miestnu komunikáciu vo výške </w:t>
      </w:r>
      <w:r w:rsidR="008828C0">
        <w:rPr>
          <w:rFonts w:ascii="Times New Roman" w:hAnsi="Times New Roman"/>
          <w:bCs/>
          <w:sz w:val="24"/>
          <w:szCs w:val="24"/>
        </w:rPr>
        <w:t>1153</w:t>
      </w:r>
      <w:r>
        <w:rPr>
          <w:rFonts w:ascii="Times New Roman" w:hAnsi="Times New Roman"/>
          <w:bCs/>
          <w:sz w:val="24"/>
          <w:szCs w:val="24"/>
        </w:rPr>
        <w:t xml:space="preserve"> eur na nájomný byt,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>
        <w:rPr>
          <w:rFonts w:ascii="Times New Roman" w:hAnsi="Times New Roman"/>
          <w:bCs/>
          <w:sz w:val="24"/>
          <w:szCs w:val="24"/>
        </w:rPr>
        <w:t>70 % oprávnených nákladov na obstaranie miestnej komunikácie.</w:t>
      </w:r>
    </w:p>
    <w:p w:rsidR="00CA13E4" w:rsidRDefault="0072068B" w:rsidP="00345DF0">
      <w:pPr>
        <w:pStyle w:val="Zkladntext"/>
        <w:tabs>
          <w:tab w:val="left" w:pos="0"/>
        </w:tabs>
        <w:spacing w:beforeLines="60"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(2)</w:t>
      </w:r>
      <w:r w:rsidR="00CA13E4">
        <w:rPr>
          <w:rFonts w:ascii="Times New Roman" w:hAnsi="Times New Roman"/>
          <w:bCs/>
          <w:sz w:val="24"/>
          <w:szCs w:val="24"/>
        </w:rPr>
        <w:tab/>
      </w:r>
      <w:r w:rsidR="00DA4539">
        <w:rPr>
          <w:rFonts w:ascii="Times New Roman" w:hAnsi="Times New Roman"/>
          <w:bCs/>
          <w:sz w:val="24"/>
          <w:szCs w:val="24"/>
        </w:rPr>
        <w:t xml:space="preserve">Na obstaranie technickej vybavenosti podľa § 5 písm. b) zákona možno poskytnúť dotáciu do výšky 80 % oprávnených nákladov jednotlivých druhov obstarávanej technickej vybavenosti, najviac však </w:t>
      </w:r>
      <w:r w:rsidR="004E7828">
        <w:rPr>
          <w:rFonts w:ascii="Times New Roman" w:hAnsi="Times New Roman"/>
          <w:bCs/>
          <w:sz w:val="24"/>
          <w:szCs w:val="24"/>
        </w:rPr>
        <w:t>na</w:t>
      </w:r>
    </w:p>
    <w:p w:rsidR="00CA13E4" w:rsidRDefault="00DA4539" w:rsidP="002E435A">
      <w:pPr>
        <w:pStyle w:val="Zkladntext"/>
        <w:numPr>
          <w:ilvl w:val="0"/>
          <w:numId w:val="6"/>
        </w:numPr>
        <w:tabs>
          <w:tab w:val="left" w:pos="-142"/>
        </w:tabs>
        <w:spacing w:before="6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verejný vodovod a vodovodn</w:t>
      </w:r>
      <w:r w:rsidR="008931C6">
        <w:rPr>
          <w:rFonts w:ascii="Times New Roman" w:hAnsi="Times New Roman"/>
          <w:bCs/>
          <w:sz w:val="24"/>
          <w:szCs w:val="24"/>
        </w:rPr>
        <w:t>ú</w:t>
      </w:r>
      <w:r>
        <w:rPr>
          <w:rFonts w:ascii="Times New Roman" w:hAnsi="Times New Roman"/>
          <w:bCs/>
          <w:sz w:val="24"/>
          <w:szCs w:val="24"/>
        </w:rPr>
        <w:t xml:space="preserve"> prípojk</w:t>
      </w:r>
      <w:r w:rsidR="008931C6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vo výške 8</w:t>
      </w:r>
      <w:r w:rsidR="008828C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eur na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bCs/>
            <w:sz w:val="24"/>
            <w:szCs w:val="24"/>
          </w:rPr>
          <w:t>1 m</w:t>
        </w:r>
      </w:smartTag>
      <w:r>
        <w:rPr>
          <w:rFonts w:ascii="Times New Roman" w:hAnsi="Times New Roman"/>
          <w:bCs/>
          <w:sz w:val="24"/>
          <w:szCs w:val="24"/>
        </w:rPr>
        <w:t xml:space="preserve"> verejného vodovodu, </w:t>
      </w:r>
      <w:r w:rsidR="00CA13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>
        <w:rPr>
          <w:rFonts w:ascii="Times New Roman" w:hAnsi="Times New Roman"/>
          <w:bCs/>
          <w:sz w:val="24"/>
          <w:szCs w:val="24"/>
        </w:rPr>
        <w:t>80 % oprávnených nákladov na obstaranie verejného vodovodu a vodovodnej prípojky</w:t>
      </w:r>
      <w:r w:rsidR="002E435A">
        <w:rPr>
          <w:rFonts w:ascii="Times New Roman" w:hAnsi="Times New Roman"/>
          <w:bCs/>
          <w:sz w:val="24"/>
          <w:szCs w:val="24"/>
        </w:rPr>
        <w:t>,</w:t>
      </w:r>
    </w:p>
    <w:p w:rsidR="00DA4539" w:rsidRDefault="00DA4539" w:rsidP="002E435A">
      <w:pPr>
        <w:pStyle w:val="Zkladntext"/>
        <w:numPr>
          <w:ilvl w:val="0"/>
          <w:numId w:val="6"/>
        </w:numPr>
        <w:tabs>
          <w:tab w:val="left" w:pos="284"/>
        </w:tabs>
        <w:spacing w:before="6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435A">
        <w:rPr>
          <w:rFonts w:ascii="Times New Roman" w:hAnsi="Times New Roman"/>
          <w:bCs/>
          <w:sz w:val="24"/>
          <w:szCs w:val="24"/>
        </w:rPr>
        <w:t>verejnú kanalizáciu vrátane čistiarne odpadových vôd a kanalizačnej prípojky vo výške 17</w:t>
      </w:r>
      <w:r w:rsidR="008828C0">
        <w:rPr>
          <w:rFonts w:ascii="Times New Roman" w:hAnsi="Times New Roman"/>
          <w:bCs/>
          <w:sz w:val="24"/>
          <w:szCs w:val="24"/>
        </w:rPr>
        <w:t>2</w:t>
      </w:r>
      <w:r w:rsidRPr="002E435A">
        <w:rPr>
          <w:rFonts w:ascii="Times New Roman" w:hAnsi="Times New Roman"/>
          <w:bCs/>
          <w:sz w:val="24"/>
          <w:szCs w:val="24"/>
        </w:rPr>
        <w:t xml:space="preserve"> eur na </w:t>
      </w:r>
      <w:smartTag w:uri="urn:schemas-microsoft-com:office:smarttags" w:element="metricconverter">
        <w:smartTagPr>
          <w:attr w:name="ProductID" w:val="80 mm"/>
        </w:smartTagPr>
        <w:r w:rsidRPr="002E435A">
          <w:rPr>
            <w:rFonts w:ascii="Times New Roman" w:hAnsi="Times New Roman"/>
            <w:bCs/>
            <w:sz w:val="24"/>
            <w:szCs w:val="24"/>
          </w:rPr>
          <w:t>1 m</w:t>
        </w:r>
      </w:smartTag>
      <w:r w:rsidRPr="002E435A">
        <w:rPr>
          <w:rFonts w:ascii="Times New Roman" w:hAnsi="Times New Roman"/>
          <w:bCs/>
          <w:sz w:val="24"/>
          <w:szCs w:val="24"/>
        </w:rPr>
        <w:t xml:space="preserve"> verejnej kanalizácie,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 w:rsidRPr="002E435A">
        <w:rPr>
          <w:rFonts w:ascii="Times New Roman" w:hAnsi="Times New Roman"/>
          <w:bCs/>
          <w:sz w:val="24"/>
          <w:szCs w:val="24"/>
        </w:rPr>
        <w:t>80 % oprávnených nákladov na obstaranie verejnej kanalizácie vrátane čistiarne odpadových vôd a kanalizačnej prípojky,</w:t>
      </w:r>
    </w:p>
    <w:p w:rsidR="00DA4539" w:rsidRPr="002E435A" w:rsidRDefault="00DA4539" w:rsidP="002E435A">
      <w:pPr>
        <w:pStyle w:val="Zkladntext"/>
        <w:numPr>
          <w:ilvl w:val="0"/>
          <w:numId w:val="6"/>
        </w:numPr>
        <w:tabs>
          <w:tab w:val="left" w:pos="284"/>
        </w:tabs>
        <w:spacing w:before="6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435A">
        <w:rPr>
          <w:rFonts w:ascii="Times New Roman" w:hAnsi="Times New Roman"/>
          <w:bCs/>
          <w:sz w:val="24"/>
          <w:szCs w:val="24"/>
        </w:rPr>
        <w:t>miestnu komunikáciu vo výške 8</w:t>
      </w:r>
      <w:r w:rsidR="008828C0">
        <w:rPr>
          <w:rFonts w:ascii="Times New Roman" w:hAnsi="Times New Roman"/>
          <w:bCs/>
          <w:sz w:val="24"/>
          <w:szCs w:val="24"/>
        </w:rPr>
        <w:t>1</w:t>
      </w:r>
      <w:r w:rsidRPr="002E435A">
        <w:rPr>
          <w:rFonts w:ascii="Times New Roman" w:hAnsi="Times New Roman"/>
          <w:bCs/>
          <w:sz w:val="24"/>
          <w:szCs w:val="24"/>
        </w:rPr>
        <w:t xml:space="preserve"> eur na </w:t>
      </w:r>
      <w:smartTag w:uri="urn:schemas-microsoft-com:office:smarttags" w:element="metricconverter">
        <w:smartTagPr>
          <w:attr w:name="ProductID" w:val="80 mm"/>
        </w:smartTagPr>
        <w:r w:rsidRPr="002E435A">
          <w:rPr>
            <w:rFonts w:ascii="Times New Roman" w:hAnsi="Times New Roman"/>
            <w:bCs/>
            <w:sz w:val="24"/>
            <w:szCs w:val="24"/>
          </w:rPr>
          <w:t>1 m</w:t>
        </w:r>
      </w:smartTag>
      <w:r w:rsidRPr="002E435A">
        <w:rPr>
          <w:rFonts w:ascii="Times New Roman" w:hAnsi="Times New Roman"/>
          <w:bCs/>
          <w:sz w:val="24"/>
          <w:szCs w:val="24"/>
        </w:rPr>
        <w:t xml:space="preserve"> miestnej komunikácie,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 w:rsidRPr="002E435A">
        <w:rPr>
          <w:rFonts w:ascii="Times New Roman" w:hAnsi="Times New Roman"/>
          <w:bCs/>
          <w:sz w:val="24"/>
          <w:szCs w:val="24"/>
        </w:rPr>
        <w:t>80 % oprávnených nákladov na obstaranie miestnej komunikácie.</w:t>
      </w:r>
    </w:p>
    <w:p w:rsidR="00C0400E" w:rsidRDefault="00C0400E" w:rsidP="00C0400E">
      <w:pPr>
        <w:pStyle w:val="Zkladntext"/>
        <w:tabs>
          <w:tab w:val="left" w:pos="0"/>
        </w:tabs>
        <w:spacing w:before="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00E" w:rsidRPr="00C0400E" w:rsidRDefault="00C0400E" w:rsidP="00C0400E">
      <w:pPr>
        <w:pStyle w:val="Zkladntext"/>
        <w:tabs>
          <w:tab w:val="left" w:pos="0"/>
        </w:tabs>
        <w:spacing w:before="6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400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72068B">
        <w:rPr>
          <w:rFonts w:ascii="Times New Roman" w:hAnsi="Times New Roman"/>
          <w:b/>
          <w:bCs/>
          <w:sz w:val="24"/>
          <w:szCs w:val="24"/>
        </w:rPr>
        <w:t>3</w:t>
      </w:r>
    </w:p>
    <w:p w:rsidR="00DA4539" w:rsidRDefault="0003719F" w:rsidP="00345DF0">
      <w:pPr>
        <w:pStyle w:val="Zkladntext"/>
        <w:tabs>
          <w:tab w:val="left" w:pos="0"/>
          <w:tab w:val="left" w:pos="426"/>
          <w:tab w:val="left" w:pos="709"/>
        </w:tabs>
        <w:spacing w:beforeLines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A4539">
        <w:rPr>
          <w:rFonts w:ascii="Times New Roman" w:hAnsi="Times New Roman"/>
          <w:bCs/>
          <w:sz w:val="24"/>
          <w:szCs w:val="24"/>
        </w:rPr>
        <w:t xml:space="preserve">Na odstránenie systémovej poruchy podľa </w:t>
      </w:r>
    </w:p>
    <w:p w:rsidR="00DA4539" w:rsidRDefault="00DA4539" w:rsidP="002E435A">
      <w:pPr>
        <w:pStyle w:val="Zkladntext"/>
        <w:numPr>
          <w:ilvl w:val="0"/>
          <w:numId w:val="7"/>
        </w:numPr>
        <w:tabs>
          <w:tab w:val="left" w:pos="0"/>
        </w:tabs>
        <w:spacing w:before="6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 6 ods. 1 písm. a) až e) zákona možno poskytnúť dotáciu vo výške 20 eur na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bCs/>
            <w:sz w:val="24"/>
            <w:szCs w:val="24"/>
          </w:rPr>
          <w:t>1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podlahovej plochy bytu,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>
        <w:rPr>
          <w:rFonts w:ascii="Times New Roman" w:hAnsi="Times New Roman"/>
          <w:bCs/>
          <w:sz w:val="24"/>
          <w:szCs w:val="24"/>
        </w:rPr>
        <w:t>70 % oprávnených nákladov,</w:t>
      </w:r>
    </w:p>
    <w:p w:rsidR="00DA4539" w:rsidRPr="002E435A" w:rsidRDefault="00DA4539" w:rsidP="002E435A">
      <w:pPr>
        <w:pStyle w:val="Zkladntext"/>
        <w:numPr>
          <w:ilvl w:val="0"/>
          <w:numId w:val="7"/>
        </w:numPr>
        <w:tabs>
          <w:tab w:val="left" w:pos="0"/>
        </w:tabs>
        <w:spacing w:before="60"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435A">
        <w:rPr>
          <w:rFonts w:ascii="Times New Roman" w:hAnsi="Times New Roman"/>
          <w:bCs/>
          <w:sz w:val="24"/>
          <w:szCs w:val="24"/>
        </w:rPr>
        <w:lastRenderedPageBreak/>
        <w:t xml:space="preserve">§ 6 ods. 1 písm. f) zákona možno poskytnúť dotáciu vo výške 14 eur na </w:t>
      </w:r>
      <w:smartTag w:uri="urn:schemas-microsoft-com:office:smarttags" w:element="metricconverter">
        <w:smartTagPr>
          <w:attr w:name="ProductID" w:val="80 mm"/>
        </w:smartTagPr>
        <w:r w:rsidRPr="002E435A">
          <w:rPr>
            <w:rFonts w:ascii="Times New Roman" w:hAnsi="Times New Roman"/>
            <w:bCs/>
            <w:sz w:val="24"/>
            <w:szCs w:val="24"/>
          </w:rPr>
          <w:t>1 m</w:t>
        </w:r>
        <w:r w:rsidRPr="002E435A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2E435A">
        <w:rPr>
          <w:rFonts w:ascii="Times New Roman" w:hAnsi="Times New Roman"/>
          <w:bCs/>
          <w:sz w:val="24"/>
          <w:szCs w:val="24"/>
        </w:rPr>
        <w:t xml:space="preserve"> podlahovej plochy bytu, najviac však </w:t>
      </w:r>
      <w:r w:rsidR="00944233">
        <w:rPr>
          <w:rFonts w:ascii="Times New Roman" w:hAnsi="Times New Roman"/>
          <w:bCs/>
          <w:sz w:val="24"/>
          <w:szCs w:val="24"/>
        </w:rPr>
        <w:t xml:space="preserve">do výšky </w:t>
      </w:r>
      <w:r w:rsidRPr="002E435A">
        <w:rPr>
          <w:rFonts w:ascii="Times New Roman" w:hAnsi="Times New Roman"/>
          <w:bCs/>
          <w:sz w:val="24"/>
          <w:szCs w:val="24"/>
        </w:rPr>
        <w:t>50 % oprávnených nákladov.</w:t>
      </w:r>
    </w:p>
    <w:p w:rsidR="0072068B" w:rsidRDefault="0072068B" w:rsidP="00345DF0">
      <w:pPr>
        <w:pStyle w:val="Zkladntext"/>
        <w:tabs>
          <w:tab w:val="left" w:pos="0"/>
        </w:tabs>
        <w:spacing w:beforeLines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4539" w:rsidRDefault="00DA4539" w:rsidP="00345DF0">
      <w:pPr>
        <w:pStyle w:val="Zkladntext"/>
        <w:tabs>
          <w:tab w:val="left" w:pos="0"/>
        </w:tabs>
        <w:spacing w:beforeLines="6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 </w:t>
      </w:r>
      <w:r w:rsidR="0072068B">
        <w:rPr>
          <w:rFonts w:ascii="Times New Roman" w:hAnsi="Times New Roman"/>
          <w:b/>
          <w:bCs/>
          <w:sz w:val="24"/>
          <w:szCs w:val="24"/>
        </w:rPr>
        <w:t>4</w:t>
      </w:r>
    </w:p>
    <w:p w:rsidR="00DA4539" w:rsidRDefault="00DA4539" w:rsidP="00DA453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Výška oprávnených nákladov</w:t>
      </w:r>
    </w:p>
    <w:p w:rsidR="00DA4539" w:rsidRDefault="00DA4539" w:rsidP="00345DF0">
      <w:pPr>
        <w:pStyle w:val="Zkladntext"/>
        <w:numPr>
          <w:ilvl w:val="3"/>
          <w:numId w:val="1"/>
        </w:numPr>
        <w:tabs>
          <w:tab w:val="clear" w:pos="1440"/>
          <w:tab w:val="left" w:pos="0"/>
        </w:tabs>
        <w:spacing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 obstaranie nájomného bytu bežného štandardu podľa § 4 ods. 1 písm. a), b) a d) zákona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bCs/>
            <w:sz w:val="24"/>
            <w:szCs w:val="24"/>
          </w:rPr>
          <w:t>1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podlahovej plochy nájomného bytu najviac</w:t>
      </w:r>
    </w:p>
    <w:p w:rsidR="00DA4539" w:rsidRDefault="00DA4539" w:rsidP="00DA4539">
      <w:pPr>
        <w:pStyle w:val="Zkladntext"/>
        <w:numPr>
          <w:ilvl w:val="0"/>
          <w:numId w:val="2"/>
        </w:numPr>
        <w:tabs>
          <w:tab w:val="left" w:pos="0"/>
        </w:tabs>
        <w:spacing w:before="120"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900 eur, ak priemerná podlahová plocha nájomných bytov neprevyšuje 50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A4539" w:rsidRDefault="00DA4539" w:rsidP="00DA4539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890 eur, ak priemerná podlahová plocha nájomných bytov prevyšuje 50 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a neprevyšuje 56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A4539" w:rsidRDefault="00DA4539" w:rsidP="00DA4539">
      <w:pPr>
        <w:pStyle w:val="Zkladntext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880 eur, ak priemerná podlahová plocha nájomných bytov prevyšuje 56 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a neprevyšuje 60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4539" w:rsidRDefault="00DA4539" w:rsidP="00345DF0">
      <w:pPr>
        <w:pStyle w:val="Zkladntext"/>
        <w:numPr>
          <w:ilvl w:val="3"/>
          <w:numId w:val="1"/>
        </w:numPr>
        <w:tabs>
          <w:tab w:val="clear" w:pos="1440"/>
          <w:tab w:val="left" w:pos="0"/>
        </w:tabs>
        <w:spacing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 obstaranie nájomného bytu nižšieho štandardu podľa § 4 ods. 1 písm. a), b) a d) zákona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je oprávnený náklad na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bCs/>
            <w:sz w:val="24"/>
            <w:szCs w:val="24"/>
          </w:rPr>
          <w:t>1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podlahovej plochy nájomného bytu najviac</w:t>
      </w:r>
    </w:p>
    <w:p w:rsidR="00DA4539" w:rsidRDefault="008828C0" w:rsidP="00345DF0">
      <w:pPr>
        <w:pStyle w:val="Zkladntext"/>
        <w:numPr>
          <w:ilvl w:val="0"/>
          <w:numId w:val="3"/>
        </w:numPr>
        <w:tabs>
          <w:tab w:val="left" w:pos="0"/>
        </w:tabs>
        <w:spacing w:beforeLines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605</w:t>
      </w:r>
      <w:r w:rsidR="00DA4539">
        <w:rPr>
          <w:rFonts w:ascii="Times New Roman" w:hAnsi="Times New Roman"/>
          <w:bCs/>
          <w:sz w:val="24"/>
          <w:szCs w:val="24"/>
        </w:rPr>
        <w:t xml:space="preserve"> eur, ak priemerná podlahová plocha nájomných bytov neprevyšuje 45 m</w:t>
      </w:r>
      <w:r w:rsidR="00DA453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A4539">
        <w:rPr>
          <w:rFonts w:ascii="Times New Roman" w:hAnsi="Times New Roman"/>
          <w:bCs/>
          <w:sz w:val="24"/>
          <w:szCs w:val="24"/>
        </w:rPr>
        <w:t>,</w:t>
      </w:r>
    </w:p>
    <w:p w:rsidR="00DA4539" w:rsidRDefault="00DA4539" w:rsidP="00DA4539">
      <w:pPr>
        <w:pStyle w:val="Zkladntext"/>
        <w:numPr>
          <w:ilvl w:val="0"/>
          <w:numId w:val="3"/>
        </w:numPr>
        <w:tabs>
          <w:tab w:val="left" w:pos="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8828C0">
        <w:rPr>
          <w:rFonts w:ascii="Times New Roman" w:hAnsi="Times New Roman"/>
          <w:bCs/>
          <w:sz w:val="24"/>
          <w:szCs w:val="24"/>
        </w:rPr>
        <w:t>85</w:t>
      </w:r>
      <w:r>
        <w:rPr>
          <w:rFonts w:ascii="Times New Roman" w:hAnsi="Times New Roman"/>
          <w:bCs/>
          <w:sz w:val="24"/>
          <w:szCs w:val="24"/>
        </w:rPr>
        <w:t xml:space="preserve"> eur, ak priemerná podlahová plocha nájomných bytov prevyšuje 45 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a neprevyšuje 55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4539" w:rsidRDefault="00DA4539" w:rsidP="00345DF0">
      <w:pPr>
        <w:pStyle w:val="Zkladntext"/>
        <w:numPr>
          <w:ilvl w:val="3"/>
          <w:numId w:val="1"/>
        </w:numPr>
        <w:tabs>
          <w:tab w:val="clear" w:pos="1440"/>
          <w:tab w:val="left" w:pos="0"/>
        </w:tabs>
        <w:spacing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 obstaranie nájomného bytu bežného štandardu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podľa § 4 ods. 1 písm. c) zákona je oprávnený náklad na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bCs/>
            <w:sz w:val="24"/>
            <w:szCs w:val="24"/>
          </w:rPr>
          <w:t>1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podlahovej plochy nájomného bytu najviac</w:t>
      </w:r>
    </w:p>
    <w:p w:rsidR="00DA4539" w:rsidRDefault="00DA4539" w:rsidP="00345DF0">
      <w:pPr>
        <w:pStyle w:val="Zkladntext"/>
        <w:numPr>
          <w:ilvl w:val="0"/>
          <w:numId w:val="4"/>
        </w:numPr>
        <w:tabs>
          <w:tab w:val="left" w:pos="0"/>
        </w:tabs>
        <w:spacing w:beforeLines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650 eur, ak priemerná podlahová plocha nájomných bytov neprevyšuje 50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A4539" w:rsidRDefault="00DA4539" w:rsidP="00DA4539">
      <w:pPr>
        <w:pStyle w:val="Zkladntext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640 eur, ak priemerná podlahová plocha nájomných bytov prevyšuje 50 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a neprevyšuje 56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A4539" w:rsidRDefault="00DA4539" w:rsidP="00DA4539">
      <w:pPr>
        <w:pStyle w:val="Zkladntext"/>
        <w:numPr>
          <w:ilvl w:val="0"/>
          <w:numId w:val="4"/>
        </w:numPr>
        <w:tabs>
          <w:tab w:val="left" w:pos="0"/>
        </w:tabs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630 eur, ak priemerná podlahová plocha nájomných bytov prevyšuje 56 m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bCs/>
          <w:sz w:val="24"/>
          <w:szCs w:val="24"/>
        </w:rPr>
        <w:t>a neprevyšuje 60 m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A4539" w:rsidRDefault="00DA4539" w:rsidP="00345DF0">
      <w:pPr>
        <w:pStyle w:val="Zkladntext"/>
        <w:numPr>
          <w:ilvl w:val="3"/>
          <w:numId w:val="1"/>
        </w:numPr>
        <w:tabs>
          <w:tab w:val="clear" w:pos="1440"/>
          <w:tab w:val="left" w:pos="0"/>
        </w:tabs>
        <w:spacing w:beforeLines="60"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 obstaranie nájomného bytu nižšieho štandardu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podľa § 4 ods. 1 písm. c) zákona je oprávnený náklad na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bCs/>
            <w:sz w:val="24"/>
            <w:szCs w:val="24"/>
          </w:rPr>
          <w:t>1 m</w:t>
        </w:r>
        <w:r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/>
          <w:bCs/>
          <w:sz w:val="24"/>
          <w:szCs w:val="24"/>
        </w:rPr>
        <w:t xml:space="preserve"> podlahovej plochy nájomného bytu najviac</w:t>
      </w:r>
    </w:p>
    <w:p w:rsidR="00DA4539" w:rsidRDefault="008828C0" w:rsidP="00345DF0">
      <w:pPr>
        <w:pStyle w:val="Zkladntext"/>
        <w:numPr>
          <w:ilvl w:val="0"/>
          <w:numId w:val="5"/>
        </w:numPr>
        <w:spacing w:beforeLines="60"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430</w:t>
      </w:r>
      <w:r w:rsidR="00DA4539">
        <w:rPr>
          <w:rFonts w:ascii="Times New Roman" w:hAnsi="Times New Roman"/>
          <w:bCs/>
          <w:sz w:val="24"/>
          <w:szCs w:val="24"/>
        </w:rPr>
        <w:t xml:space="preserve"> eur, ak priemerná podlahová plocha nájomných bytov neprevyšuje 45 m</w:t>
      </w:r>
      <w:r w:rsidR="00DA453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A4539">
        <w:rPr>
          <w:rFonts w:ascii="Times New Roman" w:hAnsi="Times New Roman"/>
          <w:bCs/>
          <w:sz w:val="24"/>
          <w:szCs w:val="24"/>
        </w:rPr>
        <w:t>,</w:t>
      </w:r>
    </w:p>
    <w:p w:rsidR="00DA4539" w:rsidRDefault="008828C0" w:rsidP="00DA4539">
      <w:pPr>
        <w:pStyle w:val="Zkladntext"/>
        <w:numPr>
          <w:ilvl w:val="0"/>
          <w:numId w:val="5"/>
        </w:numPr>
        <w:spacing w:after="0" w:line="24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420</w:t>
      </w:r>
      <w:r w:rsidR="00DA4539">
        <w:rPr>
          <w:rFonts w:ascii="Times New Roman" w:hAnsi="Times New Roman"/>
          <w:bCs/>
          <w:sz w:val="24"/>
          <w:szCs w:val="24"/>
        </w:rPr>
        <w:t xml:space="preserve"> eur, ak priemerná podlahová plocha nájomných bytov prevyšuje 45 m</w:t>
      </w:r>
      <w:r w:rsidR="00DA4539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="00DA4539">
        <w:rPr>
          <w:rFonts w:ascii="Times New Roman" w:hAnsi="Times New Roman"/>
          <w:bCs/>
          <w:sz w:val="24"/>
          <w:szCs w:val="24"/>
        </w:rPr>
        <w:t>a neprevyšuje 55 m</w:t>
      </w:r>
      <w:r w:rsidR="00DA453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="00DA4539">
        <w:rPr>
          <w:rFonts w:ascii="Times New Roman" w:hAnsi="Times New Roman"/>
          <w:bCs/>
          <w:sz w:val="24"/>
          <w:szCs w:val="24"/>
        </w:rPr>
        <w:t>.</w:t>
      </w:r>
    </w:p>
    <w:p w:rsidR="00DA4539" w:rsidRDefault="00DA4539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72068B">
        <w:rPr>
          <w:b/>
          <w:bCs/>
          <w:sz w:val="24"/>
          <w:szCs w:val="24"/>
        </w:rPr>
        <w:t>5</w:t>
      </w:r>
    </w:p>
    <w:p w:rsidR="00DA4539" w:rsidRDefault="00DA4539" w:rsidP="00DA4539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Účinnosť</w:t>
      </w:r>
    </w:p>
    <w:p w:rsidR="00DA4539" w:rsidRDefault="00DA4539" w:rsidP="00DA4539">
      <w:pPr>
        <w:pStyle w:val="Zkladntext3"/>
        <w:spacing w:after="0"/>
        <w:jc w:val="center"/>
        <w:rPr>
          <w:bCs/>
          <w:sz w:val="24"/>
          <w:szCs w:val="24"/>
        </w:rPr>
      </w:pPr>
    </w:p>
    <w:p w:rsidR="00DA4539" w:rsidRDefault="00DA4539" w:rsidP="00DA4539">
      <w:pPr>
        <w:pStyle w:val="Zkladntext3"/>
        <w:spacing w:after="0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Toto nariadenie vlády nadobúda účinnosť 1. januára 2014.</w:t>
      </w:r>
    </w:p>
    <w:p w:rsidR="00DA4539" w:rsidRDefault="00DA4539" w:rsidP="00DA4539">
      <w:pPr>
        <w:pStyle w:val="Zkladntext3"/>
        <w:spacing w:after="0"/>
        <w:ind w:firstLine="708"/>
        <w:rPr>
          <w:bCs/>
          <w:sz w:val="24"/>
          <w:szCs w:val="24"/>
        </w:rPr>
      </w:pPr>
    </w:p>
    <w:p w:rsidR="00DA4539" w:rsidRDefault="00DA4539" w:rsidP="00DA453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2A55" w:rsidRDefault="00B32A55"/>
    <w:sectPr w:rsidR="00B32A55" w:rsidSect="00B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35A" w:rsidRDefault="002E435A" w:rsidP="002E435A">
      <w:pPr>
        <w:spacing w:after="0" w:line="240" w:lineRule="auto"/>
      </w:pPr>
      <w:r>
        <w:separator/>
      </w:r>
    </w:p>
  </w:endnote>
  <w:endnote w:type="continuationSeparator" w:id="0">
    <w:p w:rsidR="002E435A" w:rsidRDefault="002E435A" w:rsidP="002E4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35A" w:rsidRDefault="002E435A" w:rsidP="002E435A">
      <w:pPr>
        <w:spacing w:after="0" w:line="240" w:lineRule="auto"/>
      </w:pPr>
      <w:r>
        <w:separator/>
      </w:r>
    </w:p>
  </w:footnote>
  <w:footnote w:type="continuationSeparator" w:id="0">
    <w:p w:rsidR="002E435A" w:rsidRDefault="002E435A" w:rsidP="002E4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722D"/>
    <w:multiLevelType w:val="hybridMultilevel"/>
    <w:tmpl w:val="F6DAB1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D37A5"/>
    <w:multiLevelType w:val="hybridMultilevel"/>
    <w:tmpl w:val="0150AB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539"/>
    <w:rsid w:val="0003719F"/>
    <w:rsid w:val="0020298C"/>
    <w:rsid w:val="002E435A"/>
    <w:rsid w:val="00345DF0"/>
    <w:rsid w:val="00351C7E"/>
    <w:rsid w:val="004E7828"/>
    <w:rsid w:val="005E641B"/>
    <w:rsid w:val="00682936"/>
    <w:rsid w:val="0072068B"/>
    <w:rsid w:val="00721EE1"/>
    <w:rsid w:val="008828C0"/>
    <w:rsid w:val="008931C6"/>
    <w:rsid w:val="008B3031"/>
    <w:rsid w:val="009320F6"/>
    <w:rsid w:val="00944233"/>
    <w:rsid w:val="00A01CDA"/>
    <w:rsid w:val="00A078AA"/>
    <w:rsid w:val="00A10E18"/>
    <w:rsid w:val="00AA09EC"/>
    <w:rsid w:val="00AC16D6"/>
    <w:rsid w:val="00AC4053"/>
    <w:rsid w:val="00AD7304"/>
    <w:rsid w:val="00B32A55"/>
    <w:rsid w:val="00C0400E"/>
    <w:rsid w:val="00C42334"/>
    <w:rsid w:val="00C57739"/>
    <w:rsid w:val="00CA13E4"/>
    <w:rsid w:val="00D447E6"/>
    <w:rsid w:val="00DA4539"/>
    <w:rsid w:val="00EB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E435A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2E4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E435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20</cp:revision>
  <dcterms:created xsi:type="dcterms:W3CDTF">2013-01-04T07:10:00Z</dcterms:created>
  <dcterms:modified xsi:type="dcterms:W3CDTF">2013-03-20T12:27:00Z</dcterms:modified>
</cp:coreProperties>
</file>